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236667" w14:textId="346FCFE2" w:rsidR="0037677C" w:rsidRPr="0037677C" w:rsidRDefault="0037677C" w:rsidP="00AF1C13">
      <w:pPr>
        <w:jc w:val="right"/>
        <w:rPr>
          <w:rFonts w:ascii="Book Antiqua" w:hAnsi="Book Antiqua" w:cs="Book Antiqua"/>
          <w:sz w:val="24"/>
          <w:szCs w:val="24"/>
          <w:lang w:val="pt-BR"/>
        </w:rPr>
      </w:pPr>
      <w:r>
        <w:rPr>
          <w:rFonts w:ascii="Book Antiqua" w:hAnsi="Book Antiqua" w:cs="Book Antiqua"/>
          <w:sz w:val="24"/>
          <w:szCs w:val="24"/>
          <w:lang w:val="pt-BR"/>
        </w:rPr>
        <w:t xml:space="preserve">                                                                                                                          </w:t>
      </w:r>
      <w:r w:rsidR="00AF1C13">
        <w:rPr>
          <w:rFonts w:ascii="Book Antiqua" w:hAnsi="Book Antiqua" w:cs="Book Antiqua"/>
          <w:sz w:val="24"/>
          <w:szCs w:val="24"/>
          <w:lang w:val="pt-BR"/>
        </w:rPr>
        <w:t>9</w:t>
      </w:r>
      <w:r>
        <w:rPr>
          <w:rFonts w:ascii="Book Antiqua" w:hAnsi="Book Antiqua" w:cs="Book Antiqua"/>
          <w:sz w:val="24"/>
          <w:szCs w:val="24"/>
          <w:lang w:val="pt-BR"/>
        </w:rPr>
        <w:t>49</w:t>
      </w:r>
      <w:r w:rsidRPr="0037677C">
        <w:rPr>
          <w:rFonts w:ascii="Book Antiqua" w:hAnsi="Book Antiqua" w:cs="Book Antiqua"/>
          <w:sz w:val="24"/>
          <w:szCs w:val="24"/>
          <w:lang w:val="pt-BR"/>
        </w:rPr>
        <w:t>-PLA-</w:t>
      </w:r>
      <w:r>
        <w:rPr>
          <w:rFonts w:ascii="Book Antiqua" w:hAnsi="Book Antiqua" w:cs="Book Antiqua"/>
          <w:sz w:val="24"/>
          <w:szCs w:val="24"/>
          <w:lang w:val="pt-BR"/>
        </w:rPr>
        <w:t>PE-2019</w:t>
      </w:r>
      <w:r w:rsidRPr="0037677C">
        <w:rPr>
          <w:rFonts w:ascii="Book Antiqua" w:hAnsi="Book Antiqua" w:cs="Book Antiqua"/>
          <w:sz w:val="24"/>
          <w:szCs w:val="24"/>
          <w:lang w:val="pt-BR"/>
        </w:rPr>
        <w:t xml:space="preserve">   </w:t>
      </w:r>
    </w:p>
    <w:p w14:paraId="6E1C5202" w14:textId="1EE1F7CA" w:rsidR="0037677C" w:rsidRPr="0037677C" w:rsidRDefault="00AF1C13" w:rsidP="00AF1C13">
      <w:pPr>
        <w:jc w:val="right"/>
        <w:rPr>
          <w:rFonts w:ascii="Book Antiqua" w:hAnsi="Book Antiqua" w:cs="Book Antiqua"/>
          <w:sz w:val="24"/>
          <w:szCs w:val="24"/>
        </w:rPr>
      </w:pPr>
      <w:r>
        <w:rPr>
          <w:rFonts w:ascii="Book Antiqua" w:hAnsi="Book Antiqua" w:cs="Book Antiqua"/>
          <w:sz w:val="24"/>
          <w:szCs w:val="24"/>
        </w:rPr>
        <w:t xml:space="preserve">                                                                                                                        </w:t>
      </w:r>
      <w:r w:rsidR="0037677C" w:rsidRPr="0037677C">
        <w:rPr>
          <w:rFonts w:ascii="Book Antiqua" w:hAnsi="Book Antiqua" w:cs="Book Antiqua"/>
          <w:sz w:val="24"/>
          <w:szCs w:val="24"/>
        </w:rPr>
        <w:t xml:space="preserve">Ref. SICE: </w:t>
      </w:r>
      <w:r>
        <w:rPr>
          <w:rFonts w:ascii="Book Antiqua" w:hAnsi="Book Antiqua" w:cs="Book Antiqua"/>
          <w:sz w:val="24"/>
          <w:szCs w:val="24"/>
        </w:rPr>
        <w:t>532-19</w:t>
      </w:r>
    </w:p>
    <w:p w14:paraId="4F8319B3" w14:textId="77777777" w:rsidR="0037677C" w:rsidRPr="0037677C" w:rsidRDefault="0037677C" w:rsidP="0037677C">
      <w:pPr>
        <w:jc w:val="right"/>
        <w:rPr>
          <w:rFonts w:ascii="Book Antiqua" w:hAnsi="Book Antiqua" w:cs="Book Antiqua"/>
          <w:sz w:val="24"/>
          <w:szCs w:val="24"/>
        </w:rPr>
      </w:pPr>
    </w:p>
    <w:p w14:paraId="737DD558" w14:textId="341E7F41" w:rsidR="0037677C" w:rsidRPr="0037677C" w:rsidRDefault="00AF1C13" w:rsidP="0037677C">
      <w:pPr>
        <w:rPr>
          <w:rFonts w:ascii="Book Antiqua" w:hAnsi="Book Antiqua" w:cs="Book Antiqua"/>
          <w:sz w:val="24"/>
          <w:szCs w:val="24"/>
          <w:lang w:val="pt-BR"/>
        </w:rPr>
      </w:pPr>
      <w:r>
        <w:rPr>
          <w:rFonts w:ascii="Book Antiqua" w:hAnsi="Book Antiqua" w:cs="Book Antiqua"/>
          <w:sz w:val="24"/>
          <w:szCs w:val="24"/>
          <w:lang w:val="pt-BR"/>
        </w:rPr>
        <w:t>20 de junio</w:t>
      </w:r>
      <w:r w:rsidR="0037677C" w:rsidRPr="0037677C">
        <w:rPr>
          <w:rFonts w:ascii="Book Antiqua" w:hAnsi="Book Antiqua" w:cs="Book Antiqua"/>
          <w:sz w:val="24"/>
          <w:szCs w:val="24"/>
          <w:lang w:val="pt-BR"/>
        </w:rPr>
        <w:t xml:space="preserve"> de 2019</w:t>
      </w:r>
    </w:p>
    <w:p w14:paraId="3D6E91B2" w14:textId="77777777" w:rsidR="0037677C" w:rsidRPr="0037677C" w:rsidRDefault="0037677C" w:rsidP="0037677C">
      <w:pPr>
        <w:rPr>
          <w:rFonts w:ascii="Book Antiqua" w:hAnsi="Book Antiqua" w:cs="Book Antiqua"/>
          <w:sz w:val="24"/>
          <w:szCs w:val="24"/>
          <w:lang w:val="pt-BR"/>
        </w:rPr>
      </w:pPr>
    </w:p>
    <w:p w14:paraId="55D835E6" w14:textId="77777777" w:rsidR="0037677C" w:rsidRPr="0037677C" w:rsidRDefault="0037677C" w:rsidP="0037677C">
      <w:pPr>
        <w:rPr>
          <w:rFonts w:ascii="Book Antiqua" w:hAnsi="Book Antiqua" w:cs="Book Antiqua"/>
          <w:sz w:val="24"/>
          <w:szCs w:val="24"/>
          <w:lang w:val="pt-BR"/>
        </w:rPr>
      </w:pPr>
    </w:p>
    <w:p w14:paraId="6298A965" w14:textId="1104A254" w:rsidR="0037677C" w:rsidRDefault="0037677C" w:rsidP="0037677C">
      <w:pPr>
        <w:rPr>
          <w:rFonts w:ascii="Book Antiqua" w:hAnsi="Book Antiqua" w:cs="Book Antiqua"/>
          <w:sz w:val="24"/>
          <w:szCs w:val="24"/>
          <w:lang w:val="pt-BR"/>
        </w:rPr>
      </w:pPr>
    </w:p>
    <w:p w14:paraId="79D42F74" w14:textId="77777777" w:rsidR="00AF1C13" w:rsidRPr="0037677C" w:rsidRDefault="00AF1C13" w:rsidP="0037677C">
      <w:pPr>
        <w:rPr>
          <w:rFonts w:ascii="Book Antiqua" w:hAnsi="Book Antiqua" w:cs="Book Antiqua"/>
          <w:sz w:val="24"/>
          <w:szCs w:val="24"/>
          <w:lang w:val="pt-BR"/>
        </w:rPr>
      </w:pPr>
    </w:p>
    <w:p w14:paraId="15A776AA" w14:textId="77777777" w:rsidR="0037677C" w:rsidRPr="0037677C" w:rsidRDefault="0037677C" w:rsidP="0037677C">
      <w:pPr>
        <w:rPr>
          <w:rFonts w:ascii="Book Antiqua" w:hAnsi="Book Antiqua" w:cs="Book Antiqua"/>
          <w:sz w:val="24"/>
          <w:szCs w:val="24"/>
          <w:lang w:val="pt-BR"/>
        </w:rPr>
      </w:pPr>
      <w:r w:rsidRPr="0037677C">
        <w:rPr>
          <w:rFonts w:ascii="Book Antiqua" w:hAnsi="Book Antiqua" w:cs="Book Antiqua"/>
          <w:sz w:val="24"/>
          <w:szCs w:val="24"/>
          <w:lang w:val="pt-BR"/>
        </w:rPr>
        <w:t>Licenciada</w:t>
      </w:r>
    </w:p>
    <w:p w14:paraId="54800B9B" w14:textId="77777777" w:rsidR="0037677C" w:rsidRPr="0037677C" w:rsidRDefault="0037677C" w:rsidP="0037677C">
      <w:pPr>
        <w:rPr>
          <w:rFonts w:ascii="Book Antiqua" w:hAnsi="Book Antiqua" w:cs="Book Antiqua"/>
          <w:sz w:val="24"/>
          <w:szCs w:val="24"/>
          <w:lang w:val="pt-BR"/>
        </w:rPr>
      </w:pPr>
      <w:smartTag w:uri="urn:schemas-microsoft-com:office:smarttags" w:element="PersonName">
        <w:r w:rsidRPr="0037677C">
          <w:rPr>
            <w:rFonts w:ascii="Book Antiqua" w:hAnsi="Book Antiqua" w:cs="Book Antiqua"/>
            <w:sz w:val="24"/>
            <w:szCs w:val="24"/>
            <w:lang w:val="pt-BR"/>
          </w:rPr>
          <w:t>Silvia Navarro Romanini</w:t>
        </w:r>
      </w:smartTag>
      <w:r w:rsidRPr="0037677C">
        <w:rPr>
          <w:rFonts w:ascii="Book Antiqua" w:hAnsi="Book Antiqua" w:cs="Book Antiqua"/>
          <w:sz w:val="24"/>
          <w:szCs w:val="24"/>
          <w:lang w:val="pt-BR"/>
        </w:rPr>
        <w:t xml:space="preserve"> </w:t>
      </w:r>
    </w:p>
    <w:p w14:paraId="4F4A2DD2" w14:textId="77777777" w:rsidR="0037677C" w:rsidRPr="0037677C" w:rsidRDefault="0037677C" w:rsidP="0037677C">
      <w:pPr>
        <w:rPr>
          <w:rFonts w:ascii="Book Antiqua" w:hAnsi="Book Antiqua" w:cs="Book Antiqua"/>
          <w:sz w:val="24"/>
          <w:szCs w:val="24"/>
        </w:rPr>
      </w:pPr>
      <w:r w:rsidRPr="0037677C">
        <w:rPr>
          <w:rFonts w:ascii="Book Antiqua" w:hAnsi="Book Antiqua" w:cs="Book Antiqua"/>
          <w:sz w:val="24"/>
          <w:szCs w:val="24"/>
        </w:rPr>
        <w:t xml:space="preserve">Secretaría General de </w:t>
      </w:r>
      <w:smartTag w:uri="urn:schemas-microsoft-com:office:smarttags" w:element="PersonName">
        <w:smartTagPr>
          <w:attr w:name="ProductID" w:val="la Corte"/>
        </w:smartTagPr>
        <w:r w:rsidRPr="0037677C">
          <w:rPr>
            <w:rFonts w:ascii="Book Antiqua" w:hAnsi="Book Antiqua" w:cs="Book Antiqua"/>
            <w:sz w:val="24"/>
            <w:szCs w:val="24"/>
          </w:rPr>
          <w:t>la Corte</w:t>
        </w:r>
      </w:smartTag>
    </w:p>
    <w:p w14:paraId="6BCCBC6F" w14:textId="77777777" w:rsidR="0037677C" w:rsidRPr="0037677C" w:rsidRDefault="0037677C" w:rsidP="0037677C">
      <w:pPr>
        <w:rPr>
          <w:rFonts w:ascii="Book Antiqua" w:hAnsi="Book Antiqua" w:cs="Arial"/>
          <w:sz w:val="24"/>
          <w:szCs w:val="24"/>
        </w:rPr>
      </w:pPr>
    </w:p>
    <w:p w14:paraId="2865E4CA" w14:textId="77777777" w:rsidR="0037677C" w:rsidRPr="0037677C" w:rsidRDefault="0037677C" w:rsidP="0037677C">
      <w:pPr>
        <w:rPr>
          <w:rFonts w:ascii="Book Antiqua" w:hAnsi="Book Antiqua" w:cs="Book Antiqua"/>
          <w:snapToGrid w:val="0"/>
          <w:sz w:val="24"/>
          <w:szCs w:val="24"/>
          <w:lang w:val="pt-BR"/>
        </w:rPr>
      </w:pPr>
    </w:p>
    <w:p w14:paraId="6806D39A" w14:textId="77777777" w:rsidR="0037677C" w:rsidRPr="0037677C" w:rsidRDefault="0037677C" w:rsidP="0037677C">
      <w:pPr>
        <w:rPr>
          <w:rFonts w:ascii="Book Antiqua" w:hAnsi="Book Antiqua" w:cs="Book Antiqua"/>
          <w:snapToGrid w:val="0"/>
          <w:sz w:val="24"/>
          <w:szCs w:val="24"/>
          <w:lang w:val="pt-BR"/>
        </w:rPr>
      </w:pPr>
      <w:r w:rsidRPr="0037677C">
        <w:rPr>
          <w:rFonts w:ascii="Book Antiqua" w:hAnsi="Book Antiqua" w:cs="Book Antiqua"/>
          <w:snapToGrid w:val="0"/>
          <w:sz w:val="24"/>
          <w:szCs w:val="24"/>
          <w:lang w:val="pt-BR"/>
        </w:rPr>
        <w:t>Estimada señora:</w:t>
      </w:r>
    </w:p>
    <w:p w14:paraId="68F099F4" w14:textId="77777777" w:rsidR="0037677C" w:rsidRPr="0037677C" w:rsidRDefault="0037677C" w:rsidP="0037677C">
      <w:pPr>
        <w:jc w:val="both"/>
        <w:rPr>
          <w:rFonts w:ascii="Book Antiqua" w:hAnsi="Book Antiqua" w:cs="Book Antiqua"/>
          <w:snapToGrid w:val="0"/>
          <w:sz w:val="24"/>
          <w:szCs w:val="24"/>
          <w:lang w:val="pt-BR"/>
        </w:rPr>
      </w:pPr>
    </w:p>
    <w:p w14:paraId="216F108C" w14:textId="2ABF02AB" w:rsidR="008B0237" w:rsidRPr="006A1495" w:rsidRDefault="0037677C" w:rsidP="008B0237">
      <w:pPr>
        <w:spacing w:before="120" w:after="120"/>
        <w:ind w:firstLine="426"/>
        <w:jc w:val="both"/>
        <w:rPr>
          <w:rFonts w:ascii="Book Antiqua" w:hAnsi="Book Antiqua" w:cs="Arial"/>
          <w:sz w:val="24"/>
          <w:szCs w:val="24"/>
        </w:rPr>
      </w:pPr>
      <w:r w:rsidRPr="0037677C">
        <w:rPr>
          <w:rFonts w:ascii="Book Antiqua" w:hAnsi="Book Antiqua" w:cs="Book Antiqua"/>
          <w:sz w:val="24"/>
          <w:szCs w:val="24"/>
        </w:rPr>
        <w:t xml:space="preserve">En atención al oficio </w:t>
      </w:r>
      <w:r w:rsidR="00AF1C13">
        <w:rPr>
          <w:rFonts w:ascii="Book Antiqua" w:hAnsi="Book Antiqua" w:cs="Book Antiqua"/>
          <w:sz w:val="24"/>
          <w:szCs w:val="24"/>
        </w:rPr>
        <w:t>3274-19</w:t>
      </w:r>
      <w:r w:rsidRPr="0037677C">
        <w:rPr>
          <w:rFonts w:ascii="Book Antiqua" w:hAnsi="Book Antiqua" w:cs="Book Antiqua"/>
          <w:sz w:val="24"/>
          <w:szCs w:val="24"/>
        </w:rPr>
        <w:t>,</w:t>
      </w:r>
      <w:r w:rsidR="00AF1C13">
        <w:rPr>
          <w:rFonts w:ascii="Book Antiqua" w:hAnsi="Book Antiqua" w:cs="Book Antiqua"/>
          <w:sz w:val="24"/>
          <w:szCs w:val="24"/>
        </w:rPr>
        <w:t xml:space="preserve"> </w:t>
      </w:r>
      <w:r w:rsidRPr="0037677C">
        <w:rPr>
          <w:rFonts w:ascii="Book Antiqua" w:hAnsi="Book Antiqua" w:cs="Book Antiqua"/>
          <w:sz w:val="24"/>
          <w:szCs w:val="24"/>
        </w:rPr>
        <w:t>donde se transcribe el acuerdo tomado por el Consejo Superior en sesión celebrada el</w:t>
      </w:r>
      <w:r w:rsidR="00AF1C13">
        <w:rPr>
          <w:rFonts w:ascii="Book Antiqua" w:hAnsi="Book Antiqua" w:cs="Book Antiqua"/>
          <w:sz w:val="24"/>
          <w:szCs w:val="24"/>
        </w:rPr>
        <w:t xml:space="preserve"> 28 de marzo de 2019,</w:t>
      </w:r>
      <w:r w:rsidRPr="0037677C">
        <w:rPr>
          <w:rFonts w:ascii="Book Antiqua" w:hAnsi="Book Antiqua" w:cs="Book Antiqua"/>
          <w:sz w:val="24"/>
          <w:szCs w:val="24"/>
        </w:rPr>
        <w:t xml:space="preserve"> artículo </w:t>
      </w:r>
      <w:r w:rsidR="00AF1C13">
        <w:rPr>
          <w:rFonts w:ascii="Book Antiqua" w:hAnsi="Book Antiqua" w:cs="Book Antiqua"/>
          <w:sz w:val="24"/>
          <w:szCs w:val="24"/>
        </w:rPr>
        <w:t>VI</w:t>
      </w:r>
      <w:r w:rsidRPr="0037677C">
        <w:rPr>
          <w:rFonts w:ascii="Book Antiqua" w:hAnsi="Book Antiqua" w:cs="Book Antiqua"/>
          <w:sz w:val="24"/>
          <w:szCs w:val="24"/>
        </w:rPr>
        <w:t>, le remito el informe suscrito por el</w:t>
      </w:r>
      <w:r w:rsidR="003059AA">
        <w:rPr>
          <w:rFonts w:ascii="Book Antiqua" w:hAnsi="Book Antiqua" w:cs="Book Antiqua"/>
          <w:sz w:val="24"/>
          <w:szCs w:val="24"/>
        </w:rPr>
        <w:t xml:space="preserve"> Ingeniero</w:t>
      </w:r>
      <w:r w:rsidR="00AF1C13">
        <w:rPr>
          <w:rFonts w:ascii="Book Antiqua" w:hAnsi="Book Antiqua" w:cs="Arial"/>
          <w:sz w:val="24"/>
          <w:szCs w:val="24"/>
        </w:rPr>
        <w:t xml:space="preserve"> </w:t>
      </w:r>
      <w:r w:rsidR="00AF1C13" w:rsidRPr="006A1495">
        <w:rPr>
          <w:rFonts w:ascii="Book Antiqua" w:hAnsi="Book Antiqua" w:cs="Arial"/>
          <w:sz w:val="24"/>
          <w:szCs w:val="24"/>
        </w:rPr>
        <w:t xml:space="preserve">Allan Pow Hing Cordero, </w:t>
      </w:r>
      <w:proofErr w:type="gramStart"/>
      <w:r w:rsidR="00AF1C13" w:rsidRPr="006A1495">
        <w:rPr>
          <w:rFonts w:ascii="Book Antiqua" w:hAnsi="Book Antiqua" w:cs="Arial"/>
          <w:sz w:val="24"/>
          <w:szCs w:val="24"/>
        </w:rPr>
        <w:t>Jefe</w:t>
      </w:r>
      <w:proofErr w:type="gramEnd"/>
      <w:r w:rsidR="00AF1C13" w:rsidRPr="006A1495">
        <w:rPr>
          <w:rFonts w:ascii="Book Antiqua" w:hAnsi="Book Antiqua" w:cs="Arial"/>
          <w:sz w:val="24"/>
          <w:szCs w:val="24"/>
        </w:rPr>
        <w:t xml:space="preserve"> </w:t>
      </w:r>
      <w:r w:rsidR="00AF1C13">
        <w:rPr>
          <w:rFonts w:ascii="Book Antiqua" w:hAnsi="Book Antiqua" w:cs="Arial"/>
          <w:sz w:val="24"/>
          <w:szCs w:val="24"/>
        </w:rPr>
        <w:t xml:space="preserve">del </w:t>
      </w:r>
      <w:r w:rsidR="00AF1C13" w:rsidRPr="006A1495">
        <w:rPr>
          <w:rFonts w:ascii="Book Antiqua" w:hAnsi="Book Antiqua" w:cs="Arial"/>
          <w:sz w:val="24"/>
          <w:szCs w:val="24"/>
        </w:rPr>
        <w:t>Subproceso de Planificación Estratégica</w:t>
      </w:r>
      <w:r w:rsidRPr="0037677C">
        <w:rPr>
          <w:rFonts w:ascii="Book Antiqua" w:hAnsi="Book Antiqua" w:cs="Book Antiqua"/>
          <w:sz w:val="24"/>
          <w:szCs w:val="24"/>
        </w:rPr>
        <w:t xml:space="preserve">, </w:t>
      </w:r>
      <w:bookmarkStart w:id="0" w:name="_Hlk11931080"/>
      <w:r w:rsidRPr="0037677C">
        <w:rPr>
          <w:rFonts w:ascii="Book Antiqua" w:hAnsi="Book Antiqua" w:cs="Book Antiqua"/>
          <w:sz w:val="24"/>
          <w:szCs w:val="24"/>
        </w:rPr>
        <w:t xml:space="preserve">relacionado con </w:t>
      </w:r>
      <w:r w:rsidR="008B0237" w:rsidRPr="006A1495">
        <w:rPr>
          <w:rFonts w:ascii="Book Antiqua" w:hAnsi="Book Antiqua" w:cs="Arial"/>
          <w:sz w:val="24"/>
          <w:szCs w:val="24"/>
        </w:rPr>
        <w:t xml:space="preserve">el estado de los proyectos estratégicos que actualmente están siendo ejecutados con recursos </w:t>
      </w:r>
      <w:r w:rsidR="003059AA">
        <w:rPr>
          <w:rFonts w:ascii="Book Antiqua" w:hAnsi="Book Antiqua" w:cs="Arial"/>
          <w:sz w:val="24"/>
          <w:szCs w:val="24"/>
        </w:rPr>
        <w:t xml:space="preserve">de </w:t>
      </w:r>
      <w:r w:rsidR="008B0237" w:rsidRPr="006A1495">
        <w:rPr>
          <w:rFonts w:ascii="Book Antiqua" w:hAnsi="Book Antiqua" w:cs="Arial"/>
          <w:sz w:val="24"/>
          <w:szCs w:val="24"/>
        </w:rPr>
        <w:t>licencias con goce de salario</w:t>
      </w:r>
      <w:bookmarkEnd w:id="0"/>
      <w:r w:rsidR="008B0237" w:rsidRPr="006A1495">
        <w:rPr>
          <w:rFonts w:ascii="Book Antiqua" w:hAnsi="Book Antiqua" w:cs="Arial"/>
          <w:sz w:val="24"/>
          <w:szCs w:val="24"/>
        </w:rPr>
        <w:t>.</w:t>
      </w:r>
    </w:p>
    <w:p w14:paraId="00834E26" w14:textId="6FE78F3D" w:rsidR="0037677C" w:rsidRPr="0037677C" w:rsidRDefault="0037677C" w:rsidP="008B0237">
      <w:pPr>
        <w:pStyle w:val="Encabezado"/>
        <w:tabs>
          <w:tab w:val="clear" w:pos="4252"/>
          <w:tab w:val="clear" w:pos="8504"/>
        </w:tabs>
        <w:ind w:firstLine="708"/>
        <w:rPr>
          <w:rFonts w:ascii="Book Antiqua" w:hAnsi="Book Antiqua" w:cs="Book Antiqua"/>
          <w:sz w:val="24"/>
          <w:szCs w:val="24"/>
        </w:rPr>
      </w:pPr>
      <w:r w:rsidRPr="0037677C">
        <w:rPr>
          <w:rFonts w:ascii="Book Antiqua" w:hAnsi="Book Antiqua" w:cs="Book Antiqua"/>
          <w:color w:val="0000FF"/>
          <w:sz w:val="24"/>
          <w:szCs w:val="24"/>
          <w:u w:val="single"/>
        </w:rPr>
        <w:t xml:space="preserve"> </w:t>
      </w:r>
    </w:p>
    <w:p w14:paraId="4859C9AB" w14:textId="77777777" w:rsidR="0037677C" w:rsidRPr="0037677C" w:rsidRDefault="0037677C" w:rsidP="0037677C">
      <w:pPr>
        <w:widowControl w:val="0"/>
        <w:jc w:val="both"/>
        <w:rPr>
          <w:rFonts w:ascii="Book Antiqua" w:hAnsi="Book Antiqua" w:cs="Book Antiqua"/>
          <w:sz w:val="24"/>
          <w:szCs w:val="24"/>
        </w:rPr>
      </w:pPr>
    </w:p>
    <w:p w14:paraId="379A7200" w14:textId="77777777" w:rsidR="0037677C" w:rsidRPr="0037677C" w:rsidRDefault="0037677C" w:rsidP="0037677C">
      <w:pPr>
        <w:widowControl w:val="0"/>
        <w:rPr>
          <w:rFonts w:ascii="Book Antiqua" w:hAnsi="Book Antiqua" w:cs="Book Antiqua"/>
          <w:snapToGrid w:val="0"/>
          <w:sz w:val="24"/>
          <w:szCs w:val="24"/>
          <w:lang w:val="pt-BR"/>
        </w:rPr>
      </w:pPr>
      <w:r w:rsidRPr="0037677C">
        <w:rPr>
          <w:rFonts w:ascii="Book Antiqua" w:hAnsi="Book Antiqua" w:cs="Book Antiqua"/>
          <w:snapToGrid w:val="0"/>
          <w:sz w:val="24"/>
          <w:szCs w:val="24"/>
          <w:lang w:val="pt-BR"/>
        </w:rPr>
        <w:t>Atentamente,</w:t>
      </w:r>
    </w:p>
    <w:p w14:paraId="3B1436E1" w14:textId="77777777" w:rsidR="0037677C" w:rsidRPr="0037677C" w:rsidRDefault="0037677C" w:rsidP="0037677C">
      <w:pPr>
        <w:widowControl w:val="0"/>
        <w:jc w:val="center"/>
        <w:rPr>
          <w:rFonts w:ascii="Book Antiqua" w:hAnsi="Book Antiqua" w:cs="Book Antiqua"/>
          <w:b/>
          <w:bCs/>
          <w:snapToGrid w:val="0"/>
          <w:sz w:val="24"/>
          <w:szCs w:val="24"/>
          <w:lang w:val="pt-BR"/>
        </w:rPr>
      </w:pPr>
    </w:p>
    <w:p w14:paraId="118A1727" w14:textId="77777777" w:rsidR="0037677C" w:rsidRPr="0037677C" w:rsidRDefault="0037677C" w:rsidP="0037677C">
      <w:pPr>
        <w:widowControl w:val="0"/>
        <w:rPr>
          <w:rFonts w:ascii="Book Antiqua" w:hAnsi="Book Antiqua" w:cs="Book Antiqua"/>
          <w:snapToGrid w:val="0"/>
          <w:sz w:val="24"/>
          <w:szCs w:val="24"/>
          <w:lang w:val="pt-BR"/>
        </w:rPr>
      </w:pPr>
    </w:p>
    <w:p w14:paraId="79A6FC98" w14:textId="77777777" w:rsidR="0037677C" w:rsidRPr="0037677C" w:rsidRDefault="0037677C" w:rsidP="0037677C">
      <w:pPr>
        <w:widowControl w:val="0"/>
        <w:rPr>
          <w:rFonts w:ascii="Book Antiqua" w:hAnsi="Book Antiqua" w:cs="Book Antiqua"/>
          <w:snapToGrid w:val="0"/>
          <w:sz w:val="24"/>
          <w:szCs w:val="24"/>
          <w:lang w:val="pt-BR"/>
        </w:rPr>
      </w:pPr>
    </w:p>
    <w:p w14:paraId="163553B9" w14:textId="77777777" w:rsidR="0037677C" w:rsidRPr="0037677C" w:rsidRDefault="0037677C" w:rsidP="0037677C">
      <w:pPr>
        <w:rPr>
          <w:rFonts w:ascii="Book Antiqua" w:hAnsi="Book Antiqua" w:cs="Book Antiqua"/>
          <w:snapToGrid w:val="0"/>
          <w:sz w:val="24"/>
          <w:szCs w:val="24"/>
          <w:lang w:val="pt-BR"/>
        </w:rPr>
      </w:pPr>
      <w:r w:rsidRPr="0037677C">
        <w:rPr>
          <w:rFonts w:ascii="Book Antiqua" w:hAnsi="Book Antiqua" w:cs="Book Antiqua"/>
          <w:snapToGrid w:val="0"/>
          <w:sz w:val="24"/>
          <w:szCs w:val="24"/>
          <w:lang w:val="pt-BR"/>
        </w:rPr>
        <w:t>Nacira Valverde Bermúdez</w:t>
      </w:r>
    </w:p>
    <w:p w14:paraId="16D9A777" w14:textId="77777777" w:rsidR="0037677C" w:rsidRPr="0037677C" w:rsidRDefault="0037677C" w:rsidP="0037677C">
      <w:pPr>
        <w:rPr>
          <w:rFonts w:ascii="Book Antiqua" w:hAnsi="Book Antiqua" w:cs="Book Antiqua"/>
          <w:snapToGrid w:val="0"/>
          <w:sz w:val="24"/>
          <w:szCs w:val="24"/>
          <w:lang w:val="pt-BR"/>
        </w:rPr>
      </w:pPr>
      <w:r w:rsidRPr="0037677C">
        <w:rPr>
          <w:rFonts w:ascii="Book Antiqua" w:hAnsi="Book Antiqua" w:cs="Book Antiqua"/>
          <w:snapToGrid w:val="0"/>
          <w:sz w:val="24"/>
          <w:szCs w:val="24"/>
          <w:lang w:val="pt-BR"/>
        </w:rPr>
        <w:t>Directora a.i. de Planificación</w:t>
      </w:r>
    </w:p>
    <w:p w14:paraId="36FA501B" w14:textId="77777777" w:rsidR="0037677C" w:rsidRPr="0037677C" w:rsidRDefault="0037677C" w:rsidP="0037677C">
      <w:pPr>
        <w:rPr>
          <w:rFonts w:ascii="Book Antiqua" w:hAnsi="Book Antiqua" w:cs="Book Antiqua"/>
          <w:snapToGrid w:val="0"/>
          <w:sz w:val="24"/>
          <w:szCs w:val="24"/>
          <w:lang w:val="pt-BR"/>
        </w:rPr>
      </w:pPr>
    </w:p>
    <w:p w14:paraId="3BDFE769" w14:textId="77777777" w:rsidR="0037677C" w:rsidRPr="0037677C" w:rsidRDefault="0037677C" w:rsidP="0037677C">
      <w:pPr>
        <w:rPr>
          <w:rFonts w:ascii="Book Antiqua" w:hAnsi="Book Antiqua" w:cs="Book Antiqua"/>
          <w:snapToGrid w:val="0"/>
          <w:sz w:val="24"/>
          <w:szCs w:val="24"/>
          <w:lang w:val="pt-BR"/>
        </w:rPr>
      </w:pPr>
    </w:p>
    <w:p w14:paraId="78EBC43B" w14:textId="6F4664C8" w:rsidR="0037677C" w:rsidRDefault="0037677C" w:rsidP="0037677C">
      <w:pPr>
        <w:rPr>
          <w:rFonts w:ascii="Book Antiqua" w:hAnsi="Book Antiqua" w:cs="Book Antiqua"/>
          <w:sz w:val="24"/>
          <w:szCs w:val="24"/>
        </w:rPr>
      </w:pPr>
    </w:p>
    <w:p w14:paraId="7A954344" w14:textId="77777777" w:rsidR="008B0237" w:rsidRPr="0037677C" w:rsidRDefault="008B0237" w:rsidP="0037677C">
      <w:pPr>
        <w:rPr>
          <w:rFonts w:ascii="Book Antiqua" w:hAnsi="Book Antiqua" w:cs="Book Antiqua"/>
          <w:sz w:val="24"/>
          <w:szCs w:val="24"/>
        </w:rPr>
      </w:pPr>
    </w:p>
    <w:p w14:paraId="07D41468" w14:textId="77777777" w:rsidR="0037677C" w:rsidRPr="0037677C" w:rsidRDefault="0037677C" w:rsidP="0037677C">
      <w:pPr>
        <w:rPr>
          <w:rFonts w:ascii="Book Antiqua" w:hAnsi="Book Antiqua" w:cs="Book Antiqua"/>
        </w:rPr>
      </w:pPr>
      <w:r w:rsidRPr="0037677C">
        <w:rPr>
          <w:rFonts w:ascii="Book Antiqua" w:hAnsi="Book Antiqua" w:cs="Book Antiqua"/>
        </w:rPr>
        <w:t>Copia: Archivo</w:t>
      </w:r>
    </w:p>
    <w:p w14:paraId="6E1F8EC1" w14:textId="77777777" w:rsidR="0037677C" w:rsidRPr="0037677C" w:rsidRDefault="0037677C" w:rsidP="0037677C">
      <w:pPr>
        <w:rPr>
          <w:rFonts w:ascii="Book Antiqua" w:hAnsi="Book Antiqua" w:cs="Book Antiqua"/>
          <w:lang w:val="es-ES"/>
        </w:rPr>
      </w:pPr>
    </w:p>
    <w:p w14:paraId="4BB46C10" w14:textId="73D945D2" w:rsidR="0037677C" w:rsidRPr="0037677C" w:rsidRDefault="008B0237" w:rsidP="0037677C">
      <w:pPr>
        <w:rPr>
          <w:rFonts w:ascii="Book Antiqua" w:hAnsi="Book Antiqua" w:cs="Book Antiqua"/>
          <w:lang w:val="es-ES"/>
        </w:rPr>
      </w:pPr>
      <w:r w:rsidRPr="008B0237">
        <w:rPr>
          <w:rFonts w:ascii="Book Antiqua" w:hAnsi="Book Antiqua" w:cs="Book Antiqua"/>
          <w:lang w:val="es-ES"/>
        </w:rPr>
        <w:t>rqp</w:t>
      </w:r>
    </w:p>
    <w:p w14:paraId="7CF69058" w14:textId="21126F95" w:rsidR="0028698C" w:rsidRPr="0028698C" w:rsidRDefault="0037677C" w:rsidP="0028698C">
      <w:pPr>
        <w:rPr>
          <w:rFonts w:ascii="Book Antiqua" w:hAnsi="Book Antiqua" w:cs="Arial"/>
        </w:rPr>
      </w:pPr>
      <w:r w:rsidRPr="0037677C">
        <w:rPr>
          <w:rFonts w:ascii="Book Antiqua" w:hAnsi="Book Antiqua" w:cs="Book Antiqua"/>
          <w:lang w:val="es-ES_tradnl"/>
        </w:rPr>
        <w:t>Ref.</w:t>
      </w:r>
      <w:r w:rsidR="008B0237" w:rsidRPr="0028698C">
        <w:rPr>
          <w:rFonts w:ascii="Book Antiqua" w:hAnsi="Book Antiqua" w:cs="Book Antiqua"/>
          <w:b/>
          <w:bCs/>
          <w:lang w:val="es-ES_tradnl"/>
        </w:rPr>
        <w:t>532-19</w:t>
      </w:r>
      <w:r w:rsidR="0028698C" w:rsidRPr="0028698C">
        <w:rPr>
          <w:rFonts w:ascii="Book Antiqua" w:hAnsi="Book Antiqua" w:cs="Arial"/>
        </w:rPr>
        <w:t>; 756-2019; 917-2019</w:t>
      </w:r>
    </w:p>
    <w:p w14:paraId="63A275A8" w14:textId="59690410" w:rsidR="0037677C" w:rsidRPr="0037677C" w:rsidRDefault="0037677C" w:rsidP="0037677C">
      <w:pPr>
        <w:jc w:val="both"/>
        <w:rPr>
          <w:rFonts w:ascii="Book Antiqua" w:hAnsi="Book Antiqua"/>
          <w:lang w:val="es-ES_tradnl"/>
        </w:rPr>
      </w:pPr>
    </w:p>
    <w:p w14:paraId="785A53F9" w14:textId="77777777" w:rsidR="006A1495" w:rsidRPr="006A1495" w:rsidRDefault="006A1495">
      <w:pPr>
        <w:rPr>
          <w:rFonts w:ascii="Book Antiqua" w:hAnsi="Book Antiqua" w:cs="Arial"/>
          <w:snapToGrid w:val="0"/>
          <w:sz w:val="24"/>
          <w:szCs w:val="24"/>
        </w:rPr>
      </w:pPr>
    </w:p>
    <w:p w14:paraId="7A461FFF" w14:textId="77777777" w:rsidR="008B0237" w:rsidRDefault="008B0237">
      <w:pPr>
        <w:rPr>
          <w:rFonts w:ascii="Book Antiqua" w:hAnsi="Book Antiqua" w:cs="Arial"/>
          <w:snapToGrid w:val="0"/>
          <w:sz w:val="24"/>
          <w:szCs w:val="24"/>
        </w:rPr>
      </w:pPr>
      <w:r>
        <w:rPr>
          <w:rFonts w:ascii="Book Antiqua" w:hAnsi="Book Antiqua" w:cs="Arial"/>
          <w:snapToGrid w:val="0"/>
          <w:sz w:val="24"/>
          <w:szCs w:val="24"/>
        </w:rPr>
        <w:br w:type="page"/>
      </w:r>
    </w:p>
    <w:p w14:paraId="569390CD" w14:textId="77777777" w:rsidR="008B0237" w:rsidRDefault="008B0237" w:rsidP="0089425E">
      <w:pPr>
        <w:jc w:val="both"/>
        <w:rPr>
          <w:rFonts w:ascii="Book Antiqua" w:hAnsi="Book Antiqua" w:cs="Arial"/>
          <w:sz w:val="24"/>
          <w:szCs w:val="24"/>
        </w:rPr>
      </w:pPr>
    </w:p>
    <w:p w14:paraId="0A3493C7" w14:textId="00EB1BBB" w:rsidR="0089425E" w:rsidRPr="006A1495" w:rsidRDefault="008B0237" w:rsidP="0089425E">
      <w:pPr>
        <w:jc w:val="both"/>
        <w:rPr>
          <w:rFonts w:ascii="Book Antiqua" w:hAnsi="Book Antiqua" w:cs="Arial"/>
          <w:sz w:val="24"/>
          <w:szCs w:val="24"/>
        </w:rPr>
      </w:pPr>
      <w:r>
        <w:rPr>
          <w:rFonts w:ascii="Book Antiqua" w:hAnsi="Book Antiqua" w:cs="Arial"/>
          <w:sz w:val="24"/>
          <w:szCs w:val="24"/>
        </w:rPr>
        <w:t>20</w:t>
      </w:r>
      <w:r w:rsidR="0089425E" w:rsidRPr="006A1495">
        <w:rPr>
          <w:rFonts w:ascii="Book Antiqua" w:hAnsi="Book Antiqua" w:cs="Arial"/>
          <w:sz w:val="24"/>
          <w:szCs w:val="24"/>
        </w:rPr>
        <w:t xml:space="preserve"> de</w:t>
      </w:r>
      <w:r w:rsidR="00DA1518" w:rsidRPr="006A1495">
        <w:rPr>
          <w:rFonts w:ascii="Book Antiqua" w:hAnsi="Book Antiqua" w:cs="Arial"/>
          <w:sz w:val="24"/>
          <w:szCs w:val="24"/>
        </w:rPr>
        <w:t xml:space="preserve"> junio</w:t>
      </w:r>
      <w:r w:rsidR="0089425E" w:rsidRPr="006A1495">
        <w:rPr>
          <w:rFonts w:ascii="Book Antiqua" w:hAnsi="Book Antiqua" w:cs="Arial"/>
          <w:sz w:val="24"/>
          <w:szCs w:val="24"/>
        </w:rPr>
        <w:t xml:space="preserve"> de 2019</w:t>
      </w:r>
    </w:p>
    <w:p w14:paraId="1E15EF05" w14:textId="77777777" w:rsidR="0089425E" w:rsidRPr="006A1495" w:rsidRDefault="0089425E" w:rsidP="0089425E">
      <w:pPr>
        <w:rPr>
          <w:rFonts w:ascii="Book Antiqua" w:hAnsi="Book Antiqua" w:cs="Arial"/>
          <w:sz w:val="24"/>
          <w:szCs w:val="24"/>
        </w:rPr>
      </w:pPr>
    </w:p>
    <w:p w14:paraId="4A7F4F5C" w14:textId="4B427639" w:rsidR="0089425E" w:rsidRDefault="0089425E" w:rsidP="0089425E">
      <w:pPr>
        <w:rPr>
          <w:rFonts w:ascii="Book Antiqua" w:hAnsi="Book Antiqua" w:cs="Arial"/>
          <w:sz w:val="24"/>
          <w:szCs w:val="24"/>
        </w:rPr>
      </w:pPr>
    </w:p>
    <w:p w14:paraId="4FBE3F8C" w14:textId="5098CBB4" w:rsidR="008B0237" w:rsidRDefault="008B0237" w:rsidP="0089425E">
      <w:pPr>
        <w:rPr>
          <w:rFonts w:ascii="Book Antiqua" w:hAnsi="Book Antiqua" w:cs="Arial"/>
          <w:sz w:val="24"/>
          <w:szCs w:val="24"/>
        </w:rPr>
      </w:pPr>
    </w:p>
    <w:p w14:paraId="10CB9D2C" w14:textId="77777777" w:rsidR="008B0237" w:rsidRPr="006A1495" w:rsidRDefault="008B0237" w:rsidP="0089425E">
      <w:pPr>
        <w:rPr>
          <w:rFonts w:ascii="Book Antiqua" w:hAnsi="Book Antiqua" w:cs="Arial"/>
          <w:sz w:val="24"/>
          <w:szCs w:val="24"/>
        </w:rPr>
      </w:pPr>
    </w:p>
    <w:p w14:paraId="11144D46" w14:textId="77777777" w:rsidR="0089425E" w:rsidRPr="006A1495" w:rsidRDefault="0089425E" w:rsidP="0089425E">
      <w:pPr>
        <w:rPr>
          <w:rFonts w:ascii="Book Antiqua" w:hAnsi="Book Antiqua" w:cs="Arial"/>
          <w:snapToGrid w:val="0"/>
          <w:sz w:val="24"/>
          <w:szCs w:val="24"/>
          <w:lang w:val="pt-BR"/>
        </w:rPr>
      </w:pPr>
      <w:r w:rsidRPr="006A1495">
        <w:rPr>
          <w:rFonts w:ascii="Book Antiqua" w:hAnsi="Book Antiqua" w:cs="Arial"/>
          <w:snapToGrid w:val="0"/>
          <w:sz w:val="24"/>
          <w:szCs w:val="24"/>
          <w:lang w:val="pt-BR"/>
        </w:rPr>
        <w:t>Licenciada</w:t>
      </w:r>
    </w:p>
    <w:p w14:paraId="52E52988" w14:textId="77777777" w:rsidR="0089425E" w:rsidRPr="006A1495" w:rsidRDefault="0089425E" w:rsidP="0089425E">
      <w:pPr>
        <w:rPr>
          <w:rFonts w:ascii="Book Antiqua" w:hAnsi="Book Antiqua" w:cs="Arial"/>
          <w:snapToGrid w:val="0"/>
          <w:sz w:val="24"/>
          <w:szCs w:val="24"/>
          <w:lang w:val="pt-BR"/>
        </w:rPr>
      </w:pPr>
      <w:r w:rsidRPr="006A1495">
        <w:rPr>
          <w:rFonts w:ascii="Book Antiqua" w:hAnsi="Book Antiqua" w:cs="Arial"/>
          <w:snapToGrid w:val="0"/>
          <w:sz w:val="24"/>
          <w:szCs w:val="24"/>
          <w:lang w:val="pt-BR"/>
        </w:rPr>
        <w:t>Nacira Valverde Bermúdez</w:t>
      </w:r>
    </w:p>
    <w:p w14:paraId="3C771B9A" w14:textId="1C1A96BD" w:rsidR="0089425E" w:rsidRPr="006A1495" w:rsidRDefault="0089425E" w:rsidP="0089425E">
      <w:pPr>
        <w:rPr>
          <w:rFonts w:ascii="Book Antiqua" w:hAnsi="Book Antiqua" w:cs="Arial"/>
          <w:snapToGrid w:val="0"/>
          <w:sz w:val="24"/>
          <w:szCs w:val="24"/>
          <w:lang w:val="pt-BR"/>
        </w:rPr>
      </w:pPr>
      <w:r w:rsidRPr="006A1495">
        <w:rPr>
          <w:rFonts w:ascii="Book Antiqua" w:hAnsi="Book Antiqua" w:cs="Arial"/>
          <w:snapToGrid w:val="0"/>
          <w:sz w:val="24"/>
          <w:szCs w:val="24"/>
          <w:lang w:val="pt-BR"/>
        </w:rPr>
        <w:t>Directora</w:t>
      </w:r>
      <w:r w:rsidR="008B0237">
        <w:rPr>
          <w:rFonts w:ascii="Book Antiqua" w:hAnsi="Book Antiqua" w:cs="Arial"/>
          <w:snapToGrid w:val="0"/>
          <w:sz w:val="24"/>
          <w:szCs w:val="24"/>
          <w:lang w:val="pt-BR"/>
        </w:rPr>
        <w:t xml:space="preserve"> a.i. </w:t>
      </w:r>
      <w:r w:rsidRPr="006A1495">
        <w:rPr>
          <w:rFonts w:ascii="Book Antiqua" w:hAnsi="Book Antiqua" w:cs="Arial"/>
          <w:snapToGrid w:val="0"/>
          <w:sz w:val="24"/>
          <w:szCs w:val="24"/>
          <w:lang w:val="pt-BR"/>
        </w:rPr>
        <w:t>de Planificación</w:t>
      </w:r>
    </w:p>
    <w:p w14:paraId="406AAA94" w14:textId="77777777" w:rsidR="0089425E" w:rsidRPr="006A1495" w:rsidRDefault="0089425E" w:rsidP="0089425E">
      <w:pPr>
        <w:rPr>
          <w:rFonts w:ascii="Book Antiqua" w:hAnsi="Book Antiqua" w:cs="Arial"/>
          <w:snapToGrid w:val="0"/>
          <w:sz w:val="24"/>
          <w:szCs w:val="24"/>
        </w:rPr>
      </w:pPr>
    </w:p>
    <w:p w14:paraId="571EBC1E" w14:textId="77777777" w:rsidR="0089425E" w:rsidRPr="006A1495" w:rsidRDefault="0089425E" w:rsidP="0089425E">
      <w:pPr>
        <w:rPr>
          <w:rFonts w:ascii="Book Antiqua" w:hAnsi="Book Antiqua" w:cs="Arial"/>
          <w:snapToGrid w:val="0"/>
          <w:sz w:val="24"/>
          <w:szCs w:val="24"/>
        </w:rPr>
      </w:pPr>
    </w:p>
    <w:p w14:paraId="36CE78DD" w14:textId="2C6F5965" w:rsidR="005F2E7C" w:rsidRDefault="0089425E" w:rsidP="008B0237">
      <w:pPr>
        <w:rPr>
          <w:rFonts w:ascii="Book Antiqua" w:hAnsi="Book Antiqua" w:cs="Arial"/>
          <w:snapToGrid w:val="0"/>
          <w:sz w:val="24"/>
          <w:szCs w:val="24"/>
        </w:rPr>
      </w:pPr>
      <w:r w:rsidRPr="006A1495">
        <w:rPr>
          <w:rFonts w:ascii="Book Antiqua" w:hAnsi="Book Antiqua" w:cs="Arial"/>
          <w:snapToGrid w:val="0"/>
          <w:sz w:val="24"/>
          <w:szCs w:val="24"/>
        </w:rPr>
        <w:t>Estimada señora:</w:t>
      </w:r>
    </w:p>
    <w:p w14:paraId="46C54C10" w14:textId="77777777" w:rsidR="008B0237" w:rsidRPr="008B0237" w:rsidRDefault="008B0237" w:rsidP="008B0237">
      <w:pPr>
        <w:rPr>
          <w:rFonts w:ascii="Book Antiqua" w:hAnsi="Book Antiqua" w:cs="Arial"/>
          <w:snapToGrid w:val="0"/>
          <w:sz w:val="24"/>
          <w:szCs w:val="24"/>
        </w:rPr>
      </w:pPr>
    </w:p>
    <w:p w14:paraId="5FFAD241" w14:textId="4F38B26D" w:rsidR="0089425E" w:rsidRPr="006A1495" w:rsidRDefault="005F2E7C" w:rsidP="008B0237">
      <w:pPr>
        <w:spacing w:before="120" w:after="120"/>
        <w:jc w:val="both"/>
        <w:rPr>
          <w:rFonts w:ascii="Book Antiqua" w:hAnsi="Book Antiqua" w:cs="Arial"/>
          <w:sz w:val="24"/>
          <w:szCs w:val="24"/>
        </w:rPr>
      </w:pPr>
      <w:r w:rsidRPr="006A1495">
        <w:rPr>
          <w:rFonts w:ascii="Book Antiqua" w:hAnsi="Book Antiqua" w:cs="Arial"/>
          <w:sz w:val="24"/>
          <w:szCs w:val="24"/>
        </w:rPr>
        <w:t>E</w:t>
      </w:r>
      <w:r w:rsidR="0089425E" w:rsidRPr="006A1495">
        <w:rPr>
          <w:rFonts w:ascii="Book Antiqua" w:hAnsi="Book Antiqua" w:cs="Arial"/>
          <w:sz w:val="24"/>
          <w:szCs w:val="24"/>
        </w:rPr>
        <w:t xml:space="preserve">l Consejo Superior en sesión extraordinaria 110-18, artículo I, celebrada el 19 de diciembre de 2018, en la cual se conocieron las solicitudes de permiso con goce de salario para el 2019 y se acordó textualmente lo siguiente: </w:t>
      </w:r>
    </w:p>
    <w:p w14:paraId="3F619EF4" w14:textId="77777777" w:rsidR="0052737D" w:rsidRPr="006A1495" w:rsidRDefault="0052737D" w:rsidP="008B0237">
      <w:pPr>
        <w:spacing w:before="120" w:after="120"/>
        <w:jc w:val="both"/>
        <w:rPr>
          <w:rFonts w:ascii="Book Antiqua" w:hAnsi="Book Antiqua" w:cs="Arial"/>
          <w:sz w:val="24"/>
          <w:szCs w:val="24"/>
        </w:rPr>
      </w:pPr>
    </w:p>
    <w:p w14:paraId="3460DF21" w14:textId="77E1CFED" w:rsidR="0089425E" w:rsidRPr="006A1495" w:rsidRDefault="0052737D" w:rsidP="0089425E">
      <w:pPr>
        <w:spacing w:before="120" w:after="120"/>
        <w:ind w:left="851" w:right="618"/>
        <w:jc w:val="both"/>
        <w:rPr>
          <w:rFonts w:ascii="Book Antiqua" w:hAnsi="Book Antiqua" w:cs="Arial"/>
          <w:i/>
          <w:sz w:val="24"/>
          <w:szCs w:val="24"/>
        </w:rPr>
      </w:pPr>
      <w:r w:rsidRPr="006A1495">
        <w:rPr>
          <w:rFonts w:ascii="Book Antiqua" w:hAnsi="Book Antiqua" w:cs="Arial"/>
          <w:i/>
          <w:sz w:val="22"/>
          <w:szCs w:val="22"/>
          <w:lang w:val="es-ES_tradnl"/>
        </w:rPr>
        <w:t>“</w:t>
      </w:r>
      <w:r w:rsidR="0089425E" w:rsidRPr="006A1495">
        <w:rPr>
          <w:rFonts w:ascii="Book Antiqua" w:hAnsi="Book Antiqua" w:cs="Arial"/>
          <w:i/>
        </w:rPr>
        <w:t>5.)</w:t>
      </w:r>
      <w:r w:rsidR="0089425E" w:rsidRPr="006A1495">
        <w:rPr>
          <w:rFonts w:ascii="Book Antiqua" w:hAnsi="Book Antiqua" w:cs="Arial"/>
        </w:rPr>
        <w:t xml:space="preserve"> </w:t>
      </w:r>
      <w:r w:rsidR="0089425E" w:rsidRPr="006A1495">
        <w:rPr>
          <w:rFonts w:ascii="Book Antiqua" w:hAnsi="Book Antiqua" w:cs="Arial"/>
          <w:i/>
          <w:sz w:val="22"/>
          <w:szCs w:val="22"/>
          <w:lang w:val="es-ES_tradnl"/>
        </w:rPr>
        <w:t>A las oficinas en las cuales se les aprueba permisos correspondientes a “proyectos estratégicos” deberán remitir a la Dirección de Planificación un informe de avance trimestral, con el fin de mantener la cartera de proyectos actualizada, informe que deberá ser remitido de forma obligatoria, lo anterior, conforme a los lineamientos indicados en el punto 7 del presente informe. La entrega de los avances se deberá realizar al término de los primeros 15 días naturales al cierre del trimestre, siendo así las fechas límites, 12 de abril, 15 de julio, 15 de octubre. Las eventuales prórrogas y otorgamientos de permisos se encontrarán supeditados al cumplimiento de la entrega de los citados informes.</w:t>
      </w:r>
      <w:r w:rsidRPr="006A1495">
        <w:rPr>
          <w:rFonts w:ascii="Book Antiqua" w:hAnsi="Book Antiqua" w:cs="Arial"/>
          <w:i/>
          <w:sz w:val="22"/>
          <w:szCs w:val="22"/>
          <w:lang w:val="es-ES_tradnl"/>
        </w:rPr>
        <w:t>”.</w:t>
      </w:r>
    </w:p>
    <w:p w14:paraId="035CD4D3" w14:textId="77777777" w:rsidR="0089425E" w:rsidRPr="006A1495" w:rsidRDefault="0089425E" w:rsidP="0089425E">
      <w:pPr>
        <w:spacing w:before="120" w:after="120"/>
        <w:ind w:firstLine="426"/>
        <w:jc w:val="both"/>
        <w:rPr>
          <w:rFonts w:ascii="Book Antiqua" w:hAnsi="Book Antiqua" w:cs="Arial"/>
          <w:sz w:val="24"/>
          <w:szCs w:val="24"/>
        </w:rPr>
      </w:pPr>
    </w:p>
    <w:p w14:paraId="1B5D6258" w14:textId="2CF2BB1F" w:rsidR="0089425E" w:rsidRPr="006A1495" w:rsidRDefault="0089425E" w:rsidP="003059AA">
      <w:pPr>
        <w:spacing w:before="120" w:after="120"/>
        <w:jc w:val="both"/>
        <w:rPr>
          <w:rFonts w:ascii="Book Antiqua" w:hAnsi="Book Antiqua" w:cs="Arial"/>
          <w:sz w:val="24"/>
          <w:szCs w:val="24"/>
        </w:rPr>
      </w:pPr>
      <w:r w:rsidRPr="006A1495">
        <w:rPr>
          <w:rFonts w:ascii="Book Antiqua" w:hAnsi="Book Antiqua" w:cs="Arial"/>
          <w:sz w:val="24"/>
          <w:szCs w:val="24"/>
        </w:rPr>
        <w:t xml:space="preserve">En adición al citado acuerdo, según lo estipulado en el oficio 134-PLA-PP-2019, conocido por el Consejo Superior en la sesión 13-19 celebrada el 15 de febrero de 2019, artículo </w:t>
      </w:r>
      <w:bookmarkStart w:id="1" w:name="_Toc794258"/>
      <w:r w:rsidRPr="006A1495">
        <w:rPr>
          <w:rFonts w:ascii="Book Antiqua" w:hAnsi="Book Antiqua" w:cs="Arial"/>
          <w:sz w:val="24"/>
          <w:szCs w:val="24"/>
        </w:rPr>
        <w:t>XXIX</w:t>
      </w:r>
      <w:bookmarkEnd w:id="1"/>
      <w:r w:rsidRPr="006A1495">
        <w:rPr>
          <w:rFonts w:ascii="Book Antiqua" w:hAnsi="Book Antiqua" w:cs="Arial"/>
          <w:sz w:val="24"/>
          <w:szCs w:val="24"/>
        </w:rPr>
        <w:t>, se aprobó modificar las fechas de entrega de los informes de avance, definiendo en dicho oficio cuáles oficinas se encuentran ejecutando proyectos estratégicos con recursos con permisos con goce de salario.</w:t>
      </w:r>
    </w:p>
    <w:p w14:paraId="68928C94" w14:textId="77777777" w:rsidR="0089425E" w:rsidRPr="006A1495" w:rsidRDefault="0089425E" w:rsidP="0089425E">
      <w:pPr>
        <w:spacing w:before="120" w:after="120"/>
        <w:ind w:firstLine="426"/>
        <w:jc w:val="both"/>
        <w:rPr>
          <w:rFonts w:ascii="Book Antiqua" w:hAnsi="Book Antiqua" w:cs="Arial"/>
          <w:sz w:val="24"/>
          <w:szCs w:val="24"/>
        </w:rPr>
      </w:pPr>
    </w:p>
    <w:p w14:paraId="383AE861" w14:textId="77777777" w:rsidR="001E7261" w:rsidRPr="006A1495" w:rsidRDefault="0052737D" w:rsidP="009E7351">
      <w:pPr>
        <w:spacing w:before="120" w:after="120"/>
        <w:ind w:left="851" w:right="618"/>
        <w:jc w:val="both"/>
        <w:rPr>
          <w:rFonts w:ascii="Book Antiqua" w:hAnsi="Book Antiqua" w:cs="Arial"/>
          <w:bCs/>
          <w:i/>
          <w:sz w:val="22"/>
          <w:szCs w:val="22"/>
          <w:lang w:val="es-ES_tradnl"/>
        </w:rPr>
      </w:pPr>
      <w:r w:rsidRPr="006A1495">
        <w:rPr>
          <w:rFonts w:ascii="Book Antiqua" w:hAnsi="Book Antiqua" w:cs="Arial"/>
          <w:bCs/>
          <w:i/>
          <w:sz w:val="22"/>
          <w:szCs w:val="22"/>
          <w:lang w:val="es-ES_tradnl"/>
        </w:rPr>
        <w:t>“</w:t>
      </w:r>
      <w:r w:rsidR="0089425E" w:rsidRPr="006A1495">
        <w:rPr>
          <w:rFonts w:ascii="Book Antiqua" w:hAnsi="Book Antiqua" w:cs="Arial"/>
          <w:bCs/>
          <w:i/>
          <w:sz w:val="22"/>
          <w:szCs w:val="22"/>
          <w:lang w:val="es-ES_tradnl"/>
        </w:rPr>
        <w:t>Se acordó: “Acoger la gestión presentada por la licenciada Nacira Valverde Bermúdez, Directora interina de Planificación, en oficio N° 134-PLA-PP-2019 del 1 de febrero de 2019, en consecuencia: Modificar el acuerdo tomado por el Consejo Superior en sesión extraordinaria N°110-18 celebrada el 19 de diciembre del 2018, artículo I, en cuanto a que las oficinas, que se encuentran ejecutando los siguientes proyectos estratégicos:</w:t>
      </w:r>
      <w:r w:rsidR="009E7351" w:rsidRPr="006A1495">
        <w:rPr>
          <w:rFonts w:ascii="Book Antiqua" w:hAnsi="Book Antiqua" w:cs="Arial"/>
          <w:bCs/>
          <w:i/>
          <w:sz w:val="22"/>
          <w:szCs w:val="22"/>
          <w:lang w:val="es-ES_tradnl"/>
        </w:rPr>
        <w:t xml:space="preserve"> </w:t>
      </w:r>
    </w:p>
    <w:p w14:paraId="25E42378" w14:textId="77777777" w:rsidR="001E7261" w:rsidRPr="006A1495" w:rsidRDefault="001E7261" w:rsidP="009E7351">
      <w:pPr>
        <w:spacing w:before="120" w:after="120"/>
        <w:ind w:left="851" w:right="618"/>
        <w:jc w:val="both"/>
        <w:rPr>
          <w:rFonts w:ascii="Book Antiqua" w:hAnsi="Book Antiqua" w:cs="Arial"/>
          <w:bCs/>
          <w:i/>
          <w:sz w:val="22"/>
          <w:szCs w:val="22"/>
          <w:lang w:val="es-ES_tradnl"/>
        </w:rPr>
      </w:pPr>
    </w:p>
    <w:p w14:paraId="40D828F4" w14:textId="79E373F3" w:rsidR="001E7261" w:rsidRPr="006A1495" w:rsidRDefault="009E7351" w:rsidP="009E7351">
      <w:pPr>
        <w:spacing w:before="120" w:after="120"/>
        <w:ind w:left="851" w:right="618"/>
        <w:jc w:val="both"/>
        <w:rPr>
          <w:rFonts w:ascii="Book Antiqua" w:hAnsi="Book Antiqua" w:cs="Arial"/>
          <w:bCs/>
          <w:i/>
          <w:sz w:val="22"/>
          <w:szCs w:val="22"/>
          <w:lang w:val="es-ES_tradnl"/>
        </w:rPr>
      </w:pPr>
      <w:r w:rsidRPr="006A1495">
        <w:rPr>
          <w:rFonts w:ascii="Book Antiqua" w:hAnsi="Book Antiqua" w:cs="Arial"/>
          <w:bCs/>
          <w:i/>
          <w:sz w:val="22"/>
          <w:szCs w:val="22"/>
          <w:lang w:val="es-ES_tradnl"/>
        </w:rPr>
        <w:lastRenderedPageBreak/>
        <w:t xml:space="preserve">(…) </w:t>
      </w:r>
    </w:p>
    <w:p w14:paraId="2A221DF1" w14:textId="77777777" w:rsidR="001E7261" w:rsidRPr="006A1495" w:rsidRDefault="001E7261" w:rsidP="009E7351">
      <w:pPr>
        <w:spacing w:before="120" w:after="120"/>
        <w:ind w:left="851" w:right="618"/>
        <w:jc w:val="both"/>
        <w:rPr>
          <w:rFonts w:ascii="Book Antiqua" w:hAnsi="Book Antiqua" w:cs="Arial"/>
          <w:bCs/>
          <w:i/>
          <w:sz w:val="22"/>
          <w:szCs w:val="22"/>
          <w:lang w:val="es-ES_tradnl"/>
        </w:rPr>
      </w:pPr>
    </w:p>
    <w:p w14:paraId="7A05766B" w14:textId="3FA7F9AC" w:rsidR="009E7351" w:rsidRPr="006A1495" w:rsidRDefault="009E7351" w:rsidP="009E7351">
      <w:pPr>
        <w:spacing w:before="120" w:after="120"/>
        <w:ind w:left="851" w:right="618"/>
        <w:jc w:val="both"/>
        <w:rPr>
          <w:rFonts w:ascii="Book Antiqua" w:hAnsi="Book Antiqua" w:cs="Arial"/>
          <w:bCs/>
          <w:i/>
          <w:sz w:val="22"/>
          <w:szCs w:val="22"/>
          <w:lang w:val="es-ES_tradnl"/>
        </w:rPr>
      </w:pPr>
      <w:r w:rsidRPr="006A1495">
        <w:rPr>
          <w:rFonts w:ascii="Book Antiqua" w:hAnsi="Book Antiqua" w:cs="Arial"/>
          <w:bCs/>
          <w:i/>
          <w:sz w:val="22"/>
          <w:szCs w:val="22"/>
          <w:lang w:val="es-ES_tradnl"/>
        </w:rPr>
        <w:t>Deberán rendir los informes respectivos según el siguiente detalle:</w:t>
      </w:r>
    </w:p>
    <w:p w14:paraId="3E9CD7CA" w14:textId="77777777" w:rsidR="009E7351" w:rsidRPr="006A1495" w:rsidRDefault="009E7351" w:rsidP="009E7351">
      <w:pPr>
        <w:spacing w:before="120" w:after="120"/>
        <w:ind w:left="851" w:right="618"/>
        <w:jc w:val="both"/>
        <w:rPr>
          <w:rFonts w:ascii="Book Antiqua" w:hAnsi="Book Antiqua" w:cs="Arial"/>
          <w:bCs/>
          <w:i/>
          <w:sz w:val="22"/>
          <w:szCs w:val="22"/>
          <w:lang w:val="es-ES_tradnl"/>
        </w:rPr>
      </w:pPr>
    </w:p>
    <w:p w14:paraId="220F3009" w14:textId="77777777" w:rsidR="009E7351" w:rsidRPr="006A1495" w:rsidRDefault="009E7351" w:rsidP="009E7351">
      <w:pPr>
        <w:spacing w:before="120" w:after="120"/>
        <w:ind w:left="851" w:right="618"/>
        <w:jc w:val="both"/>
        <w:rPr>
          <w:rFonts w:ascii="Book Antiqua" w:hAnsi="Book Antiqua" w:cs="Arial"/>
          <w:bCs/>
          <w:i/>
          <w:sz w:val="22"/>
          <w:szCs w:val="22"/>
          <w:lang w:val="es-ES_tradnl"/>
        </w:rPr>
      </w:pPr>
      <w:r w:rsidRPr="006A1495">
        <w:rPr>
          <w:rFonts w:ascii="Book Antiqua" w:hAnsi="Book Antiqua" w:cs="Arial"/>
          <w:bCs/>
          <w:i/>
          <w:sz w:val="22"/>
          <w:szCs w:val="22"/>
          <w:lang w:val="es-ES_tradnl"/>
        </w:rPr>
        <w:t>Informe de Avance</w:t>
      </w:r>
      <w:r w:rsidRPr="006A1495">
        <w:rPr>
          <w:rFonts w:ascii="Book Antiqua" w:hAnsi="Book Antiqua" w:cs="Arial"/>
          <w:bCs/>
          <w:i/>
          <w:sz w:val="22"/>
          <w:szCs w:val="22"/>
          <w:lang w:val="es-ES_tradnl"/>
        </w:rPr>
        <w:tab/>
        <w:t>Fecha de corte del informe</w:t>
      </w:r>
      <w:r w:rsidRPr="006A1495">
        <w:rPr>
          <w:rFonts w:ascii="Book Antiqua" w:hAnsi="Book Antiqua" w:cs="Arial"/>
          <w:bCs/>
          <w:i/>
          <w:sz w:val="22"/>
          <w:szCs w:val="22"/>
          <w:lang w:val="es-ES_tradnl"/>
        </w:rPr>
        <w:tab/>
        <w:t>Fecha de entrega a la Dirección de Planificación</w:t>
      </w:r>
    </w:p>
    <w:p w14:paraId="455D5C0D" w14:textId="14DCE982" w:rsidR="009E7351" w:rsidRPr="006A1495" w:rsidRDefault="009E7351" w:rsidP="009E7351">
      <w:pPr>
        <w:spacing w:before="120" w:after="120"/>
        <w:ind w:left="851" w:right="618"/>
        <w:jc w:val="both"/>
        <w:rPr>
          <w:rFonts w:ascii="Book Antiqua" w:hAnsi="Book Antiqua" w:cs="Arial"/>
          <w:bCs/>
          <w:i/>
          <w:sz w:val="22"/>
          <w:szCs w:val="22"/>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2267"/>
        <w:gridCol w:w="3154"/>
      </w:tblGrid>
      <w:tr w:rsidR="001E7261" w:rsidRPr="006A1495" w14:paraId="644D66D6" w14:textId="77777777" w:rsidTr="001E7261">
        <w:trPr>
          <w:jc w:val="center"/>
        </w:trPr>
        <w:tc>
          <w:tcPr>
            <w:tcW w:w="1595"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4AEF1927" w14:textId="77777777" w:rsidR="001E7261" w:rsidRPr="006A1495" w:rsidRDefault="001E7261">
            <w:pPr>
              <w:jc w:val="both"/>
              <w:rPr>
                <w:rFonts w:ascii="Book Antiqua" w:hAnsi="Book Antiqua"/>
                <w:b/>
                <w:i/>
                <w:lang w:eastAsia="zh-CN"/>
              </w:rPr>
            </w:pPr>
            <w:r w:rsidRPr="006A1495">
              <w:rPr>
                <w:rFonts w:ascii="Book Antiqua" w:hAnsi="Book Antiqua"/>
                <w:b/>
                <w:i/>
              </w:rPr>
              <w:t>Informe de Avance</w:t>
            </w:r>
          </w:p>
        </w:tc>
        <w:tc>
          <w:tcPr>
            <w:tcW w:w="2267"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51A4CE46" w14:textId="77777777" w:rsidR="001E7261" w:rsidRPr="006A1495" w:rsidRDefault="001E7261">
            <w:pPr>
              <w:jc w:val="both"/>
              <w:rPr>
                <w:rFonts w:ascii="Book Antiqua" w:hAnsi="Book Antiqua"/>
                <w:b/>
                <w:i/>
              </w:rPr>
            </w:pPr>
            <w:r w:rsidRPr="006A1495">
              <w:rPr>
                <w:rFonts w:ascii="Book Antiqua" w:hAnsi="Book Antiqua"/>
                <w:b/>
                <w:i/>
              </w:rPr>
              <w:t>Fecha de corte del informe</w:t>
            </w:r>
          </w:p>
        </w:tc>
        <w:tc>
          <w:tcPr>
            <w:tcW w:w="3154"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3A8A3CDB" w14:textId="77777777" w:rsidR="001E7261" w:rsidRPr="006A1495" w:rsidRDefault="001E7261">
            <w:pPr>
              <w:jc w:val="both"/>
              <w:rPr>
                <w:rFonts w:ascii="Book Antiqua" w:hAnsi="Book Antiqua"/>
                <w:b/>
                <w:i/>
              </w:rPr>
            </w:pPr>
            <w:r w:rsidRPr="006A1495">
              <w:rPr>
                <w:rFonts w:ascii="Book Antiqua" w:hAnsi="Book Antiqua"/>
                <w:b/>
                <w:i/>
              </w:rPr>
              <w:t>Fecha de entrega a la Dirección de Planificación</w:t>
            </w:r>
          </w:p>
        </w:tc>
      </w:tr>
      <w:tr w:rsidR="001E7261" w:rsidRPr="006A1495" w14:paraId="2582E66D" w14:textId="77777777" w:rsidTr="001E7261">
        <w:trPr>
          <w:jc w:val="center"/>
        </w:trPr>
        <w:tc>
          <w:tcPr>
            <w:tcW w:w="1595" w:type="dxa"/>
            <w:tcBorders>
              <w:top w:val="single" w:sz="4" w:space="0" w:color="auto"/>
              <w:left w:val="single" w:sz="4" w:space="0" w:color="auto"/>
              <w:bottom w:val="single" w:sz="4" w:space="0" w:color="auto"/>
              <w:right w:val="single" w:sz="4" w:space="0" w:color="auto"/>
            </w:tcBorders>
            <w:hideMark/>
          </w:tcPr>
          <w:p w14:paraId="086F1250" w14:textId="77777777" w:rsidR="001E7261" w:rsidRPr="006A1495" w:rsidRDefault="001E7261">
            <w:pPr>
              <w:jc w:val="both"/>
              <w:rPr>
                <w:rFonts w:ascii="Book Antiqua" w:hAnsi="Book Antiqua"/>
                <w:i/>
              </w:rPr>
            </w:pPr>
            <w:r w:rsidRPr="006A1495">
              <w:rPr>
                <w:rFonts w:ascii="Book Antiqua" w:hAnsi="Book Antiqua"/>
                <w:i/>
              </w:rPr>
              <w:t>I Informe</w:t>
            </w:r>
          </w:p>
        </w:tc>
        <w:tc>
          <w:tcPr>
            <w:tcW w:w="2267" w:type="dxa"/>
            <w:tcBorders>
              <w:top w:val="single" w:sz="4" w:space="0" w:color="auto"/>
              <w:left w:val="single" w:sz="4" w:space="0" w:color="auto"/>
              <w:bottom w:val="single" w:sz="4" w:space="0" w:color="auto"/>
              <w:right w:val="single" w:sz="4" w:space="0" w:color="auto"/>
            </w:tcBorders>
            <w:hideMark/>
          </w:tcPr>
          <w:p w14:paraId="281E3020" w14:textId="77777777" w:rsidR="001E7261" w:rsidRPr="006A1495" w:rsidRDefault="001E7261">
            <w:pPr>
              <w:jc w:val="both"/>
              <w:rPr>
                <w:rFonts w:ascii="Book Antiqua" w:hAnsi="Book Antiqua"/>
                <w:i/>
              </w:rPr>
            </w:pPr>
            <w:r w:rsidRPr="006A1495">
              <w:rPr>
                <w:rFonts w:ascii="Book Antiqua" w:hAnsi="Book Antiqua"/>
                <w:i/>
              </w:rPr>
              <w:t>28 febrero 2019</w:t>
            </w:r>
          </w:p>
        </w:tc>
        <w:tc>
          <w:tcPr>
            <w:tcW w:w="3154" w:type="dxa"/>
            <w:tcBorders>
              <w:top w:val="single" w:sz="4" w:space="0" w:color="auto"/>
              <w:left w:val="single" w:sz="4" w:space="0" w:color="auto"/>
              <w:bottom w:val="single" w:sz="4" w:space="0" w:color="auto"/>
              <w:right w:val="single" w:sz="4" w:space="0" w:color="auto"/>
            </w:tcBorders>
            <w:hideMark/>
          </w:tcPr>
          <w:p w14:paraId="292903C8" w14:textId="77777777" w:rsidR="001E7261" w:rsidRPr="006A1495" w:rsidRDefault="001E7261">
            <w:pPr>
              <w:jc w:val="both"/>
              <w:rPr>
                <w:rFonts w:ascii="Book Antiqua" w:hAnsi="Book Antiqua"/>
                <w:i/>
              </w:rPr>
            </w:pPr>
            <w:r w:rsidRPr="006A1495">
              <w:rPr>
                <w:rFonts w:ascii="Book Antiqua" w:hAnsi="Book Antiqua"/>
                <w:i/>
              </w:rPr>
              <w:t>Del 1 al 08 marzo 2019</w:t>
            </w:r>
          </w:p>
        </w:tc>
      </w:tr>
      <w:tr w:rsidR="001E7261" w:rsidRPr="006A1495" w14:paraId="33C48A54" w14:textId="77777777" w:rsidTr="001E7261">
        <w:trPr>
          <w:jc w:val="center"/>
        </w:trPr>
        <w:tc>
          <w:tcPr>
            <w:tcW w:w="1595" w:type="dxa"/>
            <w:tcBorders>
              <w:top w:val="single" w:sz="4" w:space="0" w:color="auto"/>
              <w:left w:val="single" w:sz="4" w:space="0" w:color="auto"/>
              <w:bottom w:val="single" w:sz="4" w:space="0" w:color="auto"/>
              <w:right w:val="single" w:sz="4" w:space="0" w:color="auto"/>
            </w:tcBorders>
            <w:hideMark/>
          </w:tcPr>
          <w:p w14:paraId="29CEA41D" w14:textId="77777777" w:rsidR="001E7261" w:rsidRPr="006A1495" w:rsidRDefault="001E7261">
            <w:pPr>
              <w:jc w:val="both"/>
              <w:rPr>
                <w:rFonts w:ascii="Book Antiqua" w:hAnsi="Book Antiqua"/>
                <w:i/>
              </w:rPr>
            </w:pPr>
            <w:r w:rsidRPr="006A1495">
              <w:rPr>
                <w:rFonts w:ascii="Book Antiqua" w:hAnsi="Book Antiqua"/>
                <w:i/>
              </w:rPr>
              <w:t>II Informe</w:t>
            </w:r>
          </w:p>
        </w:tc>
        <w:tc>
          <w:tcPr>
            <w:tcW w:w="2267" w:type="dxa"/>
            <w:tcBorders>
              <w:top w:val="single" w:sz="4" w:space="0" w:color="auto"/>
              <w:left w:val="single" w:sz="4" w:space="0" w:color="auto"/>
              <w:bottom w:val="single" w:sz="4" w:space="0" w:color="auto"/>
              <w:right w:val="single" w:sz="4" w:space="0" w:color="auto"/>
            </w:tcBorders>
            <w:hideMark/>
          </w:tcPr>
          <w:p w14:paraId="777AAF12" w14:textId="77777777" w:rsidR="001E7261" w:rsidRPr="006A1495" w:rsidRDefault="001E7261">
            <w:pPr>
              <w:jc w:val="both"/>
              <w:rPr>
                <w:rFonts w:ascii="Book Antiqua" w:hAnsi="Book Antiqua"/>
                <w:i/>
              </w:rPr>
            </w:pPr>
            <w:r w:rsidRPr="006A1495">
              <w:rPr>
                <w:rFonts w:ascii="Book Antiqua" w:hAnsi="Book Antiqua"/>
                <w:i/>
              </w:rPr>
              <w:t>31 mayo 2019</w:t>
            </w:r>
          </w:p>
        </w:tc>
        <w:tc>
          <w:tcPr>
            <w:tcW w:w="3154" w:type="dxa"/>
            <w:tcBorders>
              <w:top w:val="single" w:sz="4" w:space="0" w:color="auto"/>
              <w:left w:val="single" w:sz="4" w:space="0" w:color="auto"/>
              <w:bottom w:val="single" w:sz="4" w:space="0" w:color="auto"/>
              <w:right w:val="single" w:sz="4" w:space="0" w:color="auto"/>
            </w:tcBorders>
            <w:hideMark/>
          </w:tcPr>
          <w:p w14:paraId="389B2AC5" w14:textId="77777777" w:rsidR="001E7261" w:rsidRPr="006A1495" w:rsidRDefault="001E7261">
            <w:pPr>
              <w:jc w:val="both"/>
              <w:rPr>
                <w:rFonts w:ascii="Book Antiqua" w:hAnsi="Book Antiqua"/>
                <w:i/>
              </w:rPr>
            </w:pPr>
            <w:r w:rsidRPr="006A1495">
              <w:rPr>
                <w:rFonts w:ascii="Book Antiqua" w:hAnsi="Book Antiqua"/>
                <w:i/>
              </w:rPr>
              <w:t>Del 1 al 08 junio 2019</w:t>
            </w:r>
          </w:p>
        </w:tc>
      </w:tr>
      <w:tr w:rsidR="001E7261" w:rsidRPr="006A1495" w14:paraId="2849CEF5" w14:textId="77777777" w:rsidTr="001E7261">
        <w:trPr>
          <w:jc w:val="center"/>
        </w:trPr>
        <w:tc>
          <w:tcPr>
            <w:tcW w:w="1595" w:type="dxa"/>
            <w:tcBorders>
              <w:top w:val="single" w:sz="4" w:space="0" w:color="auto"/>
              <w:left w:val="single" w:sz="4" w:space="0" w:color="auto"/>
              <w:bottom w:val="single" w:sz="4" w:space="0" w:color="auto"/>
              <w:right w:val="single" w:sz="4" w:space="0" w:color="auto"/>
            </w:tcBorders>
            <w:hideMark/>
          </w:tcPr>
          <w:p w14:paraId="15FB8C4A" w14:textId="77777777" w:rsidR="001E7261" w:rsidRPr="006A1495" w:rsidRDefault="001E7261">
            <w:pPr>
              <w:jc w:val="both"/>
              <w:rPr>
                <w:rFonts w:ascii="Book Antiqua" w:hAnsi="Book Antiqua"/>
                <w:i/>
              </w:rPr>
            </w:pPr>
            <w:r w:rsidRPr="006A1495">
              <w:rPr>
                <w:rFonts w:ascii="Book Antiqua" w:hAnsi="Book Antiqua"/>
                <w:i/>
              </w:rPr>
              <w:t>II Informe</w:t>
            </w:r>
          </w:p>
        </w:tc>
        <w:tc>
          <w:tcPr>
            <w:tcW w:w="2267" w:type="dxa"/>
            <w:tcBorders>
              <w:top w:val="single" w:sz="4" w:space="0" w:color="auto"/>
              <w:left w:val="single" w:sz="4" w:space="0" w:color="auto"/>
              <w:bottom w:val="single" w:sz="4" w:space="0" w:color="auto"/>
              <w:right w:val="single" w:sz="4" w:space="0" w:color="auto"/>
            </w:tcBorders>
            <w:hideMark/>
          </w:tcPr>
          <w:p w14:paraId="6E41A934" w14:textId="77777777" w:rsidR="001E7261" w:rsidRPr="006A1495" w:rsidRDefault="001E7261">
            <w:pPr>
              <w:jc w:val="both"/>
              <w:rPr>
                <w:rFonts w:ascii="Book Antiqua" w:hAnsi="Book Antiqua"/>
                <w:i/>
              </w:rPr>
            </w:pPr>
            <w:r w:rsidRPr="006A1495">
              <w:rPr>
                <w:rFonts w:ascii="Book Antiqua" w:hAnsi="Book Antiqua"/>
                <w:i/>
              </w:rPr>
              <w:t>30 agosto 2019</w:t>
            </w:r>
          </w:p>
        </w:tc>
        <w:tc>
          <w:tcPr>
            <w:tcW w:w="3154" w:type="dxa"/>
            <w:tcBorders>
              <w:top w:val="single" w:sz="4" w:space="0" w:color="auto"/>
              <w:left w:val="single" w:sz="4" w:space="0" w:color="auto"/>
              <w:bottom w:val="single" w:sz="4" w:space="0" w:color="auto"/>
              <w:right w:val="single" w:sz="4" w:space="0" w:color="auto"/>
            </w:tcBorders>
            <w:hideMark/>
          </w:tcPr>
          <w:p w14:paraId="6805242D" w14:textId="77777777" w:rsidR="001E7261" w:rsidRPr="006A1495" w:rsidRDefault="001E7261">
            <w:pPr>
              <w:jc w:val="both"/>
              <w:rPr>
                <w:rFonts w:ascii="Book Antiqua" w:hAnsi="Book Antiqua"/>
                <w:i/>
              </w:rPr>
            </w:pPr>
            <w:r w:rsidRPr="006A1495">
              <w:rPr>
                <w:rFonts w:ascii="Book Antiqua" w:hAnsi="Book Antiqua"/>
                <w:i/>
              </w:rPr>
              <w:t>Del 1 al 08 setiembre 2019</w:t>
            </w:r>
          </w:p>
        </w:tc>
      </w:tr>
    </w:tbl>
    <w:p w14:paraId="29A12C80" w14:textId="77777777" w:rsidR="009E7351" w:rsidRPr="006A1495" w:rsidRDefault="009E7351" w:rsidP="009E7351">
      <w:pPr>
        <w:spacing w:before="120" w:after="120"/>
        <w:ind w:left="851" w:right="618"/>
        <w:jc w:val="both"/>
        <w:rPr>
          <w:rFonts w:ascii="Book Antiqua" w:hAnsi="Book Antiqua" w:cs="Arial"/>
          <w:bCs/>
          <w:i/>
          <w:sz w:val="22"/>
          <w:szCs w:val="22"/>
          <w:lang w:val="es-ES_tradnl"/>
        </w:rPr>
      </w:pPr>
    </w:p>
    <w:p w14:paraId="5927F5F6" w14:textId="0D3A2980" w:rsidR="0089425E" w:rsidRPr="006A1495" w:rsidRDefault="009E7351" w:rsidP="009E7351">
      <w:pPr>
        <w:spacing w:before="120" w:after="120"/>
        <w:ind w:left="851" w:right="618"/>
        <w:jc w:val="both"/>
        <w:rPr>
          <w:rFonts w:ascii="Book Antiqua" w:hAnsi="Book Antiqua" w:cs="Arial"/>
          <w:bCs/>
          <w:i/>
          <w:sz w:val="22"/>
          <w:szCs w:val="22"/>
          <w:lang w:val="es-ES_tradnl"/>
        </w:rPr>
      </w:pPr>
      <w:r w:rsidRPr="006A1495">
        <w:rPr>
          <w:rFonts w:ascii="Book Antiqua" w:hAnsi="Book Antiqua" w:cs="Arial"/>
          <w:bCs/>
          <w:i/>
          <w:sz w:val="22"/>
          <w:szCs w:val="22"/>
          <w:lang w:val="es-ES_tradnl"/>
        </w:rPr>
        <w:t>En lo demás queda incólume al acuerdo.</w:t>
      </w:r>
      <w:r w:rsidR="0089425E" w:rsidRPr="006A1495">
        <w:rPr>
          <w:rFonts w:ascii="Book Antiqua" w:hAnsi="Book Antiqua" w:cs="Arial"/>
          <w:bCs/>
          <w:i/>
          <w:sz w:val="22"/>
          <w:szCs w:val="22"/>
          <w:lang w:val="es-ES_tradnl"/>
        </w:rPr>
        <w:t>”</w:t>
      </w:r>
    </w:p>
    <w:p w14:paraId="6D13C34B" w14:textId="77777777" w:rsidR="0089425E" w:rsidRPr="006A1495" w:rsidRDefault="0089425E" w:rsidP="0089425E">
      <w:pPr>
        <w:spacing w:before="120" w:after="120"/>
        <w:ind w:firstLine="426"/>
        <w:jc w:val="both"/>
        <w:rPr>
          <w:rFonts w:ascii="Book Antiqua" w:hAnsi="Book Antiqua" w:cs="Arial"/>
          <w:sz w:val="24"/>
          <w:szCs w:val="24"/>
        </w:rPr>
      </w:pPr>
    </w:p>
    <w:p w14:paraId="174C5A64" w14:textId="0B56C661" w:rsidR="006B5628" w:rsidRPr="006A1495" w:rsidRDefault="00DA1518" w:rsidP="008B0237">
      <w:pPr>
        <w:spacing w:before="120" w:after="120"/>
        <w:jc w:val="both"/>
        <w:rPr>
          <w:rFonts w:ascii="Book Antiqua" w:hAnsi="Book Antiqua" w:cs="Arial"/>
          <w:sz w:val="24"/>
          <w:szCs w:val="24"/>
        </w:rPr>
      </w:pPr>
      <w:r w:rsidRPr="006A1495">
        <w:rPr>
          <w:rFonts w:ascii="Book Antiqua" w:hAnsi="Book Antiqua" w:cs="Arial"/>
          <w:sz w:val="24"/>
          <w:szCs w:val="24"/>
        </w:rPr>
        <w:t>Asimismo, como parte de la primera prórroga solicitada en el mes de marzo de 2019,</w:t>
      </w:r>
      <w:r w:rsidR="006B5628" w:rsidRPr="006A1495">
        <w:rPr>
          <w:rFonts w:ascii="Book Antiqua" w:hAnsi="Book Antiqua" w:cs="Arial"/>
          <w:sz w:val="24"/>
          <w:szCs w:val="24"/>
        </w:rPr>
        <w:t xml:space="preserve"> se solicit</w:t>
      </w:r>
      <w:r w:rsidR="003169DD" w:rsidRPr="006A1495">
        <w:rPr>
          <w:rFonts w:ascii="Book Antiqua" w:hAnsi="Book Antiqua" w:cs="Arial"/>
          <w:sz w:val="24"/>
          <w:szCs w:val="24"/>
        </w:rPr>
        <w:t>ó</w:t>
      </w:r>
      <w:r w:rsidR="006B5628" w:rsidRPr="006A1495">
        <w:rPr>
          <w:rFonts w:ascii="Book Antiqua" w:hAnsi="Book Antiqua" w:cs="Arial"/>
          <w:sz w:val="24"/>
          <w:szCs w:val="24"/>
        </w:rPr>
        <w:t xml:space="preserve"> por medio de oficio 496-PLA-PP-2019 aprobar las recomendaciones emitidas en el informe 416-PLA-PP-2019, dicho oficio fue conocido por el Consejo Superior en la </w:t>
      </w:r>
      <w:bookmarkStart w:id="2" w:name="_Hlk11069236"/>
      <w:r w:rsidR="006B5628" w:rsidRPr="006A1495">
        <w:rPr>
          <w:rFonts w:ascii="Book Antiqua" w:hAnsi="Book Antiqua" w:cs="Arial"/>
          <w:sz w:val="24"/>
          <w:szCs w:val="24"/>
        </w:rPr>
        <w:t>Sesión 33-19 celebrada del 10 de abril de 2019, artículo LX</w:t>
      </w:r>
      <w:bookmarkEnd w:id="2"/>
      <w:r w:rsidR="006B5628" w:rsidRPr="006A1495">
        <w:rPr>
          <w:rFonts w:ascii="Book Antiqua" w:hAnsi="Book Antiqua" w:cs="Arial"/>
          <w:sz w:val="24"/>
          <w:szCs w:val="24"/>
        </w:rPr>
        <w:t>, donde se acordó textualmente lo siguiente:</w:t>
      </w:r>
    </w:p>
    <w:p w14:paraId="198B2822" w14:textId="77777777" w:rsidR="003169DD" w:rsidRPr="006A1495" w:rsidRDefault="003169DD" w:rsidP="0089425E">
      <w:pPr>
        <w:spacing w:before="120" w:after="120"/>
        <w:ind w:firstLine="426"/>
        <w:jc w:val="both"/>
        <w:rPr>
          <w:rFonts w:ascii="Book Antiqua" w:hAnsi="Book Antiqua" w:cs="Arial"/>
          <w:sz w:val="24"/>
          <w:szCs w:val="24"/>
        </w:rPr>
      </w:pPr>
    </w:p>
    <w:p w14:paraId="67345B5C" w14:textId="77777777" w:rsidR="00A61AC3" w:rsidRPr="006A1495" w:rsidRDefault="006B5628" w:rsidP="00A61AC3">
      <w:pPr>
        <w:spacing w:before="120" w:after="120"/>
        <w:ind w:left="709" w:right="709"/>
        <w:jc w:val="both"/>
        <w:rPr>
          <w:rFonts w:ascii="Book Antiqua" w:hAnsi="Book Antiqua" w:cs="Arial"/>
          <w:b/>
          <w:i/>
          <w:iCs/>
        </w:rPr>
      </w:pPr>
      <w:bookmarkStart w:id="3" w:name="_Hlk11069220"/>
      <w:r w:rsidRPr="006A1495">
        <w:rPr>
          <w:rFonts w:ascii="Book Antiqua" w:hAnsi="Book Antiqua" w:cs="Arial"/>
          <w:i/>
          <w:iCs/>
        </w:rPr>
        <w:t>“</w:t>
      </w:r>
      <w:r w:rsidR="00DA1518" w:rsidRPr="006A1495">
        <w:rPr>
          <w:rFonts w:ascii="Book Antiqua" w:hAnsi="Book Antiqua" w:cs="Arial"/>
          <w:i/>
          <w:iCs/>
        </w:rPr>
        <w:t>Se acordó: Acoger la solicitud presentada por el licenciado Erick Antonio Mora Leiva, Jefe del Proceso de Planeación y Evaluación de la Dirección de Planificación, en consecuencia:</w:t>
      </w:r>
      <w:r w:rsidR="00DA1518" w:rsidRPr="006A1495">
        <w:rPr>
          <w:rFonts w:ascii="Book Antiqua" w:hAnsi="Book Antiqua" w:cs="Arial"/>
          <w:b/>
          <w:i/>
          <w:iCs/>
        </w:rPr>
        <w:t xml:space="preserve"> </w:t>
      </w:r>
    </w:p>
    <w:p w14:paraId="5EA1B8A1" w14:textId="77777777" w:rsidR="00A61AC3" w:rsidRPr="006A1495" w:rsidRDefault="00DA1518" w:rsidP="00A61AC3">
      <w:pPr>
        <w:spacing w:before="120" w:after="120"/>
        <w:ind w:left="709" w:right="709"/>
        <w:jc w:val="both"/>
        <w:rPr>
          <w:rFonts w:ascii="Book Antiqua" w:eastAsia="Calibri" w:hAnsi="Book Antiqua" w:cs="Arial"/>
          <w:i/>
          <w:iCs/>
        </w:rPr>
      </w:pPr>
      <w:r w:rsidRPr="006A1495">
        <w:rPr>
          <w:rFonts w:ascii="Book Antiqua" w:hAnsi="Book Antiqua" w:cs="Arial"/>
          <w:b/>
          <w:i/>
          <w:iCs/>
        </w:rPr>
        <w:t>1.)</w:t>
      </w:r>
      <w:r w:rsidRPr="006A1495">
        <w:rPr>
          <w:rFonts w:ascii="Book Antiqua" w:eastAsia="Calibri" w:hAnsi="Book Antiqua" w:cs="Arial"/>
          <w:b/>
          <w:i/>
          <w:iCs/>
        </w:rPr>
        <w:t xml:space="preserve"> </w:t>
      </w:r>
      <w:r w:rsidRPr="006A1495">
        <w:rPr>
          <w:rFonts w:ascii="Book Antiqua" w:eastAsia="Calibri" w:hAnsi="Book Antiqua" w:cs="Arial"/>
          <w:i/>
          <w:iCs/>
        </w:rPr>
        <w:t>Deberá la Dirección de Gestión Humana, realizar las debidas proyecciones para garantizar el contenido presupuestario de la continuidad de los permisos vigentes, considerando así las nuevas solicitudes de permisos con goce de salario, para los proyectos denominados “Estudio descriptivo de las víctimas de violencia por el delito de tentativas de femicidio, en el marco de aplicación de la Ley de Penalización de la Violencia contra las Mujeres. 2017-2018”; “Plan de trabajo en el Juzgado Contravencional, Pensiones, Laboral y Tránsito de Upala” y “Diseño curricular según los alcances de la ley de jurisdicción especializada de crimen organizado”.</w:t>
      </w:r>
    </w:p>
    <w:p w14:paraId="7D34DB04" w14:textId="77777777" w:rsidR="00A61AC3" w:rsidRPr="006A1495" w:rsidRDefault="00DA1518" w:rsidP="00A61AC3">
      <w:pPr>
        <w:spacing w:before="120" w:after="120"/>
        <w:ind w:left="709" w:right="709"/>
        <w:jc w:val="both"/>
        <w:rPr>
          <w:rFonts w:ascii="Book Antiqua" w:hAnsi="Book Antiqua" w:cs="Arial"/>
          <w:i/>
          <w:iCs/>
        </w:rPr>
      </w:pPr>
      <w:r w:rsidRPr="006A1495">
        <w:rPr>
          <w:rFonts w:ascii="Book Antiqua" w:eastAsia="Calibri" w:hAnsi="Book Antiqua" w:cs="Arial"/>
          <w:i/>
          <w:iCs/>
        </w:rPr>
        <w:t xml:space="preserve"> 2.) Aquellos despachos a los que este Consejo aprobó la continuidad de los permisos con goce de salario deberán mantener actualizada la información de sus proyectos y rendir nuevamente un informe de avance a la Dirección de Planificación, a más tardar el 8 de junio próximo. Lo anterior en el entendido que aplicarán la plantilla definida por la Dirección de Planificación para dichos efectos, ubicada en la página de la Dirección de Planificación, a saber: </w:t>
      </w:r>
      <w:hyperlink r:id="rId8" w:history="1">
        <w:r w:rsidRPr="006A1495">
          <w:rPr>
            <w:rFonts w:ascii="Book Antiqua" w:hAnsi="Book Antiqua" w:cs="Arial"/>
            <w:i/>
            <w:iCs/>
          </w:rPr>
          <w:t>http://intranet/planificacion/index.php/2015-02-05-20-51-59/87-administracion-de-proyectos</w:t>
        </w:r>
      </w:hyperlink>
      <w:r w:rsidRPr="006A1495">
        <w:rPr>
          <w:rFonts w:ascii="Book Antiqua" w:hAnsi="Book Antiqua" w:cs="Arial"/>
          <w:i/>
          <w:iCs/>
        </w:rPr>
        <w:t xml:space="preserve">, de lo contrario no se recibirán y tramitarán solicitudes que no cumplan con el formato establecido. </w:t>
      </w:r>
    </w:p>
    <w:p w14:paraId="6FC3232F" w14:textId="77777777" w:rsidR="00A61AC3" w:rsidRPr="006A1495" w:rsidRDefault="00DA1518" w:rsidP="00A61AC3">
      <w:pPr>
        <w:spacing w:before="120" w:after="120"/>
        <w:ind w:left="709" w:right="709"/>
        <w:jc w:val="both"/>
        <w:rPr>
          <w:rFonts w:ascii="Book Antiqua" w:hAnsi="Book Antiqua" w:cs="Arial"/>
          <w:i/>
          <w:iCs/>
        </w:rPr>
      </w:pPr>
      <w:r w:rsidRPr="006A1495">
        <w:rPr>
          <w:rFonts w:ascii="Book Antiqua" w:hAnsi="Book Antiqua" w:cs="Arial"/>
          <w:i/>
          <w:iCs/>
        </w:rPr>
        <w:t xml:space="preserve">3.) Las Oficinas líderes o responsables de Proyecto deberán realizar las actualizaciones de los cronogramas, conforme al siguiente proceso: a.) Elaborar el cronograma en el MS Project. b.) </w:t>
      </w:r>
      <w:r w:rsidRPr="006A1495">
        <w:rPr>
          <w:rFonts w:ascii="Book Antiqua" w:hAnsi="Book Antiqua" w:cs="Arial"/>
          <w:i/>
          <w:iCs/>
        </w:rPr>
        <w:lastRenderedPageBreak/>
        <w:t xml:space="preserve">Remitir a la Dirección de Planificación el archivo con el cronograma generado desde el MS Project, con el plazo máximo al 15 de mayo de 2019. c.) La Dirección de Planificación incorporará el cronograma en el Project On Line. d.) Las oficinas líderes de proyecto se encargarán de actualizar el cronograma desde el Project On Line y en caso de requerir acompañamiento, asesoría, capacitación o colaboración deberán coordinar con el Subproceso de Presupuesto y Portafolio de Proyectos de la Dirección de Planificación en las extensiones 01-4378 y 01-4379. </w:t>
      </w:r>
    </w:p>
    <w:p w14:paraId="2C29B04C" w14:textId="77777777" w:rsidR="00DA1518" w:rsidRPr="006A1495" w:rsidRDefault="00DA1518" w:rsidP="00A61AC3">
      <w:pPr>
        <w:spacing w:before="120" w:after="120"/>
        <w:ind w:left="709" w:right="709"/>
        <w:jc w:val="both"/>
        <w:rPr>
          <w:rFonts w:ascii="Book Antiqua" w:hAnsi="Book Antiqua" w:cs="Arial"/>
          <w:i/>
          <w:iCs/>
        </w:rPr>
      </w:pPr>
      <w:r w:rsidRPr="006A1495">
        <w:rPr>
          <w:rFonts w:ascii="Book Antiqua" w:hAnsi="Book Antiqua" w:cs="Arial"/>
          <w:b/>
          <w:i/>
          <w:iCs/>
        </w:rPr>
        <w:t xml:space="preserve">4.) </w:t>
      </w:r>
      <w:r w:rsidRPr="006A1495">
        <w:rPr>
          <w:rFonts w:ascii="Book Antiqua" w:hAnsi="Book Antiqua" w:cs="Arial"/>
          <w:i/>
          <w:iCs/>
        </w:rPr>
        <w:t xml:space="preserve">Tener por modificado el acuerdo tomado en </w:t>
      </w:r>
      <w:r w:rsidRPr="006A1495">
        <w:rPr>
          <w:rFonts w:ascii="Book Antiqua" w:hAnsi="Book Antiqua" w:cs="Arial"/>
          <w:bCs/>
          <w:i/>
          <w:iCs/>
        </w:rPr>
        <w:t xml:space="preserve">sesión 28-19, artículo VI, celebrada el 28 de marzo de 2019, artículo VI, en el ítem 5, en el sentido que la entrega </w:t>
      </w:r>
      <w:r w:rsidRPr="006A1495">
        <w:rPr>
          <w:rFonts w:ascii="Book Antiqua" w:hAnsi="Book Antiqua" w:cs="Arial"/>
          <w:i/>
          <w:iCs/>
        </w:rPr>
        <w:t>de informes trimestrales deberá ajustarse a los siguientes plazos y no como se indicó, a saber:</w:t>
      </w:r>
    </w:p>
    <w:p w14:paraId="565D0E94" w14:textId="77777777" w:rsidR="00DA1518" w:rsidRPr="006A1495" w:rsidRDefault="00DA1518" w:rsidP="006B5628">
      <w:pPr>
        <w:ind w:left="709" w:right="708"/>
        <w:jc w:val="both"/>
        <w:rPr>
          <w:rFonts w:ascii="Book Antiqua" w:hAnsi="Book Antiqua" w:cs="Arial"/>
          <w:i/>
          <w:i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2267"/>
        <w:gridCol w:w="3154"/>
      </w:tblGrid>
      <w:tr w:rsidR="00DA1518" w:rsidRPr="006A1495" w14:paraId="24B5128F" w14:textId="77777777" w:rsidTr="00864A85">
        <w:trPr>
          <w:jc w:val="center"/>
        </w:trPr>
        <w:tc>
          <w:tcPr>
            <w:tcW w:w="1595" w:type="dxa"/>
            <w:shd w:val="clear" w:color="auto" w:fill="auto"/>
            <w:vAlign w:val="center"/>
          </w:tcPr>
          <w:p w14:paraId="4B051BBB" w14:textId="77777777" w:rsidR="00DA1518" w:rsidRPr="006A1495" w:rsidRDefault="00DA1518" w:rsidP="006B5628">
            <w:pPr>
              <w:ind w:right="55"/>
              <w:jc w:val="center"/>
              <w:rPr>
                <w:rFonts w:ascii="Book Antiqua" w:hAnsi="Book Antiqua" w:cs="Arial"/>
                <w:b/>
                <w:i/>
                <w:iCs/>
              </w:rPr>
            </w:pPr>
            <w:r w:rsidRPr="006A1495">
              <w:rPr>
                <w:rFonts w:ascii="Book Antiqua" w:hAnsi="Book Antiqua" w:cs="Arial"/>
                <w:b/>
                <w:i/>
                <w:iCs/>
              </w:rPr>
              <w:t>Informe de Avance</w:t>
            </w:r>
          </w:p>
        </w:tc>
        <w:tc>
          <w:tcPr>
            <w:tcW w:w="2267" w:type="dxa"/>
            <w:shd w:val="clear" w:color="auto" w:fill="auto"/>
            <w:vAlign w:val="center"/>
          </w:tcPr>
          <w:p w14:paraId="1E05B837" w14:textId="77777777" w:rsidR="00DA1518" w:rsidRPr="006A1495" w:rsidRDefault="00DA1518" w:rsidP="006B5628">
            <w:pPr>
              <w:ind w:right="55"/>
              <w:jc w:val="center"/>
              <w:rPr>
                <w:rFonts w:ascii="Book Antiqua" w:hAnsi="Book Antiqua" w:cs="Arial"/>
                <w:b/>
                <w:i/>
                <w:iCs/>
              </w:rPr>
            </w:pPr>
            <w:r w:rsidRPr="006A1495">
              <w:rPr>
                <w:rFonts w:ascii="Book Antiqua" w:hAnsi="Book Antiqua" w:cs="Arial"/>
                <w:b/>
                <w:i/>
                <w:iCs/>
              </w:rPr>
              <w:t>Fecha de corte del informe</w:t>
            </w:r>
          </w:p>
        </w:tc>
        <w:tc>
          <w:tcPr>
            <w:tcW w:w="3154" w:type="dxa"/>
            <w:shd w:val="clear" w:color="auto" w:fill="auto"/>
            <w:vAlign w:val="center"/>
          </w:tcPr>
          <w:p w14:paraId="5C78E34E" w14:textId="77777777" w:rsidR="00DA1518" w:rsidRPr="006A1495" w:rsidRDefault="00DA1518" w:rsidP="006B5628">
            <w:pPr>
              <w:ind w:right="55"/>
              <w:jc w:val="center"/>
              <w:rPr>
                <w:rFonts w:ascii="Book Antiqua" w:hAnsi="Book Antiqua" w:cs="Arial"/>
                <w:b/>
                <w:i/>
                <w:iCs/>
              </w:rPr>
            </w:pPr>
            <w:r w:rsidRPr="006A1495">
              <w:rPr>
                <w:rFonts w:ascii="Book Antiqua" w:hAnsi="Book Antiqua" w:cs="Arial"/>
                <w:b/>
                <w:i/>
                <w:iCs/>
              </w:rPr>
              <w:t>Fecha de entrega a la Dirección de Planificación</w:t>
            </w:r>
          </w:p>
        </w:tc>
      </w:tr>
      <w:tr w:rsidR="00DA1518" w:rsidRPr="006A1495" w14:paraId="61768D0B" w14:textId="77777777" w:rsidTr="00864A85">
        <w:trPr>
          <w:jc w:val="center"/>
        </w:trPr>
        <w:tc>
          <w:tcPr>
            <w:tcW w:w="1595" w:type="dxa"/>
            <w:shd w:val="clear" w:color="auto" w:fill="auto"/>
          </w:tcPr>
          <w:p w14:paraId="5195CF04" w14:textId="77777777" w:rsidR="00DA1518" w:rsidRPr="006A1495" w:rsidRDefault="00DA1518" w:rsidP="006B5628">
            <w:pPr>
              <w:ind w:right="55"/>
              <w:jc w:val="both"/>
              <w:rPr>
                <w:rFonts w:ascii="Book Antiqua" w:hAnsi="Book Antiqua" w:cs="Arial"/>
                <w:b/>
                <w:i/>
                <w:iCs/>
              </w:rPr>
            </w:pPr>
            <w:r w:rsidRPr="006A1495">
              <w:rPr>
                <w:rFonts w:ascii="Book Antiqua" w:hAnsi="Book Antiqua" w:cs="Arial"/>
                <w:b/>
                <w:i/>
                <w:iCs/>
              </w:rPr>
              <w:t>I Informe</w:t>
            </w:r>
          </w:p>
        </w:tc>
        <w:tc>
          <w:tcPr>
            <w:tcW w:w="2267" w:type="dxa"/>
            <w:shd w:val="clear" w:color="auto" w:fill="auto"/>
          </w:tcPr>
          <w:p w14:paraId="7B33A8D6" w14:textId="77777777" w:rsidR="00DA1518" w:rsidRPr="006A1495" w:rsidRDefault="00DA1518" w:rsidP="006B5628">
            <w:pPr>
              <w:ind w:right="55"/>
              <w:jc w:val="both"/>
              <w:rPr>
                <w:rFonts w:ascii="Book Antiqua" w:hAnsi="Book Antiqua" w:cs="Arial"/>
                <w:b/>
                <w:i/>
                <w:iCs/>
              </w:rPr>
            </w:pPr>
            <w:r w:rsidRPr="006A1495">
              <w:rPr>
                <w:rFonts w:ascii="Book Antiqua" w:hAnsi="Book Antiqua" w:cs="Arial"/>
                <w:b/>
                <w:i/>
                <w:iCs/>
              </w:rPr>
              <w:t>28 febrero 2019</w:t>
            </w:r>
          </w:p>
        </w:tc>
        <w:tc>
          <w:tcPr>
            <w:tcW w:w="3154" w:type="dxa"/>
            <w:shd w:val="clear" w:color="auto" w:fill="auto"/>
          </w:tcPr>
          <w:p w14:paraId="07E11886" w14:textId="77777777" w:rsidR="00DA1518" w:rsidRPr="006A1495" w:rsidRDefault="00DA1518" w:rsidP="006B5628">
            <w:pPr>
              <w:ind w:right="55"/>
              <w:jc w:val="both"/>
              <w:rPr>
                <w:rFonts w:ascii="Book Antiqua" w:hAnsi="Book Antiqua" w:cs="Arial"/>
                <w:b/>
                <w:i/>
                <w:iCs/>
              </w:rPr>
            </w:pPr>
            <w:r w:rsidRPr="006A1495">
              <w:rPr>
                <w:rFonts w:ascii="Book Antiqua" w:hAnsi="Book Antiqua" w:cs="Arial"/>
                <w:b/>
                <w:i/>
                <w:iCs/>
              </w:rPr>
              <w:t>Del 1 al 08 marzo 2019</w:t>
            </w:r>
          </w:p>
        </w:tc>
      </w:tr>
      <w:tr w:rsidR="00DA1518" w:rsidRPr="006A1495" w14:paraId="2CB3BAD3" w14:textId="77777777" w:rsidTr="00864A85">
        <w:trPr>
          <w:jc w:val="center"/>
        </w:trPr>
        <w:tc>
          <w:tcPr>
            <w:tcW w:w="1595" w:type="dxa"/>
            <w:shd w:val="clear" w:color="auto" w:fill="auto"/>
          </w:tcPr>
          <w:p w14:paraId="1C0DB9F6" w14:textId="77777777" w:rsidR="00DA1518" w:rsidRPr="006A1495" w:rsidRDefault="00DA1518" w:rsidP="006B5628">
            <w:pPr>
              <w:ind w:right="55"/>
              <w:jc w:val="both"/>
              <w:rPr>
                <w:rFonts w:ascii="Book Antiqua" w:hAnsi="Book Antiqua" w:cs="Arial"/>
                <w:b/>
                <w:i/>
                <w:iCs/>
              </w:rPr>
            </w:pPr>
            <w:r w:rsidRPr="006A1495">
              <w:rPr>
                <w:rFonts w:ascii="Book Antiqua" w:hAnsi="Book Antiqua" w:cs="Arial"/>
                <w:b/>
                <w:i/>
                <w:iCs/>
              </w:rPr>
              <w:t>II Informe</w:t>
            </w:r>
          </w:p>
        </w:tc>
        <w:tc>
          <w:tcPr>
            <w:tcW w:w="2267" w:type="dxa"/>
            <w:shd w:val="clear" w:color="auto" w:fill="auto"/>
          </w:tcPr>
          <w:p w14:paraId="55A3D979" w14:textId="77777777" w:rsidR="00DA1518" w:rsidRPr="006A1495" w:rsidRDefault="00DA1518" w:rsidP="006B5628">
            <w:pPr>
              <w:ind w:right="55"/>
              <w:jc w:val="both"/>
              <w:rPr>
                <w:rFonts w:ascii="Book Antiqua" w:hAnsi="Book Antiqua" w:cs="Arial"/>
                <w:b/>
                <w:i/>
                <w:iCs/>
              </w:rPr>
            </w:pPr>
            <w:r w:rsidRPr="006A1495">
              <w:rPr>
                <w:rFonts w:ascii="Book Antiqua" w:hAnsi="Book Antiqua" w:cs="Arial"/>
                <w:b/>
                <w:i/>
                <w:iCs/>
              </w:rPr>
              <w:t>31 mayo 2019</w:t>
            </w:r>
          </w:p>
        </w:tc>
        <w:tc>
          <w:tcPr>
            <w:tcW w:w="3154" w:type="dxa"/>
            <w:shd w:val="clear" w:color="auto" w:fill="auto"/>
          </w:tcPr>
          <w:p w14:paraId="09DADF43" w14:textId="77777777" w:rsidR="00DA1518" w:rsidRPr="006A1495" w:rsidRDefault="00DA1518" w:rsidP="006B5628">
            <w:pPr>
              <w:ind w:right="55"/>
              <w:jc w:val="both"/>
              <w:rPr>
                <w:rFonts w:ascii="Book Antiqua" w:hAnsi="Book Antiqua" w:cs="Arial"/>
                <w:b/>
                <w:i/>
                <w:iCs/>
              </w:rPr>
            </w:pPr>
            <w:r w:rsidRPr="006A1495">
              <w:rPr>
                <w:rFonts w:ascii="Book Antiqua" w:hAnsi="Book Antiqua" w:cs="Arial"/>
                <w:b/>
                <w:i/>
                <w:iCs/>
              </w:rPr>
              <w:t>Del 1 al 08 junio 2019</w:t>
            </w:r>
          </w:p>
        </w:tc>
      </w:tr>
      <w:tr w:rsidR="00DA1518" w:rsidRPr="006A1495" w14:paraId="7A0582CE" w14:textId="77777777" w:rsidTr="00864A85">
        <w:trPr>
          <w:jc w:val="center"/>
        </w:trPr>
        <w:tc>
          <w:tcPr>
            <w:tcW w:w="1595" w:type="dxa"/>
            <w:shd w:val="clear" w:color="auto" w:fill="auto"/>
          </w:tcPr>
          <w:p w14:paraId="0612EDF3" w14:textId="77777777" w:rsidR="00DA1518" w:rsidRPr="006A1495" w:rsidRDefault="00DA1518" w:rsidP="006B5628">
            <w:pPr>
              <w:ind w:right="55"/>
              <w:jc w:val="both"/>
              <w:rPr>
                <w:rFonts w:ascii="Book Antiqua" w:hAnsi="Book Antiqua" w:cs="Arial"/>
                <w:b/>
                <w:i/>
                <w:iCs/>
              </w:rPr>
            </w:pPr>
            <w:r w:rsidRPr="006A1495">
              <w:rPr>
                <w:rFonts w:ascii="Book Antiqua" w:hAnsi="Book Antiqua" w:cs="Arial"/>
                <w:b/>
                <w:i/>
                <w:iCs/>
              </w:rPr>
              <w:t>II Informe</w:t>
            </w:r>
          </w:p>
        </w:tc>
        <w:tc>
          <w:tcPr>
            <w:tcW w:w="2267" w:type="dxa"/>
            <w:shd w:val="clear" w:color="auto" w:fill="auto"/>
          </w:tcPr>
          <w:p w14:paraId="1F3F26B9" w14:textId="77777777" w:rsidR="00DA1518" w:rsidRPr="006A1495" w:rsidRDefault="00DA1518" w:rsidP="006B5628">
            <w:pPr>
              <w:ind w:right="55"/>
              <w:jc w:val="both"/>
              <w:rPr>
                <w:rFonts w:ascii="Book Antiqua" w:hAnsi="Book Antiqua" w:cs="Arial"/>
                <w:b/>
                <w:i/>
                <w:iCs/>
              </w:rPr>
            </w:pPr>
            <w:r w:rsidRPr="006A1495">
              <w:rPr>
                <w:rFonts w:ascii="Book Antiqua" w:hAnsi="Book Antiqua" w:cs="Arial"/>
                <w:b/>
                <w:i/>
                <w:iCs/>
              </w:rPr>
              <w:t>30 agosto 2019</w:t>
            </w:r>
          </w:p>
        </w:tc>
        <w:tc>
          <w:tcPr>
            <w:tcW w:w="3154" w:type="dxa"/>
            <w:shd w:val="clear" w:color="auto" w:fill="auto"/>
          </w:tcPr>
          <w:p w14:paraId="54BD3776" w14:textId="77777777" w:rsidR="00DA1518" w:rsidRPr="006A1495" w:rsidRDefault="00DA1518" w:rsidP="006B5628">
            <w:pPr>
              <w:ind w:right="55"/>
              <w:jc w:val="both"/>
              <w:rPr>
                <w:rFonts w:ascii="Book Antiqua" w:hAnsi="Book Antiqua" w:cs="Arial"/>
                <w:b/>
                <w:i/>
                <w:iCs/>
              </w:rPr>
            </w:pPr>
            <w:r w:rsidRPr="006A1495">
              <w:rPr>
                <w:rFonts w:ascii="Book Antiqua" w:hAnsi="Book Antiqua" w:cs="Arial"/>
                <w:b/>
                <w:i/>
                <w:iCs/>
              </w:rPr>
              <w:t>Del 1 al 08 setiembre 2019</w:t>
            </w:r>
          </w:p>
        </w:tc>
      </w:tr>
    </w:tbl>
    <w:p w14:paraId="407809FA" w14:textId="77777777" w:rsidR="00DA1518" w:rsidRPr="006A1495" w:rsidRDefault="00DA1518" w:rsidP="006B5628">
      <w:pPr>
        <w:ind w:left="709" w:right="708"/>
        <w:jc w:val="both"/>
        <w:rPr>
          <w:rFonts w:ascii="Book Antiqua" w:hAnsi="Book Antiqua" w:cs="Arial"/>
          <w:i/>
          <w:iCs/>
        </w:rPr>
      </w:pPr>
    </w:p>
    <w:p w14:paraId="5823A073" w14:textId="77777777" w:rsidR="00DA1518" w:rsidRPr="006A1495" w:rsidRDefault="00DA1518" w:rsidP="006B5628">
      <w:pPr>
        <w:ind w:left="709" w:right="708"/>
        <w:jc w:val="both"/>
        <w:rPr>
          <w:rFonts w:ascii="Book Antiqua" w:hAnsi="Book Antiqua" w:cs="Arial"/>
          <w:i/>
          <w:iCs/>
        </w:rPr>
      </w:pPr>
      <w:r w:rsidRPr="006A1495">
        <w:rPr>
          <w:rFonts w:ascii="Book Antiqua" w:hAnsi="Book Antiqua" w:cs="Arial"/>
          <w:i/>
          <w:iCs/>
        </w:rPr>
        <w:t>En todo lo demás, se mantiene incólume el citado acuerdo.</w:t>
      </w:r>
      <w:r w:rsidR="006B5628" w:rsidRPr="006A1495">
        <w:rPr>
          <w:rFonts w:ascii="Book Antiqua" w:hAnsi="Book Antiqua" w:cs="Arial"/>
          <w:i/>
          <w:iCs/>
        </w:rPr>
        <w:t>”</w:t>
      </w:r>
    </w:p>
    <w:p w14:paraId="69CF3371" w14:textId="77777777" w:rsidR="00DA1518" w:rsidRPr="006A1495" w:rsidRDefault="00DA1518" w:rsidP="0089425E">
      <w:pPr>
        <w:spacing w:before="120" w:after="120"/>
        <w:ind w:firstLine="426"/>
        <w:jc w:val="both"/>
        <w:rPr>
          <w:rFonts w:ascii="Book Antiqua" w:hAnsi="Book Antiqua" w:cs="Arial"/>
          <w:sz w:val="24"/>
          <w:szCs w:val="24"/>
        </w:rPr>
      </w:pPr>
    </w:p>
    <w:bookmarkEnd w:id="3"/>
    <w:p w14:paraId="704593B1" w14:textId="187B6CDF" w:rsidR="00D10C90" w:rsidRDefault="00A61AC3" w:rsidP="008B0237">
      <w:pPr>
        <w:spacing w:before="120" w:after="120"/>
        <w:jc w:val="both"/>
        <w:rPr>
          <w:rFonts w:ascii="Book Antiqua" w:hAnsi="Book Antiqua" w:cs="Arial"/>
          <w:sz w:val="24"/>
          <w:szCs w:val="24"/>
        </w:rPr>
      </w:pPr>
      <w:r w:rsidRPr="006A1495">
        <w:rPr>
          <w:rFonts w:ascii="Book Antiqua" w:hAnsi="Book Antiqua" w:cs="Arial"/>
          <w:sz w:val="24"/>
          <w:szCs w:val="24"/>
        </w:rPr>
        <w:t>En atención a lo acordado por el Consejo Superior, a continuación, se remite el informe sobre el estado de los proyectos estratégicos que actualmente están siendo ejecutados con recursos con licencias con goce de salario.</w:t>
      </w:r>
    </w:p>
    <w:p w14:paraId="520C5564" w14:textId="77777777" w:rsidR="008B0237" w:rsidRPr="006A1495" w:rsidRDefault="008B0237" w:rsidP="008B0237">
      <w:pPr>
        <w:spacing w:before="120" w:after="120"/>
        <w:jc w:val="both"/>
        <w:rPr>
          <w:rFonts w:ascii="Book Antiqua" w:hAnsi="Book Antiqua" w:cs="Arial"/>
          <w:sz w:val="24"/>
          <w:szCs w:val="24"/>
        </w:rPr>
      </w:pPr>
    </w:p>
    <w:p w14:paraId="7D034D19" w14:textId="18CC8683" w:rsidR="00A61AC3" w:rsidRPr="006A1495" w:rsidRDefault="00A61AC3" w:rsidP="000365D8">
      <w:pPr>
        <w:pStyle w:val="Ttulo2"/>
        <w:numPr>
          <w:ilvl w:val="0"/>
          <w:numId w:val="42"/>
        </w:numPr>
        <w:ind w:left="426"/>
        <w:rPr>
          <w:rFonts w:ascii="Book Antiqua" w:hAnsi="Book Antiqua"/>
          <w:i w:val="0"/>
          <w:iCs w:val="0"/>
          <w:color w:val="1F4E79"/>
        </w:rPr>
      </w:pPr>
      <w:r w:rsidRPr="006A1495">
        <w:rPr>
          <w:rFonts w:ascii="Book Antiqua" w:hAnsi="Book Antiqua"/>
          <w:i w:val="0"/>
          <w:iCs w:val="0"/>
          <w:color w:val="1F4E79"/>
        </w:rPr>
        <w:t>Seguimiento del porcentaje de avance de los proyectos:</w:t>
      </w:r>
    </w:p>
    <w:p w14:paraId="41E509EE" w14:textId="680BC116" w:rsidR="00B42F38" w:rsidRPr="006A1495" w:rsidRDefault="001E43B9" w:rsidP="008B0237">
      <w:pPr>
        <w:spacing w:before="120" w:after="120"/>
        <w:jc w:val="both"/>
        <w:rPr>
          <w:rFonts w:ascii="Book Antiqua" w:hAnsi="Book Antiqua" w:cs="Arial"/>
          <w:sz w:val="24"/>
          <w:szCs w:val="24"/>
        </w:rPr>
      </w:pPr>
      <w:r w:rsidRPr="008B0237">
        <w:rPr>
          <w:rFonts w:ascii="Book Antiqua" w:hAnsi="Book Antiqua" w:cs="Arial"/>
          <w:sz w:val="24"/>
          <w:szCs w:val="24"/>
        </w:rPr>
        <w:t>Ca</w:t>
      </w:r>
      <w:r w:rsidRPr="006A1495">
        <w:rPr>
          <w:rFonts w:ascii="Book Antiqua" w:hAnsi="Book Antiqua" w:cs="Arial"/>
          <w:sz w:val="24"/>
          <w:szCs w:val="24"/>
        </w:rPr>
        <w:t xml:space="preserve">be mencionar que </w:t>
      </w:r>
      <w:r w:rsidR="00391026" w:rsidRPr="006A1495">
        <w:rPr>
          <w:rFonts w:ascii="Book Antiqua" w:hAnsi="Book Antiqua" w:cs="Arial"/>
          <w:sz w:val="24"/>
          <w:szCs w:val="24"/>
        </w:rPr>
        <w:t xml:space="preserve">en el </w:t>
      </w:r>
      <w:r w:rsidR="00B42F38" w:rsidRPr="006A1495">
        <w:rPr>
          <w:rFonts w:ascii="Book Antiqua" w:hAnsi="Book Antiqua" w:cs="Arial"/>
          <w:sz w:val="24"/>
          <w:szCs w:val="24"/>
        </w:rPr>
        <w:t>oficio</w:t>
      </w:r>
      <w:r w:rsidR="00391026" w:rsidRPr="006A1495">
        <w:rPr>
          <w:rFonts w:ascii="Book Antiqua" w:hAnsi="Book Antiqua" w:cs="Arial"/>
          <w:sz w:val="24"/>
          <w:szCs w:val="24"/>
        </w:rPr>
        <w:t xml:space="preserve"> 416-PLA-PP-2019 la estimación de los porcentajes de avance de</w:t>
      </w:r>
      <w:r w:rsidR="005D48EF" w:rsidRPr="006A1495">
        <w:rPr>
          <w:rFonts w:ascii="Book Antiqua" w:hAnsi="Book Antiqua" w:cs="Arial"/>
          <w:sz w:val="24"/>
          <w:szCs w:val="24"/>
        </w:rPr>
        <w:t xml:space="preserve"> algunos</w:t>
      </w:r>
      <w:r w:rsidR="00391026" w:rsidRPr="006A1495">
        <w:rPr>
          <w:rFonts w:ascii="Book Antiqua" w:hAnsi="Book Antiqua" w:cs="Arial"/>
          <w:sz w:val="24"/>
          <w:szCs w:val="24"/>
        </w:rPr>
        <w:t xml:space="preserve"> los proyectos</w:t>
      </w:r>
      <w:r w:rsidR="00B42F38" w:rsidRPr="006A1495">
        <w:rPr>
          <w:rFonts w:ascii="Book Antiqua" w:hAnsi="Book Antiqua" w:cs="Arial"/>
          <w:sz w:val="24"/>
          <w:szCs w:val="24"/>
        </w:rPr>
        <w:t>,</w:t>
      </w:r>
      <w:r w:rsidR="00391026" w:rsidRPr="006A1495">
        <w:rPr>
          <w:rFonts w:ascii="Book Antiqua" w:hAnsi="Book Antiqua" w:cs="Arial"/>
          <w:sz w:val="24"/>
          <w:szCs w:val="24"/>
        </w:rPr>
        <w:t xml:space="preserve"> para el primer informe</w:t>
      </w:r>
      <w:r w:rsidR="00B42F38" w:rsidRPr="006A1495">
        <w:rPr>
          <w:rFonts w:ascii="Book Antiqua" w:hAnsi="Book Antiqua" w:cs="Arial"/>
          <w:sz w:val="24"/>
          <w:szCs w:val="24"/>
        </w:rPr>
        <w:t>,</w:t>
      </w:r>
      <w:r w:rsidR="00391026" w:rsidRPr="006A1495">
        <w:rPr>
          <w:rFonts w:ascii="Book Antiqua" w:hAnsi="Book Antiqua" w:cs="Arial"/>
          <w:sz w:val="24"/>
          <w:szCs w:val="24"/>
        </w:rPr>
        <w:t xml:space="preserve"> fueron estimados según criterio experto de cada oficina</w:t>
      </w:r>
      <w:r w:rsidR="00B42F38" w:rsidRPr="006A1495">
        <w:rPr>
          <w:rFonts w:ascii="Book Antiqua" w:hAnsi="Book Antiqua" w:cs="Arial"/>
          <w:sz w:val="24"/>
          <w:szCs w:val="24"/>
        </w:rPr>
        <w:t>. N</w:t>
      </w:r>
      <w:r w:rsidR="00391026" w:rsidRPr="006A1495">
        <w:rPr>
          <w:rFonts w:ascii="Book Antiqua" w:hAnsi="Book Antiqua" w:cs="Arial"/>
          <w:sz w:val="24"/>
          <w:szCs w:val="24"/>
        </w:rPr>
        <w:t>o obstante, a partir de este segundo avance dicha estimación se realiza de manera automática por la herramienta MS Project</w:t>
      </w:r>
      <w:r w:rsidR="005D48EF" w:rsidRPr="006A1495">
        <w:rPr>
          <w:rFonts w:ascii="Book Antiqua" w:hAnsi="Book Antiqua" w:cs="Arial"/>
          <w:sz w:val="24"/>
          <w:szCs w:val="24"/>
        </w:rPr>
        <w:t xml:space="preserve"> para todos los proyectos</w:t>
      </w:r>
      <w:r w:rsidR="00391026" w:rsidRPr="006A1495">
        <w:rPr>
          <w:rFonts w:ascii="Book Antiqua" w:hAnsi="Book Antiqua" w:cs="Arial"/>
          <w:sz w:val="24"/>
          <w:szCs w:val="24"/>
        </w:rPr>
        <w:t xml:space="preserve">, por dicha razón en algunos </w:t>
      </w:r>
      <w:r w:rsidR="00E80EE8" w:rsidRPr="006A1495">
        <w:rPr>
          <w:rFonts w:ascii="Book Antiqua" w:hAnsi="Book Antiqua" w:cs="Arial"/>
          <w:sz w:val="24"/>
          <w:szCs w:val="24"/>
        </w:rPr>
        <w:t>proyectos</w:t>
      </w:r>
      <w:r w:rsidR="00391026" w:rsidRPr="006A1495">
        <w:rPr>
          <w:rFonts w:ascii="Book Antiqua" w:hAnsi="Book Antiqua" w:cs="Arial"/>
          <w:sz w:val="24"/>
          <w:szCs w:val="24"/>
        </w:rPr>
        <w:t xml:space="preserve"> se </w:t>
      </w:r>
      <w:r w:rsidR="00E80EE8" w:rsidRPr="006A1495">
        <w:rPr>
          <w:rFonts w:ascii="Book Antiqua" w:hAnsi="Book Antiqua" w:cs="Arial"/>
          <w:sz w:val="24"/>
          <w:szCs w:val="24"/>
        </w:rPr>
        <w:t>visualizarán</w:t>
      </w:r>
      <w:r w:rsidR="00391026" w:rsidRPr="006A1495">
        <w:rPr>
          <w:rFonts w:ascii="Book Antiqua" w:hAnsi="Book Antiqua" w:cs="Arial"/>
          <w:sz w:val="24"/>
          <w:szCs w:val="24"/>
        </w:rPr>
        <w:t xml:space="preserve"> </w:t>
      </w:r>
      <w:r w:rsidR="00B04012" w:rsidRPr="006A1495">
        <w:rPr>
          <w:rFonts w:ascii="Book Antiqua" w:hAnsi="Book Antiqua" w:cs="Arial"/>
          <w:sz w:val="24"/>
          <w:szCs w:val="24"/>
        </w:rPr>
        <w:t xml:space="preserve">diferencias </w:t>
      </w:r>
      <w:r w:rsidR="00391026" w:rsidRPr="006A1495">
        <w:rPr>
          <w:rFonts w:ascii="Book Antiqua" w:hAnsi="Book Antiqua" w:cs="Arial"/>
          <w:sz w:val="24"/>
          <w:szCs w:val="24"/>
        </w:rPr>
        <w:t>con los porcentajes de avances reportados durante el mes de febrero en relación con los nuevos porcentajes de avance</w:t>
      </w:r>
      <w:r w:rsidR="00B42F38" w:rsidRPr="006A1495">
        <w:rPr>
          <w:rFonts w:ascii="Book Antiqua" w:hAnsi="Book Antiqua" w:cs="Arial"/>
          <w:sz w:val="24"/>
          <w:szCs w:val="24"/>
        </w:rPr>
        <w:t>,</w:t>
      </w:r>
      <w:r w:rsidR="00391026" w:rsidRPr="006A1495">
        <w:rPr>
          <w:rFonts w:ascii="Book Antiqua" w:hAnsi="Book Antiqua" w:cs="Arial"/>
          <w:sz w:val="24"/>
          <w:szCs w:val="24"/>
        </w:rPr>
        <w:t xml:space="preserve"> esto aplica de la misma forma para la estimación del porcentaje de avance esperado, el cual </w:t>
      </w:r>
      <w:r w:rsidR="00FC1F94" w:rsidRPr="006A1495">
        <w:rPr>
          <w:rFonts w:ascii="Book Antiqua" w:hAnsi="Book Antiqua" w:cs="Arial"/>
          <w:sz w:val="24"/>
          <w:szCs w:val="24"/>
        </w:rPr>
        <w:t xml:space="preserve">al calcularlo </w:t>
      </w:r>
      <w:r w:rsidR="00391026" w:rsidRPr="006A1495">
        <w:rPr>
          <w:rFonts w:ascii="Book Antiqua" w:hAnsi="Book Antiqua" w:cs="Arial"/>
          <w:sz w:val="24"/>
          <w:szCs w:val="24"/>
        </w:rPr>
        <w:t>de forma automática por la herramienta a la fecha del 31 de mayo de 2019</w:t>
      </w:r>
      <w:r w:rsidR="00FC1F94" w:rsidRPr="006A1495">
        <w:rPr>
          <w:rFonts w:ascii="Book Antiqua" w:hAnsi="Book Antiqua" w:cs="Arial"/>
          <w:sz w:val="24"/>
          <w:szCs w:val="24"/>
        </w:rPr>
        <w:t>, hay que realizar ajustes.</w:t>
      </w:r>
    </w:p>
    <w:p w14:paraId="7A3FB237" w14:textId="692D6AB0" w:rsidR="00C857A4" w:rsidRDefault="00E80EE8" w:rsidP="003059AA">
      <w:pPr>
        <w:spacing w:before="120" w:after="120"/>
        <w:jc w:val="both"/>
        <w:rPr>
          <w:rFonts w:ascii="Book Antiqua" w:hAnsi="Book Antiqua" w:cs="Arial"/>
          <w:sz w:val="24"/>
          <w:szCs w:val="24"/>
        </w:rPr>
      </w:pPr>
      <w:r w:rsidRPr="006A1495">
        <w:rPr>
          <w:rFonts w:ascii="Book Antiqua" w:hAnsi="Book Antiqua" w:cs="Arial"/>
          <w:sz w:val="24"/>
          <w:szCs w:val="24"/>
        </w:rPr>
        <w:t xml:space="preserve">Por tanto, para el tercer avance a realizarse </w:t>
      </w:r>
      <w:r w:rsidR="008A116B" w:rsidRPr="006A1495">
        <w:rPr>
          <w:rFonts w:ascii="Book Antiqua" w:hAnsi="Book Antiqua" w:cs="Arial"/>
          <w:sz w:val="24"/>
          <w:szCs w:val="24"/>
        </w:rPr>
        <w:t>a</w:t>
      </w:r>
      <w:r w:rsidR="00B42F38" w:rsidRPr="006A1495">
        <w:rPr>
          <w:rFonts w:ascii="Book Antiqua" w:hAnsi="Book Antiqua" w:cs="Arial"/>
          <w:sz w:val="24"/>
          <w:szCs w:val="24"/>
        </w:rPr>
        <w:t xml:space="preserve"> la fecha de corte del </w:t>
      </w:r>
      <w:r w:rsidR="008A116B" w:rsidRPr="006A1495">
        <w:rPr>
          <w:rFonts w:ascii="Book Antiqua" w:hAnsi="Book Antiqua" w:cs="Arial"/>
          <w:sz w:val="24"/>
          <w:szCs w:val="24"/>
        </w:rPr>
        <w:t xml:space="preserve">30 de agosto de 2019, se podrá tener con mayor precisión </w:t>
      </w:r>
      <w:r w:rsidR="005765F3" w:rsidRPr="006A1495">
        <w:rPr>
          <w:rFonts w:ascii="Book Antiqua" w:hAnsi="Book Antiqua" w:cs="Arial"/>
          <w:sz w:val="24"/>
          <w:szCs w:val="24"/>
        </w:rPr>
        <w:t xml:space="preserve">los comparativos en los porcentajes de </w:t>
      </w:r>
      <w:r w:rsidR="008A116B" w:rsidRPr="006A1495">
        <w:rPr>
          <w:rFonts w:ascii="Book Antiqua" w:hAnsi="Book Antiqua" w:cs="Arial"/>
          <w:sz w:val="24"/>
          <w:szCs w:val="24"/>
        </w:rPr>
        <w:t xml:space="preserve">avances </w:t>
      </w:r>
      <w:r w:rsidR="005765F3" w:rsidRPr="006A1495">
        <w:rPr>
          <w:rFonts w:ascii="Book Antiqua" w:hAnsi="Book Antiqua" w:cs="Arial"/>
          <w:sz w:val="24"/>
          <w:szCs w:val="24"/>
        </w:rPr>
        <w:t xml:space="preserve">de los proyectos, al tener el segundo y tercer avance </w:t>
      </w:r>
      <w:r w:rsidR="00B42F38" w:rsidRPr="006A1495">
        <w:rPr>
          <w:rFonts w:ascii="Book Antiqua" w:hAnsi="Book Antiqua" w:cs="Arial"/>
          <w:sz w:val="24"/>
          <w:szCs w:val="24"/>
        </w:rPr>
        <w:t xml:space="preserve">de los proyectos </w:t>
      </w:r>
      <w:r w:rsidR="005765F3" w:rsidRPr="006A1495">
        <w:rPr>
          <w:rFonts w:ascii="Book Antiqua" w:hAnsi="Book Antiqua" w:cs="Arial"/>
          <w:sz w:val="24"/>
          <w:szCs w:val="24"/>
        </w:rPr>
        <w:t xml:space="preserve">calculados con </w:t>
      </w:r>
      <w:r w:rsidR="00C62CFF" w:rsidRPr="006A1495">
        <w:rPr>
          <w:rFonts w:ascii="Book Antiqua" w:hAnsi="Book Antiqua" w:cs="Arial"/>
          <w:sz w:val="24"/>
          <w:szCs w:val="24"/>
        </w:rPr>
        <w:t xml:space="preserve">la misma herramienta MS Project. </w:t>
      </w:r>
      <w:r w:rsidR="00723F6F" w:rsidRPr="006A1495">
        <w:rPr>
          <w:rFonts w:ascii="Book Antiqua" w:hAnsi="Book Antiqua" w:cs="Arial"/>
          <w:sz w:val="24"/>
          <w:szCs w:val="24"/>
        </w:rPr>
        <w:t xml:space="preserve">Esto no implica una desmejora en el avance </w:t>
      </w:r>
      <w:r w:rsidR="0064399F" w:rsidRPr="006A1495">
        <w:rPr>
          <w:rFonts w:ascii="Book Antiqua" w:hAnsi="Book Antiqua" w:cs="Arial"/>
          <w:sz w:val="24"/>
          <w:szCs w:val="24"/>
        </w:rPr>
        <w:t xml:space="preserve">de la finalidad del proyecto, sino una adecuación metodológica al trasladar los cronogramas a la herramienta automatizada. </w:t>
      </w:r>
    </w:p>
    <w:p w14:paraId="0E62C4D9" w14:textId="77777777" w:rsidR="008B0237" w:rsidRPr="006A1495" w:rsidRDefault="008B0237" w:rsidP="008123A7">
      <w:pPr>
        <w:spacing w:before="120" w:after="120"/>
        <w:ind w:firstLine="426"/>
        <w:jc w:val="both"/>
        <w:rPr>
          <w:rFonts w:ascii="Book Antiqua" w:hAnsi="Book Antiqua" w:cs="Arial"/>
          <w:sz w:val="24"/>
          <w:szCs w:val="24"/>
        </w:rPr>
      </w:pPr>
    </w:p>
    <w:p w14:paraId="4CACC93D" w14:textId="239D6B63" w:rsidR="005D48EF" w:rsidRPr="006A1495" w:rsidRDefault="00C308BB" w:rsidP="008B0237">
      <w:pPr>
        <w:spacing w:before="120" w:after="120"/>
        <w:jc w:val="both"/>
        <w:rPr>
          <w:rFonts w:ascii="Book Antiqua" w:hAnsi="Book Antiqua" w:cs="Arial"/>
          <w:sz w:val="24"/>
          <w:szCs w:val="24"/>
        </w:rPr>
      </w:pPr>
      <w:r w:rsidRPr="006A1495">
        <w:rPr>
          <w:rFonts w:ascii="Book Antiqua" w:hAnsi="Book Antiqua" w:cs="Arial"/>
          <w:sz w:val="24"/>
          <w:szCs w:val="24"/>
        </w:rPr>
        <w:lastRenderedPageBreak/>
        <w:t>De esta manera,</w:t>
      </w:r>
      <w:r w:rsidR="008123A7" w:rsidRPr="006A1495">
        <w:rPr>
          <w:rFonts w:ascii="Book Antiqua" w:hAnsi="Book Antiqua" w:cs="Arial"/>
          <w:sz w:val="24"/>
          <w:szCs w:val="24"/>
        </w:rPr>
        <w:t xml:space="preserve"> </w:t>
      </w:r>
      <w:r w:rsidR="005D48EF" w:rsidRPr="006A1495">
        <w:rPr>
          <w:rFonts w:ascii="Book Antiqua" w:hAnsi="Book Antiqua" w:cs="Arial"/>
          <w:sz w:val="24"/>
          <w:szCs w:val="24"/>
        </w:rPr>
        <w:t xml:space="preserve">a </w:t>
      </w:r>
      <w:r w:rsidR="008B0237" w:rsidRPr="006A1495">
        <w:rPr>
          <w:rFonts w:ascii="Book Antiqua" w:hAnsi="Book Antiqua" w:cs="Arial"/>
          <w:sz w:val="24"/>
          <w:szCs w:val="24"/>
        </w:rPr>
        <w:t>continuación,</w:t>
      </w:r>
      <w:r w:rsidR="005D48EF" w:rsidRPr="006A1495">
        <w:rPr>
          <w:rFonts w:ascii="Book Antiqua" w:hAnsi="Book Antiqua" w:cs="Arial"/>
          <w:sz w:val="24"/>
          <w:szCs w:val="24"/>
        </w:rPr>
        <w:t xml:space="preserve"> se muestra la siguiente información:</w:t>
      </w:r>
    </w:p>
    <w:p w14:paraId="64864662" w14:textId="478F64B9" w:rsidR="005D48EF" w:rsidRPr="006A1495" w:rsidRDefault="005D48EF" w:rsidP="005D48EF">
      <w:pPr>
        <w:pStyle w:val="Prrafodelista"/>
        <w:numPr>
          <w:ilvl w:val="0"/>
          <w:numId w:val="48"/>
        </w:numPr>
        <w:spacing w:before="120" w:after="120"/>
        <w:jc w:val="both"/>
        <w:rPr>
          <w:rFonts w:ascii="Book Antiqua" w:hAnsi="Book Antiqua"/>
        </w:rPr>
      </w:pPr>
      <w:r w:rsidRPr="006A1495">
        <w:rPr>
          <w:rFonts w:ascii="Book Antiqua" w:hAnsi="Book Antiqua"/>
        </w:rPr>
        <w:t xml:space="preserve">En la tabla 1.1 se incluyen la información de los porcentajes de avance de aquellos </w:t>
      </w:r>
      <w:r w:rsidRPr="006A1495">
        <w:rPr>
          <w:rFonts w:ascii="Book Antiqua" w:hAnsi="Book Antiqua"/>
          <w:b/>
          <w:bCs/>
        </w:rPr>
        <w:t>proyectos que durante el primer informe estimaron el avance de forma manual</w:t>
      </w:r>
      <w:r w:rsidRPr="006A1495">
        <w:rPr>
          <w:rFonts w:ascii="Book Antiqua" w:hAnsi="Book Antiqua"/>
        </w:rPr>
        <w:t xml:space="preserve"> (criterio experto)</w:t>
      </w:r>
    </w:p>
    <w:p w14:paraId="6917F0F3" w14:textId="77777777" w:rsidR="005D48EF" w:rsidRPr="006A1495" w:rsidRDefault="005D48EF" w:rsidP="005D48EF">
      <w:pPr>
        <w:pStyle w:val="Prrafodelista"/>
        <w:numPr>
          <w:ilvl w:val="0"/>
          <w:numId w:val="48"/>
        </w:numPr>
        <w:spacing w:before="120" w:after="120"/>
        <w:jc w:val="both"/>
        <w:rPr>
          <w:rFonts w:ascii="Book Antiqua" w:hAnsi="Book Antiqua"/>
        </w:rPr>
      </w:pPr>
      <w:r w:rsidRPr="006A1495">
        <w:rPr>
          <w:rFonts w:ascii="Book Antiqua" w:hAnsi="Book Antiqua"/>
        </w:rPr>
        <w:t xml:space="preserve">En la tabla 1.2 se incluye la información de los porcentajes de avance de aquellos proyectos que para el primer informe </w:t>
      </w:r>
      <w:r w:rsidRPr="006A1495">
        <w:rPr>
          <w:rFonts w:ascii="Book Antiqua" w:hAnsi="Book Antiqua"/>
          <w:b/>
          <w:bCs/>
        </w:rPr>
        <w:t>si utilizaron MS Project para el cálculo de los porcentajes de avance</w:t>
      </w:r>
      <w:r w:rsidRPr="006A1495">
        <w:rPr>
          <w:rFonts w:ascii="Book Antiqua" w:hAnsi="Book Antiqua"/>
        </w:rPr>
        <w:t>.</w:t>
      </w:r>
    </w:p>
    <w:p w14:paraId="73994110" w14:textId="77777777" w:rsidR="008123A7" w:rsidRPr="006A1495" w:rsidRDefault="008123A7" w:rsidP="008123A7">
      <w:pPr>
        <w:spacing w:before="120" w:after="120"/>
        <w:jc w:val="both"/>
        <w:rPr>
          <w:rFonts w:ascii="Book Antiqua" w:hAnsi="Book Antiqua" w:cs="Arial"/>
          <w:sz w:val="24"/>
          <w:szCs w:val="24"/>
        </w:rPr>
      </w:pPr>
    </w:p>
    <w:p w14:paraId="5961EBDD" w14:textId="0A772A7C" w:rsidR="008123A7" w:rsidRPr="006A1495" w:rsidRDefault="008123A7" w:rsidP="008123A7">
      <w:pPr>
        <w:spacing w:before="120" w:after="120"/>
        <w:jc w:val="center"/>
        <w:rPr>
          <w:rFonts w:ascii="Book Antiqua" w:hAnsi="Book Antiqua" w:cs="Arial"/>
          <w:b/>
          <w:color w:val="4472C4" w:themeColor="accent1"/>
          <w:sz w:val="24"/>
          <w:szCs w:val="24"/>
        </w:rPr>
      </w:pPr>
      <w:r w:rsidRPr="006A1495">
        <w:rPr>
          <w:rFonts w:ascii="Book Antiqua" w:hAnsi="Book Antiqua" w:cs="Arial"/>
          <w:b/>
          <w:sz w:val="24"/>
          <w:szCs w:val="24"/>
        </w:rPr>
        <w:t>Tabla 1.</w:t>
      </w:r>
      <w:r w:rsidR="005D48EF" w:rsidRPr="006A1495">
        <w:rPr>
          <w:rFonts w:ascii="Book Antiqua" w:hAnsi="Book Antiqua" w:cs="Arial"/>
          <w:b/>
          <w:sz w:val="24"/>
          <w:szCs w:val="24"/>
        </w:rPr>
        <w:t>1</w:t>
      </w:r>
      <w:r w:rsidRPr="006A1495">
        <w:rPr>
          <w:rFonts w:ascii="Book Antiqua" w:hAnsi="Book Antiqua" w:cs="Arial"/>
          <w:b/>
          <w:sz w:val="24"/>
          <w:szCs w:val="24"/>
        </w:rPr>
        <w:t xml:space="preserve"> Porcentaje de avance de los proyectos estratégicos que se ejecutan con permisos con goce de salario</w:t>
      </w:r>
      <w:r w:rsidR="005D48EF" w:rsidRPr="006A1495">
        <w:rPr>
          <w:rFonts w:ascii="Book Antiqua" w:hAnsi="Book Antiqua" w:cs="Arial"/>
          <w:b/>
          <w:sz w:val="24"/>
          <w:szCs w:val="24"/>
        </w:rPr>
        <w:t xml:space="preserve"> </w:t>
      </w:r>
      <w:r w:rsidR="005D48EF" w:rsidRPr="006A1495">
        <w:rPr>
          <w:rFonts w:ascii="Book Antiqua" w:hAnsi="Book Antiqua" w:cs="Arial"/>
          <w:b/>
          <w:color w:val="4472C4" w:themeColor="accent1"/>
          <w:sz w:val="24"/>
          <w:szCs w:val="24"/>
        </w:rPr>
        <w:t>(contempla la lista de proyectos que para el primer informe realizaron las estimaciones de forma manual)</w:t>
      </w:r>
    </w:p>
    <w:tbl>
      <w:tblPr>
        <w:tblW w:w="10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0"/>
        <w:gridCol w:w="1643"/>
        <w:gridCol w:w="1078"/>
        <w:gridCol w:w="1275"/>
        <w:gridCol w:w="1275"/>
        <w:gridCol w:w="3882"/>
      </w:tblGrid>
      <w:tr w:rsidR="007964A6" w:rsidRPr="006A1495" w14:paraId="4658B6BA" w14:textId="77777777" w:rsidTr="00D634C8">
        <w:trPr>
          <w:trHeight w:val="699"/>
          <w:tblHeader/>
          <w:jc w:val="center"/>
        </w:trPr>
        <w:tc>
          <w:tcPr>
            <w:tcW w:w="1390" w:type="dxa"/>
            <w:shd w:val="clear" w:color="auto" w:fill="F2F2F2"/>
            <w:vAlign w:val="center"/>
          </w:tcPr>
          <w:p w14:paraId="1CA2612B" w14:textId="77777777" w:rsidR="007964A6" w:rsidRPr="006A1495" w:rsidRDefault="007964A6" w:rsidP="007964A6">
            <w:pPr>
              <w:pStyle w:val="Prrafodelista"/>
              <w:ind w:left="-262" w:firstLine="262"/>
              <w:jc w:val="center"/>
              <w:rPr>
                <w:rFonts w:ascii="Book Antiqua" w:hAnsi="Book Antiqua"/>
                <w:b/>
                <w:sz w:val="18"/>
                <w:szCs w:val="18"/>
              </w:rPr>
            </w:pPr>
            <w:r w:rsidRPr="006A1495">
              <w:rPr>
                <w:rFonts w:ascii="Book Antiqua" w:hAnsi="Book Antiqua"/>
                <w:b/>
                <w:sz w:val="18"/>
                <w:szCs w:val="18"/>
              </w:rPr>
              <w:t>Oficina</w:t>
            </w:r>
          </w:p>
        </w:tc>
        <w:tc>
          <w:tcPr>
            <w:tcW w:w="1643" w:type="dxa"/>
            <w:shd w:val="clear" w:color="auto" w:fill="F2F2F2"/>
            <w:vAlign w:val="center"/>
          </w:tcPr>
          <w:p w14:paraId="1C7666F8" w14:textId="77777777" w:rsidR="007964A6" w:rsidRPr="006A1495" w:rsidRDefault="007964A6" w:rsidP="007964A6">
            <w:pPr>
              <w:pStyle w:val="Prrafodelista"/>
              <w:ind w:left="0"/>
              <w:jc w:val="center"/>
              <w:rPr>
                <w:rFonts w:ascii="Book Antiqua" w:hAnsi="Book Antiqua"/>
                <w:b/>
                <w:sz w:val="18"/>
                <w:szCs w:val="18"/>
              </w:rPr>
            </w:pPr>
            <w:r w:rsidRPr="006A1495">
              <w:rPr>
                <w:rFonts w:ascii="Book Antiqua" w:hAnsi="Book Antiqua"/>
                <w:b/>
                <w:sz w:val="18"/>
                <w:szCs w:val="18"/>
              </w:rPr>
              <w:t>Proyecto</w:t>
            </w:r>
          </w:p>
        </w:tc>
        <w:tc>
          <w:tcPr>
            <w:tcW w:w="1078" w:type="dxa"/>
            <w:shd w:val="clear" w:color="auto" w:fill="F2F2F2"/>
            <w:vAlign w:val="center"/>
          </w:tcPr>
          <w:p w14:paraId="0559025A" w14:textId="6F6D1A63" w:rsidR="007964A6" w:rsidRPr="006A1495" w:rsidRDefault="007964A6" w:rsidP="007964A6">
            <w:pPr>
              <w:pStyle w:val="Prrafodelista"/>
              <w:ind w:left="-106" w:right="-108"/>
              <w:jc w:val="center"/>
              <w:rPr>
                <w:rFonts w:ascii="Book Antiqua" w:hAnsi="Book Antiqua"/>
                <w:b/>
                <w:sz w:val="18"/>
                <w:szCs w:val="18"/>
              </w:rPr>
            </w:pPr>
            <w:r w:rsidRPr="006A1495">
              <w:rPr>
                <w:rFonts w:ascii="Book Antiqua" w:hAnsi="Book Antiqua"/>
                <w:b/>
                <w:sz w:val="18"/>
                <w:szCs w:val="18"/>
              </w:rPr>
              <w:t xml:space="preserve">Porcentaje </w:t>
            </w:r>
            <w:r w:rsidRPr="006A1495">
              <w:rPr>
                <w:rFonts w:ascii="Book Antiqua" w:hAnsi="Book Antiqua"/>
                <w:b/>
                <w:color w:val="00B050"/>
                <w:sz w:val="20"/>
                <w:szCs w:val="20"/>
              </w:rPr>
              <w:t>Anterior</w:t>
            </w:r>
            <w:r w:rsidRPr="006A1495">
              <w:rPr>
                <w:rStyle w:val="Refdenotaalpie"/>
                <w:rFonts w:ascii="Book Antiqua" w:hAnsi="Book Antiqua"/>
                <w:b/>
                <w:color w:val="00B050"/>
                <w:sz w:val="20"/>
                <w:szCs w:val="20"/>
              </w:rPr>
              <w:footnoteReference w:id="2"/>
            </w:r>
          </w:p>
          <w:p w14:paraId="10FBE21E" w14:textId="77777777" w:rsidR="007964A6" w:rsidRPr="006A1495" w:rsidRDefault="007964A6" w:rsidP="007964A6">
            <w:pPr>
              <w:pStyle w:val="Prrafodelista"/>
              <w:ind w:left="-106" w:right="-108"/>
              <w:jc w:val="center"/>
              <w:rPr>
                <w:rFonts w:ascii="Book Antiqua" w:hAnsi="Book Antiqua"/>
                <w:b/>
                <w:sz w:val="18"/>
                <w:szCs w:val="18"/>
              </w:rPr>
            </w:pPr>
            <w:r w:rsidRPr="006A1495">
              <w:rPr>
                <w:rFonts w:ascii="Book Antiqua" w:hAnsi="Book Antiqua"/>
                <w:b/>
                <w:sz w:val="18"/>
                <w:szCs w:val="18"/>
              </w:rPr>
              <w:t>28-2-19</w:t>
            </w:r>
          </w:p>
          <w:p w14:paraId="42BBEA65" w14:textId="666D6B92" w:rsidR="007964A6" w:rsidRPr="006A1495" w:rsidRDefault="007964A6" w:rsidP="007964A6">
            <w:pPr>
              <w:pStyle w:val="Prrafodelista"/>
              <w:ind w:left="-106" w:right="-108"/>
              <w:jc w:val="center"/>
              <w:rPr>
                <w:rFonts w:ascii="Book Antiqua" w:hAnsi="Book Antiqua"/>
                <w:b/>
                <w:sz w:val="18"/>
                <w:szCs w:val="18"/>
              </w:rPr>
            </w:pPr>
            <w:r w:rsidRPr="006A1495">
              <w:rPr>
                <w:rFonts w:ascii="Book Antiqua" w:hAnsi="Book Antiqua"/>
                <w:b/>
                <w:sz w:val="16"/>
                <w:szCs w:val="16"/>
              </w:rPr>
              <w:t>(Base de cálculo manual que cambio a partir del II Avance)</w:t>
            </w:r>
          </w:p>
        </w:tc>
        <w:tc>
          <w:tcPr>
            <w:tcW w:w="1275" w:type="dxa"/>
            <w:shd w:val="clear" w:color="auto" w:fill="F2F2F2"/>
            <w:vAlign w:val="center"/>
          </w:tcPr>
          <w:p w14:paraId="7AAD9B88" w14:textId="64EA6147" w:rsidR="007964A6" w:rsidRPr="006A1495" w:rsidRDefault="007964A6" w:rsidP="007964A6">
            <w:pPr>
              <w:pStyle w:val="Prrafodelista"/>
              <w:ind w:left="0"/>
              <w:jc w:val="center"/>
              <w:rPr>
                <w:rFonts w:ascii="Book Antiqua" w:hAnsi="Book Antiqua"/>
                <w:b/>
                <w:sz w:val="18"/>
                <w:szCs w:val="18"/>
              </w:rPr>
            </w:pPr>
            <w:r w:rsidRPr="006A1495">
              <w:rPr>
                <w:rFonts w:ascii="Book Antiqua" w:hAnsi="Book Antiqua"/>
                <w:b/>
                <w:sz w:val="18"/>
                <w:szCs w:val="18"/>
              </w:rPr>
              <w:t xml:space="preserve">Porcentaje </w:t>
            </w:r>
            <w:r w:rsidRPr="006A1495">
              <w:rPr>
                <w:rFonts w:ascii="Book Antiqua" w:hAnsi="Book Antiqua"/>
                <w:b/>
                <w:color w:val="4472C4"/>
                <w:sz w:val="20"/>
                <w:szCs w:val="20"/>
              </w:rPr>
              <w:t>Esperado</w:t>
            </w:r>
            <w:r w:rsidRPr="006A1495">
              <w:rPr>
                <w:rStyle w:val="Refdenotaalpie"/>
                <w:rFonts w:ascii="Book Antiqua" w:hAnsi="Book Antiqua"/>
                <w:b/>
                <w:color w:val="4472C4"/>
                <w:sz w:val="20"/>
                <w:szCs w:val="20"/>
              </w:rPr>
              <w:footnoteReference w:id="3"/>
            </w:r>
            <w:r w:rsidRPr="006A1495">
              <w:rPr>
                <w:rFonts w:ascii="Book Antiqua" w:hAnsi="Book Antiqua"/>
                <w:b/>
                <w:sz w:val="18"/>
                <w:szCs w:val="18"/>
              </w:rPr>
              <w:t xml:space="preserve"> al 31-5-19</w:t>
            </w:r>
          </w:p>
        </w:tc>
        <w:tc>
          <w:tcPr>
            <w:tcW w:w="1275" w:type="dxa"/>
            <w:shd w:val="clear" w:color="auto" w:fill="F2F2F2"/>
            <w:vAlign w:val="center"/>
          </w:tcPr>
          <w:p w14:paraId="3E1C0B45" w14:textId="2BA2CC9F" w:rsidR="007964A6" w:rsidRPr="006A1495" w:rsidRDefault="007964A6" w:rsidP="007964A6">
            <w:pPr>
              <w:pStyle w:val="Prrafodelista"/>
              <w:ind w:left="0"/>
              <w:jc w:val="center"/>
              <w:rPr>
                <w:rFonts w:ascii="Book Antiqua" w:hAnsi="Book Antiqua"/>
                <w:b/>
                <w:sz w:val="18"/>
                <w:szCs w:val="18"/>
              </w:rPr>
            </w:pPr>
            <w:r w:rsidRPr="006A1495">
              <w:rPr>
                <w:rFonts w:ascii="Book Antiqua" w:hAnsi="Book Antiqua"/>
                <w:b/>
                <w:sz w:val="18"/>
                <w:szCs w:val="18"/>
              </w:rPr>
              <w:t xml:space="preserve">Porcentaje </w:t>
            </w:r>
            <w:r w:rsidRPr="006A1495">
              <w:rPr>
                <w:rFonts w:ascii="Book Antiqua" w:hAnsi="Book Antiqua"/>
                <w:b/>
                <w:color w:val="ED7D31"/>
                <w:sz w:val="20"/>
                <w:szCs w:val="20"/>
              </w:rPr>
              <w:t>Reportado</w:t>
            </w:r>
            <w:r w:rsidRPr="006A1495">
              <w:rPr>
                <w:rStyle w:val="Refdenotaalpie"/>
                <w:rFonts w:ascii="Book Antiqua" w:hAnsi="Book Antiqua"/>
                <w:b/>
                <w:color w:val="ED7D31"/>
                <w:sz w:val="20"/>
                <w:szCs w:val="20"/>
              </w:rPr>
              <w:footnoteReference w:id="4"/>
            </w:r>
            <w:r w:rsidRPr="006A1495">
              <w:rPr>
                <w:rFonts w:ascii="Book Antiqua" w:hAnsi="Book Antiqua"/>
                <w:b/>
                <w:color w:val="ED7D31"/>
                <w:sz w:val="20"/>
                <w:szCs w:val="20"/>
              </w:rPr>
              <w:t xml:space="preserve">  </w:t>
            </w:r>
            <w:r w:rsidRPr="006A1495">
              <w:rPr>
                <w:rFonts w:ascii="Book Antiqua" w:hAnsi="Book Antiqua"/>
                <w:b/>
                <w:color w:val="0070C0"/>
                <w:sz w:val="20"/>
                <w:szCs w:val="20"/>
              </w:rPr>
              <w:t xml:space="preserve"> </w:t>
            </w:r>
            <w:r w:rsidRPr="006A1495">
              <w:rPr>
                <w:rFonts w:ascii="Book Antiqua" w:hAnsi="Book Antiqua"/>
                <w:b/>
                <w:sz w:val="18"/>
                <w:szCs w:val="18"/>
              </w:rPr>
              <w:t xml:space="preserve">al 31-5-19 </w:t>
            </w:r>
            <w:r w:rsidRPr="006A1495">
              <w:rPr>
                <w:rFonts w:ascii="Book Antiqua" w:hAnsi="Book Antiqua"/>
                <w:b/>
                <w:sz w:val="16"/>
                <w:szCs w:val="16"/>
              </w:rPr>
              <w:t>con metodología ajustada al MS PROJECT</w:t>
            </w:r>
          </w:p>
        </w:tc>
        <w:tc>
          <w:tcPr>
            <w:tcW w:w="3882" w:type="dxa"/>
            <w:tcBorders>
              <w:bottom w:val="single" w:sz="4" w:space="0" w:color="auto"/>
            </w:tcBorders>
            <w:shd w:val="clear" w:color="auto" w:fill="F2F2F2"/>
            <w:vAlign w:val="center"/>
          </w:tcPr>
          <w:p w14:paraId="0EF41F12" w14:textId="77777777" w:rsidR="007964A6" w:rsidRPr="006A1495" w:rsidRDefault="007964A6" w:rsidP="007964A6">
            <w:pPr>
              <w:pStyle w:val="Prrafodelista"/>
              <w:ind w:left="0"/>
              <w:jc w:val="center"/>
              <w:rPr>
                <w:rFonts w:ascii="Book Antiqua" w:hAnsi="Book Antiqua"/>
                <w:b/>
                <w:sz w:val="16"/>
                <w:szCs w:val="16"/>
              </w:rPr>
            </w:pPr>
            <w:r w:rsidRPr="006A1495">
              <w:rPr>
                <w:rFonts w:ascii="Book Antiqua" w:hAnsi="Book Antiqua"/>
                <w:b/>
                <w:sz w:val="16"/>
                <w:szCs w:val="16"/>
              </w:rPr>
              <w:t>Justificación</w:t>
            </w:r>
          </w:p>
        </w:tc>
      </w:tr>
      <w:tr w:rsidR="007964A6" w:rsidRPr="006A1495" w14:paraId="4995C388" w14:textId="77777777" w:rsidTr="00D634C8">
        <w:trPr>
          <w:trHeight w:val="1155"/>
          <w:jc w:val="center"/>
        </w:trPr>
        <w:tc>
          <w:tcPr>
            <w:tcW w:w="1390" w:type="dxa"/>
            <w:shd w:val="clear" w:color="auto" w:fill="auto"/>
            <w:vAlign w:val="center"/>
          </w:tcPr>
          <w:p w14:paraId="5466D875"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CONAMAJ</w:t>
            </w:r>
          </w:p>
        </w:tc>
        <w:tc>
          <w:tcPr>
            <w:tcW w:w="1643" w:type="dxa"/>
            <w:shd w:val="clear" w:color="auto" w:fill="auto"/>
            <w:vAlign w:val="center"/>
          </w:tcPr>
          <w:p w14:paraId="088AE702"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Implementación de la Política de Justicia Abierta</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53CCFDC9" w14:textId="77777777"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8.33%</w:t>
            </w:r>
          </w:p>
        </w:tc>
        <w:tc>
          <w:tcPr>
            <w:tcW w:w="1275" w:type="dxa"/>
            <w:tcBorders>
              <w:top w:val="nil"/>
              <w:left w:val="single" w:sz="4" w:space="0" w:color="auto"/>
              <w:bottom w:val="single" w:sz="4" w:space="0" w:color="auto"/>
              <w:right w:val="single" w:sz="4" w:space="0" w:color="auto"/>
            </w:tcBorders>
            <w:vAlign w:val="center"/>
          </w:tcPr>
          <w:p w14:paraId="0C0C5225" w14:textId="16656D6E"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 xml:space="preserve">8% </w:t>
            </w:r>
          </w:p>
        </w:tc>
        <w:tc>
          <w:tcPr>
            <w:tcW w:w="1275" w:type="dxa"/>
            <w:tcBorders>
              <w:top w:val="nil"/>
              <w:left w:val="single" w:sz="4" w:space="0" w:color="auto"/>
              <w:bottom w:val="single" w:sz="4" w:space="0" w:color="auto"/>
              <w:right w:val="single" w:sz="4" w:space="0" w:color="auto"/>
            </w:tcBorders>
            <w:vAlign w:val="center"/>
          </w:tcPr>
          <w:p w14:paraId="7A30DB7D" w14:textId="02E3F870"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21%</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0EB825FB" w14:textId="77777777" w:rsidR="007964A6" w:rsidRPr="006A1495" w:rsidRDefault="007964A6" w:rsidP="007964A6">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Gran parte del éxito de este proyecto consiste en el trabajo colaborativo con otras oficinas y despachos, por lo que el avance también depende de las agendas y cargas laborales del personal judicial involucrado.</w:t>
            </w:r>
          </w:p>
        </w:tc>
      </w:tr>
      <w:tr w:rsidR="007964A6" w:rsidRPr="006A1495" w14:paraId="5406FA37" w14:textId="77777777" w:rsidTr="00D634C8">
        <w:trPr>
          <w:trHeight w:val="2531"/>
          <w:jc w:val="center"/>
        </w:trPr>
        <w:tc>
          <w:tcPr>
            <w:tcW w:w="1390" w:type="dxa"/>
            <w:shd w:val="clear" w:color="auto" w:fill="auto"/>
            <w:vAlign w:val="center"/>
          </w:tcPr>
          <w:p w14:paraId="117B1ED6"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Despacho Presidencia (OCRI) </w:t>
            </w:r>
          </w:p>
        </w:tc>
        <w:tc>
          <w:tcPr>
            <w:tcW w:w="1643" w:type="dxa"/>
            <w:shd w:val="clear" w:color="auto" w:fill="auto"/>
            <w:vAlign w:val="center"/>
          </w:tcPr>
          <w:p w14:paraId="3B5AB6D5"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Coordinación Nacional del Poder Judicial de Costa Rica ante la Cumbre Judicial Iberoamericana</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2224E0F9" w14:textId="77777777"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9.61%</w:t>
            </w:r>
          </w:p>
        </w:tc>
        <w:tc>
          <w:tcPr>
            <w:tcW w:w="1275" w:type="dxa"/>
            <w:tcBorders>
              <w:top w:val="nil"/>
              <w:left w:val="single" w:sz="4" w:space="0" w:color="auto"/>
              <w:bottom w:val="single" w:sz="4" w:space="0" w:color="auto"/>
              <w:right w:val="single" w:sz="4" w:space="0" w:color="auto"/>
            </w:tcBorders>
            <w:vAlign w:val="center"/>
          </w:tcPr>
          <w:p w14:paraId="644059C3" w14:textId="4C23C178"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25%</w:t>
            </w:r>
          </w:p>
        </w:tc>
        <w:tc>
          <w:tcPr>
            <w:tcW w:w="1275" w:type="dxa"/>
            <w:tcBorders>
              <w:top w:val="nil"/>
              <w:left w:val="single" w:sz="4" w:space="0" w:color="auto"/>
              <w:bottom w:val="single" w:sz="4" w:space="0" w:color="auto"/>
              <w:right w:val="single" w:sz="4" w:space="0" w:color="auto"/>
            </w:tcBorders>
            <w:vAlign w:val="center"/>
          </w:tcPr>
          <w:p w14:paraId="7BD770E4" w14:textId="72D64371"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19.16%</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56A005AF" w14:textId="0E73A310" w:rsidR="007964A6" w:rsidRPr="006A1495" w:rsidRDefault="007964A6" w:rsidP="007964A6">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El proyecto presenta un atraso en relación con lo programado de un 5.84% y se debe a que en el plan del proyecto existen actividades cuya ejecución requieren la conciliación de agendas de actores claves e importantes, ejemplo de estas son la validación del Mecanismo Nacional de coordinación y seguimiento de Cumbre Judicial Iberoamericana y las reuniones posteriores a la participación de la Ronda de Talleres de Cumbre Judicial Iberoamericana. Por situaciones de agenda y tiempo de estas personas, estas actividades tuvieron que ser reprogramadas para el tercer trimestre.</w:t>
            </w:r>
          </w:p>
        </w:tc>
      </w:tr>
      <w:tr w:rsidR="007964A6" w:rsidRPr="006A1495" w14:paraId="60CF30B9" w14:textId="77777777" w:rsidTr="00D634C8">
        <w:trPr>
          <w:trHeight w:val="332"/>
          <w:jc w:val="center"/>
        </w:trPr>
        <w:tc>
          <w:tcPr>
            <w:tcW w:w="1390" w:type="dxa"/>
            <w:shd w:val="clear" w:color="auto" w:fill="auto"/>
            <w:vAlign w:val="center"/>
          </w:tcPr>
          <w:p w14:paraId="2ABA028C"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Despacho Presidencia (OCRI)</w:t>
            </w:r>
          </w:p>
        </w:tc>
        <w:tc>
          <w:tcPr>
            <w:tcW w:w="1643" w:type="dxa"/>
            <w:shd w:val="clear" w:color="auto" w:fill="auto"/>
            <w:vAlign w:val="center"/>
          </w:tcPr>
          <w:p w14:paraId="3D008449" w14:textId="77777777" w:rsidR="007964A6" w:rsidRPr="006A1495" w:rsidRDefault="007964A6" w:rsidP="007964A6">
            <w:pPr>
              <w:rPr>
                <w:rFonts w:ascii="Book Antiqua" w:hAnsi="Book Antiqua" w:cs="Arial"/>
                <w:color w:val="000000" w:themeColor="text1"/>
                <w:sz w:val="18"/>
                <w:szCs w:val="18"/>
                <w:lang w:val="es-ES_tradnl" w:eastAsia="es-CR"/>
              </w:rPr>
            </w:pPr>
            <w:r w:rsidRPr="006A1495">
              <w:rPr>
                <w:rFonts w:ascii="Book Antiqua" w:hAnsi="Book Antiqua" w:cs="Arial"/>
                <w:color w:val="000000" w:themeColor="text1"/>
                <w:sz w:val="18"/>
                <w:szCs w:val="18"/>
                <w:lang w:eastAsia="es-CR"/>
              </w:rPr>
              <w:t xml:space="preserve">Implementación de los ODS y Cumplimiento de la Agenda 2030 </w:t>
            </w:r>
            <w:r w:rsidRPr="006A1495">
              <w:rPr>
                <w:rFonts w:ascii="Book Antiqua" w:hAnsi="Book Antiqua" w:cs="Arial"/>
                <w:color w:val="000000" w:themeColor="text1"/>
                <w:sz w:val="18"/>
                <w:szCs w:val="18"/>
                <w:lang w:eastAsia="es-CR"/>
              </w:rPr>
              <w:lastRenderedPageBreak/>
              <w:t>en el Poder Judicial</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57DFACAD" w14:textId="77777777"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lastRenderedPageBreak/>
              <w:t>16.81%</w:t>
            </w:r>
          </w:p>
        </w:tc>
        <w:tc>
          <w:tcPr>
            <w:tcW w:w="1275" w:type="dxa"/>
            <w:tcBorders>
              <w:top w:val="nil"/>
              <w:left w:val="single" w:sz="4" w:space="0" w:color="auto"/>
              <w:bottom w:val="single" w:sz="4" w:space="0" w:color="auto"/>
              <w:right w:val="single" w:sz="4" w:space="0" w:color="auto"/>
            </w:tcBorders>
            <w:vAlign w:val="center"/>
          </w:tcPr>
          <w:p w14:paraId="5B1664B0" w14:textId="12C1EE64"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15%</w:t>
            </w:r>
          </w:p>
        </w:tc>
        <w:tc>
          <w:tcPr>
            <w:tcW w:w="1275" w:type="dxa"/>
            <w:tcBorders>
              <w:top w:val="nil"/>
              <w:left w:val="single" w:sz="4" w:space="0" w:color="auto"/>
              <w:bottom w:val="single" w:sz="4" w:space="0" w:color="auto"/>
              <w:right w:val="single" w:sz="4" w:space="0" w:color="auto"/>
            </w:tcBorders>
            <w:vAlign w:val="center"/>
          </w:tcPr>
          <w:p w14:paraId="3AF03F9E" w14:textId="3DB1B6E5"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10.61%</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05BDE38C" w14:textId="77777777" w:rsidR="007964A6" w:rsidRPr="006A1495" w:rsidRDefault="007964A6" w:rsidP="007964A6">
            <w:pPr>
              <w:jc w:val="both"/>
              <w:rPr>
                <w:rFonts w:ascii="Book Antiqua" w:hAnsi="Book Antiqua" w:cs="Arial"/>
                <w:color w:val="000000" w:themeColor="text1"/>
                <w:sz w:val="22"/>
                <w:szCs w:val="22"/>
              </w:rPr>
            </w:pPr>
            <w:r w:rsidRPr="006A1495">
              <w:rPr>
                <w:rFonts w:ascii="Book Antiqua" w:hAnsi="Book Antiqua" w:cs="Arial"/>
                <w:color w:val="000000" w:themeColor="text1"/>
                <w:sz w:val="16"/>
                <w:szCs w:val="16"/>
              </w:rPr>
              <w:t xml:space="preserve">El proyecto presenta un atraso en relación con lo programado de un 4.39%, debido a que la convocatoria para el Taller fue enviada a las personas participantes desde el 03 de marzo pasado y la actividad estaba agendada para el 17 de mayo </w:t>
            </w:r>
            <w:r w:rsidRPr="006A1495">
              <w:rPr>
                <w:rFonts w:ascii="Book Antiqua" w:hAnsi="Book Antiqua" w:cs="Arial"/>
                <w:color w:val="000000" w:themeColor="text1"/>
                <w:sz w:val="16"/>
                <w:szCs w:val="16"/>
              </w:rPr>
              <w:lastRenderedPageBreak/>
              <w:t>de 2019. Sin embargo, sufrió un aplazamiento para atender una directriz de Consejo Superior, N° 40-19 celebrada el 07 de mayo del 2019, la cual convoca a las personas defensoras al “Módulo didáctico para la promoción de los derechos de los pueblos indígenas. Aplicación de la normativa nacional e internacional”, el cual dará inicio precisamente el día 17 de mayo y es carácter obligatorio.</w:t>
            </w:r>
          </w:p>
        </w:tc>
      </w:tr>
      <w:tr w:rsidR="007964A6" w:rsidRPr="006A1495" w14:paraId="73E040C7" w14:textId="77777777" w:rsidTr="00D634C8">
        <w:trPr>
          <w:trHeight w:val="2519"/>
          <w:jc w:val="center"/>
        </w:trPr>
        <w:tc>
          <w:tcPr>
            <w:tcW w:w="1390" w:type="dxa"/>
            <w:vMerge w:val="restart"/>
            <w:shd w:val="clear" w:color="auto" w:fill="auto"/>
            <w:vAlign w:val="center"/>
            <w:hideMark/>
          </w:tcPr>
          <w:p w14:paraId="078D1243"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lastRenderedPageBreak/>
              <w:t>Dirección de Gestión Humana</w:t>
            </w:r>
          </w:p>
        </w:tc>
        <w:tc>
          <w:tcPr>
            <w:tcW w:w="1643" w:type="dxa"/>
            <w:shd w:val="clear" w:color="auto" w:fill="auto"/>
            <w:vAlign w:val="center"/>
            <w:hideMark/>
          </w:tcPr>
          <w:p w14:paraId="4A023AC7"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Controles y requerimientos para la Formulación Presupuestaria en remuneraciones.</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5295C519" w14:textId="77777777"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15%</w:t>
            </w:r>
          </w:p>
        </w:tc>
        <w:tc>
          <w:tcPr>
            <w:tcW w:w="1275" w:type="dxa"/>
            <w:tcBorders>
              <w:top w:val="single" w:sz="4" w:space="0" w:color="auto"/>
              <w:left w:val="single" w:sz="4" w:space="0" w:color="auto"/>
              <w:bottom w:val="single" w:sz="4" w:space="0" w:color="auto"/>
              <w:right w:val="single" w:sz="4" w:space="0" w:color="auto"/>
            </w:tcBorders>
            <w:vAlign w:val="center"/>
          </w:tcPr>
          <w:p w14:paraId="73E9D5B8" w14:textId="34E324FB"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 xml:space="preserve">Sin proyección </w:t>
            </w:r>
          </w:p>
        </w:tc>
        <w:tc>
          <w:tcPr>
            <w:tcW w:w="1275" w:type="dxa"/>
            <w:tcBorders>
              <w:top w:val="single" w:sz="4" w:space="0" w:color="auto"/>
              <w:left w:val="single" w:sz="4" w:space="0" w:color="auto"/>
              <w:bottom w:val="single" w:sz="4" w:space="0" w:color="auto"/>
              <w:right w:val="single" w:sz="4" w:space="0" w:color="auto"/>
            </w:tcBorders>
            <w:vAlign w:val="center"/>
          </w:tcPr>
          <w:p w14:paraId="56B743FF" w14:textId="685076E6"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30%</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7063A51E" w14:textId="0418454A" w:rsidR="007964A6" w:rsidRPr="006A1495" w:rsidRDefault="007964A6" w:rsidP="007964A6">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De este Proyecto no se ha recibido el Cronograma de actividades a realizar debido a que la Dirección de Gestión Humana argumenta que este no es un proyecto debido a que no se aprobó el permiso para una plaza de informática. En cuanto al porcentaje de avance indican lo siguiente:</w:t>
            </w:r>
          </w:p>
          <w:p w14:paraId="04A3CDB1" w14:textId="77777777" w:rsidR="007964A6" w:rsidRPr="006A1495" w:rsidRDefault="007964A6" w:rsidP="007964A6">
            <w:pPr>
              <w:jc w:val="both"/>
              <w:rPr>
                <w:rFonts w:ascii="Book Antiqua" w:hAnsi="Book Antiqua" w:cs="Arial"/>
                <w:color w:val="000000" w:themeColor="text1"/>
                <w:sz w:val="16"/>
                <w:szCs w:val="16"/>
              </w:rPr>
            </w:pPr>
          </w:p>
          <w:p w14:paraId="318A8358" w14:textId="77777777" w:rsidR="007964A6" w:rsidRPr="006A1495" w:rsidRDefault="007964A6" w:rsidP="007964A6">
            <w:pPr>
              <w:jc w:val="both"/>
              <w:rPr>
                <w:rFonts w:ascii="Book Antiqua" w:hAnsi="Book Antiqua" w:cs="Arial"/>
                <w:color w:val="000000" w:themeColor="text1"/>
                <w:sz w:val="22"/>
                <w:szCs w:val="22"/>
              </w:rPr>
            </w:pPr>
            <w:r w:rsidRPr="006A1495">
              <w:rPr>
                <w:rFonts w:ascii="Book Antiqua" w:hAnsi="Book Antiqua" w:cs="Arial"/>
                <w:color w:val="000000" w:themeColor="text1"/>
                <w:sz w:val="16"/>
                <w:szCs w:val="16"/>
              </w:rPr>
              <w:t xml:space="preserve"> “</w:t>
            </w:r>
            <w:r w:rsidRPr="006A1495">
              <w:rPr>
                <w:rFonts w:ascii="Book Antiqua" w:hAnsi="Book Antiqua" w:cs="Arial"/>
                <w:i/>
                <w:iCs/>
                <w:color w:val="000000" w:themeColor="text1"/>
                <w:sz w:val="16"/>
                <w:szCs w:val="16"/>
              </w:rPr>
              <w:t>que el porcentaje de avance indicado corresponde a las labores sobre las cuales la Unidad de Presupuesto de la Dirección de Gestión Humana puede realizar como análisis de desarrollo, esto debido a que, al no contar con el recurso informático, el aporte de estos profesionales no puede ser estimado y por ende el porcentaje global no puede ser determinado”.</w:t>
            </w:r>
            <w:r w:rsidRPr="006A1495">
              <w:rPr>
                <w:rFonts w:ascii="Book Antiqua" w:hAnsi="Book Antiqua" w:cs="Arial"/>
                <w:color w:val="000000" w:themeColor="text1"/>
                <w:sz w:val="22"/>
                <w:szCs w:val="22"/>
              </w:rPr>
              <w:t xml:space="preserve"> </w:t>
            </w:r>
          </w:p>
          <w:p w14:paraId="39C273C6" w14:textId="410D2D2A" w:rsidR="007964A6" w:rsidRPr="006A1495" w:rsidRDefault="007964A6" w:rsidP="007964A6">
            <w:pPr>
              <w:jc w:val="both"/>
              <w:rPr>
                <w:rFonts w:ascii="Book Antiqua" w:hAnsi="Book Antiqua" w:cs="Arial"/>
                <w:color w:val="000000" w:themeColor="text1"/>
                <w:sz w:val="16"/>
                <w:szCs w:val="16"/>
              </w:rPr>
            </w:pPr>
          </w:p>
        </w:tc>
      </w:tr>
      <w:tr w:rsidR="007964A6" w:rsidRPr="006A1495" w14:paraId="30288E0D" w14:textId="77777777" w:rsidTr="00D634C8">
        <w:trPr>
          <w:trHeight w:val="1080"/>
          <w:jc w:val="center"/>
        </w:trPr>
        <w:tc>
          <w:tcPr>
            <w:tcW w:w="1390" w:type="dxa"/>
            <w:vMerge/>
            <w:shd w:val="clear" w:color="auto" w:fill="auto"/>
            <w:vAlign w:val="center"/>
            <w:hideMark/>
          </w:tcPr>
          <w:p w14:paraId="7D2207ED" w14:textId="77777777" w:rsidR="007964A6" w:rsidRPr="006A1495" w:rsidRDefault="007964A6" w:rsidP="007964A6">
            <w:pPr>
              <w:rPr>
                <w:rFonts w:ascii="Book Antiqua" w:hAnsi="Book Antiqua" w:cs="Arial"/>
                <w:color w:val="000000" w:themeColor="text1"/>
                <w:sz w:val="18"/>
                <w:szCs w:val="18"/>
                <w:lang w:eastAsia="es-CR"/>
              </w:rPr>
            </w:pPr>
          </w:p>
        </w:tc>
        <w:tc>
          <w:tcPr>
            <w:tcW w:w="1643" w:type="dxa"/>
            <w:shd w:val="clear" w:color="auto" w:fill="auto"/>
            <w:vAlign w:val="center"/>
            <w:hideMark/>
          </w:tcPr>
          <w:p w14:paraId="1D971632"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Implementación de un Sistema de Evaluación del Desempeño por Competencias, para las personas trabajadoras del Poder Judicial</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483B42D2" w14:textId="77777777"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8.13%</w:t>
            </w:r>
          </w:p>
        </w:tc>
        <w:tc>
          <w:tcPr>
            <w:tcW w:w="1275" w:type="dxa"/>
            <w:tcBorders>
              <w:top w:val="single" w:sz="4" w:space="0" w:color="auto"/>
              <w:left w:val="single" w:sz="4" w:space="0" w:color="auto"/>
              <w:bottom w:val="single" w:sz="4" w:space="0" w:color="auto"/>
              <w:right w:val="single" w:sz="4" w:space="0" w:color="auto"/>
            </w:tcBorders>
            <w:vAlign w:val="center"/>
          </w:tcPr>
          <w:p w14:paraId="0E4F03EC" w14:textId="090E82EF"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w:t>
            </w:r>
          </w:p>
        </w:tc>
        <w:tc>
          <w:tcPr>
            <w:tcW w:w="1275" w:type="dxa"/>
            <w:tcBorders>
              <w:top w:val="single" w:sz="4" w:space="0" w:color="auto"/>
              <w:left w:val="single" w:sz="4" w:space="0" w:color="auto"/>
              <w:bottom w:val="single" w:sz="4" w:space="0" w:color="auto"/>
              <w:right w:val="single" w:sz="4" w:space="0" w:color="auto"/>
            </w:tcBorders>
            <w:vAlign w:val="center"/>
          </w:tcPr>
          <w:p w14:paraId="247F5725" w14:textId="59EAA3DF"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3D097DB6" w14:textId="3226DAAF" w:rsidR="007964A6" w:rsidRPr="006A1495" w:rsidRDefault="007964A6" w:rsidP="00C74BF8">
            <w:pPr>
              <w:tabs>
                <w:tab w:val="center" w:pos="709"/>
                <w:tab w:val="center" w:pos="4252"/>
                <w:tab w:val="right" w:pos="8504"/>
              </w:tabs>
              <w:jc w:val="both"/>
              <w:outlineLvl w:val="0"/>
              <w:rPr>
                <w:rFonts w:ascii="Book Antiqua" w:hAnsi="Book Antiqua" w:cs="Arial"/>
                <w:color w:val="000000" w:themeColor="text1"/>
                <w:sz w:val="16"/>
                <w:szCs w:val="16"/>
                <w:lang w:val="es-ES_tradnl"/>
              </w:rPr>
            </w:pPr>
            <w:r w:rsidRPr="006A1495">
              <w:rPr>
                <w:rFonts w:ascii="Book Antiqua" w:hAnsi="Book Antiqua" w:cs="Arial"/>
                <w:color w:val="000000" w:themeColor="text1"/>
                <w:sz w:val="16"/>
                <w:szCs w:val="16"/>
                <w:lang w:val="es-ES_tradnl"/>
              </w:rPr>
              <w:t>El proyecto presenta se encuentran avanzando según lo planificado.</w:t>
            </w:r>
          </w:p>
        </w:tc>
      </w:tr>
      <w:tr w:rsidR="007964A6" w:rsidRPr="006A1495" w14:paraId="7730F345" w14:textId="77777777" w:rsidTr="00D634C8">
        <w:trPr>
          <w:trHeight w:val="966"/>
          <w:jc w:val="center"/>
        </w:trPr>
        <w:tc>
          <w:tcPr>
            <w:tcW w:w="1390" w:type="dxa"/>
            <w:vMerge/>
            <w:shd w:val="clear" w:color="auto" w:fill="auto"/>
            <w:vAlign w:val="center"/>
            <w:hideMark/>
          </w:tcPr>
          <w:p w14:paraId="1EDE67E2" w14:textId="77777777" w:rsidR="007964A6" w:rsidRPr="006A1495" w:rsidRDefault="007964A6" w:rsidP="007964A6">
            <w:pPr>
              <w:rPr>
                <w:rFonts w:ascii="Book Antiqua" w:hAnsi="Book Antiqua" w:cs="Arial"/>
                <w:color w:val="000000" w:themeColor="text1"/>
                <w:sz w:val="18"/>
                <w:szCs w:val="18"/>
                <w:lang w:eastAsia="es-CR"/>
              </w:rPr>
            </w:pPr>
          </w:p>
        </w:tc>
        <w:tc>
          <w:tcPr>
            <w:tcW w:w="1643" w:type="dxa"/>
            <w:shd w:val="clear" w:color="auto" w:fill="auto"/>
            <w:vAlign w:val="center"/>
            <w:hideMark/>
          </w:tcPr>
          <w:p w14:paraId="554416CD"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Proyecto sistema horas extra y sanciones disciplinarias</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302B9E2D" w14:textId="77777777"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70%</w:t>
            </w:r>
          </w:p>
        </w:tc>
        <w:tc>
          <w:tcPr>
            <w:tcW w:w="1275" w:type="dxa"/>
            <w:tcBorders>
              <w:top w:val="single" w:sz="4" w:space="0" w:color="auto"/>
              <w:left w:val="single" w:sz="4" w:space="0" w:color="auto"/>
              <w:bottom w:val="single" w:sz="4" w:space="0" w:color="auto"/>
              <w:right w:val="single" w:sz="4" w:space="0" w:color="auto"/>
            </w:tcBorders>
            <w:vAlign w:val="center"/>
          </w:tcPr>
          <w:p w14:paraId="6A7446C1" w14:textId="0CC1C4D2"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59%</w:t>
            </w:r>
          </w:p>
        </w:tc>
        <w:tc>
          <w:tcPr>
            <w:tcW w:w="1275" w:type="dxa"/>
            <w:tcBorders>
              <w:top w:val="single" w:sz="4" w:space="0" w:color="auto"/>
              <w:left w:val="single" w:sz="4" w:space="0" w:color="auto"/>
              <w:bottom w:val="single" w:sz="4" w:space="0" w:color="auto"/>
              <w:right w:val="single" w:sz="4" w:space="0" w:color="auto"/>
            </w:tcBorders>
            <w:vAlign w:val="center"/>
          </w:tcPr>
          <w:p w14:paraId="145FE6D0" w14:textId="4A2965EB"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57%</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63DB82AC" w14:textId="17A04B43" w:rsidR="007964A6" w:rsidRPr="006A1495" w:rsidRDefault="007964A6" w:rsidP="007964A6">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El proyecto presenta un leve retraso en relación con el porcentaje de avance esperado, no obstante el retraso no es significativo. </w:t>
            </w:r>
          </w:p>
        </w:tc>
      </w:tr>
      <w:tr w:rsidR="007964A6" w:rsidRPr="006A1495" w14:paraId="69E90FF0" w14:textId="77777777" w:rsidTr="00D634C8">
        <w:trPr>
          <w:trHeight w:val="701"/>
          <w:jc w:val="center"/>
        </w:trPr>
        <w:tc>
          <w:tcPr>
            <w:tcW w:w="1390" w:type="dxa"/>
            <w:shd w:val="clear" w:color="auto" w:fill="auto"/>
            <w:vAlign w:val="center"/>
            <w:hideMark/>
          </w:tcPr>
          <w:p w14:paraId="2BF1A8C3"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Dirección de Planificación</w:t>
            </w:r>
          </w:p>
        </w:tc>
        <w:tc>
          <w:tcPr>
            <w:tcW w:w="1643" w:type="dxa"/>
            <w:shd w:val="clear" w:color="auto" w:fill="auto"/>
            <w:vAlign w:val="center"/>
            <w:hideMark/>
          </w:tcPr>
          <w:p w14:paraId="70E3FCB4"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Sistema de Gestión del Plan Estratégico Institucional</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75628A9C" w14:textId="7B73FB17"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63%</w:t>
            </w:r>
          </w:p>
        </w:tc>
        <w:tc>
          <w:tcPr>
            <w:tcW w:w="1275" w:type="dxa"/>
            <w:tcBorders>
              <w:top w:val="single" w:sz="4" w:space="0" w:color="auto"/>
              <w:left w:val="single" w:sz="4" w:space="0" w:color="auto"/>
              <w:bottom w:val="single" w:sz="4" w:space="0" w:color="auto"/>
              <w:right w:val="single" w:sz="4" w:space="0" w:color="auto"/>
            </w:tcBorders>
            <w:vAlign w:val="center"/>
          </w:tcPr>
          <w:p w14:paraId="584C32FF" w14:textId="00A87666"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 xml:space="preserve">70% </w:t>
            </w:r>
          </w:p>
        </w:tc>
        <w:tc>
          <w:tcPr>
            <w:tcW w:w="1275" w:type="dxa"/>
            <w:tcBorders>
              <w:top w:val="single" w:sz="4" w:space="0" w:color="auto"/>
              <w:left w:val="single" w:sz="4" w:space="0" w:color="auto"/>
              <w:bottom w:val="single" w:sz="4" w:space="0" w:color="auto"/>
              <w:right w:val="single" w:sz="4" w:space="0" w:color="auto"/>
            </w:tcBorders>
            <w:vAlign w:val="center"/>
          </w:tcPr>
          <w:p w14:paraId="606C8160" w14:textId="4367602F"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65%</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04D13BA0" w14:textId="2D552A49" w:rsidR="007964A6" w:rsidRPr="006A1495" w:rsidRDefault="00C74BF8">
            <w:pPr>
              <w:spacing w:before="120" w:after="120"/>
              <w:jc w:val="both"/>
              <w:rPr>
                <w:rFonts w:ascii="Book Antiqua" w:hAnsi="Book Antiqua" w:cs="Arial"/>
                <w:color w:val="000000" w:themeColor="text1"/>
                <w:sz w:val="16"/>
                <w:szCs w:val="16"/>
                <w:highlight w:val="yellow"/>
              </w:rPr>
            </w:pPr>
            <w:r w:rsidRPr="006A1495">
              <w:rPr>
                <w:rFonts w:ascii="Book Antiqua" w:hAnsi="Book Antiqua" w:cs="Arial"/>
                <w:color w:val="000000" w:themeColor="text1"/>
                <w:sz w:val="16"/>
                <w:szCs w:val="16"/>
              </w:rPr>
              <w:t>El proyecto presenta un leve retraso en relación con el porcentaje de avance esperado, no obstante el retraso no es significativo.</w:t>
            </w:r>
          </w:p>
        </w:tc>
      </w:tr>
      <w:tr w:rsidR="007964A6" w:rsidRPr="006A1495" w14:paraId="5AF35CD2" w14:textId="77777777" w:rsidTr="00D634C8">
        <w:trPr>
          <w:trHeight w:val="841"/>
          <w:jc w:val="center"/>
        </w:trPr>
        <w:tc>
          <w:tcPr>
            <w:tcW w:w="1390" w:type="dxa"/>
            <w:shd w:val="clear" w:color="auto" w:fill="auto"/>
            <w:vAlign w:val="center"/>
          </w:tcPr>
          <w:p w14:paraId="30435C47"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Dirección Ejecutiva</w:t>
            </w:r>
          </w:p>
        </w:tc>
        <w:tc>
          <w:tcPr>
            <w:tcW w:w="1643" w:type="dxa"/>
            <w:shd w:val="clear" w:color="auto" w:fill="auto"/>
            <w:vAlign w:val="center"/>
          </w:tcPr>
          <w:p w14:paraId="2337E656"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Sistema Control de Accesos y Asistencia Electrónica Departamento de Seguridad.</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328C4337" w14:textId="77777777"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80%</w:t>
            </w:r>
          </w:p>
        </w:tc>
        <w:tc>
          <w:tcPr>
            <w:tcW w:w="1275" w:type="dxa"/>
            <w:tcBorders>
              <w:top w:val="single" w:sz="4" w:space="0" w:color="auto"/>
              <w:left w:val="single" w:sz="4" w:space="0" w:color="auto"/>
              <w:bottom w:val="single" w:sz="4" w:space="0" w:color="auto"/>
              <w:right w:val="single" w:sz="4" w:space="0" w:color="auto"/>
            </w:tcBorders>
            <w:vAlign w:val="center"/>
          </w:tcPr>
          <w:p w14:paraId="16A4B66D" w14:textId="0B619F28"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85%</w:t>
            </w:r>
          </w:p>
        </w:tc>
        <w:tc>
          <w:tcPr>
            <w:tcW w:w="1275" w:type="dxa"/>
            <w:tcBorders>
              <w:top w:val="single" w:sz="4" w:space="0" w:color="auto"/>
              <w:left w:val="single" w:sz="4" w:space="0" w:color="auto"/>
              <w:bottom w:val="single" w:sz="4" w:space="0" w:color="auto"/>
              <w:right w:val="single" w:sz="4" w:space="0" w:color="auto"/>
            </w:tcBorders>
            <w:vAlign w:val="center"/>
          </w:tcPr>
          <w:p w14:paraId="49FB63E1" w14:textId="0CB587B8"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85%</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719535B8" w14:textId="77777777" w:rsidR="007964A6" w:rsidRPr="006A1495" w:rsidRDefault="007964A6" w:rsidP="007964A6">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Como parte de algunos problemas presentados en la ejecución del proyecto se encuentran:</w:t>
            </w:r>
          </w:p>
          <w:p w14:paraId="043AB81A" w14:textId="77777777" w:rsidR="007964A6" w:rsidRPr="006A1495" w:rsidRDefault="007964A6" w:rsidP="007964A6">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Procesos largos en el trámite de compras</w:t>
            </w:r>
          </w:p>
          <w:p w14:paraId="5BB5726B" w14:textId="51D5290D" w:rsidR="007964A6" w:rsidRPr="006A1495" w:rsidRDefault="007964A6" w:rsidP="007964A6">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Se han presentado problemas de estabilidad en los sistemas. </w:t>
            </w:r>
          </w:p>
        </w:tc>
      </w:tr>
      <w:tr w:rsidR="007964A6" w:rsidRPr="006A1495" w14:paraId="7DF8C881" w14:textId="77777777" w:rsidTr="00D634C8">
        <w:trPr>
          <w:trHeight w:val="981"/>
          <w:jc w:val="center"/>
        </w:trPr>
        <w:tc>
          <w:tcPr>
            <w:tcW w:w="1390" w:type="dxa"/>
            <w:vMerge w:val="restart"/>
            <w:shd w:val="clear" w:color="auto" w:fill="auto"/>
            <w:noWrap/>
            <w:vAlign w:val="center"/>
          </w:tcPr>
          <w:p w14:paraId="1512917F" w14:textId="5EBA8CD9"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lastRenderedPageBreak/>
              <w:t>O.</w:t>
            </w:r>
            <w:r w:rsidR="003059AA" w:rsidRPr="006A1495">
              <w:rPr>
                <w:rFonts w:ascii="Book Antiqua" w:hAnsi="Book Antiqua" w:cs="Arial"/>
                <w:color w:val="000000" w:themeColor="text1"/>
                <w:sz w:val="18"/>
                <w:szCs w:val="18"/>
                <w:lang w:eastAsia="es-CR"/>
              </w:rPr>
              <w:t>I. J</w:t>
            </w:r>
          </w:p>
        </w:tc>
        <w:tc>
          <w:tcPr>
            <w:tcW w:w="1643" w:type="dxa"/>
            <w:shd w:val="clear" w:color="auto" w:fill="auto"/>
            <w:vAlign w:val="center"/>
          </w:tcPr>
          <w:p w14:paraId="046473B5"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Consolidación del equipo multidisciplinario en criminalística de campo para la atención de escenarios a partir de pruebas de laboratorio y canes especializados </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1CB78D92" w14:textId="77777777"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4.1%</w:t>
            </w:r>
          </w:p>
        </w:tc>
        <w:tc>
          <w:tcPr>
            <w:tcW w:w="1275" w:type="dxa"/>
            <w:tcBorders>
              <w:top w:val="single" w:sz="4" w:space="0" w:color="auto"/>
              <w:left w:val="single" w:sz="4" w:space="0" w:color="auto"/>
              <w:bottom w:val="single" w:sz="4" w:space="0" w:color="auto"/>
              <w:right w:val="single" w:sz="4" w:space="0" w:color="auto"/>
            </w:tcBorders>
            <w:vAlign w:val="center"/>
          </w:tcPr>
          <w:p w14:paraId="41FA5302" w14:textId="5CC22313"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21%</w:t>
            </w:r>
          </w:p>
        </w:tc>
        <w:tc>
          <w:tcPr>
            <w:tcW w:w="1275" w:type="dxa"/>
            <w:tcBorders>
              <w:top w:val="single" w:sz="4" w:space="0" w:color="auto"/>
              <w:left w:val="single" w:sz="4" w:space="0" w:color="auto"/>
              <w:bottom w:val="single" w:sz="4" w:space="0" w:color="auto"/>
              <w:right w:val="single" w:sz="4" w:space="0" w:color="auto"/>
            </w:tcBorders>
            <w:vAlign w:val="center"/>
          </w:tcPr>
          <w:p w14:paraId="48BED0F6" w14:textId="537F084D"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22%</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0B81647D" w14:textId="77777777" w:rsidR="007964A6" w:rsidRPr="006A1495" w:rsidRDefault="007964A6" w:rsidP="007964A6">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El desarrollo del proyecto avanza de manera continua y en forma de prioridad de trabajo. </w:t>
            </w:r>
          </w:p>
        </w:tc>
      </w:tr>
      <w:tr w:rsidR="007964A6" w:rsidRPr="006A1495" w14:paraId="0F7270BE" w14:textId="77777777" w:rsidTr="00D634C8">
        <w:trPr>
          <w:trHeight w:val="713"/>
          <w:jc w:val="center"/>
        </w:trPr>
        <w:tc>
          <w:tcPr>
            <w:tcW w:w="1390" w:type="dxa"/>
            <w:vMerge/>
            <w:shd w:val="clear" w:color="auto" w:fill="auto"/>
            <w:vAlign w:val="center"/>
          </w:tcPr>
          <w:p w14:paraId="1C700D4D" w14:textId="77777777" w:rsidR="007964A6" w:rsidRPr="006A1495" w:rsidRDefault="007964A6" w:rsidP="007964A6">
            <w:pPr>
              <w:rPr>
                <w:rFonts w:ascii="Book Antiqua" w:hAnsi="Book Antiqua" w:cs="Arial"/>
                <w:color w:val="000000" w:themeColor="text1"/>
                <w:sz w:val="18"/>
                <w:szCs w:val="18"/>
                <w:lang w:eastAsia="es-CR"/>
              </w:rPr>
            </w:pPr>
          </w:p>
        </w:tc>
        <w:tc>
          <w:tcPr>
            <w:tcW w:w="1643" w:type="dxa"/>
            <w:shd w:val="clear" w:color="auto" w:fill="auto"/>
            <w:vAlign w:val="center"/>
          </w:tcPr>
          <w:p w14:paraId="11BB0B0F"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Logística y Ejecución de Cooperación Internacional (ODERI)</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4FA3E7E2" w14:textId="77777777"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20%</w:t>
            </w:r>
          </w:p>
        </w:tc>
        <w:tc>
          <w:tcPr>
            <w:tcW w:w="1275" w:type="dxa"/>
            <w:tcBorders>
              <w:top w:val="single" w:sz="4" w:space="0" w:color="auto"/>
              <w:left w:val="single" w:sz="4" w:space="0" w:color="auto"/>
              <w:bottom w:val="single" w:sz="4" w:space="0" w:color="auto"/>
              <w:right w:val="single" w:sz="4" w:space="0" w:color="auto"/>
            </w:tcBorders>
            <w:vAlign w:val="center"/>
          </w:tcPr>
          <w:p w14:paraId="4F09373B" w14:textId="2932E124"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5E03B419" w14:textId="51BEC989"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22%</w:t>
            </w:r>
          </w:p>
        </w:tc>
        <w:tc>
          <w:tcPr>
            <w:tcW w:w="3882" w:type="dxa"/>
            <w:tcBorders>
              <w:top w:val="single" w:sz="4" w:space="0" w:color="auto"/>
              <w:left w:val="single" w:sz="4" w:space="0" w:color="auto"/>
              <w:bottom w:val="single" w:sz="4" w:space="0" w:color="auto"/>
              <w:right w:val="single" w:sz="4" w:space="0" w:color="auto"/>
            </w:tcBorders>
            <w:vAlign w:val="center"/>
          </w:tcPr>
          <w:p w14:paraId="41C7220F" w14:textId="77777777" w:rsidR="007964A6" w:rsidRPr="006A1495" w:rsidRDefault="007964A6" w:rsidP="007964A6">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El proyecto avanza conforme a lo planteado, sin embargo, se tiene la limitante del recurso humano de la Oficina de Enlace y relaciones Internacionales, debido a que se considera que </w:t>
            </w:r>
            <w:r w:rsidRPr="006A1495">
              <w:rPr>
                <w:rFonts w:ascii="Book Antiqua" w:hAnsi="Book Antiqua" w:cs="Arial"/>
                <w:bCs/>
                <w:color w:val="000000" w:themeColor="text1"/>
                <w:sz w:val="22"/>
                <w:szCs w:val="22"/>
              </w:rPr>
              <w:t xml:space="preserve"> </w:t>
            </w:r>
            <w:r w:rsidRPr="006A1495">
              <w:rPr>
                <w:rFonts w:ascii="Book Antiqua" w:hAnsi="Book Antiqua" w:cs="Arial"/>
                <w:color w:val="000000" w:themeColor="text1"/>
                <w:sz w:val="16"/>
                <w:szCs w:val="16"/>
              </w:rPr>
              <w:t>muchas de las labores que se ejecutan, obedecen a tareas que podrían ser ejecutadas por personal auxiliar que obliga a que, en muchos casos deba ser asumido por los dos profesionales de la ODERI o en su defecto, sean ejecutados por personal auxiliar de la Dirección General o de la Secretaría General del OIJ.</w:t>
            </w:r>
          </w:p>
        </w:tc>
      </w:tr>
      <w:tr w:rsidR="007964A6" w:rsidRPr="006A1495" w14:paraId="04AF30D7" w14:textId="77777777" w:rsidTr="00D634C8">
        <w:trPr>
          <w:trHeight w:val="1080"/>
          <w:jc w:val="center"/>
        </w:trPr>
        <w:tc>
          <w:tcPr>
            <w:tcW w:w="1390" w:type="dxa"/>
            <w:vMerge/>
            <w:shd w:val="clear" w:color="auto" w:fill="auto"/>
            <w:vAlign w:val="center"/>
          </w:tcPr>
          <w:p w14:paraId="345BF3F4" w14:textId="77777777" w:rsidR="007964A6" w:rsidRPr="006A1495" w:rsidRDefault="007964A6" w:rsidP="007964A6">
            <w:pPr>
              <w:rPr>
                <w:rFonts w:ascii="Book Antiqua" w:hAnsi="Book Antiqua" w:cs="Arial"/>
                <w:color w:val="000000" w:themeColor="text1"/>
                <w:sz w:val="18"/>
                <w:szCs w:val="18"/>
                <w:lang w:eastAsia="es-CR"/>
              </w:rPr>
            </w:pPr>
          </w:p>
        </w:tc>
        <w:tc>
          <w:tcPr>
            <w:tcW w:w="1643" w:type="dxa"/>
            <w:shd w:val="clear" w:color="auto" w:fill="auto"/>
            <w:vAlign w:val="center"/>
          </w:tcPr>
          <w:p w14:paraId="46AAA3B1"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Mejoramiento de la Calidad de los Servicios Forenses del Departamento de Ciencias Forenses</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1B56A527" w14:textId="77777777"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33%</w:t>
            </w:r>
          </w:p>
        </w:tc>
        <w:tc>
          <w:tcPr>
            <w:tcW w:w="1275" w:type="dxa"/>
            <w:tcBorders>
              <w:top w:val="single" w:sz="4" w:space="0" w:color="auto"/>
              <w:left w:val="single" w:sz="4" w:space="0" w:color="auto"/>
              <w:bottom w:val="single" w:sz="4" w:space="0" w:color="auto"/>
              <w:right w:val="single" w:sz="4" w:space="0" w:color="auto"/>
            </w:tcBorders>
            <w:vAlign w:val="center"/>
          </w:tcPr>
          <w:p w14:paraId="116E9013" w14:textId="1FF3FC5E"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83%</w:t>
            </w:r>
          </w:p>
        </w:tc>
        <w:tc>
          <w:tcPr>
            <w:tcW w:w="1275" w:type="dxa"/>
            <w:tcBorders>
              <w:top w:val="single" w:sz="4" w:space="0" w:color="auto"/>
              <w:left w:val="single" w:sz="4" w:space="0" w:color="auto"/>
              <w:bottom w:val="single" w:sz="4" w:space="0" w:color="auto"/>
              <w:right w:val="single" w:sz="4" w:space="0" w:color="auto"/>
            </w:tcBorders>
            <w:vAlign w:val="center"/>
          </w:tcPr>
          <w:p w14:paraId="660A9990" w14:textId="6A0969C8"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82%</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305CE539" w14:textId="37440C22" w:rsidR="007964A6" w:rsidRPr="006A1495" w:rsidRDefault="007964A6" w:rsidP="007964A6">
            <w:pPr>
              <w:spacing w:before="120"/>
              <w:ind w:right="13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Con relación al avance esperado el proyecto presenta un pequeño atraso del 1%, ocasionado principalmente por la empresa constructora que atiende la fase 1 sobre las cargas térmicas, debido al faltante de algunos requerimientos que no cumplían con lo establecido. </w:t>
            </w:r>
          </w:p>
          <w:p w14:paraId="76D28116" w14:textId="77777777" w:rsidR="007964A6" w:rsidRPr="006A1495" w:rsidRDefault="007964A6" w:rsidP="007964A6">
            <w:pPr>
              <w:jc w:val="both"/>
              <w:rPr>
                <w:rFonts w:ascii="Book Antiqua" w:hAnsi="Book Antiqua" w:cs="Arial"/>
                <w:color w:val="000000" w:themeColor="text1"/>
                <w:sz w:val="16"/>
                <w:szCs w:val="16"/>
              </w:rPr>
            </w:pPr>
          </w:p>
        </w:tc>
      </w:tr>
      <w:tr w:rsidR="007964A6" w:rsidRPr="006A1495" w14:paraId="4BA4F305" w14:textId="77777777" w:rsidTr="00D634C8">
        <w:trPr>
          <w:trHeight w:val="1080"/>
          <w:jc w:val="center"/>
        </w:trPr>
        <w:tc>
          <w:tcPr>
            <w:tcW w:w="1390" w:type="dxa"/>
            <w:vMerge/>
            <w:shd w:val="clear" w:color="auto" w:fill="auto"/>
            <w:vAlign w:val="center"/>
          </w:tcPr>
          <w:p w14:paraId="4FF167B8" w14:textId="77777777" w:rsidR="007964A6" w:rsidRPr="006A1495" w:rsidRDefault="007964A6" w:rsidP="007964A6">
            <w:pPr>
              <w:rPr>
                <w:rFonts w:ascii="Book Antiqua" w:hAnsi="Book Antiqua" w:cs="Arial"/>
                <w:color w:val="000000" w:themeColor="text1"/>
                <w:sz w:val="18"/>
                <w:szCs w:val="18"/>
                <w:lang w:eastAsia="es-CR"/>
              </w:rPr>
            </w:pPr>
          </w:p>
        </w:tc>
        <w:tc>
          <w:tcPr>
            <w:tcW w:w="1643" w:type="dxa"/>
            <w:shd w:val="clear" w:color="auto" w:fill="auto"/>
            <w:vAlign w:val="center"/>
          </w:tcPr>
          <w:p w14:paraId="7B24DFD9"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Proyecto de Gestión y Modernización del Depósito de Objetos Decomisados del O.I.J.</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50AC7826" w14:textId="77777777"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33.25%</w:t>
            </w:r>
          </w:p>
        </w:tc>
        <w:tc>
          <w:tcPr>
            <w:tcW w:w="1275" w:type="dxa"/>
            <w:tcBorders>
              <w:top w:val="single" w:sz="4" w:space="0" w:color="auto"/>
              <w:left w:val="single" w:sz="4" w:space="0" w:color="auto"/>
              <w:bottom w:val="single" w:sz="4" w:space="0" w:color="auto"/>
              <w:right w:val="single" w:sz="4" w:space="0" w:color="auto"/>
            </w:tcBorders>
            <w:vAlign w:val="center"/>
          </w:tcPr>
          <w:p w14:paraId="01BEC35A" w14:textId="6E257744"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47.5%</w:t>
            </w:r>
          </w:p>
        </w:tc>
        <w:tc>
          <w:tcPr>
            <w:tcW w:w="1275" w:type="dxa"/>
            <w:tcBorders>
              <w:top w:val="single" w:sz="4" w:space="0" w:color="auto"/>
              <w:left w:val="single" w:sz="4" w:space="0" w:color="auto"/>
              <w:bottom w:val="single" w:sz="4" w:space="0" w:color="auto"/>
              <w:right w:val="single" w:sz="4" w:space="0" w:color="auto"/>
            </w:tcBorders>
            <w:vAlign w:val="center"/>
          </w:tcPr>
          <w:p w14:paraId="038A2E70" w14:textId="64883DD8"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45%</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7251EAAD" w14:textId="6578E3B3" w:rsidR="007964A6" w:rsidRPr="006A1495" w:rsidRDefault="007964A6" w:rsidP="007964A6">
            <w:pPr>
              <w:spacing w:before="120"/>
              <w:ind w:right="13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El atraso que se visualiza de un 2% en relación con lo </w:t>
            </w:r>
            <w:r w:rsidR="001E74AB" w:rsidRPr="006A1495">
              <w:rPr>
                <w:rFonts w:ascii="Book Antiqua" w:hAnsi="Book Antiqua" w:cs="Arial"/>
                <w:color w:val="000000" w:themeColor="text1"/>
                <w:sz w:val="16"/>
                <w:szCs w:val="16"/>
              </w:rPr>
              <w:t>esperado</w:t>
            </w:r>
            <w:r w:rsidRPr="006A1495">
              <w:rPr>
                <w:rFonts w:ascii="Book Antiqua" w:hAnsi="Book Antiqua" w:cs="Arial"/>
                <w:color w:val="000000" w:themeColor="text1"/>
                <w:sz w:val="16"/>
                <w:szCs w:val="16"/>
              </w:rPr>
              <w:t xml:space="preserve"> obedece principalmente a que a la hora de realizar consulta han presentado problemas de conexión, errores y lentitud en el sistema, por lo que en reiteradas ocasiones no ha sido posible finalizar con las consultas asignadas al personal. </w:t>
            </w:r>
          </w:p>
        </w:tc>
      </w:tr>
      <w:tr w:rsidR="007964A6" w:rsidRPr="006A1495" w14:paraId="26435603" w14:textId="77777777" w:rsidTr="00D634C8">
        <w:trPr>
          <w:trHeight w:val="1469"/>
          <w:jc w:val="center"/>
        </w:trPr>
        <w:tc>
          <w:tcPr>
            <w:tcW w:w="1390" w:type="dxa"/>
            <w:shd w:val="clear" w:color="auto" w:fill="auto"/>
            <w:vAlign w:val="center"/>
            <w:hideMark/>
          </w:tcPr>
          <w:p w14:paraId="097E6379"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Ministerio Público</w:t>
            </w:r>
          </w:p>
          <w:p w14:paraId="50BADF50"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OAPVD</w:t>
            </w:r>
          </w:p>
        </w:tc>
        <w:tc>
          <w:tcPr>
            <w:tcW w:w="1643" w:type="dxa"/>
            <w:shd w:val="clear" w:color="auto" w:fill="auto"/>
            <w:vAlign w:val="center"/>
          </w:tcPr>
          <w:p w14:paraId="2C15EF68"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6"/>
                <w:lang w:eastAsia="es-CR"/>
              </w:rPr>
              <w:t>Diseño del Sub Programa de Justicia Restaurativa y Aplicación de Otras medidas Alternas de Solución del Conflicto del Ministerio Público.</w:t>
            </w:r>
          </w:p>
        </w:tc>
        <w:tc>
          <w:tcPr>
            <w:tcW w:w="1078" w:type="dxa"/>
            <w:tcBorders>
              <w:top w:val="single" w:sz="4" w:space="0" w:color="auto"/>
              <w:left w:val="single" w:sz="4" w:space="0" w:color="auto"/>
              <w:right w:val="single" w:sz="4" w:space="0" w:color="auto"/>
            </w:tcBorders>
            <w:shd w:val="clear" w:color="auto" w:fill="auto"/>
            <w:vAlign w:val="center"/>
          </w:tcPr>
          <w:p w14:paraId="608E3F79" w14:textId="77777777" w:rsidR="007964A6" w:rsidRPr="006A1495" w:rsidRDefault="007964A6" w:rsidP="007964A6">
            <w:pPr>
              <w:jc w:val="center"/>
              <w:rPr>
                <w:rFonts w:ascii="Book Antiqua" w:hAnsi="Book Antiqua" w:cs="Arial"/>
                <w:b/>
                <w:color w:val="000000" w:themeColor="text1"/>
                <w:sz w:val="18"/>
                <w:szCs w:val="18"/>
                <w:highlight w:val="green"/>
              </w:rPr>
            </w:pPr>
            <w:r w:rsidRPr="006A1495">
              <w:rPr>
                <w:rFonts w:ascii="Book Antiqua" w:hAnsi="Book Antiqua" w:cs="Arial"/>
                <w:b/>
                <w:color w:val="000000" w:themeColor="text1"/>
                <w:sz w:val="18"/>
                <w:szCs w:val="18"/>
              </w:rPr>
              <w:t>20.62%</w:t>
            </w:r>
          </w:p>
        </w:tc>
        <w:tc>
          <w:tcPr>
            <w:tcW w:w="1275" w:type="dxa"/>
            <w:tcBorders>
              <w:top w:val="single" w:sz="4" w:space="0" w:color="auto"/>
              <w:left w:val="single" w:sz="4" w:space="0" w:color="auto"/>
              <w:right w:val="single" w:sz="4" w:space="0" w:color="auto"/>
            </w:tcBorders>
            <w:vAlign w:val="center"/>
          </w:tcPr>
          <w:p w14:paraId="5C127869" w14:textId="12356354"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 xml:space="preserve">42% </w:t>
            </w:r>
          </w:p>
        </w:tc>
        <w:tc>
          <w:tcPr>
            <w:tcW w:w="1275" w:type="dxa"/>
            <w:tcBorders>
              <w:top w:val="single" w:sz="4" w:space="0" w:color="auto"/>
              <w:left w:val="single" w:sz="4" w:space="0" w:color="auto"/>
              <w:right w:val="single" w:sz="4" w:space="0" w:color="auto"/>
            </w:tcBorders>
            <w:vAlign w:val="center"/>
          </w:tcPr>
          <w:p w14:paraId="4C25E4DD" w14:textId="0C469875"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42%</w:t>
            </w:r>
          </w:p>
        </w:tc>
        <w:tc>
          <w:tcPr>
            <w:tcW w:w="3882" w:type="dxa"/>
            <w:tcBorders>
              <w:top w:val="single" w:sz="4" w:space="0" w:color="auto"/>
              <w:left w:val="single" w:sz="4" w:space="0" w:color="auto"/>
              <w:right w:val="single" w:sz="4" w:space="0" w:color="auto"/>
            </w:tcBorders>
            <w:shd w:val="clear" w:color="auto" w:fill="auto"/>
            <w:vAlign w:val="center"/>
          </w:tcPr>
          <w:p w14:paraId="2F889831" w14:textId="69C42D74" w:rsidR="007964A6" w:rsidRPr="006A1495" w:rsidRDefault="007964A6" w:rsidP="007964A6">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 El proyecto se ejecuta conforme al cronograma establecido. Para la fase de elaboración o diseño del curso, se dispuso un período de 4 meses, distribuido 2 meses para la elaboración del curso virtual y 2 meses para la elaboración del curso presencial. La primera sub-fase de la fase de diseño fue cumplida satisfactoriamente.</w:t>
            </w:r>
          </w:p>
        </w:tc>
      </w:tr>
      <w:tr w:rsidR="007964A6" w:rsidRPr="006A1495" w14:paraId="0842A0F1" w14:textId="77777777" w:rsidTr="00D634C8">
        <w:trPr>
          <w:trHeight w:val="1469"/>
          <w:jc w:val="center"/>
        </w:trPr>
        <w:tc>
          <w:tcPr>
            <w:tcW w:w="1390" w:type="dxa"/>
            <w:shd w:val="clear" w:color="auto" w:fill="auto"/>
            <w:vAlign w:val="center"/>
          </w:tcPr>
          <w:p w14:paraId="00476C23" w14:textId="77777777" w:rsidR="007964A6" w:rsidRPr="006A1495" w:rsidRDefault="007964A6" w:rsidP="007964A6">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lastRenderedPageBreak/>
              <w:t>Ministerio Público</w:t>
            </w:r>
          </w:p>
        </w:tc>
        <w:tc>
          <w:tcPr>
            <w:tcW w:w="1643" w:type="dxa"/>
            <w:shd w:val="clear" w:color="auto" w:fill="auto"/>
            <w:vAlign w:val="center"/>
          </w:tcPr>
          <w:p w14:paraId="4F0C3349" w14:textId="77777777" w:rsidR="007964A6" w:rsidRPr="006A1495" w:rsidRDefault="007964A6" w:rsidP="007964A6">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Implementación de la tercera etapa del proyecto de elaboración de los Ejes Estratégicos de Persecución Penal del Ministerio Público</w:t>
            </w:r>
          </w:p>
        </w:tc>
        <w:tc>
          <w:tcPr>
            <w:tcW w:w="1078" w:type="dxa"/>
            <w:tcBorders>
              <w:top w:val="single" w:sz="4" w:space="0" w:color="auto"/>
              <w:left w:val="single" w:sz="4" w:space="0" w:color="auto"/>
              <w:right w:val="single" w:sz="4" w:space="0" w:color="auto"/>
            </w:tcBorders>
            <w:shd w:val="clear" w:color="auto" w:fill="auto"/>
            <w:vAlign w:val="center"/>
          </w:tcPr>
          <w:p w14:paraId="221856AF" w14:textId="77777777" w:rsidR="007964A6" w:rsidRPr="006A1495" w:rsidRDefault="007964A6" w:rsidP="007964A6">
            <w:pPr>
              <w:jc w:val="center"/>
              <w:rPr>
                <w:rFonts w:ascii="Book Antiqua" w:hAnsi="Book Antiqua" w:cs="Arial"/>
                <w:b/>
                <w:color w:val="000000" w:themeColor="text1"/>
                <w:sz w:val="16"/>
                <w:szCs w:val="16"/>
                <w:highlight w:val="green"/>
              </w:rPr>
            </w:pPr>
            <w:r w:rsidRPr="006A1495">
              <w:rPr>
                <w:rFonts w:ascii="Book Antiqua" w:hAnsi="Book Antiqua" w:cs="Arial"/>
                <w:b/>
                <w:color w:val="000000" w:themeColor="text1"/>
                <w:sz w:val="18"/>
                <w:szCs w:val="18"/>
              </w:rPr>
              <w:t>20.62%</w:t>
            </w:r>
          </w:p>
        </w:tc>
        <w:tc>
          <w:tcPr>
            <w:tcW w:w="1275" w:type="dxa"/>
            <w:tcBorders>
              <w:top w:val="single" w:sz="4" w:space="0" w:color="auto"/>
              <w:left w:val="single" w:sz="4" w:space="0" w:color="auto"/>
              <w:right w:val="single" w:sz="4" w:space="0" w:color="auto"/>
            </w:tcBorders>
            <w:vAlign w:val="center"/>
          </w:tcPr>
          <w:p w14:paraId="28DC01EF" w14:textId="25304198"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32%</w:t>
            </w:r>
            <w:r w:rsidRPr="006A1495">
              <w:rPr>
                <w:rFonts w:ascii="Book Antiqua" w:hAnsi="Book Antiqua" w:cs="Arial"/>
                <w:b/>
                <w:color w:val="000000" w:themeColor="text1"/>
                <w:sz w:val="16"/>
                <w:szCs w:val="16"/>
              </w:rPr>
              <w:t xml:space="preserve"> </w:t>
            </w:r>
          </w:p>
        </w:tc>
        <w:tc>
          <w:tcPr>
            <w:tcW w:w="1275" w:type="dxa"/>
            <w:tcBorders>
              <w:top w:val="single" w:sz="4" w:space="0" w:color="auto"/>
              <w:left w:val="single" w:sz="4" w:space="0" w:color="auto"/>
              <w:right w:val="single" w:sz="4" w:space="0" w:color="auto"/>
            </w:tcBorders>
            <w:vAlign w:val="center"/>
          </w:tcPr>
          <w:p w14:paraId="1AC22D4D" w14:textId="196D4EB0" w:rsidR="007964A6" w:rsidRPr="006A1495" w:rsidRDefault="007964A6" w:rsidP="007964A6">
            <w:pPr>
              <w:jc w:val="center"/>
              <w:rPr>
                <w:rFonts w:ascii="Book Antiqua" w:hAnsi="Book Antiqua" w:cs="Arial"/>
                <w:b/>
                <w:color w:val="000000" w:themeColor="text1"/>
                <w:sz w:val="16"/>
                <w:szCs w:val="16"/>
              </w:rPr>
            </w:pPr>
            <w:r w:rsidRPr="006A1495">
              <w:rPr>
                <w:rFonts w:ascii="Book Antiqua" w:hAnsi="Book Antiqua" w:cs="Arial"/>
                <w:b/>
                <w:color w:val="000000" w:themeColor="text1"/>
                <w:sz w:val="18"/>
                <w:szCs w:val="18"/>
              </w:rPr>
              <w:t>29%</w:t>
            </w:r>
          </w:p>
        </w:tc>
        <w:tc>
          <w:tcPr>
            <w:tcW w:w="3882" w:type="dxa"/>
            <w:tcBorders>
              <w:top w:val="single" w:sz="4" w:space="0" w:color="auto"/>
              <w:left w:val="single" w:sz="4" w:space="0" w:color="auto"/>
              <w:right w:val="single" w:sz="4" w:space="0" w:color="auto"/>
            </w:tcBorders>
            <w:shd w:val="clear" w:color="auto" w:fill="auto"/>
            <w:vAlign w:val="center"/>
          </w:tcPr>
          <w:p w14:paraId="7E045BCC" w14:textId="6D6CBE32" w:rsidR="007964A6" w:rsidRPr="006A1495" w:rsidDel="00D6180D" w:rsidRDefault="001E74AB" w:rsidP="007964A6">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El proyecto presenta un leve retraso en relación con el porcentaje de avance esperado, no obstante el retraso no es significativo.</w:t>
            </w:r>
          </w:p>
        </w:tc>
      </w:tr>
      <w:tr w:rsidR="007964A6" w:rsidRPr="006A1495" w14:paraId="1B4BE767" w14:textId="77777777" w:rsidTr="00D634C8">
        <w:trPr>
          <w:trHeight w:val="514"/>
          <w:jc w:val="center"/>
        </w:trPr>
        <w:tc>
          <w:tcPr>
            <w:tcW w:w="1390" w:type="dxa"/>
            <w:shd w:val="clear" w:color="auto" w:fill="auto"/>
            <w:vAlign w:val="center"/>
            <w:hideMark/>
          </w:tcPr>
          <w:p w14:paraId="7F24EC87"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Comisión Agraria </w:t>
            </w:r>
          </w:p>
        </w:tc>
        <w:tc>
          <w:tcPr>
            <w:tcW w:w="1643" w:type="dxa"/>
            <w:shd w:val="clear" w:color="auto" w:fill="auto"/>
            <w:vAlign w:val="center"/>
            <w:hideMark/>
          </w:tcPr>
          <w:p w14:paraId="4692F2F9"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Implementación del Código Procesal Agrario</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0E802515" w14:textId="77777777"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22%</w:t>
            </w:r>
          </w:p>
        </w:tc>
        <w:tc>
          <w:tcPr>
            <w:tcW w:w="1275" w:type="dxa"/>
            <w:tcBorders>
              <w:top w:val="single" w:sz="4" w:space="0" w:color="auto"/>
              <w:left w:val="single" w:sz="4" w:space="0" w:color="auto"/>
              <w:bottom w:val="single" w:sz="4" w:space="0" w:color="auto"/>
              <w:right w:val="single" w:sz="4" w:space="0" w:color="auto"/>
            </w:tcBorders>
            <w:vAlign w:val="center"/>
          </w:tcPr>
          <w:p w14:paraId="744AC4C8" w14:textId="475120E9"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51%</w:t>
            </w:r>
          </w:p>
        </w:tc>
        <w:tc>
          <w:tcPr>
            <w:tcW w:w="1275" w:type="dxa"/>
            <w:tcBorders>
              <w:top w:val="single" w:sz="4" w:space="0" w:color="auto"/>
              <w:left w:val="single" w:sz="4" w:space="0" w:color="auto"/>
              <w:bottom w:val="single" w:sz="4" w:space="0" w:color="auto"/>
              <w:right w:val="single" w:sz="4" w:space="0" w:color="auto"/>
            </w:tcBorders>
            <w:vAlign w:val="center"/>
          </w:tcPr>
          <w:p w14:paraId="651B5C4F" w14:textId="240F7093"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51%</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5BF32E81" w14:textId="77777777" w:rsidR="007964A6" w:rsidRPr="006A1495" w:rsidRDefault="007964A6" w:rsidP="007964A6">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El proyecto se está ejecutando conforme a lo planificado y se espera concluya en diciembre 2019.</w:t>
            </w:r>
          </w:p>
        </w:tc>
      </w:tr>
      <w:tr w:rsidR="007964A6" w:rsidRPr="006A1495" w14:paraId="293FB160" w14:textId="77777777" w:rsidTr="00D634C8">
        <w:trPr>
          <w:trHeight w:val="899"/>
          <w:jc w:val="center"/>
        </w:trPr>
        <w:tc>
          <w:tcPr>
            <w:tcW w:w="1390" w:type="dxa"/>
            <w:shd w:val="clear" w:color="auto" w:fill="auto"/>
            <w:vAlign w:val="center"/>
          </w:tcPr>
          <w:p w14:paraId="5D61CA59"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OAPVD</w:t>
            </w:r>
          </w:p>
        </w:tc>
        <w:tc>
          <w:tcPr>
            <w:tcW w:w="1643" w:type="dxa"/>
            <w:shd w:val="clear" w:color="auto" w:fill="auto"/>
            <w:vAlign w:val="center"/>
          </w:tcPr>
          <w:p w14:paraId="0B9CA1AF" w14:textId="77777777" w:rsidR="007964A6" w:rsidRPr="006A1495" w:rsidRDefault="007964A6" w:rsidP="007964A6">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Sistematización de experiencias y propuestas de mejora a la metodología de trabajo de la Oficina de Atención y Protección a la Víctima.</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12F378E4" w14:textId="0281B437"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80%</w:t>
            </w:r>
          </w:p>
        </w:tc>
        <w:tc>
          <w:tcPr>
            <w:tcW w:w="1275" w:type="dxa"/>
            <w:tcBorders>
              <w:top w:val="single" w:sz="4" w:space="0" w:color="auto"/>
              <w:left w:val="single" w:sz="4" w:space="0" w:color="auto"/>
              <w:bottom w:val="single" w:sz="4" w:space="0" w:color="auto"/>
              <w:right w:val="single" w:sz="4" w:space="0" w:color="auto"/>
            </w:tcBorders>
            <w:vAlign w:val="center"/>
          </w:tcPr>
          <w:p w14:paraId="2BCF966D" w14:textId="56A1722F"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84%</w:t>
            </w:r>
          </w:p>
        </w:tc>
        <w:tc>
          <w:tcPr>
            <w:tcW w:w="1275" w:type="dxa"/>
            <w:tcBorders>
              <w:top w:val="single" w:sz="4" w:space="0" w:color="auto"/>
              <w:left w:val="single" w:sz="4" w:space="0" w:color="auto"/>
              <w:bottom w:val="single" w:sz="4" w:space="0" w:color="auto"/>
              <w:right w:val="single" w:sz="4" w:space="0" w:color="auto"/>
            </w:tcBorders>
            <w:vAlign w:val="center"/>
          </w:tcPr>
          <w:p w14:paraId="21716CCA" w14:textId="6D573480" w:rsidR="007964A6" w:rsidRPr="006A1495" w:rsidRDefault="007964A6" w:rsidP="007964A6">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84%</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71857E00" w14:textId="77777777" w:rsidR="007964A6" w:rsidRPr="006A1495" w:rsidRDefault="007964A6" w:rsidP="007964A6">
            <w:pPr>
              <w:pStyle w:val="Encabezado"/>
              <w:tabs>
                <w:tab w:val="center" w:pos="709"/>
              </w:tabs>
              <w:jc w:val="both"/>
              <w:outlineLvl w:val="0"/>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El proyecto se ejecuta conforme a cronograma establecido, dado que el tipo de servicio que presta la OAPVD obliga a que los entregables de este proyecto hayan sido sometidos a un proceso de validación minucioso el cual ha conllevado varias etapas que han implicado la revisión por parte de varias personas con diversas jerarquías dentro de la OAPVD, para garantizar la calidad de los documentos y que los procedimientos estipulados en los mismos, permitiendo orientar al personal de la OAPVD brindar un servicio público de calidad y en apego al principio de protección establecido en la Ley 8720. </w:t>
            </w:r>
          </w:p>
        </w:tc>
      </w:tr>
    </w:tbl>
    <w:p w14:paraId="0B846E98" w14:textId="154A7416" w:rsidR="008123A7" w:rsidRPr="006A1495" w:rsidRDefault="005B4C05" w:rsidP="008B0237">
      <w:pPr>
        <w:spacing w:before="120" w:after="120"/>
        <w:ind w:left="-709"/>
        <w:jc w:val="both"/>
        <w:rPr>
          <w:rFonts w:ascii="Book Antiqua" w:hAnsi="Book Antiqua" w:cs="Arial"/>
        </w:rPr>
      </w:pPr>
      <w:r w:rsidRPr="006A1495">
        <w:rPr>
          <w:rFonts w:ascii="Book Antiqua" w:hAnsi="Book Antiqua" w:cs="Arial"/>
          <w:b/>
          <w:bCs/>
        </w:rPr>
        <w:t>Fuente:</w:t>
      </w:r>
      <w:r w:rsidRPr="006A1495">
        <w:rPr>
          <w:rFonts w:ascii="Book Antiqua" w:hAnsi="Book Antiqua" w:cs="Arial"/>
        </w:rPr>
        <w:t xml:space="preserve"> Elaboración propia a partir de los con</w:t>
      </w:r>
      <w:r w:rsidR="00042821" w:rsidRPr="006A1495">
        <w:rPr>
          <w:rFonts w:ascii="Book Antiqua" w:hAnsi="Book Antiqua" w:cs="Arial"/>
        </w:rPr>
        <w:t xml:space="preserve">signado </w:t>
      </w:r>
      <w:r w:rsidRPr="006A1495">
        <w:rPr>
          <w:rFonts w:ascii="Book Antiqua" w:hAnsi="Book Antiqua" w:cs="Arial"/>
        </w:rPr>
        <w:t xml:space="preserve">en los informes de avance </w:t>
      </w:r>
      <w:r w:rsidR="00042821" w:rsidRPr="006A1495">
        <w:rPr>
          <w:rFonts w:ascii="Book Antiqua" w:hAnsi="Book Antiqua" w:cs="Arial"/>
        </w:rPr>
        <w:t>y</w:t>
      </w:r>
      <w:r w:rsidRPr="006A1495">
        <w:rPr>
          <w:rFonts w:ascii="Book Antiqua" w:hAnsi="Book Antiqua" w:cs="Arial"/>
        </w:rPr>
        <w:t xml:space="preserve"> cronogramas e</w:t>
      </w:r>
      <w:r w:rsidR="00042821" w:rsidRPr="006A1495">
        <w:rPr>
          <w:rFonts w:ascii="Book Antiqua" w:hAnsi="Book Antiqua" w:cs="Arial"/>
        </w:rPr>
        <w:t>n</w:t>
      </w:r>
      <w:r w:rsidRPr="006A1495">
        <w:rPr>
          <w:rFonts w:ascii="Book Antiqua" w:hAnsi="Book Antiqua" w:cs="Arial"/>
        </w:rPr>
        <w:t xml:space="preserve"> </w:t>
      </w:r>
      <w:r w:rsidR="00042821" w:rsidRPr="006A1495">
        <w:rPr>
          <w:rFonts w:ascii="Book Antiqua" w:hAnsi="Book Antiqua" w:cs="Arial"/>
        </w:rPr>
        <w:t>MS Project de cada uno de los proyectos.</w:t>
      </w:r>
    </w:p>
    <w:p w14:paraId="0FE1A383" w14:textId="77777777" w:rsidR="001E74AB" w:rsidRPr="006A1495" w:rsidRDefault="001E74AB" w:rsidP="001E74AB">
      <w:pPr>
        <w:spacing w:before="120" w:after="120"/>
        <w:ind w:firstLine="426"/>
        <w:jc w:val="both"/>
        <w:rPr>
          <w:rFonts w:ascii="Book Antiqua" w:hAnsi="Book Antiqua" w:cs="Arial"/>
          <w:sz w:val="24"/>
          <w:szCs w:val="24"/>
        </w:rPr>
      </w:pPr>
    </w:p>
    <w:p w14:paraId="570E1350" w14:textId="2FBEE6F6" w:rsidR="001E74AB" w:rsidRPr="006A1495" w:rsidRDefault="001E74AB" w:rsidP="008B0237">
      <w:pPr>
        <w:spacing w:before="120" w:after="120"/>
        <w:jc w:val="both"/>
        <w:rPr>
          <w:rFonts w:ascii="Book Antiqua" w:hAnsi="Book Antiqua" w:cs="Arial"/>
          <w:sz w:val="24"/>
          <w:szCs w:val="24"/>
        </w:rPr>
      </w:pPr>
      <w:r w:rsidRPr="006A1495">
        <w:rPr>
          <w:rFonts w:ascii="Book Antiqua" w:hAnsi="Book Antiqua" w:cs="Arial"/>
          <w:sz w:val="24"/>
          <w:szCs w:val="24"/>
        </w:rPr>
        <w:t>Como se mencionó anteriormente, en la Tabla 1.2 se muestran los proyectos que para durante el primer si estimaron el avance por medio de la herramienta MS Project</w:t>
      </w:r>
      <w:r w:rsidR="008B0237">
        <w:rPr>
          <w:rFonts w:ascii="Book Antiqua" w:hAnsi="Book Antiqua" w:cs="Arial"/>
          <w:sz w:val="24"/>
          <w:szCs w:val="24"/>
        </w:rPr>
        <w:t>.</w:t>
      </w:r>
      <w:r w:rsidRPr="006A1495">
        <w:rPr>
          <w:rFonts w:ascii="Book Antiqua" w:hAnsi="Book Antiqua" w:cs="Arial"/>
          <w:sz w:val="24"/>
          <w:szCs w:val="24"/>
        </w:rPr>
        <w:t xml:space="preserve"> </w:t>
      </w:r>
    </w:p>
    <w:p w14:paraId="64541B4D" w14:textId="5643E9F6" w:rsidR="005D48EF" w:rsidRDefault="005D48EF" w:rsidP="00042821">
      <w:pPr>
        <w:spacing w:before="120" w:after="120"/>
        <w:jc w:val="both"/>
        <w:rPr>
          <w:rFonts w:ascii="Book Antiqua" w:hAnsi="Book Antiqua" w:cs="Arial"/>
        </w:rPr>
      </w:pPr>
    </w:p>
    <w:p w14:paraId="067356D1" w14:textId="11D64F3E" w:rsidR="008B0237" w:rsidRDefault="008B0237" w:rsidP="00042821">
      <w:pPr>
        <w:spacing w:before="120" w:after="120"/>
        <w:jc w:val="both"/>
        <w:rPr>
          <w:rFonts w:ascii="Book Antiqua" w:hAnsi="Book Antiqua" w:cs="Arial"/>
        </w:rPr>
      </w:pPr>
    </w:p>
    <w:p w14:paraId="65AAC3A8" w14:textId="6320DE78" w:rsidR="008B0237" w:rsidRDefault="008B0237" w:rsidP="00042821">
      <w:pPr>
        <w:spacing w:before="120" w:after="120"/>
        <w:jc w:val="both"/>
        <w:rPr>
          <w:rFonts w:ascii="Book Antiqua" w:hAnsi="Book Antiqua" w:cs="Arial"/>
        </w:rPr>
      </w:pPr>
    </w:p>
    <w:p w14:paraId="7F0384A5" w14:textId="4504B317" w:rsidR="008B0237" w:rsidRDefault="008B0237" w:rsidP="00042821">
      <w:pPr>
        <w:spacing w:before="120" w:after="120"/>
        <w:jc w:val="both"/>
        <w:rPr>
          <w:rFonts w:ascii="Book Antiqua" w:hAnsi="Book Antiqua" w:cs="Arial"/>
        </w:rPr>
      </w:pPr>
    </w:p>
    <w:p w14:paraId="60574AA7" w14:textId="0FD7C595" w:rsidR="008B0237" w:rsidRDefault="008B0237" w:rsidP="00042821">
      <w:pPr>
        <w:spacing w:before="120" w:after="120"/>
        <w:jc w:val="both"/>
        <w:rPr>
          <w:rFonts w:ascii="Book Antiqua" w:hAnsi="Book Antiqua" w:cs="Arial"/>
        </w:rPr>
      </w:pPr>
    </w:p>
    <w:p w14:paraId="63C3A198" w14:textId="631B3476" w:rsidR="008B0237" w:rsidRDefault="008B0237" w:rsidP="00042821">
      <w:pPr>
        <w:spacing w:before="120" w:after="120"/>
        <w:jc w:val="both"/>
        <w:rPr>
          <w:rFonts w:ascii="Book Antiqua" w:hAnsi="Book Antiqua" w:cs="Arial"/>
        </w:rPr>
      </w:pPr>
    </w:p>
    <w:p w14:paraId="25B87074" w14:textId="77777777" w:rsidR="008B0237" w:rsidRPr="006A1495" w:rsidRDefault="008B0237" w:rsidP="00042821">
      <w:pPr>
        <w:spacing w:before="120" w:after="120"/>
        <w:jc w:val="both"/>
        <w:rPr>
          <w:rFonts w:ascii="Book Antiqua" w:hAnsi="Book Antiqua" w:cs="Arial"/>
        </w:rPr>
      </w:pPr>
    </w:p>
    <w:p w14:paraId="1F5D0C3D" w14:textId="1430C323" w:rsidR="005D48EF" w:rsidRPr="006A1495" w:rsidRDefault="005D48EF" w:rsidP="005D48EF">
      <w:pPr>
        <w:spacing w:before="120" w:after="120"/>
        <w:jc w:val="center"/>
        <w:rPr>
          <w:rFonts w:ascii="Book Antiqua" w:hAnsi="Book Antiqua" w:cs="Arial"/>
          <w:b/>
          <w:color w:val="4472C4" w:themeColor="accent1"/>
          <w:sz w:val="24"/>
          <w:szCs w:val="24"/>
        </w:rPr>
      </w:pPr>
      <w:r w:rsidRPr="006A1495">
        <w:rPr>
          <w:rFonts w:ascii="Book Antiqua" w:hAnsi="Book Antiqua" w:cs="Arial"/>
          <w:b/>
          <w:sz w:val="24"/>
          <w:szCs w:val="24"/>
        </w:rPr>
        <w:lastRenderedPageBreak/>
        <w:t xml:space="preserve">Tabla 1.2 Porcentaje de avance de los proyectos estratégicos que se ejecutan con permisos con goce de salario </w:t>
      </w:r>
      <w:r w:rsidRPr="006A1495">
        <w:rPr>
          <w:rFonts w:ascii="Book Antiqua" w:hAnsi="Book Antiqua" w:cs="Arial"/>
          <w:b/>
          <w:color w:val="4472C4" w:themeColor="accent1"/>
          <w:sz w:val="24"/>
          <w:szCs w:val="24"/>
        </w:rPr>
        <w:t>(contempla la lista de proyectos que para el primer informe si realizaron el cálculo con MS Projec</w:t>
      </w:r>
      <w:r w:rsidR="00B11A02" w:rsidRPr="006A1495">
        <w:rPr>
          <w:rFonts w:ascii="Book Antiqua" w:hAnsi="Book Antiqua" w:cs="Arial"/>
          <w:b/>
          <w:color w:val="4472C4" w:themeColor="accent1"/>
          <w:sz w:val="24"/>
          <w:szCs w:val="24"/>
        </w:rPr>
        <w:t>t</w:t>
      </w:r>
      <w:r w:rsidRPr="006A1495">
        <w:rPr>
          <w:rFonts w:ascii="Book Antiqua" w:hAnsi="Book Antiqua" w:cs="Arial"/>
          <w:b/>
          <w:color w:val="4472C4" w:themeColor="accent1"/>
          <w:sz w:val="24"/>
          <w:szCs w:val="24"/>
        </w:rPr>
        <w:t>)</w:t>
      </w:r>
    </w:p>
    <w:tbl>
      <w:tblPr>
        <w:tblW w:w="10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0"/>
        <w:gridCol w:w="1643"/>
        <w:gridCol w:w="1078"/>
        <w:gridCol w:w="1275"/>
        <w:gridCol w:w="1275"/>
        <w:gridCol w:w="3882"/>
      </w:tblGrid>
      <w:tr w:rsidR="00E72B23" w:rsidRPr="006A1495" w14:paraId="2F377958" w14:textId="77777777" w:rsidTr="00D634C8">
        <w:trPr>
          <w:trHeight w:val="699"/>
          <w:tblHeader/>
          <w:jc w:val="center"/>
        </w:trPr>
        <w:tc>
          <w:tcPr>
            <w:tcW w:w="1390" w:type="dxa"/>
            <w:shd w:val="clear" w:color="auto" w:fill="F2F2F2"/>
            <w:vAlign w:val="center"/>
          </w:tcPr>
          <w:p w14:paraId="1EC131AD" w14:textId="77777777" w:rsidR="00E72B23" w:rsidRPr="006A1495" w:rsidRDefault="00E72B23" w:rsidP="00E72B23">
            <w:pPr>
              <w:pStyle w:val="Prrafodelista"/>
              <w:ind w:left="-262" w:firstLine="262"/>
              <w:jc w:val="center"/>
              <w:rPr>
                <w:rFonts w:ascii="Book Antiqua" w:hAnsi="Book Antiqua"/>
                <w:b/>
                <w:sz w:val="18"/>
                <w:szCs w:val="18"/>
              </w:rPr>
            </w:pPr>
            <w:r w:rsidRPr="006A1495">
              <w:rPr>
                <w:rFonts w:ascii="Book Antiqua" w:hAnsi="Book Antiqua"/>
                <w:b/>
                <w:sz w:val="18"/>
                <w:szCs w:val="18"/>
              </w:rPr>
              <w:t>Oficina</w:t>
            </w:r>
          </w:p>
        </w:tc>
        <w:tc>
          <w:tcPr>
            <w:tcW w:w="1643" w:type="dxa"/>
            <w:shd w:val="clear" w:color="auto" w:fill="F2F2F2"/>
            <w:vAlign w:val="center"/>
          </w:tcPr>
          <w:p w14:paraId="749B8B4B" w14:textId="77777777" w:rsidR="00E72B23" w:rsidRPr="006A1495" w:rsidRDefault="00E72B23" w:rsidP="00E72B23">
            <w:pPr>
              <w:pStyle w:val="Prrafodelista"/>
              <w:ind w:left="0"/>
              <w:jc w:val="center"/>
              <w:rPr>
                <w:rFonts w:ascii="Book Antiqua" w:hAnsi="Book Antiqua"/>
                <w:b/>
                <w:sz w:val="18"/>
                <w:szCs w:val="18"/>
              </w:rPr>
            </w:pPr>
            <w:r w:rsidRPr="006A1495">
              <w:rPr>
                <w:rFonts w:ascii="Book Antiqua" w:hAnsi="Book Antiqua"/>
                <w:b/>
                <w:sz w:val="18"/>
                <w:szCs w:val="18"/>
              </w:rPr>
              <w:t>Proyecto</w:t>
            </w:r>
          </w:p>
        </w:tc>
        <w:tc>
          <w:tcPr>
            <w:tcW w:w="1078" w:type="dxa"/>
            <w:shd w:val="clear" w:color="auto" w:fill="F2F2F2"/>
            <w:vAlign w:val="center"/>
          </w:tcPr>
          <w:p w14:paraId="0E3BA719" w14:textId="77777777" w:rsidR="00E72B23" w:rsidRPr="006A1495" w:rsidRDefault="00E72B23" w:rsidP="00E72B23">
            <w:pPr>
              <w:pStyle w:val="Prrafodelista"/>
              <w:ind w:left="-106" w:right="-108"/>
              <w:jc w:val="center"/>
              <w:rPr>
                <w:rFonts w:ascii="Book Antiqua" w:hAnsi="Book Antiqua"/>
                <w:b/>
                <w:sz w:val="18"/>
                <w:szCs w:val="18"/>
              </w:rPr>
            </w:pPr>
            <w:r w:rsidRPr="006A1495">
              <w:rPr>
                <w:rFonts w:ascii="Book Antiqua" w:hAnsi="Book Antiqua"/>
                <w:b/>
                <w:sz w:val="18"/>
                <w:szCs w:val="18"/>
              </w:rPr>
              <w:t xml:space="preserve">Porcentaje </w:t>
            </w:r>
            <w:r w:rsidRPr="006A1495">
              <w:rPr>
                <w:rFonts w:ascii="Book Antiqua" w:hAnsi="Book Antiqua"/>
                <w:b/>
                <w:color w:val="00B050"/>
                <w:sz w:val="20"/>
                <w:szCs w:val="20"/>
              </w:rPr>
              <w:t>Anterior</w:t>
            </w:r>
            <w:r w:rsidRPr="006A1495">
              <w:rPr>
                <w:rStyle w:val="Refdenotaalpie"/>
                <w:rFonts w:ascii="Book Antiqua" w:hAnsi="Book Antiqua"/>
                <w:b/>
                <w:color w:val="00B050"/>
                <w:sz w:val="20"/>
                <w:szCs w:val="20"/>
              </w:rPr>
              <w:footnoteReference w:id="5"/>
            </w:r>
          </w:p>
          <w:p w14:paraId="21861E76" w14:textId="77777777" w:rsidR="00E72B23" w:rsidRPr="006A1495" w:rsidRDefault="00E72B23" w:rsidP="00E72B23">
            <w:pPr>
              <w:pStyle w:val="Prrafodelista"/>
              <w:ind w:left="-106" w:right="-108"/>
              <w:jc w:val="center"/>
              <w:rPr>
                <w:rFonts w:ascii="Book Antiqua" w:hAnsi="Book Antiqua"/>
                <w:b/>
                <w:sz w:val="18"/>
                <w:szCs w:val="18"/>
              </w:rPr>
            </w:pPr>
            <w:r w:rsidRPr="006A1495">
              <w:rPr>
                <w:rFonts w:ascii="Book Antiqua" w:hAnsi="Book Antiqua"/>
                <w:b/>
                <w:sz w:val="18"/>
                <w:szCs w:val="18"/>
              </w:rPr>
              <w:t>28-2-19</w:t>
            </w:r>
          </w:p>
          <w:p w14:paraId="314B4712" w14:textId="44050EAF" w:rsidR="00E72B23" w:rsidRPr="006A1495" w:rsidRDefault="00E72B23" w:rsidP="00E72B23">
            <w:pPr>
              <w:pStyle w:val="Prrafodelista"/>
              <w:ind w:left="-106" w:right="-108"/>
              <w:jc w:val="center"/>
              <w:rPr>
                <w:rFonts w:ascii="Book Antiqua" w:hAnsi="Book Antiqua"/>
                <w:b/>
                <w:sz w:val="18"/>
                <w:szCs w:val="18"/>
              </w:rPr>
            </w:pPr>
            <w:r w:rsidRPr="006A1495">
              <w:rPr>
                <w:rFonts w:ascii="Book Antiqua" w:hAnsi="Book Antiqua"/>
                <w:b/>
                <w:sz w:val="18"/>
                <w:szCs w:val="18"/>
              </w:rPr>
              <w:t xml:space="preserve">(Base de cálculo MS </w:t>
            </w:r>
            <w:r w:rsidR="003059AA" w:rsidRPr="006A1495">
              <w:rPr>
                <w:rFonts w:ascii="Book Antiqua" w:hAnsi="Book Antiqua"/>
                <w:b/>
                <w:sz w:val="18"/>
                <w:szCs w:val="18"/>
              </w:rPr>
              <w:t>Project)</w:t>
            </w:r>
          </w:p>
        </w:tc>
        <w:tc>
          <w:tcPr>
            <w:tcW w:w="1275" w:type="dxa"/>
            <w:shd w:val="clear" w:color="auto" w:fill="F2F2F2"/>
            <w:vAlign w:val="center"/>
          </w:tcPr>
          <w:p w14:paraId="27AF6B3A" w14:textId="3E340EC7" w:rsidR="00E72B23" w:rsidRPr="006A1495" w:rsidRDefault="00E72B23" w:rsidP="00E72B23">
            <w:pPr>
              <w:pStyle w:val="Prrafodelista"/>
              <w:ind w:left="0"/>
              <w:jc w:val="center"/>
              <w:rPr>
                <w:rFonts w:ascii="Book Antiqua" w:hAnsi="Book Antiqua"/>
                <w:b/>
                <w:sz w:val="18"/>
                <w:szCs w:val="18"/>
              </w:rPr>
            </w:pPr>
            <w:r w:rsidRPr="006A1495">
              <w:rPr>
                <w:rFonts w:ascii="Book Antiqua" w:hAnsi="Book Antiqua"/>
                <w:b/>
                <w:sz w:val="18"/>
                <w:szCs w:val="18"/>
              </w:rPr>
              <w:t xml:space="preserve">Porcentaje </w:t>
            </w:r>
            <w:r w:rsidRPr="006A1495">
              <w:rPr>
                <w:rFonts w:ascii="Book Antiqua" w:hAnsi="Book Antiqua"/>
                <w:b/>
                <w:color w:val="4472C4"/>
                <w:sz w:val="20"/>
                <w:szCs w:val="20"/>
              </w:rPr>
              <w:t>Esperado</w:t>
            </w:r>
            <w:r w:rsidRPr="006A1495">
              <w:rPr>
                <w:rStyle w:val="Refdenotaalpie"/>
                <w:rFonts w:ascii="Book Antiqua" w:hAnsi="Book Antiqua"/>
                <w:b/>
                <w:color w:val="4472C4"/>
                <w:sz w:val="20"/>
                <w:szCs w:val="20"/>
              </w:rPr>
              <w:footnoteReference w:id="6"/>
            </w:r>
            <w:r w:rsidRPr="006A1495">
              <w:rPr>
                <w:rFonts w:ascii="Book Antiqua" w:hAnsi="Book Antiqua"/>
                <w:b/>
                <w:sz w:val="18"/>
                <w:szCs w:val="18"/>
              </w:rPr>
              <w:t xml:space="preserve"> al 31-5-19</w:t>
            </w:r>
          </w:p>
        </w:tc>
        <w:tc>
          <w:tcPr>
            <w:tcW w:w="1275" w:type="dxa"/>
            <w:shd w:val="clear" w:color="auto" w:fill="F2F2F2"/>
            <w:vAlign w:val="center"/>
          </w:tcPr>
          <w:p w14:paraId="58C6B127" w14:textId="7B937CE5" w:rsidR="00E72B23" w:rsidRPr="006A1495" w:rsidRDefault="00E72B23" w:rsidP="00E72B23">
            <w:pPr>
              <w:pStyle w:val="Prrafodelista"/>
              <w:ind w:left="0"/>
              <w:jc w:val="center"/>
              <w:rPr>
                <w:rFonts w:ascii="Book Antiqua" w:hAnsi="Book Antiqua"/>
                <w:b/>
                <w:sz w:val="18"/>
                <w:szCs w:val="18"/>
              </w:rPr>
            </w:pPr>
            <w:r w:rsidRPr="006A1495">
              <w:rPr>
                <w:rFonts w:ascii="Book Antiqua" w:hAnsi="Book Antiqua"/>
                <w:b/>
                <w:sz w:val="18"/>
                <w:szCs w:val="18"/>
              </w:rPr>
              <w:t xml:space="preserve">Porcentaje </w:t>
            </w:r>
            <w:r w:rsidRPr="006A1495">
              <w:rPr>
                <w:rFonts w:ascii="Book Antiqua" w:hAnsi="Book Antiqua"/>
                <w:b/>
                <w:color w:val="ED7D31"/>
                <w:sz w:val="20"/>
                <w:szCs w:val="20"/>
              </w:rPr>
              <w:t>Reportado</w:t>
            </w:r>
            <w:r w:rsidRPr="006A1495">
              <w:rPr>
                <w:rStyle w:val="Refdenotaalpie"/>
                <w:rFonts w:ascii="Book Antiqua" w:hAnsi="Book Antiqua"/>
                <w:b/>
                <w:color w:val="ED7D31"/>
                <w:sz w:val="20"/>
                <w:szCs w:val="20"/>
              </w:rPr>
              <w:footnoteReference w:id="7"/>
            </w:r>
            <w:r w:rsidRPr="006A1495">
              <w:rPr>
                <w:rFonts w:ascii="Book Antiqua" w:hAnsi="Book Antiqua"/>
                <w:b/>
                <w:color w:val="ED7D31"/>
                <w:sz w:val="20"/>
                <w:szCs w:val="20"/>
              </w:rPr>
              <w:t xml:space="preserve">  </w:t>
            </w:r>
            <w:r w:rsidRPr="006A1495">
              <w:rPr>
                <w:rFonts w:ascii="Book Antiqua" w:hAnsi="Book Antiqua"/>
                <w:b/>
                <w:color w:val="0070C0"/>
                <w:sz w:val="20"/>
                <w:szCs w:val="20"/>
              </w:rPr>
              <w:t xml:space="preserve"> </w:t>
            </w:r>
            <w:r w:rsidRPr="006A1495">
              <w:rPr>
                <w:rFonts w:ascii="Book Antiqua" w:hAnsi="Book Antiqua"/>
                <w:b/>
                <w:sz w:val="18"/>
                <w:szCs w:val="18"/>
              </w:rPr>
              <w:t xml:space="preserve">al 31-5-19 </w:t>
            </w:r>
          </w:p>
          <w:p w14:paraId="2FF24BD7" w14:textId="35F1B24F" w:rsidR="00E72B23" w:rsidRPr="006A1495" w:rsidRDefault="00E72B23" w:rsidP="00E72B23">
            <w:pPr>
              <w:pStyle w:val="Prrafodelista"/>
              <w:ind w:left="0"/>
              <w:jc w:val="center"/>
              <w:rPr>
                <w:rFonts w:ascii="Book Antiqua" w:hAnsi="Book Antiqua"/>
                <w:b/>
                <w:sz w:val="18"/>
                <w:szCs w:val="18"/>
              </w:rPr>
            </w:pPr>
            <w:r w:rsidRPr="006A1495">
              <w:rPr>
                <w:rFonts w:ascii="Book Antiqua" w:hAnsi="Book Antiqua"/>
                <w:b/>
                <w:sz w:val="18"/>
                <w:szCs w:val="18"/>
              </w:rPr>
              <w:t xml:space="preserve">(Base de cálculo MS Project) </w:t>
            </w:r>
          </w:p>
        </w:tc>
        <w:tc>
          <w:tcPr>
            <w:tcW w:w="3882" w:type="dxa"/>
            <w:tcBorders>
              <w:bottom w:val="single" w:sz="4" w:space="0" w:color="auto"/>
            </w:tcBorders>
            <w:shd w:val="clear" w:color="auto" w:fill="F2F2F2"/>
            <w:vAlign w:val="center"/>
          </w:tcPr>
          <w:p w14:paraId="25A111E0" w14:textId="77777777" w:rsidR="00E72B23" w:rsidRPr="006A1495" w:rsidRDefault="00E72B23" w:rsidP="00E72B23">
            <w:pPr>
              <w:pStyle w:val="Prrafodelista"/>
              <w:ind w:left="0"/>
              <w:jc w:val="center"/>
              <w:rPr>
                <w:rFonts w:ascii="Book Antiqua" w:hAnsi="Book Antiqua"/>
                <w:b/>
                <w:sz w:val="16"/>
                <w:szCs w:val="16"/>
              </w:rPr>
            </w:pPr>
            <w:r w:rsidRPr="006A1495">
              <w:rPr>
                <w:rFonts w:ascii="Book Antiqua" w:hAnsi="Book Antiqua"/>
                <w:b/>
                <w:sz w:val="16"/>
                <w:szCs w:val="16"/>
              </w:rPr>
              <w:t>Justificación</w:t>
            </w:r>
          </w:p>
        </w:tc>
      </w:tr>
      <w:tr w:rsidR="00E72B23" w:rsidRPr="006A1495" w14:paraId="408B31B3" w14:textId="77777777" w:rsidTr="00D634C8">
        <w:trPr>
          <w:trHeight w:val="540"/>
          <w:jc w:val="center"/>
        </w:trPr>
        <w:tc>
          <w:tcPr>
            <w:tcW w:w="1390" w:type="dxa"/>
            <w:shd w:val="clear" w:color="auto" w:fill="auto"/>
            <w:vAlign w:val="center"/>
            <w:hideMark/>
          </w:tcPr>
          <w:p w14:paraId="55C8CC6F"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Dirección de Tecnología </w:t>
            </w:r>
          </w:p>
        </w:tc>
        <w:tc>
          <w:tcPr>
            <w:tcW w:w="1643" w:type="dxa"/>
            <w:shd w:val="clear" w:color="auto" w:fill="auto"/>
            <w:vAlign w:val="center"/>
            <w:hideMark/>
          </w:tcPr>
          <w:p w14:paraId="13579851"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Actualización de los equipos activos de las redes LAN de los edificios principales</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227B14AC"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91%</w:t>
            </w:r>
          </w:p>
        </w:tc>
        <w:tc>
          <w:tcPr>
            <w:tcW w:w="1275" w:type="dxa"/>
            <w:tcBorders>
              <w:top w:val="single" w:sz="4" w:space="0" w:color="auto"/>
              <w:left w:val="single" w:sz="4" w:space="0" w:color="auto"/>
              <w:bottom w:val="single" w:sz="4" w:space="0" w:color="auto"/>
              <w:right w:val="single" w:sz="4" w:space="0" w:color="auto"/>
            </w:tcBorders>
            <w:vAlign w:val="center"/>
          </w:tcPr>
          <w:p w14:paraId="22337899" w14:textId="086BCBB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85%</w:t>
            </w:r>
          </w:p>
        </w:tc>
        <w:tc>
          <w:tcPr>
            <w:tcW w:w="1275" w:type="dxa"/>
            <w:tcBorders>
              <w:top w:val="single" w:sz="4" w:space="0" w:color="auto"/>
              <w:left w:val="single" w:sz="4" w:space="0" w:color="auto"/>
              <w:bottom w:val="single" w:sz="4" w:space="0" w:color="auto"/>
              <w:right w:val="single" w:sz="4" w:space="0" w:color="auto"/>
            </w:tcBorders>
            <w:vAlign w:val="center"/>
          </w:tcPr>
          <w:p w14:paraId="66D4DBA1" w14:textId="70964765"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92%</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40921DBA" w14:textId="77777777" w:rsidR="00E72B23" w:rsidRPr="006A1495" w:rsidRDefault="00E72B23" w:rsidP="00E72B23">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El proyecto registra un avance del 1% entre los meses de febrero a mayo de 2019, a pesar de ello se indica que el avance a la fecha se encuentra por encima de lo esperado.</w:t>
            </w:r>
          </w:p>
        </w:tc>
      </w:tr>
      <w:tr w:rsidR="00E72B23" w:rsidRPr="006A1495" w14:paraId="41B6450A" w14:textId="77777777" w:rsidTr="00D634C8">
        <w:trPr>
          <w:trHeight w:val="1471"/>
          <w:jc w:val="center"/>
        </w:trPr>
        <w:tc>
          <w:tcPr>
            <w:tcW w:w="1390" w:type="dxa"/>
            <w:shd w:val="clear" w:color="auto" w:fill="auto"/>
            <w:vAlign w:val="center"/>
            <w:hideMark/>
          </w:tcPr>
          <w:p w14:paraId="36FE84A8"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Dirección de Tecnología </w:t>
            </w:r>
          </w:p>
        </w:tc>
        <w:tc>
          <w:tcPr>
            <w:tcW w:w="1643" w:type="dxa"/>
            <w:shd w:val="clear" w:color="auto" w:fill="auto"/>
            <w:vAlign w:val="center"/>
            <w:hideMark/>
          </w:tcPr>
          <w:p w14:paraId="5D33F8B2"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Actualizar los sistemas de cableado estructurado de los circuitos y oficinas del país</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2DD8B26F"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70%</w:t>
            </w:r>
          </w:p>
        </w:tc>
        <w:tc>
          <w:tcPr>
            <w:tcW w:w="1275" w:type="dxa"/>
            <w:tcBorders>
              <w:top w:val="single" w:sz="4" w:space="0" w:color="auto"/>
              <w:left w:val="single" w:sz="4" w:space="0" w:color="auto"/>
              <w:bottom w:val="single" w:sz="4" w:space="0" w:color="auto"/>
              <w:right w:val="single" w:sz="4" w:space="0" w:color="auto"/>
            </w:tcBorders>
            <w:vAlign w:val="center"/>
          </w:tcPr>
          <w:p w14:paraId="24C4F0A8" w14:textId="2A72D72A"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78%</w:t>
            </w:r>
          </w:p>
        </w:tc>
        <w:tc>
          <w:tcPr>
            <w:tcW w:w="1275" w:type="dxa"/>
            <w:tcBorders>
              <w:top w:val="single" w:sz="4" w:space="0" w:color="auto"/>
              <w:left w:val="single" w:sz="4" w:space="0" w:color="auto"/>
              <w:bottom w:val="single" w:sz="4" w:space="0" w:color="auto"/>
              <w:right w:val="single" w:sz="4" w:space="0" w:color="auto"/>
            </w:tcBorders>
            <w:vAlign w:val="center"/>
          </w:tcPr>
          <w:p w14:paraId="6D422A22" w14:textId="72C25D2D"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73%</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14DB7222"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Se registra un avance del 3% de febrero a mayo del año curso, el proyecto registra un leve retraso, no obstante, se tiene programado la finalización de este a diciembre de 2020.</w:t>
            </w:r>
          </w:p>
        </w:tc>
      </w:tr>
      <w:tr w:rsidR="00E72B23" w:rsidRPr="006A1495" w14:paraId="4673A1B3" w14:textId="77777777" w:rsidTr="00D634C8">
        <w:trPr>
          <w:trHeight w:val="843"/>
          <w:jc w:val="center"/>
        </w:trPr>
        <w:tc>
          <w:tcPr>
            <w:tcW w:w="1390" w:type="dxa"/>
            <w:shd w:val="clear" w:color="auto" w:fill="FFFFFF" w:themeFill="background1"/>
            <w:vAlign w:val="center"/>
            <w:hideMark/>
          </w:tcPr>
          <w:p w14:paraId="08835D70"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Dirección de Tecnología </w:t>
            </w:r>
          </w:p>
        </w:tc>
        <w:tc>
          <w:tcPr>
            <w:tcW w:w="1643" w:type="dxa"/>
            <w:shd w:val="clear" w:color="auto" w:fill="FFFFFF" w:themeFill="background1"/>
            <w:vAlign w:val="center"/>
            <w:hideMark/>
          </w:tcPr>
          <w:p w14:paraId="32A44C22"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Desarrollo de Indicadores y cuadros estadísticos para la Función Judicial.</w:t>
            </w:r>
          </w:p>
        </w:tc>
        <w:tc>
          <w:tcPr>
            <w:tcW w:w="10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0981E7"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85%</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D9128D" w14:textId="12B53C21"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84%</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C954AE" w14:textId="57DACB2E"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84%</w:t>
            </w:r>
          </w:p>
        </w:tc>
        <w:tc>
          <w:tcPr>
            <w:tcW w:w="38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F2E94E" w14:textId="77777777" w:rsidR="00E72B23" w:rsidRPr="006A1495" w:rsidRDefault="00E72B23" w:rsidP="00E72B23">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En relación con el avance anterior, el proyecto registra un retroceso. En el informe de avance presentado no se incluyen las razones de la variación negativa, puede haberse generado por un cambio en el alcance del proyecto.</w:t>
            </w:r>
          </w:p>
          <w:p w14:paraId="5BED232F" w14:textId="77777777" w:rsidR="00E72B23" w:rsidRPr="006A1495" w:rsidRDefault="00E72B23" w:rsidP="00E72B23">
            <w:pPr>
              <w:jc w:val="both"/>
              <w:rPr>
                <w:rFonts w:ascii="Book Antiqua" w:hAnsi="Book Antiqua" w:cs="Arial"/>
                <w:color w:val="000000" w:themeColor="text1"/>
                <w:sz w:val="16"/>
                <w:szCs w:val="16"/>
              </w:rPr>
            </w:pPr>
          </w:p>
          <w:p w14:paraId="336BB7B6" w14:textId="77777777" w:rsidR="00E72B23" w:rsidRPr="006A1495" w:rsidRDefault="00E72B23" w:rsidP="00E72B23">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Se estima como fecha de finalización del proyecto diciembre de 2019. </w:t>
            </w:r>
          </w:p>
        </w:tc>
      </w:tr>
      <w:tr w:rsidR="00E72B23" w:rsidRPr="006A1495" w14:paraId="694049A8" w14:textId="77777777" w:rsidTr="00D634C8">
        <w:trPr>
          <w:trHeight w:val="985"/>
          <w:jc w:val="center"/>
        </w:trPr>
        <w:tc>
          <w:tcPr>
            <w:tcW w:w="1390" w:type="dxa"/>
            <w:shd w:val="clear" w:color="auto" w:fill="auto"/>
            <w:vAlign w:val="center"/>
            <w:hideMark/>
          </w:tcPr>
          <w:p w14:paraId="5D0F2F09"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Dirección de Tecnología </w:t>
            </w:r>
          </w:p>
        </w:tc>
        <w:tc>
          <w:tcPr>
            <w:tcW w:w="1643" w:type="dxa"/>
            <w:shd w:val="clear" w:color="auto" w:fill="auto"/>
            <w:vAlign w:val="center"/>
            <w:hideMark/>
          </w:tcPr>
          <w:p w14:paraId="2A8C5266"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Desarrollo del Plan General de Continuidad de Servicio del Poder Judicial</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6441DCA2"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16%</w:t>
            </w:r>
          </w:p>
        </w:tc>
        <w:tc>
          <w:tcPr>
            <w:tcW w:w="1275" w:type="dxa"/>
            <w:tcBorders>
              <w:top w:val="single" w:sz="4" w:space="0" w:color="auto"/>
              <w:left w:val="single" w:sz="4" w:space="0" w:color="auto"/>
              <w:bottom w:val="single" w:sz="4" w:space="0" w:color="auto"/>
              <w:right w:val="single" w:sz="4" w:space="0" w:color="auto"/>
            </w:tcBorders>
            <w:vAlign w:val="center"/>
          </w:tcPr>
          <w:p w14:paraId="61A72E6F" w14:textId="4DD0779C"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28%</w:t>
            </w:r>
          </w:p>
        </w:tc>
        <w:tc>
          <w:tcPr>
            <w:tcW w:w="1275" w:type="dxa"/>
            <w:tcBorders>
              <w:top w:val="single" w:sz="4" w:space="0" w:color="auto"/>
              <w:left w:val="single" w:sz="4" w:space="0" w:color="auto"/>
              <w:bottom w:val="single" w:sz="4" w:space="0" w:color="auto"/>
              <w:right w:val="single" w:sz="4" w:space="0" w:color="auto"/>
            </w:tcBorders>
            <w:vAlign w:val="center"/>
          </w:tcPr>
          <w:p w14:paraId="4DBA1AED" w14:textId="5641865E"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20%</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7D98C812" w14:textId="77777777" w:rsidR="00E72B23" w:rsidRPr="006A1495" w:rsidRDefault="00E72B23" w:rsidP="00E72B23">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Durante el periodo reportado se ha identificado deficiencia en la información entregada por los involucrados, lo que ha generado un retraso en las fechas del cronograma (no así en el consumo de horas), debido a la necesidad de revisar los procesos que resultaron críticos con las áreas involucradas. Como medida correctiva se ha realizado la coordinación de sesiones adicionales para aclarar la necesidad del proyecto Específicamente, se han llevado a cabo reuniones referentes a la priorización de los procesos pendientes por parte de las áreas involucradas.</w:t>
            </w:r>
          </w:p>
        </w:tc>
      </w:tr>
      <w:tr w:rsidR="00E72B23" w:rsidRPr="006A1495" w14:paraId="4656FEAE" w14:textId="77777777" w:rsidTr="00D634C8">
        <w:trPr>
          <w:trHeight w:val="764"/>
          <w:jc w:val="center"/>
        </w:trPr>
        <w:tc>
          <w:tcPr>
            <w:tcW w:w="1390" w:type="dxa"/>
            <w:shd w:val="clear" w:color="auto" w:fill="auto"/>
            <w:vAlign w:val="center"/>
            <w:hideMark/>
          </w:tcPr>
          <w:p w14:paraId="62569A41"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Dirección de Tecnología </w:t>
            </w:r>
          </w:p>
        </w:tc>
        <w:tc>
          <w:tcPr>
            <w:tcW w:w="1643" w:type="dxa"/>
            <w:shd w:val="clear" w:color="auto" w:fill="auto"/>
            <w:vAlign w:val="center"/>
            <w:hideMark/>
          </w:tcPr>
          <w:p w14:paraId="2F68A2DB"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Desarrollo e implantación del Sistema Observatorio Judicial</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5C3C6CF8"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23%</w:t>
            </w:r>
          </w:p>
        </w:tc>
        <w:tc>
          <w:tcPr>
            <w:tcW w:w="1275" w:type="dxa"/>
            <w:tcBorders>
              <w:top w:val="single" w:sz="4" w:space="0" w:color="auto"/>
              <w:left w:val="single" w:sz="4" w:space="0" w:color="auto"/>
              <w:bottom w:val="single" w:sz="4" w:space="0" w:color="auto"/>
              <w:right w:val="single" w:sz="4" w:space="0" w:color="auto"/>
            </w:tcBorders>
            <w:vAlign w:val="center"/>
          </w:tcPr>
          <w:p w14:paraId="431F133A" w14:textId="5189694C"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48%</w:t>
            </w:r>
          </w:p>
        </w:tc>
        <w:tc>
          <w:tcPr>
            <w:tcW w:w="1275" w:type="dxa"/>
            <w:tcBorders>
              <w:top w:val="single" w:sz="4" w:space="0" w:color="auto"/>
              <w:left w:val="single" w:sz="4" w:space="0" w:color="auto"/>
              <w:bottom w:val="single" w:sz="4" w:space="0" w:color="auto"/>
              <w:right w:val="single" w:sz="4" w:space="0" w:color="auto"/>
            </w:tcBorders>
            <w:vAlign w:val="center"/>
          </w:tcPr>
          <w:p w14:paraId="152D55E4" w14:textId="0ACF56CE"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46%</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7377647D"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Se tiene un retraso del 2% en relación con el porcentaje de avance esperado, debido a que se tiene pendiente la definición de la forma en que se mostrarán los casos activos, la duración de los casos y debe definirse cuáles otros indicadores se incluirán como parte del Observatorio Judicial, considerando la información que actualmente se encuentra en el </w:t>
            </w:r>
            <w:r w:rsidRPr="006A1495">
              <w:rPr>
                <w:rFonts w:ascii="Book Antiqua" w:hAnsi="Book Antiqua" w:cs="Arial"/>
                <w:color w:val="000000" w:themeColor="text1"/>
                <w:sz w:val="16"/>
                <w:szCs w:val="16"/>
              </w:rPr>
              <w:lastRenderedPageBreak/>
              <w:t>Sistema Geo Referencial.</w:t>
            </w:r>
          </w:p>
        </w:tc>
      </w:tr>
      <w:tr w:rsidR="00E72B23" w:rsidRPr="006A1495" w14:paraId="0430D39B" w14:textId="77777777" w:rsidTr="00D634C8">
        <w:trPr>
          <w:trHeight w:val="395"/>
          <w:jc w:val="center"/>
        </w:trPr>
        <w:tc>
          <w:tcPr>
            <w:tcW w:w="1390" w:type="dxa"/>
            <w:shd w:val="clear" w:color="auto" w:fill="auto"/>
            <w:vAlign w:val="center"/>
            <w:hideMark/>
          </w:tcPr>
          <w:p w14:paraId="12752903"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lastRenderedPageBreak/>
              <w:t xml:space="preserve">Dirección de Tecnología </w:t>
            </w:r>
          </w:p>
        </w:tc>
        <w:tc>
          <w:tcPr>
            <w:tcW w:w="1643" w:type="dxa"/>
            <w:shd w:val="clear" w:color="auto" w:fill="auto"/>
            <w:vAlign w:val="center"/>
            <w:hideMark/>
          </w:tcPr>
          <w:p w14:paraId="33B31CBA"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Desarrollo y expansión del Sistema Integral de apoyo a la Gestión de los Procesos Jurisdiccionales</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7961CDBB"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39%</w:t>
            </w:r>
          </w:p>
        </w:tc>
        <w:tc>
          <w:tcPr>
            <w:tcW w:w="1275" w:type="dxa"/>
            <w:tcBorders>
              <w:top w:val="single" w:sz="4" w:space="0" w:color="auto"/>
              <w:left w:val="single" w:sz="4" w:space="0" w:color="auto"/>
              <w:bottom w:val="single" w:sz="4" w:space="0" w:color="auto"/>
              <w:right w:val="single" w:sz="4" w:space="0" w:color="auto"/>
            </w:tcBorders>
            <w:vAlign w:val="center"/>
          </w:tcPr>
          <w:p w14:paraId="754AD08E" w14:textId="1F996958"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57%</w:t>
            </w:r>
          </w:p>
        </w:tc>
        <w:tc>
          <w:tcPr>
            <w:tcW w:w="1275" w:type="dxa"/>
            <w:tcBorders>
              <w:top w:val="single" w:sz="4" w:space="0" w:color="auto"/>
              <w:left w:val="single" w:sz="4" w:space="0" w:color="auto"/>
              <w:bottom w:val="single" w:sz="4" w:space="0" w:color="auto"/>
              <w:right w:val="single" w:sz="4" w:space="0" w:color="auto"/>
            </w:tcBorders>
            <w:vAlign w:val="center"/>
          </w:tcPr>
          <w:p w14:paraId="381E67AF" w14:textId="2AA7E153"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43%</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1FAE7E52" w14:textId="77777777" w:rsidR="00E72B23" w:rsidRPr="006A1495" w:rsidRDefault="00E72B23" w:rsidP="00E72B23">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El proyecto presenta un retraso, la fecha esperada de conclusión se estima en setiembre de 2020. Como parte del informe de avance remitido, se incluye como recomendación lo siguiente: </w:t>
            </w:r>
            <w:r w:rsidRPr="006A1495">
              <w:rPr>
                <w:rFonts w:ascii="Book Antiqua" w:hAnsi="Book Antiqua" w:cs="Arial"/>
                <w:i/>
                <w:iCs/>
                <w:color w:val="000000" w:themeColor="text1"/>
                <w:sz w:val="16"/>
                <w:szCs w:val="16"/>
              </w:rPr>
              <w:t>En la medida de lo posible buscar esfuerzos para que los colaboradores del proyecto no sean destinados a otras labores o tareas.</w:t>
            </w:r>
          </w:p>
        </w:tc>
      </w:tr>
      <w:tr w:rsidR="00E72B23" w:rsidRPr="006A1495" w14:paraId="55DCC70C" w14:textId="77777777" w:rsidTr="00D634C8">
        <w:trPr>
          <w:trHeight w:val="1137"/>
          <w:jc w:val="center"/>
        </w:trPr>
        <w:tc>
          <w:tcPr>
            <w:tcW w:w="1390" w:type="dxa"/>
            <w:shd w:val="clear" w:color="auto" w:fill="auto"/>
            <w:vAlign w:val="center"/>
            <w:hideMark/>
          </w:tcPr>
          <w:p w14:paraId="603288AF"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Dirección de Tecnología </w:t>
            </w:r>
          </w:p>
        </w:tc>
        <w:tc>
          <w:tcPr>
            <w:tcW w:w="1643" w:type="dxa"/>
            <w:shd w:val="clear" w:color="auto" w:fill="auto"/>
            <w:vAlign w:val="center"/>
            <w:hideMark/>
          </w:tcPr>
          <w:p w14:paraId="0DB27995"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Diseñar e implementar el Sistema de Gestión de la Seguridad de la Información (SGSI)</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12EEF664"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12%</w:t>
            </w:r>
          </w:p>
        </w:tc>
        <w:tc>
          <w:tcPr>
            <w:tcW w:w="1275" w:type="dxa"/>
            <w:tcBorders>
              <w:top w:val="single" w:sz="4" w:space="0" w:color="auto"/>
              <w:left w:val="single" w:sz="4" w:space="0" w:color="auto"/>
              <w:bottom w:val="single" w:sz="4" w:space="0" w:color="auto"/>
              <w:right w:val="single" w:sz="4" w:space="0" w:color="auto"/>
            </w:tcBorders>
            <w:vAlign w:val="center"/>
          </w:tcPr>
          <w:p w14:paraId="107BF1E0" w14:textId="5B6B1B8D"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41%</w:t>
            </w:r>
          </w:p>
        </w:tc>
        <w:tc>
          <w:tcPr>
            <w:tcW w:w="1275" w:type="dxa"/>
            <w:tcBorders>
              <w:top w:val="single" w:sz="4" w:space="0" w:color="auto"/>
              <w:left w:val="single" w:sz="4" w:space="0" w:color="auto"/>
              <w:bottom w:val="single" w:sz="4" w:space="0" w:color="auto"/>
              <w:right w:val="single" w:sz="4" w:space="0" w:color="auto"/>
            </w:tcBorders>
            <w:vAlign w:val="center"/>
          </w:tcPr>
          <w:p w14:paraId="746F02B6" w14:textId="7D2E891B"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43%</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503441F2"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A la fecha el proyecto no ha presentado problema, y presenta un avance por encima del programado.</w:t>
            </w:r>
          </w:p>
          <w:p w14:paraId="7FD2D25A" w14:textId="77777777" w:rsidR="00E72B23" w:rsidRPr="006A1495" w:rsidRDefault="00E72B23" w:rsidP="00E72B23">
            <w:pPr>
              <w:pStyle w:val="Encabezado"/>
              <w:tabs>
                <w:tab w:val="center" w:pos="709"/>
              </w:tabs>
              <w:jc w:val="both"/>
              <w:outlineLvl w:val="0"/>
              <w:rPr>
                <w:rFonts w:ascii="Book Antiqua" w:hAnsi="Book Antiqua" w:cs="Arial"/>
                <w:color w:val="000000" w:themeColor="text1"/>
                <w:sz w:val="16"/>
                <w:szCs w:val="16"/>
              </w:rPr>
            </w:pPr>
            <w:r w:rsidRPr="006A1495">
              <w:rPr>
                <w:rFonts w:ascii="Book Antiqua" w:hAnsi="Book Antiqua" w:cs="Arial"/>
                <w:color w:val="000000" w:themeColor="text1"/>
                <w:sz w:val="16"/>
                <w:szCs w:val="16"/>
              </w:rPr>
              <w:t>En cuanto presupuesto: A la fecha no se ha logrado dar término al pago del taller de fase I porque la empresa cambió de razón social y proveeduría y financiero contable están realizando trámites al respecto.</w:t>
            </w:r>
          </w:p>
        </w:tc>
      </w:tr>
      <w:tr w:rsidR="00E72B23" w:rsidRPr="006A1495" w14:paraId="5A6BF593" w14:textId="77777777" w:rsidTr="00D634C8">
        <w:trPr>
          <w:trHeight w:val="1111"/>
          <w:jc w:val="center"/>
        </w:trPr>
        <w:tc>
          <w:tcPr>
            <w:tcW w:w="1390" w:type="dxa"/>
            <w:shd w:val="clear" w:color="auto" w:fill="auto"/>
            <w:vAlign w:val="center"/>
            <w:hideMark/>
          </w:tcPr>
          <w:p w14:paraId="11CCF70C"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Dirección de Tecnología </w:t>
            </w:r>
          </w:p>
        </w:tc>
        <w:tc>
          <w:tcPr>
            <w:tcW w:w="1643" w:type="dxa"/>
            <w:shd w:val="clear" w:color="auto" w:fill="auto"/>
            <w:vAlign w:val="center"/>
            <w:hideMark/>
          </w:tcPr>
          <w:p w14:paraId="7F2E391C"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Escaneo, verificación y despliegue de parches de seguridad y actualización de versiones en equipo de usuario final</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2B51D864"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w:t>
            </w:r>
          </w:p>
        </w:tc>
        <w:tc>
          <w:tcPr>
            <w:tcW w:w="1275" w:type="dxa"/>
            <w:tcBorders>
              <w:top w:val="single" w:sz="4" w:space="0" w:color="auto"/>
              <w:left w:val="single" w:sz="4" w:space="0" w:color="auto"/>
              <w:bottom w:val="single" w:sz="4" w:space="0" w:color="auto"/>
              <w:right w:val="single" w:sz="4" w:space="0" w:color="auto"/>
            </w:tcBorders>
            <w:vAlign w:val="center"/>
          </w:tcPr>
          <w:p w14:paraId="1A0F4CD8" w14:textId="370CCE1C"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19%</w:t>
            </w:r>
          </w:p>
        </w:tc>
        <w:tc>
          <w:tcPr>
            <w:tcW w:w="1275" w:type="dxa"/>
            <w:tcBorders>
              <w:top w:val="single" w:sz="4" w:space="0" w:color="auto"/>
              <w:left w:val="single" w:sz="4" w:space="0" w:color="auto"/>
              <w:bottom w:val="single" w:sz="4" w:space="0" w:color="auto"/>
              <w:right w:val="single" w:sz="4" w:space="0" w:color="auto"/>
            </w:tcBorders>
            <w:vAlign w:val="center"/>
          </w:tcPr>
          <w:p w14:paraId="7DE7397C" w14:textId="50A75503"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16%</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3A5181F7" w14:textId="77777777" w:rsidR="00E72B23" w:rsidRPr="006A1495" w:rsidRDefault="00E72B23" w:rsidP="00E72B23">
            <w:pPr>
              <w:widowControl w:val="0"/>
              <w:autoSpaceDE w:val="0"/>
              <w:autoSpaceDN w:val="0"/>
              <w:adjustRightInd w:val="0"/>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Con respecto al tiempo, el proyecto presenta un pequeño atraso producto de las siguientes causas: </w:t>
            </w:r>
          </w:p>
          <w:p w14:paraId="63F3A237" w14:textId="77777777" w:rsidR="00E72B23" w:rsidRPr="006A1495" w:rsidRDefault="00E72B23" w:rsidP="00E72B23">
            <w:pPr>
              <w:widowControl w:val="0"/>
              <w:autoSpaceDE w:val="0"/>
              <w:autoSpaceDN w:val="0"/>
              <w:adjustRightInd w:val="0"/>
              <w:rPr>
                <w:rFonts w:ascii="Book Antiqua" w:hAnsi="Book Antiqua" w:cs="Arial"/>
                <w:color w:val="000000" w:themeColor="text1"/>
                <w:sz w:val="16"/>
                <w:szCs w:val="16"/>
              </w:rPr>
            </w:pPr>
          </w:p>
          <w:p w14:paraId="14A30EBF" w14:textId="77777777" w:rsidR="00E72B23" w:rsidRPr="006A1495" w:rsidRDefault="00E72B23" w:rsidP="00E72B23">
            <w:pPr>
              <w:widowControl w:val="0"/>
              <w:numPr>
                <w:ilvl w:val="0"/>
                <w:numId w:val="28"/>
              </w:numPr>
              <w:autoSpaceDE w:val="0"/>
              <w:autoSpaceDN w:val="0"/>
              <w:adjustRightInd w:val="0"/>
              <w:spacing w:before="20"/>
              <w:ind w:left="229" w:hanging="284"/>
              <w:jc w:val="both"/>
              <w:rPr>
                <w:rFonts w:ascii="Book Antiqua" w:hAnsi="Book Antiqua" w:cs="Arial"/>
                <w:b/>
                <w:bCs/>
                <w:color w:val="000000" w:themeColor="text1"/>
                <w:sz w:val="16"/>
                <w:szCs w:val="16"/>
              </w:rPr>
            </w:pPr>
            <w:r w:rsidRPr="006A1495">
              <w:rPr>
                <w:rFonts w:ascii="Book Antiqua" w:hAnsi="Book Antiqua" w:cs="Arial"/>
                <w:color w:val="000000" w:themeColor="text1"/>
                <w:sz w:val="16"/>
                <w:szCs w:val="16"/>
              </w:rPr>
              <w:t>Solicitud por parte del coordinador del Segundo Circuito Judicial de atrasar la ejecución de los escaneos.</w:t>
            </w:r>
          </w:p>
          <w:p w14:paraId="4E79650A" w14:textId="77777777" w:rsidR="00E72B23" w:rsidRPr="006A1495" w:rsidRDefault="00E72B23" w:rsidP="00E72B23">
            <w:pPr>
              <w:widowControl w:val="0"/>
              <w:numPr>
                <w:ilvl w:val="0"/>
                <w:numId w:val="28"/>
              </w:numPr>
              <w:autoSpaceDE w:val="0"/>
              <w:autoSpaceDN w:val="0"/>
              <w:adjustRightInd w:val="0"/>
              <w:spacing w:before="20"/>
              <w:ind w:left="229" w:hanging="284"/>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Problemas con el resultado de informe sobre el software instalado en equipos.</w:t>
            </w:r>
          </w:p>
          <w:p w14:paraId="22261E8E" w14:textId="77777777" w:rsidR="00E72B23" w:rsidRPr="006A1495" w:rsidRDefault="00E72B23" w:rsidP="00E72B23">
            <w:pPr>
              <w:widowControl w:val="0"/>
              <w:numPr>
                <w:ilvl w:val="0"/>
                <w:numId w:val="28"/>
              </w:numPr>
              <w:autoSpaceDE w:val="0"/>
              <w:autoSpaceDN w:val="0"/>
              <w:adjustRightInd w:val="0"/>
              <w:spacing w:before="20"/>
              <w:ind w:left="229" w:hanging="284"/>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Creación de aplicación que automatice el análisis del software permitido e inclusión de todo el software en la Base de Datos del sistema.</w:t>
            </w:r>
          </w:p>
          <w:p w14:paraId="2B6EF2F9" w14:textId="77777777" w:rsidR="00E72B23" w:rsidRPr="006A1495" w:rsidRDefault="00E72B23" w:rsidP="00E72B23">
            <w:pPr>
              <w:widowControl w:val="0"/>
              <w:numPr>
                <w:ilvl w:val="0"/>
                <w:numId w:val="28"/>
              </w:numPr>
              <w:autoSpaceDE w:val="0"/>
              <w:autoSpaceDN w:val="0"/>
              <w:adjustRightInd w:val="0"/>
              <w:spacing w:before="20"/>
              <w:ind w:left="229" w:hanging="284"/>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Inclusión del software en la Base de Datos del nuevo sistema. </w:t>
            </w:r>
          </w:p>
        </w:tc>
      </w:tr>
      <w:tr w:rsidR="00E72B23" w:rsidRPr="006A1495" w14:paraId="032DE206" w14:textId="77777777" w:rsidTr="00D634C8">
        <w:trPr>
          <w:trHeight w:val="1127"/>
          <w:jc w:val="center"/>
        </w:trPr>
        <w:tc>
          <w:tcPr>
            <w:tcW w:w="1390" w:type="dxa"/>
            <w:shd w:val="clear" w:color="auto" w:fill="FFFFFF" w:themeFill="background1"/>
            <w:vAlign w:val="center"/>
            <w:hideMark/>
          </w:tcPr>
          <w:p w14:paraId="7AB8EE4D"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Dirección de Tecnología </w:t>
            </w:r>
          </w:p>
        </w:tc>
        <w:tc>
          <w:tcPr>
            <w:tcW w:w="1643" w:type="dxa"/>
            <w:shd w:val="clear" w:color="auto" w:fill="FFFFFF" w:themeFill="background1"/>
            <w:vAlign w:val="center"/>
            <w:hideMark/>
          </w:tcPr>
          <w:p w14:paraId="239B0160"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Fortalecimiento del Data Administrativo </w:t>
            </w:r>
          </w:p>
        </w:tc>
        <w:tc>
          <w:tcPr>
            <w:tcW w:w="10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908E07"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47%</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DB5011" w14:textId="014BD281"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A56754" w14:textId="32AEBB45"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w:t>
            </w:r>
          </w:p>
        </w:tc>
        <w:tc>
          <w:tcPr>
            <w:tcW w:w="38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6B548B"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Suspendido.</w:t>
            </w:r>
          </w:p>
          <w:p w14:paraId="4097308A"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Cambio de proyecto aprobado por el Consejo Superior, sesión N° 33-19 celebrada el 10 de abril del 2019, Artículo LXI. Cambios al sistema de Administración Salarial producto de la Reforma Fiscal Ley 9635.</w:t>
            </w:r>
          </w:p>
        </w:tc>
      </w:tr>
      <w:tr w:rsidR="00E72B23" w:rsidRPr="006A1495" w14:paraId="3A4B17CB" w14:textId="77777777" w:rsidTr="00D634C8">
        <w:trPr>
          <w:trHeight w:val="1127"/>
          <w:jc w:val="center"/>
        </w:trPr>
        <w:tc>
          <w:tcPr>
            <w:tcW w:w="1390" w:type="dxa"/>
            <w:shd w:val="clear" w:color="auto" w:fill="FFFFFF"/>
            <w:vAlign w:val="center"/>
          </w:tcPr>
          <w:p w14:paraId="1244A306"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Dirección de Tecnología</w:t>
            </w:r>
          </w:p>
        </w:tc>
        <w:tc>
          <w:tcPr>
            <w:tcW w:w="1643" w:type="dxa"/>
            <w:shd w:val="clear" w:color="auto" w:fill="FFFFFF"/>
            <w:vAlign w:val="center"/>
          </w:tcPr>
          <w:p w14:paraId="6E2EE26A"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Cambios al sistema de Administración Salarial producto de la Reforma Fiscal Ley 9635</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17B0E70F"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0%</w:t>
            </w:r>
          </w:p>
        </w:tc>
        <w:tc>
          <w:tcPr>
            <w:tcW w:w="1275" w:type="dxa"/>
            <w:tcBorders>
              <w:top w:val="single" w:sz="4" w:space="0" w:color="auto"/>
              <w:left w:val="single" w:sz="4" w:space="0" w:color="auto"/>
              <w:bottom w:val="single" w:sz="4" w:space="0" w:color="auto"/>
              <w:right w:val="single" w:sz="4" w:space="0" w:color="auto"/>
            </w:tcBorders>
            <w:vAlign w:val="center"/>
          </w:tcPr>
          <w:p w14:paraId="2EF4A12E" w14:textId="54D75988"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789CE950" w14:textId="3121B9CE"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12%</w:t>
            </w:r>
          </w:p>
        </w:tc>
        <w:tc>
          <w:tcPr>
            <w:tcW w:w="3882" w:type="dxa"/>
            <w:tcBorders>
              <w:top w:val="single" w:sz="4" w:space="0" w:color="auto"/>
              <w:left w:val="single" w:sz="4" w:space="0" w:color="auto"/>
              <w:bottom w:val="single" w:sz="4" w:space="0" w:color="auto"/>
              <w:right w:val="single" w:sz="4" w:space="0" w:color="auto"/>
            </w:tcBorders>
            <w:shd w:val="clear" w:color="auto" w:fill="FFFFFF"/>
            <w:vAlign w:val="center"/>
          </w:tcPr>
          <w:p w14:paraId="0778A47E"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El 1 de abril del 2019, la Dirección de Tecnología de Información remitió al Consejo Superior un informe con el “análisis sobre el Impacto de la Ley 9635 Reforma Fiscal en los Sistemas de Gestión Humana”, en el cual se detallan las tareas que debe realizar esta dirección en conjunto con la Dirección de Gestión Humana, para implementar en los sistemas de información la Ley 9635. Adicionalmente, se indicó el impacto que se tendría en otras labores pendientes de realizar por parte la DTI.</w:t>
            </w:r>
          </w:p>
        </w:tc>
      </w:tr>
      <w:tr w:rsidR="00E72B23" w:rsidRPr="006A1495" w14:paraId="5A4EEEBD" w14:textId="77777777" w:rsidTr="00D634C8">
        <w:trPr>
          <w:trHeight w:val="537"/>
          <w:jc w:val="center"/>
        </w:trPr>
        <w:tc>
          <w:tcPr>
            <w:tcW w:w="1390" w:type="dxa"/>
            <w:shd w:val="clear" w:color="auto" w:fill="auto"/>
            <w:vAlign w:val="center"/>
            <w:hideMark/>
          </w:tcPr>
          <w:p w14:paraId="6DDC8C0D"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Dirección de Tecnología </w:t>
            </w:r>
          </w:p>
        </w:tc>
        <w:tc>
          <w:tcPr>
            <w:tcW w:w="1643" w:type="dxa"/>
            <w:shd w:val="clear" w:color="auto" w:fill="auto"/>
            <w:vAlign w:val="center"/>
            <w:hideMark/>
          </w:tcPr>
          <w:p w14:paraId="40F5CF99"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Fortalecimiento del SDJ, y acceso </w:t>
            </w:r>
            <w:r w:rsidRPr="006A1495">
              <w:rPr>
                <w:rFonts w:ascii="Book Antiqua" w:hAnsi="Book Antiqua" w:cs="Arial"/>
                <w:color w:val="000000" w:themeColor="text1"/>
                <w:sz w:val="18"/>
                <w:szCs w:val="18"/>
                <w:lang w:eastAsia="es-CR"/>
              </w:rPr>
              <w:lastRenderedPageBreak/>
              <w:t>en línea Banco de Costa Rica</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312A0A9B"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lastRenderedPageBreak/>
              <w:t>49%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774363F6" w14:textId="649298DC"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41%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34E5B6F9" w14:textId="733A87A0"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41%</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570B2B82"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Se modificó el cronograma lo cual modifica el avance del proyecto, la modificación contempla la inclusión de las siguientes tareas:  </w:t>
            </w:r>
          </w:p>
          <w:p w14:paraId="6290EC92"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p>
          <w:p w14:paraId="6CD08EC7" w14:textId="77777777" w:rsidR="00E72B23" w:rsidRPr="006A1495" w:rsidRDefault="00E72B23" w:rsidP="00E72B23">
            <w:pPr>
              <w:widowControl w:val="0"/>
              <w:numPr>
                <w:ilvl w:val="0"/>
                <w:numId w:val="30"/>
              </w:numPr>
              <w:autoSpaceDE w:val="0"/>
              <w:autoSpaceDN w:val="0"/>
              <w:adjustRightInd w:val="0"/>
              <w:ind w:left="229" w:hanging="284"/>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45 días para el desarrollo del módulo de Retención de Renta para Operadores Judiciales</w:t>
            </w:r>
          </w:p>
          <w:p w14:paraId="18025E28" w14:textId="77777777" w:rsidR="00E72B23" w:rsidRPr="006A1495" w:rsidRDefault="00E72B23" w:rsidP="00E72B23">
            <w:pPr>
              <w:widowControl w:val="0"/>
              <w:numPr>
                <w:ilvl w:val="0"/>
                <w:numId w:val="30"/>
              </w:numPr>
              <w:autoSpaceDE w:val="0"/>
              <w:autoSpaceDN w:val="0"/>
              <w:adjustRightInd w:val="0"/>
              <w:ind w:left="229" w:hanging="284"/>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17 días para desarrollar la mejora en el SDJ que permita incluir expedientes que deben ser traslados al RNC y que no se encuentran en el Sistema de Gestión. </w:t>
            </w:r>
          </w:p>
          <w:p w14:paraId="2DE2F3BB" w14:textId="77777777" w:rsidR="00E72B23" w:rsidRPr="006A1495" w:rsidRDefault="00E72B23" w:rsidP="00E72B23">
            <w:pPr>
              <w:widowControl w:val="0"/>
              <w:numPr>
                <w:ilvl w:val="0"/>
                <w:numId w:val="30"/>
              </w:numPr>
              <w:autoSpaceDE w:val="0"/>
              <w:autoSpaceDN w:val="0"/>
              <w:adjustRightInd w:val="0"/>
              <w:ind w:left="229" w:hanging="284"/>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Además, se incluyen labores relacionadas con la puesta en producción incremental de la nueva versión del SDJ que utilizará una base de datos unificada. </w:t>
            </w:r>
          </w:p>
          <w:p w14:paraId="76AD268B" w14:textId="77777777" w:rsidR="00E72B23" w:rsidRPr="006A1495" w:rsidRDefault="00E72B23" w:rsidP="00E72B23">
            <w:pPr>
              <w:widowControl w:val="0"/>
              <w:autoSpaceDE w:val="0"/>
              <w:autoSpaceDN w:val="0"/>
              <w:adjustRightInd w:val="0"/>
              <w:ind w:left="229"/>
              <w:jc w:val="both"/>
              <w:rPr>
                <w:rFonts w:ascii="Book Antiqua" w:hAnsi="Book Antiqua" w:cs="Arial"/>
                <w:color w:val="000000" w:themeColor="text1"/>
                <w:sz w:val="16"/>
                <w:szCs w:val="16"/>
              </w:rPr>
            </w:pPr>
          </w:p>
          <w:p w14:paraId="6BACABFD"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Esta modificación traslada la fecha fin del cronograma a Julio del 2020.</w:t>
            </w:r>
          </w:p>
        </w:tc>
      </w:tr>
      <w:tr w:rsidR="00E72B23" w:rsidRPr="006A1495" w14:paraId="1F45BAE1" w14:textId="77777777" w:rsidTr="00D634C8">
        <w:trPr>
          <w:trHeight w:val="1068"/>
          <w:jc w:val="center"/>
        </w:trPr>
        <w:tc>
          <w:tcPr>
            <w:tcW w:w="1390" w:type="dxa"/>
            <w:shd w:val="clear" w:color="auto" w:fill="auto"/>
            <w:vAlign w:val="center"/>
            <w:hideMark/>
          </w:tcPr>
          <w:p w14:paraId="21299CCF"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lastRenderedPageBreak/>
              <w:t xml:space="preserve">Dirección de Tecnología </w:t>
            </w:r>
          </w:p>
        </w:tc>
        <w:tc>
          <w:tcPr>
            <w:tcW w:w="1643" w:type="dxa"/>
            <w:shd w:val="clear" w:color="auto" w:fill="auto"/>
            <w:vAlign w:val="center"/>
            <w:hideMark/>
          </w:tcPr>
          <w:p w14:paraId="54716400"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Migración y rediseño del sitio de Consulta del Sistema Costarricense de Información Jurídica (SCIJ) </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1D1633B0"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63%</w:t>
            </w:r>
          </w:p>
        </w:tc>
        <w:tc>
          <w:tcPr>
            <w:tcW w:w="1275" w:type="dxa"/>
            <w:tcBorders>
              <w:top w:val="single" w:sz="4" w:space="0" w:color="auto"/>
              <w:left w:val="single" w:sz="4" w:space="0" w:color="auto"/>
              <w:bottom w:val="single" w:sz="4" w:space="0" w:color="auto"/>
              <w:right w:val="single" w:sz="4" w:space="0" w:color="auto"/>
            </w:tcBorders>
            <w:vAlign w:val="center"/>
          </w:tcPr>
          <w:p w14:paraId="226449EE" w14:textId="66FF2F26"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73%</w:t>
            </w:r>
          </w:p>
        </w:tc>
        <w:tc>
          <w:tcPr>
            <w:tcW w:w="1275" w:type="dxa"/>
            <w:tcBorders>
              <w:top w:val="single" w:sz="4" w:space="0" w:color="auto"/>
              <w:left w:val="single" w:sz="4" w:space="0" w:color="auto"/>
              <w:bottom w:val="single" w:sz="4" w:space="0" w:color="auto"/>
              <w:right w:val="single" w:sz="4" w:space="0" w:color="auto"/>
            </w:tcBorders>
            <w:vAlign w:val="center"/>
          </w:tcPr>
          <w:p w14:paraId="77C998B0" w14:textId="5BFE3C5D"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73%</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18E188B1"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El avance del proyecto se encuentra según lo programado, asimismo la fecha estimada de finalización del proyecto es en mayo de 2020.</w:t>
            </w:r>
          </w:p>
        </w:tc>
      </w:tr>
      <w:tr w:rsidR="00E72B23" w:rsidRPr="006A1495" w14:paraId="639624F8" w14:textId="77777777" w:rsidTr="00D634C8">
        <w:trPr>
          <w:trHeight w:val="906"/>
          <w:jc w:val="center"/>
        </w:trPr>
        <w:tc>
          <w:tcPr>
            <w:tcW w:w="1390" w:type="dxa"/>
            <w:shd w:val="clear" w:color="auto" w:fill="auto"/>
            <w:vAlign w:val="center"/>
            <w:hideMark/>
          </w:tcPr>
          <w:p w14:paraId="511F15A4"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Dirección de Tecnología </w:t>
            </w:r>
          </w:p>
        </w:tc>
        <w:tc>
          <w:tcPr>
            <w:tcW w:w="1643" w:type="dxa"/>
            <w:shd w:val="clear" w:color="auto" w:fill="auto"/>
            <w:vAlign w:val="center"/>
            <w:hideMark/>
          </w:tcPr>
          <w:p w14:paraId="308E0E7E"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Modernización del Sistema de Gestión en Línea y la Aplicación Móvil </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54CED06A"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28%</w:t>
            </w:r>
          </w:p>
        </w:tc>
        <w:tc>
          <w:tcPr>
            <w:tcW w:w="1275" w:type="dxa"/>
            <w:tcBorders>
              <w:top w:val="single" w:sz="4" w:space="0" w:color="auto"/>
              <w:left w:val="single" w:sz="4" w:space="0" w:color="auto"/>
              <w:bottom w:val="single" w:sz="4" w:space="0" w:color="auto"/>
              <w:right w:val="single" w:sz="4" w:space="0" w:color="auto"/>
            </w:tcBorders>
            <w:vAlign w:val="center"/>
          </w:tcPr>
          <w:p w14:paraId="2B9A5E35" w14:textId="66C0AEFA"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66%</w:t>
            </w:r>
          </w:p>
        </w:tc>
        <w:tc>
          <w:tcPr>
            <w:tcW w:w="1275" w:type="dxa"/>
            <w:tcBorders>
              <w:top w:val="single" w:sz="4" w:space="0" w:color="auto"/>
              <w:left w:val="single" w:sz="4" w:space="0" w:color="auto"/>
              <w:bottom w:val="single" w:sz="4" w:space="0" w:color="auto"/>
              <w:right w:val="single" w:sz="4" w:space="0" w:color="auto"/>
            </w:tcBorders>
            <w:vAlign w:val="center"/>
          </w:tcPr>
          <w:p w14:paraId="1D1E47C7" w14:textId="22EBDB44"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33%</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7D9BF86B"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lang w:val="es-ES"/>
              </w:rPr>
            </w:pPr>
            <w:r w:rsidRPr="006A1495">
              <w:rPr>
                <w:rFonts w:ascii="Book Antiqua" w:hAnsi="Book Antiqua" w:cs="Arial"/>
                <w:color w:val="000000" w:themeColor="text1"/>
                <w:sz w:val="16"/>
                <w:szCs w:val="16"/>
              </w:rPr>
              <w:t>Como parte de las causas asociados al retraso se encuentra que se está desarrollando en tecnologías nuevas para todo el equipo, esto implica investigaciones y una curva de aprendizaje que puede impactar los tiempos de los entregables y tareas. Como medida de mitigación, se contrataron asesorías para minimizar la curva de aprendizaje.</w:t>
            </w:r>
          </w:p>
        </w:tc>
      </w:tr>
      <w:tr w:rsidR="00E72B23" w:rsidRPr="006A1495" w14:paraId="2839A11F" w14:textId="77777777" w:rsidTr="00D634C8">
        <w:trPr>
          <w:trHeight w:val="1620"/>
          <w:jc w:val="center"/>
        </w:trPr>
        <w:tc>
          <w:tcPr>
            <w:tcW w:w="1390" w:type="dxa"/>
            <w:shd w:val="clear" w:color="auto" w:fill="auto"/>
            <w:vAlign w:val="center"/>
            <w:hideMark/>
          </w:tcPr>
          <w:p w14:paraId="121520ED"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Dirección de Tecnología </w:t>
            </w:r>
          </w:p>
        </w:tc>
        <w:tc>
          <w:tcPr>
            <w:tcW w:w="1643" w:type="dxa"/>
            <w:shd w:val="clear" w:color="auto" w:fill="auto"/>
            <w:vAlign w:val="center"/>
            <w:hideMark/>
          </w:tcPr>
          <w:p w14:paraId="4F9CEDFA"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Proyecto de Registro Electrónico de mandamientos / Proyecto Garantías Mobiliarias / Proyecto Retenciones</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52626D68"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11%</w:t>
            </w:r>
          </w:p>
        </w:tc>
        <w:tc>
          <w:tcPr>
            <w:tcW w:w="1275" w:type="dxa"/>
            <w:tcBorders>
              <w:top w:val="single" w:sz="4" w:space="0" w:color="auto"/>
              <w:left w:val="single" w:sz="4" w:space="0" w:color="auto"/>
              <w:bottom w:val="single" w:sz="4" w:space="0" w:color="auto"/>
              <w:right w:val="single" w:sz="4" w:space="0" w:color="auto"/>
            </w:tcBorders>
            <w:vAlign w:val="center"/>
          </w:tcPr>
          <w:p w14:paraId="58523154" w14:textId="0905956D"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33%</w:t>
            </w:r>
          </w:p>
        </w:tc>
        <w:tc>
          <w:tcPr>
            <w:tcW w:w="1275" w:type="dxa"/>
            <w:tcBorders>
              <w:top w:val="single" w:sz="4" w:space="0" w:color="auto"/>
              <w:left w:val="single" w:sz="4" w:space="0" w:color="auto"/>
              <w:bottom w:val="single" w:sz="4" w:space="0" w:color="auto"/>
              <w:right w:val="single" w:sz="4" w:space="0" w:color="auto"/>
            </w:tcBorders>
            <w:vAlign w:val="center"/>
          </w:tcPr>
          <w:p w14:paraId="250C039A" w14:textId="4DF72562"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24%</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7BD7FE09"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Se debe tomar en cuenta que se presentó un cambio en el puesto que atiende el desarrollo de este proyecto por lo que para el mes de abril se vio la necesidad de invertir tiempo en la correspondiente inducción del proyecto al nuevo recurso.</w:t>
            </w:r>
          </w:p>
        </w:tc>
      </w:tr>
      <w:tr w:rsidR="00E72B23" w:rsidRPr="006A1495" w14:paraId="296631C1" w14:textId="77777777" w:rsidTr="00D634C8">
        <w:trPr>
          <w:trHeight w:val="874"/>
          <w:jc w:val="center"/>
        </w:trPr>
        <w:tc>
          <w:tcPr>
            <w:tcW w:w="1390" w:type="dxa"/>
            <w:shd w:val="clear" w:color="auto" w:fill="FFFFFF" w:themeFill="background1"/>
            <w:vAlign w:val="center"/>
          </w:tcPr>
          <w:p w14:paraId="45E6F3DC"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Dirección de Tecnología</w:t>
            </w:r>
          </w:p>
        </w:tc>
        <w:tc>
          <w:tcPr>
            <w:tcW w:w="1643" w:type="dxa"/>
            <w:shd w:val="clear" w:color="auto" w:fill="FFFFFF" w:themeFill="background1"/>
            <w:vAlign w:val="center"/>
          </w:tcPr>
          <w:p w14:paraId="48261158"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Rediseño del Modelo Penal. Implantación de la Reforma al Código Procesal Penal</w:t>
            </w:r>
          </w:p>
        </w:tc>
        <w:tc>
          <w:tcPr>
            <w:tcW w:w="10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742F50"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54563B" w14:textId="77777777" w:rsidR="00E72B23" w:rsidRPr="006A1495" w:rsidRDefault="00E72B23" w:rsidP="00E72B23">
            <w:pPr>
              <w:jc w:val="center"/>
              <w:rPr>
                <w:rFonts w:ascii="Book Antiqua" w:hAnsi="Book Antiqua" w:cs="Arial"/>
                <w:b/>
                <w:color w:val="000000" w:themeColor="text1"/>
                <w:sz w:val="18"/>
                <w:szCs w:val="18"/>
              </w:rPr>
            </w:pP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4801CE" w14:textId="558C134C"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0%</w:t>
            </w:r>
          </w:p>
        </w:tc>
        <w:tc>
          <w:tcPr>
            <w:tcW w:w="38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17711C" w14:textId="77777777" w:rsidR="00E72B23" w:rsidRPr="006A1495" w:rsidRDefault="00E72B23" w:rsidP="00E72B23">
            <w:pPr>
              <w:jc w:val="both"/>
              <w:rPr>
                <w:rFonts w:ascii="Book Antiqua" w:hAnsi="Book Antiqua" w:cs="Arial"/>
                <w:color w:val="000000" w:themeColor="text1"/>
                <w:sz w:val="16"/>
                <w:szCs w:val="16"/>
                <w:lang w:eastAsia="es-CR"/>
              </w:rPr>
            </w:pPr>
            <w:r w:rsidRPr="006A1495">
              <w:rPr>
                <w:rFonts w:ascii="Book Antiqua" w:hAnsi="Book Antiqua" w:cs="Arial"/>
                <w:color w:val="000000" w:themeColor="text1"/>
                <w:sz w:val="16"/>
                <w:szCs w:val="16"/>
                <w:lang w:eastAsia="es-CR"/>
              </w:rPr>
              <w:t xml:space="preserve">Según se indica en el oficio 1342-DTI-2019 se reporta con 0 % de avance ya que depende de factores externos, por ello el Consejo Superior en sesión 24-19, artículo LXX, aprobó utilizar estos recursos en otras necesidades de implantaciones, por lo que se solicita analizar la continuidad o no de este proyecto ya que se depende del avance del rediseño penal. </w:t>
            </w:r>
          </w:p>
          <w:p w14:paraId="575B0993" w14:textId="77777777" w:rsidR="00E72B23" w:rsidRPr="006A1495" w:rsidRDefault="00E72B23" w:rsidP="00E72B23">
            <w:pPr>
              <w:jc w:val="both"/>
              <w:rPr>
                <w:rFonts w:ascii="Book Antiqua" w:hAnsi="Book Antiqua" w:cs="Arial"/>
                <w:color w:val="000000" w:themeColor="text1"/>
                <w:sz w:val="16"/>
                <w:szCs w:val="16"/>
                <w:lang w:eastAsia="es-CR"/>
              </w:rPr>
            </w:pPr>
          </w:p>
          <w:p w14:paraId="5A8B3467" w14:textId="58FBC9DD" w:rsidR="00E72B23" w:rsidRPr="006A1495" w:rsidRDefault="00E72B23" w:rsidP="00E72B23">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lang w:eastAsia="es-CR"/>
              </w:rPr>
              <w:t xml:space="preserve">Nota: El Informe de Flagrancia esta entregado a la Secretaria de la </w:t>
            </w:r>
            <w:r w:rsidR="003059AA" w:rsidRPr="006A1495">
              <w:rPr>
                <w:rFonts w:ascii="Book Antiqua" w:hAnsi="Book Antiqua" w:cs="Arial"/>
                <w:color w:val="000000" w:themeColor="text1"/>
                <w:sz w:val="16"/>
                <w:szCs w:val="16"/>
                <w:lang w:eastAsia="es-CR"/>
              </w:rPr>
              <w:t>Corte,</w:t>
            </w:r>
            <w:r w:rsidRPr="006A1495">
              <w:rPr>
                <w:rFonts w:ascii="Book Antiqua" w:hAnsi="Book Antiqua" w:cs="Arial"/>
                <w:color w:val="000000" w:themeColor="text1"/>
                <w:sz w:val="16"/>
                <w:szCs w:val="16"/>
                <w:lang w:eastAsia="es-CR"/>
              </w:rPr>
              <w:t xml:space="preserve"> para ser tramitado y las reconsideraciones del informe de Ejecución de la Pena se estarán remitiendo al Consejo Superior, esto por parte de la Dirección de Planificación.</w:t>
            </w:r>
          </w:p>
        </w:tc>
      </w:tr>
      <w:tr w:rsidR="00E72B23" w:rsidRPr="006A1495" w14:paraId="1D34C6CE" w14:textId="77777777" w:rsidTr="00D634C8">
        <w:trPr>
          <w:trHeight w:val="841"/>
          <w:jc w:val="center"/>
        </w:trPr>
        <w:tc>
          <w:tcPr>
            <w:tcW w:w="1390" w:type="dxa"/>
            <w:shd w:val="clear" w:color="auto" w:fill="auto"/>
            <w:vAlign w:val="center"/>
          </w:tcPr>
          <w:p w14:paraId="508F86E3"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lastRenderedPageBreak/>
              <w:t>Dirección Ejecutiva</w:t>
            </w:r>
          </w:p>
        </w:tc>
        <w:tc>
          <w:tcPr>
            <w:tcW w:w="1643" w:type="dxa"/>
            <w:shd w:val="clear" w:color="auto" w:fill="auto"/>
            <w:vAlign w:val="center"/>
          </w:tcPr>
          <w:p w14:paraId="2D36A123" w14:textId="77777777" w:rsidR="00E72B23" w:rsidRPr="006A1495" w:rsidRDefault="00E72B23" w:rsidP="00E72B23">
            <w:pPr>
              <w:rPr>
                <w:rFonts w:ascii="Book Antiqua" w:hAnsi="Book Antiqua" w:cs="Arial"/>
                <w:color w:val="000000" w:themeColor="text1"/>
                <w:lang w:eastAsia="es-CR"/>
              </w:rPr>
            </w:pPr>
            <w:r w:rsidRPr="006A1495">
              <w:rPr>
                <w:rFonts w:ascii="Book Antiqua" w:hAnsi="Book Antiqua" w:cs="Arial"/>
                <w:color w:val="000000" w:themeColor="text1"/>
                <w:lang w:eastAsia="es-CR"/>
              </w:rPr>
              <w:t>Fideicomiso Inmobiliario Poder Judicial 2015, con el Banco de Costa Rica (Anexo E)</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23D07A0F" w14:textId="35AF56DD"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14%</w:t>
            </w:r>
          </w:p>
        </w:tc>
        <w:tc>
          <w:tcPr>
            <w:tcW w:w="1275" w:type="dxa"/>
            <w:tcBorders>
              <w:top w:val="single" w:sz="4" w:space="0" w:color="auto"/>
              <w:left w:val="single" w:sz="4" w:space="0" w:color="auto"/>
              <w:bottom w:val="single" w:sz="4" w:space="0" w:color="auto"/>
              <w:right w:val="single" w:sz="4" w:space="0" w:color="auto"/>
            </w:tcBorders>
            <w:vAlign w:val="center"/>
          </w:tcPr>
          <w:p w14:paraId="288FB224" w14:textId="3642199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21%</w:t>
            </w:r>
          </w:p>
        </w:tc>
        <w:tc>
          <w:tcPr>
            <w:tcW w:w="1275" w:type="dxa"/>
            <w:tcBorders>
              <w:top w:val="single" w:sz="4" w:space="0" w:color="auto"/>
              <w:left w:val="single" w:sz="4" w:space="0" w:color="auto"/>
              <w:bottom w:val="single" w:sz="4" w:space="0" w:color="auto"/>
              <w:right w:val="single" w:sz="4" w:space="0" w:color="auto"/>
            </w:tcBorders>
            <w:vAlign w:val="center"/>
          </w:tcPr>
          <w:p w14:paraId="0FE749B9" w14:textId="4D528914"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21%</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2FBA1CF6"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Este proyecto se desarrolla según el cronograma establecido; sin embargo, el plazo requirió de una prórroga en la ejecución del anteproyecto, debido a la necesidad por readecuar la propuesta y replantear la distribución física. </w:t>
            </w:r>
          </w:p>
          <w:p w14:paraId="11F5C936"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p>
        </w:tc>
      </w:tr>
      <w:tr w:rsidR="00E72B23" w:rsidRPr="006A1495" w14:paraId="32344FEB" w14:textId="77777777" w:rsidTr="00D634C8">
        <w:trPr>
          <w:trHeight w:val="841"/>
          <w:jc w:val="center"/>
        </w:trPr>
        <w:tc>
          <w:tcPr>
            <w:tcW w:w="1390" w:type="dxa"/>
            <w:shd w:val="clear" w:color="auto" w:fill="auto"/>
            <w:vAlign w:val="center"/>
          </w:tcPr>
          <w:p w14:paraId="0CBB8A6E"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Dirección Ejecutiva</w:t>
            </w:r>
          </w:p>
        </w:tc>
        <w:tc>
          <w:tcPr>
            <w:tcW w:w="1643" w:type="dxa"/>
            <w:shd w:val="clear" w:color="auto" w:fill="auto"/>
            <w:vAlign w:val="center"/>
          </w:tcPr>
          <w:p w14:paraId="11BA5D47"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lang w:eastAsia="es-CR"/>
              </w:rPr>
              <w:t>Fideicomiso Inmobiliario Poder Judicial 2015, con el Banco de Costa Rica (Edif. Puntarenas)</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359932ED" w14:textId="4C745F0B"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11%</w:t>
            </w:r>
          </w:p>
        </w:tc>
        <w:tc>
          <w:tcPr>
            <w:tcW w:w="1275" w:type="dxa"/>
            <w:tcBorders>
              <w:top w:val="single" w:sz="4" w:space="0" w:color="auto"/>
              <w:left w:val="single" w:sz="4" w:space="0" w:color="auto"/>
              <w:bottom w:val="single" w:sz="4" w:space="0" w:color="auto"/>
              <w:right w:val="single" w:sz="4" w:space="0" w:color="auto"/>
            </w:tcBorders>
            <w:vAlign w:val="center"/>
          </w:tcPr>
          <w:p w14:paraId="5F47BED3" w14:textId="20DC890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12%</w:t>
            </w:r>
          </w:p>
        </w:tc>
        <w:tc>
          <w:tcPr>
            <w:tcW w:w="1275" w:type="dxa"/>
            <w:tcBorders>
              <w:top w:val="single" w:sz="4" w:space="0" w:color="auto"/>
              <w:left w:val="single" w:sz="4" w:space="0" w:color="auto"/>
              <w:bottom w:val="single" w:sz="4" w:space="0" w:color="auto"/>
              <w:right w:val="single" w:sz="4" w:space="0" w:color="auto"/>
            </w:tcBorders>
            <w:vAlign w:val="center"/>
          </w:tcPr>
          <w:p w14:paraId="51438889" w14:textId="27DE2DC1"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12%</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0D79C771"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Este proyecto se desarrolla según el cronograma establecido; sin embargo, la orden de inicio, para el proyecto de Puntarenas, se atrasó debido a problemas en el sistema Merlink - actualmente SICOP-, con lo que no se lograba registrar el contrato de servicios.  El anteproyecto fue objeto de una serie de comentarios que la empresa debe evaluar su implicación.</w:t>
            </w:r>
          </w:p>
          <w:p w14:paraId="13E4E4EA"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p>
          <w:p w14:paraId="4F2E9496"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Actualmente el proyecto de Puntarenas está suspendido parcialmente, a la espera de los resultados de un estudio Hidrogeológico, solicitando la disminución del radio de un pozo, con el fin de determinar el alcance de este en relación con la edificación, está en la UEN, parte ambiental de Acueductos y Alcantarillados. </w:t>
            </w:r>
          </w:p>
          <w:p w14:paraId="49072572"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lang w:val="es-ES"/>
              </w:rPr>
            </w:pPr>
          </w:p>
        </w:tc>
      </w:tr>
      <w:tr w:rsidR="00E72B23" w:rsidRPr="006A1495" w14:paraId="02C7FC1E" w14:textId="77777777" w:rsidTr="00D634C8">
        <w:trPr>
          <w:trHeight w:val="1275"/>
          <w:jc w:val="center"/>
        </w:trPr>
        <w:tc>
          <w:tcPr>
            <w:tcW w:w="1390" w:type="dxa"/>
            <w:shd w:val="clear" w:color="auto" w:fill="auto"/>
            <w:vAlign w:val="center"/>
            <w:hideMark/>
          </w:tcPr>
          <w:p w14:paraId="675AAD28"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Justicia Restaurativa</w:t>
            </w:r>
          </w:p>
        </w:tc>
        <w:tc>
          <w:tcPr>
            <w:tcW w:w="1643" w:type="dxa"/>
            <w:shd w:val="clear" w:color="auto" w:fill="auto"/>
            <w:vAlign w:val="center"/>
            <w:hideMark/>
          </w:tcPr>
          <w:p w14:paraId="1CB1C095"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Proyecto Regional Fortalecimiento de la Justicia Restaurativa</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6A35E0EE" w14:textId="77777777" w:rsidR="00E72B23" w:rsidRPr="006A1495" w:rsidRDefault="00E72B23" w:rsidP="00E72B23">
            <w:pPr>
              <w:jc w:val="center"/>
              <w:rPr>
                <w:rFonts w:ascii="Book Antiqua" w:hAnsi="Book Antiqua" w:cs="Arial"/>
                <w:b/>
                <w:strike/>
                <w:color w:val="000000" w:themeColor="text1"/>
                <w:sz w:val="18"/>
                <w:szCs w:val="18"/>
              </w:rPr>
            </w:pPr>
            <w:r w:rsidRPr="006A1495">
              <w:rPr>
                <w:rFonts w:ascii="Book Antiqua" w:hAnsi="Book Antiqua" w:cs="Arial"/>
                <w:b/>
                <w:color w:val="000000" w:themeColor="text1"/>
                <w:sz w:val="18"/>
                <w:szCs w:val="18"/>
              </w:rPr>
              <w:t>35%</w:t>
            </w:r>
          </w:p>
        </w:tc>
        <w:tc>
          <w:tcPr>
            <w:tcW w:w="1275" w:type="dxa"/>
            <w:tcBorders>
              <w:top w:val="single" w:sz="4" w:space="0" w:color="auto"/>
              <w:left w:val="single" w:sz="4" w:space="0" w:color="auto"/>
              <w:bottom w:val="single" w:sz="4" w:space="0" w:color="auto"/>
              <w:right w:val="single" w:sz="4" w:space="0" w:color="auto"/>
            </w:tcBorders>
            <w:vAlign w:val="center"/>
          </w:tcPr>
          <w:p w14:paraId="1CC8786A" w14:textId="47819CD9"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42%</w:t>
            </w:r>
          </w:p>
        </w:tc>
        <w:tc>
          <w:tcPr>
            <w:tcW w:w="1275" w:type="dxa"/>
            <w:tcBorders>
              <w:top w:val="single" w:sz="4" w:space="0" w:color="auto"/>
              <w:left w:val="single" w:sz="4" w:space="0" w:color="auto"/>
              <w:bottom w:val="single" w:sz="4" w:space="0" w:color="auto"/>
              <w:right w:val="single" w:sz="4" w:space="0" w:color="auto"/>
            </w:tcBorders>
            <w:vAlign w:val="center"/>
          </w:tcPr>
          <w:p w14:paraId="3002EB45" w14:textId="13F5CBF0"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40.47%</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10AE1E2A"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Se presupuestó para el año 2019 la ejecución de cuatro actividades que se encuentran en proceso conforme los fondos que fueron incorporados a la corriente presupuestaria del presente año. Se ejecutaron tres actividades de las cuatro que cuentan con presupuesto, quedando pendiente el 50% de una de ellas, ya que corresponde a la capacitación del diseño que se desarrolló en marzo del 2019. Se estima que, con el depósito del 2do desembolso por parte de la Unión Europea y la incorporación de este a la corriente presupuestaria del Poder Judicial, el porcentaje de ejecución esperado aumentará conforme la planificación y cronogramas presupuestados. Dicho desembolso se encuentra en el presupuesto extraordinario </w:t>
            </w:r>
            <w:r w:rsidRPr="006A1495">
              <w:rPr>
                <w:rFonts w:ascii="Book Antiqua" w:hAnsi="Book Antiqua" w:cs="Arial"/>
                <w:color w:val="000000"/>
                <w:sz w:val="16"/>
                <w:szCs w:val="16"/>
              </w:rPr>
              <w:t xml:space="preserve">pendiente de aprobación </w:t>
            </w:r>
            <w:r w:rsidRPr="006A1495">
              <w:rPr>
                <w:rFonts w:ascii="Book Antiqua" w:hAnsi="Book Antiqua" w:cs="Arial"/>
                <w:color w:val="000000" w:themeColor="text1"/>
                <w:sz w:val="16"/>
                <w:szCs w:val="16"/>
              </w:rPr>
              <w:t>por la Asamblea Legislativa.</w:t>
            </w:r>
          </w:p>
        </w:tc>
      </w:tr>
      <w:tr w:rsidR="00E72B23" w:rsidRPr="006A1495" w14:paraId="41B40499" w14:textId="77777777" w:rsidTr="00D634C8">
        <w:trPr>
          <w:trHeight w:val="810"/>
          <w:jc w:val="center"/>
        </w:trPr>
        <w:tc>
          <w:tcPr>
            <w:tcW w:w="1390" w:type="dxa"/>
            <w:vMerge w:val="restart"/>
            <w:shd w:val="clear" w:color="auto" w:fill="auto"/>
            <w:vAlign w:val="center"/>
            <w:hideMark/>
          </w:tcPr>
          <w:p w14:paraId="123FD5B3" w14:textId="72343DA2"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O.</w:t>
            </w:r>
            <w:r w:rsidR="003059AA" w:rsidRPr="006A1495">
              <w:rPr>
                <w:rFonts w:ascii="Book Antiqua" w:hAnsi="Book Antiqua" w:cs="Arial"/>
                <w:color w:val="000000" w:themeColor="text1"/>
                <w:sz w:val="18"/>
                <w:szCs w:val="18"/>
                <w:lang w:eastAsia="es-CR"/>
              </w:rPr>
              <w:t>I. J</w:t>
            </w:r>
          </w:p>
        </w:tc>
        <w:tc>
          <w:tcPr>
            <w:tcW w:w="1643" w:type="dxa"/>
            <w:shd w:val="clear" w:color="auto" w:fill="auto"/>
            <w:vAlign w:val="center"/>
            <w:hideMark/>
          </w:tcPr>
          <w:p w14:paraId="35F5E22F"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Migración y desarrollo de nuevas funcionalidades del Sistema Expediente Criminal Único</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34F2FAB8"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13%</w:t>
            </w:r>
          </w:p>
        </w:tc>
        <w:tc>
          <w:tcPr>
            <w:tcW w:w="1275" w:type="dxa"/>
            <w:tcBorders>
              <w:top w:val="single" w:sz="4" w:space="0" w:color="auto"/>
              <w:left w:val="single" w:sz="4" w:space="0" w:color="auto"/>
              <w:bottom w:val="single" w:sz="4" w:space="0" w:color="auto"/>
              <w:right w:val="single" w:sz="4" w:space="0" w:color="auto"/>
            </w:tcBorders>
            <w:vAlign w:val="center"/>
          </w:tcPr>
          <w:p w14:paraId="556EA5AF" w14:textId="526AF95D"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 xml:space="preserve">35% </w:t>
            </w:r>
          </w:p>
        </w:tc>
        <w:tc>
          <w:tcPr>
            <w:tcW w:w="1275" w:type="dxa"/>
            <w:tcBorders>
              <w:top w:val="single" w:sz="4" w:space="0" w:color="auto"/>
              <w:left w:val="single" w:sz="4" w:space="0" w:color="auto"/>
              <w:bottom w:val="single" w:sz="4" w:space="0" w:color="auto"/>
              <w:right w:val="single" w:sz="4" w:space="0" w:color="auto"/>
            </w:tcBorders>
            <w:vAlign w:val="center"/>
          </w:tcPr>
          <w:p w14:paraId="68892FEB" w14:textId="4CE5B0B0"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33%</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103F7AD2" w14:textId="77777777" w:rsidR="00E72B23" w:rsidRPr="006A1495" w:rsidRDefault="00E72B23" w:rsidP="00E72B23">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Presenta un atraso del 2% según lo previsto.  </w:t>
            </w:r>
          </w:p>
          <w:p w14:paraId="6E577512" w14:textId="77777777" w:rsidR="00E72B23" w:rsidRPr="006A1495" w:rsidRDefault="00E72B23" w:rsidP="00E72B23">
            <w:pPr>
              <w:pStyle w:val="Default"/>
              <w:jc w:val="both"/>
              <w:rPr>
                <w:rFonts w:ascii="Book Antiqua" w:hAnsi="Book Antiqua"/>
                <w:color w:val="000000" w:themeColor="text1"/>
                <w:sz w:val="16"/>
                <w:szCs w:val="16"/>
                <w:lang w:eastAsia="es-ES"/>
              </w:rPr>
            </w:pPr>
            <w:r w:rsidRPr="006A1495">
              <w:rPr>
                <w:rFonts w:ascii="Book Antiqua" w:hAnsi="Book Antiqua"/>
                <w:color w:val="000000" w:themeColor="text1"/>
                <w:sz w:val="16"/>
                <w:szCs w:val="16"/>
                <w:lang w:eastAsia="es-ES"/>
              </w:rPr>
              <w:t>Lo anterior, por temas de garantía, que nos obligan a integrar lo desarrollado en la UTI con nuevos requerimientos de servicios desarrollados por SCOM.</w:t>
            </w:r>
          </w:p>
          <w:p w14:paraId="2C3328E1" w14:textId="77777777" w:rsidR="00E72B23" w:rsidRPr="006A1495" w:rsidRDefault="00E72B23" w:rsidP="00E72B23">
            <w:pPr>
              <w:jc w:val="both"/>
              <w:rPr>
                <w:rFonts w:ascii="Book Antiqua" w:hAnsi="Book Antiqua" w:cs="Arial"/>
                <w:color w:val="000000" w:themeColor="text1"/>
                <w:sz w:val="16"/>
                <w:szCs w:val="16"/>
              </w:rPr>
            </w:pPr>
          </w:p>
        </w:tc>
      </w:tr>
      <w:tr w:rsidR="00E72B23" w:rsidRPr="006A1495" w14:paraId="3675D014" w14:textId="77777777" w:rsidTr="00D634C8">
        <w:trPr>
          <w:trHeight w:val="701"/>
          <w:jc w:val="center"/>
        </w:trPr>
        <w:tc>
          <w:tcPr>
            <w:tcW w:w="1390" w:type="dxa"/>
            <w:vMerge/>
            <w:shd w:val="clear" w:color="auto" w:fill="auto"/>
            <w:vAlign w:val="center"/>
            <w:hideMark/>
          </w:tcPr>
          <w:p w14:paraId="322138A6" w14:textId="77777777" w:rsidR="00E72B23" w:rsidRPr="006A1495" w:rsidRDefault="00E72B23" w:rsidP="00E72B23">
            <w:pPr>
              <w:rPr>
                <w:rFonts w:ascii="Book Antiqua" w:hAnsi="Book Antiqua" w:cs="Arial"/>
                <w:color w:val="000000" w:themeColor="text1"/>
                <w:sz w:val="18"/>
                <w:szCs w:val="18"/>
                <w:lang w:eastAsia="es-CR"/>
              </w:rPr>
            </w:pPr>
          </w:p>
        </w:tc>
        <w:tc>
          <w:tcPr>
            <w:tcW w:w="1643" w:type="dxa"/>
            <w:shd w:val="clear" w:color="auto" w:fill="auto"/>
            <w:vAlign w:val="center"/>
            <w:hideMark/>
          </w:tcPr>
          <w:p w14:paraId="3F8714B1"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Sistema Automotriz de Reparaciones, Inventarios y </w:t>
            </w:r>
            <w:r w:rsidRPr="006A1495">
              <w:rPr>
                <w:rFonts w:ascii="Book Antiqua" w:hAnsi="Book Antiqua" w:cs="Arial"/>
                <w:color w:val="000000" w:themeColor="text1"/>
                <w:sz w:val="18"/>
                <w:szCs w:val="18"/>
                <w:lang w:eastAsia="es-CR"/>
              </w:rPr>
              <w:lastRenderedPageBreak/>
              <w:t>Monitoreo del Poder Judicial (SARIM).</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3C31A2B7"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lastRenderedPageBreak/>
              <w:t>6%</w:t>
            </w:r>
          </w:p>
        </w:tc>
        <w:tc>
          <w:tcPr>
            <w:tcW w:w="1275" w:type="dxa"/>
            <w:tcBorders>
              <w:top w:val="single" w:sz="4" w:space="0" w:color="auto"/>
              <w:left w:val="single" w:sz="4" w:space="0" w:color="auto"/>
              <w:bottom w:val="single" w:sz="4" w:space="0" w:color="auto"/>
              <w:right w:val="single" w:sz="4" w:space="0" w:color="auto"/>
            </w:tcBorders>
            <w:vAlign w:val="center"/>
          </w:tcPr>
          <w:p w14:paraId="233BAEE8" w14:textId="6CED380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23%</w:t>
            </w:r>
          </w:p>
        </w:tc>
        <w:tc>
          <w:tcPr>
            <w:tcW w:w="1275" w:type="dxa"/>
            <w:tcBorders>
              <w:top w:val="single" w:sz="4" w:space="0" w:color="auto"/>
              <w:left w:val="single" w:sz="4" w:space="0" w:color="auto"/>
              <w:bottom w:val="single" w:sz="4" w:space="0" w:color="auto"/>
              <w:right w:val="single" w:sz="4" w:space="0" w:color="auto"/>
            </w:tcBorders>
            <w:vAlign w:val="center"/>
          </w:tcPr>
          <w:p w14:paraId="573C2D35" w14:textId="0F527B85"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12%</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06639C74" w14:textId="77777777" w:rsidR="00E72B23" w:rsidRPr="006A1495" w:rsidRDefault="00E72B23" w:rsidP="00E72B23">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En relación con el avance esperado el proyecto presenta un retroceso del 11% ocasionado principalmente a la necesidad de realizar un cambio en la plataforma que se desarrolló inicialmente el </w:t>
            </w:r>
            <w:r w:rsidRPr="006A1495">
              <w:rPr>
                <w:rFonts w:ascii="Book Antiqua" w:hAnsi="Book Antiqua" w:cs="Arial"/>
                <w:color w:val="000000" w:themeColor="text1"/>
                <w:sz w:val="16"/>
                <w:szCs w:val="16"/>
              </w:rPr>
              <w:lastRenderedPageBreak/>
              <w:t xml:space="preserve">Sistema. Esto en busca de que el sistema sea más dinámico y de fácil operación para el personal usuario. </w:t>
            </w:r>
          </w:p>
        </w:tc>
      </w:tr>
      <w:tr w:rsidR="00E72B23" w:rsidRPr="006A1495" w14:paraId="0BCCC006" w14:textId="77777777" w:rsidTr="00D634C8">
        <w:trPr>
          <w:trHeight w:val="1080"/>
          <w:jc w:val="center"/>
        </w:trPr>
        <w:tc>
          <w:tcPr>
            <w:tcW w:w="1390" w:type="dxa"/>
            <w:vMerge/>
            <w:shd w:val="clear" w:color="auto" w:fill="auto"/>
            <w:vAlign w:val="center"/>
            <w:hideMark/>
          </w:tcPr>
          <w:p w14:paraId="32189756" w14:textId="77777777" w:rsidR="00E72B23" w:rsidRPr="006A1495" w:rsidRDefault="00E72B23" w:rsidP="00E72B23">
            <w:pPr>
              <w:rPr>
                <w:rFonts w:ascii="Book Antiqua" w:hAnsi="Book Antiqua" w:cs="Arial"/>
                <w:color w:val="000000" w:themeColor="text1"/>
                <w:sz w:val="18"/>
                <w:szCs w:val="18"/>
                <w:lang w:eastAsia="es-CR"/>
              </w:rPr>
            </w:pPr>
          </w:p>
        </w:tc>
        <w:tc>
          <w:tcPr>
            <w:tcW w:w="1643" w:type="dxa"/>
            <w:shd w:val="clear" w:color="auto" w:fill="auto"/>
            <w:vAlign w:val="center"/>
            <w:hideMark/>
          </w:tcPr>
          <w:p w14:paraId="74728AF7"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Sistema de Control Vehicular (SICOVE) </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694A25EE"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9%</w:t>
            </w:r>
          </w:p>
        </w:tc>
        <w:tc>
          <w:tcPr>
            <w:tcW w:w="1275" w:type="dxa"/>
            <w:tcBorders>
              <w:top w:val="single" w:sz="4" w:space="0" w:color="auto"/>
              <w:left w:val="single" w:sz="4" w:space="0" w:color="auto"/>
              <w:bottom w:val="single" w:sz="4" w:space="0" w:color="auto"/>
              <w:right w:val="single" w:sz="4" w:space="0" w:color="auto"/>
            </w:tcBorders>
            <w:vAlign w:val="center"/>
          </w:tcPr>
          <w:p w14:paraId="15B0D721" w14:textId="638B5D2D"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 xml:space="preserve">23% </w:t>
            </w:r>
          </w:p>
        </w:tc>
        <w:tc>
          <w:tcPr>
            <w:tcW w:w="1275" w:type="dxa"/>
            <w:tcBorders>
              <w:top w:val="single" w:sz="4" w:space="0" w:color="auto"/>
              <w:left w:val="single" w:sz="4" w:space="0" w:color="auto"/>
              <w:bottom w:val="single" w:sz="4" w:space="0" w:color="auto"/>
              <w:right w:val="single" w:sz="4" w:space="0" w:color="auto"/>
            </w:tcBorders>
            <w:vAlign w:val="center"/>
          </w:tcPr>
          <w:p w14:paraId="5C9E1392" w14:textId="7E6F1992"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21%</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38861B29" w14:textId="77777777" w:rsidR="00E72B23" w:rsidRPr="006A1495" w:rsidRDefault="00E72B23" w:rsidP="00E72B23">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En relación con el avance esperado el proyecto presenta un pequeño atraso de un 2% ocasionado principalmente por las constantes dudas y consultas de las personas usuarias de las diferentes oficinas.</w:t>
            </w:r>
          </w:p>
        </w:tc>
      </w:tr>
      <w:tr w:rsidR="00E72B23" w:rsidRPr="006A1495" w14:paraId="570574E7" w14:textId="77777777" w:rsidTr="00D634C8">
        <w:trPr>
          <w:trHeight w:val="1620"/>
          <w:jc w:val="center"/>
        </w:trPr>
        <w:tc>
          <w:tcPr>
            <w:tcW w:w="1390" w:type="dxa"/>
            <w:shd w:val="clear" w:color="auto" w:fill="auto"/>
            <w:vAlign w:val="center"/>
            <w:hideMark/>
          </w:tcPr>
          <w:p w14:paraId="48EF6EA3"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Dirección de Planificación (Proyecto Penal)</w:t>
            </w:r>
          </w:p>
        </w:tc>
        <w:tc>
          <w:tcPr>
            <w:tcW w:w="1643" w:type="dxa"/>
            <w:shd w:val="clear" w:color="auto" w:fill="auto"/>
            <w:vAlign w:val="center"/>
            <w:hideMark/>
          </w:tcPr>
          <w:p w14:paraId="24742F7E"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Rediseño de Procesos del Modelo Penal por medio de nuevas tecnologías de información  </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184ECB2B"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69%</w:t>
            </w:r>
          </w:p>
        </w:tc>
        <w:tc>
          <w:tcPr>
            <w:tcW w:w="1275" w:type="dxa"/>
            <w:tcBorders>
              <w:top w:val="single" w:sz="4" w:space="0" w:color="auto"/>
              <w:left w:val="single" w:sz="4" w:space="0" w:color="auto"/>
              <w:bottom w:val="single" w:sz="4" w:space="0" w:color="auto"/>
              <w:right w:val="single" w:sz="4" w:space="0" w:color="auto"/>
            </w:tcBorders>
            <w:vAlign w:val="center"/>
          </w:tcPr>
          <w:p w14:paraId="10EF4C01" w14:textId="74827244"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86%</w:t>
            </w:r>
          </w:p>
        </w:tc>
        <w:tc>
          <w:tcPr>
            <w:tcW w:w="1275" w:type="dxa"/>
            <w:tcBorders>
              <w:top w:val="single" w:sz="4" w:space="0" w:color="auto"/>
              <w:left w:val="single" w:sz="4" w:space="0" w:color="auto"/>
              <w:bottom w:val="single" w:sz="4" w:space="0" w:color="auto"/>
              <w:right w:val="single" w:sz="4" w:space="0" w:color="auto"/>
            </w:tcBorders>
            <w:vAlign w:val="center"/>
          </w:tcPr>
          <w:p w14:paraId="21D4F4A8" w14:textId="1655F495"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72%</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70D28356" w14:textId="77777777" w:rsidR="00E72B23" w:rsidRPr="006A1495" w:rsidRDefault="00E72B23" w:rsidP="00E72B23">
            <w:pPr>
              <w:jc w:val="both"/>
              <w:rPr>
                <w:rFonts w:ascii="Book Antiqua" w:hAnsi="Book Antiqua" w:cs="Arial"/>
                <w:color w:val="000000" w:themeColor="text1"/>
                <w:sz w:val="16"/>
                <w:szCs w:val="16"/>
                <w:lang w:val="es-ES_tradnl"/>
              </w:rPr>
            </w:pPr>
            <w:r w:rsidRPr="006A1495">
              <w:rPr>
                <w:rFonts w:ascii="Book Antiqua" w:hAnsi="Book Antiqua" w:cs="Arial"/>
                <w:color w:val="000000" w:themeColor="text1"/>
                <w:sz w:val="16"/>
                <w:szCs w:val="16"/>
              </w:rPr>
              <w:t>En relación con el avance esperado y realizado, el proyecto presenta un atraso del 14%, debido a que el Proyecto ha tenido la dificultad del entorno político en el que estuvo la Sala Tercera desde junio del año pasado, lo cual provocó la demora en la revisión de los respectivos modelos de tramitación de materia penal, que se pusieron en conocimiento de la Comisión desde mayo y fue hasta cinco meses después que se tuvo la respectiva respuesta.</w:t>
            </w:r>
          </w:p>
        </w:tc>
      </w:tr>
      <w:tr w:rsidR="00E72B23" w:rsidRPr="006A1495" w14:paraId="13D32A12" w14:textId="77777777" w:rsidTr="00D634C8">
        <w:trPr>
          <w:trHeight w:val="771"/>
          <w:jc w:val="center"/>
        </w:trPr>
        <w:tc>
          <w:tcPr>
            <w:tcW w:w="1390" w:type="dxa"/>
            <w:shd w:val="clear" w:color="auto" w:fill="auto"/>
            <w:vAlign w:val="center"/>
          </w:tcPr>
          <w:p w14:paraId="076299AA"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Defensa Pública </w:t>
            </w:r>
          </w:p>
        </w:tc>
        <w:tc>
          <w:tcPr>
            <w:tcW w:w="1643" w:type="dxa"/>
            <w:shd w:val="clear" w:color="auto" w:fill="auto"/>
            <w:vAlign w:val="center"/>
          </w:tcPr>
          <w:p w14:paraId="6CADB6C4"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Inventario de Expedientes</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5F497D41"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55%</w:t>
            </w:r>
          </w:p>
        </w:tc>
        <w:tc>
          <w:tcPr>
            <w:tcW w:w="1275" w:type="dxa"/>
            <w:tcBorders>
              <w:top w:val="single" w:sz="4" w:space="0" w:color="auto"/>
              <w:left w:val="single" w:sz="4" w:space="0" w:color="auto"/>
              <w:bottom w:val="single" w:sz="4" w:space="0" w:color="auto"/>
              <w:right w:val="single" w:sz="4" w:space="0" w:color="auto"/>
            </w:tcBorders>
            <w:vAlign w:val="center"/>
          </w:tcPr>
          <w:p w14:paraId="05C1201B" w14:textId="4B66A29F"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 xml:space="preserve">65% </w:t>
            </w:r>
          </w:p>
        </w:tc>
        <w:tc>
          <w:tcPr>
            <w:tcW w:w="1275" w:type="dxa"/>
            <w:tcBorders>
              <w:top w:val="single" w:sz="4" w:space="0" w:color="auto"/>
              <w:left w:val="single" w:sz="4" w:space="0" w:color="auto"/>
              <w:bottom w:val="single" w:sz="4" w:space="0" w:color="auto"/>
              <w:right w:val="single" w:sz="4" w:space="0" w:color="auto"/>
            </w:tcBorders>
            <w:vAlign w:val="center"/>
          </w:tcPr>
          <w:p w14:paraId="215710CA" w14:textId="3714ADA0"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65%</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40FBB81E" w14:textId="77777777" w:rsidR="00E72B23" w:rsidRPr="006A1495" w:rsidRDefault="00E72B23" w:rsidP="00E72B23">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El proyecto se ejecuta conforme al cronograma establecido. </w:t>
            </w:r>
          </w:p>
        </w:tc>
      </w:tr>
      <w:tr w:rsidR="00E72B23" w:rsidRPr="006A1495" w14:paraId="315A61C1" w14:textId="77777777" w:rsidTr="00D634C8">
        <w:trPr>
          <w:trHeight w:val="1469"/>
          <w:jc w:val="center"/>
        </w:trPr>
        <w:tc>
          <w:tcPr>
            <w:tcW w:w="1390" w:type="dxa"/>
            <w:shd w:val="clear" w:color="auto" w:fill="auto"/>
            <w:vAlign w:val="center"/>
          </w:tcPr>
          <w:p w14:paraId="2701BFD8"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Defensa Pública</w:t>
            </w:r>
          </w:p>
        </w:tc>
        <w:tc>
          <w:tcPr>
            <w:tcW w:w="1643" w:type="dxa"/>
            <w:shd w:val="clear" w:color="auto" w:fill="auto"/>
            <w:vAlign w:val="center"/>
          </w:tcPr>
          <w:p w14:paraId="09298A01" w14:textId="77777777" w:rsidR="00E72B23" w:rsidRPr="006A1495" w:rsidRDefault="00E72B23" w:rsidP="00E72B23">
            <w:pPr>
              <w:rPr>
                <w:rFonts w:ascii="Book Antiqua" w:hAnsi="Book Antiqua" w:cs="Arial"/>
                <w:color w:val="000000" w:themeColor="text1"/>
                <w:sz w:val="16"/>
                <w:lang w:eastAsia="es-CR"/>
              </w:rPr>
            </w:pPr>
            <w:r w:rsidRPr="006A1495">
              <w:rPr>
                <w:rFonts w:ascii="Book Antiqua" w:hAnsi="Book Antiqua" w:cs="Arial"/>
                <w:color w:val="000000" w:themeColor="text1"/>
                <w:sz w:val="16"/>
                <w:lang w:eastAsia="es-CR"/>
              </w:rPr>
              <w:t>Implantación del Sistema de Seguimiento de Casos y Desarrollo del Nuevo Sistema Integral de Gestión". (continuidad de proyecto)</w:t>
            </w:r>
          </w:p>
        </w:tc>
        <w:tc>
          <w:tcPr>
            <w:tcW w:w="1078" w:type="dxa"/>
            <w:tcBorders>
              <w:top w:val="single" w:sz="4" w:space="0" w:color="auto"/>
              <w:left w:val="single" w:sz="4" w:space="0" w:color="auto"/>
              <w:right w:val="single" w:sz="4" w:space="0" w:color="auto"/>
            </w:tcBorders>
            <w:shd w:val="clear" w:color="auto" w:fill="auto"/>
            <w:vAlign w:val="center"/>
          </w:tcPr>
          <w:p w14:paraId="199FF53F" w14:textId="77777777" w:rsidR="00E72B23" w:rsidRPr="006A1495" w:rsidRDefault="00E72B23" w:rsidP="00E72B23">
            <w:pPr>
              <w:jc w:val="center"/>
              <w:rPr>
                <w:rFonts w:ascii="Book Antiqua" w:hAnsi="Book Antiqua" w:cs="Arial"/>
                <w:b/>
                <w:color w:val="000000" w:themeColor="text1"/>
                <w:sz w:val="18"/>
                <w:szCs w:val="18"/>
                <w:highlight w:val="green"/>
              </w:rPr>
            </w:pPr>
            <w:r w:rsidRPr="006A1495">
              <w:rPr>
                <w:rFonts w:ascii="Book Antiqua" w:hAnsi="Book Antiqua" w:cs="Arial"/>
                <w:b/>
                <w:color w:val="000000" w:themeColor="text1"/>
                <w:sz w:val="18"/>
                <w:szCs w:val="18"/>
              </w:rPr>
              <w:t>20%</w:t>
            </w:r>
          </w:p>
        </w:tc>
        <w:tc>
          <w:tcPr>
            <w:tcW w:w="1275" w:type="dxa"/>
            <w:tcBorders>
              <w:top w:val="single" w:sz="4" w:space="0" w:color="auto"/>
              <w:left w:val="single" w:sz="4" w:space="0" w:color="auto"/>
              <w:right w:val="single" w:sz="4" w:space="0" w:color="auto"/>
            </w:tcBorders>
            <w:vAlign w:val="center"/>
          </w:tcPr>
          <w:p w14:paraId="6322E3B6" w14:textId="3B799AC8"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32%</w:t>
            </w:r>
          </w:p>
        </w:tc>
        <w:tc>
          <w:tcPr>
            <w:tcW w:w="1275" w:type="dxa"/>
            <w:tcBorders>
              <w:top w:val="single" w:sz="4" w:space="0" w:color="auto"/>
              <w:left w:val="single" w:sz="4" w:space="0" w:color="auto"/>
              <w:right w:val="single" w:sz="4" w:space="0" w:color="auto"/>
            </w:tcBorders>
            <w:vAlign w:val="center"/>
          </w:tcPr>
          <w:p w14:paraId="28904429" w14:textId="0294AB88"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32%</w:t>
            </w:r>
          </w:p>
        </w:tc>
        <w:tc>
          <w:tcPr>
            <w:tcW w:w="3882" w:type="dxa"/>
            <w:tcBorders>
              <w:top w:val="single" w:sz="4" w:space="0" w:color="auto"/>
              <w:left w:val="single" w:sz="4" w:space="0" w:color="auto"/>
              <w:right w:val="single" w:sz="4" w:space="0" w:color="auto"/>
            </w:tcBorders>
            <w:shd w:val="clear" w:color="auto" w:fill="auto"/>
            <w:vAlign w:val="center"/>
          </w:tcPr>
          <w:p w14:paraId="57068CF4" w14:textId="77777777" w:rsidR="00E72B23" w:rsidRPr="006A1495" w:rsidRDefault="00E72B23" w:rsidP="00E72B23">
            <w:pPr>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El proyecto se ejecuta conforme al cronograma establecido, mostrando una excelente dado el nivel de avance y adelanto con respecto a la planificación establecida.</w:t>
            </w:r>
            <w:r w:rsidRPr="006A1495">
              <w:rPr>
                <w:rFonts w:ascii="Book Antiqua" w:hAnsi="Book Antiqua" w:cs="Arial"/>
                <w:color w:val="000000" w:themeColor="text1"/>
                <w:lang w:eastAsia="zh-CN"/>
              </w:rPr>
              <w:t xml:space="preserve">  </w:t>
            </w:r>
          </w:p>
        </w:tc>
      </w:tr>
      <w:tr w:rsidR="00E72B23" w:rsidRPr="006A1495" w14:paraId="46D30C85" w14:textId="77777777" w:rsidTr="00D634C8">
        <w:trPr>
          <w:trHeight w:val="862"/>
          <w:jc w:val="center"/>
        </w:trPr>
        <w:tc>
          <w:tcPr>
            <w:tcW w:w="1390" w:type="dxa"/>
            <w:shd w:val="clear" w:color="auto" w:fill="auto"/>
            <w:vAlign w:val="center"/>
            <w:hideMark/>
          </w:tcPr>
          <w:p w14:paraId="7F77D94D"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Defensa Pública</w:t>
            </w:r>
          </w:p>
        </w:tc>
        <w:tc>
          <w:tcPr>
            <w:tcW w:w="1643" w:type="dxa"/>
            <w:shd w:val="clear" w:color="auto" w:fill="auto"/>
            <w:vAlign w:val="center"/>
            <w:hideMark/>
          </w:tcPr>
          <w:p w14:paraId="33D8592F" w14:textId="77777777" w:rsidR="00E72B23" w:rsidRPr="006A1495" w:rsidRDefault="00E72B23" w:rsidP="00E72B23">
            <w:pPr>
              <w:rPr>
                <w:rFonts w:ascii="Book Antiqua" w:hAnsi="Book Antiqua" w:cs="Arial"/>
                <w:color w:val="000000" w:themeColor="text1"/>
                <w:sz w:val="18"/>
                <w:szCs w:val="18"/>
                <w:lang w:eastAsia="es-CR"/>
              </w:rPr>
            </w:pPr>
            <w:r w:rsidRPr="006A1495">
              <w:rPr>
                <w:rFonts w:ascii="Book Antiqua" w:hAnsi="Book Antiqua" w:cs="Arial"/>
                <w:color w:val="000000" w:themeColor="text1"/>
                <w:sz w:val="18"/>
                <w:szCs w:val="18"/>
                <w:lang w:eastAsia="es-CR"/>
              </w:rPr>
              <w:t xml:space="preserve">Implementación del Código Procesal Agraria </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tcPr>
          <w:p w14:paraId="0DE21D72" w14:textId="77777777"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25%</w:t>
            </w:r>
          </w:p>
        </w:tc>
        <w:tc>
          <w:tcPr>
            <w:tcW w:w="1275" w:type="dxa"/>
            <w:tcBorders>
              <w:top w:val="single" w:sz="4" w:space="0" w:color="auto"/>
              <w:left w:val="single" w:sz="4" w:space="0" w:color="auto"/>
              <w:bottom w:val="single" w:sz="4" w:space="0" w:color="auto"/>
              <w:right w:val="single" w:sz="4" w:space="0" w:color="auto"/>
            </w:tcBorders>
            <w:vAlign w:val="center"/>
          </w:tcPr>
          <w:p w14:paraId="644E302C" w14:textId="4333CF83"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 xml:space="preserve">50% </w:t>
            </w:r>
          </w:p>
        </w:tc>
        <w:tc>
          <w:tcPr>
            <w:tcW w:w="1275" w:type="dxa"/>
            <w:tcBorders>
              <w:top w:val="single" w:sz="4" w:space="0" w:color="auto"/>
              <w:left w:val="single" w:sz="4" w:space="0" w:color="auto"/>
              <w:bottom w:val="single" w:sz="4" w:space="0" w:color="auto"/>
              <w:right w:val="single" w:sz="4" w:space="0" w:color="auto"/>
            </w:tcBorders>
            <w:vAlign w:val="center"/>
          </w:tcPr>
          <w:p w14:paraId="369048D3" w14:textId="3B584B78" w:rsidR="00E72B23" w:rsidRPr="006A1495" w:rsidRDefault="00E72B23" w:rsidP="00E72B23">
            <w:pPr>
              <w:jc w:val="center"/>
              <w:rPr>
                <w:rFonts w:ascii="Book Antiqua" w:hAnsi="Book Antiqua" w:cs="Arial"/>
                <w:b/>
                <w:color w:val="000000" w:themeColor="text1"/>
                <w:sz w:val="18"/>
                <w:szCs w:val="18"/>
              </w:rPr>
            </w:pPr>
            <w:r w:rsidRPr="006A1495">
              <w:rPr>
                <w:rFonts w:ascii="Book Antiqua" w:hAnsi="Book Antiqua" w:cs="Arial"/>
                <w:b/>
                <w:color w:val="000000" w:themeColor="text1"/>
                <w:sz w:val="18"/>
                <w:szCs w:val="18"/>
              </w:rPr>
              <w:t>50%</w:t>
            </w:r>
          </w:p>
        </w:tc>
        <w:tc>
          <w:tcPr>
            <w:tcW w:w="3882" w:type="dxa"/>
            <w:tcBorders>
              <w:top w:val="single" w:sz="4" w:space="0" w:color="auto"/>
              <w:left w:val="single" w:sz="4" w:space="0" w:color="auto"/>
              <w:bottom w:val="single" w:sz="4" w:space="0" w:color="auto"/>
              <w:right w:val="single" w:sz="4" w:space="0" w:color="auto"/>
            </w:tcBorders>
            <w:shd w:val="clear" w:color="auto" w:fill="auto"/>
            <w:vAlign w:val="center"/>
          </w:tcPr>
          <w:p w14:paraId="276E201F" w14:textId="77777777" w:rsidR="00E72B23" w:rsidRPr="006A1495" w:rsidRDefault="00E72B23" w:rsidP="00E72B23">
            <w:pPr>
              <w:widowControl w:val="0"/>
              <w:autoSpaceDE w:val="0"/>
              <w:autoSpaceDN w:val="0"/>
              <w:adjustRightInd w:val="0"/>
              <w:jc w:val="both"/>
              <w:rPr>
                <w:rFonts w:ascii="Book Antiqua" w:hAnsi="Book Antiqua" w:cs="Arial"/>
                <w:color w:val="000000" w:themeColor="text1"/>
                <w:sz w:val="16"/>
                <w:szCs w:val="16"/>
              </w:rPr>
            </w:pPr>
            <w:r w:rsidRPr="006A1495">
              <w:rPr>
                <w:rFonts w:ascii="Book Antiqua" w:hAnsi="Book Antiqua" w:cs="Arial"/>
                <w:color w:val="000000" w:themeColor="text1"/>
                <w:sz w:val="16"/>
                <w:szCs w:val="16"/>
              </w:rPr>
              <w:t xml:space="preserve">El proyecto se ejecuta conforme a cronograma establecido. </w:t>
            </w:r>
          </w:p>
        </w:tc>
      </w:tr>
    </w:tbl>
    <w:p w14:paraId="55B6B961" w14:textId="5DF29AD9" w:rsidR="005D48EF" w:rsidRPr="006A1495" w:rsidRDefault="005D48EF" w:rsidP="0089425E">
      <w:pPr>
        <w:spacing w:before="120" w:after="120"/>
        <w:ind w:firstLine="426"/>
        <w:jc w:val="both"/>
        <w:rPr>
          <w:rFonts w:ascii="Book Antiqua" w:hAnsi="Book Antiqua" w:cs="Arial"/>
          <w:sz w:val="24"/>
          <w:szCs w:val="24"/>
        </w:rPr>
      </w:pPr>
    </w:p>
    <w:p w14:paraId="3DD62969" w14:textId="77777777" w:rsidR="00170B54" w:rsidRPr="008B0237" w:rsidRDefault="00043783" w:rsidP="00043783">
      <w:pPr>
        <w:jc w:val="both"/>
        <w:rPr>
          <w:rFonts w:ascii="Book Antiqua" w:hAnsi="Book Antiqua" w:cs="Arial"/>
          <w:sz w:val="24"/>
          <w:szCs w:val="24"/>
        </w:rPr>
      </w:pPr>
      <w:r w:rsidRPr="008B0237">
        <w:rPr>
          <w:rFonts w:ascii="Book Antiqua" w:hAnsi="Book Antiqua" w:cs="Arial"/>
          <w:sz w:val="24"/>
          <w:szCs w:val="24"/>
        </w:rPr>
        <w:t>Es importante destacar que dentro de</w:t>
      </w:r>
      <w:r w:rsidR="00C2004B" w:rsidRPr="008B0237">
        <w:rPr>
          <w:rFonts w:ascii="Book Antiqua" w:hAnsi="Book Antiqua" w:cs="Arial"/>
          <w:sz w:val="24"/>
          <w:szCs w:val="24"/>
        </w:rPr>
        <w:t>l listado de proyectos mostrado en la tabla 1 se adicionan 7 proyectos, los cuales no estaban incorporados dentro del informe 416-PLA-PP-2019, dichos proyectos están siendo gestionados por medio de permisos con goce de salario desde el mes de enero del año en curso, los mismos al momento de ser valorados en el mes de diciembre de 2018 fueron catalogados como labores operativas</w:t>
      </w:r>
      <w:r w:rsidR="00170B54" w:rsidRPr="008B0237">
        <w:rPr>
          <w:rFonts w:ascii="Book Antiqua" w:hAnsi="Book Antiqua" w:cs="Arial"/>
          <w:sz w:val="24"/>
          <w:szCs w:val="24"/>
        </w:rPr>
        <w:t xml:space="preserve">. </w:t>
      </w:r>
    </w:p>
    <w:p w14:paraId="71381D12" w14:textId="77777777" w:rsidR="00170B54" w:rsidRPr="008B0237" w:rsidRDefault="00170B54" w:rsidP="00043783">
      <w:pPr>
        <w:jc w:val="both"/>
        <w:rPr>
          <w:rFonts w:ascii="Book Antiqua" w:hAnsi="Book Antiqua" w:cs="Arial"/>
          <w:sz w:val="24"/>
          <w:szCs w:val="24"/>
        </w:rPr>
      </w:pPr>
    </w:p>
    <w:p w14:paraId="1D880C24" w14:textId="31C5B49D" w:rsidR="00043783" w:rsidRPr="008B0237" w:rsidRDefault="00170B54" w:rsidP="00043783">
      <w:pPr>
        <w:jc w:val="both"/>
        <w:rPr>
          <w:rFonts w:ascii="Book Antiqua" w:hAnsi="Book Antiqua" w:cs="Arial"/>
          <w:sz w:val="24"/>
          <w:szCs w:val="24"/>
        </w:rPr>
      </w:pPr>
      <w:r w:rsidRPr="008B0237">
        <w:rPr>
          <w:rFonts w:ascii="Book Antiqua" w:hAnsi="Book Antiqua" w:cs="Arial"/>
          <w:sz w:val="24"/>
          <w:szCs w:val="24"/>
        </w:rPr>
        <w:t>N</w:t>
      </w:r>
      <w:r w:rsidR="00C2004B" w:rsidRPr="008B0237">
        <w:rPr>
          <w:rFonts w:ascii="Book Antiqua" w:hAnsi="Book Antiqua" w:cs="Arial"/>
          <w:sz w:val="24"/>
          <w:szCs w:val="24"/>
        </w:rPr>
        <w:t xml:space="preserve">o obstante, posterior a esa fecha se ha revisado el alcance y la formulación de estos proyectos en conjunto con las oficinas líderes, con el fin de comprender las necesidades y beneficios que pretenden lograr </w:t>
      </w:r>
      <w:r w:rsidRPr="008B0237">
        <w:rPr>
          <w:rFonts w:ascii="Book Antiqua" w:hAnsi="Book Antiqua" w:cs="Arial"/>
          <w:sz w:val="24"/>
          <w:szCs w:val="24"/>
        </w:rPr>
        <w:t xml:space="preserve">dichos proyectos; </w:t>
      </w:r>
      <w:r w:rsidR="00C2004B" w:rsidRPr="008B0237">
        <w:rPr>
          <w:rFonts w:ascii="Book Antiqua" w:hAnsi="Book Antiqua" w:cs="Arial"/>
          <w:sz w:val="24"/>
          <w:szCs w:val="24"/>
        </w:rPr>
        <w:t>por ta</w:t>
      </w:r>
      <w:r w:rsidR="00787E6C" w:rsidRPr="008B0237">
        <w:rPr>
          <w:rFonts w:ascii="Book Antiqua" w:hAnsi="Book Antiqua" w:cs="Arial"/>
          <w:sz w:val="24"/>
          <w:szCs w:val="24"/>
        </w:rPr>
        <w:t>nto</w:t>
      </w:r>
      <w:r w:rsidR="00C2004B" w:rsidRPr="008B0237">
        <w:rPr>
          <w:rFonts w:ascii="Book Antiqua" w:hAnsi="Book Antiqua" w:cs="Arial"/>
          <w:sz w:val="24"/>
          <w:szCs w:val="24"/>
        </w:rPr>
        <w:t xml:space="preserve"> se considera</w:t>
      </w:r>
      <w:r w:rsidR="00787E6C" w:rsidRPr="008B0237">
        <w:rPr>
          <w:rFonts w:ascii="Book Antiqua" w:hAnsi="Book Antiqua" w:cs="Arial"/>
          <w:sz w:val="24"/>
          <w:szCs w:val="24"/>
        </w:rPr>
        <w:t>n</w:t>
      </w:r>
      <w:r w:rsidR="00C2004B" w:rsidRPr="008B0237">
        <w:rPr>
          <w:rFonts w:ascii="Book Antiqua" w:hAnsi="Book Antiqua" w:cs="Arial"/>
          <w:sz w:val="24"/>
          <w:szCs w:val="24"/>
        </w:rPr>
        <w:t xml:space="preserve"> que dichos proyectos deben ser catalogados como proyectos estratégicos, de forma tal que se les </w:t>
      </w:r>
      <w:r w:rsidR="00C2004B" w:rsidRPr="008B0237">
        <w:rPr>
          <w:rFonts w:ascii="Book Antiqua" w:hAnsi="Book Antiqua" w:cs="Arial"/>
          <w:sz w:val="24"/>
          <w:szCs w:val="24"/>
        </w:rPr>
        <w:lastRenderedPageBreak/>
        <w:t>estará dando seguimiento desde la Dirección de Planificación. En la tabla 2 se detalla la lista de estos proyectos:</w:t>
      </w:r>
    </w:p>
    <w:p w14:paraId="3A929041" w14:textId="3AD1BC4C" w:rsidR="00170B54" w:rsidRDefault="00170B54" w:rsidP="00043783">
      <w:pPr>
        <w:jc w:val="both"/>
        <w:rPr>
          <w:rFonts w:ascii="Book Antiqua" w:hAnsi="Book Antiqua" w:cs="Arial"/>
        </w:rPr>
      </w:pPr>
    </w:p>
    <w:p w14:paraId="1B319092" w14:textId="77777777" w:rsidR="008B0237" w:rsidRPr="006A1495" w:rsidRDefault="008B0237" w:rsidP="00043783">
      <w:pPr>
        <w:jc w:val="both"/>
        <w:rPr>
          <w:rFonts w:ascii="Book Antiqua" w:hAnsi="Book Antiqua" w:cs="Arial"/>
        </w:rPr>
      </w:pPr>
    </w:p>
    <w:p w14:paraId="07467ADA" w14:textId="78A1861B" w:rsidR="00C2004B" w:rsidRDefault="00C2004B" w:rsidP="00D634C8">
      <w:pPr>
        <w:jc w:val="center"/>
        <w:rPr>
          <w:rFonts w:ascii="Book Antiqua" w:hAnsi="Book Antiqua" w:cs="Arial"/>
          <w:b/>
          <w:sz w:val="24"/>
          <w:szCs w:val="24"/>
        </w:rPr>
      </w:pPr>
      <w:r w:rsidRPr="006A1495">
        <w:rPr>
          <w:rFonts w:ascii="Book Antiqua" w:hAnsi="Book Antiqua" w:cs="Arial"/>
          <w:b/>
          <w:sz w:val="24"/>
          <w:szCs w:val="24"/>
        </w:rPr>
        <w:t>Tabla 2. Lista de proyectos operativos que pasan a categoría de proyecto estratégico</w:t>
      </w:r>
    </w:p>
    <w:p w14:paraId="67A2B6B6" w14:textId="77777777" w:rsidR="008B0237" w:rsidRPr="006A1495" w:rsidRDefault="008B0237" w:rsidP="00D634C8">
      <w:pPr>
        <w:jc w:val="center"/>
        <w:rPr>
          <w:rFonts w:ascii="Book Antiqua" w:hAnsi="Book Antiqua" w:cs="Arial"/>
          <w:b/>
          <w:sz w:val="24"/>
          <w:szCs w:val="24"/>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59"/>
        <w:gridCol w:w="788"/>
        <w:gridCol w:w="3323"/>
        <w:gridCol w:w="816"/>
        <w:gridCol w:w="2240"/>
        <w:gridCol w:w="567"/>
      </w:tblGrid>
      <w:tr w:rsidR="00043783" w:rsidRPr="006A1495" w14:paraId="5F40189B" w14:textId="77777777" w:rsidTr="00043783">
        <w:trPr>
          <w:trHeight w:val="290"/>
          <w:jc w:val="center"/>
        </w:trPr>
        <w:tc>
          <w:tcPr>
            <w:tcW w:w="1759" w:type="dxa"/>
            <w:shd w:val="clear" w:color="auto" w:fill="D9D9D9"/>
            <w:noWrap/>
            <w:vAlign w:val="center"/>
          </w:tcPr>
          <w:p w14:paraId="35E3B265" w14:textId="77777777" w:rsidR="00043783" w:rsidRPr="006A1495" w:rsidRDefault="00043783" w:rsidP="00810864">
            <w:pPr>
              <w:jc w:val="center"/>
              <w:rPr>
                <w:rFonts w:ascii="Book Antiqua" w:hAnsi="Book Antiqua" w:cs="Arial"/>
                <w:b/>
                <w:bCs/>
                <w:color w:val="000000"/>
                <w:sz w:val="16"/>
                <w:szCs w:val="16"/>
                <w:lang w:eastAsia="es-CR"/>
              </w:rPr>
            </w:pPr>
            <w:r w:rsidRPr="006A1495">
              <w:rPr>
                <w:rFonts w:ascii="Book Antiqua" w:hAnsi="Book Antiqua" w:cs="Arial"/>
                <w:b/>
                <w:bCs/>
                <w:color w:val="000000"/>
                <w:sz w:val="16"/>
                <w:szCs w:val="16"/>
                <w:lang w:eastAsia="es-CR"/>
              </w:rPr>
              <w:t>Oficina</w:t>
            </w:r>
          </w:p>
        </w:tc>
        <w:tc>
          <w:tcPr>
            <w:tcW w:w="788" w:type="dxa"/>
            <w:shd w:val="clear" w:color="auto" w:fill="D9D9D9"/>
            <w:vAlign w:val="center"/>
          </w:tcPr>
          <w:p w14:paraId="7B3FA52E" w14:textId="77777777" w:rsidR="00043783" w:rsidRPr="006A1495" w:rsidRDefault="00043783" w:rsidP="00810864">
            <w:pPr>
              <w:jc w:val="center"/>
              <w:rPr>
                <w:rFonts w:ascii="Book Antiqua" w:hAnsi="Book Antiqua" w:cs="Arial"/>
                <w:b/>
                <w:bCs/>
                <w:sz w:val="16"/>
                <w:szCs w:val="16"/>
                <w:lang w:eastAsia="es-CR"/>
              </w:rPr>
            </w:pPr>
            <w:r w:rsidRPr="006A1495">
              <w:rPr>
                <w:rFonts w:ascii="Book Antiqua" w:hAnsi="Book Antiqua" w:cs="Arial"/>
                <w:b/>
                <w:bCs/>
                <w:sz w:val="16"/>
                <w:szCs w:val="16"/>
                <w:lang w:eastAsia="es-CR"/>
              </w:rPr>
              <w:t>PCGS</w:t>
            </w:r>
          </w:p>
        </w:tc>
        <w:tc>
          <w:tcPr>
            <w:tcW w:w="3323" w:type="dxa"/>
            <w:shd w:val="clear" w:color="auto" w:fill="D9D9D9"/>
            <w:vAlign w:val="center"/>
          </w:tcPr>
          <w:p w14:paraId="53B0C368" w14:textId="77777777" w:rsidR="00043783" w:rsidRPr="006A1495" w:rsidRDefault="00043783" w:rsidP="00810864">
            <w:pPr>
              <w:jc w:val="center"/>
              <w:rPr>
                <w:rFonts w:ascii="Book Antiqua" w:hAnsi="Book Antiqua" w:cs="Arial"/>
                <w:b/>
                <w:bCs/>
                <w:color w:val="000000"/>
                <w:sz w:val="14"/>
                <w:szCs w:val="14"/>
                <w:lang w:eastAsia="es-CR"/>
              </w:rPr>
            </w:pPr>
            <w:r w:rsidRPr="006A1495">
              <w:rPr>
                <w:rFonts w:ascii="Book Antiqua" w:hAnsi="Book Antiqua" w:cs="Arial"/>
                <w:b/>
                <w:bCs/>
                <w:color w:val="000000"/>
                <w:sz w:val="14"/>
                <w:szCs w:val="14"/>
                <w:lang w:eastAsia="es-CR"/>
              </w:rPr>
              <w:t>Proyectos</w:t>
            </w:r>
          </w:p>
        </w:tc>
        <w:tc>
          <w:tcPr>
            <w:tcW w:w="3623" w:type="dxa"/>
            <w:gridSpan w:val="3"/>
            <w:shd w:val="clear" w:color="auto" w:fill="D9D9D9"/>
            <w:vAlign w:val="center"/>
          </w:tcPr>
          <w:p w14:paraId="3F4543A0" w14:textId="77777777" w:rsidR="00043783" w:rsidRPr="006A1495" w:rsidRDefault="00043783" w:rsidP="00810864">
            <w:pPr>
              <w:jc w:val="center"/>
              <w:rPr>
                <w:rFonts w:ascii="Book Antiqua" w:hAnsi="Book Antiqua" w:cs="Arial"/>
                <w:b/>
                <w:bCs/>
                <w:color w:val="000000"/>
                <w:sz w:val="14"/>
                <w:szCs w:val="14"/>
                <w:lang w:eastAsia="es-CR"/>
              </w:rPr>
            </w:pPr>
            <w:r w:rsidRPr="006A1495">
              <w:rPr>
                <w:rFonts w:ascii="Book Antiqua" w:hAnsi="Book Antiqua" w:cs="Arial"/>
                <w:b/>
                <w:bCs/>
                <w:color w:val="000000"/>
                <w:sz w:val="14"/>
                <w:szCs w:val="14"/>
                <w:lang w:eastAsia="es-CR"/>
              </w:rPr>
              <w:t>Recursos asociados al proyecto</w:t>
            </w:r>
          </w:p>
        </w:tc>
      </w:tr>
      <w:tr w:rsidR="00043783" w:rsidRPr="006A1495" w14:paraId="2BF56E82" w14:textId="77777777" w:rsidTr="00810864">
        <w:trPr>
          <w:trHeight w:val="290"/>
          <w:jc w:val="center"/>
        </w:trPr>
        <w:tc>
          <w:tcPr>
            <w:tcW w:w="1759" w:type="dxa"/>
            <w:vMerge w:val="restart"/>
            <w:shd w:val="clear" w:color="auto" w:fill="auto"/>
            <w:noWrap/>
            <w:vAlign w:val="center"/>
          </w:tcPr>
          <w:p w14:paraId="38FCD717"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OCRI – Despacho de la presidencia</w:t>
            </w:r>
          </w:p>
        </w:tc>
        <w:tc>
          <w:tcPr>
            <w:tcW w:w="788" w:type="dxa"/>
            <w:vMerge w:val="restart"/>
            <w:vAlign w:val="center"/>
          </w:tcPr>
          <w:p w14:paraId="56D44C98" w14:textId="77777777" w:rsidR="00043783" w:rsidRPr="006A1495" w:rsidRDefault="00043783" w:rsidP="00810864">
            <w:pPr>
              <w:jc w:val="center"/>
              <w:rPr>
                <w:rFonts w:ascii="Book Antiqua" w:hAnsi="Book Antiqua" w:cs="Arial"/>
                <w:sz w:val="18"/>
                <w:szCs w:val="18"/>
                <w:lang w:eastAsia="es-CR"/>
              </w:rPr>
            </w:pPr>
            <w:r w:rsidRPr="006A1495">
              <w:rPr>
                <w:rFonts w:ascii="Book Antiqua" w:hAnsi="Book Antiqua" w:cs="Arial"/>
                <w:sz w:val="18"/>
                <w:szCs w:val="18"/>
                <w:lang w:eastAsia="es-CR"/>
              </w:rPr>
              <w:t>2</w:t>
            </w:r>
          </w:p>
        </w:tc>
        <w:tc>
          <w:tcPr>
            <w:tcW w:w="3323" w:type="dxa"/>
            <w:vAlign w:val="center"/>
          </w:tcPr>
          <w:p w14:paraId="298B48C0"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Coordinación Nacional del Poder Judicial de Costa Rica ante la Cumbre Judicial Iberoamericana</w:t>
            </w:r>
          </w:p>
        </w:tc>
        <w:tc>
          <w:tcPr>
            <w:tcW w:w="816" w:type="dxa"/>
            <w:vAlign w:val="center"/>
          </w:tcPr>
          <w:p w14:paraId="5F72A5F2"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240" w:type="dxa"/>
            <w:vAlign w:val="center"/>
          </w:tcPr>
          <w:p w14:paraId="4C551798" w14:textId="77777777" w:rsidR="00043783" w:rsidRPr="006A1495" w:rsidRDefault="00043783" w:rsidP="00810864">
            <w:pPr>
              <w:rPr>
                <w:rFonts w:ascii="Book Antiqua" w:hAnsi="Book Antiqua" w:cs="Arial"/>
                <w:sz w:val="18"/>
                <w:szCs w:val="18"/>
              </w:rPr>
            </w:pPr>
            <w:r w:rsidRPr="006A1495">
              <w:rPr>
                <w:rFonts w:ascii="Book Antiqua" w:hAnsi="Book Antiqua" w:cs="Arial"/>
                <w:color w:val="000000"/>
                <w:sz w:val="18"/>
                <w:szCs w:val="18"/>
                <w:lang w:eastAsia="es-CR"/>
              </w:rPr>
              <w:t>Profesional 2</w:t>
            </w:r>
          </w:p>
        </w:tc>
        <w:tc>
          <w:tcPr>
            <w:tcW w:w="567" w:type="dxa"/>
            <w:shd w:val="clear" w:color="auto" w:fill="auto"/>
            <w:noWrap/>
            <w:vAlign w:val="center"/>
          </w:tcPr>
          <w:p w14:paraId="77770486"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r>
      <w:tr w:rsidR="00043783" w:rsidRPr="006A1495" w14:paraId="25FDC317" w14:textId="77777777" w:rsidTr="00810864">
        <w:trPr>
          <w:trHeight w:val="290"/>
          <w:jc w:val="center"/>
        </w:trPr>
        <w:tc>
          <w:tcPr>
            <w:tcW w:w="1759" w:type="dxa"/>
            <w:vMerge/>
            <w:shd w:val="clear" w:color="auto" w:fill="auto"/>
            <w:noWrap/>
            <w:vAlign w:val="bottom"/>
          </w:tcPr>
          <w:p w14:paraId="019D4560" w14:textId="77777777" w:rsidR="00043783" w:rsidRPr="006A1495" w:rsidRDefault="00043783" w:rsidP="00810864">
            <w:pPr>
              <w:ind w:firstLineChars="300" w:firstLine="540"/>
              <w:rPr>
                <w:rFonts w:ascii="Book Antiqua" w:hAnsi="Book Antiqua" w:cs="Arial"/>
                <w:color w:val="000000"/>
                <w:sz w:val="18"/>
                <w:szCs w:val="18"/>
                <w:lang w:eastAsia="es-CR"/>
              </w:rPr>
            </w:pPr>
          </w:p>
        </w:tc>
        <w:tc>
          <w:tcPr>
            <w:tcW w:w="788" w:type="dxa"/>
            <w:vMerge/>
            <w:vAlign w:val="center"/>
          </w:tcPr>
          <w:p w14:paraId="097B26AE" w14:textId="77777777" w:rsidR="00043783" w:rsidRPr="006A1495" w:rsidRDefault="00043783" w:rsidP="00810864">
            <w:pPr>
              <w:jc w:val="center"/>
              <w:rPr>
                <w:rFonts w:ascii="Book Antiqua" w:hAnsi="Book Antiqua" w:cs="Arial"/>
                <w:sz w:val="18"/>
                <w:szCs w:val="18"/>
                <w:lang w:eastAsia="es-CR"/>
              </w:rPr>
            </w:pPr>
          </w:p>
        </w:tc>
        <w:tc>
          <w:tcPr>
            <w:tcW w:w="3323" w:type="dxa"/>
          </w:tcPr>
          <w:p w14:paraId="54879A88"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Implementación de los ODS y Cumplimiento de la Agenda 2030 en el Poder Judicial</w:t>
            </w:r>
          </w:p>
        </w:tc>
        <w:tc>
          <w:tcPr>
            <w:tcW w:w="816" w:type="dxa"/>
            <w:vAlign w:val="center"/>
          </w:tcPr>
          <w:p w14:paraId="71403705"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240" w:type="dxa"/>
            <w:vAlign w:val="center"/>
          </w:tcPr>
          <w:p w14:paraId="478BBAA5" w14:textId="77777777" w:rsidR="00043783" w:rsidRPr="006A1495" w:rsidRDefault="00043783" w:rsidP="00810864">
            <w:pPr>
              <w:rPr>
                <w:rFonts w:ascii="Book Antiqua" w:hAnsi="Book Antiqua" w:cs="Arial"/>
                <w:sz w:val="18"/>
                <w:szCs w:val="18"/>
              </w:rPr>
            </w:pPr>
            <w:r w:rsidRPr="006A1495">
              <w:rPr>
                <w:rFonts w:ascii="Book Antiqua" w:hAnsi="Book Antiqua" w:cs="Arial"/>
                <w:color w:val="000000"/>
                <w:sz w:val="18"/>
                <w:szCs w:val="18"/>
                <w:lang w:eastAsia="es-CR"/>
              </w:rPr>
              <w:t>Profesional 2</w:t>
            </w:r>
          </w:p>
        </w:tc>
        <w:tc>
          <w:tcPr>
            <w:tcW w:w="567" w:type="dxa"/>
            <w:shd w:val="clear" w:color="auto" w:fill="auto"/>
            <w:noWrap/>
            <w:vAlign w:val="center"/>
          </w:tcPr>
          <w:p w14:paraId="56842149"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r>
      <w:tr w:rsidR="00043783" w:rsidRPr="006A1495" w14:paraId="3A3A67C5" w14:textId="77777777" w:rsidTr="008108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0"/>
          <w:jc w:val="center"/>
        </w:trPr>
        <w:tc>
          <w:tcPr>
            <w:tcW w:w="1759" w:type="dxa"/>
            <w:vMerge w:val="restart"/>
            <w:tcBorders>
              <w:top w:val="single" w:sz="4" w:space="0" w:color="auto"/>
              <w:left w:val="single" w:sz="4" w:space="0" w:color="auto"/>
              <w:right w:val="single" w:sz="4" w:space="0" w:color="auto"/>
            </w:tcBorders>
            <w:shd w:val="clear" w:color="auto" w:fill="auto"/>
            <w:noWrap/>
            <w:vAlign w:val="center"/>
          </w:tcPr>
          <w:p w14:paraId="13320D78" w14:textId="77777777" w:rsidR="00043783" w:rsidRPr="006A1495" w:rsidRDefault="00043783" w:rsidP="00810864">
            <w:pPr>
              <w:rPr>
                <w:rFonts w:ascii="Book Antiqua" w:hAnsi="Book Antiqua" w:cs="Arial"/>
                <w:color w:val="000000"/>
                <w:sz w:val="18"/>
                <w:szCs w:val="18"/>
                <w:lang w:eastAsia="es-CR"/>
              </w:rPr>
            </w:pPr>
            <w:bookmarkStart w:id="4" w:name="_Hlk11337146"/>
            <w:r w:rsidRPr="006A1495">
              <w:rPr>
                <w:rFonts w:ascii="Book Antiqua" w:hAnsi="Book Antiqua" w:cs="Arial"/>
                <w:color w:val="000000"/>
                <w:sz w:val="18"/>
                <w:szCs w:val="18"/>
                <w:lang w:eastAsia="es-CR"/>
              </w:rPr>
              <w:t>Dirección Ejecutiva</w:t>
            </w:r>
          </w:p>
        </w:tc>
        <w:tc>
          <w:tcPr>
            <w:tcW w:w="788" w:type="dxa"/>
            <w:vMerge w:val="restart"/>
            <w:tcBorders>
              <w:top w:val="single" w:sz="4" w:space="0" w:color="auto"/>
              <w:left w:val="single" w:sz="4" w:space="0" w:color="auto"/>
              <w:right w:val="single" w:sz="4" w:space="0" w:color="auto"/>
            </w:tcBorders>
            <w:vAlign w:val="center"/>
          </w:tcPr>
          <w:p w14:paraId="023B6C58" w14:textId="77777777" w:rsidR="00043783" w:rsidRPr="006A1495" w:rsidRDefault="00043783" w:rsidP="00810864">
            <w:pPr>
              <w:jc w:val="center"/>
              <w:rPr>
                <w:rFonts w:ascii="Book Antiqua" w:hAnsi="Book Antiqua" w:cs="Arial"/>
                <w:sz w:val="18"/>
                <w:szCs w:val="18"/>
                <w:lang w:eastAsia="es-CR"/>
              </w:rPr>
            </w:pPr>
            <w:r w:rsidRPr="006A1495">
              <w:rPr>
                <w:rFonts w:ascii="Book Antiqua" w:hAnsi="Book Antiqua" w:cs="Arial"/>
                <w:sz w:val="18"/>
                <w:szCs w:val="18"/>
                <w:lang w:eastAsia="es-CR"/>
              </w:rPr>
              <w:t>3</w:t>
            </w:r>
          </w:p>
        </w:tc>
        <w:tc>
          <w:tcPr>
            <w:tcW w:w="3323" w:type="dxa"/>
            <w:vMerge w:val="restart"/>
            <w:tcBorders>
              <w:top w:val="single" w:sz="4" w:space="0" w:color="auto"/>
              <w:left w:val="single" w:sz="4" w:space="0" w:color="auto"/>
              <w:right w:val="single" w:sz="4" w:space="0" w:color="auto"/>
            </w:tcBorders>
            <w:vAlign w:val="center"/>
          </w:tcPr>
          <w:p w14:paraId="3CB824D7"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Fideicomiso Inmobiliario Poder Judicial 2015, con el Banco de Costa Rica</w:t>
            </w:r>
          </w:p>
        </w:tc>
        <w:tc>
          <w:tcPr>
            <w:tcW w:w="816" w:type="dxa"/>
            <w:vMerge w:val="restart"/>
            <w:tcBorders>
              <w:top w:val="single" w:sz="4" w:space="0" w:color="auto"/>
              <w:left w:val="single" w:sz="4" w:space="0" w:color="auto"/>
              <w:right w:val="single" w:sz="4" w:space="0" w:color="auto"/>
            </w:tcBorders>
            <w:vAlign w:val="center"/>
          </w:tcPr>
          <w:p w14:paraId="7F6A20C6"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2</w:t>
            </w:r>
          </w:p>
        </w:tc>
        <w:tc>
          <w:tcPr>
            <w:tcW w:w="2240" w:type="dxa"/>
            <w:tcBorders>
              <w:top w:val="single" w:sz="4" w:space="0" w:color="auto"/>
              <w:left w:val="single" w:sz="4" w:space="0" w:color="auto"/>
              <w:bottom w:val="single" w:sz="4" w:space="0" w:color="auto"/>
              <w:right w:val="single" w:sz="4" w:space="0" w:color="auto"/>
            </w:tcBorders>
            <w:vAlign w:val="center"/>
          </w:tcPr>
          <w:p w14:paraId="25784684"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Profesional 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35EFBA"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r>
      <w:tr w:rsidR="00043783" w:rsidRPr="006A1495" w14:paraId="59ED19D3" w14:textId="77777777" w:rsidTr="008108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0"/>
          <w:jc w:val="center"/>
        </w:trPr>
        <w:tc>
          <w:tcPr>
            <w:tcW w:w="1759" w:type="dxa"/>
            <w:vMerge/>
            <w:tcBorders>
              <w:left w:val="single" w:sz="4" w:space="0" w:color="auto"/>
              <w:right w:val="single" w:sz="4" w:space="0" w:color="auto"/>
            </w:tcBorders>
            <w:shd w:val="clear" w:color="auto" w:fill="auto"/>
            <w:noWrap/>
            <w:vAlign w:val="center"/>
          </w:tcPr>
          <w:p w14:paraId="6DABC90E" w14:textId="77777777" w:rsidR="00043783" w:rsidRPr="006A1495" w:rsidRDefault="00043783" w:rsidP="00810864">
            <w:pPr>
              <w:rPr>
                <w:rFonts w:ascii="Book Antiqua" w:hAnsi="Book Antiqua" w:cs="Arial"/>
                <w:color w:val="000000"/>
                <w:sz w:val="18"/>
                <w:szCs w:val="18"/>
                <w:lang w:eastAsia="es-CR"/>
              </w:rPr>
            </w:pPr>
          </w:p>
        </w:tc>
        <w:tc>
          <w:tcPr>
            <w:tcW w:w="788" w:type="dxa"/>
            <w:vMerge/>
            <w:tcBorders>
              <w:left w:val="single" w:sz="4" w:space="0" w:color="auto"/>
              <w:right w:val="single" w:sz="4" w:space="0" w:color="auto"/>
            </w:tcBorders>
            <w:vAlign w:val="center"/>
          </w:tcPr>
          <w:p w14:paraId="724D0BC7" w14:textId="77777777" w:rsidR="00043783" w:rsidRPr="006A1495" w:rsidRDefault="00043783" w:rsidP="00810864">
            <w:pPr>
              <w:jc w:val="center"/>
              <w:rPr>
                <w:rFonts w:ascii="Book Antiqua" w:hAnsi="Book Antiqua" w:cs="Arial"/>
                <w:sz w:val="18"/>
                <w:szCs w:val="18"/>
                <w:lang w:eastAsia="es-CR"/>
              </w:rPr>
            </w:pPr>
          </w:p>
        </w:tc>
        <w:tc>
          <w:tcPr>
            <w:tcW w:w="3323" w:type="dxa"/>
            <w:vMerge/>
            <w:tcBorders>
              <w:left w:val="single" w:sz="4" w:space="0" w:color="auto"/>
              <w:bottom w:val="single" w:sz="4" w:space="0" w:color="auto"/>
              <w:right w:val="single" w:sz="4" w:space="0" w:color="auto"/>
            </w:tcBorders>
            <w:vAlign w:val="center"/>
          </w:tcPr>
          <w:p w14:paraId="10C9CE80" w14:textId="77777777" w:rsidR="00043783" w:rsidRPr="006A1495" w:rsidRDefault="00043783" w:rsidP="00810864">
            <w:pPr>
              <w:rPr>
                <w:rFonts w:ascii="Book Antiqua" w:hAnsi="Book Antiqua" w:cs="Arial"/>
                <w:color w:val="000000"/>
                <w:sz w:val="18"/>
                <w:szCs w:val="18"/>
                <w:lang w:eastAsia="es-CR"/>
              </w:rPr>
            </w:pPr>
          </w:p>
        </w:tc>
        <w:tc>
          <w:tcPr>
            <w:tcW w:w="816" w:type="dxa"/>
            <w:vMerge/>
            <w:tcBorders>
              <w:left w:val="single" w:sz="4" w:space="0" w:color="auto"/>
              <w:right w:val="single" w:sz="4" w:space="0" w:color="auto"/>
            </w:tcBorders>
            <w:vAlign w:val="center"/>
          </w:tcPr>
          <w:p w14:paraId="2903CC0F" w14:textId="77777777" w:rsidR="00043783" w:rsidRPr="006A1495" w:rsidRDefault="00043783" w:rsidP="00810864">
            <w:pPr>
              <w:jc w:val="center"/>
              <w:rPr>
                <w:rFonts w:ascii="Book Antiqua" w:hAnsi="Book Antiqua" w:cs="Arial"/>
                <w:color w:val="000000"/>
                <w:sz w:val="18"/>
                <w:szCs w:val="18"/>
                <w:lang w:eastAsia="es-CR"/>
              </w:rPr>
            </w:pPr>
          </w:p>
        </w:tc>
        <w:tc>
          <w:tcPr>
            <w:tcW w:w="2240" w:type="dxa"/>
            <w:tcBorders>
              <w:top w:val="single" w:sz="4" w:space="0" w:color="auto"/>
              <w:left w:val="single" w:sz="4" w:space="0" w:color="auto"/>
              <w:bottom w:val="single" w:sz="4" w:space="0" w:color="auto"/>
              <w:right w:val="single" w:sz="4" w:space="0" w:color="auto"/>
            </w:tcBorders>
            <w:vAlign w:val="center"/>
          </w:tcPr>
          <w:p w14:paraId="11B820D6"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Subdirector General 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D06CDC"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r>
      <w:bookmarkEnd w:id="4"/>
      <w:tr w:rsidR="00043783" w:rsidRPr="006A1495" w14:paraId="4041CAB5" w14:textId="77777777" w:rsidTr="008108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0"/>
          <w:jc w:val="center"/>
        </w:trPr>
        <w:tc>
          <w:tcPr>
            <w:tcW w:w="1759" w:type="dxa"/>
            <w:vMerge/>
            <w:tcBorders>
              <w:left w:val="single" w:sz="4" w:space="0" w:color="auto"/>
              <w:bottom w:val="single" w:sz="4" w:space="0" w:color="auto"/>
              <w:right w:val="single" w:sz="4" w:space="0" w:color="auto"/>
            </w:tcBorders>
            <w:shd w:val="clear" w:color="auto" w:fill="auto"/>
            <w:noWrap/>
            <w:vAlign w:val="center"/>
          </w:tcPr>
          <w:p w14:paraId="78048EB0" w14:textId="77777777" w:rsidR="00043783" w:rsidRPr="006A1495" w:rsidRDefault="00043783" w:rsidP="00810864">
            <w:pPr>
              <w:rPr>
                <w:rFonts w:ascii="Book Antiqua" w:hAnsi="Book Antiqua" w:cs="Arial"/>
                <w:color w:val="000000"/>
                <w:sz w:val="18"/>
                <w:szCs w:val="18"/>
                <w:lang w:eastAsia="es-CR"/>
              </w:rPr>
            </w:pPr>
          </w:p>
        </w:tc>
        <w:tc>
          <w:tcPr>
            <w:tcW w:w="788" w:type="dxa"/>
            <w:vMerge/>
            <w:tcBorders>
              <w:left w:val="single" w:sz="4" w:space="0" w:color="auto"/>
              <w:bottom w:val="single" w:sz="4" w:space="0" w:color="auto"/>
              <w:right w:val="single" w:sz="4" w:space="0" w:color="auto"/>
            </w:tcBorders>
            <w:vAlign w:val="center"/>
          </w:tcPr>
          <w:p w14:paraId="61E2EA60" w14:textId="77777777" w:rsidR="00043783" w:rsidRPr="006A1495" w:rsidRDefault="00043783" w:rsidP="00810864">
            <w:pPr>
              <w:jc w:val="center"/>
              <w:rPr>
                <w:rFonts w:ascii="Book Antiqua" w:hAnsi="Book Antiqua" w:cs="Arial"/>
                <w:sz w:val="18"/>
                <w:szCs w:val="18"/>
                <w:lang w:eastAsia="es-CR"/>
              </w:rPr>
            </w:pPr>
          </w:p>
        </w:tc>
        <w:tc>
          <w:tcPr>
            <w:tcW w:w="3323" w:type="dxa"/>
            <w:tcBorders>
              <w:top w:val="single" w:sz="4" w:space="0" w:color="auto"/>
              <w:left w:val="single" w:sz="4" w:space="0" w:color="auto"/>
              <w:bottom w:val="single" w:sz="4" w:space="0" w:color="auto"/>
              <w:right w:val="single" w:sz="4" w:space="0" w:color="auto"/>
            </w:tcBorders>
            <w:vAlign w:val="center"/>
          </w:tcPr>
          <w:p w14:paraId="59464934"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Implementación de equipos de Seguridad del Departamento de Seguridad</w:t>
            </w:r>
          </w:p>
        </w:tc>
        <w:tc>
          <w:tcPr>
            <w:tcW w:w="816" w:type="dxa"/>
            <w:tcBorders>
              <w:top w:val="single" w:sz="4" w:space="0" w:color="auto"/>
              <w:left w:val="single" w:sz="4" w:space="0" w:color="auto"/>
              <w:right w:val="single" w:sz="4" w:space="0" w:color="auto"/>
            </w:tcBorders>
            <w:vAlign w:val="center"/>
          </w:tcPr>
          <w:p w14:paraId="7873320B"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240" w:type="dxa"/>
            <w:tcBorders>
              <w:top w:val="single" w:sz="4" w:space="0" w:color="auto"/>
              <w:left w:val="single" w:sz="4" w:space="0" w:color="auto"/>
              <w:bottom w:val="single" w:sz="4" w:space="0" w:color="auto"/>
              <w:right w:val="single" w:sz="4" w:space="0" w:color="auto"/>
            </w:tcBorders>
            <w:vAlign w:val="center"/>
          </w:tcPr>
          <w:p w14:paraId="7653CE3F"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Técnico Especializado 6</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1C49A4"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r>
      <w:tr w:rsidR="00043783" w:rsidRPr="006A1495" w14:paraId="6B3413F0" w14:textId="77777777" w:rsidTr="008108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0"/>
          <w:jc w:val="center"/>
        </w:trPr>
        <w:tc>
          <w:tcPr>
            <w:tcW w:w="17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70A4916" w14:textId="683D05E4"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O.</w:t>
            </w:r>
            <w:r w:rsidR="003059AA" w:rsidRPr="006A1495">
              <w:rPr>
                <w:rFonts w:ascii="Book Antiqua" w:hAnsi="Book Antiqua" w:cs="Arial"/>
                <w:color w:val="000000"/>
                <w:sz w:val="18"/>
                <w:szCs w:val="18"/>
                <w:lang w:eastAsia="es-CR"/>
              </w:rPr>
              <w:t>I. J</w:t>
            </w:r>
          </w:p>
        </w:tc>
        <w:tc>
          <w:tcPr>
            <w:tcW w:w="788" w:type="dxa"/>
            <w:vMerge w:val="restart"/>
            <w:tcBorders>
              <w:top w:val="single" w:sz="4" w:space="0" w:color="auto"/>
              <w:left w:val="single" w:sz="4" w:space="0" w:color="auto"/>
              <w:bottom w:val="single" w:sz="4" w:space="0" w:color="auto"/>
              <w:right w:val="single" w:sz="4" w:space="0" w:color="auto"/>
            </w:tcBorders>
            <w:vAlign w:val="center"/>
          </w:tcPr>
          <w:p w14:paraId="20A2A7D6" w14:textId="77777777" w:rsidR="00043783" w:rsidRPr="006A1495" w:rsidRDefault="00043783" w:rsidP="00810864">
            <w:pPr>
              <w:jc w:val="center"/>
              <w:rPr>
                <w:rFonts w:ascii="Book Antiqua" w:hAnsi="Book Antiqua" w:cs="Arial"/>
                <w:sz w:val="18"/>
                <w:szCs w:val="18"/>
                <w:lang w:eastAsia="es-CR"/>
              </w:rPr>
            </w:pPr>
            <w:r w:rsidRPr="006A1495">
              <w:rPr>
                <w:rFonts w:ascii="Book Antiqua" w:hAnsi="Book Antiqua" w:cs="Arial"/>
                <w:sz w:val="18"/>
                <w:szCs w:val="18"/>
                <w:lang w:eastAsia="es-CR"/>
              </w:rPr>
              <w:t>16</w:t>
            </w:r>
          </w:p>
        </w:tc>
        <w:tc>
          <w:tcPr>
            <w:tcW w:w="3323" w:type="dxa"/>
            <w:vMerge w:val="restart"/>
            <w:tcBorders>
              <w:top w:val="single" w:sz="4" w:space="0" w:color="auto"/>
              <w:left w:val="single" w:sz="4" w:space="0" w:color="auto"/>
              <w:bottom w:val="single" w:sz="4" w:space="0" w:color="auto"/>
              <w:right w:val="single" w:sz="4" w:space="0" w:color="auto"/>
            </w:tcBorders>
            <w:vAlign w:val="center"/>
          </w:tcPr>
          <w:p w14:paraId="1B0D843A"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Logística y Ejecución de Cooperación Internacional. </w:t>
            </w:r>
          </w:p>
        </w:tc>
        <w:tc>
          <w:tcPr>
            <w:tcW w:w="816" w:type="dxa"/>
            <w:vMerge w:val="restart"/>
            <w:tcBorders>
              <w:top w:val="single" w:sz="4" w:space="0" w:color="auto"/>
              <w:left w:val="single" w:sz="4" w:space="0" w:color="auto"/>
              <w:right w:val="single" w:sz="4" w:space="0" w:color="auto"/>
            </w:tcBorders>
            <w:vAlign w:val="center"/>
          </w:tcPr>
          <w:p w14:paraId="7096637C"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2</w:t>
            </w:r>
          </w:p>
        </w:tc>
        <w:tc>
          <w:tcPr>
            <w:tcW w:w="2240" w:type="dxa"/>
            <w:tcBorders>
              <w:top w:val="single" w:sz="4" w:space="0" w:color="auto"/>
              <w:left w:val="single" w:sz="4" w:space="0" w:color="auto"/>
              <w:bottom w:val="single" w:sz="4" w:space="0" w:color="auto"/>
              <w:right w:val="single" w:sz="4" w:space="0" w:color="auto"/>
            </w:tcBorders>
            <w:vAlign w:val="center"/>
          </w:tcPr>
          <w:p w14:paraId="547371A6"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Profesional 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DBD2D5"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r>
      <w:tr w:rsidR="00043783" w:rsidRPr="006A1495" w14:paraId="6F9C5021" w14:textId="77777777" w:rsidTr="008108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0"/>
          <w:jc w:val="center"/>
        </w:trPr>
        <w:tc>
          <w:tcPr>
            <w:tcW w:w="175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14:paraId="47EDC105" w14:textId="77777777" w:rsidR="00043783" w:rsidRPr="006A1495" w:rsidRDefault="00043783" w:rsidP="00810864">
            <w:pPr>
              <w:ind w:firstLineChars="300" w:firstLine="540"/>
              <w:rPr>
                <w:rFonts w:ascii="Book Antiqua" w:hAnsi="Book Antiqua" w:cs="Arial"/>
                <w:color w:val="000000"/>
                <w:sz w:val="18"/>
                <w:szCs w:val="18"/>
                <w:lang w:eastAsia="es-CR"/>
              </w:rPr>
            </w:pPr>
          </w:p>
        </w:tc>
        <w:tc>
          <w:tcPr>
            <w:tcW w:w="788" w:type="dxa"/>
            <w:vMerge/>
            <w:tcBorders>
              <w:top w:val="single" w:sz="4" w:space="0" w:color="auto"/>
              <w:left w:val="single" w:sz="4" w:space="0" w:color="auto"/>
              <w:bottom w:val="single" w:sz="4" w:space="0" w:color="auto"/>
              <w:right w:val="single" w:sz="4" w:space="0" w:color="auto"/>
            </w:tcBorders>
            <w:vAlign w:val="center"/>
          </w:tcPr>
          <w:p w14:paraId="0712A6C6" w14:textId="77777777" w:rsidR="00043783" w:rsidRPr="006A1495" w:rsidRDefault="00043783" w:rsidP="00810864">
            <w:pPr>
              <w:jc w:val="center"/>
              <w:rPr>
                <w:rFonts w:ascii="Book Antiqua" w:hAnsi="Book Antiqua" w:cs="Arial"/>
                <w:sz w:val="18"/>
                <w:szCs w:val="18"/>
                <w:lang w:eastAsia="es-CR"/>
              </w:rPr>
            </w:pPr>
          </w:p>
        </w:tc>
        <w:tc>
          <w:tcPr>
            <w:tcW w:w="3323" w:type="dxa"/>
            <w:vMerge/>
            <w:tcBorders>
              <w:top w:val="single" w:sz="4" w:space="0" w:color="auto"/>
              <w:left w:val="single" w:sz="4" w:space="0" w:color="auto"/>
              <w:bottom w:val="single" w:sz="4" w:space="0" w:color="auto"/>
              <w:right w:val="single" w:sz="4" w:space="0" w:color="auto"/>
            </w:tcBorders>
            <w:vAlign w:val="center"/>
          </w:tcPr>
          <w:p w14:paraId="7194B81E" w14:textId="77777777" w:rsidR="00043783" w:rsidRPr="006A1495" w:rsidRDefault="00043783" w:rsidP="00810864">
            <w:pPr>
              <w:jc w:val="right"/>
              <w:rPr>
                <w:rFonts w:ascii="Book Antiqua" w:hAnsi="Book Antiqua" w:cs="Arial"/>
                <w:color w:val="000000"/>
                <w:sz w:val="18"/>
                <w:szCs w:val="18"/>
                <w:lang w:eastAsia="es-CR"/>
              </w:rPr>
            </w:pPr>
          </w:p>
        </w:tc>
        <w:tc>
          <w:tcPr>
            <w:tcW w:w="816" w:type="dxa"/>
            <w:vMerge/>
            <w:tcBorders>
              <w:left w:val="single" w:sz="4" w:space="0" w:color="auto"/>
              <w:bottom w:val="single" w:sz="4" w:space="0" w:color="auto"/>
              <w:right w:val="single" w:sz="4" w:space="0" w:color="auto"/>
            </w:tcBorders>
            <w:vAlign w:val="center"/>
          </w:tcPr>
          <w:p w14:paraId="71684DF5" w14:textId="77777777" w:rsidR="00043783" w:rsidRPr="006A1495" w:rsidRDefault="00043783" w:rsidP="00810864">
            <w:pPr>
              <w:jc w:val="center"/>
              <w:rPr>
                <w:rFonts w:ascii="Book Antiqua" w:hAnsi="Book Antiqua" w:cs="Arial"/>
                <w:color w:val="000000"/>
                <w:sz w:val="18"/>
                <w:szCs w:val="18"/>
                <w:lang w:eastAsia="es-CR"/>
              </w:rPr>
            </w:pPr>
          </w:p>
        </w:tc>
        <w:tc>
          <w:tcPr>
            <w:tcW w:w="2240" w:type="dxa"/>
            <w:tcBorders>
              <w:top w:val="single" w:sz="4" w:space="0" w:color="auto"/>
              <w:left w:val="single" w:sz="4" w:space="0" w:color="auto"/>
              <w:bottom w:val="single" w:sz="4" w:space="0" w:color="auto"/>
              <w:right w:val="single" w:sz="4" w:space="0" w:color="auto"/>
            </w:tcBorders>
            <w:vAlign w:val="center"/>
          </w:tcPr>
          <w:p w14:paraId="4983A1F8"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Supervisor de Servicio O.I.J.</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E98B92"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r>
      <w:tr w:rsidR="00043783" w:rsidRPr="006A1495" w14:paraId="0EB33CEF" w14:textId="77777777" w:rsidTr="008108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0"/>
          <w:jc w:val="center"/>
        </w:trPr>
        <w:tc>
          <w:tcPr>
            <w:tcW w:w="175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14:paraId="5ABAF800" w14:textId="77777777" w:rsidR="00043783" w:rsidRPr="006A1495" w:rsidRDefault="00043783" w:rsidP="00810864">
            <w:pPr>
              <w:ind w:firstLineChars="300" w:firstLine="540"/>
              <w:rPr>
                <w:rFonts w:ascii="Book Antiqua" w:hAnsi="Book Antiqua" w:cs="Arial"/>
                <w:color w:val="000000"/>
                <w:sz w:val="18"/>
                <w:szCs w:val="18"/>
                <w:lang w:eastAsia="es-CR"/>
              </w:rPr>
            </w:pPr>
          </w:p>
        </w:tc>
        <w:tc>
          <w:tcPr>
            <w:tcW w:w="788" w:type="dxa"/>
            <w:vMerge/>
            <w:tcBorders>
              <w:top w:val="single" w:sz="4" w:space="0" w:color="auto"/>
              <w:left w:val="single" w:sz="4" w:space="0" w:color="auto"/>
              <w:bottom w:val="single" w:sz="4" w:space="0" w:color="auto"/>
              <w:right w:val="single" w:sz="4" w:space="0" w:color="auto"/>
            </w:tcBorders>
            <w:vAlign w:val="center"/>
          </w:tcPr>
          <w:p w14:paraId="51C8F523" w14:textId="77777777" w:rsidR="00043783" w:rsidRPr="006A1495" w:rsidRDefault="00043783" w:rsidP="00810864">
            <w:pPr>
              <w:jc w:val="center"/>
              <w:rPr>
                <w:rFonts w:ascii="Book Antiqua" w:hAnsi="Book Antiqua" w:cs="Arial"/>
                <w:sz w:val="18"/>
                <w:szCs w:val="18"/>
                <w:lang w:eastAsia="es-CR"/>
              </w:rPr>
            </w:pPr>
          </w:p>
        </w:tc>
        <w:tc>
          <w:tcPr>
            <w:tcW w:w="3323" w:type="dxa"/>
            <w:vMerge w:val="restart"/>
            <w:tcBorders>
              <w:top w:val="single" w:sz="4" w:space="0" w:color="auto"/>
              <w:left w:val="single" w:sz="4" w:space="0" w:color="auto"/>
              <w:bottom w:val="single" w:sz="4" w:space="0" w:color="auto"/>
              <w:right w:val="single" w:sz="4" w:space="0" w:color="auto"/>
            </w:tcBorders>
            <w:vAlign w:val="center"/>
          </w:tcPr>
          <w:p w14:paraId="25711117"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Mejoramiento de la calidad de los servicios forenses del Departamento de Ciencias Forenses.”</w:t>
            </w:r>
          </w:p>
        </w:tc>
        <w:tc>
          <w:tcPr>
            <w:tcW w:w="816" w:type="dxa"/>
            <w:vMerge w:val="restart"/>
            <w:tcBorders>
              <w:top w:val="single" w:sz="4" w:space="0" w:color="auto"/>
              <w:left w:val="single" w:sz="4" w:space="0" w:color="auto"/>
              <w:right w:val="single" w:sz="4" w:space="0" w:color="auto"/>
            </w:tcBorders>
            <w:vAlign w:val="center"/>
          </w:tcPr>
          <w:p w14:paraId="7DA95CDE"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7</w:t>
            </w:r>
          </w:p>
        </w:tc>
        <w:tc>
          <w:tcPr>
            <w:tcW w:w="2240" w:type="dxa"/>
            <w:tcBorders>
              <w:top w:val="single" w:sz="4" w:space="0" w:color="auto"/>
              <w:left w:val="single" w:sz="4" w:space="0" w:color="auto"/>
              <w:bottom w:val="single" w:sz="4" w:space="0" w:color="auto"/>
              <w:right w:val="single" w:sz="4" w:space="0" w:color="auto"/>
            </w:tcBorders>
            <w:vAlign w:val="center"/>
          </w:tcPr>
          <w:p w14:paraId="655CB5B8"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Asistente de Recepción de Indicios (2)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B44476"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r>
      <w:tr w:rsidR="00043783" w:rsidRPr="006A1495" w14:paraId="170F0A07" w14:textId="77777777" w:rsidTr="008108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0"/>
          <w:jc w:val="center"/>
        </w:trPr>
        <w:tc>
          <w:tcPr>
            <w:tcW w:w="175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14:paraId="0D355D0B" w14:textId="77777777" w:rsidR="00043783" w:rsidRPr="006A1495" w:rsidRDefault="00043783" w:rsidP="00810864">
            <w:pPr>
              <w:ind w:firstLineChars="300" w:firstLine="540"/>
              <w:rPr>
                <w:rFonts w:ascii="Book Antiqua" w:hAnsi="Book Antiqua" w:cs="Arial"/>
                <w:color w:val="000000"/>
                <w:sz w:val="18"/>
                <w:szCs w:val="18"/>
                <w:lang w:eastAsia="es-CR"/>
              </w:rPr>
            </w:pPr>
          </w:p>
        </w:tc>
        <w:tc>
          <w:tcPr>
            <w:tcW w:w="788" w:type="dxa"/>
            <w:vMerge/>
            <w:tcBorders>
              <w:top w:val="single" w:sz="4" w:space="0" w:color="auto"/>
              <w:left w:val="single" w:sz="4" w:space="0" w:color="auto"/>
              <w:bottom w:val="single" w:sz="4" w:space="0" w:color="auto"/>
              <w:right w:val="single" w:sz="4" w:space="0" w:color="auto"/>
            </w:tcBorders>
            <w:vAlign w:val="center"/>
          </w:tcPr>
          <w:p w14:paraId="533F15A9" w14:textId="77777777" w:rsidR="00043783" w:rsidRPr="006A1495" w:rsidRDefault="00043783" w:rsidP="00810864">
            <w:pPr>
              <w:jc w:val="center"/>
              <w:rPr>
                <w:rFonts w:ascii="Book Antiqua" w:hAnsi="Book Antiqua" w:cs="Arial"/>
                <w:sz w:val="18"/>
                <w:szCs w:val="18"/>
                <w:lang w:eastAsia="es-CR"/>
              </w:rPr>
            </w:pPr>
          </w:p>
        </w:tc>
        <w:tc>
          <w:tcPr>
            <w:tcW w:w="3323" w:type="dxa"/>
            <w:vMerge/>
            <w:tcBorders>
              <w:top w:val="single" w:sz="4" w:space="0" w:color="auto"/>
              <w:left w:val="single" w:sz="4" w:space="0" w:color="auto"/>
              <w:bottom w:val="single" w:sz="4" w:space="0" w:color="auto"/>
              <w:right w:val="single" w:sz="4" w:space="0" w:color="auto"/>
            </w:tcBorders>
            <w:vAlign w:val="center"/>
          </w:tcPr>
          <w:p w14:paraId="362EC3BF" w14:textId="77777777" w:rsidR="00043783" w:rsidRPr="006A1495" w:rsidRDefault="00043783" w:rsidP="00810864">
            <w:pPr>
              <w:rPr>
                <w:rFonts w:ascii="Book Antiqua" w:hAnsi="Book Antiqua" w:cs="Arial"/>
                <w:color w:val="000000"/>
                <w:sz w:val="18"/>
                <w:szCs w:val="18"/>
                <w:lang w:eastAsia="es-CR"/>
              </w:rPr>
            </w:pPr>
          </w:p>
        </w:tc>
        <w:tc>
          <w:tcPr>
            <w:tcW w:w="816" w:type="dxa"/>
            <w:vMerge/>
            <w:tcBorders>
              <w:left w:val="single" w:sz="4" w:space="0" w:color="auto"/>
              <w:right w:val="single" w:sz="4" w:space="0" w:color="auto"/>
            </w:tcBorders>
            <w:vAlign w:val="center"/>
          </w:tcPr>
          <w:p w14:paraId="3B183793" w14:textId="77777777" w:rsidR="00043783" w:rsidRPr="006A1495" w:rsidRDefault="00043783" w:rsidP="00810864">
            <w:pPr>
              <w:jc w:val="center"/>
              <w:rPr>
                <w:rFonts w:ascii="Book Antiqua" w:hAnsi="Book Antiqua" w:cs="Arial"/>
                <w:color w:val="000000"/>
                <w:sz w:val="18"/>
                <w:szCs w:val="18"/>
                <w:lang w:eastAsia="es-CR"/>
              </w:rPr>
            </w:pPr>
          </w:p>
        </w:tc>
        <w:tc>
          <w:tcPr>
            <w:tcW w:w="2240" w:type="dxa"/>
            <w:tcBorders>
              <w:top w:val="single" w:sz="4" w:space="0" w:color="auto"/>
              <w:left w:val="single" w:sz="4" w:space="0" w:color="auto"/>
              <w:bottom w:val="single" w:sz="4" w:space="0" w:color="auto"/>
              <w:right w:val="single" w:sz="4" w:space="0" w:color="auto"/>
            </w:tcBorders>
            <w:vAlign w:val="center"/>
          </w:tcPr>
          <w:p w14:paraId="2B18DD4B"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Perito Judicial 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E4662"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2</w:t>
            </w:r>
          </w:p>
        </w:tc>
      </w:tr>
      <w:tr w:rsidR="00043783" w:rsidRPr="006A1495" w14:paraId="604A9DC2" w14:textId="77777777" w:rsidTr="008108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0"/>
          <w:jc w:val="center"/>
        </w:trPr>
        <w:tc>
          <w:tcPr>
            <w:tcW w:w="175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14:paraId="37005BBA" w14:textId="77777777" w:rsidR="00043783" w:rsidRPr="006A1495" w:rsidRDefault="00043783" w:rsidP="00810864">
            <w:pPr>
              <w:ind w:firstLineChars="300" w:firstLine="540"/>
              <w:rPr>
                <w:rFonts w:ascii="Book Antiqua" w:hAnsi="Book Antiqua" w:cs="Arial"/>
                <w:color w:val="000000"/>
                <w:sz w:val="18"/>
                <w:szCs w:val="18"/>
                <w:lang w:eastAsia="es-CR"/>
              </w:rPr>
            </w:pPr>
          </w:p>
        </w:tc>
        <w:tc>
          <w:tcPr>
            <w:tcW w:w="788" w:type="dxa"/>
            <w:vMerge/>
            <w:tcBorders>
              <w:top w:val="single" w:sz="4" w:space="0" w:color="auto"/>
              <w:left w:val="single" w:sz="4" w:space="0" w:color="auto"/>
              <w:bottom w:val="single" w:sz="4" w:space="0" w:color="auto"/>
              <w:right w:val="single" w:sz="4" w:space="0" w:color="auto"/>
            </w:tcBorders>
            <w:vAlign w:val="center"/>
          </w:tcPr>
          <w:p w14:paraId="23CBB65B" w14:textId="77777777" w:rsidR="00043783" w:rsidRPr="006A1495" w:rsidRDefault="00043783" w:rsidP="00810864">
            <w:pPr>
              <w:jc w:val="center"/>
              <w:rPr>
                <w:rFonts w:ascii="Book Antiqua" w:hAnsi="Book Antiqua" w:cs="Arial"/>
                <w:sz w:val="18"/>
                <w:szCs w:val="18"/>
                <w:lang w:eastAsia="es-CR"/>
              </w:rPr>
            </w:pPr>
          </w:p>
        </w:tc>
        <w:tc>
          <w:tcPr>
            <w:tcW w:w="3323" w:type="dxa"/>
            <w:vMerge/>
            <w:tcBorders>
              <w:top w:val="single" w:sz="4" w:space="0" w:color="auto"/>
              <w:left w:val="single" w:sz="4" w:space="0" w:color="auto"/>
              <w:bottom w:val="single" w:sz="4" w:space="0" w:color="auto"/>
              <w:right w:val="single" w:sz="4" w:space="0" w:color="auto"/>
            </w:tcBorders>
            <w:vAlign w:val="center"/>
          </w:tcPr>
          <w:p w14:paraId="591F74FC" w14:textId="77777777" w:rsidR="00043783" w:rsidRPr="006A1495" w:rsidRDefault="00043783" w:rsidP="00810864">
            <w:pPr>
              <w:rPr>
                <w:rFonts w:ascii="Book Antiqua" w:hAnsi="Book Antiqua" w:cs="Arial"/>
                <w:color w:val="000000"/>
                <w:sz w:val="18"/>
                <w:szCs w:val="18"/>
                <w:lang w:eastAsia="es-CR"/>
              </w:rPr>
            </w:pPr>
          </w:p>
        </w:tc>
        <w:tc>
          <w:tcPr>
            <w:tcW w:w="816" w:type="dxa"/>
            <w:vMerge/>
            <w:tcBorders>
              <w:left w:val="single" w:sz="4" w:space="0" w:color="auto"/>
              <w:right w:val="single" w:sz="4" w:space="0" w:color="auto"/>
            </w:tcBorders>
            <w:vAlign w:val="center"/>
          </w:tcPr>
          <w:p w14:paraId="26D7BCAB" w14:textId="77777777" w:rsidR="00043783" w:rsidRPr="006A1495" w:rsidRDefault="00043783" w:rsidP="00810864">
            <w:pPr>
              <w:jc w:val="center"/>
              <w:rPr>
                <w:rFonts w:ascii="Book Antiqua" w:hAnsi="Book Antiqua" w:cs="Arial"/>
                <w:color w:val="000000"/>
                <w:sz w:val="18"/>
                <w:szCs w:val="18"/>
                <w:lang w:eastAsia="es-CR"/>
              </w:rPr>
            </w:pPr>
          </w:p>
        </w:tc>
        <w:tc>
          <w:tcPr>
            <w:tcW w:w="2240" w:type="dxa"/>
            <w:tcBorders>
              <w:top w:val="single" w:sz="4" w:space="0" w:color="auto"/>
              <w:left w:val="single" w:sz="4" w:space="0" w:color="auto"/>
              <w:bottom w:val="single" w:sz="4" w:space="0" w:color="auto"/>
              <w:right w:val="single" w:sz="4" w:space="0" w:color="auto"/>
            </w:tcBorders>
            <w:vAlign w:val="center"/>
          </w:tcPr>
          <w:p w14:paraId="3D6DACC9"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Perito Judicial 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8A6B7E"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r>
      <w:tr w:rsidR="00043783" w:rsidRPr="006A1495" w14:paraId="09D7AE0F" w14:textId="77777777" w:rsidTr="008108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0"/>
          <w:jc w:val="center"/>
        </w:trPr>
        <w:tc>
          <w:tcPr>
            <w:tcW w:w="175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14:paraId="29930547" w14:textId="77777777" w:rsidR="00043783" w:rsidRPr="006A1495" w:rsidRDefault="00043783" w:rsidP="00810864">
            <w:pPr>
              <w:ind w:firstLineChars="300" w:firstLine="540"/>
              <w:rPr>
                <w:rFonts w:ascii="Book Antiqua" w:hAnsi="Book Antiqua" w:cs="Arial"/>
                <w:color w:val="000000"/>
                <w:sz w:val="18"/>
                <w:szCs w:val="18"/>
                <w:lang w:eastAsia="es-CR"/>
              </w:rPr>
            </w:pPr>
          </w:p>
        </w:tc>
        <w:tc>
          <w:tcPr>
            <w:tcW w:w="788" w:type="dxa"/>
            <w:vMerge/>
            <w:tcBorders>
              <w:top w:val="single" w:sz="4" w:space="0" w:color="auto"/>
              <w:left w:val="single" w:sz="4" w:space="0" w:color="auto"/>
              <w:bottom w:val="single" w:sz="4" w:space="0" w:color="auto"/>
              <w:right w:val="single" w:sz="4" w:space="0" w:color="auto"/>
            </w:tcBorders>
            <w:vAlign w:val="center"/>
          </w:tcPr>
          <w:p w14:paraId="083E3A8E" w14:textId="77777777" w:rsidR="00043783" w:rsidRPr="006A1495" w:rsidRDefault="00043783" w:rsidP="00810864">
            <w:pPr>
              <w:jc w:val="center"/>
              <w:rPr>
                <w:rFonts w:ascii="Book Antiqua" w:hAnsi="Book Antiqua" w:cs="Arial"/>
                <w:sz w:val="18"/>
                <w:szCs w:val="18"/>
                <w:lang w:eastAsia="es-CR"/>
              </w:rPr>
            </w:pPr>
          </w:p>
        </w:tc>
        <w:tc>
          <w:tcPr>
            <w:tcW w:w="3323" w:type="dxa"/>
            <w:vMerge/>
            <w:tcBorders>
              <w:top w:val="single" w:sz="4" w:space="0" w:color="auto"/>
              <w:left w:val="single" w:sz="4" w:space="0" w:color="auto"/>
              <w:bottom w:val="single" w:sz="4" w:space="0" w:color="auto"/>
              <w:right w:val="single" w:sz="4" w:space="0" w:color="auto"/>
            </w:tcBorders>
            <w:vAlign w:val="center"/>
          </w:tcPr>
          <w:p w14:paraId="5659112F" w14:textId="77777777" w:rsidR="00043783" w:rsidRPr="006A1495" w:rsidRDefault="00043783" w:rsidP="00810864">
            <w:pPr>
              <w:rPr>
                <w:rFonts w:ascii="Book Antiqua" w:hAnsi="Book Antiqua" w:cs="Arial"/>
                <w:color w:val="000000"/>
                <w:sz w:val="18"/>
                <w:szCs w:val="18"/>
                <w:lang w:eastAsia="es-CR"/>
              </w:rPr>
            </w:pPr>
          </w:p>
        </w:tc>
        <w:tc>
          <w:tcPr>
            <w:tcW w:w="816" w:type="dxa"/>
            <w:vMerge/>
            <w:tcBorders>
              <w:left w:val="single" w:sz="4" w:space="0" w:color="auto"/>
              <w:bottom w:val="single" w:sz="4" w:space="0" w:color="auto"/>
              <w:right w:val="single" w:sz="4" w:space="0" w:color="auto"/>
            </w:tcBorders>
            <w:vAlign w:val="center"/>
          </w:tcPr>
          <w:p w14:paraId="31F5095F" w14:textId="77777777" w:rsidR="00043783" w:rsidRPr="006A1495" w:rsidRDefault="00043783" w:rsidP="00810864">
            <w:pPr>
              <w:jc w:val="center"/>
              <w:rPr>
                <w:rFonts w:ascii="Book Antiqua" w:hAnsi="Book Antiqua" w:cs="Arial"/>
                <w:color w:val="000000"/>
                <w:sz w:val="18"/>
                <w:szCs w:val="18"/>
                <w:lang w:eastAsia="es-CR"/>
              </w:rPr>
            </w:pPr>
          </w:p>
        </w:tc>
        <w:tc>
          <w:tcPr>
            <w:tcW w:w="2240" w:type="dxa"/>
            <w:tcBorders>
              <w:top w:val="single" w:sz="4" w:space="0" w:color="auto"/>
              <w:left w:val="single" w:sz="4" w:space="0" w:color="auto"/>
              <w:bottom w:val="single" w:sz="4" w:space="0" w:color="auto"/>
              <w:right w:val="single" w:sz="4" w:space="0" w:color="auto"/>
            </w:tcBorders>
            <w:vAlign w:val="center"/>
          </w:tcPr>
          <w:p w14:paraId="20755E6D"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Técnico Especializado 6</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43810"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3</w:t>
            </w:r>
          </w:p>
        </w:tc>
      </w:tr>
      <w:tr w:rsidR="00043783" w:rsidRPr="006A1495" w14:paraId="71876F50" w14:textId="77777777" w:rsidTr="008108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0"/>
          <w:jc w:val="center"/>
        </w:trPr>
        <w:tc>
          <w:tcPr>
            <w:tcW w:w="175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14:paraId="323D2CAC" w14:textId="77777777" w:rsidR="00043783" w:rsidRPr="006A1495" w:rsidRDefault="00043783" w:rsidP="00810864">
            <w:pPr>
              <w:ind w:firstLineChars="300" w:firstLine="540"/>
              <w:rPr>
                <w:rFonts w:ascii="Book Antiqua" w:hAnsi="Book Antiqua" w:cs="Arial"/>
                <w:color w:val="000000"/>
                <w:sz w:val="18"/>
                <w:szCs w:val="18"/>
                <w:lang w:eastAsia="es-CR"/>
              </w:rPr>
            </w:pPr>
          </w:p>
        </w:tc>
        <w:tc>
          <w:tcPr>
            <w:tcW w:w="788" w:type="dxa"/>
            <w:vMerge/>
            <w:tcBorders>
              <w:top w:val="single" w:sz="4" w:space="0" w:color="auto"/>
              <w:left w:val="single" w:sz="4" w:space="0" w:color="auto"/>
              <w:bottom w:val="single" w:sz="4" w:space="0" w:color="auto"/>
              <w:right w:val="single" w:sz="4" w:space="0" w:color="auto"/>
            </w:tcBorders>
            <w:vAlign w:val="center"/>
          </w:tcPr>
          <w:p w14:paraId="6FE7974D" w14:textId="77777777" w:rsidR="00043783" w:rsidRPr="006A1495" w:rsidRDefault="00043783" w:rsidP="00810864">
            <w:pPr>
              <w:jc w:val="center"/>
              <w:rPr>
                <w:rFonts w:ascii="Book Antiqua" w:hAnsi="Book Antiqua" w:cs="Arial"/>
                <w:sz w:val="18"/>
                <w:szCs w:val="18"/>
                <w:lang w:eastAsia="es-CR"/>
              </w:rPr>
            </w:pPr>
          </w:p>
        </w:tc>
        <w:tc>
          <w:tcPr>
            <w:tcW w:w="3323" w:type="dxa"/>
            <w:vMerge w:val="restart"/>
            <w:tcBorders>
              <w:top w:val="single" w:sz="4" w:space="0" w:color="auto"/>
              <w:left w:val="single" w:sz="4" w:space="0" w:color="auto"/>
              <w:bottom w:val="single" w:sz="4" w:space="0" w:color="auto"/>
              <w:right w:val="single" w:sz="4" w:space="0" w:color="auto"/>
            </w:tcBorders>
            <w:vAlign w:val="center"/>
          </w:tcPr>
          <w:p w14:paraId="22A4567E"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Proyecto de Gestión y Modernización del Depósito de Objetos Decomisados del OIJ</w:t>
            </w:r>
          </w:p>
        </w:tc>
        <w:tc>
          <w:tcPr>
            <w:tcW w:w="816" w:type="dxa"/>
            <w:vMerge w:val="restart"/>
            <w:tcBorders>
              <w:top w:val="single" w:sz="4" w:space="0" w:color="auto"/>
              <w:left w:val="single" w:sz="4" w:space="0" w:color="auto"/>
              <w:right w:val="single" w:sz="4" w:space="0" w:color="auto"/>
            </w:tcBorders>
            <w:vAlign w:val="center"/>
          </w:tcPr>
          <w:p w14:paraId="1596DA72"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7</w:t>
            </w:r>
          </w:p>
        </w:tc>
        <w:tc>
          <w:tcPr>
            <w:tcW w:w="2240" w:type="dxa"/>
            <w:tcBorders>
              <w:top w:val="single" w:sz="4" w:space="0" w:color="auto"/>
              <w:left w:val="single" w:sz="4" w:space="0" w:color="auto"/>
              <w:bottom w:val="single" w:sz="4" w:space="0" w:color="auto"/>
              <w:right w:val="single" w:sz="4" w:space="0" w:color="auto"/>
            </w:tcBorders>
            <w:vAlign w:val="center"/>
          </w:tcPr>
          <w:p w14:paraId="57470381"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Auxiliar Administrativo</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E5FA0"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6</w:t>
            </w:r>
          </w:p>
        </w:tc>
      </w:tr>
      <w:tr w:rsidR="00043783" w:rsidRPr="006A1495" w14:paraId="124E2AF4" w14:textId="77777777" w:rsidTr="008108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0"/>
          <w:jc w:val="center"/>
        </w:trPr>
        <w:tc>
          <w:tcPr>
            <w:tcW w:w="175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14:paraId="73C6495E" w14:textId="77777777" w:rsidR="00043783" w:rsidRPr="006A1495" w:rsidRDefault="00043783" w:rsidP="00810864">
            <w:pPr>
              <w:ind w:firstLineChars="300" w:firstLine="540"/>
              <w:rPr>
                <w:rFonts w:ascii="Book Antiqua" w:hAnsi="Book Antiqua" w:cs="Arial"/>
                <w:color w:val="000000"/>
                <w:sz w:val="18"/>
                <w:szCs w:val="18"/>
                <w:lang w:eastAsia="es-CR"/>
              </w:rPr>
            </w:pPr>
          </w:p>
        </w:tc>
        <w:tc>
          <w:tcPr>
            <w:tcW w:w="788" w:type="dxa"/>
            <w:vMerge/>
            <w:tcBorders>
              <w:top w:val="single" w:sz="4" w:space="0" w:color="auto"/>
              <w:left w:val="single" w:sz="4" w:space="0" w:color="auto"/>
              <w:bottom w:val="single" w:sz="4" w:space="0" w:color="auto"/>
              <w:right w:val="single" w:sz="4" w:space="0" w:color="auto"/>
            </w:tcBorders>
            <w:vAlign w:val="center"/>
          </w:tcPr>
          <w:p w14:paraId="18F99E5A" w14:textId="77777777" w:rsidR="00043783" w:rsidRPr="006A1495" w:rsidRDefault="00043783" w:rsidP="00810864">
            <w:pPr>
              <w:jc w:val="center"/>
              <w:rPr>
                <w:rFonts w:ascii="Book Antiqua" w:hAnsi="Book Antiqua" w:cs="Arial"/>
                <w:sz w:val="18"/>
                <w:szCs w:val="18"/>
                <w:lang w:eastAsia="es-CR"/>
              </w:rPr>
            </w:pPr>
          </w:p>
        </w:tc>
        <w:tc>
          <w:tcPr>
            <w:tcW w:w="3323" w:type="dxa"/>
            <w:vMerge/>
            <w:tcBorders>
              <w:top w:val="single" w:sz="4" w:space="0" w:color="auto"/>
              <w:left w:val="single" w:sz="4" w:space="0" w:color="auto"/>
              <w:bottom w:val="single" w:sz="4" w:space="0" w:color="auto"/>
              <w:right w:val="single" w:sz="4" w:space="0" w:color="auto"/>
            </w:tcBorders>
            <w:vAlign w:val="center"/>
          </w:tcPr>
          <w:p w14:paraId="3B3C9845" w14:textId="77777777" w:rsidR="00043783" w:rsidRPr="006A1495" w:rsidRDefault="00043783" w:rsidP="00810864">
            <w:pPr>
              <w:rPr>
                <w:rFonts w:ascii="Book Antiqua" w:hAnsi="Book Antiqua" w:cs="Arial"/>
                <w:color w:val="000000"/>
                <w:sz w:val="18"/>
                <w:szCs w:val="18"/>
                <w:lang w:eastAsia="es-CR"/>
              </w:rPr>
            </w:pPr>
          </w:p>
        </w:tc>
        <w:tc>
          <w:tcPr>
            <w:tcW w:w="816" w:type="dxa"/>
            <w:vMerge/>
            <w:tcBorders>
              <w:left w:val="single" w:sz="4" w:space="0" w:color="auto"/>
              <w:bottom w:val="single" w:sz="4" w:space="0" w:color="auto"/>
              <w:right w:val="single" w:sz="4" w:space="0" w:color="auto"/>
            </w:tcBorders>
            <w:vAlign w:val="center"/>
          </w:tcPr>
          <w:p w14:paraId="1EAA640A" w14:textId="77777777" w:rsidR="00043783" w:rsidRPr="006A1495" w:rsidRDefault="00043783" w:rsidP="00810864">
            <w:pPr>
              <w:jc w:val="center"/>
              <w:rPr>
                <w:rFonts w:ascii="Book Antiqua" w:hAnsi="Book Antiqua" w:cs="Arial"/>
                <w:color w:val="000000"/>
                <w:sz w:val="18"/>
                <w:szCs w:val="18"/>
                <w:lang w:eastAsia="es-CR"/>
              </w:rPr>
            </w:pPr>
          </w:p>
        </w:tc>
        <w:tc>
          <w:tcPr>
            <w:tcW w:w="2240" w:type="dxa"/>
            <w:tcBorders>
              <w:top w:val="single" w:sz="4" w:space="0" w:color="auto"/>
              <w:left w:val="single" w:sz="4" w:space="0" w:color="auto"/>
              <w:bottom w:val="single" w:sz="4" w:space="0" w:color="auto"/>
              <w:right w:val="single" w:sz="4" w:space="0" w:color="auto"/>
            </w:tcBorders>
            <w:vAlign w:val="center"/>
          </w:tcPr>
          <w:p w14:paraId="09CC865D" w14:textId="77777777" w:rsidR="00043783" w:rsidRPr="006A1495" w:rsidRDefault="00043783" w:rsidP="00810864">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Supervisor de Servicio O.I.J.</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B5024" w14:textId="77777777" w:rsidR="00043783" w:rsidRPr="006A1495" w:rsidRDefault="00043783" w:rsidP="00810864">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r>
    </w:tbl>
    <w:p w14:paraId="5BD29D1E" w14:textId="77777777" w:rsidR="00043783" w:rsidRPr="006A1495" w:rsidRDefault="005B4C05" w:rsidP="00043783">
      <w:pPr>
        <w:rPr>
          <w:rFonts w:ascii="Book Antiqua" w:hAnsi="Book Antiqua" w:cs="Arial"/>
        </w:rPr>
      </w:pPr>
      <w:r w:rsidRPr="006A1495">
        <w:rPr>
          <w:rFonts w:ascii="Book Antiqua" w:hAnsi="Book Antiqua" w:cs="Arial"/>
          <w:b/>
          <w:bCs/>
        </w:rPr>
        <w:t>Fuente:</w:t>
      </w:r>
      <w:r w:rsidRPr="006A1495">
        <w:rPr>
          <w:rFonts w:ascii="Book Antiqua" w:hAnsi="Book Antiqua" w:cs="Arial"/>
        </w:rPr>
        <w:t xml:space="preserve"> Elaboración propia.</w:t>
      </w:r>
    </w:p>
    <w:p w14:paraId="39E276DE" w14:textId="77777777" w:rsidR="00043783" w:rsidRPr="006A1495" w:rsidRDefault="00043783" w:rsidP="0089425E">
      <w:pPr>
        <w:spacing w:before="120" w:after="120"/>
        <w:ind w:firstLine="426"/>
        <w:jc w:val="both"/>
        <w:rPr>
          <w:rFonts w:ascii="Book Antiqua" w:hAnsi="Book Antiqua" w:cs="Arial"/>
          <w:sz w:val="24"/>
          <w:szCs w:val="24"/>
        </w:rPr>
      </w:pPr>
    </w:p>
    <w:p w14:paraId="3FF6FCDD" w14:textId="77777777" w:rsidR="00561F77" w:rsidRPr="006A1495" w:rsidRDefault="00561F77" w:rsidP="000365D8">
      <w:pPr>
        <w:pStyle w:val="Ttulo3"/>
        <w:numPr>
          <w:ilvl w:val="0"/>
          <w:numId w:val="27"/>
        </w:numPr>
        <w:ind w:left="426"/>
        <w:rPr>
          <w:rFonts w:ascii="Book Antiqua" w:hAnsi="Book Antiqua"/>
          <w:color w:val="1F4E79"/>
          <w:sz w:val="28"/>
          <w:szCs w:val="28"/>
        </w:rPr>
      </w:pPr>
      <w:r w:rsidRPr="006A1495">
        <w:rPr>
          <w:rFonts w:ascii="Book Antiqua" w:hAnsi="Book Antiqua"/>
          <w:color w:val="1F4E79"/>
          <w:sz w:val="28"/>
          <w:szCs w:val="28"/>
        </w:rPr>
        <w:t>Permisos para planes de descongestionamiento</w:t>
      </w:r>
      <w:r w:rsidR="00963B28" w:rsidRPr="006A1495">
        <w:rPr>
          <w:rFonts w:ascii="Book Antiqua" w:hAnsi="Book Antiqua"/>
          <w:color w:val="1F4E79"/>
          <w:sz w:val="28"/>
          <w:szCs w:val="28"/>
        </w:rPr>
        <w:t xml:space="preserve"> asociados a proyectos estratégicos</w:t>
      </w:r>
    </w:p>
    <w:p w14:paraId="014F7871" w14:textId="77777777" w:rsidR="00561F77" w:rsidRPr="006A1495" w:rsidRDefault="00561F77" w:rsidP="00561F77">
      <w:pPr>
        <w:rPr>
          <w:rFonts w:ascii="Book Antiqua" w:hAnsi="Book Antiqua" w:cs="Arial"/>
        </w:rPr>
      </w:pPr>
    </w:p>
    <w:p w14:paraId="60CC2578" w14:textId="77777777" w:rsidR="000365D8" w:rsidRPr="006A1495" w:rsidRDefault="000365D8" w:rsidP="000365D8">
      <w:pPr>
        <w:pStyle w:val="Ttulo4"/>
        <w:numPr>
          <w:ilvl w:val="1"/>
          <w:numId w:val="27"/>
        </w:numPr>
        <w:ind w:hanging="542"/>
        <w:rPr>
          <w:rFonts w:cs="Arial"/>
          <w:sz w:val="28"/>
          <w:szCs w:val="28"/>
        </w:rPr>
      </w:pPr>
      <w:r w:rsidRPr="006A1495">
        <w:rPr>
          <w:rFonts w:cs="Arial"/>
          <w:sz w:val="28"/>
          <w:szCs w:val="28"/>
        </w:rPr>
        <w:t>Proyecto de rediseños de procesos modelo penal</w:t>
      </w:r>
    </w:p>
    <w:p w14:paraId="0301A754" w14:textId="77777777" w:rsidR="008B0237" w:rsidRDefault="008B0237" w:rsidP="008B0237">
      <w:pPr>
        <w:jc w:val="both"/>
        <w:rPr>
          <w:rFonts w:ascii="Book Antiqua" w:hAnsi="Book Antiqua" w:cs="Arial"/>
        </w:rPr>
      </w:pPr>
    </w:p>
    <w:p w14:paraId="107E738E" w14:textId="6006E164" w:rsidR="00EC459B" w:rsidRPr="006A1495" w:rsidRDefault="00EC459B" w:rsidP="008B0237">
      <w:pPr>
        <w:jc w:val="both"/>
        <w:rPr>
          <w:rFonts w:ascii="Book Antiqua" w:hAnsi="Book Antiqua" w:cs="Arial"/>
          <w:sz w:val="24"/>
          <w:szCs w:val="24"/>
        </w:rPr>
      </w:pPr>
      <w:r w:rsidRPr="006A1495">
        <w:rPr>
          <w:rFonts w:ascii="Book Antiqua" w:hAnsi="Book Antiqua" w:cs="Arial"/>
          <w:sz w:val="24"/>
          <w:szCs w:val="24"/>
        </w:rPr>
        <w:t>En lo que corresponde a los permisos con goce de salario asociados a los planes de descongestionamiento del Proyecto de Rediseño del Modelo Penal, el Consejo Superior en la Sesión 16-19, celebrada el 22 de febrero del 2019, artículo LXV, aprobó lo siguiente:</w:t>
      </w:r>
    </w:p>
    <w:p w14:paraId="5E23B912" w14:textId="717CE780" w:rsidR="00EC459B" w:rsidRDefault="00EC459B" w:rsidP="00EC459B">
      <w:pPr>
        <w:ind w:firstLine="708"/>
        <w:jc w:val="both"/>
        <w:rPr>
          <w:rFonts w:ascii="Book Antiqua" w:hAnsi="Book Antiqua" w:cs="Arial"/>
          <w:sz w:val="24"/>
          <w:szCs w:val="24"/>
        </w:rPr>
      </w:pPr>
    </w:p>
    <w:p w14:paraId="5FCA1D3A" w14:textId="67D0110F" w:rsidR="008B0237" w:rsidRDefault="008B0237" w:rsidP="00EC459B">
      <w:pPr>
        <w:ind w:firstLine="708"/>
        <w:jc w:val="both"/>
        <w:rPr>
          <w:rFonts w:ascii="Book Antiqua" w:hAnsi="Book Antiqua" w:cs="Arial"/>
          <w:sz w:val="24"/>
          <w:szCs w:val="24"/>
        </w:rPr>
      </w:pPr>
    </w:p>
    <w:p w14:paraId="342B683B" w14:textId="77777777" w:rsidR="008B0237" w:rsidRPr="006A1495" w:rsidRDefault="008B0237" w:rsidP="00EC459B">
      <w:pPr>
        <w:ind w:firstLine="708"/>
        <w:jc w:val="both"/>
        <w:rPr>
          <w:rFonts w:ascii="Book Antiqua" w:hAnsi="Book Antiqua" w:cs="Arial"/>
          <w:sz w:val="24"/>
          <w:szCs w:val="24"/>
        </w:rPr>
      </w:pPr>
    </w:p>
    <w:p w14:paraId="1B7FC102" w14:textId="77777777" w:rsidR="00EC459B" w:rsidRPr="006A1495" w:rsidRDefault="00EC459B" w:rsidP="00EC459B">
      <w:pPr>
        <w:ind w:firstLine="709"/>
        <w:jc w:val="both"/>
        <w:rPr>
          <w:rFonts w:ascii="Book Antiqua" w:hAnsi="Book Antiqua" w:cs="Arial"/>
          <w:i/>
          <w:lang w:val="es-ES_tradnl"/>
        </w:rPr>
      </w:pPr>
      <w:r w:rsidRPr="006A1495">
        <w:rPr>
          <w:rFonts w:ascii="Book Antiqua" w:hAnsi="Book Antiqua" w:cs="Arial"/>
          <w:b/>
          <w:bCs/>
          <w:i/>
          <w:lang w:val="es-ES_tradnl"/>
        </w:rPr>
        <w:lastRenderedPageBreak/>
        <w:t xml:space="preserve">Se acordó: 1.) </w:t>
      </w:r>
      <w:r w:rsidRPr="006A1495">
        <w:rPr>
          <w:rFonts w:ascii="Book Antiqua" w:hAnsi="Book Antiqua" w:cs="Arial"/>
          <w:i/>
          <w:lang w:val="es-ES_tradnl"/>
        </w:rPr>
        <w:t xml:space="preserve">Tener por rendido el informe N° DGH76-2019 del 13 de febrero de 2019, presentado por la Dirección de Gestión Humana y el estudio N° 182-PLA-2019, de la Dirección de Planificación sobre los resultados obtenido durante el 2018 en la implementación del modelo penal y con base en sus recomendaciones aprobar el escenario 2 del citado informe, así como el cuadro presentado para cada uno de los escenarios para todos los Tribunales del modelo Penal, a  excepción de los Tribunales del Segundo Circuito Judicial de San José y del Primer Circuito Judicial de la Zona Atlántica, a quienes se les aprueba el escenario 1; en consecuencia y de conformidad con el artículo 44 de la Ley Orgánica del Poder Judicial y las políticas aprobadas por Corte Plena, por ser un asunto de interés institucional que comprende actividades extraordinarias relacionadas con los proyectos estratégicos mencionados, </w:t>
      </w:r>
      <w:r w:rsidRPr="006A1495">
        <w:rPr>
          <w:rFonts w:ascii="Book Antiqua" w:hAnsi="Book Antiqua" w:cs="Arial"/>
          <w:b/>
          <w:i/>
          <w:lang w:val="es-ES_tradnl"/>
        </w:rPr>
        <w:t xml:space="preserve">se concede permisos con goce de salario y sustitución a las diferentes plazas y sus categorías para los despachos señalados en el cuadro anterior, en consecuencia: </w:t>
      </w:r>
      <w:r w:rsidRPr="006A1495">
        <w:rPr>
          <w:rFonts w:ascii="Book Antiqua" w:hAnsi="Book Antiqua" w:cs="Arial"/>
          <w:b/>
          <w:bCs/>
          <w:i/>
          <w:lang w:val="es-ES_tradnl"/>
        </w:rPr>
        <w:t>a.)</w:t>
      </w:r>
      <w:r w:rsidRPr="006A1495">
        <w:rPr>
          <w:rFonts w:ascii="Book Antiqua" w:hAnsi="Book Antiqua" w:cs="Arial"/>
          <w:b/>
          <w:i/>
          <w:lang w:val="es-ES_tradnl"/>
        </w:rPr>
        <w:t xml:space="preserve"> Los permisos concedidos en el </w:t>
      </w:r>
      <w:r w:rsidRPr="006A1495">
        <w:rPr>
          <w:rFonts w:ascii="Book Antiqua" w:hAnsi="Book Antiqua" w:cs="Arial"/>
          <w:b/>
          <w:i/>
          <w:iCs/>
          <w:lang w:val="es-ES_tradnl"/>
        </w:rPr>
        <w:t>“escenario por nueve meses”</w:t>
      </w:r>
      <w:r w:rsidRPr="006A1495">
        <w:rPr>
          <w:rFonts w:ascii="Book Antiqua" w:hAnsi="Book Antiqua" w:cs="Arial"/>
          <w:b/>
          <w:i/>
          <w:lang w:val="es-ES_tradnl"/>
        </w:rPr>
        <w:t xml:space="preserve"> rigen a partir del 1 de abril y hasta el último día laboral del 2019. </w:t>
      </w:r>
      <w:r w:rsidRPr="006A1495">
        <w:rPr>
          <w:rFonts w:ascii="Book Antiqua" w:hAnsi="Book Antiqua" w:cs="Arial"/>
          <w:b/>
          <w:bCs/>
          <w:i/>
          <w:lang w:val="es-ES_tradnl"/>
        </w:rPr>
        <w:t>b.)</w:t>
      </w:r>
      <w:r w:rsidRPr="006A1495">
        <w:rPr>
          <w:rFonts w:ascii="Book Antiqua" w:hAnsi="Book Antiqua" w:cs="Arial"/>
          <w:b/>
          <w:i/>
          <w:lang w:val="es-ES_tradnl"/>
        </w:rPr>
        <w:t xml:space="preserve"> Acoger parcialmente los permisos del “escenario por seis meses”, los cuales iniciaran el 1 de marzo y hasta el 31 de agosto de 2019.</w:t>
      </w:r>
      <w:r w:rsidRPr="006A1495">
        <w:rPr>
          <w:rFonts w:ascii="Book Antiqua" w:hAnsi="Book Antiqua" w:cs="Arial"/>
          <w:i/>
          <w:lang w:val="es-ES_tradnl"/>
        </w:rPr>
        <w:t xml:space="preserve"> </w:t>
      </w:r>
      <w:r w:rsidRPr="006A1495">
        <w:rPr>
          <w:rFonts w:ascii="Book Antiqua" w:hAnsi="Book Antiqua" w:cs="Arial"/>
          <w:b/>
          <w:bCs/>
          <w:i/>
          <w:lang w:val="es-ES_tradnl"/>
        </w:rPr>
        <w:t>c.)</w:t>
      </w:r>
      <w:r w:rsidRPr="006A1495">
        <w:rPr>
          <w:rFonts w:ascii="Book Antiqua" w:hAnsi="Book Antiqua" w:cs="Arial"/>
          <w:i/>
          <w:lang w:val="es-ES_tradnl"/>
        </w:rPr>
        <w:t xml:space="preserve"> Dos de los permisos concedidos de Juez 4 para el Tribunal de Cartago rigen por el plazo de seis meses a partir del 15 de abril y hasta el 14 de octubre de 2019 y una plaza de juez 4, rige a partir del 1 marzo y hasta el 31 de agosto del año curso. Además, se prórroga el permiso concedido para la plaza de técnico judicial para el Tribunal de Turrialba, hasta el 14 de octubre de 2019. (…)</w:t>
      </w:r>
    </w:p>
    <w:p w14:paraId="0F1C188F" w14:textId="77777777" w:rsidR="00EC459B" w:rsidRPr="006A1495" w:rsidRDefault="00EC459B" w:rsidP="00EC459B">
      <w:pPr>
        <w:ind w:firstLine="709"/>
        <w:jc w:val="both"/>
        <w:rPr>
          <w:rFonts w:ascii="Book Antiqua" w:hAnsi="Book Antiqua"/>
          <w:lang w:val="es-ES_tradnl"/>
        </w:rPr>
      </w:pPr>
    </w:p>
    <w:p w14:paraId="080BD796" w14:textId="77777777" w:rsidR="00EC459B" w:rsidRPr="00A43B1D" w:rsidRDefault="00EC459B" w:rsidP="00EC459B">
      <w:pPr>
        <w:jc w:val="both"/>
        <w:rPr>
          <w:rFonts w:ascii="Book Antiqua" w:hAnsi="Book Antiqua" w:cs="Arial"/>
          <w:sz w:val="24"/>
          <w:szCs w:val="24"/>
        </w:rPr>
      </w:pPr>
      <w:r w:rsidRPr="00A43B1D">
        <w:rPr>
          <w:rFonts w:ascii="Book Antiqua" w:hAnsi="Book Antiqua" w:cs="Arial"/>
          <w:sz w:val="24"/>
          <w:szCs w:val="24"/>
        </w:rPr>
        <w:t>Asimismo, a solicitud del Despacho de la Presidencia, dentro de este informe se valora de forma integral la continuidad de los planes de descongestionamiento asociados a dicho proyecto, con el fin de analizar la continuidad de dichos planes para los meses que no cubiertos por el acuerdo citado supra.</w:t>
      </w:r>
    </w:p>
    <w:p w14:paraId="755254C2" w14:textId="77777777" w:rsidR="005F3828" w:rsidRPr="00A43B1D" w:rsidRDefault="005F3828" w:rsidP="00D634C8">
      <w:pPr>
        <w:ind w:left="567" w:right="849"/>
        <w:jc w:val="both"/>
        <w:rPr>
          <w:rFonts w:ascii="Book Antiqua" w:hAnsi="Book Antiqua" w:cs="Arial"/>
          <w:i/>
          <w:iCs/>
          <w:sz w:val="24"/>
          <w:szCs w:val="24"/>
        </w:rPr>
      </w:pPr>
    </w:p>
    <w:p w14:paraId="5FD2FC0E" w14:textId="19EEC467" w:rsidR="000365D8" w:rsidRPr="00A43B1D" w:rsidRDefault="000365D8" w:rsidP="00D634C8">
      <w:pPr>
        <w:ind w:right="-1"/>
        <w:jc w:val="both"/>
        <w:rPr>
          <w:rFonts w:ascii="Book Antiqua" w:hAnsi="Book Antiqua" w:cs="Arial"/>
          <w:sz w:val="24"/>
          <w:szCs w:val="24"/>
        </w:rPr>
      </w:pPr>
      <w:r w:rsidRPr="00A43B1D">
        <w:rPr>
          <w:rFonts w:ascii="Book Antiqua" w:hAnsi="Book Antiqua" w:cs="Arial"/>
          <w:sz w:val="24"/>
          <w:szCs w:val="24"/>
        </w:rPr>
        <w:t xml:space="preserve">A </w:t>
      </w:r>
      <w:r w:rsidR="002E2C11" w:rsidRPr="00A43B1D">
        <w:rPr>
          <w:rFonts w:ascii="Book Antiqua" w:hAnsi="Book Antiqua" w:cs="Arial"/>
          <w:sz w:val="24"/>
          <w:szCs w:val="24"/>
        </w:rPr>
        <w:t>continuación,</w:t>
      </w:r>
      <w:r w:rsidRPr="00A43B1D">
        <w:rPr>
          <w:rFonts w:ascii="Book Antiqua" w:hAnsi="Book Antiqua" w:cs="Arial"/>
          <w:sz w:val="24"/>
          <w:szCs w:val="24"/>
        </w:rPr>
        <w:t xml:space="preserve"> se presenta una evaluación de los resultados alcanzados en el</w:t>
      </w:r>
      <w:r w:rsidR="00F6088F" w:rsidRPr="00A43B1D">
        <w:rPr>
          <w:rFonts w:ascii="Book Antiqua" w:hAnsi="Book Antiqua" w:cs="Arial"/>
          <w:sz w:val="24"/>
          <w:szCs w:val="24"/>
        </w:rPr>
        <w:t xml:space="preserve"> </w:t>
      </w:r>
      <w:r w:rsidRPr="00A43B1D">
        <w:rPr>
          <w:rFonts w:ascii="Book Antiqua" w:hAnsi="Book Antiqua" w:cs="Arial"/>
          <w:sz w:val="24"/>
          <w:szCs w:val="24"/>
        </w:rPr>
        <w:t>proyecto de mejora integral de la materia penal en los 16 Tribunales Penales con planes remediales y en donde se encuentra implementada la estructura ideal de un Tribunal de Juicio: especialización de secciones en unipersonales, colegiados y apelaciones, en concordancia con el modelo definido para la materia penal en el informe 1427-PLA-OI-19.</w:t>
      </w:r>
    </w:p>
    <w:p w14:paraId="3C1C9B79" w14:textId="77777777" w:rsidR="000365D8" w:rsidRPr="006A1495" w:rsidRDefault="000365D8" w:rsidP="000365D8">
      <w:pPr>
        <w:jc w:val="both"/>
        <w:rPr>
          <w:rFonts w:ascii="Book Antiqua" w:hAnsi="Book Antiqua" w:cs="Arial"/>
          <w:sz w:val="26"/>
          <w:szCs w:val="26"/>
        </w:rPr>
      </w:pPr>
    </w:p>
    <w:p w14:paraId="30854A7F" w14:textId="77777777" w:rsidR="000365D8" w:rsidRPr="006A1495" w:rsidRDefault="000365D8" w:rsidP="000365D8">
      <w:pPr>
        <w:pStyle w:val="Ttulo5"/>
        <w:numPr>
          <w:ilvl w:val="2"/>
          <w:numId w:val="27"/>
        </w:numPr>
        <w:ind w:left="993"/>
        <w:rPr>
          <w:rFonts w:ascii="Book Antiqua" w:hAnsi="Book Antiqua"/>
          <w:sz w:val="28"/>
          <w:szCs w:val="28"/>
        </w:rPr>
      </w:pPr>
      <w:r w:rsidRPr="006A1495">
        <w:rPr>
          <w:rFonts w:ascii="Book Antiqua" w:hAnsi="Book Antiqua"/>
          <w:sz w:val="28"/>
          <w:szCs w:val="28"/>
        </w:rPr>
        <w:t>Resultados alcanzados en el proyecto de Mejora Integral de Materia Penal</w:t>
      </w:r>
    </w:p>
    <w:p w14:paraId="0487C64D" w14:textId="77777777" w:rsidR="000365D8" w:rsidRPr="006A1495" w:rsidRDefault="000365D8" w:rsidP="000365D8">
      <w:pPr>
        <w:jc w:val="both"/>
        <w:rPr>
          <w:rFonts w:ascii="Book Antiqua" w:hAnsi="Book Antiqua" w:cs="Arial"/>
          <w:sz w:val="26"/>
          <w:szCs w:val="26"/>
        </w:rPr>
      </w:pPr>
    </w:p>
    <w:p w14:paraId="67CF3B7B"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Tribunal de Juicio de Puntarenas</w:t>
      </w:r>
    </w:p>
    <w:p w14:paraId="1429D0C7" w14:textId="77F170E4" w:rsidR="000365D8" w:rsidRPr="00A43B1D" w:rsidRDefault="000365D8" w:rsidP="003059AA">
      <w:pPr>
        <w:jc w:val="both"/>
        <w:rPr>
          <w:rFonts w:ascii="Book Antiqua" w:hAnsi="Book Antiqua" w:cs="Arial"/>
          <w:sz w:val="24"/>
          <w:szCs w:val="24"/>
        </w:rPr>
      </w:pPr>
      <w:r w:rsidRPr="00A43B1D">
        <w:rPr>
          <w:rFonts w:ascii="Book Antiqua" w:hAnsi="Book Antiqua" w:cs="Arial"/>
          <w:sz w:val="24"/>
          <w:szCs w:val="24"/>
        </w:rPr>
        <w:t xml:space="preserve">Durante los meses de enero y febrero el Tribunal de Juicio no contó con permisos con goce de salario, sin </w:t>
      </w:r>
      <w:r w:rsidR="00DF3FC4" w:rsidRPr="00A43B1D">
        <w:rPr>
          <w:rFonts w:ascii="Book Antiqua" w:hAnsi="Book Antiqua" w:cs="Arial"/>
          <w:sz w:val="24"/>
          <w:szCs w:val="24"/>
        </w:rPr>
        <w:t>embargo,</w:t>
      </w:r>
      <w:r w:rsidRPr="00A43B1D">
        <w:rPr>
          <w:rFonts w:ascii="Book Antiqua" w:hAnsi="Book Antiqua" w:cs="Arial"/>
          <w:sz w:val="24"/>
          <w:szCs w:val="24"/>
        </w:rPr>
        <w:t xml:space="preserve"> realizó un esfuerzo adicional para poder cumplir los parámetros de producción y sobrepasarlos, esto se debió a que no se suspendieron debates de los que tentativamente estaban programados para la sección emergente, la cual se aprobó hasta marzo. En marzo y abril se aprecian valores muy altos de cumplimiento de los parámetros de producción.</w:t>
      </w:r>
    </w:p>
    <w:p w14:paraId="233B15C5" w14:textId="4805727B" w:rsidR="000365D8" w:rsidRDefault="000365D8" w:rsidP="000365D8">
      <w:pPr>
        <w:rPr>
          <w:rFonts w:ascii="Book Antiqua" w:hAnsi="Book Antiqua" w:cs="Arial"/>
          <w:b/>
          <w:bCs/>
          <w:sz w:val="24"/>
          <w:szCs w:val="24"/>
        </w:rPr>
      </w:pPr>
    </w:p>
    <w:p w14:paraId="1405B992" w14:textId="3AACC432" w:rsidR="00A43B1D" w:rsidRDefault="00A43B1D" w:rsidP="000365D8">
      <w:pPr>
        <w:rPr>
          <w:rFonts w:ascii="Book Antiqua" w:hAnsi="Book Antiqua" w:cs="Arial"/>
          <w:b/>
          <w:bCs/>
          <w:sz w:val="24"/>
          <w:szCs w:val="24"/>
        </w:rPr>
      </w:pPr>
    </w:p>
    <w:p w14:paraId="10EF87CF" w14:textId="77777777" w:rsidR="00A43B1D" w:rsidRPr="00A43B1D" w:rsidRDefault="00A43B1D" w:rsidP="000365D8">
      <w:pPr>
        <w:rPr>
          <w:rFonts w:ascii="Book Antiqua" w:hAnsi="Book Antiqua" w:cs="Arial"/>
          <w:b/>
          <w:bCs/>
          <w:sz w:val="24"/>
          <w:szCs w:val="24"/>
        </w:rPr>
      </w:pPr>
    </w:p>
    <w:p w14:paraId="2CBEF83D" w14:textId="77777777" w:rsidR="000365D8" w:rsidRPr="00A43B1D" w:rsidRDefault="000365D8" w:rsidP="000365D8">
      <w:pPr>
        <w:jc w:val="both"/>
        <w:rPr>
          <w:rFonts w:ascii="Book Antiqua" w:hAnsi="Book Antiqua" w:cs="Arial"/>
          <w:b/>
          <w:bCs/>
          <w:sz w:val="24"/>
          <w:szCs w:val="24"/>
        </w:rPr>
      </w:pPr>
      <w:r w:rsidRPr="00A43B1D">
        <w:rPr>
          <w:rFonts w:ascii="Book Antiqua" w:hAnsi="Book Antiqua" w:cs="Arial"/>
          <w:b/>
          <w:bCs/>
          <w:sz w:val="24"/>
          <w:szCs w:val="24"/>
        </w:rPr>
        <w:lastRenderedPageBreak/>
        <w:t>Gráfico 1. Resultados alcanzados en el Tribunal de Juicio de Puntarenas</w:t>
      </w:r>
    </w:p>
    <w:p w14:paraId="3546158D" w14:textId="77F02D50" w:rsidR="000365D8" w:rsidRPr="006A1495" w:rsidRDefault="009E7351" w:rsidP="000365D8">
      <w:pPr>
        <w:jc w:val="both"/>
        <w:rPr>
          <w:rFonts w:ascii="Book Antiqua" w:hAnsi="Book Antiqua" w:cs="Arial"/>
          <w:sz w:val="26"/>
          <w:szCs w:val="26"/>
        </w:rPr>
      </w:pPr>
      <w:r w:rsidRPr="006A1495">
        <w:rPr>
          <w:rFonts w:ascii="Book Antiqua" w:hAnsi="Book Antiqua" w:cs="Arial"/>
          <w:noProof/>
          <w:sz w:val="26"/>
          <w:szCs w:val="26"/>
        </w:rPr>
        <w:drawing>
          <wp:inline distT="0" distB="0" distL="0" distR="0" wp14:anchorId="18533F39" wp14:editId="73900A83">
            <wp:extent cx="5613400" cy="216725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email">
                      <a:extLst>
                        <a:ext uri="{28A0092B-C50C-407E-A947-70E740481C1C}">
                          <a14:useLocalDpi xmlns:a14="http://schemas.microsoft.com/office/drawing/2010/main" val="0"/>
                        </a:ext>
                      </a:extLst>
                    </a:blip>
                    <a:srcRect/>
                    <a:stretch>
                      <a:fillRect/>
                    </a:stretch>
                  </pic:blipFill>
                  <pic:spPr bwMode="auto">
                    <a:xfrm>
                      <a:off x="0" y="0"/>
                      <a:ext cx="5613400" cy="2167255"/>
                    </a:xfrm>
                    <a:prstGeom prst="rect">
                      <a:avLst/>
                    </a:prstGeom>
                    <a:noFill/>
                    <a:ln>
                      <a:noFill/>
                    </a:ln>
                  </pic:spPr>
                </pic:pic>
              </a:graphicData>
            </a:graphic>
          </wp:inline>
        </w:drawing>
      </w:r>
    </w:p>
    <w:p w14:paraId="5CB59072" w14:textId="085D3445" w:rsidR="000365D8" w:rsidRPr="006A1495" w:rsidRDefault="00A43B1D" w:rsidP="000365D8">
      <w:pPr>
        <w:jc w:val="both"/>
        <w:rPr>
          <w:rFonts w:ascii="Book Antiqua" w:hAnsi="Book Antiqua" w:cs="Arial"/>
        </w:rPr>
      </w:pPr>
      <w:r>
        <w:rPr>
          <w:rFonts w:ascii="Book Antiqua" w:hAnsi="Book Antiqua" w:cs="Arial"/>
          <w:b/>
          <w:bCs/>
        </w:rPr>
        <w:t xml:space="preserve">   </w:t>
      </w:r>
      <w:r w:rsidR="000365D8" w:rsidRPr="006A1495">
        <w:rPr>
          <w:rFonts w:ascii="Book Antiqua" w:hAnsi="Book Antiqua" w:cs="Arial"/>
          <w:b/>
          <w:bCs/>
        </w:rPr>
        <w:t xml:space="preserve">Fuente: </w:t>
      </w:r>
      <w:r w:rsidR="000365D8" w:rsidRPr="006A1495">
        <w:rPr>
          <w:rFonts w:ascii="Book Antiqua" w:hAnsi="Book Antiqua" w:cs="Arial"/>
        </w:rPr>
        <w:t>Matriz de indicadores de gestión del Tribunal</w:t>
      </w:r>
      <w:r w:rsidR="0056553A" w:rsidRPr="006A1495">
        <w:rPr>
          <w:rFonts w:ascii="Book Antiqua" w:hAnsi="Book Antiqua" w:cs="Arial"/>
        </w:rPr>
        <w:t xml:space="preserve">. </w:t>
      </w:r>
    </w:p>
    <w:p w14:paraId="3C735788" w14:textId="77777777" w:rsidR="000365D8" w:rsidRPr="006A1495" w:rsidRDefault="000365D8" w:rsidP="000365D8">
      <w:pPr>
        <w:jc w:val="both"/>
        <w:rPr>
          <w:rFonts w:ascii="Book Antiqua" w:hAnsi="Book Antiqua" w:cs="Arial"/>
          <w:b/>
          <w:bCs/>
        </w:rPr>
      </w:pPr>
    </w:p>
    <w:p w14:paraId="2FF1C863"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Tribunal de Juicio de Liberia</w:t>
      </w:r>
    </w:p>
    <w:p w14:paraId="3FC4CE8B" w14:textId="26983E1D" w:rsidR="00A43B1D" w:rsidRPr="00A43B1D" w:rsidRDefault="000365D8" w:rsidP="00A43B1D">
      <w:pPr>
        <w:tabs>
          <w:tab w:val="left" w:pos="1343"/>
        </w:tabs>
        <w:jc w:val="both"/>
        <w:rPr>
          <w:rFonts w:ascii="Book Antiqua" w:hAnsi="Book Antiqua" w:cs="Arial"/>
          <w:sz w:val="24"/>
          <w:szCs w:val="24"/>
        </w:rPr>
      </w:pPr>
      <w:r w:rsidRPr="00A43B1D">
        <w:rPr>
          <w:rFonts w:ascii="Book Antiqua" w:hAnsi="Book Antiqua" w:cs="Arial"/>
          <w:sz w:val="24"/>
          <w:szCs w:val="24"/>
        </w:rPr>
        <w:t>El Tribunal durante enero y febrero continuó con los señalamientos que tentativamente estaban agendados a las secciones vespertinas, realizando un esfuerzo adicional por parte del personal de la oficina, lo cual se traduce en sobrepasar ampliamente los parámetros de producción, en marzo iniciaron las licencias con goce de salario y han mantenido resultados muy positivos.</w:t>
      </w:r>
    </w:p>
    <w:p w14:paraId="02F72041" w14:textId="39939469" w:rsidR="00A43B1D" w:rsidRDefault="00A43B1D" w:rsidP="000365D8">
      <w:pPr>
        <w:tabs>
          <w:tab w:val="left" w:pos="1343"/>
        </w:tabs>
        <w:ind w:firstLine="284"/>
        <w:jc w:val="both"/>
        <w:rPr>
          <w:rFonts w:ascii="Book Antiqua" w:hAnsi="Book Antiqua" w:cs="Arial"/>
          <w:sz w:val="26"/>
          <w:szCs w:val="26"/>
        </w:rPr>
      </w:pPr>
    </w:p>
    <w:p w14:paraId="6DB14A9F" w14:textId="4588A4BB" w:rsidR="00A43B1D" w:rsidRDefault="00A43B1D" w:rsidP="000365D8">
      <w:pPr>
        <w:tabs>
          <w:tab w:val="left" w:pos="1343"/>
        </w:tabs>
        <w:ind w:firstLine="284"/>
        <w:jc w:val="both"/>
        <w:rPr>
          <w:rFonts w:ascii="Book Antiqua" w:hAnsi="Book Antiqua" w:cs="Arial"/>
          <w:sz w:val="26"/>
          <w:szCs w:val="26"/>
        </w:rPr>
      </w:pPr>
    </w:p>
    <w:p w14:paraId="26247439" w14:textId="5F8B83D3" w:rsidR="00A43B1D" w:rsidRDefault="00A43B1D" w:rsidP="000365D8">
      <w:pPr>
        <w:tabs>
          <w:tab w:val="left" w:pos="1343"/>
        </w:tabs>
        <w:ind w:firstLine="284"/>
        <w:jc w:val="both"/>
        <w:rPr>
          <w:rFonts w:ascii="Book Antiqua" w:hAnsi="Book Antiqua" w:cs="Arial"/>
          <w:sz w:val="26"/>
          <w:szCs w:val="26"/>
        </w:rPr>
      </w:pPr>
    </w:p>
    <w:p w14:paraId="064D1CAF" w14:textId="57520FAF" w:rsidR="00A43B1D" w:rsidRDefault="00A43B1D" w:rsidP="000365D8">
      <w:pPr>
        <w:tabs>
          <w:tab w:val="left" w:pos="1343"/>
        </w:tabs>
        <w:ind w:firstLine="284"/>
        <w:jc w:val="both"/>
        <w:rPr>
          <w:rFonts w:ascii="Book Antiqua" w:hAnsi="Book Antiqua" w:cs="Arial"/>
          <w:sz w:val="26"/>
          <w:szCs w:val="26"/>
        </w:rPr>
      </w:pPr>
    </w:p>
    <w:p w14:paraId="02308990" w14:textId="1B1A1CC0" w:rsidR="00A43B1D" w:rsidRDefault="00A43B1D" w:rsidP="000365D8">
      <w:pPr>
        <w:tabs>
          <w:tab w:val="left" w:pos="1343"/>
        </w:tabs>
        <w:ind w:firstLine="284"/>
        <w:jc w:val="both"/>
        <w:rPr>
          <w:rFonts w:ascii="Book Antiqua" w:hAnsi="Book Antiqua" w:cs="Arial"/>
          <w:sz w:val="26"/>
          <w:szCs w:val="26"/>
        </w:rPr>
      </w:pPr>
    </w:p>
    <w:p w14:paraId="53CDB782" w14:textId="1605EB31" w:rsidR="00A43B1D" w:rsidRDefault="00A43B1D" w:rsidP="000365D8">
      <w:pPr>
        <w:tabs>
          <w:tab w:val="left" w:pos="1343"/>
        </w:tabs>
        <w:ind w:firstLine="284"/>
        <w:jc w:val="both"/>
        <w:rPr>
          <w:rFonts w:ascii="Book Antiqua" w:hAnsi="Book Antiqua" w:cs="Arial"/>
          <w:sz w:val="26"/>
          <w:szCs w:val="26"/>
        </w:rPr>
      </w:pPr>
    </w:p>
    <w:p w14:paraId="7C1C7F07" w14:textId="6C4233A4" w:rsidR="00A43B1D" w:rsidRDefault="00A43B1D" w:rsidP="000365D8">
      <w:pPr>
        <w:tabs>
          <w:tab w:val="left" w:pos="1343"/>
        </w:tabs>
        <w:ind w:firstLine="284"/>
        <w:jc w:val="both"/>
        <w:rPr>
          <w:rFonts w:ascii="Book Antiqua" w:hAnsi="Book Antiqua" w:cs="Arial"/>
          <w:sz w:val="26"/>
          <w:szCs w:val="26"/>
        </w:rPr>
      </w:pPr>
    </w:p>
    <w:p w14:paraId="42C3FD69" w14:textId="73DD6F19" w:rsidR="00A43B1D" w:rsidRDefault="00A43B1D" w:rsidP="000365D8">
      <w:pPr>
        <w:tabs>
          <w:tab w:val="left" w:pos="1343"/>
        </w:tabs>
        <w:ind w:firstLine="284"/>
        <w:jc w:val="both"/>
        <w:rPr>
          <w:rFonts w:ascii="Book Antiqua" w:hAnsi="Book Antiqua" w:cs="Arial"/>
          <w:sz w:val="26"/>
          <w:szCs w:val="26"/>
        </w:rPr>
      </w:pPr>
    </w:p>
    <w:p w14:paraId="10FBF6A4" w14:textId="2D319C10" w:rsidR="00A43B1D" w:rsidRDefault="00A43B1D" w:rsidP="000365D8">
      <w:pPr>
        <w:tabs>
          <w:tab w:val="left" w:pos="1343"/>
        </w:tabs>
        <w:ind w:firstLine="284"/>
        <w:jc w:val="both"/>
        <w:rPr>
          <w:rFonts w:ascii="Book Antiqua" w:hAnsi="Book Antiqua" w:cs="Arial"/>
          <w:sz w:val="26"/>
          <w:szCs w:val="26"/>
        </w:rPr>
      </w:pPr>
    </w:p>
    <w:p w14:paraId="633CEB46" w14:textId="331AD7FD" w:rsidR="00A43B1D" w:rsidRDefault="00A43B1D" w:rsidP="000365D8">
      <w:pPr>
        <w:tabs>
          <w:tab w:val="left" w:pos="1343"/>
        </w:tabs>
        <w:ind w:firstLine="284"/>
        <w:jc w:val="both"/>
        <w:rPr>
          <w:rFonts w:ascii="Book Antiqua" w:hAnsi="Book Antiqua" w:cs="Arial"/>
          <w:sz w:val="26"/>
          <w:szCs w:val="26"/>
        </w:rPr>
      </w:pPr>
    </w:p>
    <w:p w14:paraId="27DCCC8B" w14:textId="5C9FBCD9" w:rsidR="00A43B1D" w:rsidRDefault="00A43B1D" w:rsidP="000365D8">
      <w:pPr>
        <w:tabs>
          <w:tab w:val="left" w:pos="1343"/>
        </w:tabs>
        <w:ind w:firstLine="284"/>
        <w:jc w:val="both"/>
        <w:rPr>
          <w:rFonts w:ascii="Book Antiqua" w:hAnsi="Book Antiqua" w:cs="Arial"/>
          <w:sz w:val="26"/>
          <w:szCs w:val="26"/>
        </w:rPr>
      </w:pPr>
    </w:p>
    <w:p w14:paraId="771CAE31" w14:textId="22537414" w:rsidR="00A43B1D" w:rsidRDefault="00A43B1D" w:rsidP="000365D8">
      <w:pPr>
        <w:tabs>
          <w:tab w:val="left" w:pos="1343"/>
        </w:tabs>
        <w:ind w:firstLine="284"/>
        <w:jc w:val="both"/>
        <w:rPr>
          <w:rFonts w:ascii="Book Antiqua" w:hAnsi="Book Antiqua" w:cs="Arial"/>
          <w:sz w:val="26"/>
          <w:szCs w:val="26"/>
        </w:rPr>
      </w:pPr>
    </w:p>
    <w:p w14:paraId="7698FADB" w14:textId="65DC8A5C" w:rsidR="00A43B1D" w:rsidRDefault="00A43B1D" w:rsidP="000365D8">
      <w:pPr>
        <w:tabs>
          <w:tab w:val="left" w:pos="1343"/>
        </w:tabs>
        <w:ind w:firstLine="284"/>
        <w:jc w:val="both"/>
        <w:rPr>
          <w:rFonts w:ascii="Book Antiqua" w:hAnsi="Book Antiqua" w:cs="Arial"/>
          <w:sz w:val="26"/>
          <w:szCs w:val="26"/>
        </w:rPr>
      </w:pPr>
    </w:p>
    <w:p w14:paraId="58B4CD5A" w14:textId="2B36DF0C" w:rsidR="00A43B1D" w:rsidRDefault="00A43B1D" w:rsidP="000365D8">
      <w:pPr>
        <w:tabs>
          <w:tab w:val="left" w:pos="1343"/>
        </w:tabs>
        <w:ind w:firstLine="284"/>
        <w:jc w:val="both"/>
        <w:rPr>
          <w:rFonts w:ascii="Book Antiqua" w:hAnsi="Book Antiqua" w:cs="Arial"/>
          <w:sz w:val="26"/>
          <w:szCs w:val="26"/>
        </w:rPr>
      </w:pPr>
    </w:p>
    <w:p w14:paraId="731791AB" w14:textId="6A3C43CE" w:rsidR="00A43B1D" w:rsidRDefault="00A43B1D" w:rsidP="000365D8">
      <w:pPr>
        <w:tabs>
          <w:tab w:val="left" w:pos="1343"/>
        </w:tabs>
        <w:ind w:firstLine="284"/>
        <w:jc w:val="both"/>
        <w:rPr>
          <w:rFonts w:ascii="Book Antiqua" w:hAnsi="Book Antiqua" w:cs="Arial"/>
          <w:sz w:val="26"/>
          <w:szCs w:val="26"/>
        </w:rPr>
      </w:pPr>
    </w:p>
    <w:p w14:paraId="25022B40" w14:textId="5F4201ED" w:rsidR="00A43B1D" w:rsidRDefault="00A43B1D" w:rsidP="000365D8">
      <w:pPr>
        <w:tabs>
          <w:tab w:val="left" w:pos="1343"/>
        </w:tabs>
        <w:ind w:firstLine="284"/>
        <w:jc w:val="both"/>
        <w:rPr>
          <w:rFonts w:ascii="Book Antiqua" w:hAnsi="Book Antiqua" w:cs="Arial"/>
          <w:sz w:val="26"/>
          <w:szCs w:val="26"/>
        </w:rPr>
      </w:pPr>
    </w:p>
    <w:p w14:paraId="0250CC79" w14:textId="70C0FC98" w:rsidR="00A43B1D" w:rsidRDefault="00A43B1D" w:rsidP="000365D8">
      <w:pPr>
        <w:tabs>
          <w:tab w:val="left" w:pos="1343"/>
        </w:tabs>
        <w:ind w:firstLine="284"/>
        <w:jc w:val="both"/>
        <w:rPr>
          <w:rFonts w:ascii="Book Antiqua" w:hAnsi="Book Antiqua" w:cs="Arial"/>
          <w:sz w:val="26"/>
          <w:szCs w:val="26"/>
        </w:rPr>
      </w:pPr>
    </w:p>
    <w:p w14:paraId="36A74DBB" w14:textId="77777777" w:rsidR="00A43B1D" w:rsidRDefault="00A43B1D" w:rsidP="000365D8">
      <w:pPr>
        <w:tabs>
          <w:tab w:val="left" w:pos="1343"/>
        </w:tabs>
        <w:ind w:firstLine="284"/>
        <w:jc w:val="both"/>
        <w:rPr>
          <w:rFonts w:ascii="Book Antiqua" w:hAnsi="Book Antiqua" w:cs="Arial"/>
          <w:sz w:val="26"/>
          <w:szCs w:val="26"/>
        </w:rPr>
      </w:pPr>
    </w:p>
    <w:p w14:paraId="5D0EAD51" w14:textId="77777777" w:rsidR="000365D8" w:rsidRPr="006A1495" w:rsidRDefault="000365D8" w:rsidP="000365D8">
      <w:pPr>
        <w:jc w:val="center"/>
        <w:rPr>
          <w:rFonts w:ascii="Book Antiqua" w:hAnsi="Book Antiqua" w:cs="Arial"/>
          <w:b/>
          <w:bCs/>
          <w:sz w:val="26"/>
          <w:szCs w:val="26"/>
        </w:rPr>
      </w:pPr>
      <w:r w:rsidRPr="006A1495">
        <w:rPr>
          <w:rFonts w:ascii="Book Antiqua" w:hAnsi="Book Antiqua" w:cs="Arial"/>
          <w:b/>
          <w:bCs/>
          <w:sz w:val="26"/>
          <w:szCs w:val="26"/>
        </w:rPr>
        <w:lastRenderedPageBreak/>
        <w:t>Gráfico 2. Resultados alcanzados en el Tribunal de Juicio de Liberia</w:t>
      </w:r>
    </w:p>
    <w:p w14:paraId="171BEDDF" w14:textId="6CE42FF8" w:rsidR="000365D8" w:rsidRPr="006A1495" w:rsidRDefault="009E7351" w:rsidP="000365D8">
      <w:pPr>
        <w:tabs>
          <w:tab w:val="left" w:pos="1343"/>
        </w:tabs>
        <w:ind w:firstLine="284"/>
        <w:jc w:val="both"/>
        <w:rPr>
          <w:rFonts w:ascii="Book Antiqua" w:hAnsi="Book Antiqua" w:cs="Arial"/>
          <w:sz w:val="26"/>
          <w:szCs w:val="26"/>
        </w:rPr>
      </w:pPr>
      <w:r w:rsidRPr="006A1495">
        <w:rPr>
          <w:rFonts w:ascii="Book Antiqua" w:hAnsi="Book Antiqua" w:cs="Arial"/>
          <w:noProof/>
          <w:sz w:val="26"/>
          <w:szCs w:val="26"/>
        </w:rPr>
        <w:drawing>
          <wp:inline distT="0" distB="0" distL="0" distR="0" wp14:anchorId="4CAD1F02" wp14:editId="561E8BC0">
            <wp:extent cx="5613400" cy="36449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email">
                      <a:extLst>
                        <a:ext uri="{28A0092B-C50C-407E-A947-70E740481C1C}">
                          <a14:useLocalDpi xmlns:a14="http://schemas.microsoft.com/office/drawing/2010/main" val="0"/>
                        </a:ext>
                      </a:extLst>
                    </a:blip>
                    <a:srcRect/>
                    <a:stretch>
                      <a:fillRect/>
                    </a:stretch>
                  </pic:blipFill>
                  <pic:spPr bwMode="auto">
                    <a:xfrm>
                      <a:off x="0" y="0"/>
                      <a:ext cx="5613400" cy="3644900"/>
                    </a:xfrm>
                    <a:prstGeom prst="rect">
                      <a:avLst/>
                    </a:prstGeom>
                    <a:noFill/>
                    <a:ln>
                      <a:noFill/>
                    </a:ln>
                  </pic:spPr>
                </pic:pic>
              </a:graphicData>
            </a:graphic>
          </wp:inline>
        </w:drawing>
      </w:r>
    </w:p>
    <w:p w14:paraId="258137A4" w14:textId="34EBCF9E" w:rsidR="000365D8" w:rsidRPr="006A1495" w:rsidRDefault="00A43B1D" w:rsidP="000365D8">
      <w:pPr>
        <w:jc w:val="both"/>
        <w:rPr>
          <w:rFonts w:ascii="Book Antiqua" w:hAnsi="Book Antiqua" w:cs="Arial"/>
          <w:b/>
          <w:bCs/>
        </w:rPr>
      </w:pPr>
      <w:r>
        <w:rPr>
          <w:rFonts w:ascii="Book Antiqua" w:hAnsi="Book Antiqua" w:cs="Arial"/>
          <w:b/>
          <w:bCs/>
        </w:rPr>
        <w:t xml:space="preserve">          </w:t>
      </w:r>
      <w:r w:rsidR="000365D8" w:rsidRPr="006A1495">
        <w:rPr>
          <w:rFonts w:ascii="Book Antiqua" w:hAnsi="Book Antiqua" w:cs="Arial"/>
          <w:b/>
          <w:bCs/>
        </w:rPr>
        <w:t xml:space="preserve">Fuente: </w:t>
      </w:r>
      <w:r w:rsidR="000365D8" w:rsidRPr="006A1495">
        <w:rPr>
          <w:rFonts w:ascii="Book Antiqua" w:hAnsi="Book Antiqua" w:cs="Arial"/>
        </w:rPr>
        <w:t>Matriz de indicadores de gestión del Tribunal</w:t>
      </w:r>
      <w:r w:rsidR="00362EE4" w:rsidRPr="006A1495">
        <w:rPr>
          <w:rFonts w:ascii="Book Antiqua" w:hAnsi="Book Antiqua" w:cs="Arial"/>
        </w:rPr>
        <w:t>.</w:t>
      </w:r>
    </w:p>
    <w:p w14:paraId="694047D2" w14:textId="77777777" w:rsidR="000365D8" w:rsidRPr="006A1495" w:rsidRDefault="000365D8" w:rsidP="000365D8">
      <w:pPr>
        <w:tabs>
          <w:tab w:val="left" w:pos="1343"/>
        </w:tabs>
        <w:ind w:firstLine="284"/>
        <w:jc w:val="both"/>
        <w:rPr>
          <w:rFonts w:ascii="Book Antiqua" w:hAnsi="Book Antiqua" w:cs="Arial"/>
          <w:sz w:val="26"/>
          <w:szCs w:val="26"/>
        </w:rPr>
      </w:pPr>
    </w:p>
    <w:p w14:paraId="62103ACC"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Tribunal de Juicio de Cartago</w:t>
      </w:r>
    </w:p>
    <w:p w14:paraId="23AC9973" w14:textId="77777777" w:rsidR="000365D8" w:rsidRPr="00A43B1D" w:rsidRDefault="000365D8" w:rsidP="000365D8">
      <w:pPr>
        <w:tabs>
          <w:tab w:val="left" w:pos="1343"/>
        </w:tabs>
        <w:jc w:val="both"/>
        <w:rPr>
          <w:rFonts w:ascii="Book Antiqua" w:hAnsi="Book Antiqua" w:cs="Arial"/>
          <w:sz w:val="24"/>
          <w:szCs w:val="24"/>
        </w:rPr>
      </w:pPr>
      <w:r w:rsidRPr="00A43B1D">
        <w:rPr>
          <w:rFonts w:ascii="Book Antiqua" w:hAnsi="Book Antiqua" w:cs="Arial"/>
          <w:sz w:val="24"/>
          <w:szCs w:val="24"/>
        </w:rPr>
        <w:t>En el caso de este Tribunal se logra apreciar que durante todos los meses del primer cuatrimestre del 2019 se han tenido promedios superiores al 100%, lo cual es muy positivo para la persona usuaria y el aprovechamiento de recursos institucional.</w:t>
      </w:r>
    </w:p>
    <w:p w14:paraId="2F87957D" w14:textId="4079A323" w:rsidR="00F47FD7" w:rsidRDefault="00F47FD7" w:rsidP="000365D8">
      <w:pPr>
        <w:tabs>
          <w:tab w:val="left" w:pos="1343"/>
        </w:tabs>
        <w:jc w:val="both"/>
        <w:rPr>
          <w:rFonts w:ascii="Book Antiqua" w:hAnsi="Book Antiqua" w:cs="Arial"/>
          <w:sz w:val="24"/>
          <w:szCs w:val="24"/>
        </w:rPr>
      </w:pPr>
    </w:p>
    <w:p w14:paraId="1574436C" w14:textId="284B3837" w:rsidR="00A43B1D" w:rsidRDefault="00A43B1D" w:rsidP="000365D8">
      <w:pPr>
        <w:tabs>
          <w:tab w:val="left" w:pos="1343"/>
        </w:tabs>
        <w:jc w:val="both"/>
        <w:rPr>
          <w:rFonts w:ascii="Book Antiqua" w:hAnsi="Book Antiqua" w:cs="Arial"/>
          <w:sz w:val="24"/>
          <w:szCs w:val="24"/>
        </w:rPr>
      </w:pPr>
    </w:p>
    <w:p w14:paraId="68B84F60" w14:textId="01C9F4F7" w:rsidR="00A43B1D" w:rsidRDefault="00A43B1D" w:rsidP="000365D8">
      <w:pPr>
        <w:tabs>
          <w:tab w:val="left" w:pos="1343"/>
        </w:tabs>
        <w:jc w:val="both"/>
        <w:rPr>
          <w:rFonts w:ascii="Book Antiqua" w:hAnsi="Book Antiqua" w:cs="Arial"/>
          <w:sz w:val="24"/>
          <w:szCs w:val="24"/>
        </w:rPr>
      </w:pPr>
    </w:p>
    <w:p w14:paraId="3BC7481A" w14:textId="6725D2E7" w:rsidR="00A43B1D" w:rsidRDefault="00A43B1D" w:rsidP="000365D8">
      <w:pPr>
        <w:tabs>
          <w:tab w:val="left" w:pos="1343"/>
        </w:tabs>
        <w:jc w:val="both"/>
        <w:rPr>
          <w:rFonts w:ascii="Book Antiqua" w:hAnsi="Book Antiqua" w:cs="Arial"/>
          <w:sz w:val="24"/>
          <w:szCs w:val="24"/>
        </w:rPr>
      </w:pPr>
    </w:p>
    <w:p w14:paraId="3118E75F" w14:textId="2371003B" w:rsidR="00A43B1D" w:rsidRDefault="00A43B1D" w:rsidP="000365D8">
      <w:pPr>
        <w:tabs>
          <w:tab w:val="left" w:pos="1343"/>
        </w:tabs>
        <w:jc w:val="both"/>
        <w:rPr>
          <w:rFonts w:ascii="Book Antiqua" w:hAnsi="Book Antiqua" w:cs="Arial"/>
          <w:sz w:val="24"/>
          <w:szCs w:val="24"/>
        </w:rPr>
      </w:pPr>
    </w:p>
    <w:p w14:paraId="41228D4F" w14:textId="6593DA2D" w:rsidR="00A43B1D" w:rsidRDefault="00A43B1D" w:rsidP="000365D8">
      <w:pPr>
        <w:tabs>
          <w:tab w:val="left" w:pos="1343"/>
        </w:tabs>
        <w:jc w:val="both"/>
        <w:rPr>
          <w:rFonts w:ascii="Book Antiqua" w:hAnsi="Book Antiqua" w:cs="Arial"/>
          <w:sz w:val="24"/>
          <w:szCs w:val="24"/>
        </w:rPr>
      </w:pPr>
    </w:p>
    <w:p w14:paraId="7425DF50" w14:textId="6BF500A3" w:rsidR="00A43B1D" w:rsidRDefault="00A43B1D" w:rsidP="000365D8">
      <w:pPr>
        <w:tabs>
          <w:tab w:val="left" w:pos="1343"/>
        </w:tabs>
        <w:jc w:val="both"/>
        <w:rPr>
          <w:rFonts w:ascii="Book Antiqua" w:hAnsi="Book Antiqua" w:cs="Arial"/>
          <w:sz w:val="24"/>
          <w:szCs w:val="24"/>
        </w:rPr>
      </w:pPr>
    </w:p>
    <w:p w14:paraId="312661BB" w14:textId="288007CB" w:rsidR="00A43B1D" w:rsidRDefault="00A43B1D" w:rsidP="000365D8">
      <w:pPr>
        <w:tabs>
          <w:tab w:val="left" w:pos="1343"/>
        </w:tabs>
        <w:jc w:val="both"/>
        <w:rPr>
          <w:rFonts w:ascii="Book Antiqua" w:hAnsi="Book Antiqua" w:cs="Arial"/>
          <w:sz w:val="24"/>
          <w:szCs w:val="24"/>
        </w:rPr>
      </w:pPr>
    </w:p>
    <w:p w14:paraId="52B7CDD0" w14:textId="705F80F2" w:rsidR="00A43B1D" w:rsidRDefault="00A43B1D" w:rsidP="000365D8">
      <w:pPr>
        <w:tabs>
          <w:tab w:val="left" w:pos="1343"/>
        </w:tabs>
        <w:jc w:val="both"/>
        <w:rPr>
          <w:rFonts w:ascii="Book Antiqua" w:hAnsi="Book Antiqua" w:cs="Arial"/>
          <w:sz w:val="24"/>
          <w:szCs w:val="24"/>
        </w:rPr>
      </w:pPr>
    </w:p>
    <w:p w14:paraId="1AE2C2B2" w14:textId="0853E708" w:rsidR="00A43B1D" w:rsidRDefault="00A43B1D" w:rsidP="000365D8">
      <w:pPr>
        <w:tabs>
          <w:tab w:val="left" w:pos="1343"/>
        </w:tabs>
        <w:jc w:val="both"/>
        <w:rPr>
          <w:rFonts w:ascii="Book Antiqua" w:hAnsi="Book Antiqua" w:cs="Arial"/>
          <w:sz w:val="24"/>
          <w:szCs w:val="24"/>
        </w:rPr>
      </w:pPr>
    </w:p>
    <w:p w14:paraId="15D2D282" w14:textId="53E28C55" w:rsidR="00A43B1D" w:rsidRDefault="00A43B1D" w:rsidP="000365D8">
      <w:pPr>
        <w:tabs>
          <w:tab w:val="left" w:pos="1343"/>
        </w:tabs>
        <w:jc w:val="both"/>
        <w:rPr>
          <w:rFonts w:ascii="Book Antiqua" w:hAnsi="Book Antiqua" w:cs="Arial"/>
          <w:sz w:val="24"/>
          <w:szCs w:val="24"/>
        </w:rPr>
      </w:pPr>
    </w:p>
    <w:p w14:paraId="352E812E" w14:textId="541E958E" w:rsidR="00A43B1D" w:rsidRDefault="00A43B1D" w:rsidP="000365D8">
      <w:pPr>
        <w:tabs>
          <w:tab w:val="left" w:pos="1343"/>
        </w:tabs>
        <w:jc w:val="both"/>
        <w:rPr>
          <w:rFonts w:ascii="Book Antiqua" w:hAnsi="Book Antiqua" w:cs="Arial"/>
          <w:sz w:val="24"/>
          <w:szCs w:val="24"/>
        </w:rPr>
      </w:pPr>
    </w:p>
    <w:p w14:paraId="345C4C3E" w14:textId="77777777" w:rsidR="00A43B1D" w:rsidRPr="00A43B1D" w:rsidRDefault="00A43B1D" w:rsidP="000365D8">
      <w:pPr>
        <w:tabs>
          <w:tab w:val="left" w:pos="1343"/>
        </w:tabs>
        <w:jc w:val="both"/>
        <w:rPr>
          <w:rFonts w:ascii="Book Antiqua" w:hAnsi="Book Antiqua" w:cs="Arial"/>
          <w:sz w:val="24"/>
          <w:szCs w:val="24"/>
        </w:rPr>
      </w:pPr>
    </w:p>
    <w:p w14:paraId="7F7EA589" w14:textId="77777777" w:rsidR="000365D8" w:rsidRPr="00A43B1D" w:rsidRDefault="000365D8" w:rsidP="000365D8">
      <w:pPr>
        <w:jc w:val="center"/>
        <w:rPr>
          <w:rFonts w:ascii="Book Antiqua" w:hAnsi="Book Antiqua" w:cs="Arial"/>
          <w:b/>
          <w:bCs/>
          <w:sz w:val="24"/>
          <w:szCs w:val="24"/>
        </w:rPr>
      </w:pPr>
      <w:r w:rsidRPr="00A43B1D">
        <w:rPr>
          <w:rFonts w:ascii="Book Antiqua" w:hAnsi="Book Antiqua" w:cs="Arial"/>
          <w:b/>
          <w:bCs/>
          <w:sz w:val="24"/>
          <w:szCs w:val="24"/>
        </w:rPr>
        <w:lastRenderedPageBreak/>
        <w:t>Gráfico 3. Resultados alcanzados en el Tribunal de Juicio de Cartago</w:t>
      </w:r>
    </w:p>
    <w:p w14:paraId="38A183C3" w14:textId="2F4B42A6" w:rsidR="000365D8" w:rsidRPr="006A1495" w:rsidRDefault="009E7351" w:rsidP="00F47FD7">
      <w:pPr>
        <w:tabs>
          <w:tab w:val="left" w:pos="1343"/>
        </w:tabs>
        <w:jc w:val="center"/>
        <w:rPr>
          <w:rFonts w:ascii="Book Antiqua" w:hAnsi="Book Antiqua" w:cs="Arial"/>
          <w:sz w:val="26"/>
          <w:szCs w:val="26"/>
        </w:rPr>
      </w:pPr>
      <w:r w:rsidRPr="006A1495">
        <w:rPr>
          <w:rFonts w:ascii="Book Antiqua" w:hAnsi="Book Antiqua" w:cs="Arial"/>
          <w:noProof/>
          <w:sz w:val="26"/>
          <w:szCs w:val="26"/>
        </w:rPr>
        <w:drawing>
          <wp:inline distT="0" distB="0" distL="0" distR="0" wp14:anchorId="288B7D80" wp14:editId="72BBF24C">
            <wp:extent cx="5088255" cy="3060700"/>
            <wp:effectExtent l="0" t="0" r="0" b="0"/>
            <wp:docPr id="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1" cstate="email">
                      <a:extLst>
                        <a:ext uri="{28A0092B-C50C-407E-A947-70E740481C1C}">
                          <a14:useLocalDpi xmlns:a14="http://schemas.microsoft.com/office/drawing/2010/main" val="0"/>
                        </a:ext>
                      </a:extLst>
                    </a:blip>
                    <a:srcRect/>
                    <a:stretch>
                      <a:fillRect/>
                    </a:stretch>
                  </pic:blipFill>
                  <pic:spPr bwMode="auto">
                    <a:xfrm>
                      <a:off x="0" y="0"/>
                      <a:ext cx="5088255" cy="3060700"/>
                    </a:xfrm>
                    <a:prstGeom prst="rect">
                      <a:avLst/>
                    </a:prstGeom>
                    <a:noFill/>
                    <a:ln>
                      <a:noFill/>
                    </a:ln>
                  </pic:spPr>
                </pic:pic>
              </a:graphicData>
            </a:graphic>
          </wp:inline>
        </w:drawing>
      </w:r>
    </w:p>
    <w:p w14:paraId="2748A795" w14:textId="0F139435" w:rsidR="000365D8" w:rsidRPr="006A1495" w:rsidRDefault="00A43B1D" w:rsidP="000365D8">
      <w:pPr>
        <w:ind w:firstLine="360"/>
        <w:jc w:val="both"/>
        <w:rPr>
          <w:rFonts w:ascii="Book Antiqua" w:hAnsi="Book Antiqua" w:cs="Arial"/>
          <w:b/>
          <w:bCs/>
        </w:rPr>
      </w:pPr>
      <w:r>
        <w:rPr>
          <w:rFonts w:ascii="Book Antiqua" w:hAnsi="Book Antiqua" w:cs="Arial"/>
          <w:b/>
          <w:bCs/>
        </w:rPr>
        <w:t xml:space="preserve">       </w:t>
      </w:r>
      <w:r w:rsidR="000365D8" w:rsidRPr="006A1495">
        <w:rPr>
          <w:rFonts w:ascii="Book Antiqua" w:hAnsi="Book Antiqua" w:cs="Arial"/>
          <w:b/>
          <w:bCs/>
        </w:rPr>
        <w:t xml:space="preserve">Fuente: </w:t>
      </w:r>
      <w:r w:rsidR="000365D8" w:rsidRPr="006A1495">
        <w:rPr>
          <w:rFonts w:ascii="Book Antiqua" w:hAnsi="Book Antiqua" w:cs="Arial"/>
        </w:rPr>
        <w:t>Matriz de indicadores de gestión del Tribunal</w:t>
      </w:r>
      <w:r w:rsidR="00362EE4" w:rsidRPr="006A1495">
        <w:rPr>
          <w:rFonts w:ascii="Book Antiqua" w:hAnsi="Book Antiqua" w:cs="Arial"/>
        </w:rPr>
        <w:t xml:space="preserve">. </w:t>
      </w:r>
    </w:p>
    <w:p w14:paraId="2951CD81" w14:textId="77777777" w:rsidR="000365D8" w:rsidRPr="006A1495" w:rsidRDefault="000365D8" w:rsidP="000365D8">
      <w:pPr>
        <w:tabs>
          <w:tab w:val="left" w:pos="1343"/>
        </w:tabs>
        <w:jc w:val="both"/>
        <w:rPr>
          <w:rFonts w:ascii="Book Antiqua" w:hAnsi="Book Antiqua" w:cs="Arial"/>
          <w:sz w:val="26"/>
          <w:szCs w:val="26"/>
        </w:rPr>
      </w:pPr>
    </w:p>
    <w:p w14:paraId="4245A78D"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Tribunal de Juicio de Quepos</w:t>
      </w:r>
    </w:p>
    <w:p w14:paraId="0539B653" w14:textId="77777777" w:rsidR="000365D8" w:rsidRPr="00A43B1D" w:rsidRDefault="000365D8" w:rsidP="000365D8">
      <w:pPr>
        <w:pStyle w:val="Prrafodelista"/>
        <w:tabs>
          <w:tab w:val="left" w:pos="1343"/>
        </w:tabs>
        <w:jc w:val="both"/>
        <w:rPr>
          <w:rFonts w:ascii="Book Antiqua" w:hAnsi="Book Antiqua"/>
        </w:rPr>
      </w:pPr>
    </w:p>
    <w:p w14:paraId="1214496C" w14:textId="0484D3FE" w:rsidR="000365D8" w:rsidRPr="00A43B1D" w:rsidRDefault="000365D8" w:rsidP="000365D8">
      <w:pPr>
        <w:tabs>
          <w:tab w:val="left" w:pos="1343"/>
        </w:tabs>
        <w:jc w:val="both"/>
        <w:rPr>
          <w:rFonts w:ascii="Book Antiqua" w:hAnsi="Book Antiqua" w:cs="Arial"/>
          <w:sz w:val="24"/>
          <w:szCs w:val="24"/>
        </w:rPr>
      </w:pPr>
      <w:r w:rsidRPr="00A43B1D">
        <w:rPr>
          <w:rFonts w:ascii="Book Antiqua" w:hAnsi="Book Antiqua" w:cs="Arial"/>
          <w:sz w:val="24"/>
          <w:szCs w:val="24"/>
        </w:rPr>
        <w:t xml:space="preserve">Durante el mes de enero y febrero el Tribunal realizó juicios de alta complejidad lo cual dificultó el cumplimiento de los parámetros de producción, sin </w:t>
      </w:r>
      <w:r w:rsidR="00362EE4" w:rsidRPr="00A43B1D">
        <w:rPr>
          <w:rFonts w:ascii="Book Antiqua" w:hAnsi="Book Antiqua" w:cs="Arial"/>
          <w:sz w:val="24"/>
          <w:szCs w:val="24"/>
        </w:rPr>
        <w:t>embargo,</w:t>
      </w:r>
      <w:r w:rsidRPr="00A43B1D">
        <w:rPr>
          <w:rFonts w:ascii="Book Antiqua" w:hAnsi="Book Antiqua" w:cs="Arial"/>
          <w:sz w:val="24"/>
          <w:szCs w:val="24"/>
        </w:rPr>
        <w:t xml:space="preserve"> desde marzo se tuvo un incremento muy significativo, lo cual permite que el promedio general sea de 117%, por lo tanto se resalta la correcta planificación que está realizando esta oficina de su agenda, en donde se programan juicios complejos y a su vez se compensa después el volumen de producción.</w:t>
      </w:r>
    </w:p>
    <w:p w14:paraId="2F5181B6" w14:textId="661D6ECA" w:rsidR="000365D8" w:rsidRDefault="000365D8" w:rsidP="000365D8">
      <w:pPr>
        <w:tabs>
          <w:tab w:val="left" w:pos="1343"/>
        </w:tabs>
        <w:jc w:val="both"/>
        <w:rPr>
          <w:rFonts w:ascii="Book Antiqua" w:hAnsi="Book Antiqua" w:cs="Arial"/>
          <w:sz w:val="24"/>
          <w:szCs w:val="24"/>
        </w:rPr>
      </w:pPr>
    </w:p>
    <w:p w14:paraId="12302D47" w14:textId="5D45B3DD" w:rsidR="00A43B1D" w:rsidRDefault="00A43B1D" w:rsidP="000365D8">
      <w:pPr>
        <w:tabs>
          <w:tab w:val="left" w:pos="1343"/>
        </w:tabs>
        <w:jc w:val="both"/>
        <w:rPr>
          <w:rFonts w:ascii="Book Antiqua" w:hAnsi="Book Antiqua" w:cs="Arial"/>
          <w:sz w:val="24"/>
          <w:szCs w:val="24"/>
        </w:rPr>
      </w:pPr>
    </w:p>
    <w:p w14:paraId="56121288" w14:textId="0E5DBECE" w:rsidR="00A43B1D" w:rsidRDefault="00A43B1D" w:rsidP="000365D8">
      <w:pPr>
        <w:tabs>
          <w:tab w:val="left" w:pos="1343"/>
        </w:tabs>
        <w:jc w:val="both"/>
        <w:rPr>
          <w:rFonts w:ascii="Book Antiqua" w:hAnsi="Book Antiqua" w:cs="Arial"/>
          <w:sz w:val="24"/>
          <w:szCs w:val="24"/>
        </w:rPr>
      </w:pPr>
    </w:p>
    <w:p w14:paraId="3D6D9EAE" w14:textId="316D5BBE" w:rsidR="00A43B1D" w:rsidRDefault="00A43B1D" w:rsidP="000365D8">
      <w:pPr>
        <w:tabs>
          <w:tab w:val="left" w:pos="1343"/>
        </w:tabs>
        <w:jc w:val="both"/>
        <w:rPr>
          <w:rFonts w:ascii="Book Antiqua" w:hAnsi="Book Antiqua" w:cs="Arial"/>
          <w:sz w:val="24"/>
          <w:szCs w:val="24"/>
        </w:rPr>
      </w:pPr>
    </w:p>
    <w:p w14:paraId="4B655C64" w14:textId="0A965667" w:rsidR="00A43B1D" w:rsidRDefault="00A43B1D" w:rsidP="000365D8">
      <w:pPr>
        <w:tabs>
          <w:tab w:val="left" w:pos="1343"/>
        </w:tabs>
        <w:jc w:val="both"/>
        <w:rPr>
          <w:rFonts w:ascii="Book Antiqua" w:hAnsi="Book Antiqua" w:cs="Arial"/>
          <w:sz w:val="24"/>
          <w:szCs w:val="24"/>
        </w:rPr>
      </w:pPr>
    </w:p>
    <w:p w14:paraId="447D5A60" w14:textId="1800EE1E" w:rsidR="00A43B1D" w:rsidRDefault="00A43B1D" w:rsidP="000365D8">
      <w:pPr>
        <w:tabs>
          <w:tab w:val="left" w:pos="1343"/>
        </w:tabs>
        <w:jc w:val="both"/>
        <w:rPr>
          <w:rFonts w:ascii="Book Antiqua" w:hAnsi="Book Antiqua" w:cs="Arial"/>
          <w:sz w:val="24"/>
          <w:szCs w:val="24"/>
        </w:rPr>
      </w:pPr>
    </w:p>
    <w:p w14:paraId="76BBB52F" w14:textId="1A22C66F" w:rsidR="00A43B1D" w:rsidRDefault="00A43B1D" w:rsidP="000365D8">
      <w:pPr>
        <w:tabs>
          <w:tab w:val="left" w:pos="1343"/>
        </w:tabs>
        <w:jc w:val="both"/>
        <w:rPr>
          <w:rFonts w:ascii="Book Antiqua" w:hAnsi="Book Antiqua" w:cs="Arial"/>
          <w:sz w:val="24"/>
          <w:szCs w:val="24"/>
        </w:rPr>
      </w:pPr>
    </w:p>
    <w:p w14:paraId="43235BA1" w14:textId="3E7EF805" w:rsidR="00A43B1D" w:rsidRDefault="00A43B1D" w:rsidP="000365D8">
      <w:pPr>
        <w:tabs>
          <w:tab w:val="left" w:pos="1343"/>
        </w:tabs>
        <w:jc w:val="both"/>
        <w:rPr>
          <w:rFonts w:ascii="Book Antiqua" w:hAnsi="Book Antiqua" w:cs="Arial"/>
          <w:sz w:val="24"/>
          <w:szCs w:val="24"/>
        </w:rPr>
      </w:pPr>
    </w:p>
    <w:p w14:paraId="27FDAB10" w14:textId="49985715" w:rsidR="00A43B1D" w:rsidRDefault="00A43B1D" w:rsidP="000365D8">
      <w:pPr>
        <w:tabs>
          <w:tab w:val="left" w:pos="1343"/>
        </w:tabs>
        <w:jc w:val="both"/>
        <w:rPr>
          <w:rFonts w:ascii="Book Antiqua" w:hAnsi="Book Antiqua" w:cs="Arial"/>
          <w:sz w:val="24"/>
          <w:szCs w:val="24"/>
        </w:rPr>
      </w:pPr>
    </w:p>
    <w:p w14:paraId="7451AB66" w14:textId="7C296209" w:rsidR="00A43B1D" w:rsidRDefault="00A43B1D" w:rsidP="000365D8">
      <w:pPr>
        <w:tabs>
          <w:tab w:val="left" w:pos="1343"/>
        </w:tabs>
        <w:jc w:val="both"/>
        <w:rPr>
          <w:rFonts w:ascii="Book Antiqua" w:hAnsi="Book Antiqua" w:cs="Arial"/>
          <w:sz w:val="24"/>
          <w:szCs w:val="24"/>
        </w:rPr>
      </w:pPr>
    </w:p>
    <w:p w14:paraId="5AA2E862" w14:textId="36B9CDD8" w:rsidR="00A43B1D" w:rsidRDefault="00A43B1D" w:rsidP="000365D8">
      <w:pPr>
        <w:tabs>
          <w:tab w:val="left" w:pos="1343"/>
        </w:tabs>
        <w:jc w:val="both"/>
        <w:rPr>
          <w:rFonts w:ascii="Book Antiqua" w:hAnsi="Book Antiqua" w:cs="Arial"/>
          <w:sz w:val="24"/>
          <w:szCs w:val="24"/>
        </w:rPr>
      </w:pPr>
    </w:p>
    <w:p w14:paraId="111AB3EF" w14:textId="77777777" w:rsidR="00A43B1D" w:rsidRPr="00A43B1D" w:rsidRDefault="00A43B1D" w:rsidP="000365D8">
      <w:pPr>
        <w:tabs>
          <w:tab w:val="left" w:pos="1343"/>
        </w:tabs>
        <w:jc w:val="both"/>
        <w:rPr>
          <w:rFonts w:ascii="Book Antiqua" w:hAnsi="Book Antiqua" w:cs="Arial"/>
          <w:sz w:val="24"/>
          <w:szCs w:val="24"/>
        </w:rPr>
      </w:pPr>
    </w:p>
    <w:p w14:paraId="64E9F5E9" w14:textId="77777777" w:rsidR="000365D8" w:rsidRPr="00A43B1D" w:rsidRDefault="000365D8" w:rsidP="000365D8">
      <w:pPr>
        <w:jc w:val="both"/>
        <w:rPr>
          <w:rFonts w:ascii="Book Antiqua" w:hAnsi="Book Antiqua" w:cs="Arial"/>
          <w:b/>
          <w:bCs/>
          <w:sz w:val="24"/>
          <w:szCs w:val="24"/>
        </w:rPr>
      </w:pPr>
    </w:p>
    <w:p w14:paraId="7E8BE0D4" w14:textId="77777777" w:rsidR="000365D8" w:rsidRPr="00A43B1D" w:rsidRDefault="000365D8" w:rsidP="000365D8">
      <w:pPr>
        <w:jc w:val="center"/>
        <w:rPr>
          <w:rFonts w:ascii="Book Antiqua" w:hAnsi="Book Antiqua" w:cs="Arial"/>
          <w:b/>
          <w:bCs/>
          <w:sz w:val="24"/>
          <w:szCs w:val="24"/>
        </w:rPr>
      </w:pPr>
      <w:r w:rsidRPr="00A43B1D">
        <w:rPr>
          <w:rFonts w:ascii="Book Antiqua" w:hAnsi="Book Antiqua" w:cs="Arial"/>
          <w:b/>
          <w:bCs/>
          <w:sz w:val="24"/>
          <w:szCs w:val="24"/>
        </w:rPr>
        <w:lastRenderedPageBreak/>
        <w:t>Gráfico 4. Resultados alcanzados en el Tribunal de Juicio de Quepos</w:t>
      </w:r>
    </w:p>
    <w:p w14:paraId="573D2884" w14:textId="577A462F" w:rsidR="000365D8" w:rsidRPr="006A1495" w:rsidRDefault="009E7351" w:rsidP="000365D8">
      <w:pPr>
        <w:tabs>
          <w:tab w:val="left" w:pos="1343"/>
        </w:tabs>
        <w:jc w:val="both"/>
        <w:rPr>
          <w:rFonts w:ascii="Book Antiqua" w:hAnsi="Book Antiqua" w:cs="Arial"/>
          <w:sz w:val="26"/>
          <w:szCs w:val="26"/>
        </w:rPr>
      </w:pPr>
      <w:r w:rsidRPr="006A1495">
        <w:rPr>
          <w:rFonts w:ascii="Book Antiqua" w:hAnsi="Book Antiqua" w:cs="Arial"/>
          <w:noProof/>
          <w:sz w:val="26"/>
          <w:szCs w:val="26"/>
        </w:rPr>
        <w:drawing>
          <wp:inline distT="0" distB="0" distL="0" distR="0" wp14:anchorId="0A5A4EF3" wp14:editId="0776BEB2">
            <wp:extent cx="5613400" cy="2201545"/>
            <wp:effectExtent l="0" t="0" r="0" b="0"/>
            <wp:docPr id="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2" cstate="email">
                      <a:extLst>
                        <a:ext uri="{28A0092B-C50C-407E-A947-70E740481C1C}">
                          <a14:useLocalDpi xmlns:a14="http://schemas.microsoft.com/office/drawing/2010/main" val="0"/>
                        </a:ext>
                      </a:extLst>
                    </a:blip>
                    <a:srcRect/>
                    <a:stretch>
                      <a:fillRect/>
                    </a:stretch>
                  </pic:blipFill>
                  <pic:spPr bwMode="auto">
                    <a:xfrm>
                      <a:off x="0" y="0"/>
                      <a:ext cx="5613400" cy="2201545"/>
                    </a:xfrm>
                    <a:prstGeom prst="rect">
                      <a:avLst/>
                    </a:prstGeom>
                    <a:noFill/>
                    <a:ln>
                      <a:noFill/>
                    </a:ln>
                  </pic:spPr>
                </pic:pic>
              </a:graphicData>
            </a:graphic>
          </wp:inline>
        </w:drawing>
      </w:r>
    </w:p>
    <w:p w14:paraId="60482166" w14:textId="370C994D" w:rsidR="000365D8" w:rsidRPr="006A1495" w:rsidRDefault="000365D8" w:rsidP="000365D8">
      <w:pPr>
        <w:ind w:firstLine="360"/>
        <w:jc w:val="both"/>
        <w:rPr>
          <w:rFonts w:ascii="Book Antiqua" w:hAnsi="Book Antiqua" w:cs="Arial"/>
          <w:b/>
          <w:bCs/>
        </w:rPr>
      </w:pPr>
      <w:r w:rsidRPr="006A1495">
        <w:rPr>
          <w:rFonts w:ascii="Book Antiqua" w:hAnsi="Book Antiqua" w:cs="Arial"/>
          <w:b/>
          <w:bCs/>
        </w:rPr>
        <w:t xml:space="preserve">Fuente: </w:t>
      </w:r>
      <w:r w:rsidRPr="006A1495">
        <w:rPr>
          <w:rFonts w:ascii="Book Antiqua" w:hAnsi="Book Antiqua" w:cs="Arial"/>
        </w:rPr>
        <w:t>Matriz de indicadores de gestión del Tribunal</w:t>
      </w:r>
      <w:r w:rsidR="00362EE4" w:rsidRPr="006A1495">
        <w:rPr>
          <w:rFonts w:ascii="Book Antiqua" w:hAnsi="Book Antiqua" w:cs="Arial"/>
        </w:rPr>
        <w:t>.</w:t>
      </w:r>
    </w:p>
    <w:p w14:paraId="4A3630E7" w14:textId="77777777" w:rsidR="000365D8" w:rsidRPr="006A1495" w:rsidRDefault="000365D8" w:rsidP="000365D8">
      <w:pPr>
        <w:tabs>
          <w:tab w:val="left" w:pos="1343"/>
        </w:tabs>
        <w:jc w:val="both"/>
        <w:rPr>
          <w:rFonts w:ascii="Book Antiqua" w:hAnsi="Book Antiqua" w:cs="Arial"/>
          <w:sz w:val="26"/>
          <w:szCs w:val="26"/>
        </w:rPr>
      </w:pPr>
    </w:p>
    <w:p w14:paraId="1BFEE882"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Tribunal de Juicio de Siquirres</w:t>
      </w:r>
    </w:p>
    <w:p w14:paraId="1D2A8DDC" w14:textId="76C55FCE" w:rsidR="000365D8" w:rsidRPr="00A43B1D" w:rsidRDefault="000365D8" w:rsidP="000365D8">
      <w:pPr>
        <w:tabs>
          <w:tab w:val="left" w:pos="1343"/>
        </w:tabs>
        <w:jc w:val="both"/>
        <w:rPr>
          <w:rFonts w:ascii="Book Antiqua" w:hAnsi="Book Antiqua" w:cs="Arial"/>
          <w:sz w:val="24"/>
          <w:szCs w:val="24"/>
        </w:rPr>
      </w:pPr>
      <w:r w:rsidRPr="00A43B1D">
        <w:rPr>
          <w:rFonts w:ascii="Book Antiqua" w:hAnsi="Book Antiqua" w:cs="Arial"/>
          <w:sz w:val="24"/>
          <w:szCs w:val="24"/>
        </w:rPr>
        <w:t xml:space="preserve">En este caso el Tribunal ha tenido los permisos con goce de salario desde el mes de enero y se destaca que en todo este periodo se tuvieron valores de cumplimiento de los parámetros de producción superiores al 100%, por lo </w:t>
      </w:r>
      <w:r w:rsidR="00362EE4" w:rsidRPr="00A43B1D">
        <w:rPr>
          <w:rFonts w:ascii="Book Antiqua" w:hAnsi="Book Antiqua" w:cs="Arial"/>
          <w:sz w:val="24"/>
          <w:szCs w:val="24"/>
        </w:rPr>
        <w:t>tanto,</w:t>
      </w:r>
      <w:r w:rsidRPr="00A43B1D">
        <w:rPr>
          <w:rFonts w:ascii="Book Antiqua" w:hAnsi="Book Antiqua" w:cs="Arial"/>
          <w:sz w:val="24"/>
          <w:szCs w:val="24"/>
        </w:rPr>
        <w:t xml:space="preserve"> se resalta el compromiso del personal destacado en este proyecto.</w:t>
      </w:r>
    </w:p>
    <w:p w14:paraId="0490E11B" w14:textId="77777777" w:rsidR="00F47FD7" w:rsidRPr="006A1495" w:rsidRDefault="00F47FD7" w:rsidP="000365D8">
      <w:pPr>
        <w:tabs>
          <w:tab w:val="left" w:pos="1343"/>
        </w:tabs>
        <w:jc w:val="both"/>
        <w:rPr>
          <w:rFonts w:ascii="Book Antiqua" w:hAnsi="Book Antiqua" w:cs="Arial"/>
          <w:sz w:val="26"/>
          <w:szCs w:val="26"/>
        </w:rPr>
      </w:pPr>
    </w:p>
    <w:p w14:paraId="4518746B" w14:textId="77777777" w:rsidR="000365D8" w:rsidRPr="00A43B1D" w:rsidRDefault="000365D8" w:rsidP="000365D8">
      <w:pPr>
        <w:jc w:val="center"/>
        <w:rPr>
          <w:rFonts w:ascii="Book Antiqua" w:hAnsi="Book Antiqua" w:cs="Arial"/>
          <w:b/>
          <w:bCs/>
          <w:sz w:val="24"/>
          <w:szCs w:val="24"/>
        </w:rPr>
      </w:pPr>
      <w:r w:rsidRPr="00A43B1D">
        <w:rPr>
          <w:rFonts w:ascii="Book Antiqua" w:hAnsi="Book Antiqua" w:cs="Arial"/>
          <w:b/>
          <w:bCs/>
          <w:sz w:val="24"/>
          <w:szCs w:val="24"/>
        </w:rPr>
        <w:t>Gráfico 5. Resultados alcanzados en el Tribunal de Juicio de Siquirres</w:t>
      </w:r>
    </w:p>
    <w:p w14:paraId="5636FBC5" w14:textId="2EE2C4B1" w:rsidR="000365D8" w:rsidRPr="006A1495" w:rsidRDefault="009E7351" w:rsidP="000365D8">
      <w:pPr>
        <w:tabs>
          <w:tab w:val="left" w:pos="1343"/>
        </w:tabs>
        <w:jc w:val="both"/>
        <w:rPr>
          <w:rFonts w:ascii="Book Antiqua" w:hAnsi="Book Antiqua" w:cs="Arial"/>
          <w:sz w:val="26"/>
          <w:szCs w:val="26"/>
        </w:rPr>
      </w:pPr>
      <w:r w:rsidRPr="006A1495">
        <w:rPr>
          <w:rFonts w:ascii="Book Antiqua" w:hAnsi="Book Antiqua" w:cs="Arial"/>
          <w:noProof/>
          <w:sz w:val="26"/>
          <w:szCs w:val="26"/>
        </w:rPr>
        <w:drawing>
          <wp:inline distT="0" distB="0" distL="0" distR="0" wp14:anchorId="459383A3" wp14:editId="054E7B74">
            <wp:extent cx="5613400" cy="2230755"/>
            <wp:effectExtent l="0" t="0" r="0" b="0"/>
            <wp:docPr id="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3" cstate="email">
                      <a:extLst>
                        <a:ext uri="{28A0092B-C50C-407E-A947-70E740481C1C}">
                          <a14:useLocalDpi xmlns:a14="http://schemas.microsoft.com/office/drawing/2010/main" val="0"/>
                        </a:ext>
                      </a:extLst>
                    </a:blip>
                    <a:srcRect/>
                    <a:stretch>
                      <a:fillRect/>
                    </a:stretch>
                  </pic:blipFill>
                  <pic:spPr bwMode="auto">
                    <a:xfrm>
                      <a:off x="0" y="0"/>
                      <a:ext cx="5613400" cy="2230755"/>
                    </a:xfrm>
                    <a:prstGeom prst="rect">
                      <a:avLst/>
                    </a:prstGeom>
                    <a:noFill/>
                    <a:ln>
                      <a:noFill/>
                    </a:ln>
                  </pic:spPr>
                </pic:pic>
              </a:graphicData>
            </a:graphic>
          </wp:inline>
        </w:drawing>
      </w:r>
    </w:p>
    <w:p w14:paraId="166598AC" w14:textId="5BDBE4BC" w:rsidR="000365D8" w:rsidRPr="006A1495" w:rsidRDefault="00A43B1D" w:rsidP="000365D8">
      <w:pPr>
        <w:jc w:val="both"/>
        <w:rPr>
          <w:rFonts w:ascii="Book Antiqua" w:hAnsi="Book Antiqua" w:cs="Arial"/>
          <w:b/>
          <w:bCs/>
        </w:rPr>
      </w:pPr>
      <w:r>
        <w:rPr>
          <w:rFonts w:ascii="Book Antiqua" w:hAnsi="Book Antiqua" w:cs="Arial"/>
          <w:b/>
          <w:bCs/>
        </w:rPr>
        <w:t xml:space="preserve">    </w:t>
      </w:r>
      <w:r w:rsidR="000365D8" w:rsidRPr="006A1495">
        <w:rPr>
          <w:rFonts w:ascii="Book Antiqua" w:hAnsi="Book Antiqua" w:cs="Arial"/>
          <w:b/>
          <w:bCs/>
        </w:rPr>
        <w:t>Fuente: Matriz de indicadores de gestión del Tribunal</w:t>
      </w:r>
    </w:p>
    <w:p w14:paraId="529ECBBC" w14:textId="77777777" w:rsidR="00F47FD7" w:rsidRPr="006A1495" w:rsidRDefault="00F47FD7" w:rsidP="000365D8">
      <w:pPr>
        <w:jc w:val="both"/>
        <w:rPr>
          <w:rFonts w:ascii="Book Antiqua" w:hAnsi="Book Antiqua" w:cs="Arial"/>
          <w:b/>
          <w:bCs/>
        </w:rPr>
      </w:pPr>
    </w:p>
    <w:p w14:paraId="30FACF8D"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Tribunal de Juicio de San José</w:t>
      </w:r>
    </w:p>
    <w:p w14:paraId="20F92F6A" w14:textId="0CF96C4F" w:rsidR="000365D8" w:rsidRPr="00A43B1D" w:rsidRDefault="000365D8" w:rsidP="000365D8">
      <w:pPr>
        <w:tabs>
          <w:tab w:val="left" w:pos="1343"/>
        </w:tabs>
        <w:jc w:val="both"/>
        <w:rPr>
          <w:rFonts w:ascii="Book Antiqua" w:hAnsi="Book Antiqua" w:cs="Arial"/>
          <w:sz w:val="24"/>
          <w:szCs w:val="24"/>
        </w:rPr>
      </w:pPr>
      <w:r w:rsidRPr="00A43B1D">
        <w:rPr>
          <w:rFonts w:ascii="Book Antiqua" w:hAnsi="Book Antiqua" w:cs="Arial"/>
          <w:sz w:val="24"/>
          <w:szCs w:val="24"/>
        </w:rPr>
        <w:t>En el caso del Tribunal de Juicio de San José se resalta que esta oficina</w:t>
      </w:r>
      <w:r w:rsidR="00362EE4" w:rsidRPr="00A43B1D">
        <w:rPr>
          <w:rFonts w:ascii="Book Antiqua" w:hAnsi="Book Antiqua" w:cs="Arial"/>
          <w:sz w:val="24"/>
          <w:szCs w:val="24"/>
        </w:rPr>
        <w:t>,</w:t>
      </w:r>
      <w:r w:rsidRPr="00A43B1D">
        <w:rPr>
          <w:rFonts w:ascii="Book Antiqua" w:hAnsi="Book Antiqua" w:cs="Arial"/>
          <w:sz w:val="24"/>
          <w:szCs w:val="24"/>
        </w:rPr>
        <w:t xml:space="preserve"> a pesar de no contar con recursos </w:t>
      </w:r>
      <w:r w:rsidR="00362EE4" w:rsidRPr="00A43B1D">
        <w:rPr>
          <w:rFonts w:ascii="Book Antiqua" w:hAnsi="Book Antiqua" w:cs="Arial"/>
          <w:sz w:val="24"/>
          <w:szCs w:val="24"/>
        </w:rPr>
        <w:t>emergentes,</w:t>
      </w:r>
      <w:r w:rsidRPr="00A43B1D">
        <w:rPr>
          <w:rFonts w:ascii="Book Antiqua" w:hAnsi="Book Antiqua" w:cs="Arial"/>
          <w:sz w:val="24"/>
          <w:szCs w:val="24"/>
        </w:rPr>
        <w:t xml:space="preserve"> siempre ha cumplido con los parámetros de </w:t>
      </w:r>
      <w:r w:rsidRPr="00A43B1D">
        <w:rPr>
          <w:rFonts w:ascii="Book Antiqua" w:hAnsi="Book Antiqua" w:cs="Arial"/>
          <w:sz w:val="24"/>
          <w:szCs w:val="24"/>
        </w:rPr>
        <w:lastRenderedPageBreak/>
        <w:t>producción e inclusive ha tenido una disminución muy significativa de reentrados, por lo tanto se cumplen las dos primicias del proyecto: producción y baja tasa de nulidades.</w:t>
      </w:r>
    </w:p>
    <w:p w14:paraId="129CAB29" w14:textId="77777777" w:rsidR="000365D8" w:rsidRPr="00A43B1D" w:rsidRDefault="000365D8" w:rsidP="000365D8">
      <w:pPr>
        <w:tabs>
          <w:tab w:val="left" w:pos="1343"/>
        </w:tabs>
        <w:jc w:val="both"/>
        <w:rPr>
          <w:rFonts w:ascii="Book Antiqua" w:hAnsi="Book Antiqua" w:cs="Arial"/>
          <w:sz w:val="24"/>
          <w:szCs w:val="24"/>
        </w:rPr>
      </w:pPr>
    </w:p>
    <w:p w14:paraId="1F5EF978" w14:textId="77777777" w:rsidR="000365D8" w:rsidRPr="00A43B1D" w:rsidRDefault="000365D8" w:rsidP="000365D8">
      <w:pPr>
        <w:jc w:val="both"/>
        <w:rPr>
          <w:rFonts w:ascii="Book Antiqua" w:hAnsi="Book Antiqua" w:cs="Arial"/>
          <w:b/>
          <w:bCs/>
          <w:sz w:val="24"/>
          <w:szCs w:val="24"/>
        </w:rPr>
      </w:pPr>
      <w:r w:rsidRPr="00A43B1D">
        <w:rPr>
          <w:rFonts w:ascii="Book Antiqua" w:hAnsi="Book Antiqua" w:cs="Arial"/>
          <w:b/>
          <w:bCs/>
          <w:sz w:val="24"/>
          <w:szCs w:val="24"/>
        </w:rPr>
        <w:t>Gráfico 6. Resultados alcanzados en el Tribunal de Juicio de San José</w:t>
      </w:r>
    </w:p>
    <w:p w14:paraId="19954591" w14:textId="77777777" w:rsidR="000365D8" w:rsidRPr="006A1495" w:rsidRDefault="000365D8" w:rsidP="000365D8">
      <w:pPr>
        <w:tabs>
          <w:tab w:val="left" w:pos="1343"/>
        </w:tabs>
        <w:jc w:val="both"/>
        <w:rPr>
          <w:rFonts w:ascii="Book Antiqua" w:hAnsi="Book Antiqua" w:cs="Arial"/>
          <w:sz w:val="26"/>
          <w:szCs w:val="26"/>
        </w:rPr>
      </w:pPr>
    </w:p>
    <w:p w14:paraId="0E9A7E68" w14:textId="747F944F" w:rsidR="000365D8" w:rsidRPr="006A1495" w:rsidRDefault="009E7351" w:rsidP="000365D8">
      <w:pPr>
        <w:tabs>
          <w:tab w:val="left" w:pos="1343"/>
        </w:tabs>
        <w:jc w:val="both"/>
        <w:rPr>
          <w:rFonts w:ascii="Book Antiqua" w:hAnsi="Book Antiqua" w:cs="Arial"/>
          <w:sz w:val="26"/>
          <w:szCs w:val="26"/>
        </w:rPr>
      </w:pPr>
      <w:r w:rsidRPr="006A1495">
        <w:rPr>
          <w:rFonts w:ascii="Book Antiqua" w:hAnsi="Book Antiqua" w:cs="Arial"/>
          <w:noProof/>
          <w:sz w:val="26"/>
          <w:szCs w:val="26"/>
        </w:rPr>
        <w:drawing>
          <wp:inline distT="0" distB="0" distL="0" distR="0" wp14:anchorId="472DE95E" wp14:editId="453745DA">
            <wp:extent cx="5613400" cy="2133600"/>
            <wp:effectExtent l="0" t="0" r="0" b="0"/>
            <wp:docPr id="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0" y="0"/>
                      <a:ext cx="5613400" cy="2133600"/>
                    </a:xfrm>
                    <a:prstGeom prst="rect">
                      <a:avLst/>
                    </a:prstGeom>
                    <a:noFill/>
                    <a:ln>
                      <a:noFill/>
                    </a:ln>
                  </pic:spPr>
                </pic:pic>
              </a:graphicData>
            </a:graphic>
          </wp:inline>
        </w:drawing>
      </w:r>
    </w:p>
    <w:p w14:paraId="57F00E22" w14:textId="1A74F32D" w:rsidR="000365D8" w:rsidRPr="006A1495" w:rsidRDefault="00A43B1D" w:rsidP="000365D8">
      <w:pPr>
        <w:rPr>
          <w:rFonts w:ascii="Book Antiqua" w:hAnsi="Book Antiqua" w:cs="Arial"/>
          <w:b/>
          <w:bCs/>
        </w:rPr>
      </w:pPr>
      <w:r>
        <w:rPr>
          <w:rFonts w:ascii="Book Antiqua" w:hAnsi="Book Antiqua" w:cs="Arial"/>
          <w:b/>
          <w:bCs/>
        </w:rPr>
        <w:t xml:space="preserve">  </w:t>
      </w:r>
      <w:r w:rsidR="000365D8" w:rsidRPr="006A1495">
        <w:rPr>
          <w:rFonts w:ascii="Book Antiqua" w:hAnsi="Book Antiqua" w:cs="Arial"/>
          <w:b/>
          <w:bCs/>
        </w:rPr>
        <w:t xml:space="preserve">Fuente: </w:t>
      </w:r>
      <w:r w:rsidR="000365D8" w:rsidRPr="006A1495">
        <w:rPr>
          <w:rFonts w:ascii="Book Antiqua" w:hAnsi="Book Antiqua" w:cs="Arial"/>
        </w:rPr>
        <w:t>Matriz de indicadores de gestión del Tribunal</w:t>
      </w:r>
      <w:r w:rsidR="00362EE4" w:rsidRPr="006A1495">
        <w:rPr>
          <w:rFonts w:ascii="Book Antiqua" w:hAnsi="Book Antiqua" w:cs="Arial"/>
        </w:rPr>
        <w:t>.</w:t>
      </w:r>
    </w:p>
    <w:p w14:paraId="2F5B0A97" w14:textId="77777777" w:rsidR="000365D8" w:rsidRPr="006A1495" w:rsidRDefault="000365D8" w:rsidP="000365D8">
      <w:pPr>
        <w:tabs>
          <w:tab w:val="left" w:pos="1343"/>
        </w:tabs>
        <w:jc w:val="both"/>
        <w:rPr>
          <w:rFonts w:ascii="Book Antiqua" w:hAnsi="Book Antiqua" w:cs="Arial"/>
          <w:sz w:val="26"/>
          <w:szCs w:val="26"/>
        </w:rPr>
      </w:pPr>
    </w:p>
    <w:p w14:paraId="52B20D55"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Tribunal de Juicio de Guápiles</w:t>
      </w:r>
    </w:p>
    <w:p w14:paraId="13B664DA" w14:textId="77777777" w:rsidR="000365D8" w:rsidRPr="00A43B1D" w:rsidRDefault="000365D8" w:rsidP="000365D8">
      <w:pPr>
        <w:tabs>
          <w:tab w:val="left" w:pos="1343"/>
        </w:tabs>
        <w:jc w:val="both"/>
        <w:rPr>
          <w:rFonts w:ascii="Book Antiqua" w:hAnsi="Book Antiqua" w:cs="Arial"/>
          <w:sz w:val="24"/>
          <w:szCs w:val="24"/>
        </w:rPr>
      </w:pPr>
    </w:p>
    <w:p w14:paraId="5747B30B" w14:textId="77777777" w:rsidR="000365D8" w:rsidRPr="00A43B1D" w:rsidRDefault="000365D8" w:rsidP="000365D8">
      <w:pPr>
        <w:tabs>
          <w:tab w:val="left" w:pos="1343"/>
        </w:tabs>
        <w:jc w:val="both"/>
        <w:rPr>
          <w:rFonts w:ascii="Book Antiqua" w:hAnsi="Book Antiqua" w:cs="Arial"/>
          <w:sz w:val="24"/>
          <w:szCs w:val="24"/>
        </w:rPr>
      </w:pPr>
      <w:r w:rsidRPr="00A43B1D">
        <w:rPr>
          <w:rFonts w:ascii="Book Antiqua" w:hAnsi="Book Antiqua" w:cs="Arial"/>
          <w:sz w:val="24"/>
          <w:szCs w:val="24"/>
        </w:rPr>
        <w:t>El Tribunal de Juicio de Guápiles, durante enero y febrero no tuvo licencias con goce de salario, pero el personal del proyecto cumplió con los parámetros de producción, posteriormente en marzo y abril lo sobrepasaron de manera amplia.</w:t>
      </w:r>
    </w:p>
    <w:p w14:paraId="7F42A8AD" w14:textId="77777777" w:rsidR="00B06660" w:rsidRPr="00A43B1D" w:rsidRDefault="00B06660" w:rsidP="000365D8">
      <w:pPr>
        <w:jc w:val="both"/>
        <w:rPr>
          <w:rFonts w:ascii="Book Antiqua" w:hAnsi="Book Antiqua" w:cs="Arial"/>
          <w:b/>
          <w:bCs/>
          <w:sz w:val="24"/>
          <w:szCs w:val="24"/>
        </w:rPr>
      </w:pPr>
    </w:p>
    <w:p w14:paraId="276A55B5" w14:textId="38AB5922" w:rsidR="000365D8" w:rsidRDefault="000365D8" w:rsidP="000365D8">
      <w:pPr>
        <w:jc w:val="both"/>
        <w:rPr>
          <w:rFonts w:ascii="Book Antiqua" w:hAnsi="Book Antiqua" w:cs="Arial"/>
          <w:b/>
          <w:bCs/>
          <w:sz w:val="24"/>
          <w:szCs w:val="24"/>
        </w:rPr>
      </w:pPr>
    </w:p>
    <w:p w14:paraId="208739B5" w14:textId="7EBD8BBF" w:rsidR="00A43B1D" w:rsidRDefault="00A43B1D" w:rsidP="000365D8">
      <w:pPr>
        <w:jc w:val="both"/>
        <w:rPr>
          <w:rFonts w:ascii="Book Antiqua" w:hAnsi="Book Antiqua" w:cs="Arial"/>
          <w:b/>
          <w:bCs/>
          <w:sz w:val="24"/>
          <w:szCs w:val="24"/>
        </w:rPr>
      </w:pPr>
    </w:p>
    <w:p w14:paraId="48A72B07" w14:textId="502A8322" w:rsidR="00A43B1D" w:rsidRDefault="00A43B1D" w:rsidP="000365D8">
      <w:pPr>
        <w:jc w:val="both"/>
        <w:rPr>
          <w:rFonts w:ascii="Book Antiqua" w:hAnsi="Book Antiqua" w:cs="Arial"/>
          <w:b/>
          <w:bCs/>
          <w:sz w:val="24"/>
          <w:szCs w:val="24"/>
        </w:rPr>
      </w:pPr>
    </w:p>
    <w:p w14:paraId="09F59628" w14:textId="2D8E381A" w:rsidR="00A43B1D" w:rsidRDefault="00A43B1D" w:rsidP="000365D8">
      <w:pPr>
        <w:jc w:val="both"/>
        <w:rPr>
          <w:rFonts w:ascii="Book Antiqua" w:hAnsi="Book Antiqua" w:cs="Arial"/>
          <w:b/>
          <w:bCs/>
          <w:sz w:val="24"/>
          <w:szCs w:val="24"/>
        </w:rPr>
      </w:pPr>
    </w:p>
    <w:p w14:paraId="440B006E" w14:textId="751C64A2" w:rsidR="00A43B1D" w:rsidRDefault="00A43B1D" w:rsidP="000365D8">
      <w:pPr>
        <w:jc w:val="both"/>
        <w:rPr>
          <w:rFonts w:ascii="Book Antiqua" w:hAnsi="Book Antiqua" w:cs="Arial"/>
          <w:b/>
          <w:bCs/>
          <w:sz w:val="24"/>
          <w:szCs w:val="24"/>
        </w:rPr>
      </w:pPr>
    </w:p>
    <w:p w14:paraId="5D4D9189" w14:textId="03D52A30" w:rsidR="00A43B1D" w:rsidRDefault="00A43B1D" w:rsidP="000365D8">
      <w:pPr>
        <w:jc w:val="both"/>
        <w:rPr>
          <w:rFonts w:ascii="Book Antiqua" w:hAnsi="Book Antiqua" w:cs="Arial"/>
          <w:b/>
          <w:bCs/>
          <w:sz w:val="24"/>
          <w:szCs w:val="24"/>
        </w:rPr>
      </w:pPr>
    </w:p>
    <w:p w14:paraId="23C018C1" w14:textId="1B826920" w:rsidR="00A43B1D" w:rsidRDefault="00A43B1D" w:rsidP="000365D8">
      <w:pPr>
        <w:jc w:val="both"/>
        <w:rPr>
          <w:rFonts w:ascii="Book Antiqua" w:hAnsi="Book Antiqua" w:cs="Arial"/>
          <w:b/>
          <w:bCs/>
          <w:sz w:val="24"/>
          <w:szCs w:val="24"/>
        </w:rPr>
      </w:pPr>
    </w:p>
    <w:p w14:paraId="7507AF43" w14:textId="42DB97D9" w:rsidR="00A43B1D" w:rsidRDefault="00A43B1D" w:rsidP="000365D8">
      <w:pPr>
        <w:jc w:val="both"/>
        <w:rPr>
          <w:rFonts w:ascii="Book Antiqua" w:hAnsi="Book Antiqua" w:cs="Arial"/>
          <w:b/>
          <w:bCs/>
          <w:sz w:val="24"/>
          <w:szCs w:val="24"/>
        </w:rPr>
      </w:pPr>
    </w:p>
    <w:p w14:paraId="7D5D3911" w14:textId="7C634E30" w:rsidR="00A43B1D" w:rsidRDefault="00A43B1D" w:rsidP="000365D8">
      <w:pPr>
        <w:jc w:val="both"/>
        <w:rPr>
          <w:rFonts w:ascii="Book Antiqua" w:hAnsi="Book Antiqua" w:cs="Arial"/>
          <w:b/>
          <w:bCs/>
          <w:sz w:val="24"/>
          <w:szCs w:val="24"/>
        </w:rPr>
      </w:pPr>
    </w:p>
    <w:p w14:paraId="08BB81F3" w14:textId="1C74FA28" w:rsidR="00A43B1D" w:rsidRDefault="00A43B1D" w:rsidP="000365D8">
      <w:pPr>
        <w:jc w:val="both"/>
        <w:rPr>
          <w:rFonts w:ascii="Book Antiqua" w:hAnsi="Book Antiqua" w:cs="Arial"/>
          <w:b/>
          <w:bCs/>
          <w:sz w:val="24"/>
          <w:szCs w:val="24"/>
        </w:rPr>
      </w:pPr>
    </w:p>
    <w:p w14:paraId="4EAD90D2" w14:textId="73999C48" w:rsidR="00A43B1D" w:rsidRDefault="00A43B1D" w:rsidP="000365D8">
      <w:pPr>
        <w:jc w:val="both"/>
        <w:rPr>
          <w:rFonts w:ascii="Book Antiqua" w:hAnsi="Book Antiqua" w:cs="Arial"/>
          <w:b/>
          <w:bCs/>
          <w:sz w:val="24"/>
          <w:szCs w:val="24"/>
        </w:rPr>
      </w:pPr>
    </w:p>
    <w:p w14:paraId="670D67BF" w14:textId="0851F251" w:rsidR="00A43B1D" w:rsidRDefault="00A43B1D" w:rsidP="000365D8">
      <w:pPr>
        <w:jc w:val="both"/>
        <w:rPr>
          <w:rFonts w:ascii="Book Antiqua" w:hAnsi="Book Antiqua" w:cs="Arial"/>
          <w:b/>
          <w:bCs/>
          <w:sz w:val="24"/>
          <w:szCs w:val="24"/>
        </w:rPr>
      </w:pPr>
    </w:p>
    <w:p w14:paraId="4AC9BE6E" w14:textId="389B53DC" w:rsidR="00A43B1D" w:rsidRDefault="00A43B1D" w:rsidP="000365D8">
      <w:pPr>
        <w:jc w:val="both"/>
        <w:rPr>
          <w:rFonts w:ascii="Book Antiqua" w:hAnsi="Book Antiqua" w:cs="Arial"/>
          <w:b/>
          <w:bCs/>
          <w:sz w:val="24"/>
          <w:szCs w:val="24"/>
        </w:rPr>
      </w:pPr>
    </w:p>
    <w:p w14:paraId="39ECE6DB" w14:textId="5061216B" w:rsidR="00A43B1D" w:rsidRDefault="00A43B1D" w:rsidP="000365D8">
      <w:pPr>
        <w:jc w:val="both"/>
        <w:rPr>
          <w:rFonts w:ascii="Book Antiqua" w:hAnsi="Book Antiqua" w:cs="Arial"/>
          <w:b/>
          <w:bCs/>
          <w:sz w:val="24"/>
          <w:szCs w:val="24"/>
        </w:rPr>
      </w:pPr>
    </w:p>
    <w:p w14:paraId="394BF91D" w14:textId="77777777" w:rsidR="00A43B1D" w:rsidRPr="00A43B1D" w:rsidRDefault="00A43B1D" w:rsidP="000365D8">
      <w:pPr>
        <w:jc w:val="both"/>
        <w:rPr>
          <w:rFonts w:ascii="Book Antiqua" w:hAnsi="Book Antiqua" w:cs="Arial"/>
          <w:b/>
          <w:bCs/>
          <w:sz w:val="24"/>
          <w:szCs w:val="24"/>
        </w:rPr>
      </w:pPr>
    </w:p>
    <w:p w14:paraId="3566D0B4" w14:textId="77777777" w:rsidR="000365D8" w:rsidRPr="00A43B1D" w:rsidRDefault="000365D8" w:rsidP="000365D8">
      <w:pPr>
        <w:jc w:val="both"/>
        <w:rPr>
          <w:rFonts w:ascii="Book Antiqua" w:hAnsi="Book Antiqua" w:cs="Arial"/>
          <w:b/>
          <w:bCs/>
          <w:sz w:val="24"/>
          <w:szCs w:val="24"/>
        </w:rPr>
      </w:pPr>
      <w:r w:rsidRPr="00A43B1D">
        <w:rPr>
          <w:rFonts w:ascii="Book Antiqua" w:hAnsi="Book Antiqua" w:cs="Arial"/>
          <w:b/>
          <w:bCs/>
          <w:sz w:val="24"/>
          <w:szCs w:val="24"/>
        </w:rPr>
        <w:lastRenderedPageBreak/>
        <w:t>Gráfico 7. Resultados alcanzados en el Tribunal de Juicio de Guápiles</w:t>
      </w:r>
    </w:p>
    <w:p w14:paraId="44615BF6" w14:textId="77777777" w:rsidR="000365D8" w:rsidRPr="00A43B1D" w:rsidRDefault="000365D8" w:rsidP="000365D8">
      <w:pPr>
        <w:tabs>
          <w:tab w:val="left" w:pos="1343"/>
        </w:tabs>
        <w:jc w:val="both"/>
        <w:rPr>
          <w:rFonts w:ascii="Book Antiqua" w:hAnsi="Book Antiqua" w:cs="Arial"/>
          <w:sz w:val="24"/>
          <w:szCs w:val="24"/>
        </w:rPr>
      </w:pPr>
    </w:p>
    <w:p w14:paraId="6611CCA6" w14:textId="7241C138" w:rsidR="000365D8" w:rsidRPr="006A1495" w:rsidRDefault="009E7351" w:rsidP="000365D8">
      <w:pPr>
        <w:tabs>
          <w:tab w:val="left" w:pos="1343"/>
        </w:tabs>
        <w:jc w:val="both"/>
        <w:rPr>
          <w:rFonts w:ascii="Book Antiqua" w:hAnsi="Book Antiqua" w:cs="Arial"/>
          <w:sz w:val="26"/>
          <w:szCs w:val="26"/>
        </w:rPr>
      </w:pPr>
      <w:r w:rsidRPr="006A1495">
        <w:rPr>
          <w:rFonts w:ascii="Book Antiqua" w:hAnsi="Book Antiqua" w:cs="Arial"/>
          <w:noProof/>
          <w:sz w:val="26"/>
          <w:szCs w:val="26"/>
        </w:rPr>
        <w:drawing>
          <wp:inline distT="0" distB="0" distL="0" distR="0" wp14:anchorId="475E9D3B" wp14:editId="63B357F2">
            <wp:extent cx="5613400" cy="2298700"/>
            <wp:effectExtent l="0" t="0" r="0" b="0"/>
            <wp:docPr id="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5" cstate="email">
                      <a:extLst>
                        <a:ext uri="{28A0092B-C50C-407E-A947-70E740481C1C}">
                          <a14:useLocalDpi xmlns:a14="http://schemas.microsoft.com/office/drawing/2010/main" val="0"/>
                        </a:ext>
                      </a:extLst>
                    </a:blip>
                    <a:srcRect/>
                    <a:stretch>
                      <a:fillRect/>
                    </a:stretch>
                  </pic:blipFill>
                  <pic:spPr bwMode="auto">
                    <a:xfrm>
                      <a:off x="0" y="0"/>
                      <a:ext cx="5613400" cy="2298700"/>
                    </a:xfrm>
                    <a:prstGeom prst="rect">
                      <a:avLst/>
                    </a:prstGeom>
                    <a:noFill/>
                    <a:ln>
                      <a:noFill/>
                    </a:ln>
                  </pic:spPr>
                </pic:pic>
              </a:graphicData>
            </a:graphic>
          </wp:inline>
        </w:drawing>
      </w:r>
    </w:p>
    <w:p w14:paraId="53E4E5CE" w14:textId="047EFEE6" w:rsidR="000365D8" w:rsidRPr="006A1495" w:rsidRDefault="00A43B1D" w:rsidP="000365D8">
      <w:pPr>
        <w:jc w:val="both"/>
        <w:rPr>
          <w:rFonts w:ascii="Book Antiqua" w:hAnsi="Book Antiqua" w:cs="Arial"/>
          <w:b/>
          <w:bCs/>
        </w:rPr>
      </w:pPr>
      <w:r>
        <w:rPr>
          <w:rFonts w:ascii="Book Antiqua" w:hAnsi="Book Antiqua" w:cs="Arial"/>
          <w:b/>
          <w:bCs/>
        </w:rPr>
        <w:t xml:space="preserve">   </w:t>
      </w:r>
      <w:r w:rsidR="000365D8" w:rsidRPr="006A1495">
        <w:rPr>
          <w:rFonts w:ascii="Book Antiqua" w:hAnsi="Book Antiqua" w:cs="Arial"/>
          <w:b/>
          <w:bCs/>
        </w:rPr>
        <w:t xml:space="preserve">Fuente: </w:t>
      </w:r>
      <w:r w:rsidR="000365D8" w:rsidRPr="006A1495">
        <w:rPr>
          <w:rFonts w:ascii="Book Antiqua" w:hAnsi="Book Antiqua" w:cs="Arial"/>
        </w:rPr>
        <w:t>Matriz de indicadores de gestión del Tribunal</w:t>
      </w:r>
      <w:r w:rsidR="00B06660" w:rsidRPr="006A1495">
        <w:rPr>
          <w:rFonts w:ascii="Book Antiqua" w:hAnsi="Book Antiqua" w:cs="Arial"/>
        </w:rPr>
        <w:t>.</w:t>
      </w:r>
    </w:p>
    <w:p w14:paraId="0F50E016" w14:textId="77777777" w:rsidR="00F47FD7" w:rsidRPr="006A1495" w:rsidRDefault="00F47FD7" w:rsidP="000365D8">
      <w:pPr>
        <w:jc w:val="both"/>
        <w:rPr>
          <w:rFonts w:ascii="Book Antiqua" w:hAnsi="Book Antiqua" w:cs="Arial"/>
          <w:b/>
          <w:bCs/>
        </w:rPr>
      </w:pPr>
    </w:p>
    <w:p w14:paraId="2CB17413"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Tribunal de Juicio de Heredia</w:t>
      </w:r>
    </w:p>
    <w:p w14:paraId="2EBECCB4" w14:textId="77777777" w:rsidR="000365D8" w:rsidRPr="00A43B1D" w:rsidRDefault="000365D8" w:rsidP="00A43B1D">
      <w:pPr>
        <w:jc w:val="both"/>
        <w:rPr>
          <w:rFonts w:ascii="Book Antiqua" w:hAnsi="Book Antiqua" w:cs="Arial"/>
          <w:sz w:val="24"/>
          <w:szCs w:val="24"/>
        </w:rPr>
      </w:pPr>
      <w:r w:rsidRPr="00A43B1D">
        <w:rPr>
          <w:rFonts w:ascii="Book Antiqua" w:hAnsi="Book Antiqua" w:cs="Arial"/>
          <w:sz w:val="24"/>
          <w:szCs w:val="24"/>
        </w:rPr>
        <w:t>El Tribunal de Juicio de Heredia ha tenido un promedio general de cumplimiento de parámetros de producción de un 106%, el cual es muy positivo, también se resalta que en enero se mantuvieron los juicios señalados a pesar de no contar con permisos con goce de salario, en marzo iniciaron las licencias con goce de salario.</w:t>
      </w:r>
    </w:p>
    <w:p w14:paraId="68BFDA06" w14:textId="77777777" w:rsidR="000365D8" w:rsidRPr="00A43B1D" w:rsidRDefault="000365D8" w:rsidP="000365D8">
      <w:pPr>
        <w:ind w:left="360"/>
        <w:jc w:val="both"/>
        <w:rPr>
          <w:rFonts w:ascii="Book Antiqua" w:hAnsi="Book Antiqua" w:cs="Arial"/>
          <w:sz w:val="24"/>
          <w:szCs w:val="24"/>
        </w:rPr>
      </w:pPr>
    </w:p>
    <w:p w14:paraId="231C00B5" w14:textId="77777777" w:rsidR="000365D8" w:rsidRPr="00A43B1D" w:rsidRDefault="000365D8" w:rsidP="000365D8">
      <w:pPr>
        <w:jc w:val="both"/>
        <w:rPr>
          <w:rFonts w:ascii="Book Antiqua" w:hAnsi="Book Antiqua" w:cs="Arial"/>
          <w:b/>
          <w:bCs/>
          <w:sz w:val="24"/>
          <w:szCs w:val="24"/>
        </w:rPr>
      </w:pPr>
      <w:r w:rsidRPr="00A43B1D">
        <w:rPr>
          <w:rFonts w:ascii="Book Antiqua" w:hAnsi="Book Antiqua" w:cs="Arial"/>
          <w:b/>
          <w:bCs/>
          <w:sz w:val="24"/>
          <w:szCs w:val="24"/>
        </w:rPr>
        <w:t>Gráfico 8. Resultados alcanzados en el Tribunal de Juicio de Heredia</w:t>
      </w:r>
    </w:p>
    <w:p w14:paraId="0453E225" w14:textId="2183816E" w:rsidR="000365D8" w:rsidRPr="006A1495" w:rsidRDefault="009E7351" w:rsidP="000365D8">
      <w:pPr>
        <w:ind w:left="360"/>
        <w:jc w:val="both"/>
        <w:rPr>
          <w:rFonts w:ascii="Book Antiqua" w:hAnsi="Book Antiqua" w:cs="Arial"/>
          <w:sz w:val="26"/>
          <w:szCs w:val="26"/>
        </w:rPr>
      </w:pPr>
      <w:r w:rsidRPr="006A1495">
        <w:rPr>
          <w:rFonts w:ascii="Book Antiqua" w:hAnsi="Book Antiqua" w:cs="Arial"/>
          <w:noProof/>
          <w:sz w:val="26"/>
          <w:szCs w:val="26"/>
        </w:rPr>
        <w:drawing>
          <wp:inline distT="0" distB="0" distL="0" distR="0" wp14:anchorId="13C2B15C" wp14:editId="799D4596">
            <wp:extent cx="5613400" cy="2306955"/>
            <wp:effectExtent l="0" t="0" r="0" b="0"/>
            <wp:docPr id="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6" cstate="email">
                      <a:extLst>
                        <a:ext uri="{28A0092B-C50C-407E-A947-70E740481C1C}">
                          <a14:useLocalDpi xmlns:a14="http://schemas.microsoft.com/office/drawing/2010/main" val="0"/>
                        </a:ext>
                      </a:extLst>
                    </a:blip>
                    <a:srcRect/>
                    <a:stretch>
                      <a:fillRect/>
                    </a:stretch>
                  </pic:blipFill>
                  <pic:spPr bwMode="auto">
                    <a:xfrm>
                      <a:off x="0" y="0"/>
                      <a:ext cx="5613400" cy="2306955"/>
                    </a:xfrm>
                    <a:prstGeom prst="rect">
                      <a:avLst/>
                    </a:prstGeom>
                    <a:noFill/>
                    <a:ln>
                      <a:noFill/>
                    </a:ln>
                  </pic:spPr>
                </pic:pic>
              </a:graphicData>
            </a:graphic>
          </wp:inline>
        </w:drawing>
      </w:r>
    </w:p>
    <w:p w14:paraId="2117565F" w14:textId="39734CE9" w:rsidR="000365D8" w:rsidRDefault="00A43B1D" w:rsidP="000365D8">
      <w:pPr>
        <w:jc w:val="both"/>
        <w:rPr>
          <w:rFonts w:ascii="Book Antiqua" w:hAnsi="Book Antiqua" w:cs="Arial"/>
        </w:rPr>
      </w:pPr>
      <w:r>
        <w:rPr>
          <w:rFonts w:ascii="Book Antiqua" w:hAnsi="Book Antiqua" w:cs="Arial"/>
          <w:b/>
          <w:bCs/>
        </w:rPr>
        <w:t xml:space="preserve">        </w:t>
      </w:r>
      <w:r w:rsidR="000365D8" w:rsidRPr="006A1495">
        <w:rPr>
          <w:rFonts w:ascii="Book Antiqua" w:hAnsi="Book Antiqua" w:cs="Arial"/>
          <w:b/>
          <w:bCs/>
        </w:rPr>
        <w:t xml:space="preserve">Fuente: </w:t>
      </w:r>
      <w:r w:rsidR="000365D8" w:rsidRPr="006A1495">
        <w:rPr>
          <w:rFonts w:ascii="Book Antiqua" w:hAnsi="Book Antiqua" w:cs="Arial"/>
        </w:rPr>
        <w:t>Matriz de indicadores de gestión del Tribunal</w:t>
      </w:r>
      <w:r w:rsidR="00B06660" w:rsidRPr="006A1495">
        <w:rPr>
          <w:rFonts w:ascii="Book Antiqua" w:hAnsi="Book Antiqua" w:cs="Arial"/>
        </w:rPr>
        <w:t xml:space="preserve">. </w:t>
      </w:r>
    </w:p>
    <w:p w14:paraId="175A60DC" w14:textId="0142A614" w:rsidR="00A43B1D" w:rsidRDefault="00A43B1D" w:rsidP="000365D8">
      <w:pPr>
        <w:jc w:val="both"/>
        <w:rPr>
          <w:rFonts w:ascii="Book Antiqua" w:hAnsi="Book Antiqua" w:cs="Arial"/>
        </w:rPr>
      </w:pPr>
    </w:p>
    <w:p w14:paraId="74E9EBAF" w14:textId="4D038F09" w:rsidR="00A43B1D" w:rsidRDefault="00A43B1D" w:rsidP="000365D8">
      <w:pPr>
        <w:jc w:val="both"/>
        <w:rPr>
          <w:rFonts w:ascii="Book Antiqua" w:hAnsi="Book Antiqua" w:cs="Arial"/>
        </w:rPr>
      </w:pPr>
    </w:p>
    <w:p w14:paraId="1C933865" w14:textId="77777777" w:rsidR="00A43B1D" w:rsidRPr="006A1495" w:rsidRDefault="00A43B1D" w:rsidP="000365D8">
      <w:pPr>
        <w:jc w:val="both"/>
        <w:rPr>
          <w:rFonts w:ascii="Book Antiqua" w:hAnsi="Book Antiqua" w:cs="Arial"/>
          <w:b/>
          <w:bCs/>
        </w:rPr>
      </w:pPr>
    </w:p>
    <w:p w14:paraId="17594571" w14:textId="77777777" w:rsidR="00F47FD7" w:rsidRPr="006A1495" w:rsidRDefault="00F47FD7" w:rsidP="000365D8">
      <w:pPr>
        <w:jc w:val="both"/>
        <w:rPr>
          <w:rFonts w:ascii="Book Antiqua" w:hAnsi="Book Antiqua" w:cs="Arial"/>
          <w:b/>
          <w:bCs/>
        </w:rPr>
      </w:pPr>
    </w:p>
    <w:p w14:paraId="56C9CC1A"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lastRenderedPageBreak/>
        <w:t>Tribunal de Juicio de Turrialba</w:t>
      </w:r>
    </w:p>
    <w:p w14:paraId="16A7E94C" w14:textId="57BCB996" w:rsidR="000365D8" w:rsidRPr="00A43B1D" w:rsidRDefault="000365D8" w:rsidP="00A43B1D">
      <w:pPr>
        <w:jc w:val="both"/>
        <w:rPr>
          <w:rFonts w:ascii="Book Antiqua" w:hAnsi="Book Antiqua" w:cs="Arial"/>
          <w:sz w:val="24"/>
          <w:szCs w:val="24"/>
        </w:rPr>
      </w:pPr>
      <w:r w:rsidRPr="00A43B1D">
        <w:rPr>
          <w:rFonts w:ascii="Book Antiqua" w:hAnsi="Book Antiqua" w:cs="Arial"/>
          <w:sz w:val="24"/>
          <w:szCs w:val="24"/>
        </w:rPr>
        <w:t xml:space="preserve">De enero a marzo, el Tribunal contó con el apoyo de una sección destacada directamente en Turrialba, sin </w:t>
      </w:r>
      <w:r w:rsidR="00B06660" w:rsidRPr="00A43B1D">
        <w:rPr>
          <w:rFonts w:ascii="Book Antiqua" w:hAnsi="Book Antiqua" w:cs="Arial"/>
          <w:sz w:val="24"/>
          <w:szCs w:val="24"/>
        </w:rPr>
        <w:t>embargo,</w:t>
      </w:r>
      <w:r w:rsidRPr="00A43B1D">
        <w:rPr>
          <w:rFonts w:ascii="Book Antiqua" w:hAnsi="Book Antiqua" w:cs="Arial"/>
          <w:sz w:val="24"/>
          <w:szCs w:val="24"/>
        </w:rPr>
        <w:t xml:space="preserve"> a partir del mes de abril ese apoyo se da desde Cartago, en la gráfica se logra apreciar un rendimiento promedio general de 105%, el cual sobrepasa es muy positivo para la persona usuaria, pero sí se debe resaltar que retirar la sección de Turrialba provoca que la producción no sea tan alta y complica los temas logísticos.</w:t>
      </w:r>
    </w:p>
    <w:p w14:paraId="42ADD902" w14:textId="77777777" w:rsidR="000365D8" w:rsidRPr="006A1495" w:rsidRDefault="000365D8" w:rsidP="000365D8">
      <w:pPr>
        <w:jc w:val="both"/>
        <w:rPr>
          <w:rFonts w:ascii="Book Antiqua" w:hAnsi="Book Antiqua" w:cs="Arial"/>
          <w:sz w:val="26"/>
          <w:szCs w:val="26"/>
        </w:rPr>
      </w:pPr>
    </w:p>
    <w:p w14:paraId="226AF7BF" w14:textId="77777777" w:rsidR="000365D8" w:rsidRPr="00A43B1D" w:rsidRDefault="000365D8" w:rsidP="000365D8">
      <w:pPr>
        <w:jc w:val="both"/>
        <w:rPr>
          <w:rFonts w:ascii="Book Antiqua" w:hAnsi="Book Antiqua" w:cs="Arial"/>
          <w:b/>
          <w:bCs/>
          <w:sz w:val="24"/>
          <w:szCs w:val="24"/>
        </w:rPr>
      </w:pPr>
      <w:r w:rsidRPr="00A43B1D">
        <w:rPr>
          <w:rFonts w:ascii="Book Antiqua" w:hAnsi="Book Antiqua" w:cs="Arial"/>
          <w:b/>
          <w:bCs/>
          <w:sz w:val="24"/>
          <w:szCs w:val="24"/>
        </w:rPr>
        <w:t>Gráfico 9. Resultados alcanzados en el Tribunal de Juicio de Turrialba</w:t>
      </w:r>
    </w:p>
    <w:p w14:paraId="7CAF21F1" w14:textId="4DD9B540" w:rsidR="000365D8" w:rsidRPr="006A1495" w:rsidRDefault="009E7351" w:rsidP="000365D8">
      <w:pPr>
        <w:jc w:val="both"/>
        <w:rPr>
          <w:rFonts w:ascii="Book Antiqua" w:hAnsi="Book Antiqua" w:cs="Arial"/>
          <w:sz w:val="26"/>
          <w:szCs w:val="26"/>
        </w:rPr>
      </w:pPr>
      <w:r w:rsidRPr="006A1495">
        <w:rPr>
          <w:rFonts w:ascii="Book Antiqua" w:hAnsi="Book Antiqua" w:cs="Arial"/>
          <w:noProof/>
          <w:sz w:val="26"/>
          <w:szCs w:val="26"/>
        </w:rPr>
        <w:drawing>
          <wp:inline distT="0" distB="0" distL="0" distR="0" wp14:anchorId="2F1AD07E" wp14:editId="7955E29C">
            <wp:extent cx="5613400" cy="2687955"/>
            <wp:effectExtent l="0" t="0" r="0" b="0"/>
            <wp:docPr id="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7" cstate="email">
                      <a:extLst>
                        <a:ext uri="{28A0092B-C50C-407E-A947-70E740481C1C}">
                          <a14:useLocalDpi xmlns:a14="http://schemas.microsoft.com/office/drawing/2010/main" val="0"/>
                        </a:ext>
                      </a:extLst>
                    </a:blip>
                    <a:srcRect/>
                    <a:stretch>
                      <a:fillRect/>
                    </a:stretch>
                  </pic:blipFill>
                  <pic:spPr bwMode="auto">
                    <a:xfrm>
                      <a:off x="0" y="0"/>
                      <a:ext cx="5613400" cy="2687955"/>
                    </a:xfrm>
                    <a:prstGeom prst="rect">
                      <a:avLst/>
                    </a:prstGeom>
                    <a:noFill/>
                    <a:ln>
                      <a:noFill/>
                    </a:ln>
                  </pic:spPr>
                </pic:pic>
              </a:graphicData>
            </a:graphic>
          </wp:inline>
        </w:drawing>
      </w:r>
    </w:p>
    <w:p w14:paraId="65B6064C" w14:textId="2DB36953" w:rsidR="000365D8" w:rsidRPr="006A1495" w:rsidRDefault="000365D8" w:rsidP="000365D8">
      <w:pPr>
        <w:jc w:val="both"/>
        <w:rPr>
          <w:rFonts w:ascii="Book Antiqua" w:hAnsi="Book Antiqua" w:cs="Arial"/>
        </w:rPr>
      </w:pPr>
      <w:r w:rsidRPr="006A1495">
        <w:rPr>
          <w:rFonts w:ascii="Book Antiqua" w:hAnsi="Book Antiqua" w:cs="Arial"/>
          <w:b/>
          <w:bCs/>
        </w:rPr>
        <w:t xml:space="preserve">Fuente: </w:t>
      </w:r>
      <w:r w:rsidRPr="006A1495">
        <w:rPr>
          <w:rFonts w:ascii="Book Antiqua" w:hAnsi="Book Antiqua" w:cs="Arial"/>
        </w:rPr>
        <w:t>Matriz de indicadores de gestión del Tribunal</w:t>
      </w:r>
      <w:r w:rsidR="00BA7BD4" w:rsidRPr="006A1495">
        <w:rPr>
          <w:rFonts w:ascii="Book Antiqua" w:hAnsi="Book Antiqua" w:cs="Arial"/>
        </w:rPr>
        <w:t xml:space="preserve">. </w:t>
      </w:r>
    </w:p>
    <w:p w14:paraId="131C733E" w14:textId="77777777" w:rsidR="000365D8" w:rsidRPr="006A1495" w:rsidRDefault="000365D8" w:rsidP="000365D8">
      <w:pPr>
        <w:jc w:val="both"/>
        <w:rPr>
          <w:rFonts w:ascii="Book Antiqua" w:hAnsi="Book Antiqua" w:cs="Arial"/>
          <w:sz w:val="26"/>
          <w:szCs w:val="26"/>
        </w:rPr>
      </w:pPr>
    </w:p>
    <w:p w14:paraId="457DDF00" w14:textId="77777777" w:rsidR="000365D8" w:rsidRPr="006A1495" w:rsidRDefault="000365D8" w:rsidP="000365D8">
      <w:pPr>
        <w:jc w:val="both"/>
        <w:rPr>
          <w:rFonts w:ascii="Book Antiqua" w:hAnsi="Book Antiqua" w:cs="Arial"/>
          <w:sz w:val="26"/>
          <w:szCs w:val="26"/>
        </w:rPr>
      </w:pPr>
    </w:p>
    <w:p w14:paraId="08E0D5CD"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Tribunal de Juicio del Segundo Circuito Judicial de San José</w:t>
      </w:r>
    </w:p>
    <w:p w14:paraId="61CBB5BF" w14:textId="77777777" w:rsidR="00BA7BD4" w:rsidRPr="00A43B1D" w:rsidRDefault="00BA7BD4" w:rsidP="000365D8">
      <w:pPr>
        <w:jc w:val="both"/>
        <w:rPr>
          <w:rFonts w:ascii="Book Antiqua" w:hAnsi="Book Antiqua" w:cs="Arial"/>
          <w:sz w:val="24"/>
          <w:szCs w:val="24"/>
        </w:rPr>
      </w:pPr>
    </w:p>
    <w:p w14:paraId="3476C1EF" w14:textId="121B4553" w:rsidR="000365D8" w:rsidRPr="00A43B1D" w:rsidRDefault="000365D8" w:rsidP="00A43B1D">
      <w:pPr>
        <w:jc w:val="both"/>
        <w:rPr>
          <w:rFonts w:ascii="Book Antiqua" w:hAnsi="Book Antiqua" w:cs="Arial"/>
          <w:sz w:val="24"/>
          <w:szCs w:val="24"/>
        </w:rPr>
      </w:pPr>
      <w:r w:rsidRPr="00A43B1D">
        <w:rPr>
          <w:rFonts w:ascii="Book Antiqua" w:hAnsi="Book Antiqua" w:cs="Arial"/>
          <w:sz w:val="24"/>
          <w:szCs w:val="24"/>
        </w:rPr>
        <w:t xml:space="preserve">Este Tribunal no contó con permisos con goce de salario durante enero y febrero, se resalta que en el primer mes del año se mantuvieron los juicios señalados, por lo cual la producción de esos meses fue muy alta, sin </w:t>
      </w:r>
      <w:r w:rsidR="00BA7BD4" w:rsidRPr="00A43B1D">
        <w:rPr>
          <w:rFonts w:ascii="Book Antiqua" w:hAnsi="Book Antiqua" w:cs="Arial"/>
          <w:sz w:val="24"/>
          <w:szCs w:val="24"/>
        </w:rPr>
        <w:t>embargo,</w:t>
      </w:r>
      <w:r w:rsidRPr="00A43B1D">
        <w:rPr>
          <w:rFonts w:ascii="Book Antiqua" w:hAnsi="Book Antiqua" w:cs="Arial"/>
          <w:sz w:val="24"/>
          <w:szCs w:val="24"/>
        </w:rPr>
        <w:t xml:space="preserve"> en marzo y abril existe una disminución, justificada en temas logísticos por la dificultad para ubicar las secciones y los nombramientos durante marzo, </w:t>
      </w:r>
      <w:r w:rsidR="00A43B1D" w:rsidRPr="00A43B1D">
        <w:rPr>
          <w:rFonts w:ascii="Book Antiqua" w:hAnsi="Book Antiqua" w:cs="Arial"/>
          <w:sz w:val="24"/>
          <w:szCs w:val="24"/>
        </w:rPr>
        <w:t>dado que</w:t>
      </w:r>
      <w:r w:rsidRPr="00A43B1D">
        <w:rPr>
          <w:rFonts w:ascii="Book Antiqua" w:hAnsi="Book Antiqua" w:cs="Arial"/>
          <w:sz w:val="24"/>
          <w:szCs w:val="24"/>
        </w:rPr>
        <w:t xml:space="preserve"> el Tribunal fue comunicado </w:t>
      </w:r>
      <w:r w:rsidR="00CD0961" w:rsidRPr="00A43B1D">
        <w:rPr>
          <w:rFonts w:ascii="Book Antiqua" w:hAnsi="Book Antiqua" w:cs="Arial"/>
          <w:sz w:val="24"/>
          <w:szCs w:val="24"/>
        </w:rPr>
        <w:t xml:space="preserve">sobre el </w:t>
      </w:r>
      <w:r w:rsidRPr="00A43B1D">
        <w:rPr>
          <w:rFonts w:ascii="Book Antiqua" w:hAnsi="Book Antiqua" w:cs="Arial"/>
          <w:sz w:val="24"/>
          <w:szCs w:val="24"/>
        </w:rPr>
        <w:t>acuerdo de continuidad del proyecto el último día laboral de febrero. Se destaca el esfuerzo que realizó el Tribunal para poder mantener sus señalamientos y plazos a pesar de no contar con apoyo en los dos primeros meses del año.</w:t>
      </w:r>
    </w:p>
    <w:p w14:paraId="22E5B267" w14:textId="77777777" w:rsidR="00CD0961" w:rsidRPr="006A1495" w:rsidRDefault="00CD0961" w:rsidP="00D634C8">
      <w:pPr>
        <w:ind w:firstLine="360"/>
        <w:jc w:val="both"/>
        <w:rPr>
          <w:rFonts w:ascii="Book Antiqua" w:hAnsi="Book Antiqua" w:cs="Arial"/>
          <w:sz w:val="26"/>
          <w:szCs w:val="26"/>
        </w:rPr>
      </w:pPr>
    </w:p>
    <w:p w14:paraId="4AFACAF6" w14:textId="1B9C92CA" w:rsidR="000365D8" w:rsidRPr="00A43B1D" w:rsidRDefault="000365D8" w:rsidP="000365D8">
      <w:pPr>
        <w:jc w:val="both"/>
        <w:rPr>
          <w:rFonts w:ascii="Book Antiqua" w:hAnsi="Book Antiqua" w:cs="Arial"/>
          <w:sz w:val="24"/>
          <w:szCs w:val="24"/>
        </w:rPr>
      </w:pPr>
      <w:r w:rsidRPr="00A43B1D">
        <w:rPr>
          <w:rFonts w:ascii="Book Antiqua" w:hAnsi="Book Antiqua" w:cs="Arial"/>
          <w:sz w:val="24"/>
          <w:szCs w:val="24"/>
        </w:rPr>
        <w:t xml:space="preserve">En el caso de esta oficina, se señala que al día de hoy es la única que ve el tema de penal de Hacienda, lo cual repercute en su volumen de producción, por lo </w:t>
      </w:r>
      <w:r w:rsidR="00C976D2" w:rsidRPr="00A43B1D">
        <w:rPr>
          <w:rFonts w:ascii="Book Antiqua" w:hAnsi="Book Antiqua" w:cs="Arial"/>
          <w:sz w:val="24"/>
          <w:szCs w:val="24"/>
        </w:rPr>
        <w:t>tanto,</w:t>
      </w:r>
      <w:r w:rsidRPr="00A43B1D">
        <w:rPr>
          <w:rFonts w:ascii="Book Antiqua" w:hAnsi="Book Antiqua" w:cs="Arial"/>
          <w:sz w:val="24"/>
          <w:szCs w:val="24"/>
        </w:rPr>
        <w:t xml:space="preserve"> se considera </w:t>
      </w:r>
      <w:r w:rsidRPr="00A43B1D">
        <w:rPr>
          <w:rFonts w:ascii="Book Antiqua" w:hAnsi="Book Antiqua" w:cs="Arial"/>
          <w:sz w:val="24"/>
          <w:szCs w:val="24"/>
        </w:rPr>
        <w:lastRenderedPageBreak/>
        <w:t>la importancia de una especialización dentro del Tribunal para conocer ese tipo de delitos.</w:t>
      </w:r>
    </w:p>
    <w:p w14:paraId="124910BE" w14:textId="77777777" w:rsidR="000365D8" w:rsidRPr="00A43B1D" w:rsidRDefault="000365D8" w:rsidP="000365D8">
      <w:pPr>
        <w:jc w:val="both"/>
        <w:rPr>
          <w:rFonts w:ascii="Book Antiqua" w:hAnsi="Book Antiqua" w:cs="Arial"/>
          <w:sz w:val="24"/>
          <w:szCs w:val="24"/>
        </w:rPr>
      </w:pPr>
    </w:p>
    <w:p w14:paraId="1814068B" w14:textId="77777777" w:rsidR="000365D8" w:rsidRPr="00A43B1D" w:rsidRDefault="000365D8" w:rsidP="000365D8">
      <w:pPr>
        <w:jc w:val="center"/>
        <w:rPr>
          <w:rFonts w:ascii="Book Antiqua" w:hAnsi="Book Antiqua" w:cs="Arial"/>
          <w:b/>
          <w:bCs/>
          <w:sz w:val="24"/>
          <w:szCs w:val="24"/>
        </w:rPr>
      </w:pPr>
      <w:r w:rsidRPr="00A43B1D">
        <w:rPr>
          <w:rFonts w:ascii="Book Antiqua" w:hAnsi="Book Antiqua" w:cs="Arial"/>
          <w:b/>
          <w:bCs/>
          <w:sz w:val="24"/>
          <w:szCs w:val="24"/>
        </w:rPr>
        <w:t>Gráfico 10. Resultados alcanzados en el Tribunal de Juicio del</w:t>
      </w:r>
    </w:p>
    <w:p w14:paraId="534BBAD7" w14:textId="77777777" w:rsidR="000365D8" w:rsidRPr="00A43B1D" w:rsidRDefault="000365D8" w:rsidP="000365D8">
      <w:pPr>
        <w:jc w:val="center"/>
        <w:rPr>
          <w:rFonts w:ascii="Book Antiqua" w:hAnsi="Book Antiqua" w:cs="Arial"/>
          <w:b/>
          <w:bCs/>
          <w:sz w:val="24"/>
          <w:szCs w:val="24"/>
        </w:rPr>
      </w:pPr>
      <w:r w:rsidRPr="00A43B1D">
        <w:rPr>
          <w:rFonts w:ascii="Book Antiqua" w:hAnsi="Book Antiqua" w:cs="Arial"/>
          <w:b/>
          <w:bCs/>
          <w:sz w:val="24"/>
          <w:szCs w:val="24"/>
        </w:rPr>
        <w:t>Segundo Circuito Judicial de San José</w:t>
      </w:r>
    </w:p>
    <w:p w14:paraId="1B4BBABA" w14:textId="0FEABD09" w:rsidR="000365D8" w:rsidRPr="006A1495" w:rsidRDefault="009E7351" w:rsidP="000365D8">
      <w:pPr>
        <w:jc w:val="both"/>
        <w:rPr>
          <w:rFonts w:ascii="Book Antiqua" w:hAnsi="Book Antiqua" w:cs="Arial"/>
          <w:sz w:val="26"/>
          <w:szCs w:val="26"/>
        </w:rPr>
      </w:pPr>
      <w:r w:rsidRPr="006A1495">
        <w:rPr>
          <w:rFonts w:ascii="Book Antiqua" w:hAnsi="Book Antiqua" w:cs="Arial"/>
          <w:noProof/>
          <w:sz w:val="26"/>
          <w:szCs w:val="26"/>
        </w:rPr>
        <w:drawing>
          <wp:inline distT="0" distB="0" distL="0" distR="0" wp14:anchorId="32BD42D9" wp14:editId="30217DFA">
            <wp:extent cx="5608955" cy="2755900"/>
            <wp:effectExtent l="0" t="0" r="0" b="0"/>
            <wp:docPr id="1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8" cstate="email">
                      <a:extLst>
                        <a:ext uri="{28A0092B-C50C-407E-A947-70E740481C1C}">
                          <a14:useLocalDpi xmlns:a14="http://schemas.microsoft.com/office/drawing/2010/main" val="0"/>
                        </a:ext>
                      </a:extLst>
                    </a:blip>
                    <a:srcRect/>
                    <a:stretch>
                      <a:fillRect/>
                    </a:stretch>
                  </pic:blipFill>
                  <pic:spPr bwMode="auto">
                    <a:xfrm>
                      <a:off x="0" y="0"/>
                      <a:ext cx="5608955" cy="2755900"/>
                    </a:xfrm>
                    <a:prstGeom prst="rect">
                      <a:avLst/>
                    </a:prstGeom>
                    <a:noFill/>
                    <a:ln>
                      <a:noFill/>
                    </a:ln>
                  </pic:spPr>
                </pic:pic>
              </a:graphicData>
            </a:graphic>
          </wp:inline>
        </w:drawing>
      </w:r>
    </w:p>
    <w:p w14:paraId="43472545" w14:textId="121B0209" w:rsidR="000365D8" w:rsidRPr="006A1495" w:rsidRDefault="000365D8" w:rsidP="000365D8">
      <w:pPr>
        <w:jc w:val="both"/>
        <w:rPr>
          <w:rFonts w:ascii="Book Antiqua" w:hAnsi="Book Antiqua" w:cs="Arial"/>
        </w:rPr>
      </w:pPr>
      <w:r w:rsidRPr="006A1495">
        <w:rPr>
          <w:rFonts w:ascii="Book Antiqua" w:hAnsi="Book Antiqua" w:cs="Arial"/>
          <w:b/>
          <w:bCs/>
        </w:rPr>
        <w:t xml:space="preserve">Fuente: </w:t>
      </w:r>
      <w:r w:rsidRPr="006A1495">
        <w:rPr>
          <w:rFonts w:ascii="Book Antiqua" w:hAnsi="Book Antiqua" w:cs="Arial"/>
        </w:rPr>
        <w:t>Matriz de indicadores de gestión del Tribunal</w:t>
      </w:r>
      <w:r w:rsidR="008B4934" w:rsidRPr="006A1495">
        <w:rPr>
          <w:rFonts w:ascii="Book Antiqua" w:hAnsi="Book Antiqua" w:cs="Arial"/>
        </w:rPr>
        <w:t xml:space="preserve">. </w:t>
      </w:r>
    </w:p>
    <w:p w14:paraId="3129DA74" w14:textId="77777777" w:rsidR="008B4934" w:rsidRPr="006A1495" w:rsidRDefault="008B4934" w:rsidP="000365D8">
      <w:pPr>
        <w:jc w:val="both"/>
        <w:rPr>
          <w:rFonts w:ascii="Book Antiqua" w:hAnsi="Book Antiqua" w:cs="Arial"/>
          <w:b/>
          <w:bCs/>
        </w:rPr>
      </w:pPr>
    </w:p>
    <w:p w14:paraId="1B6DAEA5" w14:textId="77777777" w:rsidR="000365D8" w:rsidRPr="00A43B1D" w:rsidRDefault="000365D8" w:rsidP="000365D8">
      <w:pPr>
        <w:jc w:val="both"/>
        <w:rPr>
          <w:rFonts w:ascii="Book Antiqua" w:hAnsi="Book Antiqua" w:cs="Arial"/>
          <w:sz w:val="24"/>
          <w:szCs w:val="24"/>
        </w:rPr>
      </w:pPr>
      <w:r w:rsidRPr="00A43B1D">
        <w:rPr>
          <w:rFonts w:ascii="Book Antiqua" w:hAnsi="Book Antiqua" w:cs="Arial"/>
          <w:sz w:val="24"/>
          <w:szCs w:val="24"/>
        </w:rPr>
        <w:t>Es fundamental que este Tribunal revise sus causas de suspensión a debate e incremente la efectividad.</w:t>
      </w:r>
    </w:p>
    <w:p w14:paraId="59D1BCF7" w14:textId="77777777" w:rsidR="000365D8" w:rsidRPr="00A43B1D" w:rsidRDefault="000365D8" w:rsidP="000365D8">
      <w:pPr>
        <w:jc w:val="both"/>
        <w:rPr>
          <w:rFonts w:ascii="Book Antiqua" w:hAnsi="Book Antiqua" w:cs="Arial"/>
          <w:sz w:val="24"/>
          <w:szCs w:val="24"/>
        </w:rPr>
      </w:pPr>
    </w:p>
    <w:p w14:paraId="5E4B4571"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Tribunal de Juicio de Santa Cruz</w:t>
      </w:r>
    </w:p>
    <w:p w14:paraId="08B3E79B" w14:textId="77777777" w:rsidR="000365D8" w:rsidRPr="00A43B1D" w:rsidRDefault="000365D8" w:rsidP="000365D8">
      <w:pPr>
        <w:jc w:val="both"/>
        <w:rPr>
          <w:rFonts w:ascii="Book Antiqua" w:hAnsi="Book Antiqua" w:cs="Arial"/>
          <w:sz w:val="24"/>
          <w:szCs w:val="24"/>
        </w:rPr>
      </w:pPr>
    </w:p>
    <w:p w14:paraId="78C8D9D5" w14:textId="77777777" w:rsidR="000365D8" w:rsidRPr="00A43B1D" w:rsidRDefault="000365D8" w:rsidP="000365D8">
      <w:pPr>
        <w:jc w:val="both"/>
        <w:rPr>
          <w:rFonts w:ascii="Book Antiqua" w:hAnsi="Book Antiqua" w:cs="Arial"/>
          <w:sz w:val="24"/>
          <w:szCs w:val="24"/>
        </w:rPr>
      </w:pPr>
      <w:r w:rsidRPr="00A43B1D">
        <w:rPr>
          <w:rFonts w:ascii="Book Antiqua" w:hAnsi="Book Antiqua" w:cs="Arial"/>
          <w:sz w:val="24"/>
          <w:szCs w:val="24"/>
        </w:rPr>
        <w:t>Este Tribunal de Juicio fue de los más afectados por la no continuidad de los permisos con goce de salario, debido a que quedaron en enero y febrero únicamente con dos secciones unipersonales, se destaca que a pesar de eso se cumplieron los parámetros, en marzo existe una disminución por toda la logística para lograr alcanzar los señalamientos, pero en abril se repunta con un valor superior inclusive al 100%, el promedio general es de un 99%.</w:t>
      </w:r>
    </w:p>
    <w:p w14:paraId="4C59A6E1" w14:textId="6F70E838" w:rsidR="000365D8" w:rsidRDefault="000365D8" w:rsidP="000365D8">
      <w:pPr>
        <w:jc w:val="both"/>
        <w:rPr>
          <w:rFonts w:ascii="Book Antiqua" w:hAnsi="Book Antiqua" w:cs="Arial"/>
          <w:sz w:val="24"/>
          <w:szCs w:val="24"/>
        </w:rPr>
      </w:pPr>
    </w:p>
    <w:p w14:paraId="59899012" w14:textId="0D68F9C1" w:rsidR="00A43B1D" w:rsidRDefault="00A43B1D" w:rsidP="000365D8">
      <w:pPr>
        <w:jc w:val="both"/>
        <w:rPr>
          <w:rFonts w:ascii="Book Antiqua" w:hAnsi="Book Antiqua" w:cs="Arial"/>
          <w:sz w:val="24"/>
          <w:szCs w:val="24"/>
        </w:rPr>
      </w:pPr>
    </w:p>
    <w:p w14:paraId="0F421438" w14:textId="750E572C" w:rsidR="00A43B1D" w:rsidRDefault="00A43B1D" w:rsidP="000365D8">
      <w:pPr>
        <w:jc w:val="both"/>
        <w:rPr>
          <w:rFonts w:ascii="Book Antiqua" w:hAnsi="Book Antiqua" w:cs="Arial"/>
          <w:sz w:val="24"/>
          <w:szCs w:val="24"/>
        </w:rPr>
      </w:pPr>
    </w:p>
    <w:p w14:paraId="423320FB" w14:textId="3E850989" w:rsidR="00A43B1D" w:rsidRDefault="00A43B1D" w:rsidP="000365D8">
      <w:pPr>
        <w:jc w:val="both"/>
        <w:rPr>
          <w:rFonts w:ascii="Book Antiqua" w:hAnsi="Book Antiqua" w:cs="Arial"/>
          <w:sz w:val="24"/>
          <w:szCs w:val="24"/>
        </w:rPr>
      </w:pPr>
    </w:p>
    <w:p w14:paraId="10CBAA22" w14:textId="704A9A43" w:rsidR="00A43B1D" w:rsidRDefault="00A43B1D" w:rsidP="000365D8">
      <w:pPr>
        <w:jc w:val="both"/>
        <w:rPr>
          <w:rFonts w:ascii="Book Antiqua" w:hAnsi="Book Antiqua" w:cs="Arial"/>
          <w:sz w:val="24"/>
          <w:szCs w:val="24"/>
        </w:rPr>
      </w:pPr>
    </w:p>
    <w:p w14:paraId="790CFA37" w14:textId="01E8162E" w:rsidR="00A43B1D" w:rsidRDefault="00A43B1D" w:rsidP="000365D8">
      <w:pPr>
        <w:jc w:val="both"/>
        <w:rPr>
          <w:rFonts w:ascii="Book Antiqua" w:hAnsi="Book Antiqua" w:cs="Arial"/>
          <w:sz w:val="24"/>
          <w:szCs w:val="24"/>
        </w:rPr>
      </w:pPr>
    </w:p>
    <w:p w14:paraId="3FA7A27A" w14:textId="77777777" w:rsidR="00A43B1D" w:rsidRPr="00A43B1D" w:rsidRDefault="00A43B1D" w:rsidP="000365D8">
      <w:pPr>
        <w:jc w:val="both"/>
        <w:rPr>
          <w:rFonts w:ascii="Book Antiqua" w:hAnsi="Book Antiqua" w:cs="Arial"/>
          <w:sz w:val="24"/>
          <w:szCs w:val="24"/>
        </w:rPr>
      </w:pPr>
    </w:p>
    <w:p w14:paraId="2663F229" w14:textId="77777777" w:rsidR="000365D8" w:rsidRPr="00A43B1D" w:rsidRDefault="000365D8" w:rsidP="000365D8">
      <w:pPr>
        <w:jc w:val="both"/>
        <w:rPr>
          <w:rFonts w:ascii="Book Antiqua" w:hAnsi="Book Antiqua" w:cs="Arial"/>
          <w:sz w:val="24"/>
          <w:szCs w:val="24"/>
        </w:rPr>
      </w:pPr>
      <w:r w:rsidRPr="00A43B1D">
        <w:rPr>
          <w:rFonts w:ascii="Book Antiqua" w:hAnsi="Book Antiqua" w:cs="Arial"/>
          <w:b/>
          <w:bCs/>
          <w:sz w:val="24"/>
          <w:szCs w:val="24"/>
        </w:rPr>
        <w:lastRenderedPageBreak/>
        <w:t>Gráfico 11. Resultados alcanzados en el Tribunal de Juicio de Santa Cruz</w:t>
      </w:r>
    </w:p>
    <w:p w14:paraId="634DE25D" w14:textId="77777777" w:rsidR="000365D8" w:rsidRPr="00A43B1D" w:rsidRDefault="000365D8" w:rsidP="000365D8">
      <w:pPr>
        <w:jc w:val="both"/>
        <w:rPr>
          <w:rFonts w:ascii="Book Antiqua" w:hAnsi="Book Antiqua" w:cs="Arial"/>
          <w:sz w:val="24"/>
          <w:szCs w:val="24"/>
        </w:rPr>
      </w:pPr>
    </w:p>
    <w:p w14:paraId="3DF1F0F6" w14:textId="42850110" w:rsidR="000365D8" w:rsidRPr="006A1495" w:rsidRDefault="009E7351" w:rsidP="000365D8">
      <w:pPr>
        <w:jc w:val="both"/>
        <w:rPr>
          <w:rFonts w:ascii="Book Antiqua" w:hAnsi="Book Antiqua" w:cs="Arial"/>
          <w:sz w:val="26"/>
          <w:szCs w:val="26"/>
        </w:rPr>
      </w:pPr>
      <w:r w:rsidRPr="006A1495">
        <w:rPr>
          <w:rFonts w:ascii="Book Antiqua" w:hAnsi="Book Antiqua" w:cs="Arial"/>
          <w:noProof/>
          <w:sz w:val="26"/>
          <w:szCs w:val="26"/>
        </w:rPr>
        <w:drawing>
          <wp:inline distT="0" distB="0" distL="0" distR="0" wp14:anchorId="21BA46D7" wp14:editId="46EE6427">
            <wp:extent cx="5613400" cy="2687955"/>
            <wp:effectExtent l="0" t="0" r="0" b="0"/>
            <wp:docPr id="1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5613400" cy="2687955"/>
                    </a:xfrm>
                    <a:prstGeom prst="rect">
                      <a:avLst/>
                    </a:prstGeom>
                    <a:noFill/>
                    <a:ln>
                      <a:noFill/>
                    </a:ln>
                  </pic:spPr>
                </pic:pic>
              </a:graphicData>
            </a:graphic>
          </wp:inline>
        </w:drawing>
      </w:r>
    </w:p>
    <w:p w14:paraId="05B5EBC8" w14:textId="2F2AB065" w:rsidR="000365D8" w:rsidRPr="006A1495" w:rsidRDefault="000365D8" w:rsidP="000365D8">
      <w:pPr>
        <w:jc w:val="both"/>
        <w:rPr>
          <w:rFonts w:ascii="Book Antiqua" w:hAnsi="Book Antiqua" w:cs="Arial"/>
          <w:b/>
          <w:bCs/>
        </w:rPr>
      </w:pPr>
      <w:r w:rsidRPr="006A1495">
        <w:rPr>
          <w:rFonts w:ascii="Book Antiqua" w:hAnsi="Book Antiqua" w:cs="Arial"/>
          <w:b/>
          <w:bCs/>
        </w:rPr>
        <w:t xml:space="preserve">Fuente: </w:t>
      </w:r>
      <w:r w:rsidRPr="006A1495">
        <w:rPr>
          <w:rFonts w:ascii="Book Antiqua" w:hAnsi="Book Antiqua" w:cs="Arial"/>
        </w:rPr>
        <w:t>Matriz de indicadores de gestión del Tribunal</w:t>
      </w:r>
      <w:r w:rsidR="000465D0" w:rsidRPr="006A1495">
        <w:rPr>
          <w:rFonts w:ascii="Book Antiqua" w:hAnsi="Book Antiqua" w:cs="Arial"/>
        </w:rPr>
        <w:t>.</w:t>
      </w:r>
    </w:p>
    <w:p w14:paraId="2F23060A" w14:textId="77777777" w:rsidR="000365D8" w:rsidRPr="006A1495" w:rsidRDefault="000365D8" w:rsidP="000365D8">
      <w:pPr>
        <w:jc w:val="both"/>
        <w:rPr>
          <w:rFonts w:ascii="Book Antiqua" w:hAnsi="Book Antiqua" w:cs="Arial"/>
          <w:sz w:val="26"/>
          <w:szCs w:val="26"/>
        </w:rPr>
      </w:pPr>
    </w:p>
    <w:p w14:paraId="6DAB71D1" w14:textId="77777777" w:rsidR="000365D8" w:rsidRPr="006A1495" w:rsidRDefault="000365D8" w:rsidP="000365D8">
      <w:pPr>
        <w:jc w:val="both"/>
        <w:rPr>
          <w:rFonts w:ascii="Book Antiqua" w:hAnsi="Book Antiqua" w:cs="Arial"/>
          <w:sz w:val="26"/>
          <w:szCs w:val="26"/>
        </w:rPr>
      </w:pPr>
    </w:p>
    <w:p w14:paraId="653A4401"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Tribunal de Juicio de Cañas</w:t>
      </w:r>
    </w:p>
    <w:p w14:paraId="074FB58E" w14:textId="60B7FE96" w:rsidR="000365D8" w:rsidRPr="00A43B1D" w:rsidRDefault="000365D8" w:rsidP="000365D8">
      <w:pPr>
        <w:jc w:val="both"/>
        <w:rPr>
          <w:rFonts w:ascii="Book Antiqua" w:hAnsi="Book Antiqua" w:cs="Arial"/>
          <w:sz w:val="24"/>
          <w:szCs w:val="24"/>
        </w:rPr>
      </w:pPr>
      <w:r w:rsidRPr="00A43B1D">
        <w:rPr>
          <w:rFonts w:ascii="Book Antiqua" w:hAnsi="Book Antiqua" w:cs="Arial"/>
          <w:sz w:val="24"/>
          <w:szCs w:val="24"/>
        </w:rPr>
        <w:t xml:space="preserve">En enero y febrero este Tribunal se vio muy afectado porque dejó de contar con una sección colegiada en Cañas, lo cual repercutió en su volumen de producción, de igual forma se resalta que en marzo se dio un importante </w:t>
      </w:r>
      <w:r w:rsidR="00824726" w:rsidRPr="00A43B1D">
        <w:rPr>
          <w:rFonts w:ascii="Book Antiqua" w:hAnsi="Book Antiqua" w:cs="Arial"/>
          <w:sz w:val="24"/>
          <w:szCs w:val="24"/>
        </w:rPr>
        <w:t>incremento,</w:t>
      </w:r>
      <w:r w:rsidRPr="00A43B1D">
        <w:rPr>
          <w:rFonts w:ascii="Book Antiqua" w:hAnsi="Book Antiqua" w:cs="Arial"/>
          <w:sz w:val="24"/>
          <w:szCs w:val="24"/>
        </w:rPr>
        <w:t xml:space="preserve"> pero en abril vuelve a existir una disminución, la cual no es tan crítica porque se cumple el valor mínimo, pero es importante que el Tribunal revise la forma en la cual está señalando.</w:t>
      </w:r>
    </w:p>
    <w:p w14:paraId="17F4BE3D" w14:textId="77777777" w:rsidR="000365D8" w:rsidRPr="006A1495" w:rsidRDefault="000365D8" w:rsidP="000365D8">
      <w:pPr>
        <w:jc w:val="both"/>
        <w:rPr>
          <w:rFonts w:ascii="Book Antiqua" w:hAnsi="Book Antiqua" w:cs="Arial"/>
          <w:b/>
          <w:bCs/>
          <w:sz w:val="26"/>
          <w:szCs w:val="26"/>
        </w:rPr>
      </w:pPr>
    </w:p>
    <w:p w14:paraId="2332DFBC" w14:textId="77777777" w:rsidR="000365D8" w:rsidRPr="00A43B1D" w:rsidRDefault="000365D8" w:rsidP="000365D8">
      <w:pPr>
        <w:jc w:val="center"/>
        <w:rPr>
          <w:rFonts w:ascii="Book Antiqua" w:hAnsi="Book Antiqua" w:cs="Arial"/>
          <w:sz w:val="24"/>
          <w:szCs w:val="24"/>
        </w:rPr>
      </w:pPr>
      <w:r w:rsidRPr="00A43B1D">
        <w:rPr>
          <w:rFonts w:ascii="Book Antiqua" w:hAnsi="Book Antiqua" w:cs="Arial"/>
          <w:b/>
          <w:bCs/>
          <w:sz w:val="24"/>
          <w:szCs w:val="24"/>
        </w:rPr>
        <w:t>Gráfico 12. Resultados alcanzados en el Tribunal de Juicio de Cañas</w:t>
      </w:r>
    </w:p>
    <w:p w14:paraId="71BE0443" w14:textId="77777777" w:rsidR="000365D8" w:rsidRPr="006A1495" w:rsidRDefault="000365D8" w:rsidP="000365D8">
      <w:pPr>
        <w:jc w:val="both"/>
        <w:rPr>
          <w:rFonts w:ascii="Book Antiqua" w:hAnsi="Book Antiqua" w:cs="Arial"/>
          <w:b/>
          <w:bCs/>
          <w:sz w:val="26"/>
          <w:szCs w:val="26"/>
        </w:rPr>
      </w:pPr>
    </w:p>
    <w:p w14:paraId="21B67DCC" w14:textId="5BDF92EA" w:rsidR="000365D8" w:rsidRPr="006A1495" w:rsidRDefault="009E7351" w:rsidP="000365D8">
      <w:pPr>
        <w:jc w:val="both"/>
        <w:rPr>
          <w:rFonts w:ascii="Book Antiqua" w:hAnsi="Book Antiqua" w:cs="Arial"/>
          <w:b/>
          <w:bCs/>
          <w:sz w:val="26"/>
          <w:szCs w:val="26"/>
        </w:rPr>
      </w:pPr>
      <w:r w:rsidRPr="006A1495">
        <w:rPr>
          <w:rFonts w:ascii="Book Antiqua" w:hAnsi="Book Antiqua" w:cs="Arial"/>
          <w:noProof/>
          <w:sz w:val="26"/>
          <w:szCs w:val="26"/>
        </w:rPr>
        <w:drawing>
          <wp:inline distT="0" distB="0" distL="0" distR="0" wp14:anchorId="023C6EF1" wp14:editId="60B6B235">
            <wp:extent cx="5613400" cy="1947545"/>
            <wp:effectExtent l="0" t="0" r="0" b="0"/>
            <wp:docPr id="1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0" y="0"/>
                      <a:ext cx="5613400" cy="1947545"/>
                    </a:xfrm>
                    <a:prstGeom prst="rect">
                      <a:avLst/>
                    </a:prstGeom>
                    <a:noFill/>
                    <a:ln>
                      <a:noFill/>
                    </a:ln>
                  </pic:spPr>
                </pic:pic>
              </a:graphicData>
            </a:graphic>
          </wp:inline>
        </w:drawing>
      </w:r>
    </w:p>
    <w:p w14:paraId="7104AD89" w14:textId="1646954F" w:rsidR="000365D8" w:rsidRPr="006A1495" w:rsidRDefault="000365D8" w:rsidP="000365D8">
      <w:pPr>
        <w:jc w:val="both"/>
        <w:rPr>
          <w:rFonts w:ascii="Book Antiqua" w:hAnsi="Book Antiqua" w:cs="Arial"/>
          <w:b/>
          <w:bCs/>
        </w:rPr>
      </w:pPr>
      <w:r w:rsidRPr="006A1495">
        <w:rPr>
          <w:rFonts w:ascii="Book Antiqua" w:hAnsi="Book Antiqua" w:cs="Arial"/>
          <w:b/>
          <w:bCs/>
        </w:rPr>
        <w:t xml:space="preserve">Fuente: </w:t>
      </w:r>
      <w:r w:rsidRPr="006A1495">
        <w:rPr>
          <w:rFonts w:ascii="Book Antiqua" w:hAnsi="Book Antiqua" w:cs="Arial"/>
        </w:rPr>
        <w:t>Matriz de indicadores de gestión del Tribunal</w:t>
      </w:r>
      <w:r w:rsidR="008F09E0" w:rsidRPr="006A1495">
        <w:rPr>
          <w:rFonts w:ascii="Book Antiqua" w:hAnsi="Book Antiqua" w:cs="Arial"/>
        </w:rPr>
        <w:t>.</w:t>
      </w:r>
    </w:p>
    <w:p w14:paraId="2F76942E"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lastRenderedPageBreak/>
        <w:t>Tribunal de Juicio de Alajuela</w:t>
      </w:r>
    </w:p>
    <w:p w14:paraId="5BDA2F89" w14:textId="77777777" w:rsidR="008F09E0" w:rsidRPr="00A43B1D" w:rsidRDefault="008F09E0" w:rsidP="000365D8">
      <w:pPr>
        <w:jc w:val="both"/>
        <w:rPr>
          <w:rFonts w:ascii="Book Antiqua" w:hAnsi="Book Antiqua" w:cs="Arial"/>
          <w:sz w:val="24"/>
          <w:szCs w:val="24"/>
        </w:rPr>
      </w:pPr>
    </w:p>
    <w:p w14:paraId="731F71B0" w14:textId="00E1A3D8" w:rsidR="000365D8" w:rsidRPr="00A43B1D" w:rsidRDefault="000365D8" w:rsidP="000365D8">
      <w:pPr>
        <w:jc w:val="both"/>
        <w:rPr>
          <w:rFonts w:ascii="Book Antiqua" w:hAnsi="Book Antiqua" w:cs="Arial"/>
          <w:sz w:val="24"/>
          <w:szCs w:val="24"/>
        </w:rPr>
      </w:pPr>
      <w:r w:rsidRPr="00A43B1D">
        <w:rPr>
          <w:rFonts w:ascii="Book Antiqua" w:hAnsi="Book Antiqua" w:cs="Arial"/>
          <w:sz w:val="24"/>
          <w:szCs w:val="24"/>
        </w:rPr>
        <w:t xml:space="preserve">Este Tribunal dejó de contar en enero con una sección colegiada y también ha tenido un crecimiento muy significativo en su entrada (30%), por lo cual se ha dado un crecimiento en su circulante y plazos de respuesta. Sin </w:t>
      </w:r>
      <w:r w:rsidR="008F09E0" w:rsidRPr="00A43B1D">
        <w:rPr>
          <w:rFonts w:ascii="Book Antiqua" w:hAnsi="Book Antiqua" w:cs="Arial"/>
          <w:sz w:val="24"/>
          <w:szCs w:val="24"/>
        </w:rPr>
        <w:t>embargo,</w:t>
      </w:r>
      <w:r w:rsidRPr="00A43B1D">
        <w:rPr>
          <w:rFonts w:ascii="Book Antiqua" w:hAnsi="Book Antiqua" w:cs="Arial"/>
          <w:sz w:val="24"/>
          <w:szCs w:val="24"/>
        </w:rPr>
        <w:t xml:space="preserve"> se destaca que el Tribunal ha cumplido con los parámetros de producción y a pesar de que ya tiene dos años y medio de participar en el proyecto continúa con su compromiso, por parte de todo el personal que participa en el proyecto.</w:t>
      </w:r>
    </w:p>
    <w:p w14:paraId="185969FF" w14:textId="77777777" w:rsidR="000365D8" w:rsidRPr="00A43B1D" w:rsidRDefault="000365D8" w:rsidP="000365D8">
      <w:pPr>
        <w:jc w:val="both"/>
        <w:rPr>
          <w:rFonts w:ascii="Book Antiqua" w:hAnsi="Book Antiqua" w:cs="Arial"/>
          <w:sz w:val="24"/>
          <w:szCs w:val="24"/>
        </w:rPr>
      </w:pPr>
    </w:p>
    <w:p w14:paraId="39441542" w14:textId="77777777" w:rsidR="000365D8" w:rsidRPr="00A43B1D" w:rsidRDefault="000365D8" w:rsidP="000365D8">
      <w:pPr>
        <w:jc w:val="both"/>
        <w:rPr>
          <w:rFonts w:ascii="Book Antiqua" w:hAnsi="Book Antiqua" w:cs="Arial"/>
          <w:sz w:val="24"/>
          <w:szCs w:val="24"/>
        </w:rPr>
      </w:pPr>
      <w:r w:rsidRPr="00A43B1D">
        <w:rPr>
          <w:rFonts w:ascii="Book Antiqua" w:hAnsi="Book Antiqua" w:cs="Arial"/>
          <w:b/>
          <w:bCs/>
          <w:sz w:val="24"/>
          <w:szCs w:val="24"/>
        </w:rPr>
        <w:t>Gráfico 13. Resultados alcanzados en el Tribunal de Juicio de Alajuela</w:t>
      </w:r>
    </w:p>
    <w:p w14:paraId="03F0529B" w14:textId="08B759EA" w:rsidR="000365D8" w:rsidRPr="006A1495" w:rsidRDefault="009E7351" w:rsidP="000365D8">
      <w:pPr>
        <w:jc w:val="both"/>
        <w:rPr>
          <w:rFonts w:ascii="Book Antiqua" w:hAnsi="Book Antiqua" w:cs="Arial"/>
          <w:sz w:val="26"/>
          <w:szCs w:val="26"/>
        </w:rPr>
      </w:pPr>
      <w:r w:rsidRPr="006A1495">
        <w:rPr>
          <w:rFonts w:ascii="Book Antiqua" w:hAnsi="Book Antiqua" w:cs="Arial"/>
          <w:noProof/>
          <w:sz w:val="26"/>
          <w:szCs w:val="26"/>
        </w:rPr>
        <w:drawing>
          <wp:inline distT="0" distB="0" distL="0" distR="0" wp14:anchorId="6378B5F1" wp14:editId="0AA57648">
            <wp:extent cx="5613400" cy="2125345"/>
            <wp:effectExtent l="0" t="0" r="0" b="0"/>
            <wp:docPr id="1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21" cstate="email">
                      <a:extLst>
                        <a:ext uri="{28A0092B-C50C-407E-A947-70E740481C1C}">
                          <a14:useLocalDpi xmlns:a14="http://schemas.microsoft.com/office/drawing/2010/main" val="0"/>
                        </a:ext>
                      </a:extLst>
                    </a:blip>
                    <a:srcRect/>
                    <a:stretch>
                      <a:fillRect/>
                    </a:stretch>
                  </pic:blipFill>
                  <pic:spPr bwMode="auto">
                    <a:xfrm>
                      <a:off x="0" y="0"/>
                      <a:ext cx="5613400" cy="2125345"/>
                    </a:xfrm>
                    <a:prstGeom prst="rect">
                      <a:avLst/>
                    </a:prstGeom>
                    <a:noFill/>
                    <a:ln>
                      <a:noFill/>
                    </a:ln>
                  </pic:spPr>
                </pic:pic>
              </a:graphicData>
            </a:graphic>
          </wp:inline>
        </w:drawing>
      </w:r>
    </w:p>
    <w:p w14:paraId="359DBEAE" w14:textId="331623EC" w:rsidR="000365D8" w:rsidRPr="006A1495" w:rsidRDefault="000365D8" w:rsidP="000365D8">
      <w:pPr>
        <w:jc w:val="both"/>
        <w:rPr>
          <w:rFonts w:ascii="Book Antiqua" w:hAnsi="Book Antiqua" w:cs="Arial"/>
          <w:b/>
          <w:bCs/>
        </w:rPr>
      </w:pPr>
      <w:r w:rsidRPr="006A1495">
        <w:rPr>
          <w:rFonts w:ascii="Book Antiqua" w:hAnsi="Book Antiqua" w:cs="Arial"/>
          <w:b/>
          <w:bCs/>
        </w:rPr>
        <w:t xml:space="preserve">Fuente: </w:t>
      </w:r>
      <w:r w:rsidRPr="006A1495">
        <w:rPr>
          <w:rFonts w:ascii="Book Antiqua" w:hAnsi="Book Antiqua" w:cs="Arial"/>
        </w:rPr>
        <w:t>Matriz de indicadores de gestión del Tribunal</w:t>
      </w:r>
      <w:r w:rsidR="0030616B" w:rsidRPr="006A1495">
        <w:rPr>
          <w:rFonts w:ascii="Book Antiqua" w:hAnsi="Book Antiqua" w:cs="Arial"/>
        </w:rPr>
        <w:t xml:space="preserve">. </w:t>
      </w:r>
    </w:p>
    <w:p w14:paraId="7FA8DFCA" w14:textId="77777777" w:rsidR="00F47FD7" w:rsidRPr="006A1495" w:rsidRDefault="00F47FD7" w:rsidP="000365D8">
      <w:pPr>
        <w:jc w:val="both"/>
        <w:rPr>
          <w:rFonts w:ascii="Book Antiqua" w:hAnsi="Book Antiqua" w:cs="Arial"/>
          <w:b/>
          <w:bCs/>
        </w:rPr>
      </w:pPr>
    </w:p>
    <w:p w14:paraId="0C9E4CA2"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Tribunal de Juicio de Pavas</w:t>
      </w:r>
    </w:p>
    <w:p w14:paraId="2FEEAD42" w14:textId="77777777" w:rsidR="000365D8" w:rsidRPr="00A43B1D" w:rsidRDefault="000365D8" w:rsidP="000365D8">
      <w:pPr>
        <w:jc w:val="both"/>
        <w:rPr>
          <w:rFonts w:ascii="Book Antiqua" w:hAnsi="Book Antiqua" w:cs="Arial"/>
          <w:sz w:val="24"/>
          <w:szCs w:val="24"/>
        </w:rPr>
      </w:pPr>
      <w:r w:rsidRPr="00A43B1D">
        <w:rPr>
          <w:rFonts w:ascii="Book Antiqua" w:hAnsi="Book Antiqua" w:cs="Arial"/>
          <w:sz w:val="24"/>
          <w:szCs w:val="24"/>
        </w:rPr>
        <w:t>Este Tribunal durante enero y febrero no contó con licencias con goce de salario, pero a pesar de eso cumplió con los parámetros de producción, a partir de marzo se retomaron y en abril inclusive sobrepasaron el 100%. La producción ha mejorado en comparación al 2018.</w:t>
      </w:r>
    </w:p>
    <w:p w14:paraId="72797E9C" w14:textId="60D4EEB9" w:rsidR="000365D8" w:rsidRDefault="000365D8" w:rsidP="000365D8">
      <w:pPr>
        <w:jc w:val="both"/>
        <w:rPr>
          <w:rFonts w:ascii="Book Antiqua" w:hAnsi="Book Antiqua" w:cs="Arial"/>
          <w:sz w:val="24"/>
          <w:szCs w:val="24"/>
        </w:rPr>
      </w:pPr>
    </w:p>
    <w:p w14:paraId="63D716FB" w14:textId="4D998AFA" w:rsidR="00A43B1D" w:rsidRDefault="00A43B1D" w:rsidP="000365D8">
      <w:pPr>
        <w:jc w:val="both"/>
        <w:rPr>
          <w:rFonts w:ascii="Book Antiqua" w:hAnsi="Book Antiqua" w:cs="Arial"/>
          <w:sz w:val="24"/>
          <w:szCs w:val="24"/>
        </w:rPr>
      </w:pPr>
    </w:p>
    <w:p w14:paraId="167572F6" w14:textId="32C80E8D" w:rsidR="00A43B1D" w:rsidRDefault="00A43B1D" w:rsidP="000365D8">
      <w:pPr>
        <w:jc w:val="both"/>
        <w:rPr>
          <w:rFonts w:ascii="Book Antiqua" w:hAnsi="Book Antiqua" w:cs="Arial"/>
          <w:sz w:val="24"/>
          <w:szCs w:val="24"/>
        </w:rPr>
      </w:pPr>
    </w:p>
    <w:p w14:paraId="3FE30021" w14:textId="0288C1B7" w:rsidR="00A43B1D" w:rsidRDefault="00A43B1D" w:rsidP="000365D8">
      <w:pPr>
        <w:jc w:val="both"/>
        <w:rPr>
          <w:rFonts w:ascii="Book Antiqua" w:hAnsi="Book Antiqua" w:cs="Arial"/>
          <w:sz w:val="24"/>
          <w:szCs w:val="24"/>
        </w:rPr>
      </w:pPr>
    </w:p>
    <w:p w14:paraId="537C4725" w14:textId="61C24317" w:rsidR="00A43B1D" w:rsidRDefault="00A43B1D" w:rsidP="000365D8">
      <w:pPr>
        <w:jc w:val="both"/>
        <w:rPr>
          <w:rFonts w:ascii="Book Antiqua" w:hAnsi="Book Antiqua" w:cs="Arial"/>
          <w:sz w:val="24"/>
          <w:szCs w:val="24"/>
        </w:rPr>
      </w:pPr>
    </w:p>
    <w:p w14:paraId="7494A25E" w14:textId="0525E843" w:rsidR="00A43B1D" w:rsidRDefault="00A43B1D" w:rsidP="000365D8">
      <w:pPr>
        <w:jc w:val="both"/>
        <w:rPr>
          <w:rFonts w:ascii="Book Antiqua" w:hAnsi="Book Antiqua" w:cs="Arial"/>
          <w:sz w:val="24"/>
          <w:szCs w:val="24"/>
        </w:rPr>
      </w:pPr>
    </w:p>
    <w:p w14:paraId="1A4C0C69" w14:textId="7284E937" w:rsidR="00A43B1D" w:rsidRDefault="00A43B1D" w:rsidP="000365D8">
      <w:pPr>
        <w:jc w:val="both"/>
        <w:rPr>
          <w:rFonts w:ascii="Book Antiqua" w:hAnsi="Book Antiqua" w:cs="Arial"/>
          <w:sz w:val="24"/>
          <w:szCs w:val="24"/>
        </w:rPr>
      </w:pPr>
    </w:p>
    <w:p w14:paraId="6FF3D159" w14:textId="77B33299" w:rsidR="00A43B1D" w:rsidRDefault="00A43B1D" w:rsidP="000365D8">
      <w:pPr>
        <w:jc w:val="both"/>
        <w:rPr>
          <w:rFonts w:ascii="Book Antiqua" w:hAnsi="Book Antiqua" w:cs="Arial"/>
          <w:sz w:val="24"/>
          <w:szCs w:val="24"/>
        </w:rPr>
      </w:pPr>
    </w:p>
    <w:p w14:paraId="30A90DBF" w14:textId="60811D18" w:rsidR="00A43B1D" w:rsidRDefault="00A43B1D" w:rsidP="000365D8">
      <w:pPr>
        <w:jc w:val="both"/>
        <w:rPr>
          <w:rFonts w:ascii="Book Antiqua" w:hAnsi="Book Antiqua" w:cs="Arial"/>
          <w:sz w:val="24"/>
          <w:szCs w:val="24"/>
        </w:rPr>
      </w:pPr>
    </w:p>
    <w:p w14:paraId="54461136" w14:textId="1F0F2940" w:rsidR="00A43B1D" w:rsidRDefault="00A43B1D" w:rsidP="000365D8">
      <w:pPr>
        <w:jc w:val="both"/>
        <w:rPr>
          <w:rFonts w:ascii="Book Antiqua" w:hAnsi="Book Antiqua" w:cs="Arial"/>
          <w:sz w:val="24"/>
          <w:szCs w:val="24"/>
        </w:rPr>
      </w:pPr>
    </w:p>
    <w:p w14:paraId="23AE2D8E" w14:textId="77777777" w:rsidR="00A43B1D" w:rsidRPr="00A43B1D" w:rsidRDefault="00A43B1D" w:rsidP="000365D8">
      <w:pPr>
        <w:jc w:val="both"/>
        <w:rPr>
          <w:rFonts w:ascii="Book Antiqua" w:hAnsi="Book Antiqua" w:cs="Arial"/>
          <w:sz w:val="24"/>
          <w:szCs w:val="24"/>
        </w:rPr>
      </w:pPr>
    </w:p>
    <w:p w14:paraId="39FB2B5F" w14:textId="77777777" w:rsidR="000365D8" w:rsidRPr="00A43B1D" w:rsidRDefault="000365D8" w:rsidP="000365D8">
      <w:pPr>
        <w:jc w:val="both"/>
        <w:rPr>
          <w:rFonts w:ascii="Book Antiqua" w:hAnsi="Book Antiqua" w:cs="Arial"/>
          <w:sz w:val="24"/>
          <w:szCs w:val="24"/>
        </w:rPr>
      </w:pPr>
      <w:r w:rsidRPr="00A43B1D">
        <w:rPr>
          <w:rFonts w:ascii="Book Antiqua" w:hAnsi="Book Antiqua" w:cs="Arial"/>
          <w:b/>
          <w:bCs/>
          <w:sz w:val="24"/>
          <w:szCs w:val="24"/>
        </w:rPr>
        <w:lastRenderedPageBreak/>
        <w:t>Gráfico 14. Resultados alcanzados en el Tribunal de Juicio de Pavas</w:t>
      </w:r>
    </w:p>
    <w:p w14:paraId="73BBA95C" w14:textId="3B1C7404" w:rsidR="000365D8" w:rsidRPr="006A1495" w:rsidRDefault="009E7351" w:rsidP="000365D8">
      <w:pPr>
        <w:jc w:val="both"/>
        <w:rPr>
          <w:rFonts w:ascii="Book Antiqua" w:hAnsi="Book Antiqua" w:cs="Arial"/>
          <w:sz w:val="26"/>
          <w:szCs w:val="26"/>
        </w:rPr>
      </w:pPr>
      <w:r w:rsidRPr="006A1495">
        <w:rPr>
          <w:rFonts w:ascii="Book Antiqua" w:hAnsi="Book Antiqua" w:cs="Arial"/>
          <w:noProof/>
          <w:sz w:val="26"/>
          <w:szCs w:val="26"/>
        </w:rPr>
        <w:drawing>
          <wp:inline distT="0" distB="0" distL="0" distR="0" wp14:anchorId="28E8C6B5" wp14:editId="2FD936EA">
            <wp:extent cx="5613400" cy="3213100"/>
            <wp:effectExtent l="0" t="0" r="0" b="0"/>
            <wp:docPr id="1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a:off x="0" y="0"/>
                      <a:ext cx="5613400" cy="3213100"/>
                    </a:xfrm>
                    <a:prstGeom prst="rect">
                      <a:avLst/>
                    </a:prstGeom>
                    <a:noFill/>
                    <a:ln>
                      <a:noFill/>
                    </a:ln>
                  </pic:spPr>
                </pic:pic>
              </a:graphicData>
            </a:graphic>
          </wp:inline>
        </w:drawing>
      </w:r>
    </w:p>
    <w:p w14:paraId="015D2410" w14:textId="77777777" w:rsidR="000365D8" w:rsidRPr="006A1495" w:rsidRDefault="000365D8" w:rsidP="000365D8">
      <w:pPr>
        <w:jc w:val="both"/>
        <w:rPr>
          <w:rFonts w:ascii="Book Antiqua" w:hAnsi="Book Antiqua" w:cs="Arial"/>
          <w:sz w:val="26"/>
          <w:szCs w:val="26"/>
        </w:rPr>
      </w:pPr>
    </w:p>
    <w:p w14:paraId="6D3D342E" w14:textId="44FFF9E1" w:rsidR="000365D8" w:rsidRPr="006A1495" w:rsidRDefault="000365D8" w:rsidP="000365D8">
      <w:pPr>
        <w:jc w:val="both"/>
        <w:rPr>
          <w:rFonts w:ascii="Book Antiqua" w:hAnsi="Book Antiqua" w:cs="Arial"/>
          <w:b/>
          <w:bCs/>
        </w:rPr>
      </w:pPr>
      <w:r w:rsidRPr="006A1495">
        <w:rPr>
          <w:rFonts w:ascii="Book Antiqua" w:hAnsi="Book Antiqua" w:cs="Arial"/>
          <w:b/>
          <w:bCs/>
        </w:rPr>
        <w:t xml:space="preserve">Fuente: </w:t>
      </w:r>
      <w:r w:rsidRPr="006A1495">
        <w:rPr>
          <w:rFonts w:ascii="Book Antiqua" w:hAnsi="Book Antiqua" w:cs="Arial"/>
        </w:rPr>
        <w:t>Matriz de indicadores de gestión del Tribunal</w:t>
      </w:r>
      <w:r w:rsidR="001C0C64" w:rsidRPr="006A1495">
        <w:rPr>
          <w:rFonts w:ascii="Book Antiqua" w:hAnsi="Book Antiqua" w:cs="Arial"/>
        </w:rPr>
        <w:t xml:space="preserve">. </w:t>
      </w:r>
    </w:p>
    <w:p w14:paraId="6007B5A8" w14:textId="77777777" w:rsidR="000365D8" w:rsidRPr="006A1495" w:rsidRDefault="000365D8" w:rsidP="000365D8">
      <w:pPr>
        <w:jc w:val="both"/>
        <w:rPr>
          <w:rFonts w:ascii="Book Antiqua" w:hAnsi="Book Antiqua" w:cs="Arial"/>
          <w:sz w:val="26"/>
          <w:szCs w:val="26"/>
        </w:rPr>
      </w:pPr>
    </w:p>
    <w:p w14:paraId="22D0D775"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Tribunal de Juicio de Limón</w:t>
      </w:r>
    </w:p>
    <w:p w14:paraId="40E66CC9" w14:textId="77777777" w:rsidR="000365D8" w:rsidRPr="00A43B1D" w:rsidRDefault="000365D8" w:rsidP="000365D8">
      <w:pPr>
        <w:jc w:val="both"/>
        <w:rPr>
          <w:rFonts w:ascii="Book Antiqua" w:hAnsi="Book Antiqua" w:cs="Arial"/>
          <w:sz w:val="24"/>
          <w:szCs w:val="24"/>
        </w:rPr>
      </w:pPr>
      <w:r w:rsidRPr="00A43B1D">
        <w:rPr>
          <w:rFonts w:ascii="Book Antiqua" w:hAnsi="Book Antiqua" w:cs="Arial"/>
          <w:sz w:val="24"/>
          <w:szCs w:val="24"/>
        </w:rPr>
        <w:t>El Tribunal de Juicio de Limón durante el primer cuatrimestre del 2019 tiene un promedio general de cumplimiento del parámetro de producción de un 88%, lo cual significa un incremento con respecto al valor que se tenía el año pasado para esa oficina, lo cual es de resaltar. También es importante mencionar que las licencias con goce iniciaron hasta el mes de marzo, de igual forma una oportunidad de mejora para esa oficina es aumentar la efectividad de los debates para tener mejores resultados.</w:t>
      </w:r>
    </w:p>
    <w:p w14:paraId="62E82738" w14:textId="77777777" w:rsidR="000365D8" w:rsidRPr="00A43B1D" w:rsidRDefault="000365D8" w:rsidP="000365D8">
      <w:pPr>
        <w:jc w:val="both"/>
        <w:rPr>
          <w:rFonts w:ascii="Book Antiqua" w:hAnsi="Book Antiqua" w:cs="Arial"/>
          <w:sz w:val="24"/>
          <w:szCs w:val="24"/>
        </w:rPr>
      </w:pPr>
    </w:p>
    <w:p w14:paraId="7F358521" w14:textId="2E2DE6E5" w:rsidR="000365D8" w:rsidRDefault="000365D8" w:rsidP="000365D8">
      <w:pPr>
        <w:jc w:val="both"/>
        <w:rPr>
          <w:rFonts w:ascii="Book Antiqua" w:hAnsi="Book Antiqua" w:cs="Arial"/>
          <w:sz w:val="24"/>
          <w:szCs w:val="24"/>
        </w:rPr>
      </w:pPr>
    </w:p>
    <w:p w14:paraId="31FFB044" w14:textId="3919E8B6" w:rsidR="00A43B1D" w:rsidRDefault="00A43B1D" w:rsidP="000365D8">
      <w:pPr>
        <w:jc w:val="both"/>
        <w:rPr>
          <w:rFonts w:ascii="Book Antiqua" w:hAnsi="Book Antiqua" w:cs="Arial"/>
          <w:sz w:val="24"/>
          <w:szCs w:val="24"/>
        </w:rPr>
      </w:pPr>
    </w:p>
    <w:p w14:paraId="320156F3" w14:textId="78717108" w:rsidR="00A43B1D" w:rsidRDefault="00A43B1D" w:rsidP="000365D8">
      <w:pPr>
        <w:jc w:val="both"/>
        <w:rPr>
          <w:rFonts w:ascii="Book Antiqua" w:hAnsi="Book Antiqua" w:cs="Arial"/>
          <w:sz w:val="24"/>
          <w:szCs w:val="24"/>
        </w:rPr>
      </w:pPr>
    </w:p>
    <w:p w14:paraId="330A280F" w14:textId="27AF8D82" w:rsidR="00A43B1D" w:rsidRDefault="00A43B1D" w:rsidP="000365D8">
      <w:pPr>
        <w:jc w:val="both"/>
        <w:rPr>
          <w:rFonts w:ascii="Book Antiqua" w:hAnsi="Book Antiqua" w:cs="Arial"/>
          <w:sz w:val="24"/>
          <w:szCs w:val="24"/>
        </w:rPr>
      </w:pPr>
    </w:p>
    <w:p w14:paraId="14D487B3" w14:textId="38669ED7" w:rsidR="00A43B1D" w:rsidRDefault="00A43B1D" w:rsidP="000365D8">
      <w:pPr>
        <w:jc w:val="both"/>
        <w:rPr>
          <w:rFonts w:ascii="Book Antiqua" w:hAnsi="Book Antiqua" w:cs="Arial"/>
          <w:sz w:val="24"/>
          <w:szCs w:val="24"/>
        </w:rPr>
      </w:pPr>
    </w:p>
    <w:p w14:paraId="53E87C84" w14:textId="18FDA8B3" w:rsidR="00A43B1D" w:rsidRDefault="00A43B1D" w:rsidP="000365D8">
      <w:pPr>
        <w:jc w:val="both"/>
        <w:rPr>
          <w:rFonts w:ascii="Book Antiqua" w:hAnsi="Book Antiqua" w:cs="Arial"/>
          <w:sz w:val="24"/>
          <w:szCs w:val="24"/>
        </w:rPr>
      </w:pPr>
    </w:p>
    <w:p w14:paraId="563D9F36" w14:textId="1511BFB3" w:rsidR="00A43B1D" w:rsidRDefault="00A43B1D" w:rsidP="000365D8">
      <w:pPr>
        <w:jc w:val="both"/>
        <w:rPr>
          <w:rFonts w:ascii="Book Antiqua" w:hAnsi="Book Antiqua" w:cs="Arial"/>
          <w:sz w:val="24"/>
          <w:szCs w:val="24"/>
        </w:rPr>
      </w:pPr>
    </w:p>
    <w:p w14:paraId="64F3EAC6" w14:textId="7C82A955" w:rsidR="00A43B1D" w:rsidRDefault="00A43B1D" w:rsidP="000365D8">
      <w:pPr>
        <w:jc w:val="both"/>
        <w:rPr>
          <w:rFonts w:ascii="Book Antiqua" w:hAnsi="Book Antiqua" w:cs="Arial"/>
          <w:sz w:val="24"/>
          <w:szCs w:val="24"/>
        </w:rPr>
      </w:pPr>
    </w:p>
    <w:p w14:paraId="3BA7284D" w14:textId="16C1E6B8" w:rsidR="00A43B1D" w:rsidRDefault="00A43B1D" w:rsidP="000365D8">
      <w:pPr>
        <w:jc w:val="both"/>
        <w:rPr>
          <w:rFonts w:ascii="Book Antiqua" w:hAnsi="Book Antiqua" w:cs="Arial"/>
          <w:sz w:val="24"/>
          <w:szCs w:val="24"/>
        </w:rPr>
      </w:pPr>
    </w:p>
    <w:p w14:paraId="27BCE508" w14:textId="77777777" w:rsidR="00A43B1D" w:rsidRPr="00A43B1D" w:rsidRDefault="00A43B1D" w:rsidP="000365D8">
      <w:pPr>
        <w:jc w:val="both"/>
        <w:rPr>
          <w:rFonts w:ascii="Book Antiqua" w:hAnsi="Book Antiqua" w:cs="Arial"/>
          <w:sz w:val="24"/>
          <w:szCs w:val="24"/>
        </w:rPr>
      </w:pPr>
    </w:p>
    <w:p w14:paraId="43413182" w14:textId="77777777" w:rsidR="000365D8" w:rsidRPr="00A43B1D" w:rsidRDefault="000365D8" w:rsidP="000365D8">
      <w:pPr>
        <w:jc w:val="both"/>
        <w:rPr>
          <w:rFonts w:ascii="Book Antiqua" w:hAnsi="Book Antiqua" w:cs="Arial"/>
          <w:sz w:val="24"/>
          <w:szCs w:val="24"/>
        </w:rPr>
      </w:pPr>
      <w:r w:rsidRPr="00A43B1D">
        <w:rPr>
          <w:rFonts w:ascii="Book Antiqua" w:hAnsi="Book Antiqua" w:cs="Arial"/>
          <w:b/>
          <w:bCs/>
          <w:sz w:val="24"/>
          <w:szCs w:val="24"/>
        </w:rPr>
        <w:lastRenderedPageBreak/>
        <w:t>Gráfico 15. Resultados alcanzados en el Tribunal de Juicio de Limón</w:t>
      </w:r>
    </w:p>
    <w:p w14:paraId="37151F12" w14:textId="7B354CAF" w:rsidR="000365D8" w:rsidRPr="006A1495" w:rsidRDefault="009E7351" w:rsidP="000365D8">
      <w:pPr>
        <w:jc w:val="both"/>
        <w:rPr>
          <w:rFonts w:ascii="Book Antiqua" w:hAnsi="Book Antiqua" w:cs="Arial"/>
          <w:sz w:val="26"/>
          <w:szCs w:val="26"/>
        </w:rPr>
      </w:pPr>
      <w:r w:rsidRPr="006A1495">
        <w:rPr>
          <w:rFonts w:ascii="Book Antiqua" w:hAnsi="Book Antiqua" w:cs="Arial"/>
          <w:noProof/>
          <w:sz w:val="26"/>
          <w:szCs w:val="26"/>
        </w:rPr>
        <w:drawing>
          <wp:inline distT="0" distB="0" distL="0" distR="0" wp14:anchorId="051BC44E" wp14:editId="06B57AD1">
            <wp:extent cx="5608955" cy="2700655"/>
            <wp:effectExtent l="0" t="0" r="0" b="0"/>
            <wp:docPr id="1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5608955" cy="2700655"/>
                    </a:xfrm>
                    <a:prstGeom prst="rect">
                      <a:avLst/>
                    </a:prstGeom>
                    <a:noFill/>
                    <a:ln>
                      <a:noFill/>
                    </a:ln>
                  </pic:spPr>
                </pic:pic>
              </a:graphicData>
            </a:graphic>
          </wp:inline>
        </w:drawing>
      </w:r>
    </w:p>
    <w:p w14:paraId="4055BD05" w14:textId="71336AEB" w:rsidR="000365D8" w:rsidRPr="006A1495" w:rsidRDefault="000365D8" w:rsidP="000365D8">
      <w:pPr>
        <w:jc w:val="both"/>
        <w:rPr>
          <w:rFonts w:ascii="Book Antiqua" w:hAnsi="Book Antiqua" w:cs="Arial"/>
          <w:b/>
          <w:bCs/>
        </w:rPr>
      </w:pPr>
      <w:r w:rsidRPr="006A1495">
        <w:rPr>
          <w:rFonts w:ascii="Book Antiqua" w:hAnsi="Book Antiqua" w:cs="Arial"/>
          <w:b/>
          <w:bCs/>
        </w:rPr>
        <w:t xml:space="preserve">Fuente: </w:t>
      </w:r>
      <w:r w:rsidRPr="006A1495">
        <w:rPr>
          <w:rFonts w:ascii="Book Antiqua" w:hAnsi="Book Antiqua" w:cs="Arial"/>
        </w:rPr>
        <w:t>Matriz de indicadores de gestión del Tribunal</w:t>
      </w:r>
      <w:r w:rsidR="006C47C1" w:rsidRPr="006A1495">
        <w:rPr>
          <w:rFonts w:ascii="Book Antiqua" w:hAnsi="Book Antiqua" w:cs="Arial"/>
        </w:rPr>
        <w:t>.</w:t>
      </w:r>
    </w:p>
    <w:p w14:paraId="34414D99" w14:textId="77777777" w:rsidR="000365D8" w:rsidRPr="006A1495" w:rsidRDefault="000365D8" w:rsidP="000365D8">
      <w:pPr>
        <w:jc w:val="both"/>
        <w:rPr>
          <w:rFonts w:ascii="Book Antiqua" w:hAnsi="Book Antiqua" w:cs="Arial"/>
          <w:sz w:val="26"/>
          <w:szCs w:val="26"/>
        </w:rPr>
      </w:pPr>
    </w:p>
    <w:p w14:paraId="484AA5D2"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 xml:space="preserve">Tribunal de Juicio de Sarapiquí </w:t>
      </w:r>
    </w:p>
    <w:p w14:paraId="0C01A129" w14:textId="77777777" w:rsidR="006C47C1" w:rsidRPr="00A43B1D" w:rsidRDefault="006C47C1" w:rsidP="000365D8">
      <w:pPr>
        <w:jc w:val="both"/>
        <w:rPr>
          <w:rFonts w:ascii="Book Antiqua" w:hAnsi="Book Antiqua" w:cs="Arial"/>
          <w:sz w:val="24"/>
          <w:szCs w:val="24"/>
        </w:rPr>
      </w:pPr>
    </w:p>
    <w:p w14:paraId="72C84ED0" w14:textId="5C999BFA" w:rsidR="000365D8" w:rsidRPr="00A43B1D" w:rsidRDefault="000365D8" w:rsidP="000365D8">
      <w:pPr>
        <w:jc w:val="both"/>
        <w:rPr>
          <w:rFonts w:ascii="Book Antiqua" w:hAnsi="Book Antiqua" w:cs="Arial"/>
          <w:sz w:val="24"/>
          <w:szCs w:val="24"/>
        </w:rPr>
      </w:pPr>
      <w:r w:rsidRPr="00A43B1D">
        <w:rPr>
          <w:rFonts w:ascii="Book Antiqua" w:hAnsi="Book Antiqua" w:cs="Arial"/>
          <w:sz w:val="24"/>
          <w:szCs w:val="24"/>
        </w:rPr>
        <w:t>Este Tribunal durante este año no ha contado con recurso humano de permisos con goce de salario, sino que los juicios colegiados son realizados por personal Juzgador desde Heredia, se aprecia que se ha alcanzado un promedio por debajo del valor mínimo, un 80%, justificado también que durante marzo existió un asunto muy complejo que tuvo que ser efectuado inclusive fuera del perímetro de Sarapiquí.</w:t>
      </w:r>
    </w:p>
    <w:p w14:paraId="0984867D" w14:textId="0F9A87FD" w:rsidR="000365D8" w:rsidRDefault="000365D8" w:rsidP="000365D8">
      <w:pPr>
        <w:jc w:val="both"/>
        <w:rPr>
          <w:rFonts w:ascii="Book Antiqua" w:hAnsi="Book Antiqua" w:cs="Arial"/>
          <w:sz w:val="24"/>
          <w:szCs w:val="24"/>
        </w:rPr>
      </w:pPr>
    </w:p>
    <w:p w14:paraId="365FA8E9" w14:textId="0EDFCEBC" w:rsidR="00A43B1D" w:rsidRDefault="00A43B1D" w:rsidP="000365D8">
      <w:pPr>
        <w:jc w:val="both"/>
        <w:rPr>
          <w:rFonts w:ascii="Book Antiqua" w:hAnsi="Book Antiqua" w:cs="Arial"/>
          <w:sz w:val="24"/>
          <w:szCs w:val="24"/>
        </w:rPr>
      </w:pPr>
    </w:p>
    <w:p w14:paraId="3B0ABED7" w14:textId="26480EF4" w:rsidR="00A43B1D" w:rsidRDefault="00A43B1D" w:rsidP="000365D8">
      <w:pPr>
        <w:jc w:val="both"/>
        <w:rPr>
          <w:rFonts w:ascii="Book Antiqua" w:hAnsi="Book Antiqua" w:cs="Arial"/>
          <w:sz w:val="24"/>
          <w:szCs w:val="24"/>
        </w:rPr>
      </w:pPr>
    </w:p>
    <w:p w14:paraId="3572801B" w14:textId="04A96102" w:rsidR="00A43B1D" w:rsidRDefault="00A43B1D" w:rsidP="000365D8">
      <w:pPr>
        <w:jc w:val="both"/>
        <w:rPr>
          <w:rFonts w:ascii="Book Antiqua" w:hAnsi="Book Antiqua" w:cs="Arial"/>
          <w:sz w:val="24"/>
          <w:szCs w:val="24"/>
        </w:rPr>
      </w:pPr>
    </w:p>
    <w:p w14:paraId="70FB2AFE" w14:textId="6EAD44FC" w:rsidR="00A43B1D" w:rsidRDefault="00A43B1D" w:rsidP="000365D8">
      <w:pPr>
        <w:jc w:val="both"/>
        <w:rPr>
          <w:rFonts w:ascii="Book Antiqua" w:hAnsi="Book Antiqua" w:cs="Arial"/>
          <w:sz w:val="24"/>
          <w:szCs w:val="24"/>
        </w:rPr>
      </w:pPr>
    </w:p>
    <w:p w14:paraId="083C7B59" w14:textId="1354CC4B" w:rsidR="00A43B1D" w:rsidRDefault="00A43B1D" w:rsidP="000365D8">
      <w:pPr>
        <w:jc w:val="both"/>
        <w:rPr>
          <w:rFonts w:ascii="Book Antiqua" w:hAnsi="Book Antiqua" w:cs="Arial"/>
          <w:sz w:val="24"/>
          <w:szCs w:val="24"/>
        </w:rPr>
      </w:pPr>
    </w:p>
    <w:p w14:paraId="372E0D3F" w14:textId="7CBF05F8" w:rsidR="00A43B1D" w:rsidRDefault="00A43B1D" w:rsidP="000365D8">
      <w:pPr>
        <w:jc w:val="both"/>
        <w:rPr>
          <w:rFonts w:ascii="Book Antiqua" w:hAnsi="Book Antiqua" w:cs="Arial"/>
          <w:sz w:val="24"/>
          <w:szCs w:val="24"/>
        </w:rPr>
      </w:pPr>
    </w:p>
    <w:p w14:paraId="4755045D" w14:textId="239534A3" w:rsidR="00A43B1D" w:rsidRDefault="00A43B1D" w:rsidP="000365D8">
      <w:pPr>
        <w:jc w:val="both"/>
        <w:rPr>
          <w:rFonts w:ascii="Book Antiqua" w:hAnsi="Book Antiqua" w:cs="Arial"/>
          <w:sz w:val="24"/>
          <w:szCs w:val="24"/>
        </w:rPr>
      </w:pPr>
    </w:p>
    <w:p w14:paraId="2E110451" w14:textId="5DDF6C9E" w:rsidR="00A43B1D" w:rsidRDefault="00A43B1D" w:rsidP="000365D8">
      <w:pPr>
        <w:jc w:val="both"/>
        <w:rPr>
          <w:rFonts w:ascii="Book Antiqua" w:hAnsi="Book Antiqua" w:cs="Arial"/>
          <w:sz w:val="24"/>
          <w:szCs w:val="24"/>
        </w:rPr>
      </w:pPr>
    </w:p>
    <w:p w14:paraId="5F56D764" w14:textId="21920A0C" w:rsidR="00A43B1D" w:rsidRDefault="00A43B1D" w:rsidP="000365D8">
      <w:pPr>
        <w:jc w:val="both"/>
        <w:rPr>
          <w:rFonts w:ascii="Book Antiqua" w:hAnsi="Book Antiqua" w:cs="Arial"/>
          <w:sz w:val="24"/>
          <w:szCs w:val="24"/>
        </w:rPr>
      </w:pPr>
    </w:p>
    <w:p w14:paraId="7A98255A" w14:textId="39DDFA56" w:rsidR="00A43B1D" w:rsidRDefault="00A43B1D" w:rsidP="000365D8">
      <w:pPr>
        <w:jc w:val="both"/>
        <w:rPr>
          <w:rFonts w:ascii="Book Antiqua" w:hAnsi="Book Antiqua" w:cs="Arial"/>
          <w:sz w:val="24"/>
          <w:szCs w:val="24"/>
        </w:rPr>
      </w:pPr>
    </w:p>
    <w:p w14:paraId="13D98CD6" w14:textId="1BFCAE2F" w:rsidR="00A43B1D" w:rsidRDefault="00A43B1D" w:rsidP="000365D8">
      <w:pPr>
        <w:jc w:val="both"/>
        <w:rPr>
          <w:rFonts w:ascii="Book Antiqua" w:hAnsi="Book Antiqua" w:cs="Arial"/>
          <w:sz w:val="24"/>
          <w:szCs w:val="24"/>
        </w:rPr>
      </w:pPr>
    </w:p>
    <w:p w14:paraId="47B2FCA4" w14:textId="389308EE" w:rsidR="00A43B1D" w:rsidRDefault="00A43B1D" w:rsidP="000365D8">
      <w:pPr>
        <w:jc w:val="both"/>
        <w:rPr>
          <w:rFonts w:ascii="Book Antiqua" w:hAnsi="Book Antiqua" w:cs="Arial"/>
          <w:sz w:val="24"/>
          <w:szCs w:val="24"/>
        </w:rPr>
      </w:pPr>
    </w:p>
    <w:p w14:paraId="7BCA54C5" w14:textId="1C230041" w:rsidR="00A43B1D" w:rsidRDefault="00A43B1D" w:rsidP="000365D8">
      <w:pPr>
        <w:jc w:val="both"/>
        <w:rPr>
          <w:rFonts w:ascii="Book Antiqua" w:hAnsi="Book Antiqua" w:cs="Arial"/>
          <w:sz w:val="24"/>
          <w:szCs w:val="24"/>
        </w:rPr>
      </w:pPr>
    </w:p>
    <w:p w14:paraId="05CD8CAB" w14:textId="77777777" w:rsidR="00A43B1D" w:rsidRPr="00A43B1D" w:rsidRDefault="00A43B1D" w:rsidP="000365D8">
      <w:pPr>
        <w:jc w:val="both"/>
        <w:rPr>
          <w:rFonts w:ascii="Book Antiqua" w:hAnsi="Book Antiqua" w:cs="Arial"/>
          <w:sz w:val="24"/>
          <w:szCs w:val="24"/>
        </w:rPr>
      </w:pPr>
    </w:p>
    <w:p w14:paraId="3C2825E1" w14:textId="77777777" w:rsidR="000365D8" w:rsidRPr="00A43B1D" w:rsidRDefault="000365D8" w:rsidP="000365D8">
      <w:pPr>
        <w:jc w:val="both"/>
        <w:rPr>
          <w:rFonts w:ascii="Book Antiqua" w:hAnsi="Book Antiqua" w:cs="Arial"/>
          <w:sz w:val="24"/>
          <w:szCs w:val="24"/>
        </w:rPr>
      </w:pPr>
      <w:r w:rsidRPr="00A43B1D">
        <w:rPr>
          <w:rFonts w:ascii="Book Antiqua" w:hAnsi="Book Antiqua" w:cs="Arial"/>
          <w:b/>
          <w:bCs/>
          <w:sz w:val="24"/>
          <w:szCs w:val="24"/>
        </w:rPr>
        <w:lastRenderedPageBreak/>
        <w:t>Gráfico 16. Resultados alcanzados en el Tribunal de Juicio de Sarapiquí</w:t>
      </w:r>
    </w:p>
    <w:p w14:paraId="6B41F29E" w14:textId="77777777" w:rsidR="000365D8" w:rsidRPr="00A43B1D" w:rsidRDefault="000365D8" w:rsidP="000365D8">
      <w:pPr>
        <w:jc w:val="both"/>
        <w:rPr>
          <w:rFonts w:ascii="Book Antiqua" w:hAnsi="Book Antiqua" w:cs="Arial"/>
          <w:sz w:val="24"/>
          <w:szCs w:val="24"/>
        </w:rPr>
      </w:pPr>
    </w:p>
    <w:p w14:paraId="5C0574FC" w14:textId="45FAE436" w:rsidR="000365D8" w:rsidRPr="006A1495" w:rsidRDefault="009E7351" w:rsidP="000365D8">
      <w:pPr>
        <w:jc w:val="both"/>
        <w:rPr>
          <w:rFonts w:ascii="Book Antiqua" w:hAnsi="Book Antiqua" w:cs="Arial"/>
          <w:b/>
          <w:bCs/>
          <w:sz w:val="26"/>
          <w:szCs w:val="26"/>
        </w:rPr>
      </w:pPr>
      <w:r w:rsidRPr="006A1495">
        <w:rPr>
          <w:rFonts w:ascii="Book Antiqua" w:hAnsi="Book Antiqua" w:cs="Arial"/>
          <w:noProof/>
          <w:sz w:val="26"/>
          <w:szCs w:val="26"/>
        </w:rPr>
        <w:drawing>
          <wp:inline distT="0" distB="0" distL="0" distR="0" wp14:anchorId="1546A0CE" wp14:editId="5EE65940">
            <wp:extent cx="5608955" cy="2755900"/>
            <wp:effectExtent l="0" t="0" r="0" b="0"/>
            <wp:docPr id="1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5608955" cy="2755900"/>
                    </a:xfrm>
                    <a:prstGeom prst="rect">
                      <a:avLst/>
                    </a:prstGeom>
                    <a:noFill/>
                    <a:ln>
                      <a:noFill/>
                    </a:ln>
                  </pic:spPr>
                </pic:pic>
              </a:graphicData>
            </a:graphic>
          </wp:inline>
        </w:drawing>
      </w:r>
    </w:p>
    <w:p w14:paraId="5865BC71" w14:textId="4B138C9D" w:rsidR="000365D8" w:rsidRPr="006A1495" w:rsidRDefault="000365D8" w:rsidP="000365D8">
      <w:pPr>
        <w:jc w:val="both"/>
        <w:rPr>
          <w:rFonts w:ascii="Book Antiqua" w:hAnsi="Book Antiqua" w:cs="Arial"/>
          <w:b/>
          <w:bCs/>
        </w:rPr>
      </w:pPr>
      <w:r w:rsidRPr="006A1495">
        <w:rPr>
          <w:rFonts w:ascii="Book Antiqua" w:hAnsi="Book Antiqua" w:cs="Arial"/>
          <w:b/>
          <w:bCs/>
        </w:rPr>
        <w:t xml:space="preserve">Fuente: </w:t>
      </w:r>
      <w:r w:rsidRPr="006A1495">
        <w:rPr>
          <w:rFonts w:ascii="Book Antiqua" w:hAnsi="Book Antiqua" w:cs="Arial"/>
        </w:rPr>
        <w:t>Matriz de indicadores de gestión del Tribunal</w:t>
      </w:r>
      <w:r w:rsidR="004856F3" w:rsidRPr="006A1495">
        <w:rPr>
          <w:rFonts w:ascii="Book Antiqua" w:hAnsi="Book Antiqua" w:cs="Arial"/>
        </w:rPr>
        <w:t xml:space="preserve">. </w:t>
      </w:r>
    </w:p>
    <w:p w14:paraId="51FB0D2C" w14:textId="60EBAA36" w:rsidR="000365D8" w:rsidRPr="006A1495" w:rsidRDefault="000365D8" w:rsidP="000365D8">
      <w:pPr>
        <w:jc w:val="both"/>
        <w:rPr>
          <w:rFonts w:ascii="Book Antiqua" w:hAnsi="Book Antiqua" w:cs="Arial"/>
          <w:b/>
          <w:bCs/>
          <w:sz w:val="26"/>
          <w:szCs w:val="26"/>
        </w:rPr>
      </w:pPr>
    </w:p>
    <w:p w14:paraId="4BEDB8B3" w14:textId="77777777" w:rsidR="004856F3" w:rsidRPr="006A1495" w:rsidRDefault="004856F3" w:rsidP="000365D8">
      <w:pPr>
        <w:jc w:val="both"/>
        <w:rPr>
          <w:rFonts w:ascii="Book Antiqua" w:hAnsi="Book Antiqua" w:cs="Arial"/>
          <w:b/>
          <w:bCs/>
          <w:sz w:val="26"/>
          <w:szCs w:val="26"/>
        </w:rPr>
      </w:pPr>
    </w:p>
    <w:p w14:paraId="27352DD3"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Resultado comparativo de cumplimiento de parámetros de producción</w:t>
      </w:r>
    </w:p>
    <w:p w14:paraId="76C72716" w14:textId="77777777" w:rsidR="004856F3" w:rsidRPr="00A43B1D" w:rsidRDefault="004856F3" w:rsidP="000365D8">
      <w:pPr>
        <w:jc w:val="both"/>
        <w:rPr>
          <w:rFonts w:ascii="Book Antiqua" w:hAnsi="Book Antiqua" w:cs="Arial"/>
          <w:sz w:val="24"/>
          <w:szCs w:val="24"/>
        </w:rPr>
      </w:pPr>
    </w:p>
    <w:p w14:paraId="3E2BAD27" w14:textId="6B574E56" w:rsidR="000365D8" w:rsidRPr="00A43B1D" w:rsidRDefault="000365D8" w:rsidP="000365D8">
      <w:pPr>
        <w:jc w:val="both"/>
        <w:rPr>
          <w:rFonts w:ascii="Book Antiqua" w:hAnsi="Book Antiqua" w:cs="Arial"/>
          <w:sz w:val="24"/>
          <w:szCs w:val="24"/>
        </w:rPr>
      </w:pPr>
      <w:r w:rsidRPr="00A43B1D">
        <w:rPr>
          <w:rFonts w:ascii="Book Antiqua" w:hAnsi="Book Antiqua" w:cs="Arial"/>
          <w:sz w:val="24"/>
          <w:szCs w:val="24"/>
        </w:rPr>
        <w:t xml:space="preserve">Estableciendo los diferentes Tribunales de Juicio en rangos, siendo los ideales los que están por arriba del 100% de los parámetros de producción, un segundo nivel los que están cumpliendo los estándares de producción (entre 80% y 100%) y los que no están cumpliendo esos valores (por debajo del 80%), se logra realizar una comparación de todos ellos. Por lo </w:t>
      </w:r>
      <w:r w:rsidR="004856F3" w:rsidRPr="00A43B1D">
        <w:rPr>
          <w:rFonts w:ascii="Book Antiqua" w:hAnsi="Book Antiqua" w:cs="Arial"/>
          <w:sz w:val="24"/>
          <w:szCs w:val="24"/>
        </w:rPr>
        <w:t>tanto,</w:t>
      </w:r>
      <w:r w:rsidRPr="00A43B1D">
        <w:rPr>
          <w:rFonts w:ascii="Book Antiqua" w:hAnsi="Book Antiqua" w:cs="Arial"/>
          <w:sz w:val="24"/>
          <w:szCs w:val="24"/>
        </w:rPr>
        <w:t xml:space="preserve"> se concluye que todos los Tribunales han producido en concordancia con los valores diseñados en el proyecto, e inclusive el 67% están por arriba del 100%, el único Tribunal que no lo ha cumplido es Sarapiquí, justificado en una causa muy compleja de duración de un mes completo.</w:t>
      </w:r>
    </w:p>
    <w:p w14:paraId="2C9E7F2B" w14:textId="77777777" w:rsidR="000365D8" w:rsidRPr="00A43B1D" w:rsidRDefault="000365D8" w:rsidP="000365D8">
      <w:pPr>
        <w:rPr>
          <w:rFonts w:ascii="Book Antiqua" w:hAnsi="Book Antiqua" w:cs="Arial"/>
          <w:b/>
          <w:bCs/>
          <w:sz w:val="24"/>
          <w:szCs w:val="24"/>
        </w:rPr>
      </w:pPr>
      <w:r w:rsidRPr="00A43B1D">
        <w:rPr>
          <w:rFonts w:ascii="Book Antiqua" w:hAnsi="Book Antiqua" w:cs="Arial"/>
          <w:b/>
          <w:bCs/>
          <w:sz w:val="24"/>
          <w:szCs w:val="24"/>
        </w:rPr>
        <w:br w:type="page"/>
      </w:r>
    </w:p>
    <w:p w14:paraId="578171D5" w14:textId="77777777" w:rsidR="000365D8" w:rsidRPr="00A43B1D" w:rsidRDefault="000365D8" w:rsidP="000365D8">
      <w:pPr>
        <w:jc w:val="center"/>
        <w:rPr>
          <w:rFonts w:ascii="Book Antiqua" w:hAnsi="Book Antiqua" w:cs="Arial"/>
          <w:sz w:val="24"/>
          <w:szCs w:val="24"/>
        </w:rPr>
      </w:pPr>
      <w:r w:rsidRPr="00A43B1D">
        <w:rPr>
          <w:rFonts w:ascii="Book Antiqua" w:hAnsi="Book Antiqua" w:cs="Arial"/>
          <w:b/>
          <w:bCs/>
          <w:sz w:val="24"/>
          <w:szCs w:val="24"/>
        </w:rPr>
        <w:lastRenderedPageBreak/>
        <w:t>Gráfico 17. Resultados comparativos de Tribunales de Juicio</w:t>
      </w:r>
    </w:p>
    <w:p w14:paraId="1BF8D0B9" w14:textId="77777777" w:rsidR="000365D8" w:rsidRPr="006A1495" w:rsidRDefault="000365D8" w:rsidP="000365D8">
      <w:pPr>
        <w:jc w:val="both"/>
        <w:rPr>
          <w:rFonts w:ascii="Book Antiqua" w:hAnsi="Book Antiqua" w:cs="Arial"/>
          <w:sz w:val="26"/>
          <w:szCs w:val="26"/>
        </w:rPr>
      </w:pPr>
    </w:p>
    <w:p w14:paraId="336C029A" w14:textId="269AEF93" w:rsidR="000365D8" w:rsidRPr="006A1495" w:rsidRDefault="009E7351" w:rsidP="000365D8">
      <w:pPr>
        <w:jc w:val="both"/>
        <w:rPr>
          <w:rFonts w:ascii="Book Antiqua" w:hAnsi="Book Antiqua" w:cs="Arial"/>
          <w:b/>
          <w:bCs/>
          <w:sz w:val="26"/>
          <w:szCs w:val="26"/>
        </w:rPr>
      </w:pPr>
      <w:r w:rsidRPr="006A1495">
        <w:rPr>
          <w:rFonts w:ascii="Book Antiqua" w:hAnsi="Book Antiqua" w:cs="Arial"/>
          <w:noProof/>
          <w:sz w:val="26"/>
          <w:szCs w:val="26"/>
        </w:rPr>
        <w:drawing>
          <wp:inline distT="0" distB="0" distL="0" distR="0" wp14:anchorId="5193C8B7" wp14:editId="1BF1CEE5">
            <wp:extent cx="5613400" cy="2912745"/>
            <wp:effectExtent l="0" t="0" r="0" b="0"/>
            <wp:docPr id="1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a:off x="0" y="0"/>
                      <a:ext cx="5613400" cy="2912745"/>
                    </a:xfrm>
                    <a:prstGeom prst="rect">
                      <a:avLst/>
                    </a:prstGeom>
                    <a:noFill/>
                    <a:ln>
                      <a:noFill/>
                    </a:ln>
                  </pic:spPr>
                </pic:pic>
              </a:graphicData>
            </a:graphic>
          </wp:inline>
        </w:drawing>
      </w:r>
    </w:p>
    <w:p w14:paraId="51ACAD07" w14:textId="20F7B9AA" w:rsidR="000365D8" w:rsidRPr="006A1495" w:rsidRDefault="000365D8" w:rsidP="000365D8">
      <w:pPr>
        <w:jc w:val="both"/>
        <w:rPr>
          <w:rFonts w:ascii="Book Antiqua" w:hAnsi="Book Antiqua" w:cs="Arial"/>
          <w:b/>
          <w:bCs/>
        </w:rPr>
      </w:pPr>
      <w:r w:rsidRPr="006A1495">
        <w:rPr>
          <w:rFonts w:ascii="Book Antiqua" w:hAnsi="Book Antiqua" w:cs="Arial"/>
          <w:b/>
          <w:bCs/>
        </w:rPr>
        <w:t xml:space="preserve">Fuente: </w:t>
      </w:r>
      <w:r w:rsidRPr="006A1495">
        <w:rPr>
          <w:rFonts w:ascii="Book Antiqua" w:hAnsi="Book Antiqua" w:cs="Arial"/>
        </w:rPr>
        <w:t>Matriz de indicadores de gestión del Tribunal</w:t>
      </w:r>
      <w:r w:rsidR="004856F3" w:rsidRPr="006A1495">
        <w:rPr>
          <w:rFonts w:ascii="Book Antiqua" w:hAnsi="Book Antiqua" w:cs="Arial"/>
        </w:rPr>
        <w:t xml:space="preserve">. </w:t>
      </w:r>
    </w:p>
    <w:p w14:paraId="6876D2A3" w14:textId="77777777" w:rsidR="000365D8" w:rsidRPr="006A1495" w:rsidRDefault="000365D8" w:rsidP="000365D8">
      <w:pPr>
        <w:jc w:val="both"/>
        <w:rPr>
          <w:rFonts w:ascii="Book Antiqua" w:hAnsi="Book Antiqua" w:cs="Arial"/>
          <w:b/>
          <w:bCs/>
          <w:sz w:val="26"/>
          <w:szCs w:val="26"/>
        </w:rPr>
      </w:pPr>
    </w:p>
    <w:p w14:paraId="317BA30A"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Análisis de entrada</w:t>
      </w:r>
    </w:p>
    <w:p w14:paraId="6F2A78B8" w14:textId="0F653447" w:rsidR="000365D8" w:rsidRPr="00A43B1D" w:rsidRDefault="000365D8" w:rsidP="00A43B1D">
      <w:pPr>
        <w:jc w:val="both"/>
        <w:rPr>
          <w:rFonts w:ascii="Book Antiqua" w:hAnsi="Book Antiqua" w:cs="Arial"/>
          <w:b/>
          <w:bCs/>
          <w:sz w:val="24"/>
          <w:szCs w:val="24"/>
        </w:rPr>
      </w:pPr>
      <w:r w:rsidRPr="00A43B1D">
        <w:rPr>
          <w:rFonts w:ascii="Book Antiqua" w:hAnsi="Book Antiqua" w:cs="Arial"/>
          <w:sz w:val="24"/>
          <w:szCs w:val="24"/>
        </w:rPr>
        <w:t>Dentro de las diferentes plantillas de indicadores de gestión y a través de Sigma se lleva un seguimiento de la entrada mes a mes</w:t>
      </w:r>
      <w:r w:rsidR="00AF2AFF" w:rsidRPr="00A43B1D">
        <w:rPr>
          <w:rFonts w:ascii="Book Antiqua" w:hAnsi="Book Antiqua" w:cs="Arial"/>
          <w:sz w:val="24"/>
          <w:szCs w:val="24"/>
        </w:rPr>
        <w:t>. Al respecto,</w:t>
      </w:r>
      <w:r w:rsidRPr="00A43B1D">
        <w:rPr>
          <w:rFonts w:ascii="Book Antiqua" w:hAnsi="Book Antiqua" w:cs="Arial"/>
          <w:sz w:val="24"/>
          <w:szCs w:val="24"/>
        </w:rPr>
        <w:t xml:space="preserve"> se resalta que existen 8 Tribunales (50%) en los cuales la entrada ha crecido entre el 2019 y 2018, siendo de todos ellos el más crítico Alajuela, dado a que entre el 2019 y 2017 se ha dado un crecimiento de un 41%, lo cual repercutió de manera negativa en los tiempos de respuesta que tenía esa oficina. A nivel general entre el 2019 y 2017 se dio un crecimiento de 9% y entre el 2019 y 2018 de un 18%.</w:t>
      </w:r>
    </w:p>
    <w:p w14:paraId="4B660CA0" w14:textId="77777777" w:rsidR="000365D8" w:rsidRPr="00A43B1D" w:rsidRDefault="000365D8" w:rsidP="000365D8">
      <w:pPr>
        <w:jc w:val="both"/>
        <w:rPr>
          <w:rFonts w:ascii="Book Antiqua" w:hAnsi="Book Antiqua" w:cs="Arial"/>
          <w:b/>
          <w:bCs/>
          <w:sz w:val="24"/>
          <w:szCs w:val="24"/>
        </w:rPr>
      </w:pPr>
    </w:p>
    <w:p w14:paraId="24FF319D" w14:textId="27376E55" w:rsidR="000365D8" w:rsidRDefault="000365D8" w:rsidP="000365D8">
      <w:pPr>
        <w:jc w:val="both"/>
        <w:rPr>
          <w:rFonts w:ascii="Book Antiqua" w:hAnsi="Book Antiqua" w:cs="Arial"/>
          <w:b/>
          <w:bCs/>
          <w:sz w:val="24"/>
          <w:szCs w:val="24"/>
        </w:rPr>
      </w:pPr>
    </w:p>
    <w:p w14:paraId="14907BA3" w14:textId="05E3DE01" w:rsidR="00A43B1D" w:rsidRDefault="00A43B1D" w:rsidP="000365D8">
      <w:pPr>
        <w:jc w:val="both"/>
        <w:rPr>
          <w:rFonts w:ascii="Book Antiqua" w:hAnsi="Book Antiqua" w:cs="Arial"/>
          <w:b/>
          <w:bCs/>
          <w:sz w:val="24"/>
          <w:szCs w:val="24"/>
        </w:rPr>
      </w:pPr>
    </w:p>
    <w:p w14:paraId="11C89246" w14:textId="56A04CF6" w:rsidR="00A43B1D" w:rsidRDefault="00A43B1D" w:rsidP="000365D8">
      <w:pPr>
        <w:jc w:val="both"/>
        <w:rPr>
          <w:rFonts w:ascii="Book Antiqua" w:hAnsi="Book Antiqua" w:cs="Arial"/>
          <w:b/>
          <w:bCs/>
          <w:sz w:val="24"/>
          <w:szCs w:val="24"/>
        </w:rPr>
      </w:pPr>
    </w:p>
    <w:p w14:paraId="5EB568C9" w14:textId="7081C4AD" w:rsidR="00A43B1D" w:rsidRDefault="00A43B1D" w:rsidP="000365D8">
      <w:pPr>
        <w:jc w:val="both"/>
        <w:rPr>
          <w:rFonts w:ascii="Book Antiqua" w:hAnsi="Book Antiqua" w:cs="Arial"/>
          <w:b/>
          <w:bCs/>
          <w:sz w:val="24"/>
          <w:szCs w:val="24"/>
        </w:rPr>
      </w:pPr>
    </w:p>
    <w:p w14:paraId="3D632300" w14:textId="1F427E1C" w:rsidR="00A43B1D" w:rsidRDefault="00A43B1D" w:rsidP="000365D8">
      <w:pPr>
        <w:jc w:val="both"/>
        <w:rPr>
          <w:rFonts w:ascii="Book Antiqua" w:hAnsi="Book Antiqua" w:cs="Arial"/>
          <w:b/>
          <w:bCs/>
          <w:sz w:val="24"/>
          <w:szCs w:val="24"/>
        </w:rPr>
      </w:pPr>
    </w:p>
    <w:p w14:paraId="54ECBA1C" w14:textId="18AC9805" w:rsidR="00A43B1D" w:rsidRDefault="00A43B1D" w:rsidP="000365D8">
      <w:pPr>
        <w:jc w:val="both"/>
        <w:rPr>
          <w:rFonts w:ascii="Book Antiqua" w:hAnsi="Book Antiqua" w:cs="Arial"/>
          <w:b/>
          <w:bCs/>
          <w:sz w:val="24"/>
          <w:szCs w:val="24"/>
        </w:rPr>
      </w:pPr>
    </w:p>
    <w:p w14:paraId="3050B51C" w14:textId="2340BCFA" w:rsidR="00A43B1D" w:rsidRDefault="00A43B1D" w:rsidP="000365D8">
      <w:pPr>
        <w:jc w:val="both"/>
        <w:rPr>
          <w:rFonts w:ascii="Book Antiqua" w:hAnsi="Book Antiqua" w:cs="Arial"/>
          <w:b/>
          <w:bCs/>
          <w:sz w:val="24"/>
          <w:szCs w:val="24"/>
        </w:rPr>
      </w:pPr>
    </w:p>
    <w:p w14:paraId="059E9971" w14:textId="307136A1" w:rsidR="00A43B1D" w:rsidRDefault="00A43B1D" w:rsidP="000365D8">
      <w:pPr>
        <w:jc w:val="both"/>
        <w:rPr>
          <w:rFonts w:ascii="Book Antiqua" w:hAnsi="Book Antiqua" w:cs="Arial"/>
          <w:b/>
          <w:bCs/>
          <w:sz w:val="24"/>
          <w:szCs w:val="24"/>
        </w:rPr>
      </w:pPr>
    </w:p>
    <w:p w14:paraId="02498945" w14:textId="5A23DA2E" w:rsidR="00A43B1D" w:rsidRDefault="00A43B1D" w:rsidP="000365D8">
      <w:pPr>
        <w:jc w:val="both"/>
        <w:rPr>
          <w:rFonts w:ascii="Book Antiqua" w:hAnsi="Book Antiqua" w:cs="Arial"/>
          <w:b/>
          <w:bCs/>
          <w:sz w:val="24"/>
          <w:szCs w:val="24"/>
        </w:rPr>
      </w:pPr>
    </w:p>
    <w:p w14:paraId="2C7606CF" w14:textId="77777777" w:rsidR="00A43B1D" w:rsidRPr="00A43B1D" w:rsidRDefault="00A43B1D" w:rsidP="000365D8">
      <w:pPr>
        <w:jc w:val="both"/>
        <w:rPr>
          <w:rFonts w:ascii="Book Antiqua" w:hAnsi="Book Antiqua" w:cs="Arial"/>
          <w:b/>
          <w:bCs/>
          <w:sz w:val="24"/>
          <w:szCs w:val="24"/>
        </w:rPr>
      </w:pPr>
    </w:p>
    <w:p w14:paraId="6D1F258E" w14:textId="77777777" w:rsidR="000365D8" w:rsidRPr="00A43B1D" w:rsidRDefault="000365D8" w:rsidP="000365D8">
      <w:pPr>
        <w:jc w:val="both"/>
        <w:rPr>
          <w:rFonts w:ascii="Book Antiqua" w:hAnsi="Book Antiqua" w:cs="Arial"/>
          <w:b/>
          <w:bCs/>
          <w:sz w:val="24"/>
          <w:szCs w:val="24"/>
        </w:rPr>
      </w:pPr>
    </w:p>
    <w:p w14:paraId="5EF0AA67" w14:textId="77777777" w:rsidR="000365D8" w:rsidRPr="00A43B1D" w:rsidRDefault="000365D8" w:rsidP="000365D8">
      <w:pPr>
        <w:jc w:val="center"/>
        <w:rPr>
          <w:rFonts w:ascii="Book Antiqua" w:hAnsi="Book Antiqua" w:cs="Arial"/>
          <w:b/>
          <w:bCs/>
          <w:sz w:val="24"/>
          <w:szCs w:val="24"/>
        </w:rPr>
      </w:pPr>
      <w:r w:rsidRPr="00A43B1D">
        <w:rPr>
          <w:rFonts w:ascii="Book Antiqua" w:hAnsi="Book Antiqua" w:cs="Arial"/>
          <w:b/>
          <w:bCs/>
          <w:sz w:val="24"/>
          <w:szCs w:val="24"/>
        </w:rPr>
        <w:lastRenderedPageBreak/>
        <w:t>Tabla 3. Análisis de la entrada de Tribunales Penales</w:t>
      </w:r>
    </w:p>
    <w:p w14:paraId="51C607F6" w14:textId="77777777" w:rsidR="000365D8" w:rsidRPr="00A43B1D" w:rsidRDefault="000365D8" w:rsidP="000365D8">
      <w:pPr>
        <w:jc w:val="center"/>
        <w:rPr>
          <w:rFonts w:ascii="Book Antiqua" w:hAnsi="Book Antiqua" w:cs="Arial"/>
          <w:sz w:val="24"/>
          <w:szCs w:val="24"/>
        </w:rPr>
      </w:pPr>
    </w:p>
    <w:p w14:paraId="352C3A57" w14:textId="59330BF5" w:rsidR="000365D8" w:rsidRPr="006A1495" w:rsidRDefault="009E7351" w:rsidP="000365D8">
      <w:pPr>
        <w:jc w:val="both"/>
        <w:rPr>
          <w:rFonts w:ascii="Book Antiqua" w:hAnsi="Book Antiqua" w:cs="Arial"/>
          <w:b/>
          <w:bCs/>
          <w:sz w:val="26"/>
          <w:szCs w:val="26"/>
        </w:rPr>
      </w:pPr>
      <w:r w:rsidRPr="006A1495">
        <w:rPr>
          <w:rFonts w:ascii="Book Antiqua" w:hAnsi="Book Antiqua" w:cs="Arial"/>
          <w:b/>
          <w:noProof/>
          <w:sz w:val="26"/>
          <w:szCs w:val="26"/>
        </w:rPr>
        <w:drawing>
          <wp:inline distT="0" distB="0" distL="0" distR="0" wp14:anchorId="2D87F211" wp14:editId="4C439EE1">
            <wp:extent cx="5613400" cy="3767455"/>
            <wp:effectExtent l="0" t="0" r="0" b="0"/>
            <wp:docPr id="1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6" cstate="email">
                      <a:extLst>
                        <a:ext uri="{28A0092B-C50C-407E-A947-70E740481C1C}">
                          <a14:useLocalDpi xmlns:a14="http://schemas.microsoft.com/office/drawing/2010/main" val="0"/>
                        </a:ext>
                      </a:extLst>
                    </a:blip>
                    <a:srcRect/>
                    <a:stretch>
                      <a:fillRect/>
                    </a:stretch>
                  </pic:blipFill>
                  <pic:spPr bwMode="auto">
                    <a:xfrm>
                      <a:off x="0" y="0"/>
                      <a:ext cx="5613400" cy="3767455"/>
                    </a:xfrm>
                    <a:prstGeom prst="rect">
                      <a:avLst/>
                    </a:prstGeom>
                    <a:noFill/>
                    <a:ln>
                      <a:noFill/>
                    </a:ln>
                  </pic:spPr>
                </pic:pic>
              </a:graphicData>
            </a:graphic>
          </wp:inline>
        </w:drawing>
      </w:r>
    </w:p>
    <w:p w14:paraId="7CC6EA80" w14:textId="564AD1B5" w:rsidR="000365D8" w:rsidRPr="006A1495" w:rsidRDefault="000365D8" w:rsidP="000365D8">
      <w:pPr>
        <w:jc w:val="both"/>
        <w:rPr>
          <w:rFonts w:ascii="Book Antiqua" w:hAnsi="Book Antiqua" w:cs="Arial"/>
          <w:b/>
          <w:bCs/>
        </w:rPr>
      </w:pPr>
      <w:r w:rsidRPr="006A1495">
        <w:rPr>
          <w:rFonts w:ascii="Book Antiqua" w:hAnsi="Book Antiqua" w:cs="Arial"/>
          <w:b/>
          <w:bCs/>
        </w:rPr>
        <w:t xml:space="preserve">Fuente: </w:t>
      </w:r>
      <w:r w:rsidRPr="006A1495">
        <w:rPr>
          <w:rFonts w:ascii="Book Antiqua" w:hAnsi="Book Antiqua" w:cs="Arial"/>
        </w:rPr>
        <w:t>Matriz de indicadores de gestión del Tribunal</w:t>
      </w:r>
      <w:r w:rsidR="001F2334" w:rsidRPr="006A1495">
        <w:rPr>
          <w:rFonts w:ascii="Book Antiqua" w:hAnsi="Book Antiqua" w:cs="Arial"/>
        </w:rPr>
        <w:t xml:space="preserve">. </w:t>
      </w:r>
    </w:p>
    <w:p w14:paraId="761F3AF7" w14:textId="77777777" w:rsidR="000365D8" w:rsidRPr="006A1495" w:rsidRDefault="000365D8" w:rsidP="000365D8">
      <w:pPr>
        <w:jc w:val="both"/>
        <w:rPr>
          <w:rFonts w:ascii="Book Antiqua" w:hAnsi="Book Antiqua" w:cs="Arial"/>
          <w:b/>
          <w:bCs/>
          <w:sz w:val="26"/>
          <w:szCs w:val="26"/>
        </w:rPr>
      </w:pPr>
    </w:p>
    <w:p w14:paraId="27260959"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Análisis de reentrados</w:t>
      </w:r>
    </w:p>
    <w:p w14:paraId="7941594B" w14:textId="3893508D" w:rsidR="000365D8" w:rsidRPr="00A43B1D" w:rsidRDefault="000365D8" w:rsidP="000365D8">
      <w:pPr>
        <w:jc w:val="both"/>
        <w:rPr>
          <w:rFonts w:ascii="Book Antiqua" w:hAnsi="Book Antiqua" w:cs="Arial"/>
          <w:sz w:val="24"/>
          <w:szCs w:val="24"/>
        </w:rPr>
      </w:pPr>
      <w:r w:rsidRPr="00A43B1D">
        <w:rPr>
          <w:rFonts w:ascii="Book Antiqua" w:hAnsi="Book Antiqua" w:cs="Arial"/>
          <w:b/>
          <w:bCs/>
          <w:sz w:val="24"/>
          <w:szCs w:val="24"/>
        </w:rPr>
        <w:t xml:space="preserve"> </w:t>
      </w:r>
      <w:r w:rsidRPr="00A43B1D">
        <w:rPr>
          <w:rFonts w:ascii="Book Antiqua" w:hAnsi="Book Antiqua" w:cs="Arial"/>
          <w:sz w:val="24"/>
          <w:szCs w:val="24"/>
        </w:rPr>
        <w:t xml:space="preserve">El proyecto a parte de medir el volumen de producción de cada Tribunal también tiene como objetivo una disminución en la tasa de reentrados, por lo cual se lleva un control del porcentaje de reentrados que tiene cada uno de ellos en comparación a los terminados, eso se calcula en función de que por cada 100 terminados, </w:t>
      </w:r>
      <w:r w:rsidR="005E59B4" w:rsidRPr="00A43B1D">
        <w:rPr>
          <w:rFonts w:ascii="Book Antiqua" w:hAnsi="Book Antiqua" w:cs="Arial"/>
          <w:sz w:val="24"/>
          <w:szCs w:val="24"/>
        </w:rPr>
        <w:t>cuántos</w:t>
      </w:r>
      <w:r w:rsidRPr="00A43B1D">
        <w:rPr>
          <w:rFonts w:ascii="Book Antiqua" w:hAnsi="Book Antiqua" w:cs="Arial"/>
          <w:sz w:val="24"/>
          <w:szCs w:val="24"/>
        </w:rPr>
        <w:t xml:space="preserve"> de ellos reentran. </w:t>
      </w:r>
    </w:p>
    <w:p w14:paraId="41C57AFD" w14:textId="77777777" w:rsidR="005E59B4" w:rsidRPr="00A43B1D" w:rsidRDefault="005E59B4" w:rsidP="000365D8">
      <w:pPr>
        <w:jc w:val="both"/>
        <w:rPr>
          <w:rFonts w:ascii="Book Antiqua" w:hAnsi="Book Antiqua" w:cs="Arial"/>
          <w:sz w:val="24"/>
          <w:szCs w:val="24"/>
        </w:rPr>
      </w:pPr>
    </w:p>
    <w:p w14:paraId="5B0B9AC4" w14:textId="77777777" w:rsidR="000365D8" w:rsidRPr="00A43B1D" w:rsidRDefault="000365D8" w:rsidP="000365D8">
      <w:pPr>
        <w:jc w:val="both"/>
        <w:rPr>
          <w:rFonts w:ascii="Book Antiqua" w:hAnsi="Book Antiqua" w:cs="Arial"/>
          <w:sz w:val="24"/>
          <w:szCs w:val="24"/>
        </w:rPr>
      </w:pPr>
      <w:r w:rsidRPr="00A43B1D">
        <w:rPr>
          <w:rFonts w:ascii="Book Antiqua" w:hAnsi="Book Antiqua" w:cs="Arial"/>
          <w:sz w:val="24"/>
          <w:szCs w:val="24"/>
        </w:rPr>
        <w:t>En el siguiente cuadro se logra apreciar los excelentes resultados en San José, Alajuela, Cañas, Turrialba, Sarapiquí y Goicoechea los cuales han logrado disminuir sus reentrados en comparación al 2017.</w:t>
      </w:r>
    </w:p>
    <w:p w14:paraId="673D293E" w14:textId="77777777" w:rsidR="000365D8" w:rsidRPr="00A43B1D" w:rsidRDefault="000365D8" w:rsidP="000365D8">
      <w:pPr>
        <w:jc w:val="both"/>
        <w:rPr>
          <w:rFonts w:ascii="Book Antiqua" w:hAnsi="Book Antiqua" w:cs="Arial"/>
          <w:sz w:val="24"/>
          <w:szCs w:val="24"/>
        </w:rPr>
      </w:pPr>
    </w:p>
    <w:p w14:paraId="306419C6" w14:textId="6F6A798D" w:rsidR="000365D8" w:rsidRDefault="000365D8" w:rsidP="000365D8">
      <w:pPr>
        <w:jc w:val="both"/>
        <w:rPr>
          <w:rFonts w:ascii="Book Antiqua" w:hAnsi="Book Antiqua" w:cs="Arial"/>
          <w:sz w:val="24"/>
          <w:szCs w:val="24"/>
        </w:rPr>
      </w:pPr>
    </w:p>
    <w:p w14:paraId="62C5FE72" w14:textId="60BF4EBA" w:rsidR="00A43B1D" w:rsidRDefault="00A43B1D" w:rsidP="000365D8">
      <w:pPr>
        <w:jc w:val="both"/>
        <w:rPr>
          <w:rFonts w:ascii="Book Antiqua" w:hAnsi="Book Antiqua" w:cs="Arial"/>
          <w:sz w:val="24"/>
          <w:szCs w:val="24"/>
        </w:rPr>
      </w:pPr>
    </w:p>
    <w:p w14:paraId="263C2451" w14:textId="6C49FCBB" w:rsidR="00A43B1D" w:rsidRDefault="00A43B1D" w:rsidP="000365D8">
      <w:pPr>
        <w:jc w:val="both"/>
        <w:rPr>
          <w:rFonts w:ascii="Book Antiqua" w:hAnsi="Book Antiqua" w:cs="Arial"/>
          <w:sz w:val="24"/>
          <w:szCs w:val="24"/>
        </w:rPr>
      </w:pPr>
    </w:p>
    <w:p w14:paraId="6D7192CF" w14:textId="77777777" w:rsidR="00A43B1D" w:rsidRPr="00A43B1D" w:rsidRDefault="00A43B1D" w:rsidP="000365D8">
      <w:pPr>
        <w:jc w:val="both"/>
        <w:rPr>
          <w:rFonts w:ascii="Book Antiqua" w:hAnsi="Book Antiqua" w:cs="Arial"/>
          <w:sz w:val="24"/>
          <w:szCs w:val="24"/>
        </w:rPr>
      </w:pPr>
    </w:p>
    <w:p w14:paraId="0B3D8A23" w14:textId="0685F303" w:rsidR="000365D8" w:rsidRPr="00A43B1D" w:rsidRDefault="000365D8" w:rsidP="000365D8">
      <w:pPr>
        <w:jc w:val="center"/>
        <w:rPr>
          <w:rFonts w:ascii="Book Antiqua" w:hAnsi="Book Antiqua" w:cs="Arial"/>
          <w:b/>
          <w:bCs/>
          <w:sz w:val="24"/>
          <w:szCs w:val="24"/>
        </w:rPr>
      </w:pPr>
      <w:r w:rsidRPr="00A43B1D">
        <w:rPr>
          <w:rFonts w:ascii="Book Antiqua" w:hAnsi="Book Antiqua" w:cs="Arial"/>
          <w:b/>
          <w:bCs/>
          <w:sz w:val="24"/>
          <w:szCs w:val="24"/>
        </w:rPr>
        <w:lastRenderedPageBreak/>
        <w:t>Tabla 4. Análisis de la ta</w:t>
      </w:r>
      <w:r w:rsidR="005E59B4" w:rsidRPr="00A43B1D">
        <w:rPr>
          <w:rFonts w:ascii="Book Antiqua" w:hAnsi="Book Antiqua" w:cs="Arial"/>
          <w:b/>
          <w:bCs/>
          <w:sz w:val="24"/>
          <w:szCs w:val="24"/>
        </w:rPr>
        <w:t>s</w:t>
      </w:r>
      <w:r w:rsidRPr="00A43B1D">
        <w:rPr>
          <w:rFonts w:ascii="Book Antiqua" w:hAnsi="Book Antiqua" w:cs="Arial"/>
          <w:b/>
          <w:bCs/>
          <w:sz w:val="24"/>
          <w:szCs w:val="24"/>
        </w:rPr>
        <w:t>a de reentrados</w:t>
      </w:r>
    </w:p>
    <w:p w14:paraId="52E925F3" w14:textId="77777777" w:rsidR="000365D8" w:rsidRPr="00A43B1D" w:rsidRDefault="000365D8" w:rsidP="000365D8">
      <w:pPr>
        <w:jc w:val="both"/>
        <w:rPr>
          <w:rFonts w:ascii="Book Antiqua" w:hAnsi="Book Antiqua" w:cs="Arial"/>
          <w:sz w:val="24"/>
          <w:szCs w:val="24"/>
        </w:rPr>
      </w:pPr>
    </w:p>
    <w:p w14:paraId="5561AED2" w14:textId="049DDB1E" w:rsidR="000365D8" w:rsidRPr="006A1495" w:rsidRDefault="009E7351" w:rsidP="000365D8">
      <w:pPr>
        <w:jc w:val="center"/>
        <w:rPr>
          <w:rFonts w:ascii="Book Antiqua" w:hAnsi="Book Antiqua" w:cs="Arial"/>
          <w:b/>
          <w:bCs/>
          <w:sz w:val="26"/>
          <w:szCs w:val="26"/>
        </w:rPr>
      </w:pPr>
      <w:r w:rsidRPr="006A1495">
        <w:rPr>
          <w:rFonts w:ascii="Book Antiqua" w:hAnsi="Book Antiqua" w:cs="Arial"/>
          <w:b/>
          <w:noProof/>
          <w:sz w:val="26"/>
          <w:szCs w:val="26"/>
        </w:rPr>
        <w:drawing>
          <wp:inline distT="0" distB="0" distL="0" distR="0" wp14:anchorId="535E4AFE" wp14:editId="14225830">
            <wp:extent cx="4318000" cy="3484245"/>
            <wp:effectExtent l="0" t="0" r="0" b="0"/>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7" cstate="email">
                      <a:extLst>
                        <a:ext uri="{28A0092B-C50C-407E-A947-70E740481C1C}">
                          <a14:useLocalDpi xmlns:a14="http://schemas.microsoft.com/office/drawing/2010/main" val="0"/>
                        </a:ext>
                      </a:extLst>
                    </a:blip>
                    <a:srcRect/>
                    <a:stretch>
                      <a:fillRect/>
                    </a:stretch>
                  </pic:blipFill>
                  <pic:spPr bwMode="auto">
                    <a:xfrm>
                      <a:off x="0" y="0"/>
                      <a:ext cx="4318000" cy="3484245"/>
                    </a:xfrm>
                    <a:prstGeom prst="rect">
                      <a:avLst/>
                    </a:prstGeom>
                    <a:noFill/>
                    <a:ln>
                      <a:noFill/>
                    </a:ln>
                  </pic:spPr>
                </pic:pic>
              </a:graphicData>
            </a:graphic>
          </wp:inline>
        </w:drawing>
      </w:r>
    </w:p>
    <w:p w14:paraId="1F7C9C70" w14:textId="59AF8650" w:rsidR="000365D8" w:rsidRPr="006A1495" w:rsidRDefault="000365D8" w:rsidP="00D634C8">
      <w:pPr>
        <w:ind w:left="708" w:firstLine="708"/>
        <w:jc w:val="both"/>
        <w:rPr>
          <w:rFonts w:ascii="Book Antiqua" w:hAnsi="Book Antiqua" w:cs="Arial"/>
          <w:b/>
          <w:bCs/>
        </w:rPr>
      </w:pPr>
      <w:r w:rsidRPr="006A1495">
        <w:rPr>
          <w:rFonts w:ascii="Book Antiqua" w:hAnsi="Book Antiqua" w:cs="Arial"/>
          <w:b/>
          <w:bCs/>
        </w:rPr>
        <w:t xml:space="preserve">Fuente: </w:t>
      </w:r>
      <w:r w:rsidRPr="006A1495">
        <w:rPr>
          <w:rFonts w:ascii="Book Antiqua" w:hAnsi="Book Antiqua" w:cs="Arial"/>
        </w:rPr>
        <w:t>Sigma</w:t>
      </w:r>
      <w:r w:rsidR="008A3A0E" w:rsidRPr="006A1495">
        <w:rPr>
          <w:rFonts w:ascii="Book Antiqua" w:hAnsi="Book Antiqua" w:cs="Arial"/>
        </w:rPr>
        <w:t>.</w:t>
      </w:r>
    </w:p>
    <w:p w14:paraId="0A8A289E" w14:textId="77777777" w:rsidR="000365D8" w:rsidRPr="006A1495" w:rsidRDefault="000365D8" w:rsidP="000365D8">
      <w:pPr>
        <w:jc w:val="both"/>
        <w:rPr>
          <w:rFonts w:ascii="Book Antiqua" w:hAnsi="Book Antiqua" w:cs="Arial"/>
          <w:b/>
          <w:bCs/>
          <w:sz w:val="26"/>
          <w:szCs w:val="26"/>
        </w:rPr>
      </w:pPr>
    </w:p>
    <w:p w14:paraId="7144E427" w14:textId="77777777" w:rsidR="000365D8" w:rsidRPr="00A43B1D" w:rsidRDefault="000365D8" w:rsidP="000365D8">
      <w:pPr>
        <w:jc w:val="both"/>
        <w:rPr>
          <w:rFonts w:ascii="Book Antiqua" w:hAnsi="Book Antiqua" w:cs="Arial"/>
          <w:sz w:val="24"/>
          <w:szCs w:val="24"/>
        </w:rPr>
      </w:pPr>
      <w:r w:rsidRPr="00A43B1D">
        <w:rPr>
          <w:rFonts w:ascii="Book Antiqua" w:hAnsi="Book Antiqua" w:cs="Arial"/>
          <w:sz w:val="24"/>
          <w:szCs w:val="24"/>
        </w:rPr>
        <w:t>Mientras tanto los tribunales de juicio de Santa Cruz, Limón, Pavas, Puntarenas, Siquirres y Liberia deben prestar especial interés a las nulidades que se están presentando.</w:t>
      </w:r>
    </w:p>
    <w:p w14:paraId="7AF19331" w14:textId="77777777" w:rsidR="000365D8" w:rsidRPr="00A43B1D" w:rsidRDefault="000365D8" w:rsidP="000365D8">
      <w:pPr>
        <w:jc w:val="both"/>
        <w:rPr>
          <w:rFonts w:ascii="Book Antiqua" w:hAnsi="Book Antiqua" w:cs="Arial"/>
          <w:b/>
          <w:bCs/>
          <w:sz w:val="24"/>
          <w:szCs w:val="24"/>
        </w:rPr>
      </w:pPr>
    </w:p>
    <w:p w14:paraId="20A8B5B7"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Promedio mensual de terminados</w:t>
      </w:r>
    </w:p>
    <w:p w14:paraId="034FEB27" w14:textId="35E34589" w:rsidR="000365D8" w:rsidRPr="00A43B1D" w:rsidRDefault="000365D8" w:rsidP="000365D8">
      <w:pPr>
        <w:jc w:val="both"/>
        <w:rPr>
          <w:rFonts w:ascii="Book Antiqua" w:hAnsi="Book Antiqua" w:cs="Arial"/>
          <w:sz w:val="24"/>
          <w:szCs w:val="24"/>
        </w:rPr>
      </w:pPr>
      <w:r w:rsidRPr="00A43B1D">
        <w:rPr>
          <w:rFonts w:ascii="Book Antiqua" w:hAnsi="Book Antiqua" w:cs="Arial"/>
          <w:sz w:val="24"/>
          <w:szCs w:val="24"/>
        </w:rPr>
        <w:t xml:space="preserve">A nivel general se logra apreciar que entre el 2017 y 2018, se dio en esos Tribunales un incremento de un 23% en la tasa de terminados, mientras que en el 2019 se da una disminución de un 3%. Debe resaltarse que en el 2019 en enero y febrero no se contaron con licencias con goce de salario en la mayoría de </w:t>
      </w:r>
      <w:r w:rsidR="007F0715" w:rsidRPr="00A43B1D">
        <w:rPr>
          <w:rFonts w:ascii="Book Antiqua" w:hAnsi="Book Antiqua" w:cs="Arial"/>
          <w:sz w:val="24"/>
          <w:szCs w:val="24"/>
        </w:rPr>
        <w:t>los tribunales</w:t>
      </w:r>
      <w:r w:rsidRPr="00A43B1D">
        <w:rPr>
          <w:rFonts w:ascii="Book Antiqua" w:hAnsi="Book Antiqua" w:cs="Arial"/>
          <w:sz w:val="24"/>
          <w:szCs w:val="24"/>
        </w:rPr>
        <w:t xml:space="preserve">, mientras que en el 2018 sí se tenían, por lo </w:t>
      </w:r>
      <w:r w:rsidR="00620072" w:rsidRPr="00A43B1D">
        <w:rPr>
          <w:rFonts w:ascii="Book Antiqua" w:hAnsi="Book Antiqua" w:cs="Arial"/>
          <w:sz w:val="24"/>
          <w:szCs w:val="24"/>
        </w:rPr>
        <w:t>tanto,</w:t>
      </w:r>
      <w:r w:rsidRPr="00A43B1D">
        <w:rPr>
          <w:rFonts w:ascii="Book Antiqua" w:hAnsi="Book Antiqua" w:cs="Arial"/>
          <w:sz w:val="24"/>
          <w:szCs w:val="24"/>
        </w:rPr>
        <w:t xml:space="preserve"> a pesar de contar con menos recursos, los Tribunales han logrado sostener la tasa de terminados con los esfuerzos que hicieron adicionales en enero y febrero, al sostener en muchos lugares la agenda que ya estaba señalada. </w:t>
      </w:r>
    </w:p>
    <w:p w14:paraId="2BFCD717" w14:textId="78CD4E7D" w:rsidR="000365D8" w:rsidRDefault="000365D8" w:rsidP="000365D8">
      <w:pPr>
        <w:jc w:val="both"/>
        <w:rPr>
          <w:rFonts w:ascii="Book Antiqua" w:hAnsi="Book Antiqua" w:cs="Arial"/>
          <w:sz w:val="24"/>
          <w:szCs w:val="24"/>
        </w:rPr>
      </w:pPr>
    </w:p>
    <w:p w14:paraId="774908C5" w14:textId="47E2550B" w:rsidR="00A43B1D" w:rsidRDefault="00A43B1D" w:rsidP="000365D8">
      <w:pPr>
        <w:jc w:val="both"/>
        <w:rPr>
          <w:rFonts w:ascii="Book Antiqua" w:hAnsi="Book Antiqua" w:cs="Arial"/>
          <w:sz w:val="24"/>
          <w:szCs w:val="24"/>
        </w:rPr>
      </w:pPr>
    </w:p>
    <w:p w14:paraId="50E55AFD" w14:textId="09E08D81" w:rsidR="00A43B1D" w:rsidRDefault="00A43B1D" w:rsidP="000365D8">
      <w:pPr>
        <w:jc w:val="both"/>
        <w:rPr>
          <w:rFonts w:ascii="Book Antiqua" w:hAnsi="Book Antiqua" w:cs="Arial"/>
          <w:sz w:val="24"/>
          <w:szCs w:val="24"/>
        </w:rPr>
      </w:pPr>
    </w:p>
    <w:p w14:paraId="06A14F6E" w14:textId="77777777" w:rsidR="00A43B1D" w:rsidRPr="00A43B1D" w:rsidRDefault="00A43B1D" w:rsidP="000365D8">
      <w:pPr>
        <w:jc w:val="both"/>
        <w:rPr>
          <w:rFonts w:ascii="Book Antiqua" w:hAnsi="Book Antiqua" w:cs="Arial"/>
          <w:sz w:val="24"/>
          <w:szCs w:val="24"/>
        </w:rPr>
      </w:pPr>
    </w:p>
    <w:p w14:paraId="1DD44F5F" w14:textId="77777777" w:rsidR="000365D8" w:rsidRPr="00A43B1D" w:rsidRDefault="000365D8" w:rsidP="000365D8">
      <w:pPr>
        <w:jc w:val="center"/>
        <w:rPr>
          <w:rFonts w:ascii="Book Antiqua" w:hAnsi="Book Antiqua" w:cs="Arial"/>
          <w:sz w:val="24"/>
          <w:szCs w:val="24"/>
        </w:rPr>
      </w:pPr>
      <w:r w:rsidRPr="00A43B1D">
        <w:rPr>
          <w:rFonts w:ascii="Book Antiqua" w:hAnsi="Book Antiqua" w:cs="Arial"/>
          <w:b/>
          <w:bCs/>
          <w:sz w:val="24"/>
          <w:szCs w:val="24"/>
        </w:rPr>
        <w:lastRenderedPageBreak/>
        <w:t>Gráfico 17. Resultados de promedio mensual de terminados en Tribunales Penales con planes remediales</w:t>
      </w:r>
    </w:p>
    <w:p w14:paraId="74F5BAF6" w14:textId="77777777" w:rsidR="000365D8" w:rsidRPr="006A1495" w:rsidRDefault="000365D8" w:rsidP="000365D8">
      <w:pPr>
        <w:jc w:val="both"/>
        <w:rPr>
          <w:rFonts w:ascii="Book Antiqua" w:hAnsi="Book Antiqua" w:cs="Arial"/>
          <w:b/>
          <w:bCs/>
          <w:sz w:val="26"/>
          <w:szCs w:val="26"/>
        </w:rPr>
      </w:pPr>
    </w:p>
    <w:p w14:paraId="12126C33" w14:textId="30B597C4" w:rsidR="000365D8" w:rsidRPr="006A1495" w:rsidRDefault="009E7351" w:rsidP="000365D8">
      <w:pPr>
        <w:jc w:val="both"/>
        <w:rPr>
          <w:rFonts w:ascii="Book Antiqua" w:hAnsi="Book Antiqua" w:cs="Arial"/>
          <w:b/>
          <w:bCs/>
          <w:sz w:val="26"/>
          <w:szCs w:val="26"/>
        </w:rPr>
      </w:pPr>
      <w:r w:rsidRPr="006A1495">
        <w:rPr>
          <w:rFonts w:ascii="Book Antiqua" w:hAnsi="Book Antiqua" w:cs="Arial"/>
          <w:noProof/>
          <w:sz w:val="26"/>
          <w:szCs w:val="26"/>
        </w:rPr>
        <w:drawing>
          <wp:inline distT="0" distB="0" distL="0" distR="0" wp14:anchorId="636FE3CA" wp14:editId="360D20F1">
            <wp:extent cx="5613400" cy="3107055"/>
            <wp:effectExtent l="0" t="0" r="0" b="0"/>
            <wp:docPr id="20"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5613400" cy="3107055"/>
                    </a:xfrm>
                    <a:prstGeom prst="rect">
                      <a:avLst/>
                    </a:prstGeom>
                    <a:noFill/>
                    <a:ln>
                      <a:noFill/>
                    </a:ln>
                  </pic:spPr>
                </pic:pic>
              </a:graphicData>
            </a:graphic>
          </wp:inline>
        </w:drawing>
      </w:r>
    </w:p>
    <w:p w14:paraId="67CDABAE" w14:textId="0EDC0C13" w:rsidR="000365D8" w:rsidRPr="006A1495" w:rsidRDefault="000365D8" w:rsidP="000365D8">
      <w:pPr>
        <w:jc w:val="both"/>
        <w:rPr>
          <w:rFonts w:ascii="Book Antiqua" w:hAnsi="Book Antiqua" w:cs="Arial"/>
          <w:b/>
          <w:bCs/>
        </w:rPr>
      </w:pPr>
      <w:r w:rsidRPr="006A1495">
        <w:rPr>
          <w:rFonts w:ascii="Book Antiqua" w:hAnsi="Book Antiqua" w:cs="Arial"/>
          <w:b/>
          <w:bCs/>
        </w:rPr>
        <w:t xml:space="preserve">Fuente: </w:t>
      </w:r>
      <w:r w:rsidRPr="006A1495">
        <w:rPr>
          <w:rFonts w:ascii="Book Antiqua" w:hAnsi="Book Antiqua" w:cs="Arial"/>
        </w:rPr>
        <w:t>Sigma</w:t>
      </w:r>
      <w:r w:rsidR="001B7B80" w:rsidRPr="006A1495">
        <w:rPr>
          <w:rFonts w:ascii="Book Antiqua" w:hAnsi="Book Antiqua" w:cs="Arial"/>
        </w:rPr>
        <w:t xml:space="preserve">. </w:t>
      </w:r>
    </w:p>
    <w:p w14:paraId="5840132B" w14:textId="77777777" w:rsidR="000365D8" w:rsidRPr="006A1495" w:rsidRDefault="000365D8" w:rsidP="000365D8">
      <w:pPr>
        <w:jc w:val="both"/>
        <w:rPr>
          <w:rFonts w:ascii="Book Antiqua" w:hAnsi="Book Antiqua" w:cs="Arial"/>
          <w:sz w:val="26"/>
          <w:szCs w:val="26"/>
        </w:rPr>
      </w:pPr>
    </w:p>
    <w:p w14:paraId="2D2C341C" w14:textId="77777777" w:rsidR="000365D8" w:rsidRPr="006A1495" w:rsidRDefault="000365D8" w:rsidP="000365D8">
      <w:pPr>
        <w:jc w:val="both"/>
        <w:rPr>
          <w:rFonts w:ascii="Book Antiqua" w:hAnsi="Book Antiqua" w:cs="Arial"/>
          <w:sz w:val="26"/>
          <w:szCs w:val="26"/>
        </w:rPr>
      </w:pPr>
    </w:p>
    <w:p w14:paraId="13D7E7B2" w14:textId="2EE616A7" w:rsidR="000365D8" w:rsidRPr="00A43B1D" w:rsidRDefault="000365D8" w:rsidP="000365D8">
      <w:pPr>
        <w:jc w:val="both"/>
        <w:rPr>
          <w:rFonts w:ascii="Book Antiqua" w:hAnsi="Book Antiqua" w:cs="Arial"/>
          <w:sz w:val="24"/>
          <w:szCs w:val="24"/>
        </w:rPr>
      </w:pPr>
      <w:r w:rsidRPr="00A43B1D">
        <w:rPr>
          <w:rFonts w:ascii="Book Antiqua" w:hAnsi="Book Antiqua" w:cs="Arial"/>
          <w:sz w:val="24"/>
          <w:szCs w:val="24"/>
        </w:rPr>
        <w:t xml:space="preserve">A </w:t>
      </w:r>
      <w:r w:rsidR="001B7B80" w:rsidRPr="00A43B1D">
        <w:rPr>
          <w:rFonts w:ascii="Book Antiqua" w:hAnsi="Book Antiqua" w:cs="Arial"/>
          <w:sz w:val="24"/>
          <w:szCs w:val="24"/>
        </w:rPr>
        <w:t>continuación,</w:t>
      </w:r>
      <w:r w:rsidRPr="00A43B1D">
        <w:rPr>
          <w:rFonts w:ascii="Book Antiqua" w:hAnsi="Book Antiqua" w:cs="Arial"/>
          <w:sz w:val="24"/>
          <w:szCs w:val="24"/>
        </w:rPr>
        <w:t xml:space="preserve"> se logra apreciar un desglose de casos terminados por cada Tribunal Penal, comparando 2017 </w:t>
      </w:r>
      <w:r w:rsidR="003059AA" w:rsidRPr="00A43B1D">
        <w:rPr>
          <w:rFonts w:ascii="Book Antiqua" w:hAnsi="Book Antiqua" w:cs="Arial"/>
          <w:sz w:val="24"/>
          <w:szCs w:val="24"/>
        </w:rPr>
        <w:t>vs.</w:t>
      </w:r>
      <w:r w:rsidRPr="00A43B1D">
        <w:rPr>
          <w:rFonts w:ascii="Book Antiqua" w:hAnsi="Book Antiqua" w:cs="Arial"/>
          <w:sz w:val="24"/>
          <w:szCs w:val="24"/>
        </w:rPr>
        <w:t xml:space="preserve"> 2018 y 2019 </w:t>
      </w:r>
      <w:r w:rsidR="003059AA" w:rsidRPr="00A43B1D">
        <w:rPr>
          <w:rFonts w:ascii="Book Antiqua" w:hAnsi="Book Antiqua" w:cs="Arial"/>
          <w:sz w:val="24"/>
          <w:szCs w:val="24"/>
        </w:rPr>
        <w:t>vs.</w:t>
      </w:r>
      <w:r w:rsidRPr="00A43B1D">
        <w:rPr>
          <w:rFonts w:ascii="Book Antiqua" w:hAnsi="Book Antiqua" w:cs="Arial"/>
          <w:sz w:val="24"/>
          <w:szCs w:val="24"/>
        </w:rPr>
        <w:t xml:space="preserve"> 2017, en donde se visualiza en color rojo los lugares donde se alcanza una disminución:</w:t>
      </w:r>
    </w:p>
    <w:p w14:paraId="5CE0631E" w14:textId="54322BD4" w:rsidR="000365D8" w:rsidRDefault="000365D8" w:rsidP="000365D8">
      <w:pPr>
        <w:jc w:val="center"/>
        <w:rPr>
          <w:rFonts w:ascii="Book Antiqua" w:hAnsi="Book Antiqua" w:cs="Arial"/>
          <w:b/>
          <w:bCs/>
          <w:sz w:val="26"/>
          <w:szCs w:val="26"/>
        </w:rPr>
      </w:pPr>
    </w:p>
    <w:p w14:paraId="23C83BFC" w14:textId="53B1EF76" w:rsidR="00A43B1D" w:rsidRDefault="00A43B1D" w:rsidP="000365D8">
      <w:pPr>
        <w:jc w:val="center"/>
        <w:rPr>
          <w:rFonts w:ascii="Book Antiqua" w:hAnsi="Book Antiqua" w:cs="Arial"/>
          <w:b/>
          <w:bCs/>
          <w:sz w:val="26"/>
          <w:szCs w:val="26"/>
        </w:rPr>
      </w:pPr>
    </w:p>
    <w:p w14:paraId="6C3C758E" w14:textId="6676B3CE" w:rsidR="00A43B1D" w:rsidRDefault="00A43B1D" w:rsidP="000365D8">
      <w:pPr>
        <w:jc w:val="center"/>
        <w:rPr>
          <w:rFonts w:ascii="Book Antiqua" w:hAnsi="Book Antiqua" w:cs="Arial"/>
          <w:b/>
          <w:bCs/>
          <w:sz w:val="26"/>
          <w:szCs w:val="26"/>
        </w:rPr>
      </w:pPr>
    </w:p>
    <w:p w14:paraId="72DCE357" w14:textId="1F0A63F6" w:rsidR="00A43B1D" w:rsidRDefault="00A43B1D" w:rsidP="000365D8">
      <w:pPr>
        <w:jc w:val="center"/>
        <w:rPr>
          <w:rFonts w:ascii="Book Antiqua" w:hAnsi="Book Antiqua" w:cs="Arial"/>
          <w:b/>
          <w:bCs/>
          <w:sz w:val="26"/>
          <w:szCs w:val="26"/>
        </w:rPr>
      </w:pPr>
    </w:p>
    <w:p w14:paraId="6CA9A8CF" w14:textId="43BE023D" w:rsidR="00A43B1D" w:rsidRDefault="00A43B1D" w:rsidP="000365D8">
      <w:pPr>
        <w:jc w:val="center"/>
        <w:rPr>
          <w:rFonts w:ascii="Book Antiqua" w:hAnsi="Book Antiqua" w:cs="Arial"/>
          <w:b/>
          <w:bCs/>
          <w:sz w:val="26"/>
          <w:szCs w:val="26"/>
        </w:rPr>
      </w:pPr>
    </w:p>
    <w:p w14:paraId="6B68AD82" w14:textId="29D53BC7" w:rsidR="00A43B1D" w:rsidRDefault="00A43B1D" w:rsidP="000365D8">
      <w:pPr>
        <w:jc w:val="center"/>
        <w:rPr>
          <w:rFonts w:ascii="Book Antiqua" w:hAnsi="Book Antiqua" w:cs="Arial"/>
          <w:b/>
          <w:bCs/>
          <w:sz w:val="26"/>
          <w:szCs w:val="26"/>
        </w:rPr>
      </w:pPr>
    </w:p>
    <w:p w14:paraId="74631C54" w14:textId="1942B6F5" w:rsidR="00A43B1D" w:rsidRDefault="00A43B1D" w:rsidP="000365D8">
      <w:pPr>
        <w:jc w:val="center"/>
        <w:rPr>
          <w:rFonts w:ascii="Book Antiqua" w:hAnsi="Book Antiqua" w:cs="Arial"/>
          <w:b/>
          <w:bCs/>
          <w:sz w:val="26"/>
          <w:szCs w:val="26"/>
        </w:rPr>
      </w:pPr>
    </w:p>
    <w:p w14:paraId="2F7192F9" w14:textId="33201640" w:rsidR="00A43B1D" w:rsidRDefault="00A43B1D" w:rsidP="000365D8">
      <w:pPr>
        <w:jc w:val="center"/>
        <w:rPr>
          <w:rFonts w:ascii="Book Antiqua" w:hAnsi="Book Antiqua" w:cs="Arial"/>
          <w:b/>
          <w:bCs/>
          <w:sz w:val="26"/>
          <w:szCs w:val="26"/>
        </w:rPr>
      </w:pPr>
    </w:p>
    <w:p w14:paraId="71026D23" w14:textId="0521DA65" w:rsidR="00A43B1D" w:rsidRDefault="00A43B1D" w:rsidP="000365D8">
      <w:pPr>
        <w:jc w:val="center"/>
        <w:rPr>
          <w:rFonts w:ascii="Book Antiqua" w:hAnsi="Book Antiqua" w:cs="Arial"/>
          <w:b/>
          <w:bCs/>
          <w:sz w:val="26"/>
          <w:szCs w:val="26"/>
        </w:rPr>
      </w:pPr>
    </w:p>
    <w:p w14:paraId="7EC3FFC6" w14:textId="403839C7" w:rsidR="00A43B1D" w:rsidRDefault="00A43B1D" w:rsidP="000365D8">
      <w:pPr>
        <w:jc w:val="center"/>
        <w:rPr>
          <w:rFonts w:ascii="Book Antiqua" w:hAnsi="Book Antiqua" w:cs="Arial"/>
          <w:b/>
          <w:bCs/>
          <w:sz w:val="26"/>
          <w:szCs w:val="26"/>
        </w:rPr>
      </w:pPr>
    </w:p>
    <w:p w14:paraId="480D6208" w14:textId="4476A579" w:rsidR="00A43B1D" w:rsidRDefault="00A43B1D" w:rsidP="000365D8">
      <w:pPr>
        <w:jc w:val="center"/>
        <w:rPr>
          <w:rFonts w:ascii="Book Antiqua" w:hAnsi="Book Antiqua" w:cs="Arial"/>
          <w:b/>
          <w:bCs/>
          <w:sz w:val="26"/>
          <w:szCs w:val="26"/>
        </w:rPr>
      </w:pPr>
    </w:p>
    <w:p w14:paraId="16B6E143" w14:textId="00EC73B4" w:rsidR="00A43B1D" w:rsidRDefault="00A43B1D" w:rsidP="000365D8">
      <w:pPr>
        <w:jc w:val="center"/>
        <w:rPr>
          <w:rFonts w:ascii="Book Antiqua" w:hAnsi="Book Antiqua" w:cs="Arial"/>
          <w:b/>
          <w:bCs/>
          <w:sz w:val="26"/>
          <w:szCs w:val="26"/>
        </w:rPr>
      </w:pPr>
    </w:p>
    <w:p w14:paraId="0A1F61E3" w14:textId="70FAFC5B" w:rsidR="00A43B1D" w:rsidRDefault="00A43B1D" w:rsidP="000365D8">
      <w:pPr>
        <w:jc w:val="center"/>
        <w:rPr>
          <w:rFonts w:ascii="Book Antiqua" w:hAnsi="Book Antiqua" w:cs="Arial"/>
          <w:b/>
          <w:bCs/>
          <w:sz w:val="26"/>
          <w:szCs w:val="26"/>
        </w:rPr>
      </w:pPr>
    </w:p>
    <w:p w14:paraId="67B031EB" w14:textId="77777777" w:rsidR="00A43B1D" w:rsidRPr="006A1495" w:rsidRDefault="00A43B1D" w:rsidP="000365D8">
      <w:pPr>
        <w:jc w:val="center"/>
        <w:rPr>
          <w:rFonts w:ascii="Book Antiqua" w:hAnsi="Book Antiqua" w:cs="Arial"/>
          <w:b/>
          <w:bCs/>
          <w:sz w:val="26"/>
          <w:szCs w:val="26"/>
        </w:rPr>
      </w:pPr>
    </w:p>
    <w:p w14:paraId="467B9765" w14:textId="77777777" w:rsidR="000365D8" w:rsidRPr="00A43B1D" w:rsidRDefault="000365D8" w:rsidP="000365D8">
      <w:pPr>
        <w:jc w:val="center"/>
        <w:rPr>
          <w:rFonts w:ascii="Book Antiqua" w:hAnsi="Book Antiqua" w:cs="Arial"/>
          <w:b/>
          <w:bCs/>
          <w:sz w:val="24"/>
          <w:szCs w:val="24"/>
        </w:rPr>
      </w:pPr>
      <w:r w:rsidRPr="00A43B1D">
        <w:rPr>
          <w:rFonts w:ascii="Book Antiqua" w:hAnsi="Book Antiqua" w:cs="Arial"/>
          <w:b/>
          <w:bCs/>
          <w:sz w:val="24"/>
          <w:szCs w:val="24"/>
        </w:rPr>
        <w:lastRenderedPageBreak/>
        <w:t>Tabla 5. Análisis de los terminados por Tribunal Penal</w:t>
      </w:r>
    </w:p>
    <w:p w14:paraId="0E6BD031" w14:textId="77777777" w:rsidR="000365D8" w:rsidRPr="00A43B1D" w:rsidRDefault="000365D8" w:rsidP="000365D8">
      <w:pPr>
        <w:jc w:val="both"/>
        <w:rPr>
          <w:rFonts w:ascii="Book Antiqua" w:hAnsi="Book Antiqua" w:cs="Arial"/>
          <w:b/>
          <w:bCs/>
          <w:sz w:val="24"/>
          <w:szCs w:val="24"/>
        </w:rPr>
      </w:pPr>
    </w:p>
    <w:p w14:paraId="591E9AC0" w14:textId="6111F61C" w:rsidR="000365D8" w:rsidRPr="006A1495" w:rsidRDefault="009E7351" w:rsidP="000365D8">
      <w:pPr>
        <w:jc w:val="both"/>
        <w:rPr>
          <w:rFonts w:ascii="Book Antiqua" w:hAnsi="Book Antiqua" w:cs="Arial"/>
          <w:b/>
          <w:bCs/>
          <w:sz w:val="26"/>
          <w:szCs w:val="26"/>
        </w:rPr>
      </w:pPr>
      <w:r w:rsidRPr="006A1495">
        <w:rPr>
          <w:rFonts w:ascii="Book Antiqua" w:hAnsi="Book Antiqua" w:cs="Arial"/>
          <w:b/>
          <w:noProof/>
          <w:sz w:val="26"/>
          <w:szCs w:val="26"/>
        </w:rPr>
        <w:drawing>
          <wp:inline distT="0" distB="0" distL="0" distR="0" wp14:anchorId="56829D57" wp14:editId="724F2381">
            <wp:extent cx="5613400" cy="3030855"/>
            <wp:effectExtent l="0" t="0" r="0" b="0"/>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5613400" cy="3030855"/>
                    </a:xfrm>
                    <a:prstGeom prst="rect">
                      <a:avLst/>
                    </a:prstGeom>
                    <a:noFill/>
                    <a:ln>
                      <a:noFill/>
                    </a:ln>
                  </pic:spPr>
                </pic:pic>
              </a:graphicData>
            </a:graphic>
          </wp:inline>
        </w:drawing>
      </w:r>
    </w:p>
    <w:p w14:paraId="0623A560" w14:textId="50B7D398" w:rsidR="000365D8" w:rsidRPr="006A1495" w:rsidRDefault="000365D8" w:rsidP="000365D8">
      <w:pPr>
        <w:jc w:val="both"/>
        <w:rPr>
          <w:rFonts w:ascii="Book Antiqua" w:hAnsi="Book Antiqua" w:cs="Arial"/>
          <w:b/>
          <w:bCs/>
        </w:rPr>
      </w:pPr>
      <w:r w:rsidRPr="006A1495">
        <w:rPr>
          <w:rFonts w:ascii="Book Antiqua" w:hAnsi="Book Antiqua" w:cs="Arial"/>
          <w:b/>
          <w:bCs/>
        </w:rPr>
        <w:t xml:space="preserve">Fuente: </w:t>
      </w:r>
      <w:r w:rsidRPr="006A1495">
        <w:rPr>
          <w:rFonts w:ascii="Book Antiqua" w:hAnsi="Book Antiqua" w:cs="Arial"/>
        </w:rPr>
        <w:t>Sigma</w:t>
      </w:r>
      <w:r w:rsidR="001B7B80" w:rsidRPr="006A1495">
        <w:rPr>
          <w:rFonts w:ascii="Book Antiqua" w:hAnsi="Book Antiqua" w:cs="Arial"/>
        </w:rPr>
        <w:t xml:space="preserve">. </w:t>
      </w:r>
    </w:p>
    <w:p w14:paraId="208BFD63" w14:textId="77777777" w:rsidR="000365D8" w:rsidRPr="006A1495" w:rsidRDefault="000365D8" w:rsidP="000365D8">
      <w:pPr>
        <w:jc w:val="both"/>
        <w:rPr>
          <w:rFonts w:ascii="Book Antiqua" w:hAnsi="Book Antiqua" w:cs="Arial"/>
          <w:sz w:val="26"/>
          <w:szCs w:val="26"/>
        </w:rPr>
      </w:pPr>
    </w:p>
    <w:p w14:paraId="35848A92" w14:textId="63C5D5D2" w:rsidR="000365D8" w:rsidRPr="00A43B1D" w:rsidRDefault="000365D8" w:rsidP="000365D8">
      <w:pPr>
        <w:jc w:val="both"/>
        <w:rPr>
          <w:rFonts w:ascii="Book Antiqua" w:hAnsi="Book Antiqua" w:cs="Arial"/>
          <w:sz w:val="24"/>
          <w:szCs w:val="24"/>
        </w:rPr>
      </w:pPr>
      <w:r w:rsidRPr="00A43B1D">
        <w:rPr>
          <w:rFonts w:ascii="Book Antiqua" w:hAnsi="Book Antiqua" w:cs="Arial"/>
          <w:sz w:val="24"/>
          <w:szCs w:val="24"/>
        </w:rPr>
        <w:t xml:space="preserve">Se debe resaltar </w:t>
      </w:r>
      <w:r w:rsidR="001B7B80" w:rsidRPr="00A43B1D">
        <w:rPr>
          <w:rFonts w:ascii="Book Antiqua" w:hAnsi="Book Antiqua" w:cs="Arial"/>
          <w:sz w:val="24"/>
          <w:szCs w:val="24"/>
        </w:rPr>
        <w:t>que,</w:t>
      </w:r>
      <w:r w:rsidRPr="00A43B1D">
        <w:rPr>
          <w:rFonts w:ascii="Book Antiqua" w:hAnsi="Book Antiqua" w:cs="Arial"/>
          <w:sz w:val="24"/>
          <w:szCs w:val="24"/>
        </w:rPr>
        <w:t xml:space="preserve"> en el 2019 durante enero y febrero </w:t>
      </w:r>
      <w:r w:rsidR="00DE2FF3" w:rsidRPr="00A43B1D">
        <w:rPr>
          <w:rFonts w:ascii="Book Antiqua" w:hAnsi="Book Antiqua" w:cs="Arial"/>
          <w:sz w:val="24"/>
          <w:szCs w:val="24"/>
        </w:rPr>
        <w:t xml:space="preserve">la mayoría de Tribunales Penales </w:t>
      </w:r>
      <w:r w:rsidRPr="00A43B1D">
        <w:rPr>
          <w:rFonts w:ascii="Book Antiqua" w:hAnsi="Book Antiqua" w:cs="Arial"/>
          <w:sz w:val="24"/>
          <w:szCs w:val="24"/>
        </w:rPr>
        <w:t>no tuvo licencias con goce de salario, el promedio general fue 955 y en marzo y abril 1262, inclusive el promedio de marzo y abril supera el promedio mensual del 2018.</w:t>
      </w:r>
    </w:p>
    <w:p w14:paraId="38C4C115" w14:textId="77777777" w:rsidR="000365D8" w:rsidRPr="00A43B1D" w:rsidRDefault="000365D8" w:rsidP="000365D8">
      <w:pPr>
        <w:jc w:val="both"/>
        <w:rPr>
          <w:rFonts w:ascii="Book Antiqua" w:hAnsi="Book Antiqua" w:cs="Arial"/>
          <w:sz w:val="24"/>
          <w:szCs w:val="24"/>
        </w:rPr>
      </w:pPr>
    </w:p>
    <w:p w14:paraId="6F300563" w14:textId="77777777" w:rsidR="000365D8" w:rsidRPr="00A43B1D" w:rsidRDefault="000365D8" w:rsidP="000365D8">
      <w:pPr>
        <w:pStyle w:val="Prrafodelista"/>
        <w:numPr>
          <w:ilvl w:val="0"/>
          <w:numId w:val="39"/>
        </w:numPr>
        <w:spacing w:after="160" w:line="259" w:lineRule="auto"/>
        <w:contextualSpacing/>
        <w:jc w:val="both"/>
        <w:rPr>
          <w:rFonts w:ascii="Book Antiqua" w:hAnsi="Book Antiqua"/>
          <w:b/>
          <w:bCs/>
        </w:rPr>
      </w:pPr>
      <w:r w:rsidRPr="00A43B1D">
        <w:rPr>
          <w:rFonts w:ascii="Book Antiqua" w:hAnsi="Book Antiqua"/>
          <w:b/>
          <w:bCs/>
        </w:rPr>
        <w:t>Análisis del circulante en trámite</w:t>
      </w:r>
    </w:p>
    <w:p w14:paraId="204BA11A" w14:textId="77777777" w:rsidR="000365D8" w:rsidRPr="00A43B1D" w:rsidRDefault="000365D8" w:rsidP="000365D8">
      <w:pPr>
        <w:jc w:val="both"/>
        <w:rPr>
          <w:rFonts w:ascii="Book Antiqua" w:hAnsi="Book Antiqua" w:cs="Arial"/>
          <w:sz w:val="24"/>
          <w:szCs w:val="24"/>
        </w:rPr>
      </w:pPr>
      <w:r w:rsidRPr="00A43B1D">
        <w:rPr>
          <w:rFonts w:ascii="Book Antiqua" w:hAnsi="Book Antiqua" w:cs="Arial"/>
          <w:sz w:val="24"/>
          <w:szCs w:val="24"/>
        </w:rPr>
        <w:t>A pesar de que la entrada creció entre el 2019 y 2018 en un 18% y que no se tuvieron licencias con goce de salario entre enero y febrero del 2019, el circulante sólo creció en un 0,6%; lo cual viene también a demostrar el gran esfuerzo que han realizado de manera general los Tribunales Penales para lograr mejorar su gestión, tal como se aprecia en el siguiente gráfico:</w:t>
      </w:r>
    </w:p>
    <w:p w14:paraId="107018EC" w14:textId="77777777" w:rsidR="000365D8" w:rsidRPr="00A43B1D" w:rsidRDefault="000365D8" w:rsidP="000365D8">
      <w:pPr>
        <w:jc w:val="both"/>
        <w:rPr>
          <w:rFonts w:ascii="Book Antiqua" w:hAnsi="Book Antiqua" w:cs="Arial"/>
          <w:sz w:val="24"/>
          <w:szCs w:val="24"/>
        </w:rPr>
      </w:pPr>
    </w:p>
    <w:p w14:paraId="3778CB3C" w14:textId="545229D6" w:rsidR="000365D8" w:rsidRDefault="000365D8" w:rsidP="000365D8">
      <w:pPr>
        <w:jc w:val="both"/>
        <w:rPr>
          <w:rFonts w:ascii="Book Antiqua" w:hAnsi="Book Antiqua" w:cs="Arial"/>
          <w:sz w:val="24"/>
          <w:szCs w:val="24"/>
        </w:rPr>
      </w:pPr>
    </w:p>
    <w:p w14:paraId="6F1BC6EA" w14:textId="17AAE67D" w:rsidR="00A43B1D" w:rsidRDefault="00A43B1D" w:rsidP="000365D8">
      <w:pPr>
        <w:jc w:val="both"/>
        <w:rPr>
          <w:rFonts w:ascii="Book Antiqua" w:hAnsi="Book Antiqua" w:cs="Arial"/>
          <w:sz w:val="24"/>
          <w:szCs w:val="24"/>
        </w:rPr>
      </w:pPr>
    </w:p>
    <w:p w14:paraId="1258F70B" w14:textId="7A0A2C39" w:rsidR="00A43B1D" w:rsidRDefault="00A43B1D" w:rsidP="000365D8">
      <w:pPr>
        <w:jc w:val="both"/>
        <w:rPr>
          <w:rFonts w:ascii="Book Antiqua" w:hAnsi="Book Antiqua" w:cs="Arial"/>
          <w:sz w:val="24"/>
          <w:szCs w:val="24"/>
        </w:rPr>
      </w:pPr>
    </w:p>
    <w:p w14:paraId="734F6EA1" w14:textId="4954144B" w:rsidR="00A43B1D" w:rsidRDefault="00A43B1D" w:rsidP="000365D8">
      <w:pPr>
        <w:jc w:val="both"/>
        <w:rPr>
          <w:rFonts w:ascii="Book Antiqua" w:hAnsi="Book Antiqua" w:cs="Arial"/>
          <w:sz w:val="24"/>
          <w:szCs w:val="24"/>
        </w:rPr>
      </w:pPr>
    </w:p>
    <w:p w14:paraId="399B5A30" w14:textId="17DFAE38" w:rsidR="00A43B1D" w:rsidRDefault="00A43B1D" w:rsidP="000365D8">
      <w:pPr>
        <w:jc w:val="both"/>
        <w:rPr>
          <w:rFonts w:ascii="Book Antiqua" w:hAnsi="Book Antiqua" w:cs="Arial"/>
          <w:sz w:val="24"/>
          <w:szCs w:val="24"/>
        </w:rPr>
      </w:pPr>
    </w:p>
    <w:p w14:paraId="7B2B5875" w14:textId="77777777" w:rsidR="00A43B1D" w:rsidRPr="00A43B1D" w:rsidRDefault="00A43B1D" w:rsidP="000365D8">
      <w:pPr>
        <w:jc w:val="both"/>
        <w:rPr>
          <w:rFonts w:ascii="Book Antiqua" w:hAnsi="Book Antiqua" w:cs="Arial"/>
          <w:sz w:val="24"/>
          <w:szCs w:val="24"/>
        </w:rPr>
      </w:pPr>
    </w:p>
    <w:p w14:paraId="30198ACC" w14:textId="77777777" w:rsidR="000365D8" w:rsidRPr="00A43B1D" w:rsidRDefault="000365D8" w:rsidP="000365D8">
      <w:pPr>
        <w:jc w:val="both"/>
        <w:rPr>
          <w:rFonts w:ascii="Book Antiqua" w:hAnsi="Book Antiqua" w:cs="Arial"/>
          <w:sz w:val="24"/>
          <w:szCs w:val="24"/>
        </w:rPr>
      </w:pPr>
    </w:p>
    <w:p w14:paraId="5EEE9152" w14:textId="77777777" w:rsidR="000365D8" w:rsidRPr="00A43B1D" w:rsidRDefault="000365D8" w:rsidP="000365D8">
      <w:pPr>
        <w:jc w:val="center"/>
        <w:rPr>
          <w:rFonts w:ascii="Book Antiqua" w:hAnsi="Book Antiqua" w:cs="Arial"/>
          <w:sz w:val="24"/>
          <w:szCs w:val="24"/>
        </w:rPr>
      </w:pPr>
      <w:r w:rsidRPr="00A43B1D">
        <w:rPr>
          <w:rFonts w:ascii="Book Antiqua" w:hAnsi="Book Antiqua" w:cs="Arial"/>
          <w:b/>
          <w:bCs/>
          <w:sz w:val="24"/>
          <w:szCs w:val="24"/>
        </w:rPr>
        <w:lastRenderedPageBreak/>
        <w:t>Gráfico 18. Resultados de circulantes en trámite en Tribunales Penales con planes remediales</w:t>
      </w:r>
    </w:p>
    <w:p w14:paraId="0149CF22" w14:textId="77777777" w:rsidR="000365D8" w:rsidRPr="00A43B1D" w:rsidRDefault="000365D8" w:rsidP="000365D8">
      <w:pPr>
        <w:jc w:val="both"/>
        <w:rPr>
          <w:rFonts w:ascii="Book Antiqua" w:hAnsi="Book Antiqua" w:cs="Arial"/>
          <w:sz w:val="24"/>
          <w:szCs w:val="24"/>
        </w:rPr>
      </w:pPr>
    </w:p>
    <w:p w14:paraId="079C04C0" w14:textId="158E877F" w:rsidR="000365D8" w:rsidRPr="006A1495" w:rsidRDefault="009E7351" w:rsidP="000365D8">
      <w:pPr>
        <w:jc w:val="both"/>
        <w:rPr>
          <w:rFonts w:ascii="Book Antiqua" w:hAnsi="Book Antiqua" w:cs="Arial"/>
          <w:sz w:val="26"/>
          <w:szCs w:val="26"/>
        </w:rPr>
      </w:pPr>
      <w:r w:rsidRPr="006A1495">
        <w:rPr>
          <w:rFonts w:ascii="Book Antiqua" w:hAnsi="Book Antiqua" w:cs="Arial"/>
          <w:noProof/>
          <w:sz w:val="26"/>
          <w:szCs w:val="26"/>
        </w:rPr>
        <w:drawing>
          <wp:inline distT="0" distB="0" distL="0" distR="0" wp14:anchorId="6BDAEE17" wp14:editId="297F5938">
            <wp:extent cx="5613400" cy="2303145"/>
            <wp:effectExtent l="0" t="0" r="0" b="0"/>
            <wp:docPr id="2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5613400" cy="2303145"/>
                    </a:xfrm>
                    <a:prstGeom prst="rect">
                      <a:avLst/>
                    </a:prstGeom>
                    <a:noFill/>
                    <a:ln>
                      <a:noFill/>
                    </a:ln>
                  </pic:spPr>
                </pic:pic>
              </a:graphicData>
            </a:graphic>
          </wp:inline>
        </w:drawing>
      </w:r>
    </w:p>
    <w:p w14:paraId="076EF27A" w14:textId="258F113E" w:rsidR="000365D8" w:rsidRPr="006A1495" w:rsidRDefault="000365D8" w:rsidP="000365D8">
      <w:pPr>
        <w:jc w:val="both"/>
        <w:rPr>
          <w:rFonts w:ascii="Book Antiqua" w:hAnsi="Book Antiqua" w:cs="Arial"/>
          <w:b/>
          <w:bCs/>
        </w:rPr>
      </w:pPr>
      <w:r w:rsidRPr="006A1495">
        <w:rPr>
          <w:rFonts w:ascii="Book Antiqua" w:hAnsi="Book Antiqua" w:cs="Arial"/>
          <w:b/>
          <w:bCs/>
        </w:rPr>
        <w:t xml:space="preserve">Fuente: </w:t>
      </w:r>
      <w:r w:rsidRPr="006A1495">
        <w:rPr>
          <w:rFonts w:ascii="Book Antiqua" w:hAnsi="Book Antiqua" w:cs="Arial"/>
        </w:rPr>
        <w:t>Sigma</w:t>
      </w:r>
      <w:r w:rsidR="00C31E02" w:rsidRPr="006A1495">
        <w:rPr>
          <w:rFonts w:ascii="Book Antiqua" w:hAnsi="Book Antiqua" w:cs="Arial"/>
        </w:rPr>
        <w:t xml:space="preserve">. </w:t>
      </w:r>
    </w:p>
    <w:p w14:paraId="4658DE31" w14:textId="77777777" w:rsidR="000365D8" w:rsidRPr="006A1495" w:rsidRDefault="000365D8" w:rsidP="000365D8">
      <w:pPr>
        <w:jc w:val="both"/>
        <w:rPr>
          <w:rFonts w:ascii="Book Antiqua" w:hAnsi="Book Antiqua" w:cs="Arial"/>
          <w:sz w:val="26"/>
          <w:szCs w:val="26"/>
        </w:rPr>
      </w:pPr>
    </w:p>
    <w:p w14:paraId="5A50D1E8" w14:textId="77777777" w:rsidR="000365D8" w:rsidRPr="00A43B1D" w:rsidRDefault="000365D8" w:rsidP="000365D8">
      <w:pPr>
        <w:jc w:val="both"/>
        <w:rPr>
          <w:rFonts w:ascii="Book Antiqua" w:hAnsi="Book Antiqua" w:cs="Arial"/>
          <w:sz w:val="24"/>
          <w:szCs w:val="24"/>
        </w:rPr>
      </w:pPr>
      <w:r w:rsidRPr="00A43B1D">
        <w:rPr>
          <w:rFonts w:ascii="Book Antiqua" w:hAnsi="Book Antiqua" w:cs="Arial"/>
          <w:sz w:val="24"/>
          <w:szCs w:val="24"/>
        </w:rPr>
        <w:t>En el siguiente cuadro se aprecia el comportamiento del circulante en trámite en cada lugar y el motivo que provocó un crecimiento del circulante.</w:t>
      </w:r>
    </w:p>
    <w:p w14:paraId="69919A2E" w14:textId="77777777" w:rsidR="000365D8" w:rsidRPr="006A1495" w:rsidRDefault="000365D8" w:rsidP="000365D8">
      <w:pPr>
        <w:jc w:val="both"/>
        <w:rPr>
          <w:rFonts w:ascii="Book Antiqua" w:hAnsi="Book Antiqua" w:cs="Arial"/>
          <w:sz w:val="26"/>
          <w:szCs w:val="26"/>
        </w:rPr>
      </w:pPr>
    </w:p>
    <w:p w14:paraId="11D4BBF1" w14:textId="77777777" w:rsidR="000365D8" w:rsidRPr="00A43B1D" w:rsidRDefault="000365D8" w:rsidP="000365D8">
      <w:pPr>
        <w:jc w:val="center"/>
        <w:rPr>
          <w:rFonts w:ascii="Book Antiqua" w:hAnsi="Book Antiqua" w:cs="Arial"/>
          <w:b/>
          <w:bCs/>
          <w:sz w:val="24"/>
          <w:szCs w:val="24"/>
        </w:rPr>
      </w:pPr>
      <w:r w:rsidRPr="00A43B1D">
        <w:rPr>
          <w:rFonts w:ascii="Book Antiqua" w:hAnsi="Book Antiqua" w:cs="Arial"/>
          <w:b/>
          <w:bCs/>
          <w:sz w:val="24"/>
          <w:szCs w:val="24"/>
        </w:rPr>
        <w:t>Tabla 6. Análisis del circulante de Tribunales Penales</w:t>
      </w:r>
    </w:p>
    <w:p w14:paraId="293ACF3D" w14:textId="364B3B18" w:rsidR="000365D8" w:rsidRPr="006A1495" w:rsidRDefault="009E7351" w:rsidP="000365D8">
      <w:pPr>
        <w:jc w:val="both"/>
        <w:rPr>
          <w:rFonts w:ascii="Book Antiqua" w:hAnsi="Book Antiqua" w:cs="Arial"/>
          <w:sz w:val="26"/>
          <w:szCs w:val="26"/>
        </w:rPr>
      </w:pPr>
      <w:r w:rsidRPr="006A1495">
        <w:rPr>
          <w:rFonts w:ascii="Book Antiqua" w:hAnsi="Book Antiqua" w:cs="Arial"/>
          <w:noProof/>
          <w:sz w:val="26"/>
          <w:szCs w:val="26"/>
        </w:rPr>
        <w:drawing>
          <wp:inline distT="0" distB="0" distL="0" distR="0" wp14:anchorId="48ECE03E" wp14:editId="391002E1">
            <wp:extent cx="5605145" cy="2519045"/>
            <wp:effectExtent l="0" t="0" r="0" b="0"/>
            <wp:docPr id="2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31" cstate="email">
                      <a:extLst>
                        <a:ext uri="{28A0092B-C50C-407E-A947-70E740481C1C}">
                          <a14:useLocalDpi xmlns:a14="http://schemas.microsoft.com/office/drawing/2010/main" val="0"/>
                        </a:ext>
                      </a:extLst>
                    </a:blip>
                    <a:srcRect/>
                    <a:stretch>
                      <a:fillRect/>
                    </a:stretch>
                  </pic:blipFill>
                  <pic:spPr bwMode="auto">
                    <a:xfrm>
                      <a:off x="0" y="0"/>
                      <a:ext cx="5605145" cy="2519045"/>
                    </a:xfrm>
                    <a:prstGeom prst="rect">
                      <a:avLst/>
                    </a:prstGeom>
                    <a:noFill/>
                    <a:ln>
                      <a:noFill/>
                    </a:ln>
                  </pic:spPr>
                </pic:pic>
              </a:graphicData>
            </a:graphic>
          </wp:inline>
        </w:drawing>
      </w:r>
    </w:p>
    <w:p w14:paraId="502D23F6" w14:textId="77777777" w:rsidR="000365D8" w:rsidRPr="006A1495" w:rsidRDefault="000365D8" w:rsidP="000365D8">
      <w:pPr>
        <w:jc w:val="both"/>
        <w:rPr>
          <w:rFonts w:ascii="Book Antiqua" w:hAnsi="Book Antiqua" w:cs="Arial"/>
          <w:b/>
          <w:bCs/>
        </w:rPr>
      </w:pPr>
      <w:r w:rsidRPr="006A1495">
        <w:rPr>
          <w:rFonts w:ascii="Book Antiqua" w:hAnsi="Book Antiqua" w:cs="Arial"/>
          <w:b/>
          <w:bCs/>
        </w:rPr>
        <w:t>Fuente: Sigma</w:t>
      </w:r>
    </w:p>
    <w:p w14:paraId="6EC9752C" w14:textId="77777777" w:rsidR="00F47FD7" w:rsidRPr="006A1495" w:rsidRDefault="00F47FD7" w:rsidP="000365D8">
      <w:pPr>
        <w:jc w:val="both"/>
        <w:rPr>
          <w:rFonts w:ascii="Book Antiqua" w:hAnsi="Book Antiqua" w:cs="Arial"/>
          <w:b/>
          <w:bCs/>
        </w:rPr>
      </w:pPr>
    </w:p>
    <w:p w14:paraId="41A10CE6" w14:textId="38D43C46" w:rsidR="00F47FD7" w:rsidRDefault="00F47FD7" w:rsidP="000365D8">
      <w:pPr>
        <w:jc w:val="both"/>
        <w:rPr>
          <w:rFonts w:ascii="Book Antiqua" w:hAnsi="Book Antiqua" w:cs="Arial"/>
          <w:b/>
          <w:bCs/>
        </w:rPr>
      </w:pPr>
    </w:p>
    <w:p w14:paraId="41192E22" w14:textId="7E0BACFC" w:rsidR="009103F7" w:rsidRDefault="009103F7" w:rsidP="000365D8">
      <w:pPr>
        <w:jc w:val="both"/>
        <w:rPr>
          <w:rFonts w:ascii="Book Antiqua" w:hAnsi="Book Antiqua" w:cs="Arial"/>
          <w:b/>
          <w:bCs/>
        </w:rPr>
      </w:pPr>
    </w:p>
    <w:p w14:paraId="20F82933" w14:textId="77777777" w:rsidR="009103F7" w:rsidRPr="006A1495" w:rsidRDefault="009103F7" w:rsidP="000365D8">
      <w:pPr>
        <w:jc w:val="both"/>
        <w:rPr>
          <w:rFonts w:ascii="Book Antiqua" w:hAnsi="Book Antiqua" w:cs="Arial"/>
          <w:b/>
          <w:bCs/>
        </w:rPr>
      </w:pPr>
    </w:p>
    <w:p w14:paraId="5A78AD64" w14:textId="77777777" w:rsidR="000365D8" w:rsidRPr="009103F7" w:rsidRDefault="000365D8" w:rsidP="00F47FD7">
      <w:pPr>
        <w:pStyle w:val="Ttulo5"/>
        <w:numPr>
          <w:ilvl w:val="2"/>
          <w:numId w:val="27"/>
        </w:numPr>
        <w:ind w:left="993"/>
        <w:rPr>
          <w:rFonts w:ascii="Book Antiqua" w:hAnsi="Book Antiqua"/>
          <w:i w:val="0"/>
          <w:iCs w:val="0"/>
        </w:rPr>
      </w:pPr>
      <w:r w:rsidRPr="009103F7">
        <w:rPr>
          <w:rFonts w:ascii="Book Antiqua" w:hAnsi="Book Antiqua"/>
          <w:i w:val="0"/>
          <w:iCs w:val="0"/>
        </w:rPr>
        <w:lastRenderedPageBreak/>
        <w:t>Análisis de la capacidad real de los Tribunales Penales</w:t>
      </w:r>
    </w:p>
    <w:p w14:paraId="085A5204" w14:textId="77777777" w:rsidR="00794FBC" w:rsidRPr="006A1495" w:rsidRDefault="00794FBC" w:rsidP="000365D8">
      <w:pPr>
        <w:jc w:val="both"/>
        <w:rPr>
          <w:rFonts w:ascii="Book Antiqua" w:hAnsi="Book Antiqua" w:cs="Arial"/>
          <w:sz w:val="26"/>
          <w:szCs w:val="26"/>
        </w:rPr>
      </w:pPr>
    </w:p>
    <w:p w14:paraId="62A0CD5D" w14:textId="04A16B49" w:rsidR="000365D8" w:rsidRPr="009103F7" w:rsidRDefault="000365D8" w:rsidP="000365D8">
      <w:pPr>
        <w:jc w:val="both"/>
        <w:rPr>
          <w:rFonts w:ascii="Book Antiqua" w:hAnsi="Book Antiqua" w:cs="Arial"/>
          <w:sz w:val="24"/>
          <w:szCs w:val="24"/>
        </w:rPr>
      </w:pPr>
      <w:r w:rsidRPr="009103F7">
        <w:rPr>
          <w:rFonts w:ascii="Book Antiqua" w:hAnsi="Book Antiqua" w:cs="Arial"/>
          <w:sz w:val="24"/>
          <w:szCs w:val="24"/>
        </w:rPr>
        <w:t>Se realiza un análisis de la capacidad que tiene según su estructura ordinaria cada Tribunal Penal para lograr cubrir su entrada y también una simulación de su capacidad si se pudiera concretar un apoyo de las secciones de flagrancia en cada una de las zonas donde existe esa posibilidad, según el informe 330-PLA-OI-19 y el 749-PLA-OI-19, en donde se logra proyectar matemáticamente cual podría ser el volumen de producción de cada Tribunal y se determina que existen tres categorías de capacidad:</w:t>
      </w:r>
    </w:p>
    <w:p w14:paraId="3F9D749C" w14:textId="77777777" w:rsidR="00085D74" w:rsidRPr="009103F7" w:rsidRDefault="00085D74" w:rsidP="000365D8">
      <w:pPr>
        <w:jc w:val="both"/>
        <w:rPr>
          <w:rFonts w:ascii="Book Antiqua" w:hAnsi="Book Antiqua" w:cs="Arial"/>
          <w:sz w:val="24"/>
          <w:szCs w:val="24"/>
        </w:rPr>
      </w:pPr>
    </w:p>
    <w:p w14:paraId="4DF3422D" w14:textId="77777777" w:rsidR="000365D8" w:rsidRPr="009103F7" w:rsidRDefault="000365D8" w:rsidP="000365D8">
      <w:pPr>
        <w:pStyle w:val="Prrafodelista"/>
        <w:numPr>
          <w:ilvl w:val="0"/>
          <w:numId w:val="37"/>
        </w:numPr>
        <w:spacing w:after="160" w:line="259" w:lineRule="auto"/>
        <w:contextualSpacing/>
        <w:jc w:val="both"/>
        <w:rPr>
          <w:rFonts w:ascii="Book Antiqua" w:hAnsi="Book Antiqua"/>
        </w:rPr>
      </w:pPr>
      <w:r w:rsidRPr="009103F7">
        <w:rPr>
          <w:rFonts w:ascii="Book Antiqua" w:hAnsi="Book Antiqua"/>
        </w:rPr>
        <w:t>Criticidad mínima: el Tribunal Penal cuenta con su propio recurso para poder cubrir la entrada (color verde) e inclusive disminuir circulante.</w:t>
      </w:r>
    </w:p>
    <w:p w14:paraId="083E8694" w14:textId="77777777" w:rsidR="000365D8" w:rsidRPr="009103F7" w:rsidRDefault="000365D8" w:rsidP="000365D8">
      <w:pPr>
        <w:pStyle w:val="Prrafodelista"/>
        <w:numPr>
          <w:ilvl w:val="0"/>
          <w:numId w:val="37"/>
        </w:numPr>
        <w:spacing w:after="160" w:line="259" w:lineRule="auto"/>
        <w:contextualSpacing/>
        <w:jc w:val="both"/>
        <w:rPr>
          <w:rFonts w:ascii="Book Antiqua" w:hAnsi="Book Antiqua"/>
        </w:rPr>
      </w:pPr>
      <w:r w:rsidRPr="009103F7">
        <w:rPr>
          <w:rFonts w:ascii="Book Antiqua" w:hAnsi="Book Antiqua"/>
        </w:rPr>
        <w:t>Criticidad intermedia: el Tribunal Penal puede cubrir apenas su entrada y queda una holgura de menos de un 30% (permite tener robustez para planes de contingencia por reenvíos, reentrados, crecimiento de la entrada)</w:t>
      </w:r>
    </w:p>
    <w:p w14:paraId="61BD8127" w14:textId="77777777" w:rsidR="000365D8" w:rsidRPr="009103F7" w:rsidRDefault="000365D8" w:rsidP="000365D8">
      <w:pPr>
        <w:pStyle w:val="Prrafodelista"/>
        <w:numPr>
          <w:ilvl w:val="0"/>
          <w:numId w:val="37"/>
        </w:numPr>
        <w:spacing w:after="160" w:line="259" w:lineRule="auto"/>
        <w:contextualSpacing/>
        <w:jc w:val="both"/>
        <w:rPr>
          <w:rFonts w:ascii="Book Antiqua" w:hAnsi="Book Antiqua"/>
        </w:rPr>
      </w:pPr>
      <w:r w:rsidRPr="009103F7">
        <w:rPr>
          <w:rFonts w:ascii="Book Antiqua" w:hAnsi="Book Antiqua"/>
        </w:rPr>
        <w:t>Criticidad alta: el Tribunal Penal no cuenta ni con la capacidad para poder cubrir ni siquiera su entrada, por lo cual si se retiran las licencias con goce de salario se provocaría el colapso de la estructura.</w:t>
      </w:r>
    </w:p>
    <w:p w14:paraId="3E10A782" w14:textId="60D82909" w:rsidR="000365D8" w:rsidRPr="009103F7" w:rsidRDefault="000365D8" w:rsidP="000365D8">
      <w:pPr>
        <w:jc w:val="both"/>
        <w:rPr>
          <w:rFonts w:ascii="Book Antiqua" w:hAnsi="Book Antiqua" w:cs="Arial"/>
          <w:sz w:val="24"/>
          <w:szCs w:val="24"/>
        </w:rPr>
      </w:pPr>
      <w:r w:rsidRPr="009103F7">
        <w:rPr>
          <w:rFonts w:ascii="Book Antiqua" w:hAnsi="Book Antiqua" w:cs="Arial"/>
          <w:sz w:val="24"/>
          <w:szCs w:val="24"/>
        </w:rPr>
        <w:t xml:space="preserve">Por lo </w:t>
      </w:r>
      <w:r w:rsidR="00E036A5" w:rsidRPr="009103F7">
        <w:rPr>
          <w:rFonts w:ascii="Book Antiqua" w:hAnsi="Book Antiqua" w:cs="Arial"/>
          <w:sz w:val="24"/>
          <w:szCs w:val="24"/>
        </w:rPr>
        <w:t>tanto,</w:t>
      </w:r>
      <w:r w:rsidRPr="009103F7">
        <w:rPr>
          <w:rFonts w:ascii="Book Antiqua" w:hAnsi="Book Antiqua" w:cs="Arial"/>
          <w:sz w:val="24"/>
          <w:szCs w:val="24"/>
        </w:rPr>
        <w:t xml:space="preserve"> se </w:t>
      </w:r>
      <w:r w:rsidR="00E036A5" w:rsidRPr="009103F7">
        <w:rPr>
          <w:rFonts w:ascii="Book Antiqua" w:hAnsi="Book Antiqua" w:cs="Arial"/>
          <w:sz w:val="24"/>
          <w:szCs w:val="24"/>
        </w:rPr>
        <w:t>analizó</w:t>
      </w:r>
      <w:r w:rsidRPr="009103F7">
        <w:rPr>
          <w:rFonts w:ascii="Book Antiqua" w:hAnsi="Book Antiqua" w:cs="Arial"/>
          <w:sz w:val="24"/>
          <w:szCs w:val="24"/>
        </w:rPr>
        <w:t xml:space="preserve"> el estado de cada Tribunal para poder cubrir su entrada, mediante el actual escenario con permisos actuales, sólo con su recurso ordinario y la simulación de la estructura ordinaria más flagrancia.</w:t>
      </w:r>
    </w:p>
    <w:p w14:paraId="1FF7071C" w14:textId="77777777" w:rsidR="000365D8" w:rsidRPr="009103F7" w:rsidRDefault="000365D8" w:rsidP="000365D8">
      <w:pPr>
        <w:jc w:val="both"/>
        <w:rPr>
          <w:rFonts w:ascii="Book Antiqua" w:hAnsi="Book Antiqua" w:cs="Arial"/>
          <w:sz w:val="24"/>
          <w:szCs w:val="24"/>
        </w:rPr>
      </w:pPr>
    </w:p>
    <w:p w14:paraId="62D891B0" w14:textId="1E62D587" w:rsidR="000365D8" w:rsidRDefault="000365D8" w:rsidP="000365D8">
      <w:pPr>
        <w:jc w:val="center"/>
        <w:rPr>
          <w:rFonts w:ascii="Book Antiqua" w:hAnsi="Book Antiqua" w:cs="Arial"/>
          <w:b/>
          <w:bCs/>
          <w:sz w:val="24"/>
          <w:szCs w:val="24"/>
        </w:rPr>
      </w:pPr>
      <w:r w:rsidRPr="009103F7">
        <w:rPr>
          <w:rFonts w:ascii="Book Antiqua" w:hAnsi="Book Antiqua" w:cs="Arial"/>
          <w:b/>
          <w:bCs/>
          <w:sz w:val="24"/>
          <w:szCs w:val="24"/>
        </w:rPr>
        <w:t>Tabla 7. Análisis de la capacidad de cada Tribunal Penal (datos mensuales)</w:t>
      </w:r>
    </w:p>
    <w:p w14:paraId="50A64D32" w14:textId="77777777" w:rsidR="009103F7" w:rsidRPr="009103F7" w:rsidRDefault="009103F7" w:rsidP="000365D8">
      <w:pPr>
        <w:jc w:val="center"/>
        <w:rPr>
          <w:rFonts w:ascii="Book Antiqua" w:hAnsi="Book Antiqua" w:cs="Arial"/>
          <w:b/>
          <w:bCs/>
          <w:sz w:val="24"/>
          <w:szCs w:val="24"/>
        </w:rPr>
      </w:pPr>
    </w:p>
    <w:p w14:paraId="295A08F2" w14:textId="14E850C2" w:rsidR="000365D8" w:rsidRPr="006A1495" w:rsidRDefault="009E7351" w:rsidP="000365D8">
      <w:pPr>
        <w:jc w:val="both"/>
        <w:rPr>
          <w:rFonts w:ascii="Book Antiqua" w:hAnsi="Book Antiqua" w:cs="Arial"/>
          <w:sz w:val="26"/>
          <w:szCs w:val="26"/>
        </w:rPr>
      </w:pPr>
      <w:r w:rsidRPr="006A1495">
        <w:rPr>
          <w:rFonts w:ascii="Book Antiqua" w:hAnsi="Book Antiqua" w:cs="Arial"/>
          <w:noProof/>
          <w:sz w:val="26"/>
          <w:szCs w:val="26"/>
        </w:rPr>
        <w:drawing>
          <wp:inline distT="0" distB="0" distL="0" distR="0" wp14:anchorId="426375FA" wp14:editId="09F847D4">
            <wp:extent cx="5605145" cy="2150745"/>
            <wp:effectExtent l="0" t="0" r="0" b="0"/>
            <wp:docPr id="2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32" cstate="email">
                      <a:extLst>
                        <a:ext uri="{28A0092B-C50C-407E-A947-70E740481C1C}">
                          <a14:useLocalDpi xmlns:a14="http://schemas.microsoft.com/office/drawing/2010/main" val="0"/>
                        </a:ext>
                      </a:extLst>
                    </a:blip>
                    <a:srcRect/>
                    <a:stretch>
                      <a:fillRect/>
                    </a:stretch>
                  </pic:blipFill>
                  <pic:spPr bwMode="auto">
                    <a:xfrm>
                      <a:off x="0" y="0"/>
                      <a:ext cx="5605145" cy="2150745"/>
                    </a:xfrm>
                    <a:prstGeom prst="rect">
                      <a:avLst/>
                    </a:prstGeom>
                    <a:noFill/>
                    <a:ln>
                      <a:noFill/>
                    </a:ln>
                  </pic:spPr>
                </pic:pic>
              </a:graphicData>
            </a:graphic>
          </wp:inline>
        </w:drawing>
      </w:r>
    </w:p>
    <w:p w14:paraId="7E15F6FD" w14:textId="17BC6F89" w:rsidR="000365D8" w:rsidRPr="009103F7" w:rsidRDefault="000365D8" w:rsidP="000365D8">
      <w:pPr>
        <w:jc w:val="both"/>
        <w:rPr>
          <w:rFonts w:ascii="Book Antiqua" w:hAnsi="Book Antiqua" w:cs="Arial"/>
        </w:rPr>
      </w:pPr>
      <w:r w:rsidRPr="009103F7">
        <w:rPr>
          <w:rFonts w:ascii="Book Antiqua" w:hAnsi="Book Antiqua" w:cs="Arial"/>
        </w:rPr>
        <w:t>Fuente: Elaboración propia</w:t>
      </w:r>
      <w:r w:rsidR="008B2EB1" w:rsidRPr="009103F7">
        <w:rPr>
          <w:rFonts w:ascii="Book Antiqua" w:hAnsi="Book Antiqua" w:cs="Arial"/>
        </w:rPr>
        <w:t xml:space="preserve">. </w:t>
      </w:r>
    </w:p>
    <w:p w14:paraId="779BEEF5" w14:textId="77777777" w:rsidR="000D0B31" w:rsidRPr="006A1495" w:rsidRDefault="000D0B31" w:rsidP="000365D8">
      <w:pPr>
        <w:jc w:val="both"/>
        <w:rPr>
          <w:rFonts w:ascii="Book Antiqua" w:hAnsi="Book Antiqua" w:cs="Arial"/>
          <w:b/>
          <w:bCs/>
        </w:rPr>
      </w:pPr>
    </w:p>
    <w:p w14:paraId="2BB14844" w14:textId="5FAB1A5B" w:rsidR="000365D8" w:rsidRPr="009103F7" w:rsidRDefault="000365D8" w:rsidP="000365D8">
      <w:pPr>
        <w:jc w:val="both"/>
        <w:rPr>
          <w:rFonts w:ascii="Book Antiqua" w:hAnsi="Book Antiqua" w:cs="Arial"/>
          <w:sz w:val="24"/>
          <w:szCs w:val="24"/>
        </w:rPr>
      </w:pPr>
      <w:r w:rsidRPr="009103F7">
        <w:rPr>
          <w:rFonts w:ascii="Book Antiqua" w:hAnsi="Book Antiqua" w:cs="Arial"/>
          <w:sz w:val="24"/>
          <w:szCs w:val="24"/>
        </w:rPr>
        <w:t xml:space="preserve">Por lo </w:t>
      </w:r>
      <w:r w:rsidR="0052194E" w:rsidRPr="009103F7">
        <w:rPr>
          <w:rFonts w:ascii="Book Antiqua" w:hAnsi="Book Antiqua" w:cs="Arial"/>
          <w:sz w:val="24"/>
          <w:szCs w:val="24"/>
        </w:rPr>
        <w:t>tanto,</w:t>
      </w:r>
      <w:r w:rsidRPr="009103F7">
        <w:rPr>
          <w:rFonts w:ascii="Book Antiqua" w:hAnsi="Book Antiqua" w:cs="Arial"/>
          <w:sz w:val="24"/>
          <w:szCs w:val="24"/>
        </w:rPr>
        <w:t xml:space="preserve"> la Dirección de Planificación recomienda que continúen todos los permisos con goce de salario durante el 2019, hasta el mes de diciembre, de esa forma los </w:t>
      </w:r>
      <w:r w:rsidRPr="009103F7">
        <w:rPr>
          <w:rFonts w:ascii="Book Antiqua" w:hAnsi="Book Antiqua" w:cs="Arial"/>
          <w:sz w:val="24"/>
          <w:szCs w:val="24"/>
        </w:rPr>
        <w:lastRenderedPageBreak/>
        <w:t xml:space="preserve">Tribunales podrán continuar con su contención de la entrada y disminución del circulante en la mayoría de lugares. </w:t>
      </w:r>
    </w:p>
    <w:p w14:paraId="4B2E1206" w14:textId="77777777" w:rsidR="000365D8" w:rsidRPr="006A1495" w:rsidRDefault="000365D8" w:rsidP="000365D8">
      <w:pPr>
        <w:jc w:val="both"/>
        <w:rPr>
          <w:rFonts w:ascii="Book Antiqua" w:hAnsi="Book Antiqua" w:cs="Arial"/>
          <w:sz w:val="26"/>
          <w:szCs w:val="26"/>
        </w:rPr>
      </w:pPr>
    </w:p>
    <w:p w14:paraId="4176484C" w14:textId="77777777" w:rsidR="000365D8" w:rsidRPr="006A1495" w:rsidRDefault="000365D8" w:rsidP="00F47FD7">
      <w:pPr>
        <w:pStyle w:val="Ttulo5"/>
        <w:numPr>
          <w:ilvl w:val="2"/>
          <w:numId w:val="27"/>
        </w:numPr>
        <w:ind w:left="993"/>
        <w:rPr>
          <w:rFonts w:ascii="Book Antiqua" w:hAnsi="Book Antiqua"/>
          <w:b w:val="0"/>
          <w:bCs w:val="0"/>
          <w:i w:val="0"/>
          <w:iCs w:val="0"/>
          <w:sz w:val="26"/>
          <w:szCs w:val="26"/>
        </w:rPr>
      </w:pPr>
      <w:r w:rsidRPr="006A1495">
        <w:rPr>
          <w:rFonts w:ascii="Book Antiqua" w:hAnsi="Book Antiqua"/>
          <w:i w:val="0"/>
          <w:iCs w:val="0"/>
          <w:sz w:val="28"/>
          <w:szCs w:val="28"/>
        </w:rPr>
        <w:t>Recomendación</w:t>
      </w:r>
    </w:p>
    <w:p w14:paraId="71C05676" w14:textId="77777777" w:rsidR="000365D8" w:rsidRPr="006A1495" w:rsidRDefault="000365D8" w:rsidP="000365D8">
      <w:pPr>
        <w:jc w:val="both"/>
        <w:rPr>
          <w:rFonts w:ascii="Book Antiqua" w:hAnsi="Book Antiqua" w:cs="Arial"/>
          <w:sz w:val="26"/>
          <w:szCs w:val="26"/>
        </w:rPr>
      </w:pPr>
    </w:p>
    <w:p w14:paraId="7AC1D850" w14:textId="77777777" w:rsidR="000365D8" w:rsidRPr="009103F7" w:rsidRDefault="000365D8" w:rsidP="000365D8">
      <w:pPr>
        <w:jc w:val="both"/>
        <w:rPr>
          <w:rFonts w:ascii="Book Antiqua" w:hAnsi="Book Antiqua" w:cs="Arial"/>
          <w:sz w:val="24"/>
          <w:szCs w:val="24"/>
        </w:rPr>
      </w:pPr>
      <w:r w:rsidRPr="009103F7">
        <w:rPr>
          <w:rFonts w:ascii="Book Antiqua" w:hAnsi="Book Antiqua" w:cs="Arial"/>
          <w:sz w:val="24"/>
          <w:szCs w:val="24"/>
        </w:rPr>
        <w:t>La Dirección de Planificación diseñó dos escenarios, uno que es el ideal con la continuidad de todos los permisos con goce de salario hasta el mes de diciembre 2019 y otro con restricción presupuestaria, en donde sólo se recomienda otorgar permisos a los Tribunales con criticidad alta y aquellos que empezaron sus planes remediales hasta el segundo semestre del 2018 y en el transcurso del 2019.</w:t>
      </w:r>
    </w:p>
    <w:p w14:paraId="7994612E" w14:textId="77777777" w:rsidR="000365D8" w:rsidRPr="009103F7" w:rsidRDefault="000365D8" w:rsidP="000365D8">
      <w:pPr>
        <w:jc w:val="both"/>
        <w:rPr>
          <w:rFonts w:ascii="Book Antiqua" w:hAnsi="Book Antiqua" w:cs="Arial"/>
          <w:sz w:val="24"/>
          <w:szCs w:val="24"/>
        </w:rPr>
      </w:pPr>
    </w:p>
    <w:p w14:paraId="4C61261C" w14:textId="77777777" w:rsidR="000365D8" w:rsidRPr="006A1495" w:rsidRDefault="000365D8" w:rsidP="000365D8">
      <w:pPr>
        <w:pStyle w:val="Prrafodelista"/>
        <w:numPr>
          <w:ilvl w:val="0"/>
          <w:numId w:val="40"/>
        </w:numPr>
        <w:spacing w:after="160" w:line="259" w:lineRule="auto"/>
        <w:contextualSpacing/>
        <w:jc w:val="both"/>
        <w:rPr>
          <w:rFonts w:ascii="Book Antiqua" w:hAnsi="Book Antiqua"/>
          <w:b/>
          <w:bCs/>
          <w:sz w:val="26"/>
          <w:szCs w:val="26"/>
        </w:rPr>
      </w:pPr>
      <w:r w:rsidRPr="006A1495">
        <w:rPr>
          <w:rFonts w:ascii="Book Antiqua" w:hAnsi="Book Antiqua"/>
          <w:b/>
          <w:bCs/>
          <w:sz w:val="26"/>
          <w:szCs w:val="26"/>
        </w:rPr>
        <w:t>Escenario uno (ideal)</w:t>
      </w:r>
    </w:p>
    <w:p w14:paraId="45FFD883" w14:textId="391B8F94" w:rsidR="000365D8" w:rsidRPr="009103F7" w:rsidRDefault="000365D8" w:rsidP="000365D8">
      <w:pPr>
        <w:jc w:val="both"/>
        <w:rPr>
          <w:rFonts w:ascii="Book Antiqua" w:hAnsi="Book Antiqua" w:cs="Arial"/>
          <w:sz w:val="24"/>
          <w:szCs w:val="24"/>
        </w:rPr>
      </w:pPr>
      <w:r w:rsidRPr="009103F7">
        <w:rPr>
          <w:rFonts w:ascii="Book Antiqua" w:hAnsi="Book Antiqua" w:cs="Arial"/>
          <w:sz w:val="24"/>
          <w:szCs w:val="24"/>
        </w:rPr>
        <w:t xml:space="preserve">Se recomienda la continuidad de todos los permisos con goce de salario hasta el último día laboral del año, se hace la salvedad de que las plazas que son del escenario por nueve meses ya habían sido aprobadas hasta esa fecha, por lo </w:t>
      </w:r>
      <w:r w:rsidR="0052194E" w:rsidRPr="009103F7">
        <w:rPr>
          <w:rFonts w:ascii="Book Antiqua" w:hAnsi="Book Antiqua" w:cs="Arial"/>
          <w:sz w:val="24"/>
          <w:szCs w:val="24"/>
        </w:rPr>
        <w:t>tanto,</w:t>
      </w:r>
      <w:r w:rsidRPr="009103F7">
        <w:rPr>
          <w:rFonts w:ascii="Book Antiqua" w:hAnsi="Book Antiqua" w:cs="Arial"/>
          <w:sz w:val="24"/>
          <w:szCs w:val="24"/>
        </w:rPr>
        <w:t xml:space="preserve"> las que se deben extender de agosto a diciembre son las de la columna de propuesta de continuidad (143 permisos con goce de salario).</w:t>
      </w:r>
    </w:p>
    <w:p w14:paraId="0321F95A" w14:textId="77777777" w:rsidR="000365D8" w:rsidRPr="006A1495" w:rsidRDefault="000365D8" w:rsidP="000365D8">
      <w:pPr>
        <w:jc w:val="center"/>
        <w:rPr>
          <w:rFonts w:ascii="Book Antiqua" w:hAnsi="Book Antiqua" w:cs="Arial"/>
          <w:b/>
          <w:bCs/>
          <w:sz w:val="26"/>
          <w:szCs w:val="26"/>
        </w:rPr>
      </w:pPr>
    </w:p>
    <w:p w14:paraId="4967AA6A" w14:textId="77777777" w:rsidR="000365D8" w:rsidRPr="006A1495" w:rsidRDefault="000365D8" w:rsidP="000365D8">
      <w:pPr>
        <w:rPr>
          <w:rFonts w:ascii="Book Antiqua" w:hAnsi="Book Antiqua" w:cs="Arial"/>
          <w:b/>
          <w:bCs/>
          <w:sz w:val="26"/>
          <w:szCs w:val="26"/>
        </w:rPr>
      </w:pPr>
      <w:r w:rsidRPr="006A1495">
        <w:rPr>
          <w:rFonts w:ascii="Book Antiqua" w:hAnsi="Book Antiqua" w:cs="Arial"/>
          <w:b/>
          <w:bCs/>
          <w:sz w:val="26"/>
          <w:szCs w:val="26"/>
        </w:rPr>
        <w:br w:type="page"/>
      </w:r>
    </w:p>
    <w:p w14:paraId="4B311A0A" w14:textId="77777777" w:rsidR="006B05D3" w:rsidRPr="006A1495" w:rsidRDefault="006B05D3" w:rsidP="000365D8">
      <w:pPr>
        <w:jc w:val="center"/>
        <w:rPr>
          <w:rFonts w:ascii="Book Antiqua" w:hAnsi="Book Antiqua" w:cs="Arial"/>
          <w:b/>
          <w:bCs/>
          <w:sz w:val="26"/>
          <w:szCs w:val="26"/>
        </w:rPr>
        <w:sectPr w:rsidR="006B05D3" w:rsidRPr="006A1495" w:rsidSect="00422CFE">
          <w:headerReference w:type="default" r:id="rId33"/>
          <w:footerReference w:type="default" r:id="rId34"/>
          <w:pgSz w:w="12242" w:h="15842" w:code="1"/>
          <w:pgMar w:top="719" w:right="1469" w:bottom="719" w:left="1560" w:header="709" w:footer="709" w:gutter="0"/>
          <w:cols w:space="708"/>
          <w:docGrid w:linePitch="360"/>
        </w:sectPr>
      </w:pPr>
    </w:p>
    <w:p w14:paraId="2901919C" w14:textId="2B14774A" w:rsidR="000365D8" w:rsidRPr="009103F7" w:rsidRDefault="000365D8" w:rsidP="000365D8">
      <w:pPr>
        <w:jc w:val="center"/>
        <w:rPr>
          <w:rFonts w:ascii="Book Antiqua" w:hAnsi="Book Antiqua" w:cs="Arial"/>
          <w:b/>
          <w:bCs/>
          <w:sz w:val="24"/>
          <w:szCs w:val="24"/>
        </w:rPr>
      </w:pPr>
      <w:r w:rsidRPr="009103F7">
        <w:rPr>
          <w:rFonts w:ascii="Book Antiqua" w:hAnsi="Book Antiqua" w:cs="Arial"/>
          <w:b/>
          <w:bCs/>
          <w:sz w:val="24"/>
          <w:szCs w:val="24"/>
        </w:rPr>
        <w:lastRenderedPageBreak/>
        <w:t>Tabla 8. Escenario uno ideal de continuidad de permisos con goce de salario</w:t>
      </w:r>
    </w:p>
    <w:p w14:paraId="3FD4D7EE" w14:textId="41F6DA3B" w:rsidR="006B05D3" w:rsidRPr="006A1495" w:rsidRDefault="00816A65" w:rsidP="51E9CBCC">
      <w:pPr>
        <w:jc w:val="both"/>
        <w:rPr>
          <w:rFonts w:ascii="Book Antiqua" w:hAnsi="Book Antiqua" w:cs="Arial"/>
          <w:sz w:val="26"/>
          <w:szCs w:val="26"/>
        </w:rPr>
        <w:sectPr w:rsidR="006B05D3" w:rsidRPr="006A1495" w:rsidSect="00D634C8">
          <w:footerReference w:type="default" r:id="rId35"/>
          <w:pgSz w:w="15842" w:h="12242" w:orient="landscape" w:code="1"/>
          <w:pgMar w:top="1559" w:right="720" w:bottom="1469" w:left="720" w:header="709" w:footer="709" w:gutter="0"/>
          <w:cols w:space="708"/>
          <w:docGrid w:linePitch="360"/>
        </w:sectPr>
      </w:pPr>
      <w:r w:rsidRPr="006A1495">
        <w:rPr>
          <w:rFonts w:ascii="Book Antiqua" w:hAnsi="Book Antiqua"/>
          <w:noProof/>
        </w:rPr>
        <w:drawing>
          <wp:inline distT="0" distB="0" distL="0" distR="0" wp14:anchorId="5978E2CF" wp14:editId="35EAB969">
            <wp:extent cx="9352413" cy="3840480"/>
            <wp:effectExtent l="0" t="0" r="127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6" cstate="email">
                      <a:extLst>
                        <a:ext uri="{28A0092B-C50C-407E-A947-70E740481C1C}">
                          <a14:useLocalDpi xmlns:a14="http://schemas.microsoft.com/office/drawing/2010/main" val="0"/>
                        </a:ext>
                      </a:extLst>
                    </a:blip>
                    <a:srcRect/>
                    <a:stretch>
                      <a:fillRect/>
                    </a:stretch>
                  </pic:blipFill>
                  <pic:spPr bwMode="auto">
                    <a:xfrm>
                      <a:off x="0" y="0"/>
                      <a:ext cx="9398717" cy="3859494"/>
                    </a:xfrm>
                    <a:prstGeom prst="rect">
                      <a:avLst/>
                    </a:prstGeom>
                    <a:noFill/>
                    <a:ln>
                      <a:noFill/>
                    </a:ln>
                  </pic:spPr>
                </pic:pic>
              </a:graphicData>
            </a:graphic>
          </wp:inline>
        </w:drawing>
      </w:r>
    </w:p>
    <w:p w14:paraId="2B52BBE2" w14:textId="77777777" w:rsidR="000365D8" w:rsidRPr="006A1495" w:rsidRDefault="000365D8" w:rsidP="000365D8">
      <w:pPr>
        <w:jc w:val="both"/>
        <w:rPr>
          <w:rFonts w:ascii="Book Antiqua" w:hAnsi="Book Antiqua" w:cs="Arial"/>
          <w:b/>
          <w:bCs/>
        </w:rPr>
      </w:pPr>
      <w:r w:rsidRPr="006A1495">
        <w:rPr>
          <w:rFonts w:ascii="Book Antiqua" w:hAnsi="Book Antiqua" w:cs="Arial"/>
          <w:b/>
          <w:bCs/>
        </w:rPr>
        <w:lastRenderedPageBreak/>
        <w:t>Fuente: Elaboración propia</w:t>
      </w:r>
    </w:p>
    <w:p w14:paraId="1FFEA871" w14:textId="77777777" w:rsidR="000365D8" w:rsidRPr="006A1495" w:rsidRDefault="000365D8" w:rsidP="000365D8">
      <w:pPr>
        <w:jc w:val="both"/>
        <w:rPr>
          <w:rFonts w:ascii="Book Antiqua" w:hAnsi="Book Antiqua" w:cs="Arial"/>
          <w:sz w:val="26"/>
          <w:szCs w:val="26"/>
        </w:rPr>
      </w:pPr>
    </w:p>
    <w:p w14:paraId="0790BAA4" w14:textId="77777777" w:rsidR="000365D8" w:rsidRPr="009103F7" w:rsidRDefault="000365D8" w:rsidP="000365D8">
      <w:pPr>
        <w:jc w:val="both"/>
        <w:rPr>
          <w:rFonts w:ascii="Book Antiqua" w:hAnsi="Book Antiqua" w:cs="Arial"/>
          <w:sz w:val="24"/>
          <w:szCs w:val="24"/>
        </w:rPr>
      </w:pPr>
      <w:r w:rsidRPr="009103F7">
        <w:rPr>
          <w:rFonts w:ascii="Book Antiqua" w:hAnsi="Book Antiqua" w:cs="Arial"/>
          <w:sz w:val="24"/>
          <w:szCs w:val="24"/>
        </w:rPr>
        <w:t>A los permisos con goce de salario que fueron recomendados en el informe 182-PLA-19 y aprobados inicialmente por el Consejo Superior, se le agregaron:</w:t>
      </w:r>
    </w:p>
    <w:p w14:paraId="5654D2E9" w14:textId="77777777" w:rsidR="000365D8" w:rsidRPr="009103F7" w:rsidRDefault="000365D8" w:rsidP="000365D8">
      <w:pPr>
        <w:jc w:val="both"/>
        <w:rPr>
          <w:rFonts w:ascii="Book Antiqua" w:hAnsi="Book Antiqua" w:cs="Arial"/>
          <w:sz w:val="24"/>
          <w:szCs w:val="24"/>
        </w:rPr>
      </w:pPr>
    </w:p>
    <w:p w14:paraId="0F2C0A5E" w14:textId="77777777" w:rsidR="000365D8" w:rsidRPr="009103F7" w:rsidRDefault="000365D8" w:rsidP="000365D8">
      <w:pPr>
        <w:pStyle w:val="Prrafodelista"/>
        <w:numPr>
          <w:ilvl w:val="0"/>
          <w:numId w:val="38"/>
        </w:numPr>
        <w:spacing w:after="160" w:line="259" w:lineRule="auto"/>
        <w:contextualSpacing/>
        <w:jc w:val="both"/>
        <w:rPr>
          <w:rFonts w:ascii="Book Antiqua" w:hAnsi="Book Antiqua"/>
        </w:rPr>
      </w:pPr>
      <w:r w:rsidRPr="009103F7">
        <w:rPr>
          <w:rFonts w:ascii="Book Antiqua" w:hAnsi="Book Antiqua"/>
        </w:rPr>
        <w:t>Una Jueza o Juez Tramitador para el Tribunal de Juicio de Nicoya, debido a que a partir de junio inició el plan remedial en esa oficina, informe 865-PLA-OI-19.</w:t>
      </w:r>
    </w:p>
    <w:p w14:paraId="279663D5" w14:textId="77777777" w:rsidR="000365D8" w:rsidRPr="009103F7" w:rsidRDefault="000365D8" w:rsidP="000365D8">
      <w:pPr>
        <w:pStyle w:val="Prrafodelista"/>
        <w:numPr>
          <w:ilvl w:val="0"/>
          <w:numId w:val="38"/>
        </w:numPr>
        <w:spacing w:after="160" w:line="259" w:lineRule="auto"/>
        <w:contextualSpacing/>
        <w:jc w:val="both"/>
        <w:rPr>
          <w:rFonts w:ascii="Book Antiqua" w:hAnsi="Book Antiqua"/>
        </w:rPr>
      </w:pPr>
      <w:r w:rsidRPr="009103F7">
        <w:rPr>
          <w:rFonts w:ascii="Book Antiqua" w:hAnsi="Book Antiqua"/>
        </w:rPr>
        <w:t>Reactivación del plan remedial de Turrialba, lo cual implica mover el recurso que originalmente estaba en Cartago a Turrialba y ampliarlo con una Fiscala o Fiscal, una Defensora o Defensor y dos custodias o custodios, para crear el equipo completo.</w:t>
      </w:r>
    </w:p>
    <w:p w14:paraId="4F80B83F" w14:textId="77777777" w:rsidR="000365D8" w:rsidRPr="009103F7" w:rsidRDefault="000365D8" w:rsidP="000365D8">
      <w:pPr>
        <w:pStyle w:val="Prrafodelista"/>
        <w:numPr>
          <w:ilvl w:val="0"/>
          <w:numId w:val="38"/>
        </w:numPr>
        <w:spacing w:after="160" w:line="259" w:lineRule="auto"/>
        <w:contextualSpacing/>
        <w:jc w:val="both"/>
        <w:rPr>
          <w:rFonts w:ascii="Book Antiqua" w:hAnsi="Book Antiqua"/>
        </w:rPr>
      </w:pPr>
      <w:r w:rsidRPr="009103F7">
        <w:rPr>
          <w:rFonts w:ascii="Book Antiqua" w:hAnsi="Book Antiqua"/>
        </w:rPr>
        <w:t>Una Técnica o Técnico Judicial en el Tribunal de Quepos dado a que en su estructura ideal deberían tener ese recurso humano adicional y que en su momento no se había recomendado debido a que se tenían candidatos al puesto.</w:t>
      </w:r>
    </w:p>
    <w:p w14:paraId="182928DF" w14:textId="77777777" w:rsidR="000365D8" w:rsidRPr="009103F7" w:rsidRDefault="000365D8" w:rsidP="000365D8">
      <w:pPr>
        <w:jc w:val="both"/>
        <w:rPr>
          <w:rFonts w:ascii="Book Antiqua" w:hAnsi="Book Antiqua" w:cs="Arial"/>
          <w:sz w:val="24"/>
          <w:szCs w:val="24"/>
        </w:rPr>
      </w:pPr>
    </w:p>
    <w:p w14:paraId="7E11C0A2" w14:textId="34E7DE5A" w:rsidR="000365D8" w:rsidRPr="009103F7" w:rsidRDefault="000365D8" w:rsidP="000365D8">
      <w:pPr>
        <w:jc w:val="both"/>
        <w:rPr>
          <w:rFonts w:ascii="Book Antiqua" w:hAnsi="Book Antiqua" w:cs="Arial"/>
          <w:sz w:val="24"/>
          <w:szCs w:val="24"/>
        </w:rPr>
      </w:pPr>
      <w:r w:rsidRPr="009103F7">
        <w:rPr>
          <w:rFonts w:ascii="Book Antiqua" w:hAnsi="Book Antiqua" w:cs="Arial"/>
          <w:sz w:val="24"/>
          <w:szCs w:val="24"/>
        </w:rPr>
        <w:t xml:space="preserve">Debe considerarse que el plan remedial de Liberia va a estar supeditado al espacio físico que tenga ese Circuito Judicial, por lo </w:t>
      </w:r>
      <w:r w:rsidR="004164E6" w:rsidRPr="009103F7">
        <w:rPr>
          <w:rFonts w:ascii="Book Antiqua" w:hAnsi="Book Antiqua" w:cs="Arial"/>
          <w:sz w:val="24"/>
          <w:szCs w:val="24"/>
        </w:rPr>
        <w:t>tanto,</w:t>
      </w:r>
      <w:r w:rsidRPr="009103F7">
        <w:rPr>
          <w:rFonts w:ascii="Book Antiqua" w:hAnsi="Book Antiqua" w:cs="Arial"/>
          <w:sz w:val="24"/>
          <w:szCs w:val="24"/>
        </w:rPr>
        <w:t xml:space="preserve"> la Dirección Ejecutiva deberá en el mes de agosto indicar el avance que tiene la remodelación de una sala adicional en el Circuito, caso contrario se reduciría en un 50% ese plan remedial.</w:t>
      </w:r>
    </w:p>
    <w:p w14:paraId="0A180DF3" w14:textId="77777777" w:rsidR="000365D8" w:rsidRPr="009103F7" w:rsidRDefault="000365D8" w:rsidP="000365D8">
      <w:pPr>
        <w:jc w:val="both"/>
        <w:rPr>
          <w:rFonts w:ascii="Book Antiqua" w:hAnsi="Book Antiqua" w:cs="Arial"/>
          <w:sz w:val="24"/>
          <w:szCs w:val="24"/>
        </w:rPr>
      </w:pPr>
    </w:p>
    <w:p w14:paraId="57DBE9EF" w14:textId="77777777" w:rsidR="000365D8" w:rsidRPr="009103F7" w:rsidRDefault="000365D8" w:rsidP="000365D8">
      <w:pPr>
        <w:jc w:val="both"/>
        <w:rPr>
          <w:rFonts w:ascii="Book Antiqua" w:hAnsi="Book Antiqua" w:cs="Arial"/>
          <w:sz w:val="24"/>
          <w:szCs w:val="24"/>
        </w:rPr>
      </w:pPr>
      <w:r w:rsidRPr="009103F7">
        <w:rPr>
          <w:rFonts w:ascii="Book Antiqua" w:hAnsi="Book Antiqua" w:cs="Arial"/>
          <w:sz w:val="24"/>
          <w:szCs w:val="24"/>
        </w:rPr>
        <w:t>Mediante el escenario número uno los Tribunales podrían tener los siguientes plazos a diciembre de este año (circulante en trámite a abril de 2019/producción esperada):</w:t>
      </w:r>
    </w:p>
    <w:p w14:paraId="2AAA5AAE" w14:textId="5D0F62E3" w:rsidR="000365D8" w:rsidRDefault="000365D8" w:rsidP="000365D8">
      <w:pPr>
        <w:jc w:val="both"/>
        <w:rPr>
          <w:rFonts w:ascii="Book Antiqua" w:hAnsi="Book Antiqua" w:cs="Arial"/>
          <w:sz w:val="24"/>
          <w:szCs w:val="24"/>
        </w:rPr>
      </w:pPr>
    </w:p>
    <w:p w14:paraId="3251844B" w14:textId="7C4D0550" w:rsidR="003059AA" w:rsidRDefault="003059AA" w:rsidP="000365D8">
      <w:pPr>
        <w:jc w:val="both"/>
        <w:rPr>
          <w:rFonts w:ascii="Book Antiqua" w:hAnsi="Book Antiqua" w:cs="Arial"/>
          <w:sz w:val="24"/>
          <w:szCs w:val="24"/>
        </w:rPr>
      </w:pPr>
    </w:p>
    <w:p w14:paraId="31D1C6A0" w14:textId="57BDA5A4" w:rsidR="003059AA" w:rsidRDefault="003059AA" w:rsidP="000365D8">
      <w:pPr>
        <w:jc w:val="both"/>
        <w:rPr>
          <w:rFonts w:ascii="Book Antiqua" w:hAnsi="Book Antiqua" w:cs="Arial"/>
          <w:sz w:val="24"/>
          <w:szCs w:val="24"/>
        </w:rPr>
      </w:pPr>
    </w:p>
    <w:p w14:paraId="2188634A" w14:textId="0855D824" w:rsidR="003059AA" w:rsidRDefault="003059AA" w:rsidP="000365D8">
      <w:pPr>
        <w:jc w:val="both"/>
        <w:rPr>
          <w:rFonts w:ascii="Book Antiqua" w:hAnsi="Book Antiqua" w:cs="Arial"/>
          <w:sz w:val="24"/>
          <w:szCs w:val="24"/>
        </w:rPr>
      </w:pPr>
    </w:p>
    <w:p w14:paraId="605190C7" w14:textId="342C08DF" w:rsidR="003059AA" w:rsidRDefault="003059AA" w:rsidP="000365D8">
      <w:pPr>
        <w:jc w:val="both"/>
        <w:rPr>
          <w:rFonts w:ascii="Book Antiqua" w:hAnsi="Book Antiqua" w:cs="Arial"/>
          <w:sz w:val="24"/>
          <w:szCs w:val="24"/>
        </w:rPr>
      </w:pPr>
    </w:p>
    <w:p w14:paraId="185D200A" w14:textId="47A2EEFB" w:rsidR="003059AA" w:rsidRDefault="003059AA" w:rsidP="000365D8">
      <w:pPr>
        <w:jc w:val="both"/>
        <w:rPr>
          <w:rFonts w:ascii="Book Antiqua" w:hAnsi="Book Antiqua" w:cs="Arial"/>
          <w:sz w:val="24"/>
          <w:szCs w:val="24"/>
        </w:rPr>
      </w:pPr>
    </w:p>
    <w:p w14:paraId="50B6FABC" w14:textId="16BDD930" w:rsidR="003059AA" w:rsidRDefault="003059AA" w:rsidP="000365D8">
      <w:pPr>
        <w:jc w:val="both"/>
        <w:rPr>
          <w:rFonts w:ascii="Book Antiqua" w:hAnsi="Book Antiqua" w:cs="Arial"/>
          <w:sz w:val="24"/>
          <w:szCs w:val="24"/>
        </w:rPr>
      </w:pPr>
    </w:p>
    <w:p w14:paraId="0C41C694" w14:textId="526BE1D3" w:rsidR="003059AA" w:rsidRDefault="003059AA" w:rsidP="000365D8">
      <w:pPr>
        <w:jc w:val="both"/>
        <w:rPr>
          <w:rFonts w:ascii="Book Antiqua" w:hAnsi="Book Antiqua" w:cs="Arial"/>
          <w:sz w:val="24"/>
          <w:szCs w:val="24"/>
        </w:rPr>
      </w:pPr>
    </w:p>
    <w:p w14:paraId="0FC32F20" w14:textId="4DF39F70" w:rsidR="003059AA" w:rsidRDefault="003059AA" w:rsidP="000365D8">
      <w:pPr>
        <w:jc w:val="both"/>
        <w:rPr>
          <w:rFonts w:ascii="Book Antiqua" w:hAnsi="Book Antiqua" w:cs="Arial"/>
          <w:sz w:val="24"/>
          <w:szCs w:val="24"/>
        </w:rPr>
      </w:pPr>
    </w:p>
    <w:p w14:paraId="16386A1A" w14:textId="0D4B15D4" w:rsidR="003059AA" w:rsidRDefault="003059AA" w:rsidP="000365D8">
      <w:pPr>
        <w:jc w:val="both"/>
        <w:rPr>
          <w:rFonts w:ascii="Book Antiqua" w:hAnsi="Book Antiqua" w:cs="Arial"/>
          <w:sz w:val="24"/>
          <w:szCs w:val="24"/>
        </w:rPr>
      </w:pPr>
    </w:p>
    <w:p w14:paraId="14912A34" w14:textId="200CCB9C" w:rsidR="003059AA" w:rsidRDefault="003059AA" w:rsidP="000365D8">
      <w:pPr>
        <w:jc w:val="both"/>
        <w:rPr>
          <w:rFonts w:ascii="Book Antiqua" w:hAnsi="Book Antiqua" w:cs="Arial"/>
          <w:sz w:val="24"/>
          <w:szCs w:val="24"/>
        </w:rPr>
      </w:pPr>
    </w:p>
    <w:p w14:paraId="25EBD46C" w14:textId="63410847" w:rsidR="003059AA" w:rsidRDefault="003059AA" w:rsidP="000365D8">
      <w:pPr>
        <w:jc w:val="both"/>
        <w:rPr>
          <w:rFonts w:ascii="Book Antiqua" w:hAnsi="Book Antiqua" w:cs="Arial"/>
          <w:sz w:val="24"/>
          <w:szCs w:val="24"/>
        </w:rPr>
      </w:pPr>
    </w:p>
    <w:p w14:paraId="50E76BDA" w14:textId="77777777" w:rsidR="003059AA" w:rsidRPr="009103F7" w:rsidRDefault="003059AA" w:rsidP="000365D8">
      <w:pPr>
        <w:jc w:val="both"/>
        <w:rPr>
          <w:rFonts w:ascii="Book Antiqua" w:hAnsi="Book Antiqua" w:cs="Arial"/>
          <w:sz w:val="24"/>
          <w:szCs w:val="24"/>
        </w:rPr>
      </w:pPr>
    </w:p>
    <w:p w14:paraId="64658B6B" w14:textId="77777777" w:rsidR="000365D8" w:rsidRPr="009103F7" w:rsidRDefault="000365D8" w:rsidP="000365D8">
      <w:pPr>
        <w:jc w:val="center"/>
        <w:rPr>
          <w:rFonts w:ascii="Book Antiqua" w:hAnsi="Book Antiqua" w:cs="Arial"/>
          <w:b/>
          <w:bCs/>
          <w:sz w:val="24"/>
          <w:szCs w:val="24"/>
        </w:rPr>
      </w:pPr>
      <w:r w:rsidRPr="009103F7">
        <w:rPr>
          <w:rFonts w:ascii="Book Antiqua" w:hAnsi="Book Antiqua" w:cs="Arial"/>
          <w:b/>
          <w:bCs/>
          <w:sz w:val="24"/>
          <w:szCs w:val="24"/>
        </w:rPr>
        <w:lastRenderedPageBreak/>
        <w:t>Tabla 9. Plazos de respuesta con el escenario ideal de continuidad hasta diciembre</w:t>
      </w:r>
    </w:p>
    <w:p w14:paraId="26A26948" w14:textId="01FA0042" w:rsidR="000365D8" w:rsidRPr="006A1495" w:rsidRDefault="009E7351" w:rsidP="000365D8">
      <w:pPr>
        <w:jc w:val="center"/>
        <w:rPr>
          <w:rFonts w:ascii="Book Antiqua" w:hAnsi="Book Antiqua" w:cs="Arial"/>
          <w:sz w:val="26"/>
          <w:szCs w:val="26"/>
        </w:rPr>
      </w:pPr>
      <w:r w:rsidRPr="006A1495">
        <w:rPr>
          <w:rFonts w:ascii="Book Antiqua" w:hAnsi="Book Antiqua" w:cs="Arial"/>
          <w:noProof/>
          <w:sz w:val="26"/>
          <w:szCs w:val="26"/>
        </w:rPr>
        <w:drawing>
          <wp:inline distT="0" distB="0" distL="0" distR="0" wp14:anchorId="4C43B7E3" wp14:editId="37959ECD">
            <wp:extent cx="3297555" cy="2362200"/>
            <wp:effectExtent l="0" t="0" r="0" b="0"/>
            <wp:docPr id="2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7" cstate="email">
                      <a:extLst>
                        <a:ext uri="{28A0092B-C50C-407E-A947-70E740481C1C}">
                          <a14:useLocalDpi xmlns:a14="http://schemas.microsoft.com/office/drawing/2010/main" val="0"/>
                        </a:ext>
                      </a:extLst>
                    </a:blip>
                    <a:srcRect/>
                    <a:stretch>
                      <a:fillRect/>
                    </a:stretch>
                  </pic:blipFill>
                  <pic:spPr bwMode="auto">
                    <a:xfrm>
                      <a:off x="0" y="0"/>
                      <a:ext cx="3297555" cy="2362200"/>
                    </a:xfrm>
                    <a:prstGeom prst="rect">
                      <a:avLst/>
                    </a:prstGeom>
                    <a:noFill/>
                    <a:ln>
                      <a:noFill/>
                    </a:ln>
                  </pic:spPr>
                </pic:pic>
              </a:graphicData>
            </a:graphic>
          </wp:inline>
        </w:drawing>
      </w:r>
    </w:p>
    <w:p w14:paraId="3FADA7BA" w14:textId="48C2F06A" w:rsidR="000365D8" w:rsidRPr="003059AA" w:rsidRDefault="000365D8" w:rsidP="000365D8">
      <w:pPr>
        <w:jc w:val="both"/>
        <w:rPr>
          <w:rFonts w:ascii="Book Antiqua" w:hAnsi="Book Antiqua" w:cs="Arial"/>
        </w:rPr>
      </w:pPr>
      <w:r w:rsidRPr="006A1495">
        <w:rPr>
          <w:rFonts w:ascii="Book Antiqua" w:hAnsi="Book Antiqua" w:cs="Arial"/>
          <w:sz w:val="26"/>
          <w:szCs w:val="26"/>
        </w:rPr>
        <w:tab/>
      </w:r>
      <w:r w:rsidRPr="006A1495">
        <w:rPr>
          <w:rFonts w:ascii="Book Antiqua" w:hAnsi="Book Antiqua" w:cs="Arial"/>
          <w:sz w:val="26"/>
          <w:szCs w:val="26"/>
        </w:rPr>
        <w:tab/>
      </w:r>
      <w:r w:rsidR="003D2C27">
        <w:rPr>
          <w:rFonts w:ascii="Book Antiqua" w:hAnsi="Book Antiqua" w:cs="Arial"/>
          <w:sz w:val="26"/>
          <w:szCs w:val="26"/>
        </w:rPr>
        <w:t xml:space="preserve">         </w:t>
      </w:r>
      <w:r w:rsidRPr="003059AA">
        <w:rPr>
          <w:rFonts w:ascii="Book Antiqua" w:hAnsi="Book Antiqua" w:cs="Arial"/>
        </w:rPr>
        <w:t>Fuente: Elaboración propia</w:t>
      </w:r>
      <w:r w:rsidR="004B4C1E" w:rsidRPr="003059AA">
        <w:rPr>
          <w:rFonts w:ascii="Book Antiqua" w:hAnsi="Book Antiqua" w:cs="Arial"/>
        </w:rPr>
        <w:t xml:space="preserve">. </w:t>
      </w:r>
    </w:p>
    <w:p w14:paraId="2BEDCAEC" w14:textId="22509679" w:rsidR="004B4C1E" w:rsidRDefault="004B4C1E" w:rsidP="000365D8">
      <w:pPr>
        <w:jc w:val="both"/>
        <w:rPr>
          <w:rFonts w:ascii="Book Antiqua" w:hAnsi="Book Antiqua" w:cs="Arial"/>
          <w:b/>
          <w:bCs/>
        </w:rPr>
      </w:pPr>
    </w:p>
    <w:p w14:paraId="2D2BEAFC" w14:textId="77777777" w:rsidR="003D2C27" w:rsidRPr="003D2C27" w:rsidRDefault="003D2C27" w:rsidP="003D2C27">
      <w:pPr>
        <w:rPr>
          <w:rFonts w:ascii="Book Antiqua" w:hAnsi="Book Antiqua" w:cs="Arial"/>
        </w:rPr>
      </w:pPr>
    </w:p>
    <w:p w14:paraId="040869BC" w14:textId="77777777" w:rsidR="000365D8" w:rsidRPr="003D2C27" w:rsidRDefault="000365D8" w:rsidP="000365D8">
      <w:pPr>
        <w:pStyle w:val="Prrafodelista"/>
        <w:numPr>
          <w:ilvl w:val="0"/>
          <w:numId w:val="40"/>
        </w:numPr>
        <w:spacing w:after="160" w:line="259" w:lineRule="auto"/>
        <w:contextualSpacing/>
        <w:jc w:val="both"/>
        <w:rPr>
          <w:rFonts w:ascii="Book Antiqua" w:hAnsi="Book Antiqua"/>
          <w:b/>
          <w:bCs/>
        </w:rPr>
      </w:pPr>
      <w:r w:rsidRPr="003D2C27">
        <w:rPr>
          <w:rFonts w:ascii="Book Antiqua" w:hAnsi="Book Antiqua"/>
          <w:b/>
          <w:bCs/>
        </w:rPr>
        <w:t>Escenario dos (criticidad alta y planes que iniciaron a partir del segundo semestre del 2018)</w:t>
      </w:r>
    </w:p>
    <w:p w14:paraId="3F6B468D" w14:textId="3547BE04" w:rsidR="000365D8" w:rsidRPr="003D2C27" w:rsidRDefault="000365D8" w:rsidP="000365D8">
      <w:pPr>
        <w:jc w:val="both"/>
        <w:rPr>
          <w:rFonts w:ascii="Book Antiqua" w:hAnsi="Book Antiqua" w:cs="Arial"/>
          <w:sz w:val="24"/>
          <w:szCs w:val="24"/>
        </w:rPr>
      </w:pPr>
      <w:r w:rsidRPr="003D2C27">
        <w:rPr>
          <w:rFonts w:ascii="Book Antiqua" w:hAnsi="Book Antiqua" w:cs="Arial"/>
          <w:sz w:val="24"/>
          <w:szCs w:val="24"/>
        </w:rPr>
        <w:t xml:space="preserve">En vista de la posibilidad de restricción presupuestaria, la Dirección de Planificación diseñó un </w:t>
      </w:r>
      <w:r w:rsidR="004B4C1E" w:rsidRPr="003D2C27">
        <w:rPr>
          <w:rFonts w:ascii="Book Antiqua" w:hAnsi="Book Antiqua" w:cs="Arial"/>
          <w:sz w:val="24"/>
          <w:szCs w:val="24"/>
        </w:rPr>
        <w:t>escenario alternativo</w:t>
      </w:r>
      <w:r w:rsidRPr="003D2C27">
        <w:rPr>
          <w:rFonts w:ascii="Book Antiqua" w:hAnsi="Book Antiqua" w:cs="Arial"/>
          <w:sz w:val="24"/>
          <w:szCs w:val="24"/>
        </w:rPr>
        <w:t xml:space="preserve"> donde solo se le da apoyo a las oficinas que no tienen la capacidad de poder enfrentar la entrada que actualmente tienen y a su vez las que tienen menos de un año de tener plan remedial, por lo tanto se recomienda la propuesta de continuidad del siguiente recurso:</w:t>
      </w:r>
    </w:p>
    <w:p w14:paraId="117E780D" w14:textId="77777777" w:rsidR="000365D8" w:rsidRPr="006A1495" w:rsidRDefault="000365D8" w:rsidP="000365D8">
      <w:pPr>
        <w:jc w:val="both"/>
        <w:rPr>
          <w:rFonts w:ascii="Book Antiqua" w:hAnsi="Book Antiqua" w:cs="Arial"/>
          <w:b/>
          <w:bCs/>
          <w:sz w:val="26"/>
          <w:szCs w:val="26"/>
        </w:rPr>
      </w:pPr>
    </w:p>
    <w:p w14:paraId="3462D4EA" w14:textId="1C516237" w:rsidR="00C46E75" w:rsidRPr="003D2C27" w:rsidRDefault="000365D8" w:rsidP="000365D8">
      <w:pPr>
        <w:jc w:val="center"/>
        <w:rPr>
          <w:rFonts w:ascii="Book Antiqua" w:hAnsi="Book Antiqua" w:cs="Arial"/>
          <w:b/>
          <w:bCs/>
          <w:sz w:val="24"/>
          <w:szCs w:val="24"/>
        </w:rPr>
      </w:pPr>
      <w:r w:rsidRPr="003D2C27">
        <w:rPr>
          <w:rFonts w:ascii="Book Antiqua" w:hAnsi="Book Antiqua" w:cs="Arial"/>
          <w:b/>
          <w:bCs/>
          <w:sz w:val="24"/>
          <w:szCs w:val="24"/>
        </w:rPr>
        <w:t>Tabla 10. Escenario dos de continuidad de permisos con goce de salario en Tribunales críticos</w:t>
      </w:r>
    </w:p>
    <w:p w14:paraId="5B887177" w14:textId="7AFC7846" w:rsidR="000365D8" w:rsidRPr="003D2C27" w:rsidRDefault="00C46E75" w:rsidP="003D2C27">
      <w:pPr>
        <w:jc w:val="center"/>
        <w:rPr>
          <w:rFonts w:ascii="Book Antiqua" w:hAnsi="Book Antiqua" w:cs="Arial"/>
          <w:b/>
          <w:bCs/>
          <w:sz w:val="26"/>
          <w:szCs w:val="26"/>
        </w:rPr>
      </w:pPr>
      <w:r w:rsidRPr="006A1495">
        <w:rPr>
          <w:rFonts w:ascii="Book Antiqua" w:hAnsi="Book Antiqua"/>
          <w:noProof/>
        </w:rPr>
        <w:drawing>
          <wp:inline distT="0" distB="0" distL="0" distR="0" wp14:anchorId="64115229" wp14:editId="6900A36F">
            <wp:extent cx="5850255" cy="169799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50255" cy="1697990"/>
                    </a:xfrm>
                    <a:prstGeom prst="rect">
                      <a:avLst/>
                    </a:prstGeom>
                    <a:noFill/>
                    <a:ln>
                      <a:noFill/>
                    </a:ln>
                  </pic:spPr>
                </pic:pic>
              </a:graphicData>
            </a:graphic>
          </wp:inline>
        </w:drawing>
      </w:r>
    </w:p>
    <w:p w14:paraId="1C75C690" w14:textId="77777777" w:rsidR="000365D8" w:rsidRPr="003D2C27" w:rsidRDefault="000365D8" w:rsidP="000365D8">
      <w:pPr>
        <w:jc w:val="both"/>
        <w:rPr>
          <w:rFonts w:ascii="Book Antiqua" w:hAnsi="Book Antiqua" w:cs="Arial"/>
        </w:rPr>
      </w:pPr>
      <w:r w:rsidRPr="003D2C27">
        <w:rPr>
          <w:rFonts w:ascii="Book Antiqua" w:hAnsi="Book Antiqua" w:cs="Arial"/>
        </w:rPr>
        <w:t>Fuente: Elaboración propia</w:t>
      </w:r>
    </w:p>
    <w:p w14:paraId="6D4F3E1A" w14:textId="77777777" w:rsidR="000365D8" w:rsidRPr="006A1495" w:rsidRDefault="000365D8" w:rsidP="000365D8">
      <w:pPr>
        <w:jc w:val="both"/>
        <w:rPr>
          <w:rFonts w:ascii="Book Antiqua" w:hAnsi="Book Antiqua" w:cs="Arial"/>
          <w:sz w:val="26"/>
          <w:szCs w:val="26"/>
        </w:rPr>
      </w:pPr>
    </w:p>
    <w:p w14:paraId="140E69B4" w14:textId="7C27BD57" w:rsidR="000365D8" w:rsidRPr="003D2C27" w:rsidRDefault="000365D8" w:rsidP="000365D8">
      <w:pPr>
        <w:jc w:val="both"/>
        <w:rPr>
          <w:rFonts w:ascii="Book Antiqua" w:hAnsi="Book Antiqua" w:cs="Arial"/>
          <w:sz w:val="24"/>
          <w:szCs w:val="24"/>
        </w:rPr>
      </w:pPr>
      <w:r w:rsidRPr="003D2C27">
        <w:rPr>
          <w:rFonts w:ascii="Book Antiqua" w:hAnsi="Book Antiqua" w:cs="Arial"/>
          <w:sz w:val="24"/>
          <w:szCs w:val="24"/>
        </w:rPr>
        <w:lastRenderedPageBreak/>
        <w:t xml:space="preserve">En </w:t>
      </w:r>
      <w:r w:rsidR="00CF3D93" w:rsidRPr="003D2C27">
        <w:rPr>
          <w:rFonts w:ascii="Book Antiqua" w:hAnsi="Book Antiqua" w:cs="Arial"/>
          <w:sz w:val="24"/>
          <w:szCs w:val="24"/>
        </w:rPr>
        <w:t>resumen,</w:t>
      </w:r>
      <w:r w:rsidRPr="003D2C27">
        <w:rPr>
          <w:rFonts w:ascii="Book Antiqua" w:hAnsi="Book Antiqua" w:cs="Arial"/>
          <w:sz w:val="24"/>
          <w:szCs w:val="24"/>
        </w:rPr>
        <w:t xml:space="preserve"> los dos escenarios proponen la continuidad de la siguiente cantidad de permisos con goce de salario hasta diciembre:</w:t>
      </w:r>
    </w:p>
    <w:p w14:paraId="07F9D46B" w14:textId="77777777" w:rsidR="000365D8" w:rsidRPr="006A1495" w:rsidRDefault="000365D8" w:rsidP="000365D8">
      <w:pPr>
        <w:jc w:val="both"/>
        <w:rPr>
          <w:rFonts w:ascii="Book Antiqua" w:hAnsi="Book Antiqua" w:cs="Arial"/>
          <w:sz w:val="26"/>
          <w:szCs w:val="26"/>
        </w:rPr>
      </w:pPr>
    </w:p>
    <w:p w14:paraId="1656BEED" w14:textId="77777777" w:rsidR="000365D8" w:rsidRPr="006A1495" w:rsidRDefault="000365D8" w:rsidP="000365D8">
      <w:pPr>
        <w:jc w:val="both"/>
        <w:rPr>
          <w:rFonts w:ascii="Book Antiqua" w:hAnsi="Book Antiqua" w:cs="Arial"/>
          <w:sz w:val="26"/>
          <w:szCs w:val="26"/>
        </w:rPr>
      </w:pPr>
    </w:p>
    <w:p w14:paraId="18E74A77" w14:textId="77777777" w:rsidR="000365D8" w:rsidRPr="003D2C27" w:rsidRDefault="000365D8" w:rsidP="000365D8">
      <w:pPr>
        <w:jc w:val="center"/>
        <w:rPr>
          <w:rFonts w:ascii="Book Antiqua" w:hAnsi="Book Antiqua" w:cs="Arial"/>
          <w:b/>
          <w:bCs/>
          <w:sz w:val="24"/>
          <w:szCs w:val="24"/>
        </w:rPr>
      </w:pPr>
      <w:r w:rsidRPr="003D2C27">
        <w:rPr>
          <w:rFonts w:ascii="Book Antiqua" w:hAnsi="Book Antiqua" w:cs="Arial"/>
          <w:b/>
          <w:bCs/>
          <w:sz w:val="24"/>
          <w:szCs w:val="24"/>
        </w:rPr>
        <w:t>Tabla 11. Cantidad de permisos con goce de salario en los escenarios</w:t>
      </w:r>
    </w:p>
    <w:p w14:paraId="12536D36" w14:textId="4ABAE43A" w:rsidR="004C7C94" w:rsidRPr="003D2C27" w:rsidRDefault="004C7C94" w:rsidP="000365D8">
      <w:pPr>
        <w:jc w:val="center"/>
        <w:rPr>
          <w:rFonts w:ascii="Book Antiqua" w:hAnsi="Book Antiqua" w:cs="Arial"/>
          <w:b/>
          <w:bCs/>
          <w:sz w:val="24"/>
          <w:szCs w:val="24"/>
        </w:rPr>
      </w:pPr>
      <w:r w:rsidRPr="003D2C27">
        <w:rPr>
          <w:rFonts w:ascii="Book Antiqua" w:hAnsi="Book Antiqua" w:cs="Arial"/>
          <w:b/>
          <w:bCs/>
          <w:sz w:val="24"/>
          <w:szCs w:val="24"/>
        </w:rPr>
        <w:t>Continuidad de septiembre a diciembre</w:t>
      </w:r>
    </w:p>
    <w:p w14:paraId="7225F34E" w14:textId="77777777" w:rsidR="000A2FFA" w:rsidRPr="006A1495" w:rsidRDefault="000A2FFA" w:rsidP="000365D8">
      <w:pPr>
        <w:jc w:val="center"/>
        <w:rPr>
          <w:rFonts w:ascii="Book Antiqua" w:hAnsi="Book Antiqua" w:cs="Arial"/>
          <w:b/>
          <w:bCs/>
          <w:sz w:val="26"/>
          <w:szCs w:val="26"/>
        </w:rPr>
      </w:pPr>
    </w:p>
    <w:tbl>
      <w:tblPr>
        <w:tblW w:w="0" w:type="auto"/>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17"/>
        <w:gridCol w:w="2494"/>
        <w:gridCol w:w="2804"/>
      </w:tblGrid>
      <w:tr w:rsidR="004C7C94" w:rsidRPr="006A1495" w14:paraId="673CBB6A" w14:textId="77777777" w:rsidTr="004C7C94">
        <w:tc>
          <w:tcPr>
            <w:tcW w:w="3675" w:type="dxa"/>
            <w:vMerge w:val="restart"/>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22FFDE9E" w14:textId="77777777" w:rsidR="004C7C94" w:rsidRPr="006A1495" w:rsidRDefault="004C7C94">
            <w:pPr>
              <w:textAlignment w:val="baseline"/>
              <w:rPr>
                <w:rFonts w:ascii="Book Antiqua" w:hAnsi="Book Antiqua"/>
                <w:lang w:eastAsia="es-CR"/>
              </w:rPr>
            </w:pPr>
            <w:r w:rsidRPr="006A1495">
              <w:rPr>
                <w:rFonts w:ascii="Book Antiqua" w:hAnsi="Book Antiqua" w:cs="Arial"/>
                <w:b/>
                <w:bCs/>
                <w:lang w:eastAsia="es-CR"/>
              </w:rPr>
              <w:t>Programa</w:t>
            </w:r>
            <w:r w:rsidRPr="006A1495">
              <w:rPr>
                <w:rFonts w:ascii="Book Antiqua" w:hAnsi="Book Antiqua" w:cs="Arial"/>
                <w:lang w:eastAsia="es-CR"/>
              </w:rPr>
              <w:t> </w:t>
            </w:r>
          </w:p>
        </w:tc>
        <w:tc>
          <w:tcPr>
            <w:tcW w:w="2685" w:type="dxa"/>
            <w:tcBorders>
              <w:top w:val="single" w:sz="8" w:space="0" w:color="auto"/>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4D0C199B" w14:textId="77777777" w:rsidR="004C7C94" w:rsidRPr="006A1495" w:rsidRDefault="004C7C94">
            <w:pPr>
              <w:jc w:val="center"/>
              <w:textAlignment w:val="baseline"/>
              <w:rPr>
                <w:rFonts w:ascii="Book Antiqua" w:hAnsi="Book Antiqua"/>
                <w:lang w:eastAsia="es-CR"/>
              </w:rPr>
            </w:pPr>
            <w:r w:rsidRPr="006A1495">
              <w:rPr>
                <w:rFonts w:ascii="Book Antiqua" w:hAnsi="Book Antiqua" w:cs="Arial"/>
                <w:b/>
                <w:bCs/>
                <w:lang w:eastAsia="es-CR"/>
              </w:rPr>
              <w:t>Escenario 1 Ideal</w:t>
            </w:r>
            <w:r w:rsidRPr="006A1495">
              <w:rPr>
                <w:rFonts w:ascii="Book Antiqua" w:hAnsi="Book Antiqua" w:cs="Arial"/>
                <w:lang w:eastAsia="es-CR"/>
              </w:rPr>
              <w:t> </w:t>
            </w:r>
          </w:p>
        </w:tc>
        <w:tc>
          <w:tcPr>
            <w:tcW w:w="2970" w:type="dxa"/>
            <w:tcBorders>
              <w:top w:val="single" w:sz="8" w:space="0" w:color="auto"/>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643F30B7" w14:textId="77777777" w:rsidR="004C7C94" w:rsidRPr="006A1495" w:rsidRDefault="004C7C94">
            <w:pPr>
              <w:jc w:val="center"/>
              <w:textAlignment w:val="baseline"/>
              <w:rPr>
                <w:rFonts w:ascii="Book Antiqua" w:hAnsi="Book Antiqua"/>
                <w:lang w:eastAsia="es-CR"/>
              </w:rPr>
            </w:pPr>
            <w:r w:rsidRPr="006A1495">
              <w:rPr>
                <w:rFonts w:ascii="Book Antiqua" w:hAnsi="Book Antiqua" w:cs="Arial"/>
                <w:b/>
                <w:bCs/>
                <w:lang w:eastAsia="es-CR"/>
              </w:rPr>
              <w:t>Escenario 2 Restricción presupuestaria</w:t>
            </w:r>
            <w:r w:rsidRPr="006A1495">
              <w:rPr>
                <w:rFonts w:ascii="Book Antiqua" w:hAnsi="Book Antiqua" w:cs="Arial"/>
                <w:lang w:eastAsia="es-CR"/>
              </w:rPr>
              <w:t> </w:t>
            </w:r>
          </w:p>
        </w:tc>
      </w:tr>
      <w:tr w:rsidR="004C7C94" w:rsidRPr="006A1495" w14:paraId="3C395ABC" w14:textId="77777777" w:rsidTr="004C7C94">
        <w:tc>
          <w:tcPr>
            <w:tcW w:w="0" w:type="auto"/>
            <w:vMerge/>
            <w:tcBorders>
              <w:top w:val="single" w:sz="8" w:space="0" w:color="auto"/>
              <w:left w:val="single" w:sz="8" w:space="0" w:color="auto"/>
              <w:bottom w:val="single" w:sz="8" w:space="0" w:color="auto"/>
              <w:right w:val="single" w:sz="8" w:space="0" w:color="auto"/>
            </w:tcBorders>
            <w:vAlign w:val="center"/>
            <w:hideMark/>
          </w:tcPr>
          <w:p w14:paraId="1FEEB0AB" w14:textId="77777777" w:rsidR="004C7C94" w:rsidRPr="006A1495" w:rsidRDefault="004C7C94">
            <w:pPr>
              <w:rPr>
                <w:rFonts w:ascii="Book Antiqua" w:eastAsiaTheme="minorHAnsi" w:hAnsi="Book Antiqua" w:cs="Calibri"/>
                <w:lang w:eastAsia="es-CR"/>
              </w:rPr>
            </w:pP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22FC5DD3" w14:textId="77777777" w:rsidR="004C7C94" w:rsidRPr="006A1495" w:rsidRDefault="004C7C94">
            <w:pPr>
              <w:jc w:val="center"/>
              <w:textAlignment w:val="baseline"/>
              <w:rPr>
                <w:rFonts w:ascii="Book Antiqua" w:hAnsi="Book Antiqua"/>
                <w:lang w:eastAsia="es-CR"/>
              </w:rPr>
            </w:pPr>
            <w:r w:rsidRPr="006A1495">
              <w:rPr>
                <w:rFonts w:ascii="Book Antiqua" w:hAnsi="Book Antiqua" w:cs="Arial"/>
                <w:b/>
                <w:bCs/>
                <w:lang w:eastAsia="es-CR"/>
              </w:rPr>
              <w:t>Cantidad</w:t>
            </w:r>
            <w:r w:rsidRPr="006A1495">
              <w:rPr>
                <w:rFonts w:ascii="Book Antiqua" w:hAnsi="Book Antiqua" w:cs="Arial"/>
                <w:lang w:eastAsia="es-CR"/>
              </w:rPr>
              <w:t> </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46A828FD" w14:textId="77777777" w:rsidR="004C7C94" w:rsidRPr="006A1495" w:rsidRDefault="004C7C94">
            <w:pPr>
              <w:jc w:val="center"/>
              <w:textAlignment w:val="baseline"/>
              <w:rPr>
                <w:rFonts w:ascii="Book Antiqua" w:hAnsi="Book Antiqua"/>
                <w:lang w:eastAsia="es-CR"/>
              </w:rPr>
            </w:pPr>
            <w:r w:rsidRPr="006A1495">
              <w:rPr>
                <w:rFonts w:ascii="Book Antiqua" w:hAnsi="Book Antiqua" w:cs="Arial"/>
                <w:b/>
                <w:bCs/>
                <w:lang w:eastAsia="es-CR"/>
              </w:rPr>
              <w:t>Cantidad</w:t>
            </w:r>
            <w:r w:rsidRPr="006A1495">
              <w:rPr>
                <w:rFonts w:ascii="Book Antiqua" w:hAnsi="Book Antiqua" w:cs="Arial"/>
                <w:lang w:eastAsia="es-CR"/>
              </w:rPr>
              <w:t> </w:t>
            </w:r>
          </w:p>
        </w:tc>
      </w:tr>
      <w:tr w:rsidR="004C7C94" w:rsidRPr="006A1495" w14:paraId="5E40881E" w14:textId="77777777" w:rsidTr="004C7C94">
        <w:tc>
          <w:tcPr>
            <w:tcW w:w="3675"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7F5ABC8E" w14:textId="77777777" w:rsidR="004C7C94" w:rsidRPr="006A1495" w:rsidRDefault="004C7C94">
            <w:pPr>
              <w:textAlignment w:val="baseline"/>
              <w:rPr>
                <w:rFonts w:ascii="Book Antiqua" w:hAnsi="Book Antiqua"/>
                <w:lang w:eastAsia="es-CR"/>
              </w:rPr>
            </w:pPr>
            <w:r w:rsidRPr="006A1495">
              <w:rPr>
                <w:rFonts w:ascii="Book Antiqua" w:hAnsi="Book Antiqua" w:cs="Arial"/>
                <w:lang w:eastAsia="es-CR"/>
              </w:rPr>
              <w:t>927 Servicio Jurisdiccional </w:t>
            </w: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570080C1" w14:textId="77777777" w:rsidR="004C7C94" w:rsidRPr="006A1495" w:rsidRDefault="004C7C94">
            <w:pPr>
              <w:jc w:val="center"/>
              <w:textAlignment w:val="baseline"/>
              <w:rPr>
                <w:rFonts w:ascii="Book Antiqua" w:hAnsi="Book Antiqua"/>
                <w:lang w:eastAsia="es-CR"/>
              </w:rPr>
            </w:pPr>
            <w:r w:rsidRPr="006A1495">
              <w:rPr>
                <w:rFonts w:ascii="Book Antiqua" w:hAnsi="Book Antiqua" w:cs="Arial"/>
                <w:lang w:eastAsia="es-CR"/>
              </w:rPr>
              <w:t>72</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49585EFA" w14:textId="77777777" w:rsidR="004C7C94" w:rsidRPr="006A1495" w:rsidRDefault="004C7C94">
            <w:pPr>
              <w:jc w:val="center"/>
              <w:textAlignment w:val="baseline"/>
              <w:rPr>
                <w:rFonts w:ascii="Book Antiqua" w:hAnsi="Book Antiqua"/>
                <w:lang w:eastAsia="es-CR"/>
              </w:rPr>
            </w:pPr>
            <w:r w:rsidRPr="006A1495">
              <w:rPr>
                <w:rFonts w:ascii="Book Antiqua" w:hAnsi="Book Antiqua" w:cs="Arial"/>
                <w:lang w:eastAsia="es-CR"/>
              </w:rPr>
              <w:t>38 </w:t>
            </w:r>
          </w:p>
        </w:tc>
      </w:tr>
      <w:tr w:rsidR="004C7C94" w:rsidRPr="006A1495" w14:paraId="0CBCF264" w14:textId="77777777" w:rsidTr="004C7C94">
        <w:tc>
          <w:tcPr>
            <w:tcW w:w="3675"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6CB2C4EE" w14:textId="77777777" w:rsidR="004C7C94" w:rsidRPr="006A1495" w:rsidRDefault="004C7C94">
            <w:pPr>
              <w:textAlignment w:val="baseline"/>
              <w:rPr>
                <w:rFonts w:ascii="Book Antiqua" w:hAnsi="Book Antiqua"/>
                <w:lang w:eastAsia="es-CR"/>
              </w:rPr>
            </w:pPr>
            <w:r w:rsidRPr="006A1495">
              <w:rPr>
                <w:rFonts w:ascii="Book Antiqua" w:hAnsi="Book Antiqua" w:cs="Arial"/>
                <w:lang w:eastAsia="es-CR"/>
              </w:rPr>
              <w:t>928 Organismo de Investigación Judicial </w:t>
            </w: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2139DD18" w14:textId="77777777" w:rsidR="004C7C94" w:rsidRPr="006A1495" w:rsidRDefault="004C7C94">
            <w:pPr>
              <w:jc w:val="center"/>
              <w:textAlignment w:val="baseline"/>
              <w:rPr>
                <w:rFonts w:ascii="Book Antiqua" w:hAnsi="Book Antiqua"/>
                <w:lang w:eastAsia="es-CR"/>
              </w:rPr>
            </w:pPr>
            <w:r w:rsidRPr="006A1495">
              <w:rPr>
                <w:rFonts w:ascii="Book Antiqua" w:hAnsi="Book Antiqua" w:cs="Arial"/>
                <w:lang w:eastAsia="es-CR"/>
              </w:rPr>
              <w:t>22</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43E3944C" w14:textId="77777777" w:rsidR="004C7C94" w:rsidRPr="006A1495" w:rsidRDefault="004C7C94">
            <w:pPr>
              <w:jc w:val="center"/>
              <w:textAlignment w:val="baseline"/>
              <w:rPr>
                <w:rFonts w:ascii="Book Antiqua" w:hAnsi="Book Antiqua"/>
                <w:lang w:eastAsia="es-CR"/>
              </w:rPr>
            </w:pPr>
            <w:r w:rsidRPr="006A1495">
              <w:rPr>
                <w:rFonts w:ascii="Book Antiqua" w:hAnsi="Book Antiqua" w:cs="Arial"/>
                <w:lang w:eastAsia="es-CR"/>
              </w:rPr>
              <w:t>14</w:t>
            </w:r>
          </w:p>
        </w:tc>
      </w:tr>
      <w:tr w:rsidR="004C7C94" w:rsidRPr="006A1495" w14:paraId="0DCEA96B" w14:textId="77777777" w:rsidTr="004C7C94">
        <w:tc>
          <w:tcPr>
            <w:tcW w:w="3675"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47ABA472" w14:textId="77777777" w:rsidR="004C7C94" w:rsidRPr="006A1495" w:rsidRDefault="004C7C94">
            <w:pPr>
              <w:textAlignment w:val="baseline"/>
              <w:rPr>
                <w:rFonts w:ascii="Book Antiqua" w:hAnsi="Book Antiqua"/>
                <w:lang w:eastAsia="es-CR"/>
              </w:rPr>
            </w:pPr>
            <w:r w:rsidRPr="006A1495">
              <w:rPr>
                <w:rFonts w:ascii="Book Antiqua" w:hAnsi="Book Antiqua" w:cs="Arial"/>
                <w:lang w:eastAsia="es-CR"/>
              </w:rPr>
              <w:t>929 Ministerio Público </w:t>
            </w: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1ED07325" w14:textId="77777777" w:rsidR="004C7C94" w:rsidRPr="006A1495" w:rsidRDefault="004C7C94">
            <w:pPr>
              <w:jc w:val="center"/>
              <w:textAlignment w:val="baseline"/>
              <w:rPr>
                <w:rFonts w:ascii="Book Antiqua" w:hAnsi="Book Antiqua"/>
                <w:lang w:eastAsia="es-CR"/>
              </w:rPr>
            </w:pPr>
            <w:r w:rsidRPr="006A1495">
              <w:rPr>
                <w:rFonts w:ascii="Book Antiqua" w:hAnsi="Book Antiqua" w:cs="Arial"/>
                <w:lang w:eastAsia="es-CR"/>
              </w:rPr>
              <w:t>16</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3DDE2217" w14:textId="77777777" w:rsidR="004C7C94" w:rsidRPr="006A1495" w:rsidRDefault="004C7C94">
            <w:pPr>
              <w:jc w:val="center"/>
              <w:textAlignment w:val="baseline"/>
              <w:rPr>
                <w:rFonts w:ascii="Book Antiqua" w:hAnsi="Book Antiqua"/>
                <w:lang w:eastAsia="es-CR"/>
              </w:rPr>
            </w:pPr>
            <w:r w:rsidRPr="006A1495">
              <w:rPr>
                <w:rFonts w:ascii="Book Antiqua" w:hAnsi="Book Antiqua" w:cs="Arial"/>
                <w:lang w:eastAsia="es-CR"/>
              </w:rPr>
              <w:t>8</w:t>
            </w:r>
          </w:p>
        </w:tc>
      </w:tr>
      <w:tr w:rsidR="004C7C94" w:rsidRPr="006A1495" w14:paraId="372C4863" w14:textId="77777777" w:rsidTr="004C7C94">
        <w:tc>
          <w:tcPr>
            <w:tcW w:w="3675"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4C463846" w14:textId="77777777" w:rsidR="004C7C94" w:rsidRPr="006A1495" w:rsidRDefault="004C7C94">
            <w:pPr>
              <w:textAlignment w:val="baseline"/>
              <w:rPr>
                <w:rFonts w:ascii="Book Antiqua" w:hAnsi="Book Antiqua"/>
                <w:lang w:eastAsia="es-CR"/>
              </w:rPr>
            </w:pPr>
            <w:r w:rsidRPr="006A1495">
              <w:rPr>
                <w:rFonts w:ascii="Book Antiqua" w:hAnsi="Book Antiqua" w:cs="Arial"/>
                <w:lang w:eastAsia="es-CR"/>
              </w:rPr>
              <w:t>930 Defensa Pública </w:t>
            </w: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3CE9BD6E" w14:textId="77777777" w:rsidR="004C7C94" w:rsidRPr="006A1495" w:rsidRDefault="004C7C94">
            <w:pPr>
              <w:jc w:val="center"/>
              <w:textAlignment w:val="baseline"/>
              <w:rPr>
                <w:rFonts w:ascii="Book Antiqua" w:hAnsi="Book Antiqua"/>
                <w:lang w:eastAsia="es-CR"/>
              </w:rPr>
            </w:pPr>
            <w:r w:rsidRPr="006A1495">
              <w:rPr>
                <w:rFonts w:ascii="Book Antiqua" w:hAnsi="Book Antiqua" w:cs="Arial"/>
                <w:lang w:eastAsia="es-CR"/>
              </w:rPr>
              <w:t>16 </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6E15034B" w14:textId="77777777" w:rsidR="004C7C94" w:rsidRPr="006A1495" w:rsidRDefault="004C7C94">
            <w:pPr>
              <w:jc w:val="center"/>
              <w:textAlignment w:val="baseline"/>
              <w:rPr>
                <w:rFonts w:ascii="Book Antiqua" w:hAnsi="Book Antiqua"/>
                <w:lang w:eastAsia="es-CR"/>
              </w:rPr>
            </w:pPr>
            <w:r w:rsidRPr="006A1495">
              <w:rPr>
                <w:rFonts w:ascii="Book Antiqua" w:hAnsi="Book Antiqua" w:cs="Arial"/>
                <w:lang w:eastAsia="es-CR"/>
              </w:rPr>
              <w:t>8</w:t>
            </w:r>
          </w:p>
        </w:tc>
      </w:tr>
      <w:tr w:rsidR="004C7C94" w:rsidRPr="006A1495" w14:paraId="6CD0B394" w14:textId="77777777" w:rsidTr="004C7C94">
        <w:tc>
          <w:tcPr>
            <w:tcW w:w="3675" w:type="dxa"/>
            <w:tcBorders>
              <w:top w:val="nil"/>
              <w:left w:val="single" w:sz="8" w:space="0" w:color="auto"/>
              <w:bottom w:val="single" w:sz="8" w:space="0" w:color="auto"/>
              <w:right w:val="single" w:sz="8" w:space="0" w:color="auto"/>
            </w:tcBorders>
            <w:tcMar>
              <w:top w:w="15" w:type="dxa"/>
              <w:left w:w="15" w:type="dxa"/>
              <w:bottom w:w="15" w:type="dxa"/>
              <w:right w:w="15" w:type="dxa"/>
            </w:tcMar>
            <w:hideMark/>
          </w:tcPr>
          <w:p w14:paraId="38E1C66C" w14:textId="77777777" w:rsidR="004C7C94" w:rsidRPr="006A1495" w:rsidRDefault="004C7C94">
            <w:pPr>
              <w:jc w:val="both"/>
              <w:textAlignment w:val="baseline"/>
              <w:rPr>
                <w:rFonts w:ascii="Book Antiqua" w:hAnsi="Book Antiqua"/>
                <w:lang w:eastAsia="es-CR"/>
              </w:rPr>
            </w:pPr>
            <w:r w:rsidRPr="006A1495">
              <w:rPr>
                <w:rFonts w:ascii="Book Antiqua" w:hAnsi="Book Antiqua" w:cs="Arial"/>
                <w:b/>
                <w:bCs/>
                <w:lang w:eastAsia="es-CR"/>
              </w:rPr>
              <w:t>Total</w:t>
            </w:r>
            <w:r w:rsidRPr="006A1495">
              <w:rPr>
                <w:rFonts w:ascii="Book Antiqua" w:hAnsi="Book Antiqua" w:cs="Arial"/>
                <w:lang w:eastAsia="es-CR"/>
              </w:rPr>
              <w:t> </w:t>
            </w: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4885E983" w14:textId="77777777" w:rsidR="004C7C94" w:rsidRPr="006A1495" w:rsidRDefault="004C7C94">
            <w:pPr>
              <w:jc w:val="center"/>
              <w:textAlignment w:val="baseline"/>
              <w:rPr>
                <w:rFonts w:ascii="Book Antiqua" w:hAnsi="Book Antiqua"/>
                <w:lang w:eastAsia="es-CR"/>
              </w:rPr>
            </w:pPr>
            <w:r w:rsidRPr="006A1495">
              <w:rPr>
                <w:rFonts w:ascii="Book Antiqua" w:hAnsi="Book Antiqua" w:cs="Arial"/>
                <w:b/>
                <w:bCs/>
                <w:lang w:eastAsia="es-CR"/>
              </w:rPr>
              <w:t>126</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545C1CFB" w14:textId="77777777" w:rsidR="004C7C94" w:rsidRPr="006A1495" w:rsidRDefault="004C7C94">
            <w:pPr>
              <w:jc w:val="center"/>
              <w:textAlignment w:val="baseline"/>
              <w:rPr>
                <w:rFonts w:ascii="Book Antiqua" w:hAnsi="Book Antiqua"/>
                <w:lang w:eastAsia="es-CR"/>
              </w:rPr>
            </w:pPr>
            <w:r w:rsidRPr="006A1495">
              <w:rPr>
                <w:rFonts w:ascii="Book Antiqua" w:hAnsi="Book Antiqua" w:cs="Arial"/>
                <w:b/>
                <w:bCs/>
                <w:lang w:eastAsia="es-CR"/>
              </w:rPr>
              <w:t>68</w:t>
            </w:r>
          </w:p>
        </w:tc>
      </w:tr>
    </w:tbl>
    <w:p w14:paraId="0EF354E1" w14:textId="139F1C33" w:rsidR="000A2FFA" w:rsidRPr="006A1495" w:rsidRDefault="000A2FFA" w:rsidP="00D634C8">
      <w:pPr>
        <w:rPr>
          <w:rFonts w:ascii="Book Antiqua" w:hAnsi="Book Antiqua" w:cs="Arial"/>
          <w:b/>
          <w:bCs/>
          <w:sz w:val="26"/>
          <w:szCs w:val="26"/>
        </w:rPr>
      </w:pPr>
    </w:p>
    <w:p w14:paraId="6EA26E9B" w14:textId="77777777" w:rsidR="000A2FFA" w:rsidRPr="006A1495" w:rsidRDefault="000A2FFA" w:rsidP="000365D8">
      <w:pPr>
        <w:jc w:val="center"/>
        <w:rPr>
          <w:rFonts w:ascii="Book Antiqua" w:hAnsi="Book Antiqua" w:cs="Arial"/>
          <w:sz w:val="26"/>
          <w:szCs w:val="26"/>
        </w:rPr>
      </w:pPr>
    </w:p>
    <w:p w14:paraId="2AEF6549" w14:textId="2F941F5B" w:rsidR="000C36E4" w:rsidRPr="003D2C27" w:rsidRDefault="000C36E4" w:rsidP="000365D8">
      <w:pPr>
        <w:jc w:val="center"/>
        <w:rPr>
          <w:rFonts w:ascii="Book Antiqua" w:hAnsi="Book Antiqua" w:cs="Arial"/>
          <w:b/>
          <w:bCs/>
          <w:sz w:val="24"/>
          <w:szCs w:val="24"/>
        </w:rPr>
      </w:pPr>
      <w:r w:rsidRPr="003D2C27">
        <w:rPr>
          <w:rFonts w:ascii="Book Antiqua" w:hAnsi="Book Antiqua" w:cs="Arial"/>
          <w:b/>
          <w:bCs/>
          <w:sz w:val="24"/>
          <w:szCs w:val="24"/>
        </w:rPr>
        <w:t>Continuidad de noviembre a diciembre</w:t>
      </w:r>
    </w:p>
    <w:p w14:paraId="36F3086C" w14:textId="77777777" w:rsidR="000C36E4" w:rsidRPr="003D2C27" w:rsidRDefault="000C36E4" w:rsidP="000365D8">
      <w:pPr>
        <w:jc w:val="center"/>
        <w:rPr>
          <w:rFonts w:ascii="Book Antiqua" w:hAnsi="Book Antiqua" w:cs="Arial"/>
          <w:sz w:val="24"/>
          <w:szCs w:val="24"/>
        </w:rPr>
      </w:pPr>
    </w:p>
    <w:tbl>
      <w:tblPr>
        <w:tblW w:w="0" w:type="auto"/>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17"/>
        <w:gridCol w:w="2494"/>
        <w:gridCol w:w="2804"/>
      </w:tblGrid>
      <w:tr w:rsidR="000C36E4" w:rsidRPr="006A1495" w14:paraId="201902C3" w14:textId="77777777" w:rsidTr="000C36E4">
        <w:tc>
          <w:tcPr>
            <w:tcW w:w="3675" w:type="dxa"/>
            <w:vMerge w:val="restart"/>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3BE9711F" w14:textId="77777777" w:rsidR="000C36E4" w:rsidRPr="006A1495" w:rsidRDefault="000C36E4">
            <w:pPr>
              <w:textAlignment w:val="baseline"/>
              <w:rPr>
                <w:rFonts w:ascii="Book Antiqua" w:hAnsi="Book Antiqua"/>
                <w:lang w:eastAsia="es-CR"/>
              </w:rPr>
            </w:pPr>
            <w:r w:rsidRPr="006A1495">
              <w:rPr>
                <w:rFonts w:ascii="Book Antiqua" w:hAnsi="Book Antiqua" w:cs="Arial"/>
                <w:b/>
                <w:bCs/>
                <w:lang w:eastAsia="es-CR"/>
              </w:rPr>
              <w:t>Programa</w:t>
            </w:r>
            <w:r w:rsidRPr="006A1495">
              <w:rPr>
                <w:rFonts w:ascii="Book Antiqua" w:hAnsi="Book Antiqua" w:cs="Arial"/>
                <w:lang w:eastAsia="es-CR"/>
              </w:rPr>
              <w:t> </w:t>
            </w:r>
          </w:p>
        </w:tc>
        <w:tc>
          <w:tcPr>
            <w:tcW w:w="2685" w:type="dxa"/>
            <w:tcBorders>
              <w:top w:val="single" w:sz="8" w:space="0" w:color="auto"/>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05A591F3" w14:textId="77777777" w:rsidR="000C36E4" w:rsidRPr="006A1495" w:rsidRDefault="000C36E4">
            <w:pPr>
              <w:jc w:val="center"/>
              <w:textAlignment w:val="baseline"/>
              <w:rPr>
                <w:rFonts w:ascii="Book Antiqua" w:hAnsi="Book Antiqua"/>
                <w:lang w:eastAsia="es-CR"/>
              </w:rPr>
            </w:pPr>
            <w:r w:rsidRPr="006A1495">
              <w:rPr>
                <w:rFonts w:ascii="Book Antiqua" w:hAnsi="Book Antiqua" w:cs="Arial"/>
                <w:b/>
                <w:bCs/>
                <w:lang w:eastAsia="es-CR"/>
              </w:rPr>
              <w:t>Escenario 1 Ideal</w:t>
            </w:r>
            <w:r w:rsidRPr="006A1495">
              <w:rPr>
                <w:rFonts w:ascii="Book Antiqua" w:hAnsi="Book Antiqua" w:cs="Arial"/>
                <w:lang w:eastAsia="es-CR"/>
              </w:rPr>
              <w:t> </w:t>
            </w:r>
          </w:p>
        </w:tc>
        <w:tc>
          <w:tcPr>
            <w:tcW w:w="2970" w:type="dxa"/>
            <w:tcBorders>
              <w:top w:val="single" w:sz="8" w:space="0" w:color="auto"/>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3BDCC908" w14:textId="77777777" w:rsidR="000C36E4" w:rsidRPr="006A1495" w:rsidRDefault="000C36E4">
            <w:pPr>
              <w:jc w:val="center"/>
              <w:textAlignment w:val="baseline"/>
              <w:rPr>
                <w:rFonts w:ascii="Book Antiqua" w:hAnsi="Book Antiqua"/>
                <w:lang w:eastAsia="es-CR"/>
              </w:rPr>
            </w:pPr>
            <w:r w:rsidRPr="006A1495">
              <w:rPr>
                <w:rFonts w:ascii="Book Antiqua" w:hAnsi="Book Antiqua" w:cs="Arial"/>
                <w:b/>
                <w:bCs/>
                <w:lang w:eastAsia="es-CR"/>
              </w:rPr>
              <w:t>Escenario 2 Restricción presupuestaria</w:t>
            </w:r>
            <w:r w:rsidRPr="006A1495">
              <w:rPr>
                <w:rFonts w:ascii="Book Antiqua" w:hAnsi="Book Antiqua" w:cs="Arial"/>
                <w:lang w:eastAsia="es-CR"/>
              </w:rPr>
              <w:t> </w:t>
            </w:r>
          </w:p>
        </w:tc>
      </w:tr>
      <w:tr w:rsidR="000C36E4" w:rsidRPr="006A1495" w14:paraId="3CAA42B4" w14:textId="77777777" w:rsidTr="000C36E4">
        <w:tc>
          <w:tcPr>
            <w:tcW w:w="0" w:type="auto"/>
            <w:vMerge/>
            <w:tcBorders>
              <w:top w:val="single" w:sz="8" w:space="0" w:color="auto"/>
              <w:left w:val="single" w:sz="8" w:space="0" w:color="auto"/>
              <w:bottom w:val="single" w:sz="8" w:space="0" w:color="auto"/>
              <w:right w:val="single" w:sz="8" w:space="0" w:color="auto"/>
            </w:tcBorders>
            <w:vAlign w:val="center"/>
            <w:hideMark/>
          </w:tcPr>
          <w:p w14:paraId="7A8BB7EC" w14:textId="77777777" w:rsidR="000C36E4" w:rsidRPr="006A1495" w:rsidRDefault="000C36E4">
            <w:pPr>
              <w:rPr>
                <w:rFonts w:ascii="Book Antiqua" w:eastAsiaTheme="minorHAnsi" w:hAnsi="Book Antiqua" w:cs="Calibri"/>
                <w:lang w:eastAsia="es-CR"/>
              </w:rPr>
            </w:pP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5D1BC4B4" w14:textId="77777777" w:rsidR="000C36E4" w:rsidRPr="006A1495" w:rsidRDefault="000C36E4">
            <w:pPr>
              <w:jc w:val="center"/>
              <w:textAlignment w:val="baseline"/>
              <w:rPr>
                <w:rFonts w:ascii="Book Antiqua" w:hAnsi="Book Antiqua"/>
                <w:lang w:eastAsia="es-CR"/>
              </w:rPr>
            </w:pPr>
            <w:r w:rsidRPr="006A1495">
              <w:rPr>
                <w:rFonts w:ascii="Book Antiqua" w:hAnsi="Book Antiqua" w:cs="Arial"/>
                <w:b/>
                <w:bCs/>
                <w:lang w:eastAsia="es-CR"/>
              </w:rPr>
              <w:t>Cantidad</w:t>
            </w:r>
            <w:r w:rsidRPr="006A1495">
              <w:rPr>
                <w:rFonts w:ascii="Book Antiqua" w:hAnsi="Book Antiqua" w:cs="Arial"/>
                <w:lang w:eastAsia="es-CR"/>
              </w:rPr>
              <w:t> </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0D5623DB" w14:textId="77777777" w:rsidR="000C36E4" w:rsidRPr="006A1495" w:rsidRDefault="000C36E4">
            <w:pPr>
              <w:jc w:val="center"/>
              <w:textAlignment w:val="baseline"/>
              <w:rPr>
                <w:rFonts w:ascii="Book Antiqua" w:hAnsi="Book Antiqua"/>
                <w:lang w:eastAsia="es-CR"/>
              </w:rPr>
            </w:pPr>
            <w:r w:rsidRPr="006A1495">
              <w:rPr>
                <w:rFonts w:ascii="Book Antiqua" w:hAnsi="Book Antiqua" w:cs="Arial"/>
                <w:b/>
                <w:bCs/>
                <w:lang w:eastAsia="es-CR"/>
              </w:rPr>
              <w:t>Cantidad</w:t>
            </w:r>
            <w:r w:rsidRPr="006A1495">
              <w:rPr>
                <w:rFonts w:ascii="Book Antiqua" w:hAnsi="Book Antiqua" w:cs="Arial"/>
                <w:lang w:eastAsia="es-CR"/>
              </w:rPr>
              <w:t> </w:t>
            </w:r>
          </w:p>
        </w:tc>
      </w:tr>
      <w:tr w:rsidR="000C36E4" w:rsidRPr="006A1495" w14:paraId="510790B4" w14:textId="77777777" w:rsidTr="000C36E4">
        <w:tc>
          <w:tcPr>
            <w:tcW w:w="3675"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6ACDCB6E" w14:textId="77777777" w:rsidR="000C36E4" w:rsidRPr="006A1495" w:rsidRDefault="000C36E4">
            <w:pPr>
              <w:textAlignment w:val="baseline"/>
              <w:rPr>
                <w:rFonts w:ascii="Book Antiqua" w:hAnsi="Book Antiqua"/>
                <w:lang w:eastAsia="es-CR"/>
              </w:rPr>
            </w:pPr>
            <w:r w:rsidRPr="006A1495">
              <w:rPr>
                <w:rFonts w:ascii="Book Antiqua" w:hAnsi="Book Antiqua" w:cs="Arial"/>
                <w:lang w:eastAsia="es-CR"/>
              </w:rPr>
              <w:t>927 Servicio Jurisdiccional </w:t>
            </w: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74022535" w14:textId="77777777" w:rsidR="000C36E4" w:rsidRPr="006A1495" w:rsidRDefault="000C36E4">
            <w:pPr>
              <w:jc w:val="center"/>
              <w:textAlignment w:val="baseline"/>
              <w:rPr>
                <w:rFonts w:ascii="Book Antiqua" w:hAnsi="Book Antiqua"/>
                <w:lang w:eastAsia="es-CR"/>
              </w:rPr>
            </w:pPr>
            <w:r w:rsidRPr="006A1495">
              <w:rPr>
                <w:rFonts w:ascii="Book Antiqua" w:hAnsi="Book Antiqua" w:cs="Arial"/>
                <w:lang w:eastAsia="es-CR"/>
              </w:rPr>
              <w:t>3</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115A51FA" w14:textId="77777777" w:rsidR="000C36E4" w:rsidRPr="006A1495" w:rsidRDefault="000C36E4">
            <w:pPr>
              <w:jc w:val="center"/>
              <w:textAlignment w:val="baseline"/>
              <w:rPr>
                <w:rFonts w:ascii="Book Antiqua" w:hAnsi="Book Antiqua"/>
                <w:lang w:eastAsia="es-CR"/>
              </w:rPr>
            </w:pPr>
            <w:r w:rsidRPr="006A1495">
              <w:rPr>
                <w:rFonts w:ascii="Book Antiqua" w:hAnsi="Book Antiqua" w:cs="Arial"/>
                <w:lang w:eastAsia="es-CR"/>
              </w:rPr>
              <w:t>3</w:t>
            </w:r>
          </w:p>
        </w:tc>
      </w:tr>
      <w:tr w:rsidR="000C36E4" w:rsidRPr="006A1495" w14:paraId="3D9C5F46" w14:textId="77777777" w:rsidTr="000C36E4">
        <w:tc>
          <w:tcPr>
            <w:tcW w:w="3675"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2A471BAA" w14:textId="77777777" w:rsidR="000C36E4" w:rsidRPr="006A1495" w:rsidRDefault="000C36E4">
            <w:pPr>
              <w:textAlignment w:val="baseline"/>
              <w:rPr>
                <w:rFonts w:ascii="Book Antiqua" w:hAnsi="Book Antiqua"/>
                <w:lang w:eastAsia="es-CR"/>
              </w:rPr>
            </w:pPr>
            <w:r w:rsidRPr="006A1495">
              <w:rPr>
                <w:rFonts w:ascii="Book Antiqua" w:hAnsi="Book Antiqua" w:cs="Arial"/>
                <w:lang w:eastAsia="es-CR"/>
              </w:rPr>
              <w:t>928 Organismo de Investigación Judicial </w:t>
            </w: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04FD0D2C" w14:textId="77777777" w:rsidR="000C36E4" w:rsidRPr="006A1495" w:rsidRDefault="000C36E4">
            <w:pPr>
              <w:jc w:val="center"/>
              <w:textAlignment w:val="baseline"/>
              <w:rPr>
                <w:rFonts w:ascii="Book Antiqua" w:hAnsi="Book Antiqua"/>
                <w:lang w:eastAsia="es-CR"/>
              </w:rPr>
            </w:pPr>
            <w:r w:rsidRPr="006A1495">
              <w:rPr>
                <w:rFonts w:ascii="Book Antiqua" w:hAnsi="Book Antiqua" w:cs="Arial"/>
                <w:lang w:eastAsia="es-CR"/>
              </w:rPr>
              <w:t>2</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7AEEFE3D" w14:textId="77777777" w:rsidR="000C36E4" w:rsidRPr="006A1495" w:rsidRDefault="000C36E4">
            <w:pPr>
              <w:jc w:val="center"/>
              <w:textAlignment w:val="baseline"/>
              <w:rPr>
                <w:rFonts w:ascii="Book Antiqua" w:hAnsi="Book Antiqua"/>
                <w:lang w:eastAsia="es-CR"/>
              </w:rPr>
            </w:pPr>
            <w:r w:rsidRPr="006A1495">
              <w:rPr>
                <w:rFonts w:ascii="Book Antiqua" w:hAnsi="Book Antiqua" w:cs="Arial"/>
                <w:lang w:eastAsia="es-CR"/>
              </w:rPr>
              <w:t>2</w:t>
            </w:r>
          </w:p>
        </w:tc>
      </w:tr>
      <w:tr w:rsidR="000C36E4" w:rsidRPr="006A1495" w14:paraId="3C425D37" w14:textId="77777777" w:rsidTr="000C36E4">
        <w:tc>
          <w:tcPr>
            <w:tcW w:w="3675"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32FFD6AC" w14:textId="77777777" w:rsidR="000C36E4" w:rsidRPr="006A1495" w:rsidRDefault="000C36E4">
            <w:pPr>
              <w:textAlignment w:val="baseline"/>
              <w:rPr>
                <w:rFonts w:ascii="Book Antiqua" w:hAnsi="Book Antiqua"/>
                <w:lang w:eastAsia="es-CR"/>
              </w:rPr>
            </w:pPr>
            <w:r w:rsidRPr="006A1495">
              <w:rPr>
                <w:rFonts w:ascii="Book Antiqua" w:hAnsi="Book Antiqua" w:cs="Arial"/>
                <w:lang w:eastAsia="es-CR"/>
              </w:rPr>
              <w:t>929 Ministerio Público </w:t>
            </w: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1BDB60F3" w14:textId="77777777" w:rsidR="000C36E4" w:rsidRPr="006A1495" w:rsidRDefault="000C36E4">
            <w:pPr>
              <w:jc w:val="center"/>
              <w:textAlignment w:val="baseline"/>
              <w:rPr>
                <w:rFonts w:ascii="Book Antiqua" w:hAnsi="Book Antiqua"/>
                <w:lang w:eastAsia="es-CR"/>
              </w:rPr>
            </w:pPr>
            <w:r w:rsidRPr="006A1495">
              <w:rPr>
                <w:rFonts w:ascii="Book Antiqua" w:hAnsi="Book Antiqua" w:cs="Arial"/>
                <w:lang w:eastAsia="es-CR"/>
              </w:rPr>
              <w:t>1</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4A23034C" w14:textId="77777777" w:rsidR="000C36E4" w:rsidRPr="006A1495" w:rsidRDefault="000C36E4">
            <w:pPr>
              <w:jc w:val="center"/>
              <w:textAlignment w:val="baseline"/>
              <w:rPr>
                <w:rFonts w:ascii="Book Antiqua" w:hAnsi="Book Antiqua"/>
                <w:lang w:eastAsia="es-CR"/>
              </w:rPr>
            </w:pPr>
            <w:r w:rsidRPr="006A1495">
              <w:rPr>
                <w:rFonts w:ascii="Book Antiqua" w:hAnsi="Book Antiqua" w:cs="Arial"/>
                <w:lang w:eastAsia="es-CR"/>
              </w:rPr>
              <w:t>1</w:t>
            </w:r>
          </w:p>
        </w:tc>
      </w:tr>
      <w:tr w:rsidR="000C36E4" w:rsidRPr="006A1495" w14:paraId="19D7F3C2" w14:textId="77777777" w:rsidTr="000C36E4">
        <w:tc>
          <w:tcPr>
            <w:tcW w:w="3675"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58FEE251" w14:textId="77777777" w:rsidR="000C36E4" w:rsidRPr="006A1495" w:rsidRDefault="000C36E4">
            <w:pPr>
              <w:textAlignment w:val="baseline"/>
              <w:rPr>
                <w:rFonts w:ascii="Book Antiqua" w:hAnsi="Book Antiqua"/>
                <w:lang w:eastAsia="es-CR"/>
              </w:rPr>
            </w:pPr>
            <w:r w:rsidRPr="006A1495">
              <w:rPr>
                <w:rFonts w:ascii="Book Antiqua" w:hAnsi="Book Antiqua" w:cs="Arial"/>
                <w:lang w:eastAsia="es-CR"/>
              </w:rPr>
              <w:t>930 Defensa Pública </w:t>
            </w: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453D2760" w14:textId="77777777" w:rsidR="000C36E4" w:rsidRPr="006A1495" w:rsidRDefault="000C36E4">
            <w:pPr>
              <w:jc w:val="center"/>
              <w:textAlignment w:val="baseline"/>
              <w:rPr>
                <w:rFonts w:ascii="Book Antiqua" w:hAnsi="Book Antiqua"/>
                <w:lang w:eastAsia="es-CR"/>
              </w:rPr>
            </w:pPr>
            <w:r w:rsidRPr="006A1495">
              <w:rPr>
                <w:rFonts w:ascii="Book Antiqua" w:hAnsi="Book Antiqua" w:cs="Arial"/>
                <w:lang w:eastAsia="es-CR"/>
              </w:rPr>
              <w:t>1</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561C6192" w14:textId="77777777" w:rsidR="000C36E4" w:rsidRPr="006A1495" w:rsidRDefault="000C36E4">
            <w:pPr>
              <w:jc w:val="center"/>
              <w:textAlignment w:val="baseline"/>
              <w:rPr>
                <w:rFonts w:ascii="Book Antiqua" w:hAnsi="Book Antiqua"/>
                <w:lang w:eastAsia="es-CR"/>
              </w:rPr>
            </w:pPr>
            <w:r w:rsidRPr="006A1495">
              <w:rPr>
                <w:rFonts w:ascii="Book Antiqua" w:hAnsi="Book Antiqua" w:cs="Arial"/>
                <w:lang w:eastAsia="es-CR"/>
              </w:rPr>
              <w:t>1</w:t>
            </w:r>
          </w:p>
        </w:tc>
      </w:tr>
      <w:tr w:rsidR="000C36E4" w:rsidRPr="006A1495" w14:paraId="3672EF18" w14:textId="77777777" w:rsidTr="000C36E4">
        <w:tc>
          <w:tcPr>
            <w:tcW w:w="3675" w:type="dxa"/>
            <w:tcBorders>
              <w:top w:val="nil"/>
              <w:left w:val="single" w:sz="8" w:space="0" w:color="auto"/>
              <w:bottom w:val="single" w:sz="8" w:space="0" w:color="auto"/>
              <w:right w:val="single" w:sz="8" w:space="0" w:color="auto"/>
            </w:tcBorders>
            <w:tcMar>
              <w:top w:w="15" w:type="dxa"/>
              <w:left w:w="15" w:type="dxa"/>
              <w:bottom w:w="15" w:type="dxa"/>
              <w:right w:w="15" w:type="dxa"/>
            </w:tcMar>
            <w:hideMark/>
          </w:tcPr>
          <w:p w14:paraId="0CAF2B87" w14:textId="77777777" w:rsidR="000C36E4" w:rsidRPr="006A1495" w:rsidRDefault="000C36E4">
            <w:pPr>
              <w:jc w:val="both"/>
              <w:textAlignment w:val="baseline"/>
              <w:rPr>
                <w:rFonts w:ascii="Book Antiqua" w:hAnsi="Book Antiqua"/>
                <w:lang w:eastAsia="es-CR"/>
              </w:rPr>
            </w:pPr>
            <w:r w:rsidRPr="006A1495">
              <w:rPr>
                <w:rFonts w:ascii="Book Antiqua" w:hAnsi="Book Antiqua" w:cs="Arial"/>
                <w:b/>
                <w:bCs/>
                <w:lang w:eastAsia="es-CR"/>
              </w:rPr>
              <w:t>Total</w:t>
            </w:r>
            <w:r w:rsidRPr="006A1495">
              <w:rPr>
                <w:rFonts w:ascii="Book Antiqua" w:hAnsi="Book Antiqua" w:cs="Arial"/>
                <w:lang w:eastAsia="es-CR"/>
              </w:rPr>
              <w:t> </w:t>
            </w: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3725898C" w14:textId="77777777" w:rsidR="000C36E4" w:rsidRPr="006A1495" w:rsidRDefault="000C36E4">
            <w:pPr>
              <w:jc w:val="center"/>
              <w:textAlignment w:val="baseline"/>
              <w:rPr>
                <w:rFonts w:ascii="Book Antiqua" w:hAnsi="Book Antiqua"/>
                <w:lang w:eastAsia="es-CR"/>
              </w:rPr>
            </w:pPr>
            <w:r w:rsidRPr="006A1495">
              <w:rPr>
                <w:rFonts w:ascii="Book Antiqua" w:hAnsi="Book Antiqua" w:cs="Arial"/>
                <w:b/>
                <w:bCs/>
                <w:lang w:eastAsia="es-CR"/>
              </w:rPr>
              <w:t>7</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361A9FD8" w14:textId="77777777" w:rsidR="000C36E4" w:rsidRPr="006A1495" w:rsidRDefault="000C36E4">
            <w:pPr>
              <w:jc w:val="center"/>
              <w:textAlignment w:val="baseline"/>
              <w:rPr>
                <w:rFonts w:ascii="Book Antiqua" w:hAnsi="Book Antiqua"/>
                <w:lang w:eastAsia="es-CR"/>
              </w:rPr>
            </w:pPr>
            <w:r w:rsidRPr="006A1495">
              <w:rPr>
                <w:rFonts w:ascii="Book Antiqua" w:hAnsi="Book Antiqua" w:cs="Arial"/>
                <w:b/>
                <w:bCs/>
                <w:lang w:eastAsia="es-CR"/>
              </w:rPr>
              <w:t>7</w:t>
            </w:r>
          </w:p>
        </w:tc>
      </w:tr>
    </w:tbl>
    <w:p w14:paraId="4A415EE4" w14:textId="77777777" w:rsidR="000C36E4" w:rsidRPr="006A1495" w:rsidRDefault="000C36E4" w:rsidP="000365D8">
      <w:pPr>
        <w:jc w:val="center"/>
        <w:rPr>
          <w:rFonts w:ascii="Book Antiqua" w:hAnsi="Book Antiqua" w:cs="Arial"/>
          <w:sz w:val="26"/>
          <w:szCs w:val="26"/>
        </w:rPr>
      </w:pPr>
    </w:p>
    <w:p w14:paraId="184CE1CB" w14:textId="25900474" w:rsidR="000C36E4" w:rsidRPr="003D2C27" w:rsidRDefault="000C36E4" w:rsidP="000365D8">
      <w:pPr>
        <w:jc w:val="center"/>
        <w:rPr>
          <w:rFonts w:ascii="Book Antiqua" w:hAnsi="Book Antiqua" w:cs="Arial"/>
          <w:b/>
          <w:bCs/>
          <w:sz w:val="24"/>
          <w:szCs w:val="24"/>
        </w:rPr>
      </w:pPr>
      <w:r w:rsidRPr="003D2C27">
        <w:rPr>
          <w:rFonts w:ascii="Book Antiqua" w:hAnsi="Book Antiqua" w:cs="Arial"/>
          <w:b/>
          <w:bCs/>
          <w:sz w:val="24"/>
          <w:szCs w:val="24"/>
        </w:rPr>
        <w:t>Continuidad por diciembre</w:t>
      </w:r>
    </w:p>
    <w:tbl>
      <w:tblPr>
        <w:tblW w:w="0" w:type="auto"/>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17"/>
        <w:gridCol w:w="2494"/>
        <w:gridCol w:w="2804"/>
      </w:tblGrid>
      <w:tr w:rsidR="00CA4BB4" w:rsidRPr="006A1495" w14:paraId="606E84F6" w14:textId="77777777" w:rsidTr="003059AA">
        <w:tc>
          <w:tcPr>
            <w:tcW w:w="3417" w:type="dxa"/>
            <w:vMerge w:val="restart"/>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5B9C75D1" w14:textId="77777777" w:rsidR="00CA4BB4" w:rsidRPr="006A1495" w:rsidRDefault="00CA4BB4">
            <w:pPr>
              <w:textAlignment w:val="baseline"/>
              <w:rPr>
                <w:rFonts w:ascii="Book Antiqua" w:hAnsi="Book Antiqua" w:cs="Arial"/>
                <w:lang w:eastAsia="es-CR"/>
              </w:rPr>
            </w:pPr>
            <w:r w:rsidRPr="006A1495">
              <w:rPr>
                <w:rFonts w:ascii="Book Antiqua" w:hAnsi="Book Antiqua" w:cs="Arial"/>
                <w:b/>
                <w:bCs/>
                <w:lang w:eastAsia="es-CR"/>
              </w:rPr>
              <w:t>Programa</w:t>
            </w:r>
            <w:r w:rsidRPr="006A1495">
              <w:rPr>
                <w:rFonts w:ascii="Book Antiqua" w:hAnsi="Book Antiqua" w:cs="Arial"/>
                <w:lang w:eastAsia="es-CR"/>
              </w:rPr>
              <w:t> </w:t>
            </w:r>
          </w:p>
        </w:tc>
        <w:tc>
          <w:tcPr>
            <w:tcW w:w="2494" w:type="dxa"/>
            <w:tcBorders>
              <w:top w:val="single" w:sz="8" w:space="0" w:color="auto"/>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1C60BE73" w14:textId="77777777" w:rsidR="00CA4BB4" w:rsidRPr="006A1495" w:rsidRDefault="00CA4BB4">
            <w:pPr>
              <w:jc w:val="center"/>
              <w:textAlignment w:val="baseline"/>
              <w:rPr>
                <w:rFonts w:ascii="Book Antiqua" w:hAnsi="Book Antiqua" w:cs="Arial"/>
                <w:lang w:eastAsia="es-CR"/>
              </w:rPr>
            </w:pPr>
            <w:r w:rsidRPr="006A1495">
              <w:rPr>
                <w:rFonts w:ascii="Book Antiqua" w:hAnsi="Book Antiqua" w:cs="Arial"/>
                <w:b/>
                <w:bCs/>
                <w:lang w:eastAsia="es-CR"/>
              </w:rPr>
              <w:t>Escenario 1 Ideal</w:t>
            </w:r>
            <w:r w:rsidRPr="006A1495">
              <w:rPr>
                <w:rFonts w:ascii="Book Antiqua" w:hAnsi="Book Antiqua" w:cs="Arial"/>
                <w:lang w:eastAsia="es-CR"/>
              </w:rPr>
              <w:t> </w:t>
            </w:r>
          </w:p>
        </w:tc>
        <w:tc>
          <w:tcPr>
            <w:tcW w:w="2804" w:type="dxa"/>
            <w:tcBorders>
              <w:top w:val="single" w:sz="8" w:space="0" w:color="auto"/>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46770E5B" w14:textId="77777777" w:rsidR="00CA4BB4" w:rsidRPr="006A1495" w:rsidRDefault="00CA4BB4">
            <w:pPr>
              <w:jc w:val="center"/>
              <w:textAlignment w:val="baseline"/>
              <w:rPr>
                <w:rFonts w:ascii="Book Antiqua" w:hAnsi="Book Antiqua" w:cs="Arial"/>
                <w:lang w:eastAsia="es-CR"/>
              </w:rPr>
            </w:pPr>
            <w:r w:rsidRPr="006A1495">
              <w:rPr>
                <w:rFonts w:ascii="Book Antiqua" w:hAnsi="Book Antiqua" w:cs="Arial"/>
                <w:b/>
                <w:bCs/>
                <w:lang w:eastAsia="es-CR"/>
              </w:rPr>
              <w:t>Escenario 2 Restricción presupuestaria</w:t>
            </w:r>
            <w:r w:rsidRPr="006A1495">
              <w:rPr>
                <w:rFonts w:ascii="Book Antiqua" w:hAnsi="Book Antiqua" w:cs="Arial"/>
                <w:lang w:eastAsia="es-CR"/>
              </w:rPr>
              <w:t> </w:t>
            </w:r>
          </w:p>
        </w:tc>
      </w:tr>
      <w:tr w:rsidR="00CA4BB4" w:rsidRPr="006A1495" w14:paraId="66984BD6" w14:textId="77777777" w:rsidTr="003059AA">
        <w:tc>
          <w:tcPr>
            <w:tcW w:w="0" w:type="auto"/>
            <w:vMerge/>
            <w:tcBorders>
              <w:top w:val="single" w:sz="8" w:space="0" w:color="auto"/>
              <w:left w:val="single" w:sz="8" w:space="0" w:color="auto"/>
              <w:bottom w:val="single" w:sz="8" w:space="0" w:color="auto"/>
              <w:right w:val="single" w:sz="8" w:space="0" w:color="auto"/>
            </w:tcBorders>
            <w:vAlign w:val="center"/>
            <w:hideMark/>
          </w:tcPr>
          <w:p w14:paraId="0AEFAB49" w14:textId="77777777" w:rsidR="00CA4BB4" w:rsidRPr="006A1495" w:rsidRDefault="00CA4BB4">
            <w:pPr>
              <w:rPr>
                <w:rFonts w:ascii="Book Antiqua" w:eastAsiaTheme="minorHAnsi" w:hAnsi="Book Antiqua" w:cs="Arial"/>
                <w:lang w:eastAsia="es-CR"/>
              </w:rPr>
            </w:pPr>
          </w:p>
        </w:tc>
        <w:tc>
          <w:tcPr>
            <w:tcW w:w="2494"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278AC1CC" w14:textId="77777777" w:rsidR="00CA4BB4" w:rsidRPr="006A1495" w:rsidRDefault="00CA4BB4">
            <w:pPr>
              <w:jc w:val="center"/>
              <w:textAlignment w:val="baseline"/>
              <w:rPr>
                <w:rFonts w:ascii="Book Antiqua" w:hAnsi="Book Antiqua" w:cs="Arial"/>
                <w:lang w:eastAsia="es-CR"/>
              </w:rPr>
            </w:pPr>
            <w:r w:rsidRPr="006A1495">
              <w:rPr>
                <w:rFonts w:ascii="Book Antiqua" w:hAnsi="Book Antiqua" w:cs="Arial"/>
                <w:b/>
                <w:bCs/>
                <w:lang w:eastAsia="es-CR"/>
              </w:rPr>
              <w:t>Cantidad</w:t>
            </w:r>
            <w:r w:rsidRPr="006A1495">
              <w:rPr>
                <w:rFonts w:ascii="Book Antiqua" w:hAnsi="Book Antiqua" w:cs="Arial"/>
                <w:lang w:eastAsia="es-CR"/>
              </w:rPr>
              <w:t> </w:t>
            </w:r>
          </w:p>
        </w:tc>
        <w:tc>
          <w:tcPr>
            <w:tcW w:w="2804"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11398462" w14:textId="77777777" w:rsidR="00CA4BB4" w:rsidRPr="006A1495" w:rsidRDefault="00CA4BB4">
            <w:pPr>
              <w:jc w:val="center"/>
              <w:textAlignment w:val="baseline"/>
              <w:rPr>
                <w:rFonts w:ascii="Book Antiqua" w:hAnsi="Book Antiqua" w:cs="Arial"/>
                <w:lang w:eastAsia="es-CR"/>
              </w:rPr>
            </w:pPr>
            <w:r w:rsidRPr="006A1495">
              <w:rPr>
                <w:rFonts w:ascii="Book Antiqua" w:hAnsi="Book Antiqua" w:cs="Arial"/>
                <w:b/>
                <w:bCs/>
                <w:lang w:eastAsia="es-CR"/>
              </w:rPr>
              <w:t>Cantidad</w:t>
            </w:r>
            <w:r w:rsidRPr="006A1495">
              <w:rPr>
                <w:rFonts w:ascii="Book Antiqua" w:hAnsi="Book Antiqua" w:cs="Arial"/>
                <w:lang w:eastAsia="es-CR"/>
              </w:rPr>
              <w:t> </w:t>
            </w:r>
          </w:p>
        </w:tc>
      </w:tr>
      <w:tr w:rsidR="00CA4BB4" w:rsidRPr="006A1495" w14:paraId="1801208D" w14:textId="77777777" w:rsidTr="003059AA">
        <w:tc>
          <w:tcPr>
            <w:tcW w:w="3417"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7BA23F55" w14:textId="77777777" w:rsidR="00CA4BB4" w:rsidRPr="006A1495" w:rsidRDefault="00CA4BB4">
            <w:pPr>
              <w:textAlignment w:val="baseline"/>
              <w:rPr>
                <w:rFonts w:ascii="Book Antiqua" w:hAnsi="Book Antiqua" w:cs="Arial"/>
                <w:lang w:eastAsia="es-CR"/>
              </w:rPr>
            </w:pPr>
            <w:r w:rsidRPr="006A1495">
              <w:rPr>
                <w:rFonts w:ascii="Book Antiqua" w:hAnsi="Book Antiqua" w:cs="Arial"/>
                <w:lang w:eastAsia="es-CR"/>
              </w:rPr>
              <w:t>927 Servicio Jurisdiccional </w:t>
            </w:r>
          </w:p>
        </w:tc>
        <w:tc>
          <w:tcPr>
            <w:tcW w:w="2494"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1A64A3FB" w14:textId="77777777" w:rsidR="00CA4BB4" w:rsidRPr="006A1495" w:rsidRDefault="00CA4BB4">
            <w:pPr>
              <w:jc w:val="center"/>
              <w:textAlignment w:val="baseline"/>
              <w:rPr>
                <w:rFonts w:ascii="Book Antiqua" w:hAnsi="Book Antiqua" w:cs="Arial"/>
                <w:lang w:eastAsia="es-CR"/>
              </w:rPr>
            </w:pPr>
            <w:r w:rsidRPr="006A1495">
              <w:rPr>
                <w:rFonts w:ascii="Book Antiqua" w:hAnsi="Book Antiqua" w:cs="Arial"/>
                <w:lang w:eastAsia="es-CR"/>
              </w:rPr>
              <w:t>6</w:t>
            </w:r>
          </w:p>
        </w:tc>
        <w:tc>
          <w:tcPr>
            <w:tcW w:w="2804"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21F390A7" w14:textId="77777777" w:rsidR="00CA4BB4" w:rsidRPr="006A1495" w:rsidRDefault="00CA4BB4">
            <w:pPr>
              <w:jc w:val="center"/>
              <w:textAlignment w:val="baseline"/>
              <w:rPr>
                <w:rFonts w:ascii="Book Antiqua" w:hAnsi="Book Antiqua" w:cs="Arial"/>
                <w:lang w:eastAsia="es-CR"/>
              </w:rPr>
            </w:pPr>
            <w:r w:rsidRPr="006A1495">
              <w:rPr>
                <w:rFonts w:ascii="Book Antiqua" w:hAnsi="Book Antiqua" w:cs="Arial"/>
                <w:lang w:eastAsia="es-CR"/>
              </w:rPr>
              <w:t>6</w:t>
            </w:r>
          </w:p>
        </w:tc>
      </w:tr>
      <w:tr w:rsidR="00CA4BB4" w:rsidRPr="006A1495" w14:paraId="313E053C" w14:textId="77777777" w:rsidTr="003059AA">
        <w:tc>
          <w:tcPr>
            <w:tcW w:w="3417"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7E4A7871" w14:textId="77777777" w:rsidR="00CA4BB4" w:rsidRPr="006A1495" w:rsidRDefault="00CA4BB4">
            <w:pPr>
              <w:textAlignment w:val="baseline"/>
              <w:rPr>
                <w:rFonts w:ascii="Book Antiqua" w:hAnsi="Book Antiqua" w:cs="Arial"/>
                <w:lang w:eastAsia="es-CR"/>
              </w:rPr>
            </w:pPr>
            <w:r w:rsidRPr="006A1495">
              <w:rPr>
                <w:rFonts w:ascii="Book Antiqua" w:hAnsi="Book Antiqua" w:cs="Arial"/>
                <w:lang w:eastAsia="es-CR"/>
              </w:rPr>
              <w:t>928 Organismo de Investigación Judicial </w:t>
            </w:r>
          </w:p>
        </w:tc>
        <w:tc>
          <w:tcPr>
            <w:tcW w:w="2494"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09FB823D" w14:textId="77777777" w:rsidR="00CA4BB4" w:rsidRPr="006A1495" w:rsidRDefault="00CA4BB4">
            <w:pPr>
              <w:jc w:val="center"/>
              <w:textAlignment w:val="baseline"/>
              <w:rPr>
                <w:rFonts w:ascii="Book Antiqua" w:hAnsi="Book Antiqua" w:cs="Arial"/>
                <w:lang w:eastAsia="es-CR"/>
              </w:rPr>
            </w:pPr>
            <w:r w:rsidRPr="006A1495">
              <w:rPr>
                <w:rFonts w:ascii="Book Antiqua" w:hAnsi="Book Antiqua" w:cs="Arial"/>
                <w:lang w:eastAsia="es-CR"/>
              </w:rPr>
              <w:t>2 </w:t>
            </w:r>
          </w:p>
        </w:tc>
        <w:tc>
          <w:tcPr>
            <w:tcW w:w="2804"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10C002F4" w14:textId="77777777" w:rsidR="00CA4BB4" w:rsidRPr="006A1495" w:rsidRDefault="00CA4BB4">
            <w:pPr>
              <w:jc w:val="center"/>
              <w:textAlignment w:val="baseline"/>
              <w:rPr>
                <w:rFonts w:ascii="Book Antiqua" w:hAnsi="Book Antiqua" w:cs="Arial"/>
                <w:lang w:eastAsia="es-CR"/>
              </w:rPr>
            </w:pPr>
            <w:r w:rsidRPr="006A1495">
              <w:rPr>
                <w:rFonts w:ascii="Book Antiqua" w:hAnsi="Book Antiqua" w:cs="Arial"/>
                <w:lang w:eastAsia="es-CR"/>
              </w:rPr>
              <w:t>2</w:t>
            </w:r>
          </w:p>
        </w:tc>
      </w:tr>
      <w:tr w:rsidR="00CA4BB4" w:rsidRPr="006A1495" w14:paraId="5D9EC33E" w14:textId="77777777" w:rsidTr="003059AA">
        <w:tc>
          <w:tcPr>
            <w:tcW w:w="3417"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335BAA49" w14:textId="77777777" w:rsidR="00CA4BB4" w:rsidRPr="006A1495" w:rsidRDefault="00CA4BB4">
            <w:pPr>
              <w:textAlignment w:val="baseline"/>
              <w:rPr>
                <w:rFonts w:ascii="Book Antiqua" w:hAnsi="Book Antiqua" w:cs="Arial"/>
                <w:lang w:eastAsia="es-CR"/>
              </w:rPr>
            </w:pPr>
            <w:r w:rsidRPr="006A1495">
              <w:rPr>
                <w:rFonts w:ascii="Book Antiqua" w:hAnsi="Book Antiqua" w:cs="Arial"/>
                <w:lang w:eastAsia="es-CR"/>
              </w:rPr>
              <w:t>929 Ministerio Público </w:t>
            </w:r>
          </w:p>
        </w:tc>
        <w:tc>
          <w:tcPr>
            <w:tcW w:w="2494"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5EA0840A" w14:textId="77777777" w:rsidR="00CA4BB4" w:rsidRPr="006A1495" w:rsidRDefault="00CA4BB4">
            <w:pPr>
              <w:jc w:val="center"/>
              <w:textAlignment w:val="baseline"/>
              <w:rPr>
                <w:rFonts w:ascii="Book Antiqua" w:hAnsi="Book Antiqua" w:cs="Arial"/>
                <w:lang w:eastAsia="es-CR"/>
              </w:rPr>
            </w:pPr>
            <w:r w:rsidRPr="006A1495">
              <w:rPr>
                <w:rFonts w:ascii="Book Antiqua" w:hAnsi="Book Antiqua" w:cs="Arial"/>
                <w:lang w:eastAsia="es-CR"/>
              </w:rPr>
              <w:t>1 </w:t>
            </w:r>
          </w:p>
        </w:tc>
        <w:tc>
          <w:tcPr>
            <w:tcW w:w="2804"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4EF66573" w14:textId="77777777" w:rsidR="00CA4BB4" w:rsidRPr="006A1495" w:rsidRDefault="00CA4BB4">
            <w:pPr>
              <w:jc w:val="center"/>
              <w:textAlignment w:val="baseline"/>
              <w:rPr>
                <w:rFonts w:ascii="Book Antiqua" w:hAnsi="Book Antiqua" w:cs="Arial"/>
                <w:lang w:eastAsia="es-CR"/>
              </w:rPr>
            </w:pPr>
            <w:r w:rsidRPr="006A1495">
              <w:rPr>
                <w:rFonts w:ascii="Book Antiqua" w:hAnsi="Book Antiqua" w:cs="Arial"/>
                <w:lang w:eastAsia="es-CR"/>
              </w:rPr>
              <w:t>1</w:t>
            </w:r>
          </w:p>
        </w:tc>
      </w:tr>
      <w:tr w:rsidR="00CA4BB4" w:rsidRPr="006A1495" w14:paraId="39582C29" w14:textId="77777777" w:rsidTr="003059AA">
        <w:tc>
          <w:tcPr>
            <w:tcW w:w="3417"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2EB512E4" w14:textId="77777777" w:rsidR="00CA4BB4" w:rsidRPr="006A1495" w:rsidRDefault="00CA4BB4">
            <w:pPr>
              <w:textAlignment w:val="baseline"/>
              <w:rPr>
                <w:rFonts w:ascii="Book Antiqua" w:hAnsi="Book Antiqua" w:cs="Arial"/>
                <w:lang w:eastAsia="es-CR"/>
              </w:rPr>
            </w:pPr>
            <w:r w:rsidRPr="006A1495">
              <w:rPr>
                <w:rFonts w:ascii="Book Antiqua" w:hAnsi="Book Antiqua" w:cs="Arial"/>
                <w:lang w:eastAsia="es-CR"/>
              </w:rPr>
              <w:t>930 Defensa Pública </w:t>
            </w:r>
          </w:p>
        </w:tc>
        <w:tc>
          <w:tcPr>
            <w:tcW w:w="2494"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73A287D9" w14:textId="77777777" w:rsidR="00CA4BB4" w:rsidRPr="006A1495" w:rsidRDefault="00CA4BB4">
            <w:pPr>
              <w:jc w:val="center"/>
              <w:textAlignment w:val="baseline"/>
              <w:rPr>
                <w:rFonts w:ascii="Book Antiqua" w:hAnsi="Book Antiqua" w:cs="Arial"/>
                <w:lang w:eastAsia="es-CR"/>
              </w:rPr>
            </w:pPr>
            <w:r w:rsidRPr="006A1495">
              <w:rPr>
                <w:rFonts w:ascii="Book Antiqua" w:hAnsi="Book Antiqua" w:cs="Arial"/>
                <w:lang w:eastAsia="es-CR"/>
              </w:rPr>
              <w:t>1 </w:t>
            </w:r>
          </w:p>
        </w:tc>
        <w:tc>
          <w:tcPr>
            <w:tcW w:w="2804"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3D427390" w14:textId="77777777" w:rsidR="00CA4BB4" w:rsidRPr="006A1495" w:rsidRDefault="00CA4BB4">
            <w:pPr>
              <w:jc w:val="center"/>
              <w:textAlignment w:val="baseline"/>
              <w:rPr>
                <w:rFonts w:ascii="Book Antiqua" w:hAnsi="Book Antiqua" w:cs="Arial"/>
                <w:lang w:eastAsia="es-CR"/>
              </w:rPr>
            </w:pPr>
            <w:r w:rsidRPr="006A1495">
              <w:rPr>
                <w:rFonts w:ascii="Book Antiqua" w:hAnsi="Book Antiqua" w:cs="Arial"/>
                <w:lang w:eastAsia="es-CR"/>
              </w:rPr>
              <w:t>1</w:t>
            </w:r>
          </w:p>
        </w:tc>
      </w:tr>
      <w:tr w:rsidR="00CA4BB4" w:rsidRPr="006A1495" w14:paraId="33B57042" w14:textId="77777777" w:rsidTr="003059AA">
        <w:tc>
          <w:tcPr>
            <w:tcW w:w="3417" w:type="dxa"/>
            <w:tcBorders>
              <w:top w:val="nil"/>
              <w:left w:val="single" w:sz="8" w:space="0" w:color="auto"/>
              <w:bottom w:val="single" w:sz="8" w:space="0" w:color="auto"/>
              <w:right w:val="single" w:sz="8" w:space="0" w:color="auto"/>
            </w:tcBorders>
            <w:tcMar>
              <w:top w:w="15" w:type="dxa"/>
              <w:left w:w="15" w:type="dxa"/>
              <w:bottom w:w="15" w:type="dxa"/>
              <w:right w:w="15" w:type="dxa"/>
            </w:tcMar>
            <w:hideMark/>
          </w:tcPr>
          <w:p w14:paraId="06A2FA5D" w14:textId="77777777" w:rsidR="00CA4BB4" w:rsidRPr="006A1495" w:rsidRDefault="00CA4BB4">
            <w:pPr>
              <w:jc w:val="both"/>
              <w:textAlignment w:val="baseline"/>
              <w:rPr>
                <w:rFonts w:ascii="Book Antiqua" w:hAnsi="Book Antiqua" w:cs="Arial"/>
                <w:lang w:eastAsia="es-CR"/>
              </w:rPr>
            </w:pPr>
            <w:r w:rsidRPr="006A1495">
              <w:rPr>
                <w:rFonts w:ascii="Book Antiqua" w:hAnsi="Book Antiqua" w:cs="Arial"/>
                <w:b/>
                <w:bCs/>
                <w:lang w:eastAsia="es-CR"/>
              </w:rPr>
              <w:t>Total</w:t>
            </w:r>
            <w:r w:rsidRPr="006A1495">
              <w:rPr>
                <w:rFonts w:ascii="Book Antiqua" w:hAnsi="Book Antiqua" w:cs="Arial"/>
                <w:lang w:eastAsia="es-CR"/>
              </w:rPr>
              <w:t> </w:t>
            </w:r>
          </w:p>
        </w:tc>
        <w:tc>
          <w:tcPr>
            <w:tcW w:w="2494"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356B709E" w14:textId="77777777" w:rsidR="00CA4BB4" w:rsidRPr="006A1495" w:rsidRDefault="00CA4BB4">
            <w:pPr>
              <w:jc w:val="center"/>
              <w:textAlignment w:val="baseline"/>
              <w:rPr>
                <w:rFonts w:ascii="Book Antiqua" w:hAnsi="Book Antiqua" w:cs="Arial"/>
                <w:lang w:eastAsia="es-CR"/>
              </w:rPr>
            </w:pPr>
            <w:r w:rsidRPr="006A1495">
              <w:rPr>
                <w:rFonts w:ascii="Book Antiqua" w:hAnsi="Book Antiqua" w:cs="Arial"/>
                <w:b/>
                <w:bCs/>
                <w:lang w:eastAsia="es-CR"/>
              </w:rPr>
              <w:t>10</w:t>
            </w:r>
          </w:p>
        </w:tc>
        <w:tc>
          <w:tcPr>
            <w:tcW w:w="2804"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75CC2507" w14:textId="77777777" w:rsidR="00CA4BB4" w:rsidRPr="006A1495" w:rsidRDefault="00CA4BB4">
            <w:pPr>
              <w:jc w:val="center"/>
              <w:textAlignment w:val="baseline"/>
              <w:rPr>
                <w:rFonts w:ascii="Book Antiqua" w:hAnsi="Book Antiqua" w:cs="Arial"/>
                <w:lang w:eastAsia="es-CR"/>
              </w:rPr>
            </w:pPr>
            <w:r w:rsidRPr="006A1495">
              <w:rPr>
                <w:rFonts w:ascii="Book Antiqua" w:hAnsi="Book Antiqua" w:cs="Arial"/>
                <w:lang w:eastAsia="es-CR"/>
              </w:rPr>
              <w:t>10</w:t>
            </w:r>
          </w:p>
        </w:tc>
      </w:tr>
    </w:tbl>
    <w:p w14:paraId="75AFCE9B" w14:textId="59215ECA" w:rsidR="003D2C27" w:rsidRPr="003059AA" w:rsidRDefault="003D2C27" w:rsidP="000365D8">
      <w:pPr>
        <w:jc w:val="both"/>
        <w:rPr>
          <w:rFonts w:ascii="Book Antiqua" w:hAnsi="Book Antiqua" w:cs="Arial"/>
        </w:rPr>
      </w:pPr>
      <w:r>
        <w:rPr>
          <w:rFonts w:ascii="Book Antiqua" w:hAnsi="Book Antiqua" w:cs="Arial"/>
          <w:b/>
          <w:bCs/>
        </w:rPr>
        <w:t xml:space="preserve">  </w:t>
      </w:r>
      <w:r w:rsidR="000365D8" w:rsidRPr="003D2C27">
        <w:rPr>
          <w:rFonts w:ascii="Book Antiqua" w:hAnsi="Book Antiqua" w:cs="Arial"/>
        </w:rPr>
        <w:t>Fuente: Elaboración propia</w:t>
      </w:r>
      <w:r w:rsidR="00CF3D93" w:rsidRPr="003D2C27">
        <w:rPr>
          <w:rFonts w:ascii="Book Antiqua" w:hAnsi="Book Antiqua" w:cs="Arial"/>
        </w:rPr>
        <w:t xml:space="preserve">. </w:t>
      </w:r>
    </w:p>
    <w:p w14:paraId="32376D19" w14:textId="3FA69BB2" w:rsidR="000365D8" w:rsidRPr="003D2C27" w:rsidRDefault="000365D8" w:rsidP="000365D8">
      <w:pPr>
        <w:jc w:val="both"/>
        <w:rPr>
          <w:rFonts w:ascii="Book Antiqua" w:hAnsi="Book Antiqua" w:cs="Arial"/>
          <w:sz w:val="24"/>
          <w:szCs w:val="24"/>
        </w:rPr>
      </w:pPr>
      <w:r w:rsidRPr="003D2C27">
        <w:rPr>
          <w:rFonts w:ascii="Book Antiqua" w:hAnsi="Book Antiqua" w:cs="Arial"/>
          <w:sz w:val="24"/>
          <w:szCs w:val="24"/>
        </w:rPr>
        <w:lastRenderedPageBreak/>
        <w:t xml:space="preserve">Debe destacarse que en ambos escenarios se construyen bajo la aprobación del Consejo Superior de los permisos hasta el mes de diciembre, de las estructuras mínimas. </w:t>
      </w:r>
    </w:p>
    <w:p w14:paraId="1361148D" w14:textId="77777777" w:rsidR="000365D8" w:rsidRPr="003D2C27" w:rsidRDefault="000365D8" w:rsidP="000365D8">
      <w:pPr>
        <w:jc w:val="both"/>
        <w:rPr>
          <w:rFonts w:ascii="Book Antiqua" w:hAnsi="Book Antiqua" w:cs="Arial"/>
          <w:sz w:val="24"/>
          <w:szCs w:val="24"/>
        </w:rPr>
      </w:pPr>
    </w:p>
    <w:p w14:paraId="0E5E2F1B" w14:textId="77777777" w:rsidR="000365D8" w:rsidRPr="003D2C27" w:rsidRDefault="000365D8" w:rsidP="000365D8">
      <w:pPr>
        <w:jc w:val="both"/>
        <w:rPr>
          <w:rFonts w:ascii="Book Antiqua" w:hAnsi="Book Antiqua" w:cs="Arial"/>
          <w:sz w:val="24"/>
          <w:szCs w:val="24"/>
        </w:rPr>
      </w:pPr>
      <w:r w:rsidRPr="003D2C27">
        <w:rPr>
          <w:rFonts w:ascii="Book Antiqua" w:hAnsi="Book Antiqua" w:cs="Arial"/>
          <w:sz w:val="24"/>
          <w:szCs w:val="24"/>
        </w:rPr>
        <w:t>La recomendación técnica de la Dirección de Planificación es el escenario uno que se considera el ideal y permitirá a los diferentes Tribunales en su mayoría hacer frente a la entrada y descongestionar el circulante.</w:t>
      </w:r>
    </w:p>
    <w:p w14:paraId="4E41D608" w14:textId="77777777" w:rsidR="000365D8" w:rsidRPr="006A1495" w:rsidRDefault="000365D8" w:rsidP="00561F77">
      <w:pPr>
        <w:spacing w:before="120" w:after="120"/>
        <w:ind w:firstLine="426"/>
        <w:jc w:val="both"/>
        <w:rPr>
          <w:rFonts w:ascii="Book Antiqua" w:hAnsi="Book Antiqua" w:cs="Arial"/>
          <w:sz w:val="24"/>
          <w:szCs w:val="24"/>
        </w:rPr>
      </w:pPr>
    </w:p>
    <w:p w14:paraId="047D74D8" w14:textId="77777777" w:rsidR="008C0251" w:rsidRPr="006A1495" w:rsidRDefault="008C0251" w:rsidP="000365D8">
      <w:pPr>
        <w:pStyle w:val="Ttulo2"/>
        <w:numPr>
          <w:ilvl w:val="0"/>
          <w:numId w:val="42"/>
        </w:numPr>
        <w:ind w:left="426"/>
        <w:rPr>
          <w:rFonts w:ascii="Book Antiqua" w:hAnsi="Book Antiqua"/>
          <w:i w:val="0"/>
          <w:iCs w:val="0"/>
          <w:color w:val="1F4E79"/>
        </w:rPr>
      </w:pPr>
      <w:r w:rsidRPr="006A1495">
        <w:rPr>
          <w:rFonts w:ascii="Book Antiqua" w:hAnsi="Book Antiqua"/>
          <w:i w:val="0"/>
          <w:iCs w:val="0"/>
          <w:color w:val="1F4E79"/>
        </w:rPr>
        <w:t xml:space="preserve">Cronogramas de proyecto en MS Project </w:t>
      </w:r>
    </w:p>
    <w:p w14:paraId="5BF83592" w14:textId="66616370" w:rsidR="008C0251" w:rsidRPr="006A1495" w:rsidRDefault="008C0251" w:rsidP="003D2C27">
      <w:pPr>
        <w:spacing w:before="120" w:after="120"/>
        <w:jc w:val="both"/>
        <w:rPr>
          <w:rFonts w:ascii="Book Antiqua" w:hAnsi="Book Antiqua" w:cs="Arial"/>
          <w:sz w:val="24"/>
          <w:szCs w:val="24"/>
        </w:rPr>
      </w:pPr>
      <w:r w:rsidRPr="006A1495">
        <w:rPr>
          <w:rFonts w:ascii="Book Antiqua" w:hAnsi="Book Antiqua" w:cs="Arial"/>
          <w:sz w:val="24"/>
          <w:szCs w:val="24"/>
        </w:rPr>
        <w:t>Como se mencionó anteriormente, según lo estipulado por el Consejo Superior Sesión 33-19 del 10 de abril de 2019, artículo LX, en relación con la elaboración de los cronogramas de proyecto en MS Project, donde textualmente se indica lo siguiente:</w:t>
      </w:r>
    </w:p>
    <w:p w14:paraId="7FE90A25" w14:textId="77777777" w:rsidR="00BF14D5" w:rsidRPr="006A1495" w:rsidRDefault="00BF14D5" w:rsidP="008C0251">
      <w:pPr>
        <w:spacing w:before="120" w:after="120"/>
        <w:ind w:firstLine="426"/>
        <w:jc w:val="both"/>
        <w:rPr>
          <w:rFonts w:ascii="Book Antiqua" w:hAnsi="Book Antiqua" w:cs="Arial"/>
          <w:sz w:val="24"/>
          <w:szCs w:val="24"/>
        </w:rPr>
      </w:pPr>
    </w:p>
    <w:p w14:paraId="1DB8806E" w14:textId="3303B1B9" w:rsidR="008C0251" w:rsidRPr="006A1495" w:rsidRDefault="008C0251" w:rsidP="008C0251">
      <w:pPr>
        <w:spacing w:before="120" w:after="120"/>
        <w:ind w:left="709" w:right="709"/>
        <w:jc w:val="both"/>
        <w:rPr>
          <w:rFonts w:ascii="Book Antiqua" w:hAnsi="Book Antiqua" w:cs="Arial"/>
          <w:i/>
          <w:iCs/>
          <w:sz w:val="22"/>
          <w:szCs w:val="22"/>
        </w:rPr>
      </w:pPr>
      <w:r w:rsidRPr="006A1495">
        <w:rPr>
          <w:rFonts w:ascii="Book Antiqua" w:hAnsi="Book Antiqua" w:cs="Arial"/>
          <w:i/>
          <w:iCs/>
          <w:sz w:val="22"/>
          <w:szCs w:val="22"/>
        </w:rPr>
        <w:t>“3.) Las Oficinas líderes o responsables de Proyecto deberán realizar las actualizaciones de los cronogramas, conforme al siguiente proceso: a.) Elaborar el cronograma en el MS Project. b.) Remitir a la Dirección de Planificación el archivo con el cronograma generado desde el MS Project, con el plazo máximo al 15 de mayo de 2019. c.) La Dirección de Planificación incorporará el cronograma en el Project On Line. d.) Las oficinas líderes de proyecto se encargarán de actualizar el cronograma desde el Project On Line y en caso de requerir acompañamiento, asesoría, capacitación o colaboración deberán coordinar con el Subproceso de Presupuesto y Portafolio de Proyectos de la Dirección de Planificación en las extensiones 01-4378 y 01-4379. (…)”</w:t>
      </w:r>
    </w:p>
    <w:p w14:paraId="4A23C850" w14:textId="77777777" w:rsidR="008C0251" w:rsidRPr="006A1495" w:rsidRDefault="008C0251" w:rsidP="008C0251">
      <w:pPr>
        <w:spacing w:before="120" w:after="120"/>
        <w:ind w:firstLine="426"/>
        <w:jc w:val="both"/>
        <w:rPr>
          <w:rFonts w:ascii="Book Antiqua" w:hAnsi="Book Antiqua" w:cs="Arial"/>
          <w:sz w:val="24"/>
          <w:szCs w:val="24"/>
        </w:rPr>
      </w:pPr>
    </w:p>
    <w:p w14:paraId="59C8826C" w14:textId="77777777" w:rsidR="001C1B49" w:rsidRPr="006A1495" w:rsidRDefault="00A03ECE" w:rsidP="003D2C27">
      <w:pPr>
        <w:spacing w:before="120" w:after="120"/>
        <w:jc w:val="both"/>
        <w:rPr>
          <w:rFonts w:ascii="Book Antiqua" w:hAnsi="Book Antiqua" w:cs="Arial"/>
          <w:sz w:val="24"/>
          <w:szCs w:val="24"/>
        </w:rPr>
      </w:pPr>
      <w:r w:rsidRPr="006A1495">
        <w:rPr>
          <w:rFonts w:ascii="Book Antiqua" w:hAnsi="Book Antiqua" w:cs="Arial"/>
          <w:sz w:val="24"/>
          <w:szCs w:val="24"/>
        </w:rPr>
        <w:t xml:space="preserve">En acatamiento a lo dispuesto por el Consejo Superior, se destaca que la Dirección de Planificación solicitó de manera obligatoria a todas las oficinas que se encuentran ejecutando proyectos </w:t>
      </w:r>
      <w:r w:rsidR="00937EFD" w:rsidRPr="006A1495">
        <w:rPr>
          <w:rFonts w:ascii="Book Antiqua" w:hAnsi="Book Antiqua" w:cs="Arial"/>
          <w:sz w:val="24"/>
          <w:szCs w:val="24"/>
        </w:rPr>
        <w:t xml:space="preserve">estratégicos por medio de permisos con goce </w:t>
      </w:r>
      <w:r w:rsidR="000376A2" w:rsidRPr="006A1495">
        <w:rPr>
          <w:rFonts w:ascii="Book Antiqua" w:hAnsi="Book Antiqua" w:cs="Arial"/>
          <w:sz w:val="24"/>
          <w:szCs w:val="24"/>
        </w:rPr>
        <w:t xml:space="preserve">de salario </w:t>
      </w:r>
      <w:r w:rsidR="00937EFD" w:rsidRPr="006A1495">
        <w:rPr>
          <w:rFonts w:ascii="Book Antiqua" w:hAnsi="Book Antiqua" w:cs="Arial"/>
          <w:sz w:val="24"/>
          <w:szCs w:val="24"/>
        </w:rPr>
        <w:t xml:space="preserve">el envío </w:t>
      </w:r>
      <w:r w:rsidRPr="006A1495">
        <w:rPr>
          <w:rFonts w:ascii="Book Antiqua" w:hAnsi="Book Antiqua" w:cs="Arial"/>
          <w:sz w:val="24"/>
          <w:szCs w:val="24"/>
        </w:rPr>
        <w:t>-</w:t>
      </w:r>
      <w:r w:rsidR="00937EFD" w:rsidRPr="006A1495">
        <w:rPr>
          <w:rFonts w:ascii="Book Antiqua" w:hAnsi="Book Antiqua" w:cs="Arial"/>
          <w:sz w:val="24"/>
          <w:szCs w:val="24"/>
        </w:rPr>
        <w:t>en conjunto con el informe de avance</w:t>
      </w:r>
      <w:r w:rsidRPr="006A1495">
        <w:rPr>
          <w:rFonts w:ascii="Book Antiqua" w:hAnsi="Book Antiqua" w:cs="Arial"/>
          <w:sz w:val="24"/>
          <w:szCs w:val="24"/>
        </w:rPr>
        <w:t>-</w:t>
      </w:r>
      <w:r w:rsidR="00937EFD" w:rsidRPr="006A1495">
        <w:rPr>
          <w:rFonts w:ascii="Book Antiqua" w:hAnsi="Book Antiqua" w:cs="Arial"/>
          <w:sz w:val="24"/>
          <w:szCs w:val="24"/>
        </w:rPr>
        <w:t xml:space="preserve"> </w:t>
      </w:r>
      <w:r w:rsidRPr="006A1495">
        <w:rPr>
          <w:rFonts w:ascii="Book Antiqua" w:hAnsi="Book Antiqua" w:cs="Arial"/>
          <w:sz w:val="24"/>
          <w:szCs w:val="24"/>
        </w:rPr>
        <w:t xml:space="preserve">del archivo del cronograma de proyecto </w:t>
      </w:r>
      <w:r w:rsidR="00A062AC" w:rsidRPr="006A1495">
        <w:rPr>
          <w:rFonts w:ascii="Book Antiqua" w:hAnsi="Book Antiqua" w:cs="Arial"/>
          <w:sz w:val="24"/>
          <w:szCs w:val="24"/>
        </w:rPr>
        <w:t xml:space="preserve">en </w:t>
      </w:r>
      <w:r w:rsidR="00937EFD" w:rsidRPr="006A1495">
        <w:rPr>
          <w:rFonts w:ascii="Book Antiqua" w:hAnsi="Book Antiqua" w:cs="Arial"/>
          <w:sz w:val="24"/>
          <w:szCs w:val="24"/>
        </w:rPr>
        <w:t xml:space="preserve">MS Project. </w:t>
      </w:r>
      <w:r w:rsidR="000376A2" w:rsidRPr="006A1495">
        <w:rPr>
          <w:rFonts w:ascii="Book Antiqua" w:hAnsi="Book Antiqua" w:cs="Arial"/>
          <w:sz w:val="24"/>
          <w:szCs w:val="24"/>
        </w:rPr>
        <w:t>A pesar de los esfuerzos realizados tanto por las oficinas en el uso y aplicación de la herramienta, como por la Dirección de Planificación brindando colaboración y acompa</w:t>
      </w:r>
      <w:r w:rsidR="000C3922" w:rsidRPr="006A1495">
        <w:rPr>
          <w:rFonts w:ascii="Book Antiqua" w:hAnsi="Book Antiqua" w:cs="Arial"/>
          <w:sz w:val="24"/>
          <w:szCs w:val="24"/>
        </w:rPr>
        <w:t>ña</w:t>
      </w:r>
      <w:r w:rsidR="000376A2" w:rsidRPr="006A1495">
        <w:rPr>
          <w:rFonts w:ascii="Book Antiqua" w:hAnsi="Book Antiqua" w:cs="Arial"/>
          <w:sz w:val="24"/>
          <w:szCs w:val="24"/>
        </w:rPr>
        <w:t xml:space="preserve">miento </w:t>
      </w:r>
      <w:r w:rsidR="000C3922" w:rsidRPr="006A1495">
        <w:rPr>
          <w:rFonts w:ascii="Book Antiqua" w:hAnsi="Book Antiqua" w:cs="Arial"/>
          <w:sz w:val="24"/>
          <w:szCs w:val="24"/>
        </w:rPr>
        <w:t xml:space="preserve">en la reformulación de los cronogramas, </w:t>
      </w:r>
      <w:r w:rsidR="00A062AC" w:rsidRPr="006A1495">
        <w:rPr>
          <w:rFonts w:ascii="Book Antiqua" w:hAnsi="Book Antiqua" w:cs="Arial"/>
          <w:sz w:val="24"/>
          <w:szCs w:val="24"/>
        </w:rPr>
        <w:t xml:space="preserve">es importante destacar </w:t>
      </w:r>
      <w:r w:rsidR="00937EFD" w:rsidRPr="006A1495">
        <w:rPr>
          <w:rFonts w:ascii="Book Antiqua" w:hAnsi="Book Antiqua" w:cs="Arial"/>
          <w:sz w:val="24"/>
          <w:szCs w:val="24"/>
        </w:rPr>
        <w:t xml:space="preserve">las principales </w:t>
      </w:r>
      <w:r w:rsidR="00A062AC" w:rsidRPr="006A1495">
        <w:rPr>
          <w:rFonts w:ascii="Book Antiqua" w:hAnsi="Book Antiqua" w:cs="Arial"/>
          <w:sz w:val="24"/>
          <w:szCs w:val="24"/>
        </w:rPr>
        <w:t xml:space="preserve">oportunidades de mejora detectadas durante este proceso: </w:t>
      </w:r>
    </w:p>
    <w:p w14:paraId="7C404F82" w14:textId="703E47FE" w:rsidR="00937EFD" w:rsidRDefault="00937EFD" w:rsidP="0089425E">
      <w:pPr>
        <w:spacing w:before="120" w:after="120"/>
        <w:ind w:firstLine="426"/>
        <w:jc w:val="both"/>
        <w:rPr>
          <w:rFonts w:ascii="Book Antiqua" w:hAnsi="Book Antiqua" w:cs="Arial"/>
          <w:sz w:val="24"/>
          <w:szCs w:val="24"/>
        </w:rPr>
      </w:pPr>
    </w:p>
    <w:p w14:paraId="205CC899" w14:textId="77777777" w:rsidR="003059AA" w:rsidRPr="006A1495" w:rsidRDefault="003059AA" w:rsidP="0089425E">
      <w:pPr>
        <w:spacing w:before="120" w:after="120"/>
        <w:ind w:firstLine="426"/>
        <w:jc w:val="both"/>
        <w:rPr>
          <w:rFonts w:ascii="Book Antiqua" w:hAnsi="Book Antiqua" w:cs="Arial"/>
          <w:sz w:val="24"/>
          <w:szCs w:val="24"/>
        </w:rPr>
      </w:pPr>
    </w:p>
    <w:p w14:paraId="4A372C1B" w14:textId="2FC5D6C2" w:rsidR="00937EFD" w:rsidRPr="006A1495" w:rsidRDefault="00A062AC" w:rsidP="00A03ECE">
      <w:pPr>
        <w:numPr>
          <w:ilvl w:val="1"/>
          <w:numId w:val="27"/>
        </w:numPr>
        <w:spacing w:before="120" w:after="120"/>
        <w:jc w:val="both"/>
        <w:rPr>
          <w:rFonts w:ascii="Book Antiqua" w:hAnsi="Book Antiqua" w:cs="Arial"/>
          <w:b/>
          <w:bCs/>
          <w:sz w:val="24"/>
          <w:szCs w:val="24"/>
        </w:rPr>
      </w:pPr>
      <w:r w:rsidRPr="006A1495">
        <w:rPr>
          <w:rFonts w:ascii="Book Antiqua" w:hAnsi="Book Antiqua" w:cs="Arial"/>
          <w:b/>
          <w:bCs/>
          <w:sz w:val="24"/>
          <w:szCs w:val="24"/>
        </w:rPr>
        <w:lastRenderedPageBreak/>
        <w:t>Licencias de Ms Project</w:t>
      </w:r>
    </w:p>
    <w:p w14:paraId="72D98966" w14:textId="77777777" w:rsidR="000D4A15" w:rsidRPr="006A1495" w:rsidRDefault="000D4A15" w:rsidP="00D634C8">
      <w:pPr>
        <w:spacing w:before="120" w:after="120"/>
        <w:ind w:left="826"/>
        <w:jc w:val="both"/>
        <w:rPr>
          <w:rFonts w:ascii="Book Antiqua" w:hAnsi="Book Antiqua" w:cs="Arial"/>
          <w:b/>
          <w:bCs/>
          <w:sz w:val="24"/>
          <w:szCs w:val="24"/>
        </w:rPr>
      </w:pPr>
    </w:p>
    <w:p w14:paraId="41A3E7A4" w14:textId="77777777" w:rsidR="00A062AC" w:rsidRPr="006A1495" w:rsidRDefault="00A062AC" w:rsidP="003D2C27">
      <w:pPr>
        <w:spacing w:before="120" w:after="120"/>
        <w:jc w:val="both"/>
        <w:rPr>
          <w:rFonts w:ascii="Book Antiqua" w:hAnsi="Book Antiqua" w:cs="Arial"/>
          <w:sz w:val="24"/>
          <w:szCs w:val="24"/>
        </w:rPr>
      </w:pPr>
      <w:r w:rsidRPr="006A1495">
        <w:rPr>
          <w:rFonts w:ascii="Book Antiqua" w:hAnsi="Book Antiqua" w:cs="Arial"/>
          <w:sz w:val="24"/>
          <w:szCs w:val="24"/>
        </w:rPr>
        <w:t>Se detectó un número de oficinas que actualmente no cuenta con la licencia de MS Project, debido a lo ajustado de los plazos no fue posible coordinar la instalación y asignación de la licencia a la persona líder técnica del proyecto, la cual es la responsable de la elaboración del cronograma. Ante esta situación, como medida de compensación se les solicitó a esas oficinas elaborar los cronogramas en Excel y la Dirección de Planificación realizó el traslado de esa información al software MS Project, validando la información en conjunto con las oficinas líderes de proyecto.</w:t>
      </w:r>
    </w:p>
    <w:p w14:paraId="47FA64A1" w14:textId="77777777" w:rsidR="00A062AC" w:rsidRPr="006A1495" w:rsidRDefault="00A062AC" w:rsidP="003D2C27">
      <w:pPr>
        <w:spacing w:before="120" w:after="120"/>
        <w:jc w:val="both"/>
        <w:rPr>
          <w:rFonts w:ascii="Book Antiqua" w:hAnsi="Book Antiqua" w:cs="Arial"/>
          <w:sz w:val="24"/>
          <w:szCs w:val="24"/>
        </w:rPr>
      </w:pPr>
      <w:r w:rsidRPr="006A1495">
        <w:rPr>
          <w:rFonts w:ascii="Book Antiqua" w:hAnsi="Book Antiqua" w:cs="Arial"/>
          <w:sz w:val="24"/>
          <w:szCs w:val="24"/>
        </w:rPr>
        <w:t>Para el registro de los próximos avances, las oficinas deberán proceder según lo acordado por el Consejo Superior Sesión 33-19 del 10 de abril de 2019, artículo LX, donde una vez incorporados los cronogramas en el Project On Line por parte de la Dirección de Planificación, será responsabilidad de las oficinas alimentar y actualizar el avance de los proyectos desde dicha plataforma.</w:t>
      </w:r>
    </w:p>
    <w:p w14:paraId="6BF35D76" w14:textId="77777777" w:rsidR="00A062AC" w:rsidRPr="006A1495" w:rsidRDefault="00A062AC" w:rsidP="000045D6">
      <w:pPr>
        <w:spacing w:before="120" w:after="120"/>
        <w:ind w:left="826"/>
        <w:jc w:val="both"/>
        <w:rPr>
          <w:rFonts w:ascii="Book Antiqua" w:hAnsi="Book Antiqua" w:cs="Arial"/>
          <w:sz w:val="24"/>
          <w:szCs w:val="24"/>
        </w:rPr>
      </w:pPr>
    </w:p>
    <w:p w14:paraId="72556410" w14:textId="77777777" w:rsidR="00A062AC" w:rsidRPr="006A1495" w:rsidRDefault="00A062AC" w:rsidP="00A03ECE">
      <w:pPr>
        <w:numPr>
          <w:ilvl w:val="1"/>
          <w:numId w:val="27"/>
        </w:numPr>
        <w:spacing w:before="120" w:after="120"/>
        <w:jc w:val="both"/>
        <w:rPr>
          <w:rFonts w:ascii="Book Antiqua" w:hAnsi="Book Antiqua" w:cs="Arial"/>
          <w:b/>
          <w:bCs/>
          <w:sz w:val="24"/>
          <w:szCs w:val="24"/>
        </w:rPr>
      </w:pPr>
      <w:r w:rsidRPr="006A1495">
        <w:rPr>
          <w:rFonts w:ascii="Book Antiqua" w:hAnsi="Book Antiqua" w:cs="Arial"/>
          <w:b/>
          <w:bCs/>
          <w:sz w:val="24"/>
          <w:szCs w:val="24"/>
        </w:rPr>
        <w:t>Porcentaje de avance de los proyectos</w:t>
      </w:r>
    </w:p>
    <w:p w14:paraId="2092AC47" w14:textId="70F9A311" w:rsidR="00A062AC" w:rsidRDefault="00A062AC" w:rsidP="003D2C27">
      <w:pPr>
        <w:spacing w:before="120" w:after="120"/>
        <w:jc w:val="both"/>
        <w:rPr>
          <w:rFonts w:ascii="Book Antiqua" w:hAnsi="Book Antiqua" w:cs="Arial"/>
          <w:sz w:val="24"/>
          <w:szCs w:val="24"/>
        </w:rPr>
      </w:pPr>
      <w:r w:rsidRPr="006A1495">
        <w:rPr>
          <w:rFonts w:ascii="Book Antiqua" w:hAnsi="Book Antiqua" w:cs="Arial"/>
          <w:sz w:val="24"/>
          <w:szCs w:val="24"/>
        </w:rPr>
        <w:t xml:space="preserve">Tal como se había indicado en el informe anterior (416-PLA-PP-2019) la estimación de los porcentajes de avance de los proyectos para el primer informe fueron estimados según criterio experto de cada oficina, no obstante, a partir de este segundo avance dicha estimación se realiza de manera automática por la herramienta MS Project, por dicha razón en algunos casos se encuentran </w:t>
      </w:r>
      <w:r w:rsidR="00812B2D" w:rsidRPr="006A1495">
        <w:rPr>
          <w:rFonts w:ascii="Book Antiqua" w:hAnsi="Book Antiqua" w:cs="Arial"/>
          <w:sz w:val="24"/>
          <w:szCs w:val="24"/>
        </w:rPr>
        <w:t>inconstancias</w:t>
      </w:r>
      <w:r w:rsidRPr="006A1495">
        <w:rPr>
          <w:rFonts w:ascii="Book Antiqua" w:hAnsi="Book Antiqua" w:cs="Arial"/>
          <w:sz w:val="24"/>
          <w:szCs w:val="24"/>
        </w:rPr>
        <w:t xml:space="preserve"> con los </w:t>
      </w:r>
      <w:r w:rsidR="00391026" w:rsidRPr="006A1495">
        <w:rPr>
          <w:rFonts w:ascii="Book Antiqua" w:hAnsi="Book Antiqua" w:cs="Arial"/>
          <w:sz w:val="24"/>
          <w:szCs w:val="24"/>
        </w:rPr>
        <w:t xml:space="preserve">porcentajes de </w:t>
      </w:r>
      <w:r w:rsidRPr="006A1495">
        <w:rPr>
          <w:rFonts w:ascii="Book Antiqua" w:hAnsi="Book Antiqua" w:cs="Arial"/>
          <w:sz w:val="24"/>
          <w:szCs w:val="24"/>
        </w:rPr>
        <w:t>avances reportados durante el mes de febrero en relación con los nuevos porcentajes de avance, esto aplica de la misma forma para la estimación del porcentaje de avance esperado, el cual es calculado de forma automática por la herramienta a la fecha del 31 de mayo de 2019.</w:t>
      </w:r>
    </w:p>
    <w:p w14:paraId="33F1BA76" w14:textId="77777777" w:rsidR="003D2C27" w:rsidRPr="006A1495" w:rsidRDefault="003D2C27" w:rsidP="003D2C27">
      <w:pPr>
        <w:spacing w:before="120" w:after="120"/>
        <w:jc w:val="both"/>
        <w:rPr>
          <w:rFonts w:ascii="Book Antiqua" w:hAnsi="Book Antiqua" w:cs="Arial"/>
          <w:sz w:val="24"/>
          <w:szCs w:val="24"/>
        </w:rPr>
      </w:pPr>
    </w:p>
    <w:p w14:paraId="35E7DDAF" w14:textId="77777777" w:rsidR="00812B2D" w:rsidRPr="006A1495" w:rsidRDefault="00812B2D" w:rsidP="00A03ECE">
      <w:pPr>
        <w:numPr>
          <w:ilvl w:val="1"/>
          <w:numId w:val="27"/>
        </w:numPr>
        <w:spacing w:before="120" w:after="120"/>
        <w:jc w:val="both"/>
        <w:rPr>
          <w:rFonts w:ascii="Book Antiqua" w:hAnsi="Book Antiqua" w:cs="Arial"/>
          <w:b/>
          <w:bCs/>
          <w:sz w:val="24"/>
          <w:szCs w:val="24"/>
        </w:rPr>
      </w:pPr>
      <w:r w:rsidRPr="006A1495">
        <w:rPr>
          <w:rFonts w:ascii="Book Antiqua" w:hAnsi="Book Antiqua" w:cs="Arial"/>
          <w:b/>
          <w:bCs/>
          <w:sz w:val="24"/>
          <w:szCs w:val="24"/>
        </w:rPr>
        <w:t>Estructuración de los cronogramas:</w:t>
      </w:r>
    </w:p>
    <w:p w14:paraId="1B305DC4" w14:textId="697307DA" w:rsidR="000045D6" w:rsidRPr="006A1495" w:rsidRDefault="00812B2D" w:rsidP="003D2C27">
      <w:pPr>
        <w:spacing w:before="120" w:after="120"/>
        <w:jc w:val="both"/>
        <w:rPr>
          <w:rFonts w:ascii="Book Antiqua" w:hAnsi="Book Antiqua" w:cs="Arial"/>
          <w:sz w:val="24"/>
          <w:szCs w:val="24"/>
        </w:rPr>
      </w:pPr>
      <w:r w:rsidRPr="006A1495">
        <w:rPr>
          <w:rFonts w:ascii="Book Antiqua" w:hAnsi="Book Antiqua" w:cs="Arial"/>
          <w:sz w:val="24"/>
          <w:szCs w:val="24"/>
        </w:rPr>
        <w:t xml:space="preserve">Como puntos importantes a considerar, dentro de lo detectado en la estructura de los cronogramas, se encontraron algunos aspectos técnicos que deben ser revisados en conjunto con las oficinas </w:t>
      </w:r>
      <w:r w:rsidR="00A70C67" w:rsidRPr="006A1495">
        <w:rPr>
          <w:rFonts w:ascii="Book Antiqua" w:hAnsi="Book Antiqua" w:cs="Arial"/>
          <w:sz w:val="24"/>
          <w:szCs w:val="24"/>
        </w:rPr>
        <w:t xml:space="preserve">y el acompañamiento </w:t>
      </w:r>
      <w:r w:rsidRPr="006A1495">
        <w:rPr>
          <w:rFonts w:ascii="Book Antiqua" w:hAnsi="Book Antiqua" w:cs="Arial"/>
          <w:sz w:val="24"/>
          <w:szCs w:val="24"/>
        </w:rPr>
        <w:t xml:space="preserve">de la Dirección de Planificación, </w:t>
      </w:r>
      <w:r w:rsidR="00BD0BAD" w:rsidRPr="006A1495">
        <w:rPr>
          <w:rFonts w:ascii="Book Antiqua" w:hAnsi="Book Antiqua" w:cs="Arial"/>
          <w:sz w:val="24"/>
          <w:szCs w:val="24"/>
        </w:rPr>
        <w:t xml:space="preserve">entre ellos se </w:t>
      </w:r>
      <w:r w:rsidR="00D606D5" w:rsidRPr="006A1495">
        <w:rPr>
          <w:rFonts w:ascii="Book Antiqua" w:hAnsi="Book Antiqua" w:cs="Arial"/>
          <w:sz w:val="24"/>
          <w:szCs w:val="24"/>
        </w:rPr>
        <w:t>mencionan</w:t>
      </w:r>
      <w:r w:rsidRPr="006A1495">
        <w:rPr>
          <w:rFonts w:ascii="Book Antiqua" w:hAnsi="Book Antiqua" w:cs="Arial"/>
          <w:sz w:val="24"/>
          <w:szCs w:val="24"/>
        </w:rPr>
        <w:t>:</w:t>
      </w:r>
    </w:p>
    <w:p w14:paraId="2989DDDA" w14:textId="2F9CBABE" w:rsidR="00812B2D" w:rsidRPr="006A1495" w:rsidRDefault="00D606D5" w:rsidP="00812B2D">
      <w:pPr>
        <w:numPr>
          <w:ilvl w:val="0"/>
          <w:numId w:val="33"/>
        </w:numPr>
        <w:spacing w:before="120" w:after="120"/>
        <w:ind w:left="567"/>
        <w:jc w:val="both"/>
        <w:rPr>
          <w:rFonts w:ascii="Book Antiqua" w:hAnsi="Book Antiqua" w:cs="Arial"/>
          <w:sz w:val="24"/>
          <w:szCs w:val="24"/>
        </w:rPr>
      </w:pPr>
      <w:r w:rsidRPr="006A1495">
        <w:rPr>
          <w:rFonts w:ascii="Book Antiqua" w:hAnsi="Book Antiqua" w:cs="Arial"/>
          <w:sz w:val="24"/>
          <w:szCs w:val="24"/>
        </w:rPr>
        <w:t>Para el cálculo de la duración del proyecto, n</w:t>
      </w:r>
      <w:r w:rsidR="00812B2D" w:rsidRPr="006A1495">
        <w:rPr>
          <w:rFonts w:ascii="Book Antiqua" w:hAnsi="Book Antiqua" w:cs="Arial"/>
          <w:sz w:val="24"/>
          <w:szCs w:val="24"/>
        </w:rPr>
        <w:t xml:space="preserve">o se estructura programa </w:t>
      </w:r>
      <w:r w:rsidR="007F22C1" w:rsidRPr="006A1495">
        <w:rPr>
          <w:rFonts w:ascii="Book Antiqua" w:hAnsi="Book Antiqua" w:cs="Arial"/>
          <w:sz w:val="24"/>
          <w:szCs w:val="24"/>
        </w:rPr>
        <w:t>ni el</w:t>
      </w:r>
      <w:r w:rsidR="00812B2D" w:rsidRPr="006A1495">
        <w:rPr>
          <w:rFonts w:ascii="Book Antiqua" w:hAnsi="Book Antiqua" w:cs="Arial"/>
          <w:sz w:val="24"/>
          <w:szCs w:val="24"/>
        </w:rPr>
        <w:t xml:space="preserve"> calendario, con el fin de que se excluyan de forma automática los días no laborales como feriados o cierres colectivos.</w:t>
      </w:r>
    </w:p>
    <w:p w14:paraId="2910D022" w14:textId="77777777" w:rsidR="00812B2D" w:rsidRPr="006A1495" w:rsidRDefault="00812B2D" w:rsidP="00812B2D">
      <w:pPr>
        <w:numPr>
          <w:ilvl w:val="0"/>
          <w:numId w:val="33"/>
        </w:numPr>
        <w:spacing w:before="120" w:after="120"/>
        <w:ind w:left="567"/>
        <w:jc w:val="both"/>
        <w:rPr>
          <w:rFonts w:ascii="Book Antiqua" w:hAnsi="Book Antiqua" w:cs="Arial"/>
          <w:sz w:val="24"/>
          <w:szCs w:val="24"/>
        </w:rPr>
      </w:pPr>
      <w:r w:rsidRPr="006A1495">
        <w:rPr>
          <w:rFonts w:ascii="Book Antiqua" w:hAnsi="Book Antiqua" w:cs="Arial"/>
          <w:sz w:val="24"/>
          <w:szCs w:val="24"/>
        </w:rPr>
        <w:t>No se estipula la línea base del cronograma.</w:t>
      </w:r>
    </w:p>
    <w:p w14:paraId="050D7D53" w14:textId="77777777" w:rsidR="00812B2D" w:rsidRPr="006A1495" w:rsidRDefault="00812B2D" w:rsidP="00812B2D">
      <w:pPr>
        <w:numPr>
          <w:ilvl w:val="0"/>
          <w:numId w:val="33"/>
        </w:numPr>
        <w:spacing w:before="120" w:after="120"/>
        <w:ind w:left="567"/>
        <w:jc w:val="both"/>
        <w:rPr>
          <w:rFonts w:ascii="Book Antiqua" w:hAnsi="Book Antiqua" w:cs="Arial"/>
          <w:sz w:val="24"/>
          <w:szCs w:val="24"/>
        </w:rPr>
      </w:pPr>
      <w:r w:rsidRPr="006A1495">
        <w:rPr>
          <w:rFonts w:ascii="Book Antiqua" w:hAnsi="Book Antiqua" w:cs="Arial"/>
          <w:sz w:val="24"/>
          <w:szCs w:val="24"/>
        </w:rPr>
        <w:lastRenderedPageBreak/>
        <w:t>Se presentan errores en la programación al momento de realizar la asignación de recursos.</w:t>
      </w:r>
    </w:p>
    <w:p w14:paraId="718D8BE0" w14:textId="2AB4C7CB" w:rsidR="00812B2D" w:rsidRPr="006A1495" w:rsidRDefault="00812B2D" w:rsidP="00812B2D">
      <w:pPr>
        <w:numPr>
          <w:ilvl w:val="0"/>
          <w:numId w:val="33"/>
        </w:numPr>
        <w:spacing w:before="120" w:after="120"/>
        <w:ind w:left="567"/>
        <w:jc w:val="both"/>
        <w:rPr>
          <w:rFonts w:ascii="Book Antiqua" w:hAnsi="Book Antiqua" w:cs="Arial"/>
          <w:sz w:val="24"/>
          <w:szCs w:val="24"/>
        </w:rPr>
      </w:pPr>
      <w:r w:rsidRPr="006A1495">
        <w:rPr>
          <w:rFonts w:ascii="Book Antiqua" w:hAnsi="Book Antiqua" w:cs="Arial"/>
          <w:sz w:val="24"/>
          <w:szCs w:val="24"/>
        </w:rPr>
        <w:t xml:space="preserve">En algunas ocasiones se desconoce la diferencia entre un cronograma el cual debe estar estructurado por fases y entregables, a una simple lista de </w:t>
      </w:r>
      <w:r w:rsidR="002A725E" w:rsidRPr="006A1495">
        <w:rPr>
          <w:rFonts w:ascii="Book Antiqua" w:hAnsi="Book Antiqua" w:cs="Arial"/>
          <w:sz w:val="24"/>
          <w:szCs w:val="24"/>
        </w:rPr>
        <w:t>tareas</w:t>
      </w:r>
      <w:r w:rsidRPr="006A1495">
        <w:rPr>
          <w:rFonts w:ascii="Book Antiqua" w:hAnsi="Book Antiqua" w:cs="Arial"/>
          <w:sz w:val="24"/>
          <w:szCs w:val="24"/>
        </w:rPr>
        <w:t>.</w:t>
      </w:r>
    </w:p>
    <w:p w14:paraId="5E3C0F74" w14:textId="77777777" w:rsidR="00812B2D" w:rsidRPr="006A1495" w:rsidRDefault="00812B2D" w:rsidP="00812B2D">
      <w:pPr>
        <w:numPr>
          <w:ilvl w:val="0"/>
          <w:numId w:val="33"/>
        </w:numPr>
        <w:spacing w:before="120" w:after="120"/>
        <w:ind w:left="567"/>
        <w:jc w:val="both"/>
        <w:rPr>
          <w:rFonts w:ascii="Book Antiqua" w:hAnsi="Book Antiqua" w:cs="Arial"/>
          <w:sz w:val="24"/>
          <w:szCs w:val="24"/>
        </w:rPr>
      </w:pPr>
      <w:r w:rsidRPr="006A1495">
        <w:rPr>
          <w:rFonts w:ascii="Book Antiqua" w:hAnsi="Book Antiqua" w:cs="Arial"/>
          <w:sz w:val="24"/>
          <w:szCs w:val="24"/>
        </w:rPr>
        <w:t>Se desconoce como calcular el porcentaje esperado de avance del proyecto.</w:t>
      </w:r>
    </w:p>
    <w:p w14:paraId="4129B161" w14:textId="77777777" w:rsidR="00812B2D" w:rsidRPr="006A1495" w:rsidRDefault="00812B2D" w:rsidP="00812B2D">
      <w:pPr>
        <w:numPr>
          <w:ilvl w:val="0"/>
          <w:numId w:val="33"/>
        </w:numPr>
        <w:spacing w:before="120" w:after="120"/>
        <w:ind w:left="567"/>
        <w:jc w:val="both"/>
        <w:rPr>
          <w:rFonts w:ascii="Book Antiqua" w:hAnsi="Book Antiqua" w:cs="Arial"/>
          <w:sz w:val="24"/>
          <w:szCs w:val="24"/>
        </w:rPr>
      </w:pPr>
      <w:r w:rsidRPr="006A1495">
        <w:rPr>
          <w:rFonts w:ascii="Book Antiqua" w:hAnsi="Book Antiqua" w:cs="Arial"/>
          <w:sz w:val="24"/>
          <w:szCs w:val="24"/>
        </w:rPr>
        <w:t>No se incluyen las variaciones en las fechas reales de inicio y fin de las tareas.</w:t>
      </w:r>
    </w:p>
    <w:p w14:paraId="7786A0B7" w14:textId="77777777" w:rsidR="001C1B49" w:rsidRPr="006A1495" w:rsidRDefault="001C1B49" w:rsidP="0089425E">
      <w:pPr>
        <w:spacing w:before="120" w:after="120"/>
        <w:ind w:firstLine="426"/>
        <w:jc w:val="both"/>
        <w:rPr>
          <w:rFonts w:ascii="Book Antiqua" w:hAnsi="Book Antiqua" w:cs="Arial"/>
          <w:sz w:val="24"/>
          <w:szCs w:val="24"/>
        </w:rPr>
      </w:pPr>
    </w:p>
    <w:p w14:paraId="131CC512" w14:textId="5B8B214C" w:rsidR="000045D6" w:rsidRPr="006A1495" w:rsidRDefault="00812B2D" w:rsidP="003D2C27">
      <w:pPr>
        <w:spacing w:before="120" w:after="120"/>
        <w:jc w:val="both"/>
        <w:rPr>
          <w:rFonts w:ascii="Book Antiqua" w:hAnsi="Book Antiqua" w:cs="Arial"/>
          <w:sz w:val="24"/>
          <w:szCs w:val="24"/>
        </w:rPr>
      </w:pPr>
      <w:r w:rsidRPr="006A1495">
        <w:rPr>
          <w:rFonts w:ascii="Book Antiqua" w:hAnsi="Book Antiqua" w:cs="Arial"/>
          <w:sz w:val="24"/>
          <w:szCs w:val="24"/>
        </w:rPr>
        <w:t xml:space="preserve">Ante dicha situación, la Dirección de Planificación deberá contemplar dentro de su plan de trabajo la labor de depuración de los cronogramas actuales, con el fin de </w:t>
      </w:r>
      <w:r w:rsidR="00C504AE" w:rsidRPr="006A1495">
        <w:rPr>
          <w:rFonts w:ascii="Book Antiqua" w:hAnsi="Book Antiqua" w:cs="Arial"/>
          <w:sz w:val="24"/>
          <w:szCs w:val="24"/>
        </w:rPr>
        <w:t>estandarizar la forma de cálculo y uso de la herramienta, para los casos como calendarios, asignación de recursos, líneas base, porcentaje de avance esperado, entre otros.</w:t>
      </w:r>
    </w:p>
    <w:p w14:paraId="51C0F24C" w14:textId="77777777" w:rsidR="003D7236" w:rsidRPr="006A1495" w:rsidRDefault="003D7236" w:rsidP="000365D8">
      <w:pPr>
        <w:pStyle w:val="Ttulo2"/>
        <w:numPr>
          <w:ilvl w:val="0"/>
          <w:numId w:val="42"/>
        </w:numPr>
        <w:ind w:left="426"/>
        <w:rPr>
          <w:rFonts w:ascii="Book Antiqua" w:hAnsi="Book Antiqua"/>
          <w:i w:val="0"/>
          <w:iCs w:val="0"/>
          <w:color w:val="1F4E79"/>
        </w:rPr>
      </w:pPr>
      <w:r w:rsidRPr="006A1495">
        <w:rPr>
          <w:rFonts w:ascii="Book Antiqua" w:hAnsi="Book Antiqua"/>
          <w:i w:val="0"/>
          <w:iCs w:val="0"/>
          <w:color w:val="1F4E79"/>
        </w:rPr>
        <w:t xml:space="preserve">Proyectos con solicitudes de cambio </w:t>
      </w:r>
    </w:p>
    <w:p w14:paraId="721C2546" w14:textId="77777777" w:rsidR="008123A7" w:rsidRPr="006A1495" w:rsidRDefault="008123A7" w:rsidP="0089425E">
      <w:pPr>
        <w:spacing w:before="120" w:after="120"/>
        <w:ind w:firstLine="426"/>
        <w:jc w:val="both"/>
        <w:rPr>
          <w:rFonts w:ascii="Book Antiqua" w:hAnsi="Book Antiqua" w:cs="Arial"/>
          <w:sz w:val="24"/>
          <w:szCs w:val="24"/>
        </w:rPr>
      </w:pPr>
    </w:p>
    <w:p w14:paraId="24A4673D" w14:textId="74617622" w:rsidR="00E27DA5" w:rsidRPr="006A1495" w:rsidRDefault="00C03E54" w:rsidP="003D2C27">
      <w:pPr>
        <w:spacing w:before="120" w:after="120"/>
        <w:jc w:val="both"/>
        <w:rPr>
          <w:rFonts w:ascii="Book Antiqua" w:hAnsi="Book Antiqua" w:cs="Arial"/>
          <w:sz w:val="24"/>
          <w:szCs w:val="24"/>
        </w:rPr>
      </w:pPr>
      <w:r w:rsidRPr="006A1495">
        <w:rPr>
          <w:rFonts w:ascii="Book Antiqua" w:hAnsi="Book Antiqua" w:cs="Arial"/>
          <w:sz w:val="24"/>
          <w:szCs w:val="24"/>
        </w:rPr>
        <w:t>Es importante destacar que se encuentran proyectos que remitieron solicitudes de cambio, las cuales en algunos casos están generando</w:t>
      </w:r>
      <w:r w:rsidR="00E27DA5" w:rsidRPr="006A1495">
        <w:rPr>
          <w:rFonts w:ascii="Book Antiqua" w:hAnsi="Book Antiqua" w:cs="Arial"/>
          <w:sz w:val="24"/>
          <w:szCs w:val="24"/>
        </w:rPr>
        <w:t xml:space="preserve"> modificaciones en el alcance del proyecto, por ende </w:t>
      </w:r>
      <w:r w:rsidRPr="006A1495">
        <w:rPr>
          <w:rFonts w:ascii="Book Antiqua" w:hAnsi="Book Antiqua" w:cs="Arial"/>
          <w:sz w:val="24"/>
          <w:szCs w:val="24"/>
        </w:rPr>
        <w:t>que el cronograma del proyecto se extienda, debido a las modificaciones solicitadas. Tal es el caso de los proyectos</w:t>
      </w:r>
      <w:r w:rsidR="00E27DA5" w:rsidRPr="006A1495">
        <w:rPr>
          <w:rFonts w:ascii="Book Antiqua" w:hAnsi="Book Antiqua" w:cs="Arial"/>
          <w:sz w:val="24"/>
          <w:szCs w:val="24"/>
        </w:rPr>
        <w:t xml:space="preserve"> que se mencionan a continuación: </w:t>
      </w:r>
    </w:p>
    <w:p w14:paraId="3CCEDC33" w14:textId="1030366B" w:rsidR="00C03E54" w:rsidRPr="006A1495" w:rsidRDefault="00C03E54" w:rsidP="0089425E">
      <w:pPr>
        <w:spacing w:before="120" w:after="120"/>
        <w:ind w:firstLine="426"/>
        <w:jc w:val="both"/>
        <w:rPr>
          <w:rFonts w:ascii="Book Antiqua" w:hAnsi="Book Antiqua" w:cs="Arial"/>
          <w:sz w:val="24"/>
          <w:szCs w:val="24"/>
        </w:rPr>
      </w:pPr>
      <w:r w:rsidRPr="006A1495">
        <w:rPr>
          <w:rFonts w:ascii="Book Antiqua" w:hAnsi="Book Antiqua" w:cs="Arial"/>
          <w:sz w:val="24"/>
          <w:szCs w:val="24"/>
        </w:rPr>
        <w:t xml:space="preserve"> </w:t>
      </w:r>
    </w:p>
    <w:p w14:paraId="66E26E69" w14:textId="77777777" w:rsidR="00C03E54" w:rsidRPr="006A1495" w:rsidRDefault="00C504AE" w:rsidP="00EB3C7E">
      <w:pPr>
        <w:spacing w:before="120" w:after="120"/>
        <w:jc w:val="center"/>
        <w:rPr>
          <w:rFonts w:ascii="Book Antiqua" w:hAnsi="Book Antiqua" w:cs="Arial"/>
          <w:b/>
          <w:bCs/>
          <w:sz w:val="24"/>
          <w:szCs w:val="24"/>
        </w:rPr>
      </w:pPr>
      <w:r w:rsidRPr="006A1495">
        <w:rPr>
          <w:rFonts w:ascii="Book Antiqua" w:hAnsi="Book Antiqua" w:cs="Arial"/>
          <w:b/>
          <w:bCs/>
          <w:sz w:val="24"/>
          <w:szCs w:val="24"/>
        </w:rPr>
        <w:t xml:space="preserve">Tabla </w:t>
      </w:r>
      <w:r w:rsidR="00851B0D" w:rsidRPr="006A1495">
        <w:rPr>
          <w:rFonts w:ascii="Book Antiqua" w:hAnsi="Book Antiqua" w:cs="Arial"/>
          <w:b/>
          <w:bCs/>
          <w:sz w:val="24"/>
          <w:szCs w:val="24"/>
        </w:rPr>
        <w:t>12</w:t>
      </w:r>
      <w:r w:rsidRPr="006A1495">
        <w:rPr>
          <w:rFonts w:ascii="Book Antiqua" w:hAnsi="Book Antiqua" w:cs="Arial"/>
          <w:b/>
          <w:bCs/>
          <w:sz w:val="24"/>
          <w:szCs w:val="24"/>
        </w:rPr>
        <w:t>.</w:t>
      </w:r>
      <w:r w:rsidR="00302F9F" w:rsidRPr="006A1495">
        <w:rPr>
          <w:rFonts w:ascii="Book Antiqua" w:hAnsi="Book Antiqua" w:cs="Arial"/>
          <w:b/>
          <w:bCs/>
          <w:sz w:val="24"/>
          <w:szCs w:val="24"/>
        </w:rPr>
        <w:t xml:space="preserve"> Detalle de las solicitudes de cambio remitidas por las oficinas, que afectan la duración del proyecto.</w:t>
      </w:r>
    </w:p>
    <w:tbl>
      <w:tblPr>
        <w:tblW w:w="10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7"/>
        <w:gridCol w:w="1701"/>
        <w:gridCol w:w="3557"/>
        <w:gridCol w:w="2538"/>
        <w:gridCol w:w="1715"/>
      </w:tblGrid>
      <w:tr w:rsidR="00901083" w:rsidRPr="006A1495" w14:paraId="4F925F3B" w14:textId="77777777" w:rsidTr="005D758C">
        <w:trPr>
          <w:trHeight w:val="274"/>
          <w:jc w:val="center"/>
        </w:trPr>
        <w:tc>
          <w:tcPr>
            <w:tcW w:w="867" w:type="dxa"/>
            <w:shd w:val="clear" w:color="auto" w:fill="E7E6E6"/>
            <w:vAlign w:val="center"/>
          </w:tcPr>
          <w:p w14:paraId="17B2A2D7" w14:textId="77777777" w:rsidR="00901083" w:rsidRPr="006A1495" w:rsidRDefault="00901083" w:rsidP="005D758C">
            <w:pPr>
              <w:pStyle w:val="Prrafodelista"/>
              <w:ind w:left="-262" w:firstLine="262"/>
              <w:jc w:val="center"/>
              <w:rPr>
                <w:rFonts w:ascii="Book Antiqua" w:hAnsi="Book Antiqua"/>
                <w:b/>
                <w:sz w:val="16"/>
                <w:szCs w:val="16"/>
              </w:rPr>
            </w:pPr>
            <w:r w:rsidRPr="006A1495">
              <w:rPr>
                <w:rFonts w:ascii="Book Antiqua" w:hAnsi="Book Antiqua"/>
                <w:b/>
                <w:sz w:val="16"/>
                <w:szCs w:val="16"/>
              </w:rPr>
              <w:t>Oficina</w:t>
            </w:r>
          </w:p>
        </w:tc>
        <w:tc>
          <w:tcPr>
            <w:tcW w:w="1701" w:type="dxa"/>
            <w:shd w:val="clear" w:color="auto" w:fill="E7E6E6"/>
            <w:vAlign w:val="center"/>
          </w:tcPr>
          <w:p w14:paraId="3B1DCCC6" w14:textId="77777777" w:rsidR="00901083" w:rsidRPr="006A1495" w:rsidRDefault="00901083" w:rsidP="005D758C">
            <w:pPr>
              <w:pStyle w:val="Prrafodelista"/>
              <w:ind w:left="0"/>
              <w:jc w:val="center"/>
              <w:rPr>
                <w:rFonts w:ascii="Book Antiqua" w:hAnsi="Book Antiqua"/>
                <w:b/>
                <w:sz w:val="16"/>
                <w:szCs w:val="16"/>
              </w:rPr>
            </w:pPr>
            <w:r w:rsidRPr="006A1495">
              <w:rPr>
                <w:rFonts w:ascii="Book Antiqua" w:hAnsi="Book Antiqua"/>
                <w:b/>
                <w:sz w:val="16"/>
                <w:szCs w:val="16"/>
              </w:rPr>
              <w:t>Proyecto</w:t>
            </w:r>
          </w:p>
        </w:tc>
        <w:tc>
          <w:tcPr>
            <w:tcW w:w="3557" w:type="dxa"/>
            <w:shd w:val="clear" w:color="auto" w:fill="E7E6E6"/>
            <w:vAlign w:val="center"/>
          </w:tcPr>
          <w:p w14:paraId="0145AA64" w14:textId="77777777" w:rsidR="00901083" w:rsidRPr="006A1495" w:rsidRDefault="00901083" w:rsidP="005D758C">
            <w:pPr>
              <w:pStyle w:val="Prrafodelista"/>
              <w:ind w:left="0"/>
              <w:jc w:val="center"/>
              <w:rPr>
                <w:rFonts w:ascii="Book Antiqua" w:hAnsi="Book Antiqua"/>
                <w:b/>
                <w:sz w:val="16"/>
                <w:szCs w:val="16"/>
              </w:rPr>
            </w:pPr>
            <w:r w:rsidRPr="006A1495">
              <w:rPr>
                <w:rFonts w:ascii="Book Antiqua" w:hAnsi="Book Antiqua"/>
                <w:b/>
                <w:sz w:val="16"/>
                <w:szCs w:val="16"/>
              </w:rPr>
              <w:t>Solicitud</w:t>
            </w:r>
          </w:p>
        </w:tc>
        <w:tc>
          <w:tcPr>
            <w:tcW w:w="2538" w:type="dxa"/>
            <w:shd w:val="clear" w:color="auto" w:fill="E7E6E6"/>
            <w:vAlign w:val="center"/>
          </w:tcPr>
          <w:p w14:paraId="68A6655D" w14:textId="77777777" w:rsidR="00901083" w:rsidRPr="006A1495" w:rsidRDefault="00901083" w:rsidP="005D758C">
            <w:pPr>
              <w:pStyle w:val="Prrafodelista"/>
              <w:ind w:left="0"/>
              <w:jc w:val="center"/>
              <w:rPr>
                <w:rFonts w:ascii="Book Antiqua" w:hAnsi="Book Antiqua"/>
                <w:b/>
                <w:sz w:val="16"/>
                <w:szCs w:val="16"/>
              </w:rPr>
            </w:pPr>
            <w:r w:rsidRPr="006A1495">
              <w:rPr>
                <w:rFonts w:ascii="Book Antiqua" w:hAnsi="Book Antiqua"/>
                <w:b/>
                <w:sz w:val="16"/>
                <w:szCs w:val="16"/>
              </w:rPr>
              <w:t>Impacto del cambio</w:t>
            </w:r>
          </w:p>
        </w:tc>
        <w:tc>
          <w:tcPr>
            <w:tcW w:w="1715" w:type="dxa"/>
            <w:shd w:val="clear" w:color="auto" w:fill="E7E6E6"/>
            <w:vAlign w:val="center"/>
          </w:tcPr>
          <w:p w14:paraId="528B92FA" w14:textId="77777777" w:rsidR="00901083" w:rsidRPr="006A1495" w:rsidRDefault="005D758C" w:rsidP="005D758C">
            <w:pPr>
              <w:pStyle w:val="Prrafodelista"/>
              <w:ind w:left="0"/>
              <w:jc w:val="center"/>
              <w:rPr>
                <w:rFonts w:ascii="Book Antiqua" w:hAnsi="Book Antiqua"/>
                <w:b/>
                <w:sz w:val="16"/>
                <w:szCs w:val="16"/>
              </w:rPr>
            </w:pPr>
            <w:r w:rsidRPr="006A1495">
              <w:rPr>
                <w:rFonts w:ascii="Book Antiqua" w:hAnsi="Book Antiqua"/>
                <w:b/>
                <w:sz w:val="16"/>
                <w:szCs w:val="16"/>
              </w:rPr>
              <w:t>Archivo de solicitud de cambio</w:t>
            </w:r>
          </w:p>
        </w:tc>
      </w:tr>
      <w:tr w:rsidR="00901083" w:rsidRPr="006A1495" w14:paraId="5A9563D6" w14:textId="77777777" w:rsidTr="00901083">
        <w:trPr>
          <w:trHeight w:val="426"/>
          <w:jc w:val="center"/>
        </w:trPr>
        <w:tc>
          <w:tcPr>
            <w:tcW w:w="867" w:type="dxa"/>
            <w:shd w:val="clear" w:color="auto" w:fill="auto"/>
            <w:vAlign w:val="center"/>
            <w:hideMark/>
          </w:tcPr>
          <w:p w14:paraId="3D5C2F2E" w14:textId="77777777" w:rsidR="00901083" w:rsidRPr="006A1495" w:rsidRDefault="00901083" w:rsidP="003300BF">
            <w:pPr>
              <w:rPr>
                <w:rFonts w:ascii="Book Antiqua" w:hAnsi="Book Antiqua" w:cs="Arial"/>
                <w:color w:val="000000"/>
                <w:sz w:val="16"/>
                <w:szCs w:val="16"/>
                <w:lang w:eastAsia="es-CR"/>
              </w:rPr>
            </w:pPr>
            <w:r w:rsidRPr="006A1495">
              <w:rPr>
                <w:rFonts w:ascii="Book Antiqua" w:hAnsi="Book Antiqua" w:cs="Arial"/>
                <w:color w:val="000000"/>
                <w:sz w:val="16"/>
                <w:szCs w:val="16"/>
                <w:lang w:eastAsia="es-CR"/>
              </w:rPr>
              <w:t xml:space="preserve">O.I.J </w:t>
            </w:r>
          </w:p>
        </w:tc>
        <w:tc>
          <w:tcPr>
            <w:tcW w:w="1701" w:type="dxa"/>
            <w:shd w:val="clear" w:color="auto" w:fill="auto"/>
            <w:vAlign w:val="center"/>
            <w:hideMark/>
          </w:tcPr>
          <w:p w14:paraId="148ABBE6" w14:textId="77777777" w:rsidR="00901083" w:rsidRPr="006A1495" w:rsidRDefault="00901083" w:rsidP="003300BF">
            <w:pPr>
              <w:rPr>
                <w:rFonts w:ascii="Book Antiqua" w:hAnsi="Book Antiqua" w:cs="Arial"/>
                <w:color w:val="000000"/>
                <w:sz w:val="16"/>
                <w:szCs w:val="16"/>
                <w:lang w:eastAsia="es-CR"/>
              </w:rPr>
            </w:pPr>
            <w:r w:rsidRPr="006A1495">
              <w:rPr>
                <w:rFonts w:ascii="Book Antiqua" w:hAnsi="Book Antiqua" w:cs="Arial"/>
                <w:color w:val="000000"/>
                <w:sz w:val="16"/>
                <w:szCs w:val="16"/>
                <w:lang w:eastAsia="es-CR"/>
              </w:rPr>
              <w:t>Mejoramiento de la Calidad de los Servicios Forenses del Departamento de Ciencias Forenses</w:t>
            </w:r>
          </w:p>
        </w:tc>
        <w:tc>
          <w:tcPr>
            <w:tcW w:w="3557" w:type="dxa"/>
            <w:tcBorders>
              <w:top w:val="single" w:sz="4" w:space="0" w:color="auto"/>
              <w:left w:val="single" w:sz="4" w:space="0" w:color="auto"/>
              <w:bottom w:val="single" w:sz="4" w:space="0" w:color="auto"/>
              <w:right w:val="single" w:sz="4" w:space="0" w:color="auto"/>
            </w:tcBorders>
            <w:shd w:val="clear" w:color="auto" w:fill="auto"/>
          </w:tcPr>
          <w:p w14:paraId="29572545" w14:textId="77777777" w:rsidR="00901083" w:rsidRPr="006A1495" w:rsidRDefault="00901083" w:rsidP="00302F9F">
            <w:pPr>
              <w:spacing w:before="120"/>
              <w:jc w:val="both"/>
              <w:rPr>
                <w:rFonts w:ascii="Book Antiqua" w:hAnsi="Book Antiqua" w:cs="Arial"/>
                <w:color w:val="000000"/>
                <w:sz w:val="16"/>
                <w:szCs w:val="16"/>
                <w:lang w:eastAsia="es-CR"/>
              </w:rPr>
            </w:pPr>
            <w:r w:rsidRPr="006A1495">
              <w:rPr>
                <w:rFonts w:ascii="Book Antiqua" w:hAnsi="Book Antiqua" w:cs="Arial"/>
                <w:color w:val="000000"/>
                <w:sz w:val="16"/>
                <w:szCs w:val="16"/>
                <w:lang w:eastAsia="es-CR"/>
              </w:rPr>
              <w:t>El cambio solicitado es en gestión de alcance y gestión de cronograma.</w:t>
            </w:r>
          </w:p>
          <w:p w14:paraId="0F3DA32F" w14:textId="2D6A5CFC" w:rsidR="00901083" w:rsidRPr="006A1495" w:rsidRDefault="00901083" w:rsidP="00302F9F">
            <w:pPr>
              <w:spacing w:before="120"/>
              <w:jc w:val="both"/>
              <w:rPr>
                <w:rFonts w:ascii="Book Antiqua" w:hAnsi="Book Antiqua" w:cs="Arial"/>
                <w:color w:val="000000"/>
                <w:sz w:val="16"/>
                <w:szCs w:val="16"/>
                <w:lang w:eastAsia="es-CR"/>
              </w:rPr>
            </w:pPr>
            <w:r w:rsidRPr="006A1495">
              <w:rPr>
                <w:rFonts w:ascii="Book Antiqua" w:hAnsi="Book Antiqua" w:cs="Arial"/>
                <w:color w:val="000000"/>
                <w:sz w:val="16"/>
                <w:szCs w:val="16"/>
                <w:lang w:eastAsia="es-CR"/>
              </w:rPr>
              <w:t>Se solicita la ampliación del plazo de los permisos, debido a que fueron inicialmente solicitados hasta el 30 de junio, no obstante, se incluyen nuevas actividades y entregables al cronograma como:</w:t>
            </w:r>
          </w:p>
          <w:p w14:paraId="647DF9B9" w14:textId="77777777" w:rsidR="002C53D7" w:rsidRPr="006A1495" w:rsidRDefault="002C53D7" w:rsidP="00302F9F">
            <w:pPr>
              <w:spacing w:before="120"/>
              <w:jc w:val="both"/>
              <w:rPr>
                <w:rFonts w:ascii="Book Antiqua" w:hAnsi="Book Antiqua" w:cs="Arial"/>
                <w:color w:val="000000" w:themeColor="text1"/>
                <w:sz w:val="16"/>
                <w:szCs w:val="16"/>
                <w:lang w:eastAsia="es-CR"/>
              </w:rPr>
            </w:pPr>
          </w:p>
          <w:p w14:paraId="4AA9F0C1" w14:textId="77777777" w:rsidR="00901083" w:rsidRPr="006A1495" w:rsidRDefault="00901083" w:rsidP="00302F9F">
            <w:pPr>
              <w:jc w:val="both"/>
              <w:rPr>
                <w:rFonts w:ascii="Book Antiqua" w:hAnsi="Book Antiqua" w:cs="Arial"/>
                <w:i/>
                <w:iCs/>
                <w:color w:val="000000" w:themeColor="text1"/>
                <w:sz w:val="16"/>
                <w:szCs w:val="16"/>
                <w:lang w:eastAsia="es-CR"/>
              </w:rPr>
            </w:pPr>
            <w:r w:rsidRPr="006A1495">
              <w:rPr>
                <w:rFonts w:ascii="Book Antiqua" w:hAnsi="Book Antiqua" w:cs="Arial"/>
                <w:i/>
                <w:iCs/>
                <w:color w:val="000000" w:themeColor="text1"/>
                <w:sz w:val="16"/>
                <w:szCs w:val="16"/>
                <w:lang w:eastAsia="es-CR"/>
              </w:rPr>
              <w:t>1.1 Realizar peritajes balísticos (al menos 20 por mes por perito) * en la Sección de Pericias Físicas</w:t>
            </w:r>
          </w:p>
          <w:p w14:paraId="7485FC2B" w14:textId="77777777" w:rsidR="00901083" w:rsidRPr="006A1495" w:rsidRDefault="00901083" w:rsidP="00302F9F">
            <w:pPr>
              <w:jc w:val="both"/>
              <w:rPr>
                <w:rFonts w:ascii="Book Antiqua" w:hAnsi="Book Antiqua" w:cs="Arial"/>
                <w:i/>
                <w:iCs/>
                <w:color w:val="000000" w:themeColor="text1"/>
                <w:sz w:val="16"/>
                <w:szCs w:val="16"/>
                <w:lang w:eastAsia="es-CR"/>
              </w:rPr>
            </w:pPr>
            <w:r w:rsidRPr="006A1495">
              <w:rPr>
                <w:rFonts w:ascii="Book Antiqua" w:hAnsi="Book Antiqua" w:cs="Arial"/>
                <w:i/>
                <w:iCs/>
                <w:color w:val="000000" w:themeColor="text1"/>
                <w:sz w:val="16"/>
                <w:szCs w:val="16"/>
                <w:lang w:eastAsia="es-CR"/>
              </w:rPr>
              <w:t>1.3 Realizar despacho de (al menos 530 dictámenes periciales por mes a partir de marzo 2019) en Química Analítica**.</w:t>
            </w:r>
          </w:p>
          <w:p w14:paraId="5327F894" w14:textId="77777777" w:rsidR="00901083" w:rsidRPr="006A1495" w:rsidRDefault="00901083" w:rsidP="00302F9F">
            <w:pPr>
              <w:jc w:val="both"/>
              <w:rPr>
                <w:rFonts w:ascii="Book Antiqua" w:hAnsi="Book Antiqua" w:cs="Arial"/>
                <w:i/>
                <w:iCs/>
                <w:color w:val="000000" w:themeColor="text1"/>
                <w:sz w:val="16"/>
                <w:szCs w:val="16"/>
                <w:lang w:eastAsia="es-CR"/>
              </w:rPr>
            </w:pPr>
            <w:r w:rsidRPr="006A1495">
              <w:rPr>
                <w:rFonts w:ascii="Book Antiqua" w:hAnsi="Book Antiqua" w:cs="Arial"/>
                <w:i/>
                <w:iCs/>
                <w:color w:val="000000" w:themeColor="text1"/>
                <w:sz w:val="16"/>
                <w:szCs w:val="16"/>
                <w:lang w:eastAsia="es-CR"/>
              </w:rPr>
              <w:t>1.4 Realizar recepción y registro de (al menos 120 solicitudes por mes) en Química Analítica.</w:t>
            </w:r>
          </w:p>
          <w:p w14:paraId="3F782274" w14:textId="77777777" w:rsidR="00901083" w:rsidRPr="006A1495" w:rsidRDefault="00901083" w:rsidP="00302F9F">
            <w:pPr>
              <w:jc w:val="both"/>
              <w:rPr>
                <w:rFonts w:ascii="Book Antiqua" w:hAnsi="Book Antiqua" w:cs="Arial"/>
                <w:color w:val="000000"/>
                <w:sz w:val="16"/>
                <w:szCs w:val="16"/>
                <w:lang w:eastAsia="es-CR"/>
              </w:rPr>
            </w:pPr>
            <w:r w:rsidRPr="006A1495">
              <w:rPr>
                <w:rFonts w:ascii="Book Antiqua" w:hAnsi="Book Antiqua" w:cs="Arial"/>
                <w:i/>
                <w:iCs/>
                <w:color w:val="000000" w:themeColor="text1"/>
                <w:sz w:val="16"/>
                <w:szCs w:val="16"/>
                <w:lang w:eastAsia="es-CR"/>
              </w:rPr>
              <w:lastRenderedPageBreak/>
              <w:t>1.5 Recibir muestras a peritos (al menos 250 por mes) en Química Analítica***</w:t>
            </w:r>
          </w:p>
        </w:tc>
        <w:tc>
          <w:tcPr>
            <w:tcW w:w="2538" w:type="dxa"/>
            <w:tcBorders>
              <w:top w:val="single" w:sz="4" w:space="0" w:color="auto"/>
              <w:left w:val="single" w:sz="4" w:space="0" w:color="auto"/>
              <w:bottom w:val="single" w:sz="4" w:space="0" w:color="auto"/>
              <w:right w:val="single" w:sz="4" w:space="0" w:color="auto"/>
            </w:tcBorders>
            <w:vAlign w:val="center"/>
          </w:tcPr>
          <w:p w14:paraId="7ECE8A10" w14:textId="77777777" w:rsidR="00901083" w:rsidRPr="006A1495" w:rsidRDefault="00901083" w:rsidP="00901083">
            <w:pPr>
              <w:jc w:val="both"/>
              <w:rPr>
                <w:rFonts w:ascii="Book Antiqua" w:hAnsi="Book Antiqua" w:cs="Arial"/>
                <w:color w:val="000000"/>
                <w:sz w:val="16"/>
                <w:szCs w:val="16"/>
                <w:lang w:eastAsia="es-CR"/>
              </w:rPr>
            </w:pPr>
            <w:r w:rsidRPr="006A1495">
              <w:rPr>
                <w:rFonts w:ascii="Book Antiqua" w:hAnsi="Book Antiqua" w:cs="Arial"/>
                <w:color w:val="000000"/>
                <w:sz w:val="16"/>
                <w:szCs w:val="16"/>
                <w:lang w:eastAsia="es-CR"/>
              </w:rPr>
              <w:lastRenderedPageBreak/>
              <w:t xml:space="preserve">Costo: Se requiere la aprobación de los permisos con goce de salario hasta el mes de diciembre de 2019, a fin de completar las actividades detalladas. </w:t>
            </w:r>
          </w:p>
          <w:p w14:paraId="5493846B" w14:textId="77777777" w:rsidR="00901083" w:rsidRPr="006A1495" w:rsidRDefault="00901083" w:rsidP="00901083">
            <w:pPr>
              <w:jc w:val="both"/>
              <w:rPr>
                <w:rFonts w:ascii="Book Antiqua" w:hAnsi="Book Antiqua" w:cs="Arial"/>
                <w:color w:val="000000"/>
                <w:sz w:val="16"/>
                <w:szCs w:val="16"/>
                <w:lang w:eastAsia="es-CR"/>
              </w:rPr>
            </w:pPr>
          </w:p>
          <w:p w14:paraId="3A4BD969" w14:textId="77777777" w:rsidR="00901083" w:rsidRPr="006A1495" w:rsidRDefault="00901083" w:rsidP="00901083">
            <w:pPr>
              <w:jc w:val="both"/>
              <w:rPr>
                <w:rFonts w:ascii="Book Antiqua" w:hAnsi="Book Antiqua" w:cs="Arial"/>
                <w:color w:val="000000"/>
                <w:sz w:val="16"/>
                <w:szCs w:val="16"/>
              </w:rPr>
            </w:pPr>
            <w:r w:rsidRPr="006A1495">
              <w:rPr>
                <w:rFonts w:ascii="Book Antiqua" w:hAnsi="Book Antiqua" w:cs="Arial"/>
                <w:color w:val="000000"/>
                <w:sz w:val="16"/>
                <w:szCs w:val="16"/>
                <w:lang w:eastAsia="es-CR"/>
              </w:rPr>
              <w:t>Cronograma: Al cambiar el alcance del proyecto se debe readecuar un nuevo cronograma con la aplición del tiempo hasta diciembre 2019 y nuevas metas</w:t>
            </w:r>
            <w:r w:rsidRPr="006A1495">
              <w:rPr>
                <w:rFonts w:ascii="Book Antiqua" w:hAnsi="Book Antiqua" w:cs="Arial"/>
                <w:noProof/>
                <w:sz w:val="16"/>
                <w:szCs w:val="16"/>
                <w:lang w:eastAsia="es-CR"/>
              </w:rPr>
              <w:t>.</w:t>
            </w:r>
          </w:p>
        </w:tc>
        <w:bookmarkStart w:id="5" w:name="_MON_1622118880"/>
        <w:bookmarkEnd w:id="5"/>
        <w:tc>
          <w:tcPr>
            <w:tcW w:w="1715" w:type="dxa"/>
            <w:tcBorders>
              <w:top w:val="single" w:sz="4" w:space="0" w:color="auto"/>
              <w:left w:val="single" w:sz="4" w:space="0" w:color="auto"/>
              <w:bottom w:val="single" w:sz="4" w:space="0" w:color="auto"/>
              <w:right w:val="single" w:sz="4" w:space="0" w:color="auto"/>
            </w:tcBorders>
            <w:vAlign w:val="center"/>
          </w:tcPr>
          <w:p w14:paraId="0AE05123" w14:textId="77777777" w:rsidR="00901083" w:rsidRPr="006A1495" w:rsidRDefault="005D758C" w:rsidP="00901083">
            <w:pPr>
              <w:jc w:val="center"/>
              <w:rPr>
                <w:rFonts w:ascii="Book Antiqua" w:hAnsi="Book Antiqua" w:cs="Arial"/>
                <w:color w:val="000000"/>
                <w:sz w:val="16"/>
                <w:szCs w:val="16"/>
                <w:lang w:eastAsia="es-CR"/>
              </w:rPr>
            </w:pPr>
            <w:r w:rsidRPr="006A1495">
              <w:rPr>
                <w:rFonts w:ascii="Book Antiqua" w:hAnsi="Book Antiqua" w:cs="Arial"/>
                <w:color w:val="000000"/>
                <w:sz w:val="16"/>
              </w:rPr>
              <w:object w:dxaOrig="1531" w:dyaOrig="990" w14:anchorId="575622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4.5pt;height:42pt" o:ole="">
                  <v:imagedata r:id="rId39" o:title=""/>
                </v:shape>
                <o:OLEObject Type="Embed" ProgID="Word.Document.12" ShapeID="_x0000_i1026" DrawAspect="Icon" ObjectID="_1686039499" r:id="rId40">
                  <o:FieldCodes>\s</o:FieldCodes>
                </o:OLEObject>
              </w:object>
            </w:r>
          </w:p>
        </w:tc>
      </w:tr>
      <w:tr w:rsidR="00901083" w:rsidRPr="006A1495" w14:paraId="06759D11" w14:textId="77777777" w:rsidTr="00901083">
        <w:trPr>
          <w:trHeight w:val="426"/>
          <w:jc w:val="center"/>
        </w:trPr>
        <w:tc>
          <w:tcPr>
            <w:tcW w:w="867" w:type="dxa"/>
            <w:shd w:val="clear" w:color="auto" w:fill="auto"/>
            <w:vAlign w:val="center"/>
          </w:tcPr>
          <w:p w14:paraId="3023E475" w14:textId="77777777" w:rsidR="00901083" w:rsidRPr="006A1495" w:rsidRDefault="00901083" w:rsidP="00E04844">
            <w:pPr>
              <w:rPr>
                <w:rFonts w:ascii="Book Antiqua" w:hAnsi="Book Antiqua" w:cs="Arial"/>
                <w:color w:val="000000"/>
                <w:sz w:val="16"/>
                <w:szCs w:val="16"/>
                <w:lang w:eastAsia="es-CR"/>
              </w:rPr>
            </w:pPr>
            <w:r w:rsidRPr="006A1495">
              <w:rPr>
                <w:rFonts w:ascii="Book Antiqua" w:hAnsi="Book Antiqua" w:cs="Arial"/>
                <w:color w:val="000000"/>
                <w:sz w:val="16"/>
                <w:szCs w:val="16"/>
                <w:lang w:eastAsia="es-CR"/>
              </w:rPr>
              <w:t>OAPVD</w:t>
            </w:r>
          </w:p>
        </w:tc>
        <w:tc>
          <w:tcPr>
            <w:tcW w:w="1701" w:type="dxa"/>
            <w:shd w:val="clear" w:color="auto" w:fill="auto"/>
            <w:vAlign w:val="center"/>
          </w:tcPr>
          <w:p w14:paraId="6C001C91" w14:textId="77777777" w:rsidR="00901083" w:rsidRPr="006A1495" w:rsidRDefault="00901083" w:rsidP="00E04844">
            <w:pPr>
              <w:rPr>
                <w:rFonts w:ascii="Book Antiqua" w:hAnsi="Book Antiqua" w:cs="Arial"/>
                <w:color w:val="000000"/>
                <w:sz w:val="16"/>
                <w:szCs w:val="16"/>
                <w:lang w:eastAsia="es-CR"/>
              </w:rPr>
            </w:pPr>
            <w:r w:rsidRPr="006A1495">
              <w:rPr>
                <w:rFonts w:ascii="Book Antiqua" w:hAnsi="Book Antiqua" w:cs="Arial"/>
                <w:color w:val="000000"/>
                <w:sz w:val="16"/>
                <w:szCs w:val="16"/>
                <w:lang w:eastAsia="es-CR"/>
              </w:rPr>
              <w:t>Sistematización de experiencias</w:t>
            </w:r>
          </w:p>
        </w:tc>
        <w:tc>
          <w:tcPr>
            <w:tcW w:w="3557" w:type="dxa"/>
            <w:tcBorders>
              <w:top w:val="single" w:sz="4" w:space="0" w:color="auto"/>
              <w:left w:val="single" w:sz="4" w:space="0" w:color="auto"/>
              <w:bottom w:val="single" w:sz="4" w:space="0" w:color="auto"/>
              <w:right w:val="single" w:sz="4" w:space="0" w:color="auto"/>
            </w:tcBorders>
            <w:shd w:val="clear" w:color="auto" w:fill="auto"/>
            <w:vAlign w:val="center"/>
          </w:tcPr>
          <w:p w14:paraId="5B54CC21" w14:textId="77777777" w:rsidR="00901083" w:rsidRPr="006A1495" w:rsidRDefault="00901083" w:rsidP="00901083">
            <w:pPr>
              <w:jc w:val="both"/>
              <w:rPr>
                <w:rFonts w:ascii="Book Antiqua" w:hAnsi="Book Antiqua" w:cs="Arial"/>
                <w:color w:val="000000"/>
                <w:sz w:val="16"/>
                <w:szCs w:val="16"/>
                <w:lang w:eastAsia="es-CR"/>
              </w:rPr>
            </w:pPr>
            <w:r w:rsidRPr="006A1495">
              <w:rPr>
                <w:rFonts w:ascii="Book Antiqua" w:hAnsi="Book Antiqua" w:cs="Arial"/>
                <w:color w:val="000000"/>
                <w:sz w:val="16"/>
                <w:szCs w:val="16"/>
                <w:lang w:eastAsia="es-CR"/>
              </w:rPr>
              <w:t xml:space="preserve">Se solicita la ampliación del alcance del proyecto y de manera consecuente la ampliación del cronograma, con el fin de incorporar un nuevo entregable dentro del proyecto correspondiente a la elaboración de un </w:t>
            </w:r>
            <w:r w:rsidRPr="006A1495">
              <w:rPr>
                <w:rFonts w:ascii="Book Antiqua" w:hAnsi="Book Antiqua" w:cs="Arial"/>
                <w:i/>
                <w:iCs/>
                <w:color w:val="000000"/>
                <w:sz w:val="16"/>
                <w:szCs w:val="16"/>
                <w:lang w:eastAsia="es-CR"/>
              </w:rPr>
              <w:t>protocolo de ayudas económicas para víctimas y testigos que son personas usuarias de la OAPVD.</w:t>
            </w:r>
          </w:p>
        </w:tc>
        <w:tc>
          <w:tcPr>
            <w:tcW w:w="2538" w:type="dxa"/>
            <w:tcBorders>
              <w:top w:val="single" w:sz="4" w:space="0" w:color="auto"/>
              <w:left w:val="single" w:sz="4" w:space="0" w:color="auto"/>
              <w:bottom w:val="single" w:sz="4" w:space="0" w:color="auto"/>
              <w:right w:val="single" w:sz="4" w:space="0" w:color="auto"/>
            </w:tcBorders>
          </w:tcPr>
          <w:p w14:paraId="5F27E5BA" w14:textId="180F96FE" w:rsidR="00901083" w:rsidRPr="006A1495" w:rsidRDefault="00901083" w:rsidP="00E04844">
            <w:pPr>
              <w:jc w:val="both"/>
              <w:rPr>
                <w:rFonts w:ascii="Book Antiqua" w:hAnsi="Book Antiqua" w:cs="Arial"/>
                <w:noProof/>
                <w:sz w:val="16"/>
                <w:szCs w:val="16"/>
                <w:lang w:eastAsia="es-CR"/>
              </w:rPr>
            </w:pPr>
            <w:r w:rsidRPr="006A1495">
              <w:rPr>
                <w:rFonts w:ascii="Book Antiqua" w:hAnsi="Book Antiqua" w:cs="Arial"/>
                <w:color w:val="000000"/>
                <w:sz w:val="16"/>
                <w:szCs w:val="16"/>
              </w:rPr>
              <w:t xml:space="preserve">Costo: </w:t>
            </w:r>
            <w:r w:rsidRPr="006A1495">
              <w:rPr>
                <w:rFonts w:ascii="Book Antiqua" w:hAnsi="Book Antiqua" w:cs="Arial"/>
                <w:noProof/>
                <w:sz w:val="16"/>
                <w:szCs w:val="16"/>
                <w:lang w:eastAsia="es-CR"/>
              </w:rPr>
              <w:t>Unicamente se requiere cubrir el monto correspondiente a los permisos con goce de salario y sustitución de dos personas profesionales OAPVD. No se requieren gastos adicionales.</w:t>
            </w:r>
          </w:p>
          <w:p w14:paraId="29205575" w14:textId="77777777" w:rsidR="00B92A40" w:rsidRPr="006A1495" w:rsidRDefault="00B92A40" w:rsidP="00E04844">
            <w:pPr>
              <w:jc w:val="both"/>
              <w:rPr>
                <w:rFonts w:ascii="Book Antiqua" w:hAnsi="Book Antiqua" w:cs="Arial"/>
                <w:noProof/>
                <w:sz w:val="16"/>
                <w:szCs w:val="16"/>
                <w:lang w:eastAsia="es-CR"/>
              </w:rPr>
            </w:pPr>
          </w:p>
          <w:p w14:paraId="18A50550" w14:textId="77777777" w:rsidR="00901083" w:rsidRPr="006A1495" w:rsidRDefault="00901083" w:rsidP="00E04844">
            <w:pPr>
              <w:jc w:val="both"/>
              <w:rPr>
                <w:rFonts w:ascii="Book Antiqua" w:hAnsi="Book Antiqua" w:cs="Arial"/>
                <w:color w:val="000000"/>
                <w:sz w:val="16"/>
                <w:szCs w:val="16"/>
              </w:rPr>
            </w:pPr>
            <w:r w:rsidRPr="006A1495">
              <w:rPr>
                <w:rFonts w:ascii="Book Antiqua" w:hAnsi="Book Antiqua" w:cs="Arial"/>
                <w:noProof/>
                <w:sz w:val="16"/>
                <w:szCs w:val="16"/>
                <w:lang w:eastAsia="es-CR"/>
              </w:rPr>
              <w:t>Cronograma: Se requiere la ampliación del plazo de ejecución del proyecto por un plazo aproximado de tres meses.</w:t>
            </w:r>
          </w:p>
        </w:tc>
        <w:bookmarkStart w:id="6" w:name="_MON_1622119026"/>
        <w:bookmarkEnd w:id="6"/>
        <w:tc>
          <w:tcPr>
            <w:tcW w:w="1715" w:type="dxa"/>
            <w:tcBorders>
              <w:top w:val="single" w:sz="4" w:space="0" w:color="auto"/>
              <w:left w:val="single" w:sz="4" w:space="0" w:color="auto"/>
              <w:bottom w:val="single" w:sz="4" w:space="0" w:color="auto"/>
              <w:right w:val="single" w:sz="4" w:space="0" w:color="auto"/>
            </w:tcBorders>
            <w:vAlign w:val="center"/>
          </w:tcPr>
          <w:p w14:paraId="0DC98164" w14:textId="77777777" w:rsidR="00901083" w:rsidRPr="006A1495" w:rsidRDefault="005D758C" w:rsidP="00901083">
            <w:pPr>
              <w:jc w:val="center"/>
              <w:rPr>
                <w:rFonts w:ascii="Book Antiqua" w:hAnsi="Book Antiqua" w:cs="Arial"/>
                <w:color w:val="000000"/>
                <w:sz w:val="16"/>
                <w:szCs w:val="16"/>
              </w:rPr>
            </w:pPr>
            <w:r w:rsidRPr="006A1495">
              <w:rPr>
                <w:rFonts w:ascii="Book Antiqua" w:hAnsi="Book Antiqua"/>
              </w:rPr>
              <w:object w:dxaOrig="1531" w:dyaOrig="990" w14:anchorId="1E7C06F5">
                <v:shape id="_x0000_i1027" type="#_x0000_t75" style="width:64.5pt;height:42pt" o:ole="">
                  <v:imagedata r:id="rId41" o:title=""/>
                </v:shape>
                <o:OLEObject Type="Embed" ProgID="Word.Document.12" ShapeID="_x0000_i1027" DrawAspect="Icon" ObjectID="_1686039500" r:id="rId42">
                  <o:FieldCodes>\s</o:FieldCodes>
                </o:OLEObject>
              </w:object>
            </w:r>
          </w:p>
        </w:tc>
      </w:tr>
    </w:tbl>
    <w:p w14:paraId="23650300" w14:textId="2902EBCB" w:rsidR="00AA1A17" w:rsidRPr="003D2C27" w:rsidRDefault="00AA1A17" w:rsidP="003D2C27">
      <w:pPr>
        <w:spacing w:before="120" w:after="120"/>
        <w:ind w:left="-567"/>
        <w:rPr>
          <w:rFonts w:ascii="Book Antiqua" w:hAnsi="Book Antiqua" w:cs="Arial"/>
          <w:bCs/>
        </w:rPr>
      </w:pPr>
      <w:r w:rsidRPr="003D2C27">
        <w:rPr>
          <w:rFonts w:ascii="Book Antiqua" w:hAnsi="Book Antiqua" w:cs="Arial"/>
          <w:bCs/>
        </w:rPr>
        <w:t>Fuente: Elaboración propia, a partir de los informes de avances de los proyectos emitidos</w:t>
      </w:r>
      <w:r w:rsidR="003D2C27" w:rsidRPr="003D2C27">
        <w:rPr>
          <w:rFonts w:ascii="Book Antiqua" w:hAnsi="Book Antiqua" w:cs="Arial"/>
          <w:bCs/>
        </w:rPr>
        <w:t xml:space="preserve"> </w:t>
      </w:r>
      <w:r w:rsidRPr="003D2C27">
        <w:rPr>
          <w:rFonts w:ascii="Book Antiqua" w:hAnsi="Book Antiqua" w:cs="Arial"/>
          <w:bCs/>
        </w:rPr>
        <w:t>por las instancias</w:t>
      </w:r>
      <w:r w:rsidR="003D2C27">
        <w:rPr>
          <w:rFonts w:ascii="Book Antiqua" w:hAnsi="Book Antiqua" w:cs="Arial"/>
          <w:bCs/>
        </w:rPr>
        <w:t xml:space="preserve"> </w:t>
      </w:r>
      <w:r w:rsidRPr="003D2C27">
        <w:rPr>
          <w:rFonts w:ascii="Book Antiqua" w:hAnsi="Book Antiqua" w:cs="Arial"/>
          <w:bCs/>
        </w:rPr>
        <w:t xml:space="preserve">judiciales. </w:t>
      </w:r>
    </w:p>
    <w:p w14:paraId="69175071" w14:textId="77777777" w:rsidR="003D7236" w:rsidRPr="006A1495" w:rsidRDefault="003D7236" w:rsidP="0089425E">
      <w:pPr>
        <w:spacing w:before="120" w:after="120"/>
        <w:ind w:firstLine="426"/>
        <w:jc w:val="both"/>
        <w:rPr>
          <w:rFonts w:ascii="Book Antiqua" w:hAnsi="Book Antiqua" w:cs="Arial"/>
          <w:sz w:val="24"/>
          <w:szCs w:val="24"/>
        </w:rPr>
      </w:pPr>
    </w:p>
    <w:p w14:paraId="3E75F2E4" w14:textId="77777777" w:rsidR="00A61AC3" w:rsidRPr="006A1495" w:rsidRDefault="00A61AC3" w:rsidP="000365D8">
      <w:pPr>
        <w:pStyle w:val="Ttulo2"/>
        <w:numPr>
          <w:ilvl w:val="0"/>
          <w:numId w:val="42"/>
        </w:numPr>
        <w:ind w:left="426"/>
        <w:rPr>
          <w:rFonts w:ascii="Book Antiqua" w:hAnsi="Book Antiqua"/>
          <w:i w:val="0"/>
          <w:iCs w:val="0"/>
          <w:color w:val="1F4E79"/>
        </w:rPr>
      </w:pPr>
      <w:r w:rsidRPr="006A1495">
        <w:rPr>
          <w:rFonts w:ascii="Book Antiqua" w:hAnsi="Book Antiqua"/>
          <w:i w:val="0"/>
          <w:iCs w:val="0"/>
          <w:color w:val="1F4E79"/>
        </w:rPr>
        <w:t>Detalle de l</w:t>
      </w:r>
      <w:r w:rsidR="00213EAC" w:rsidRPr="006A1495">
        <w:rPr>
          <w:rFonts w:ascii="Book Antiqua" w:hAnsi="Book Antiqua"/>
          <w:i w:val="0"/>
          <w:iCs w:val="0"/>
          <w:color w:val="1F4E79"/>
        </w:rPr>
        <w:t xml:space="preserve">as plazas </w:t>
      </w:r>
      <w:r w:rsidRPr="006A1495">
        <w:rPr>
          <w:rFonts w:ascii="Book Antiqua" w:hAnsi="Book Antiqua"/>
          <w:i w:val="0"/>
          <w:iCs w:val="0"/>
          <w:color w:val="1F4E79"/>
        </w:rPr>
        <w:t>que solicitan prórroga</w:t>
      </w:r>
    </w:p>
    <w:p w14:paraId="4DF3E7A0" w14:textId="7CFFCD51" w:rsidR="000902E0" w:rsidRPr="006A1495" w:rsidRDefault="000902E0" w:rsidP="003D2C27">
      <w:pPr>
        <w:spacing w:before="120" w:after="120"/>
        <w:jc w:val="both"/>
        <w:rPr>
          <w:rFonts w:ascii="Book Antiqua" w:hAnsi="Book Antiqua" w:cs="Arial"/>
          <w:sz w:val="24"/>
          <w:szCs w:val="24"/>
        </w:rPr>
      </w:pPr>
      <w:r w:rsidRPr="006A1495">
        <w:rPr>
          <w:rFonts w:ascii="Book Antiqua" w:hAnsi="Book Antiqua" w:cs="Arial"/>
          <w:sz w:val="24"/>
          <w:szCs w:val="24"/>
        </w:rPr>
        <w:t>Según el avance reportado por las oficinas,</w:t>
      </w:r>
      <w:r w:rsidR="001C1B49" w:rsidRPr="006A1495">
        <w:rPr>
          <w:rFonts w:ascii="Book Antiqua" w:hAnsi="Book Antiqua" w:cs="Arial"/>
          <w:sz w:val="24"/>
          <w:szCs w:val="24"/>
        </w:rPr>
        <w:t xml:space="preserve"> todos los proyectos</w:t>
      </w:r>
      <w:r w:rsidR="005E2901" w:rsidRPr="006A1495">
        <w:rPr>
          <w:rFonts w:ascii="Book Antiqua" w:hAnsi="Book Antiqua" w:cs="Arial"/>
          <w:sz w:val="24"/>
          <w:szCs w:val="24"/>
        </w:rPr>
        <w:t>,</w:t>
      </w:r>
      <w:r w:rsidR="001C1B49" w:rsidRPr="006A1495">
        <w:rPr>
          <w:rFonts w:ascii="Book Antiqua" w:hAnsi="Book Antiqua" w:cs="Arial"/>
          <w:sz w:val="24"/>
          <w:szCs w:val="24"/>
        </w:rPr>
        <w:t xml:space="preserve"> a los cuales se les otorg</w:t>
      </w:r>
      <w:r w:rsidR="00724BA1" w:rsidRPr="006A1495">
        <w:rPr>
          <w:rFonts w:ascii="Book Antiqua" w:hAnsi="Book Antiqua" w:cs="Arial"/>
          <w:sz w:val="24"/>
          <w:szCs w:val="24"/>
        </w:rPr>
        <w:t>ó</w:t>
      </w:r>
      <w:r w:rsidR="001C1B49" w:rsidRPr="006A1495">
        <w:rPr>
          <w:rFonts w:ascii="Book Antiqua" w:hAnsi="Book Antiqua" w:cs="Arial"/>
          <w:sz w:val="24"/>
          <w:szCs w:val="24"/>
        </w:rPr>
        <w:t xml:space="preserve"> </w:t>
      </w:r>
      <w:r w:rsidR="00C74BF8" w:rsidRPr="006A1495">
        <w:rPr>
          <w:rFonts w:ascii="Book Antiqua" w:hAnsi="Book Antiqua" w:cs="Arial"/>
          <w:sz w:val="24"/>
          <w:szCs w:val="24"/>
        </w:rPr>
        <w:t>el permiso con goce de salario durante el segundo trimestre del año solicitó</w:t>
      </w:r>
      <w:r w:rsidR="001C1B49" w:rsidRPr="006A1495">
        <w:rPr>
          <w:rFonts w:ascii="Book Antiqua" w:hAnsi="Book Antiqua" w:cs="Arial"/>
          <w:sz w:val="24"/>
          <w:szCs w:val="24"/>
        </w:rPr>
        <w:t xml:space="preserve"> </w:t>
      </w:r>
      <w:r w:rsidR="00A2086D" w:rsidRPr="006A1495">
        <w:rPr>
          <w:rFonts w:ascii="Book Antiqua" w:hAnsi="Book Antiqua" w:cs="Arial"/>
          <w:sz w:val="24"/>
          <w:szCs w:val="24"/>
        </w:rPr>
        <w:t>las prórrogas</w:t>
      </w:r>
      <w:r w:rsidR="001C1B49" w:rsidRPr="006A1495">
        <w:rPr>
          <w:rFonts w:ascii="Book Antiqua" w:hAnsi="Book Antiqua" w:cs="Arial"/>
          <w:sz w:val="24"/>
          <w:szCs w:val="24"/>
        </w:rPr>
        <w:t xml:space="preserve"> de dichos permisos, </w:t>
      </w:r>
      <w:r w:rsidR="005D758C" w:rsidRPr="006A1495">
        <w:rPr>
          <w:rFonts w:ascii="Book Antiqua" w:hAnsi="Book Antiqua" w:cs="Arial"/>
          <w:sz w:val="24"/>
          <w:szCs w:val="24"/>
        </w:rPr>
        <w:t>en la table 4 se indican los números de plaza asociados a cada uno de los proyectos:</w:t>
      </w:r>
      <w:r w:rsidRPr="006A1495">
        <w:rPr>
          <w:rFonts w:ascii="Book Antiqua" w:hAnsi="Book Antiqua" w:cs="Arial"/>
          <w:sz w:val="24"/>
          <w:szCs w:val="24"/>
        </w:rPr>
        <w:t xml:space="preserve"> </w:t>
      </w:r>
    </w:p>
    <w:p w14:paraId="62157284" w14:textId="77777777" w:rsidR="00724BA1" w:rsidRPr="006A1495" w:rsidRDefault="00724BA1" w:rsidP="00762642">
      <w:pPr>
        <w:spacing w:before="120" w:after="120"/>
        <w:ind w:firstLine="709"/>
        <w:jc w:val="both"/>
        <w:rPr>
          <w:rFonts w:ascii="Book Antiqua" w:hAnsi="Book Antiqua" w:cs="Arial"/>
          <w:sz w:val="24"/>
          <w:szCs w:val="24"/>
        </w:rPr>
      </w:pPr>
    </w:p>
    <w:p w14:paraId="2109B3F4" w14:textId="77777777" w:rsidR="000902E0" w:rsidRPr="006A1495" w:rsidRDefault="000902E0" w:rsidP="000902E0">
      <w:pPr>
        <w:spacing w:before="120" w:after="120"/>
        <w:jc w:val="center"/>
        <w:rPr>
          <w:rFonts w:ascii="Book Antiqua" w:hAnsi="Book Antiqua" w:cs="Arial"/>
          <w:b/>
          <w:sz w:val="24"/>
          <w:szCs w:val="24"/>
        </w:rPr>
      </w:pPr>
      <w:r w:rsidRPr="006A1495">
        <w:rPr>
          <w:rFonts w:ascii="Book Antiqua" w:hAnsi="Book Antiqua" w:cs="Arial"/>
          <w:b/>
          <w:sz w:val="24"/>
          <w:szCs w:val="24"/>
        </w:rPr>
        <w:t xml:space="preserve">Tabla </w:t>
      </w:r>
      <w:r w:rsidR="00851B0D" w:rsidRPr="006A1495">
        <w:rPr>
          <w:rFonts w:ascii="Book Antiqua" w:hAnsi="Book Antiqua" w:cs="Arial"/>
          <w:b/>
          <w:sz w:val="24"/>
          <w:szCs w:val="24"/>
        </w:rPr>
        <w:t>13</w:t>
      </w:r>
      <w:r w:rsidRPr="006A1495">
        <w:rPr>
          <w:rFonts w:ascii="Book Antiqua" w:hAnsi="Book Antiqua" w:cs="Arial"/>
          <w:b/>
          <w:sz w:val="24"/>
          <w:szCs w:val="24"/>
        </w:rPr>
        <w:t>. Detalle de los recursos solicitados para cada proyecto</w:t>
      </w:r>
    </w:p>
    <w:tbl>
      <w:tblPr>
        <w:tblW w:w="10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2"/>
        <w:gridCol w:w="3390"/>
        <w:gridCol w:w="1134"/>
        <w:gridCol w:w="439"/>
        <w:gridCol w:w="2634"/>
        <w:gridCol w:w="1155"/>
      </w:tblGrid>
      <w:tr w:rsidR="00762642" w:rsidRPr="006A1495" w14:paraId="1C9E718E" w14:textId="77777777" w:rsidTr="00D634C8">
        <w:trPr>
          <w:trHeight w:val="385"/>
          <w:tblHeader/>
          <w:jc w:val="center"/>
        </w:trPr>
        <w:tc>
          <w:tcPr>
            <w:tcW w:w="1522" w:type="dxa"/>
            <w:tcBorders>
              <w:top w:val="dotted" w:sz="4" w:space="0" w:color="auto"/>
              <w:left w:val="dotted" w:sz="4" w:space="0" w:color="auto"/>
              <w:bottom w:val="dotted" w:sz="4" w:space="0" w:color="auto"/>
              <w:right w:val="dotted" w:sz="4" w:space="0" w:color="auto"/>
            </w:tcBorders>
            <w:shd w:val="clear" w:color="auto" w:fill="D9D9D9"/>
            <w:vAlign w:val="center"/>
          </w:tcPr>
          <w:p w14:paraId="0C494E6B" w14:textId="77777777" w:rsidR="00762642" w:rsidRPr="006A1495" w:rsidRDefault="00762642" w:rsidP="000B56E9">
            <w:pPr>
              <w:pStyle w:val="Prrafodelista"/>
              <w:ind w:left="-262" w:firstLine="262"/>
              <w:jc w:val="center"/>
              <w:rPr>
                <w:rFonts w:ascii="Book Antiqua" w:hAnsi="Book Antiqua"/>
                <w:b/>
                <w:sz w:val="18"/>
                <w:szCs w:val="18"/>
              </w:rPr>
            </w:pPr>
            <w:r w:rsidRPr="006A1495">
              <w:rPr>
                <w:rFonts w:ascii="Book Antiqua" w:hAnsi="Book Antiqua"/>
                <w:b/>
                <w:sz w:val="18"/>
                <w:szCs w:val="18"/>
              </w:rPr>
              <w:t>Oficina</w:t>
            </w:r>
          </w:p>
        </w:tc>
        <w:tc>
          <w:tcPr>
            <w:tcW w:w="3390" w:type="dxa"/>
            <w:tcBorders>
              <w:top w:val="dotted" w:sz="4" w:space="0" w:color="auto"/>
              <w:left w:val="dotted" w:sz="4" w:space="0" w:color="auto"/>
              <w:bottom w:val="dotted" w:sz="4" w:space="0" w:color="auto"/>
              <w:right w:val="dotted" w:sz="4" w:space="0" w:color="auto"/>
            </w:tcBorders>
            <w:shd w:val="clear" w:color="auto" w:fill="D9D9D9"/>
            <w:vAlign w:val="center"/>
          </w:tcPr>
          <w:p w14:paraId="735209E1" w14:textId="77777777" w:rsidR="00762642" w:rsidRPr="006A1495" w:rsidRDefault="00762642" w:rsidP="000B56E9">
            <w:pPr>
              <w:pStyle w:val="Prrafodelista"/>
              <w:ind w:left="0"/>
              <w:rPr>
                <w:rFonts w:ascii="Book Antiqua" w:hAnsi="Book Antiqua"/>
                <w:b/>
                <w:sz w:val="18"/>
                <w:szCs w:val="18"/>
              </w:rPr>
            </w:pPr>
            <w:r w:rsidRPr="006A1495">
              <w:rPr>
                <w:rFonts w:ascii="Book Antiqua" w:hAnsi="Book Antiqua"/>
                <w:b/>
                <w:sz w:val="18"/>
                <w:szCs w:val="18"/>
              </w:rPr>
              <w:t>Nombre del Proyecto</w:t>
            </w:r>
          </w:p>
        </w:tc>
        <w:tc>
          <w:tcPr>
            <w:tcW w:w="1134" w:type="dxa"/>
            <w:tcBorders>
              <w:top w:val="dotted" w:sz="4" w:space="0" w:color="auto"/>
              <w:left w:val="dotted" w:sz="4" w:space="0" w:color="auto"/>
              <w:bottom w:val="dotted" w:sz="4" w:space="0" w:color="auto"/>
              <w:right w:val="dotted" w:sz="4" w:space="0" w:color="auto"/>
            </w:tcBorders>
            <w:shd w:val="clear" w:color="auto" w:fill="D9D9D9"/>
            <w:vAlign w:val="center"/>
          </w:tcPr>
          <w:p w14:paraId="2D51E09F" w14:textId="77777777" w:rsidR="00762642" w:rsidRPr="006A1495" w:rsidRDefault="00762642" w:rsidP="000B56E9">
            <w:pPr>
              <w:jc w:val="center"/>
              <w:rPr>
                <w:rFonts w:ascii="Book Antiqua" w:hAnsi="Book Antiqua" w:cs="Arial"/>
                <w:b/>
                <w:sz w:val="18"/>
                <w:szCs w:val="18"/>
              </w:rPr>
            </w:pPr>
            <w:r w:rsidRPr="006A1495">
              <w:rPr>
                <w:rFonts w:ascii="Book Antiqua" w:hAnsi="Book Antiqua" w:cs="Arial"/>
                <w:b/>
                <w:sz w:val="18"/>
                <w:szCs w:val="18"/>
              </w:rPr>
              <w:t>% Avance proyecto</w:t>
            </w:r>
          </w:p>
        </w:tc>
        <w:tc>
          <w:tcPr>
            <w:tcW w:w="3073" w:type="dxa"/>
            <w:gridSpan w:val="2"/>
            <w:tcBorders>
              <w:top w:val="dotted" w:sz="4" w:space="0" w:color="auto"/>
              <w:left w:val="dotted" w:sz="4" w:space="0" w:color="auto"/>
              <w:bottom w:val="dotted" w:sz="4" w:space="0" w:color="auto"/>
              <w:right w:val="dotted" w:sz="4" w:space="0" w:color="auto"/>
            </w:tcBorders>
            <w:shd w:val="clear" w:color="auto" w:fill="D9D9D9"/>
            <w:vAlign w:val="center"/>
          </w:tcPr>
          <w:p w14:paraId="3922EC2F" w14:textId="77777777" w:rsidR="00762642" w:rsidRPr="006A1495" w:rsidRDefault="00762642" w:rsidP="000B56E9">
            <w:pPr>
              <w:jc w:val="center"/>
              <w:rPr>
                <w:rFonts w:ascii="Book Antiqua" w:hAnsi="Book Antiqua" w:cs="Arial"/>
                <w:b/>
                <w:sz w:val="18"/>
                <w:szCs w:val="18"/>
              </w:rPr>
            </w:pPr>
            <w:r w:rsidRPr="006A1495">
              <w:rPr>
                <w:rFonts w:ascii="Book Antiqua" w:hAnsi="Book Antiqua" w:cs="Arial"/>
                <w:b/>
                <w:sz w:val="18"/>
                <w:szCs w:val="18"/>
              </w:rPr>
              <w:t>Recurso Humano</w:t>
            </w:r>
          </w:p>
        </w:tc>
        <w:tc>
          <w:tcPr>
            <w:tcW w:w="1155" w:type="dxa"/>
            <w:tcBorders>
              <w:top w:val="dotted" w:sz="4" w:space="0" w:color="auto"/>
              <w:left w:val="dotted" w:sz="4" w:space="0" w:color="auto"/>
              <w:bottom w:val="dotted" w:sz="4" w:space="0" w:color="auto"/>
              <w:right w:val="dotted" w:sz="4" w:space="0" w:color="auto"/>
            </w:tcBorders>
            <w:shd w:val="clear" w:color="auto" w:fill="D9D9D9"/>
            <w:vAlign w:val="center"/>
          </w:tcPr>
          <w:p w14:paraId="0BCB984D" w14:textId="77777777" w:rsidR="00762642" w:rsidRPr="006A1495" w:rsidRDefault="00762642" w:rsidP="000B56E9">
            <w:pPr>
              <w:pStyle w:val="Prrafodelista"/>
              <w:ind w:left="0"/>
              <w:jc w:val="center"/>
              <w:rPr>
                <w:rFonts w:ascii="Book Antiqua" w:hAnsi="Book Antiqua"/>
                <w:b/>
                <w:sz w:val="18"/>
                <w:szCs w:val="18"/>
              </w:rPr>
            </w:pPr>
            <w:r w:rsidRPr="006A1495">
              <w:rPr>
                <w:rFonts w:ascii="Book Antiqua" w:hAnsi="Book Antiqua"/>
                <w:b/>
                <w:sz w:val="18"/>
                <w:szCs w:val="18"/>
              </w:rPr>
              <w:t>Número de Plaza</w:t>
            </w:r>
          </w:p>
        </w:tc>
      </w:tr>
      <w:tr w:rsidR="00762642" w:rsidRPr="006A1495" w14:paraId="7E7F2CD6" w14:textId="77777777" w:rsidTr="00D634C8">
        <w:trPr>
          <w:trHeight w:val="426"/>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0577152E"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Defensa Pública </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47428DA"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Inventario de Expedientes</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3750144E"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65%</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1627B766"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4</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0CB38D57" w14:textId="77777777" w:rsidR="00762642" w:rsidRPr="006A1495" w:rsidRDefault="00762642" w:rsidP="000B56E9">
            <w:pPr>
              <w:rPr>
                <w:rFonts w:ascii="Book Antiqua" w:hAnsi="Book Antiqua" w:cs="Arial"/>
                <w:color w:val="000000"/>
                <w:sz w:val="18"/>
                <w:szCs w:val="18"/>
              </w:rPr>
            </w:pPr>
            <w:r w:rsidRPr="006A1495">
              <w:rPr>
                <w:rFonts w:ascii="Book Antiqua" w:hAnsi="Book Antiqua" w:cs="Arial"/>
                <w:color w:val="000000"/>
                <w:sz w:val="18"/>
                <w:szCs w:val="18"/>
              </w:rPr>
              <w:t>Técnico Jurídico</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5F41E871" w14:textId="77777777" w:rsidR="00762642" w:rsidRPr="006A1495" w:rsidRDefault="00762642" w:rsidP="000B56E9">
            <w:pPr>
              <w:jc w:val="center"/>
              <w:rPr>
                <w:rFonts w:ascii="Book Antiqua" w:hAnsi="Book Antiqua" w:cs="Arial"/>
                <w:bCs/>
                <w:color w:val="000000"/>
                <w:sz w:val="18"/>
                <w:szCs w:val="18"/>
              </w:rPr>
            </w:pPr>
            <w:r w:rsidRPr="006A1495">
              <w:rPr>
                <w:rFonts w:ascii="Book Antiqua" w:hAnsi="Book Antiqua" w:cs="Arial"/>
                <w:bCs/>
                <w:color w:val="000000"/>
                <w:sz w:val="18"/>
                <w:szCs w:val="18"/>
              </w:rPr>
              <w:t xml:space="preserve">33961-54040-33966-43127-24836-92413-102152-377660 (Medios tiempos) </w:t>
            </w:r>
          </w:p>
        </w:tc>
      </w:tr>
      <w:tr w:rsidR="00762642" w:rsidRPr="006A1495" w14:paraId="6FFDCE7B" w14:textId="77777777" w:rsidTr="00D634C8">
        <w:trPr>
          <w:trHeight w:val="493"/>
          <w:jc w:val="center"/>
        </w:trPr>
        <w:tc>
          <w:tcPr>
            <w:tcW w:w="1522"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6FE7FC42"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CONAMAJ</w:t>
            </w:r>
          </w:p>
        </w:tc>
        <w:tc>
          <w:tcPr>
            <w:tcW w:w="3390"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31C56D2F"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Implementación de las Políticas de Justicia Abierta</w:t>
            </w:r>
          </w:p>
        </w:tc>
        <w:tc>
          <w:tcPr>
            <w:tcW w:w="1134"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7DFA6BA1" w14:textId="7C7486D2" w:rsidR="00762642" w:rsidRPr="006A1495" w:rsidRDefault="00133820" w:rsidP="000B56E9">
            <w:pPr>
              <w:jc w:val="center"/>
              <w:rPr>
                <w:rFonts w:ascii="Book Antiqua" w:hAnsi="Book Antiqua" w:cs="Arial"/>
                <w:color w:val="000000"/>
                <w:sz w:val="18"/>
                <w:szCs w:val="18"/>
              </w:rPr>
            </w:pPr>
            <w:r w:rsidRPr="006A1495">
              <w:rPr>
                <w:rFonts w:ascii="Book Antiqua" w:hAnsi="Book Antiqua" w:cs="Arial"/>
                <w:color w:val="000000"/>
                <w:sz w:val="18"/>
                <w:szCs w:val="18"/>
              </w:rPr>
              <w:t>2</w:t>
            </w:r>
            <w:r w:rsidR="00762642" w:rsidRPr="006A1495">
              <w:rPr>
                <w:rFonts w:ascii="Book Antiqua" w:hAnsi="Book Antiqua" w:cs="Arial"/>
                <w:color w:val="000000"/>
                <w:sz w:val="18"/>
                <w:szCs w:val="18"/>
              </w:rPr>
              <w:t>1%</w:t>
            </w:r>
          </w:p>
        </w:tc>
        <w:tc>
          <w:tcPr>
            <w:tcW w:w="439"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0AFFEB3D"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2</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16F03E6E"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sz w:val="18"/>
                <w:szCs w:val="18"/>
              </w:rPr>
              <w:t>1 Profesional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1997CF71"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367715</w:t>
            </w:r>
          </w:p>
        </w:tc>
      </w:tr>
      <w:tr w:rsidR="00762642" w:rsidRPr="006A1495" w14:paraId="149386DD" w14:textId="77777777" w:rsidTr="00D634C8">
        <w:trPr>
          <w:trHeight w:val="495"/>
          <w:jc w:val="center"/>
        </w:trPr>
        <w:tc>
          <w:tcPr>
            <w:tcW w:w="1522" w:type="dxa"/>
            <w:vMerge/>
            <w:tcBorders>
              <w:top w:val="dotted" w:sz="4" w:space="0" w:color="auto"/>
              <w:left w:val="dotted" w:sz="4" w:space="0" w:color="auto"/>
              <w:bottom w:val="dotted" w:sz="4" w:space="0" w:color="auto"/>
              <w:right w:val="dotted" w:sz="4" w:space="0" w:color="auto"/>
            </w:tcBorders>
            <w:shd w:val="clear" w:color="auto" w:fill="auto"/>
            <w:vAlign w:val="center"/>
          </w:tcPr>
          <w:p w14:paraId="76E739DE"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top w:val="dotted" w:sz="4" w:space="0" w:color="auto"/>
              <w:left w:val="dotted" w:sz="4" w:space="0" w:color="auto"/>
              <w:bottom w:val="dotted" w:sz="4" w:space="0" w:color="auto"/>
              <w:right w:val="dotted" w:sz="4" w:space="0" w:color="auto"/>
            </w:tcBorders>
            <w:shd w:val="clear" w:color="auto" w:fill="auto"/>
            <w:vAlign w:val="center"/>
          </w:tcPr>
          <w:p w14:paraId="1FA3FD26"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top w:val="dotted" w:sz="4" w:space="0" w:color="auto"/>
              <w:left w:val="dotted" w:sz="4" w:space="0" w:color="auto"/>
              <w:bottom w:val="dotted" w:sz="4" w:space="0" w:color="auto"/>
              <w:right w:val="dotted" w:sz="4" w:space="0" w:color="auto"/>
            </w:tcBorders>
            <w:shd w:val="clear" w:color="auto" w:fill="auto"/>
            <w:vAlign w:val="center"/>
          </w:tcPr>
          <w:p w14:paraId="71336C40" w14:textId="77777777" w:rsidR="00762642" w:rsidRPr="006A1495" w:rsidRDefault="00762642" w:rsidP="000B56E9">
            <w:pPr>
              <w:jc w:val="center"/>
              <w:rPr>
                <w:rFonts w:ascii="Book Antiqua" w:hAnsi="Book Antiqua" w:cs="Arial"/>
                <w:color w:val="000000"/>
                <w:sz w:val="18"/>
                <w:szCs w:val="18"/>
                <w:lang w:eastAsia="es-CR"/>
              </w:rPr>
            </w:pPr>
          </w:p>
        </w:tc>
        <w:tc>
          <w:tcPr>
            <w:tcW w:w="439" w:type="dxa"/>
            <w:vMerge/>
            <w:tcBorders>
              <w:top w:val="dotted" w:sz="4" w:space="0" w:color="auto"/>
              <w:left w:val="dotted" w:sz="4" w:space="0" w:color="auto"/>
              <w:bottom w:val="dotted" w:sz="4" w:space="0" w:color="auto"/>
              <w:right w:val="dotted" w:sz="4" w:space="0" w:color="auto"/>
            </w:tcBorders>
            <w:shd w:val="clear" w:color="auto" w:fill="auto"/>
            <w:vAlign w:val="center"/>
          </w:tcPr>
          <w:p w14:paraId="5CCCBE19" w14:textId="77777777" w:rsidR="00762642" w:rsidRPr="006A1495" w:rsidRDefault="00762642" w:rsidP="000B56E9">
            <w:pPr>
              <w:jc w:val="center"/>
              <w:rPr>
                <w:rFonts w:ascii="Book Antiqua" w:hAnsi="Book Antiqua" w:cs="Arial"/>
                <w:color w:val="000000"/>
                <w:sz w:val="18"/>
                <w:szCs w:val="18"/>
                <w:lang w:eastAsia="es-CR"/>
              </w:rPr>
            </w:pP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35A59FD2" w14:textId="0253494F"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1</w:t>
            </w:r>
            <w:r w:rsidR="00970F0F" w:rsidRPr="006A1495">
              <w:rPr>
                <w:rFonts w:ascii="Book Antiqua" w:hAnsi="Book Antiqua" w:cs="Arial"/>
                <w:sz w:val="18"/>
                <w:szCs w:val="18"/>
              </w:rPr>
              <w:t xml:space="preserve"> </w:t>
            </w:r>
            <w:r w:rsidRPr="006A1495">
              <w:rPr>
                <w:rFonts w:ascii="Book Antiqua" w:hAnsi="Book Antiqua" w:cs="Arial"/>
                <w:sz w:val="18"/>
                <w:szCs w:val="18"/>
              </w:rPr>
              <w:t>Técnico Administrativo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2DF113DB"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56748</w:t>
            </w:r>
          </w:p>
        </w:tc>
      </w:tr>
      <w:tr w:rsidR="00762642" w:rsidRPr="006A1495" w14:paraId="48F28D05" w14:textId="77777777" w:rsidTr="00D634C8">
        <w:trPr>
          <w:trHeight w:val="829"/>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tcPr>
          <w:p w14:paraId="7AA978A4"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Despacho de la Presidencia (OCRI) </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tcPr>
          <w:p w14:paraId="528619CC"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Coordinación Nacional del Poder Judicial de Costa Rica ante la Cumbre Judicial Iberoamericana</w:t>
            </w:r>
          </w:p>
          <w:p w14:paraId="7D988870" w14:textId="77777777" w:rsidR="00762642" w:rsidRPr="006A1495" w:rsidRDefault="00762642" w:rsidP="00D634C8">
            <w:pPr>
              <w:ind w:left="321"/>
              <w:rPr>
                <w:rFonts w:ascii="Book Antiqua" w:hAnsi="Book Antiqua" w:cs="Arial"/>
                <w:color w:val="000000"/>
                <w:sz w:val="18"/>
                <w:szCs w:val="18"/>
                <w:lang w:val="es-ES_tradnl" w:eastAsia="es-CR"/>
              </w:rPr>
            </w:pP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5FB72F04"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19.16%</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11938FE3"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6503AC5D"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Profesional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58F84EC4"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367686</w:t>
            </w:r>
          </w:p>
        </w:tc>
      </w:tr>
      <w:tr w:rsidR="00762642" w:rsidRPr="006A1495" w14:paraId="7F621577" w14:textId="77777777" w:rsidTr="00D634C8">
        <w:trPr>
          <w:trHeight w:val="829"/>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tcPr>
          <w:p w14:paraId="1C18CE2A"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lastRenderedPageBreak/>
              <w:t>Despacho de la Presidencia (OCRI)</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tcPr>
          <w:p w14:paraId="7EA9D076"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Implementación de los ODS y Cumplimiento de la Agenda 2030 en el Poder Judicial</w:t>
            </w:r>
          </w:p>
          <w:p w14:paraId="53AF2957" w14:textId="77777777" w:rsidR="00762642" w:rsidRPr="006A1495" w:rsidRDefault="00762642" w:rsidP="00D634C8">
            <w:pPr>
              <w:ind w:left="321"/>
              <w:rPr>
                <w:rFonts w:ascii="Book Antiqua" w:hAnsi="Book Antiqua" w:cs="Arial"/>
                <w:color w:val="000000"/>
                <w:sz w:val="18"/>
                <w:szCs w:val="18"/>
                <w:lang w:eastAsia="es-CR"/>
              </w:rPr>
            </w:pP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01D1CCCB"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10.61%</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68AA4795"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6789160A"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Profesional 2 </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111F7898"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352542</w:t>
            </w:r>
          </w:p>
        </w:tc>
      </w:tr>
      <w:tr w:rsidR="00762642" w:rsidRPr="006A1495" w14:paraId="140BBC71" w14:textId="77777777" w:rsidTr="00D634C8">
        <w:trPr>
          <w:trHeight w:val="829"/>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0DE638C"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Dirección de Gestión Humana</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E9DF2AA"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Controles y requerimientos para la Formulación Presupuestaria en remuneraciones.</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2C732087"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30%</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57B39A6E"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2038616D"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 Profesional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2DFE68EB"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370962</w:t>
            </w:r>
          </w:p>
        </w:tc>
      </w:tr>
      <w:tr w:rsidR="00762642" w:rsidRPr="006A1495" w14:paraId="7AFEBD7B" w14:textId="77777777" w:rsidTr="00D634C8">
        <w:trPr>
          <w:trHeight w:val="705"/>
          <w:jc w:val="center"/>
        </w:trPr>
        <w:tc>
          <w:tcPr>
            <w:tcW w:w="1522" w:type="dxa"/>
            <w:vMerge w:val="restart"/>
            <w:tcBorders>
              <w:top w:val="dotted" w:sz="4" w:space="0" w:color="auto"/>
              <w:left w:val="dotted" w:sz="4" w:space="0" w:color="auto"/>
              <w:bottom w:val="dotted" w:sz="4" w:space="0" w:color="auto"/>
              <w:right w:val="dotted" w:sz="4" w:space="0" w:color="auto"/>
            </w:tcBorders>
            <w:shd w:val="clear" w:color="auto" w:fill="auto"/>
            <w:vAlign w:val="center"/>
            <w:hideMark/>
          </w:tcPr>
          <w:p w14:paraId="2148EFF4"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Dirección de Gestión Humana</w:t>
            </w:r>
          </w:p>
        </w:tc>
        <w:tc>
          <w:tcPr>
            <w:tcW w:w="3390" w:type="dxa"/>
            <w:vMerge w:val="restart"/>
            <w:tcBorders>
              <w:top w:val="dotted" w:sz="4" w:space="0" w:color="auto"/>
              <w:left w:val="dotted" w:sz="4" w:space="0" w:color="auto"/>
              <w:bottom w:val="dotted" w:sz="4" w:space="0" w:color="auto"/>
              <w:right w:val="dotted" w:sz="4" w:space="0" w:color="auto"/>
            </w:tcBorders>
            <w:shd w:val="clear" w:color="auto" w:fill="auto"/>
            <w:vAlign w:val="center"/>
            <w:hideMark/>
          </w:tcPr>
          <w:p w14:paraId="062A2043"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Implementación de un Sistema de Evaluación del Desempeño por Competencias, para las personas trabajadoras del Poder Judicial</w:t>
            </w:r>
          </w:p>
        </w:tc>
        <w:tc>
          <w:tcPr>
            <w:tcW w:w="1134"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19245BCC" w14:textId="1D6523CC"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8%</w:t>
            </w:r>
          </w:p>
        </w:tc>
        <w:tc>
          <w:tcPr>
            <w:tcW w:w="439"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22E25017"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6</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5F2757EC"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3 Técnico Administrativo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0364E336"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352554</w:t>
            </w:r>
          </w:p>
          <w:p w14:paraId="506D465D"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6382</w:t>
            </w:r>
          </w:p>
          <w:p w14:paraId="0B313D06"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350015</w:t>
            </w:r>
          </w:p>
        </w:tc>
      </w:tr>
      <w:tr w:rsidR="00762642" w:rsidRPr="006A1495" w14:paraId="6420B0D3" w14:textId="77777777" w:rsidTr="00D634C8">
        <w:trPr>
          <w:trHeight w:val="523"/>
          <w:jc w:val="center"/>
        </w:trPr>
        <w:tc>
          <w:tcPr>
            <w:tcW w:w="1522" w:type="dxa"/>
            <w:vMerge/>
            <w:tcBorders>
              <w:top w:val="dotted" w:sz="4" w:space="0" w:color="auto"/>
              <w:left w:val="dotted" w:sz="4" w:space="0" w:color="auto"/>
              <w:bottom w:val="dotted" w:sz="4" w:space="0" w:color="auto"/>
              <w:right w:val="dotted" w:sz="4" w:space="0" w:color="auto"/>
            </w:tcBorders>
            <w:shd w:val="clear" w:color="auto" w:fill="auto"/>
            <w:vAlign w:val="center"/>
          </w:tcPr>
          <w:p w14:paraId="19B821A1"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top w:val="dotted" w:sz="4" w:space="0" w:color="auto"/>
              <w:left w:val="dotted" w:sz="4" w:space="0" w:color="auto"/>
              <w:bottom w:val="dotted" w:sz="4" w:space="0" w:color="auto"/>
              <w:right w:val="dotted" w:sz="4" w:space="0" w:color="auto"/>
            </w:tcBorders>
            <w:shd w:val="clear" w:color="auto" w:fill="auto"/>
            <w:vAlign w:val="center"/>
          </w:tcPr>
          <w:p w14:paraId="47EEE066"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top w:val="dotted" w:sz="4" w:space="0" w:color="auto"/>
              <w:left w:val="dotted" w:sz="4" w:space="0" w:color="auto"/>
              <w:bottom w:val="dotted" w:sz="4" w:space="0" w:color="auto"/>
              <w:right w:val="dotted" w:sz="4" w:space="0" w:color="auto"/>
            </w:tcBorders>
            <w:shd w:val="clear" w:color="auto" w:fill="auto"/>
            <w:vAlign w:val="center"/>
          </w:tcPr>
          <w:p w14:paraId="32238AC3" w14:textId="77777777" w:rsidR="00762642" w:rsidRPr="006A1495" w:rsidRDefault="00762642" w:rsidP="000B56E9">
            <w:pPr>
              <w:jc w:val="center"/>
              <w:rPr>
                <w:rFonts w:ascii="Book Antiqua" w:hAnsi="Book Antiqua" w:cs="Arial"/>
                <w:color w:val="000000"/>
                <w:sz w:val="18"/>
                <w:szCs w:val="18"/>
                <w:lang w:eastAsia="es-CR"/>
              </w:rPr>
            </w:pPr>
          </w:p>
        </w:tc>
        <w:tc>
          <w:tcPr>
            <w:tcW w:w="439" w:type="dxa"/>
            <w:vMerge/>
            <w:tcBorders>
              <w:top w:val="dotted" w:sz="4" w:space="0" w:color="auto"/>
              <w:left w:val="dotted" w:sz="4" w:space="0" w:color="auto"/>
              <w:bottom w:val="dotted" w:sz="4" w:space="0" w:color="auto"/>
              <w:right w:val="dotted" w:sz="4" w:space="0" w:color="auto"/>
            </w:tcBorders>
            <w:shd w:val="clear" w:color="auto" w:fill="auto"/>
            <w:vAlign w:val="center"/>
          </w:tcPr>
          <w:p w14:paraId="188F2F49" w14:textId="77777777" w:rsidR="00762642" w:rsidRPr="006A1495" w:rsidRDefault="00762642" w:rsidP="000B56E9">
            <w:pPr>
              <w:jc w:val="center"/>
              <w:rPr>
                <w:rFonts w:ascii="Book Antiqua" w:hAnsi="Book Antiqua" w:cs="Arial"/>
                <w:color w:val="000000"/>
                <w:sz w:val="18"/>
                <w:szCs w:val="18"/>
                <w:lang w:eastAsia="es-CR"/>
              </w:rPr>
            </w:pP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4815D232"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3 Profesionales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082D975E"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371998</w:t>
            </w:r>
          </w:p>
          <w:p w14:paraId="5814A466"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371999</w:t>
            </w:r>
          </w:p>
          <w:p w14:paraId="2AF3C030"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352552</w:t>
            </w:r>
          </w:p>
        </w:tc>
      </w:tr>
      <w:tr w:rsidR="00762642" w:rsidRPr="006A1495" w14:paraId="313E5161" w14:textId="77777777" w:rsidTr="00D634C8">
        <w:trPr>
          <w:trHeight w:val="575"/>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552C821E"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Dirección de Gestión Humana</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7888F38"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Proyecto sistema horas extra y sanciones disciplinarias</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3CEB1469" w14:textId="4C1B062D" w:rsidR="00762642" w:rsidRPr="006A1495" w:rsidRDefault="000E476F" w:rsidP="000B56E9">
            <w:pPr>
              <w:jc w:val="center"/>
              <w:rPr>
                <w:rFonts w:ascii="Book Antiqua" w:hAnsi="Book Antiqua" w:cs="Arial"/>
                <w:color w:val="000000"/>
                <w:sz w:val="18"/>
                <w:szCs w:val="18"/>
              </w:rPr>
            </w:pPr>
            <w:r w:rsidRPr="006A1495">
              <w:rPr>
                <w:rFonts w:ascii="Book Antiqua" w:hAnsi="Book Antiqua" w:cs="Arial"/>
                <w:color w:val="000000"/>
                <w:sz w:val="18"/>
                <w:szCs w:val="18"/>
              </w:rPr>
              <w:t>57</w:t>
            </w:r>
            <w:r w:rsidR="00762642" w:rsidRPr="006A1495">
              <w:rPr>
                <w:rFonts w:ascii="Book Antiqua" w:hAnsi="Book Antiqua" w:cs="Arial"/>
                <w:color w:val="000000"/>
                <w:sz w:val="18"/>
                <w:szCs w:val="18"/>
              </w:rPr>
              <w:t>%</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217ADB69"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014007C4"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Profesional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10769BA9"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372001</w:t>
            </w:r>
          </w:p>
        </w:tc>
      </w:tr>
      <w:tr w:rsidR="00762642" w:rsidRPr="006A1495" w14:paraId="7FA225C7" w14:textId="77777777" w:rsidTr="00D634C8">
        <w:trPr>
          <w:trHeight w:val="413"/>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3EC4B0F2"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Dirección de Planificación</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AC506AD"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Sistema de Gestión del Plan Estratégico Institucional</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139DD30C" w14:textId="43C8C79C" w:rsidR="00762642" w:rsidRPr="006A1495" w:rsidRDefault="001A2E6C" w:rsidP="000B56E9">
            <w:pPr>
              <w:jc w:val="center"/>
              <w:rPr>
                <w:rFonts w:ascii="Book Antiqua" w:hAnsi="Book Antiqua" w:cs="Arial"/>
                <w:color w:val="000000"/>
                <w:sz w:val="18"/>
                <w:szCs w:val="18"/>
              </w:rPr>
            </w:pPr>
            <w:r w:rsidRPr="006A1495">
              <w:rPr>
                <w:rFonts w:ascii="Book Antiqua" w:hAnsi="Book Antiqua" w:cs="Arial"/>
                <w:color w:val="000000"/>
                <w:sz w:val="18"/>
                <w:szCs w:val="18"/>
              </w:rPr>
              <w:t>65</w:t>
            </w:r>
            <w:r w:rsidR="00762642" w:rsidRPr="006A1495">
              <w:rPr>
                <w:rFonts w:ascii="Book Antiqua" w:hAnsi="Book Antiqua" w:cs="Arial"/>
                <w:color w:val="000000"/>
                <w:sz w:val="18"/>
                <w:szCs w:val="18"/>
              </w:rPr>
              <w:t>%</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28B62FAE"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704FE227"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Profesional en informática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43A3D7FF"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363881</w:t>
            </w:r>
          </w:p>
        </w:tc>
      </w:tr>
      <w:tr w:rsidR="00762642" w:rsidRPr="006A1495" w14:paraId="6CCD9411" w14:textId="77777777" w:rsidTr="00D634C8">
        <w:trPr>
          <w:trHeight w:val="484"/>
          <w:jc w:val="center"/>
        </w:trPr>
        <w:tc>
          <w:tcPr>
            <w:tcW w:w="1522" w:type="dxa"/>
            <w:vMerge w:val="restart"/>
            <w:tcBorders>
              <w:top w:val="dotted" w:sz="4" w:space="0" w:color="auto"/>
              <w:left w:val="dotted" w:sz="4" w:space="0" w:color="auto"/>
              <w:bottom w:val="dotted" w:sz="4" w:space="0" w:color="auto"/>
              <w:right w:val="dotted" w:sz="4" w:space="0" w:color="auto"/>
            </w:tcBorders>
            <w:shd w:val="clear" w:color="auto" w:fill="auto"/>
            <w:vAlign w:val="center"/>
            <w:hideMark/>
          </w:tcPr>
          <w:p w14:paraId="0A9042D3"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3390" w:type="dxa"/>
            <w:vMerge w:val="restart"/>
            <w:tcBorders>
              <w:top w:val="dotted" w:sz="4" w:space="0" w:color="auto"/>
              <w:left w:val="dotted" w:sz="4" w:space="0" w:color="auto"/>
              <w:bottom w:val="dotted" w:sz="4" w:space="0" w:color="auto"/>
              <w:right w:val="dotted" w:sz="4" w:space="0" w:color="auto"/>
            </w:tcBorders>
            <w:shd w:val="clear" w:color="auto" w:fill="auto"/>
            <w:vAlign w:val="center"/>
            <w:hideMark/>
          </w:tcPr>
          <w:p w14:paraId="5B60521F"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Actualización de los equipos activos de las redes LAN de los edificios principales</w:t>
            </w:r>
          </w:p>
        </w:tc>
        <w:tc>
          <w:tcPr>
            <w:tcW w:w="1134"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193B5551"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92%</w:t>
            </w:r>
          </w:p>
        </w:tc>
        <w:tc>
          <w:tcPr>
            <w:tcW w:w="439"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1444C70A"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2</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2D949078"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1 Profesional en informática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37770A29"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92735</w:t>
            </w:r>
          </w:p>
        </w:tc>
      </w:tr>
      <w:tr w:rsidR="00762642" w:rsidRPr="006A1495" w14:paraId="70757BBA" w14:textId="77777777" w:rsidTr="00D634C8">
        <w:trPr>
          <w:trHeight w:val="495"/>
          <w:jc w:val="center"/>
        </w:trPr>
        <w:tc>
          <w:tcPr>
            <w:tcW w:w="1522" w:type="dxa"/>
            <w:vMerge/>
            <w:tcBorders>
              <w:top w:val="dotted" w:sz="4" w:space="0" w:color="auto"/>
              <w:left w:val="dotted" w:sz="4" w:space="0" w:color="auto"/>
              <w:bottom w:val="dotted" w:sz="4" w:space="0" w:color="auto"/>
              <w:right w:val="dotted" w:sz="4" w:space="0" w:color="auto"/>
            </w:tcBorders>
            <w:shd w:val="clear" w:color="auto" w:fill="auto"/>
            <w:vAlign w:val="center"/>
          </w:tcPr>
          <w:p w14:paraId="25B653D4"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top w:val="dotted" w:sz="4" w:space="0" w:color="auto"/>
              <w:left w:val="dotted" w:sz="4" w:space="0" w:color="auto"/>
              <w:bottom w:val="dotted" w:sz="4" w:space="0" w:color="auto"/>
              <w:right w:val="dotted" w:sz="4" w:space="0" w:color="auto"/>
            </w:tcBorders>
            <w:shd w:val="clear" w:color="auto" w:fill="auto"/>
            <w:vAlign w:val="center"/>
          </w:tcPr>
          <w:p w14:paraId="5EBAA509"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top w:val="dotted" w:sz="4" w:space="0" w:color="auto"/>
              <w:left w:val="dotted" w:sz="4" w:space="0" w:color="auto"/>
              <w:bottom w:val="dotted" w:sz="4" w:space="0" w:color="auto"/>
              <w:right w:val="dotted" w:sz="4" w:space="0" w:color="auto"/>
            </w:tcBorders>
            <w:shd w:val="clear" w:color="auto" w:fill="auto"/>
            <w:vAlign w:val="center"/>
          </w:tcPr>
          <w:p w14:paraId="395A2CE0" w14:textId="77777777" w:rsidR="00762642" w:rsidRPr="006A1495" w:rsidRDefault="00762642" w:rsidP="000B56E9">
            <w:pPr>
              <w:jc w:val="center"/>
              <w:rPr>
                <w:rFonts w:ascii="Book Antiqua" w:hAnsi="Book Antiqua" w:cs="Arial"/>
                <w:color w:val="000000"/>
                <w:sz w:val="18"/>
                <w:szCs w:val="18"/>
                <w:lang w:eastAsia="es-CR"/>
              </w:rPr>
            </w:pPr>
          </w:p>
        </w:tc>
        <w:tc>
          <w:tcPr>
            <w:tcW w:w="439" w:type="dxa"/>
            <w:vMerge/>
            <w:tcBorders>
              <w:top w:val="dotted" w:sz="4" w:space="0" w:color="auto"/>
              <w:left w:val="dotted" w:sz="4" w:space="0" w:color="auto"/>
              <w:bottom w:val="dotted" w:sz="4" w:space="0" w:color="auto"/>
              <w:right w:val="dotted" w:sz="4" w:space="0" w:color="auto"/>
            </w:tcBorders>
            <w:shd w:val="clear" w:color="auto" w:fill="auto"/>
            <w:vAlign w:val="center"/>
          </w:tcPr>
          <w:p w14:paraId="537868B6" w14:textId="77777777" w:rsidR="00762642" w:rsidRPr="006A1495" w:rsidRDefault="00762642" w:rsidP="000B56E9">
            <w:pPr>
              <w:jc w:val="center"/>
              <w:rPr>
                <w:rFonts w:ascii="Book Antiqua" w:hAnsi="Book Antiqua" w:cs="Arial"/>
                <w:color w:val="000000"/>
                <w:sz w:val="18"/>
                <w:szCs w:val="18"/>
                <w:lang w:eastAsia="es-CR"/>
              </w:rPr>
            </w:pP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4D55F811"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1 Técnico Especializado 5</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761A77DE"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60188</w:t>
            </w:r>
          </w:p>
        </w:tc>
      </w:tr>
      <w:tr w:rsidR="00762642" w:rsidRPr="006A1495" w14:paraId="55100C80" w14:textId="77777777" w:rsidTr="00D634C8">
        <w:trPr>
          <w:trHeight w:val="484"/>
          <w:jc w:val="center"/>
        </w:trPr>
        <w:tc>
          <w:tcPr>
            <w:tcW w:w="1522" w:type="dxa"/>
            <w:vMerge w:val="restart"/>
            <w:tcBorders>
              <w:top w:val="dotted" w:sz="4" w:space="0" w:color="auto"/>
              <w:left w:val="dotted" w:sz="4" w:space="0" w:color="auto"/>
              <w:bottom w:val="dotted" w:sz="4" w:space="0" w:color="auto"/>
              <w:right w:val="dotted" w:sz="4" w:space="0" w:color="auto"/>
            </w:tcBorders>
            <w:shd w:val="clear" w:color="auto" w:fill="auto"/>
            <w:vAlign w:val="center"/>
            <w:hideMark/>
          </w:tcPr>
          <w:p w14:paraId="661886FA"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3390" w:type="dxa"/>
            <w:vMerge w:val="restart"/>
            <w:tcBorders>
              <w:top w:val="dotted" w:sz="4" w:space="0" w:color="auto"/>
              <w:left w:val="dotted" w:sz="4" w:space="0" w:color="auto"/>
              <w:bottom w:val="dotted" w:sz="4" w:space="0" w:color="auto"/>
              <w:right w:val="dotted" w:sz="4" w:space="0" w:color="auto"/>
            </w:tcBorders>
            <w:shd w:val="clear" w:color="auto" w:fill="auto"/>
            <w:vAlign w:val="center"/>
            <w:hideMark/>
          </w:tcPr>
          <w:p w14:paraId="55FF2120"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Actualizar los sistemas de cableado estructurado de los circuitos y oficinas del país</w:t>
            </w:r>
          </w:p>
        </w:tc>
        <w:tc>
          <w:tcPr>
            <w:tcW w:w="1134"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37A6AF94"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73%</w:t>
            </w:r>
          </w:p>
        </w:tc>
        <w:tc>
          <w:tcPr>
            <w:tcW w:w="439"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10AA8A46" w14:textId="089E8EA8" w:rsidR="00762642" w:rsidRPr="006A1495" w:rsidRDefault="00353639"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2</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79875A2C" w14:textId="77777777" w:rsidR="00762642" w:rsidRPr="006A1495" w:rsidRDefault="00762642" w:rsidP="000B56E9">
            <w:pPr>
              <w:rPr>
                <w:rFonts w:ascii="Book Antiqua" w:hAnsi="Book Antiqua" w:cs="Arial"/>
                <w:color w:val="000000"/>
                <w:sz w:val="18"/>
                <w:szCs w:val="18"/>
              </w:rPr>
            </w:pPr>
            <w:r w:rsidRPr="006A1495">
              <w:rPr>
                <w:rFonts w:ascii="Book Antiqua" w:hAnsi="Book Antiqua" w:cs="Arial"/>
                <w:color w:val="000000"/>
                <w:sz w:val="18"/>
                <w:szCs w:val="18"/>
              </w:rPr>
              <w:t>1 Profesional en informática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589B3368"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350027</w:t>
            </w:r>
          </w:p>
        </w:tc>
      </w:tr>
      <w:tr w:rsidR="00762642" w:rsidRPr="006A1495" w14:paraId="140220E3" w14:textId="77777777" w:rsidTr="00D634C8">
        <w:trPr>
          <w:trHeight w:val="495"/>
          <w:jc w:val="center"/>
        </w:trPr>
        <w:tc>
          <w:tcPr>
            <w:tcW w:w="1522" w:type="dxa"/>
            <w:vMerge/>
            <w:tcBorders>
              <w:top w:val="dotted" w:sz="4" w:space="0" w:color="auto"/>
              <w:left w:val="dotted" w:sz="4" w:space="0" w:color="auto"/>
              <w:bottom w:val="dotted" w:sz="4" w:space="0" w:color="auto"/>
              <w:right w:val="dotted" w:sz="4" w:space="0" w:color="auto"/>
            </w:tcBorders>
            <w:shd w:val="clear" w:color="auto" w:fill="auto"/>
            <w:vAlign w:val="center"/>
          </w:tcPr>
          <w:p w14:paraId="63BC5DAB"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top w:val="dotted" w:sz="4" w:space="0" w:color="auto"/>
              <w:left w:val="dotted" w:sz="4" w:space="0" w:color="auto"/>
              <w:bottom w:val="dotted" w:sz="4" w:space="0" w:color="auto"/>
              <w:right w:val="dotted" w:sz="4" w:space="0" w:color="auto"/>
            </w:tcBorders>
            <w:shd w:val="clear" w:color="auto" w:fill="auto"/>
            <w:vAlign w:val="center"/>
          </w:tcPr>
          <w:p w14:paraId="4C625AC9"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top w:val="dotted" w:sz="4" w:space="0" w:color="auto"/>
              <w:left w:val="dotted" w:sz="4" w:space="0" w:color="auto"/>
              <w:bottom w:val="dotted" w:sz="4" w:space="0" w:color="auto"/>
              <w:right w:val="dotted" w:sz="4" w:space="0" w:color="auto"/>
            </w:tcBorders>
            <w:shd w:val="clear" w:color="auto" w:fill="auto"/>
            <w:vAlign w:val="center"/>
          </w:tcPr>
          <w:p w14:paraId="7441BFE9" w14:textId="77777777" w:rsidR="00762642" w:rsidRPr="006A1495" w:rsidRDefault="00762642" w:rsidP="000B56E9">
            <w:pPr>
              <w:jc w:val="center"/>
              <w:rPr>
                <w:rFonts w:ascii="Book Antiqua" w:hAnsi="Book Antiqua" w:cs="Arial"/>
                <w:color w:val="000000"/>
                <w:sz w:val="18"/>
                <w:szCs w:val="18"/>
                <w:lang w:eastAsia="es-CR"/>
              </w:rPr>
            </w:pPr>
          </w:p>
        </w:tc>
        <w:tc>
          <w:tcPr>
            <w:tcW w:w="439" w:type="dxa"/>
            <w:vMerge/>
            <w:tcBorders>
              <w:top w:val="dotted" w:sz="4" w:space="0" w:color="auto"/>
              <w:left w:val="dotted" w:sz="4" w:space="0" w:color="auto"/>
              <w:bottom w:val="dotted" w:sz="4" w:space="0" w:color="auto"/>
              <w:right w:val="dotted" w:sz="4" w:space="0" w:color="auto"/>
            </w:tcBorders>
            <w:shd w:val="clear" w:color="auto" w:fill="auto"/>
            <w:vAlign w:val="center"/>
          </w:tcPr>
          <w:p w14:paraId="196C4741" w14:textId="77777777" w:rsidR="00762642" w:rsidRPr="006A1495" w:rsidRDefault="00762642" w:rsidP="000B56E9">
            <w:pPr>
              <w:jc w:val="center"/>
              <w:rPr>
                <w:rFonts w:ascii="Book Antiqua" w:hAnsi="Book Antiqua" w:cs="Arial"/>
                <w:color w:val="000000"/>
                <w:sz w:val="18"/>
                <w:szCs w:val="18"/>
                <w:lang w:eastAsia="es-CR"/>
              </w:rPr>
            </w:pP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69F65AF5" w14:textId="77777777" w:rsidR="00762642" w:rsidRPr="006A1495" w:rsidRDefault="00762642" w:rsidP="000B56E9">
            <w:pPr>
              <w:rPr>
                <w:rFonts w:ascii="Book Antiqua" w:hAnsi="Book Antiqua" w:cs="Arial"/>
                <w:color w:val="000000"/>
                <w:sz w:val="18"/>
                <w:szCs w:val="18"/>
              </w:rPr>
            </w:pPr>
            <w:r w:rsidRPr="006A1495">
              <w:rPr>
                <w:rFonts w:ascii="Book Antiqua" w:hAnsi="Book Antiqua" w:cs="Arial"/>
                <w:color w:val="000000"/>
                <w:sz w:val="18"/>
                <w:szCs w:val="18"/>
              </w:rPr>
              <w:t>1</w:t>
            </w:r>
            <w:r w:rsidRPr="006A1495">
              <w:rPr>
                <w:rFonts w:ascii="Book Antiqua" w:hAnsi="Book Antiqua" w:cs="Arial"/>
                <w:sz w:val="18"/>
                <w:szCs w:val="18"/>
              </w:rPr>
              <w:t xml:space="preserve"> Técnico especializado 5</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2B0C5ABF"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83933</w:t>
            </w:r>
          </w:p>
        </w:tc>
      </w:tr>
      <w:tr w:rsidR="00762642" w:rsidRPr="006A1495" w14:paraId="0847D1AB" w14:textId="77777777" w:rsidTr="00D634C8">
        <w:trPr>
          <w:trHeight w:val="680"/>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30B47397"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5C33A81"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Desarrollo de Indicadores y cuadros estadísticos para la Función Judicial.</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7DA827BF"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84%</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3709D621"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0F6880B0"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Profesional en informática 1</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371DAB77"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372540</w:t>
            </w:r>
          </w:p>
        </w:tc>
      </w:tr>
      <w:tr w:rsidR="00762642" w:rsidRPr="006A1495" w14:paraId="2E5C1DA7" w14:textId="77777777" w:rsidTr="00D634C8">
        <w:trPr>
          <w:trHeight w:val="695"/>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6435401"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FFA7DC3"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Desarrollo del Plan General de Continuidad de Servicio del Poder Judicial</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67B75BAF"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20%</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00452B1C"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78937F2D"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Profesional en informática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4D82CF6B"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57193</w:t>
            </w:r>
          </w:p>
        </w:tc>
      </w:tr>
      <w:tr w:rsidR="00762642" w:rsidRPr="006A1495" w14:paraId="15F52314" w14:textId="77777777" w:rsidTr="00D634C8">
        <w:trPr>
          <w:trHeight w:val="507"/>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EEA6B15"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21ACF2F"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Desarrollo e implantación del Sistema Observatorio Judicial</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798B0DA5"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46%</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66976F65"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5A996AA7"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Profesional en informática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4A9D7743"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92733</w:t>
            </w:r>
          </w:p>
        </w:tc>
      </w:tr>
      <w:tr w:rsidR="00762642" w:rsidRPr="006A1495" w14:paraId="067AE58E" w14:textId="77777777" w:rsidTr="00D634C8">
        <w:trPr>
          <w:trHeight w:val="968"/>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84F72A8"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AEE804F"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Desarrollo y expansión del Sistema Integral de apoyo a la Gestión de los Procesos Jurisdiccionales</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4ABD121E" w14:textId="45D3747C" w:rsidR="00762642" w:rsidRPr="006A1495" w:rsidRDefault="00425A95"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43</w:t>
            </w:r>
            <w:r w:rsidR="00762642" w:rsidRPr="006A1495">
              <w:rPr>
                <w:rFonts w:ascii="Book Antiqua" w:hAnsi="Book Antiqua" w:cs="Arial"/>
                <w:color w:val="000000"/>
                <w:sz w:val="18"/>
                <w:szCs w:val="18"/>
              </w:rPr>
              <w:t>%</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526CE44F"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4</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367F9B9E"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Profesional en informática 1</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226C92B9" w14:textId="77777777" w:rsidR="00EB2BE5"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377456</w:t>
            </w:r>
          </w:p>
          <w:p w14:paraId="2CAC683A" w14:textId="1AEB67E6" w:rsidR="00EB2BE5"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365564</w:t>
            </w:r>
          </w:p>
          <w:p w14:paraId="3E379285" w14:textId="53FDA6AA" w:rsidR="00EB2BE5"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96461</w:t>
            </w:r>
          </w:p>
          <w:p w14:paraId="5881CBF9" w14:textId="1599895E"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367683</w:t>
            </w:r>
          </w:p>
        </w:tc>
      </w:tr>
      <w:tr w:rsidR="00762642" w:rsidRPr="006A1495" w14:paraId="78F4157C" w14:textId="77777777" w:rsidTr="00D634C8">
        <w:trPr>
          <w:trHeight w:val="1126"/>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33C520C0"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C862704"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Diseñar e implementar el Sistema de Gestión de la Seguridad de la Información (SGSI), custodiada por Tecnología de la Información, en el ámbito jurisdiccional.  </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31937FF3"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43%</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02A0494D"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5A28AF0A"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Profesional en informática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65D008F2"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111514</w:t>
            </w:r>
          </w:p>
        </w:tc>
      </w:tr>
      <w:tr w:rsidR="00762642" w:rsidRPr="006A1495" w14:paraId="76AFAF7E" w14:textId="77777777" w:rsidTr="00D634C8">
        <w:trPr>
          <w:trHeight w:val="454"/>
          <w:jc w:val="center"/>
        </w:trPr>
        <w:tc>
          <w:tcPr>
            <w:tcW w:w="1522" w:type="dxa"/>
            <w:vMerge w:val="restart"/>
            <w:tcBorders>
              <w:top w:val="dotted" w:sz="4" w:space="0" w:color="auto"/>
              <w:left w:val="dotted" w:sz="4" w:space="0" w:color="auto"/>
              <w:bottom w:val="dotted" w:sz="4" w:space="0" w:color="auto"/>
              <w:right w:val="dotted" w:sz="4" w:space="0" w:color="auto"/>
            </w:tcBorders>
            <w:shd w:val="clear" w:color="auto" w:fill="auto"/>
            <w:vAlign w:val="center"/>
            <w:hideMark/>
          </w:tcPr>
          <w:p w14:paraId="46E933A0"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3390" w:type="dxa"/>
            <w:vMerge w:val="restart"/>
            <w:tcBorders>
              <w:top w:val="dotted" w:sz="4" w:space="0" w:color="auto"/>
              <w:left w:val="dotted" w:sz="4" w:space="0" w:color="auto"/>
              <w:bottom w:val="dotted" w:sz="4" w:space="0" w:color="auto"/>
              <w:right w:val="dotted" w:sz="4" w:space="0" w:color="auto"/>
            </w:tcBorders>
            <w:shd w:val="clear" w:color="auto" w:fill="auto"/>
            <w:vAlign w:val="center"/>
            <w:hideMark/>
          </w:tcPr>
          <w:p w14:paraId="7B6E6B72"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Escaneo, verificación y despliegue de parches de seguridad y actualización de versiones en equipo de usuario final</w:t>
            </w:r>
          </w:p>
        </w:tc>
        <w:tc>
          <w:tcPr>
            <w:tcW w:w="1134"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561CEAF3"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16%</w:t>
            </w:r>
          </w:p>
        </w:tc>
        <w:tc>
          <w:tcPr>
            <w:tcW w:w="439"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2E6E53E8"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2</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5995A6C6"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1 Profesional en informática 1</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5D2BDC4F"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367678</w:t>
            </w:r>
          </w:p>
        </w:tc>
      </w:tr>
      <w:tr w:rsidR="00762642" w:rsidRPr="006A1495" w14:paraId="1D8AC32E" w14:textId="77777777" w:rsidTr="00D634C8">
        <w:trPr>
          <w:trHeight w:val="545"/>
          <w:jc w:val="center"/>
        </w:trPr>
        <w:tc>
          <w:tcPr>
            <w:tcW w:w="1522" w:type="dxa"/>
            <w:vMerge/>
            <w:tcBorders>
              <w:top w:val="dotted" w:sz="4" w:space="0" w:color="auto"/>
              <w:left w:val="dotted" w:sz="4" w:space="0" w:color="auto"/>
              <w:bottom w:val="dotted" w:sz="4" w:space="0" w:color="auto"/>
              <w:right w:val="dotted" w:sz="4" w:space="0" w:color="auto"/>
            </w:tcBorders>
            <w:shd w:val="clear" w:color="auto" w:fill="auto"/>
            <w:vAlign w:val="center"/>
          </w:tcPr>
          <w:p w14:paraId="4CEC6B16"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top w:val="dotted" w:sz="4" w:space="0" w:color="auto"/>
              <w:left w:val="dotted" w:sz="4" w:space="0" w:color="auto"/>
              <w:bottom w:val="dotted" w:sz="4" w:space="0" w:color="auto"/>
              <w:right w:val="dotted" w:sz="4" w:space="0" w:color="auto"/>
            </w:tcBorders>
            <w:shd w:val="clear" w:color="auto" w:fill="auto"/>
            <w:vAlign w:val="center"/>
          </w:tcPr>
          <w:p w14:paraId="24D4FDA4"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top w:val="dotted" w:sz="4" w:space="0" w:color="auto"/>
              <w:left w:val="dotted" w:sz="4" w:space="0" w:color="auto"/>
              <w:bottom w:val="dotted" w:sz="4" w:space="0" w:color="auto"/>
              <w:right w:val="dotted" w:sz="4" w:space="0" w:color="auto"/>
            </w:tcBorders>
            <w:shd w:val="clear" w:color="auto" w:fill="auto"/>
            <w:vAlign w:val="center"/>
          </w:tcPr>
          <w:p w14:paraId="1A133D78" w14:textId="77777777" w:rsidR="00762642" w:rsidRPr="006A1495" w:rsidRDefault="00762642" w:rsidP="000B56E9">
            <w:pPr>
              <w:jc w:val="center"/>
              <w:rPr>
                <w:rFonts w:ascii="Book Antiqua" w:hAnsi="Book Antiqua" w:cs="Arial"/>
                <w:color w:val="000000"/>
                <w:sz w:val="18"/>
                <w:szCs w:val="18"/>
                <w:lang w:eastAsia="es-CR"/>
              </w:rPr>
            </w:pPr>
          </w:p>
        </w:tc>
        <w:tc>
          <w:tcPr>
            <w:tcW w:w="439" w:type="dxa"/>
            <w:vMerge/>
            <w:tcBorders>
              <w:top w:val="dotted" w:sz="4" w:space="0" w:color="auto"/>
              <w:left w:val="dotted" w:sz="4" w:space="0" w:color="auto"/>
              <w:bottom w:val="dotted" w:sz="4" w:space="0" w:color="auto"/>
              <w:right w:val="dotted" w:sz="4" w:space="0" w:color="auto"/>
            </w:tcBorders>
            <w:shd w:val="clear" w:color="auto" w:fill="auto"/>
            <w:vAlign w:val="center"/>
          </w:tcPr>
          <w:p w14:paraId="6F29E39B" w14:textId="77777777" w:rsidR="00762642" w:rsidRPr="006A1495" w:rsidRDefault="00762642" w:rsidP="000B56E9">
            <w:pPr>
              <w:jc w:val="center"/>
              <w:rPr>
                <w:rFonts w:ascii="Book Antiqua" w:hAnsi="Book Antiqua" w:cs="Arial"/>
                <w:color w:val="000000"/>
                <w:sz w:val="18"/>
                <w:szCs w:val="18"/>
                <w:lang w:eastAsia="es-CR"/>
              </w:rPr>
            </w:pP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350DA84C" w14:textId="52C7701A"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1</w:t>
            </w:r>
            <w:r w:rsidR="00705E77" w:rsidRPr="006A1495">
              <w:rPr>
                <w:rFonts w:ascii="Book Antiqua" w:hAnsi="Book Antiqua" w:cs="Arial"/>
                <w:sz w:val="18"/>
                <w:szCs w:val="18"/>
              </w:rPr>
              <w:t xml:space="preserve"> </w:t>
            </w:r>
            <w:r w:rsidRPr="006A1495">
              <w:rPr>
                <w:rFonts w:ascii="Book Antiqua" w:hAnsi="Book Antiqua" w:cs="Arial"/>
                <w:sz w:val="18"/>
                <w:szCs w:val="18"/>
              </w:rPr>
              <w:t>Técnico especializado 5</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67FE302B"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103619</w:t>
            </w:r>
          </w:p>
        </w:tc>
      </w:tr>
      <w:tr w:rsidR="00762642" w:rsidRPr="006A1495" w14:paraId="6DCB9B1B" w14:textId="77777777" w:rsidTr="00D634C8">
        <w:trPr>
          <w:trHeight w:val="976"/>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6F6E8237"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lastRenderedPageBreak/>
              <w:t xml:space="preserve">Dirección de Tecnología </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D867542"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Fortalecimiento del SDJ, y acceso en línea Banco de Costa Rica</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2A4D59CB"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41%</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747A7B1D"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19D1F47C"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Profesional en informática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269CF0B8"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55569</w:t>
            </w:r>
          </w:p>
        </w:tc>
      </w:tr>
      <w:tr w:rsidR="00762642" w:rsidRPr="006A1495" w14:paraId="2F9B1C49" w14:textId="77777777" w:rsidTr="00D634C8">
        <w:trPr>
          <w:trHeight w:val="1141"/>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370A59F6"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32A15A6"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Migración y rediseño del sitio de Consulta del Sistema Costarricense de Información Jurídica (SCIJ) y de la aplicación de sistematización de actas, circulares y avisos.</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208D4EA2"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73%</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680E61B5"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0AC75A30"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Profesional en informática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1CDB9977" w14:textId="77777777" w:rsidR="00762642" w:rsidRPr="006A1495" w:rsidRDefault="00762642" w:rsidP="000B56E9">
            <w:pPr>
              <w:jc w:val="center"/>
              <w:rPr>
                <w:rFonts w:ascii="Book Antiqua" w:hAnsi="Book Antiqua" w:cs="Arial"/>
                <w:sz w:val="18"/>
                <w:szCs w:val="18"/>
              </w:rPr>
            </w:pPr>
            <w:r w:rsidRPr="006A1495">
              <w:rPr>
                <w:rFonts w:ascii="Book Antiqua" w:hAnsi="Book Antiqua" w:cs="Arial"/>
                <w:sz w:val="18"/>
                <w:szCs w:val="18"/>
              </w:rPr>
              <w:t>112403</w:t>
            </w:r>
          </w:p>
        </w:tc>
      </w:tr>
      <w:tr w:rsidR="00762642" w:rsidRPr="006A1495" w14:paraId="726F3165" w14:textId="77777777" w:rsidTr="00D634C8">
        <w:trPr>
          <w:trHeight w:val="204"/>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6C98DCE1"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3F5EA511"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Modernización del Sistema de Gestión en Línea y la Aplicación Móvil con tecnología de punta y las mejores prácticas de programación vigentes, que apoye la gestión y los trámites en línea a los ciudadanos.</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2CEF446F"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33%</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72212632"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7CC33E20"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Profesional en informática 1</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69335C77"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111516</w:t>
            </w:r>
          </w:p>
        </w:tc>
      </w:tr>
      <w:tr w:rsidR="00762642" w:rsidRPr="006A1495" w14:paraId="51A73EF7" w14:textId="77777777" w:rsidTr="00D634C8">
        <w:trPr>
          <w:trHeight w:val="828"/>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EC6ECAC"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0725B6D"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Proyecto de Registro Electrónico de mandamientos / Proyecto Garantías Mobiliarias / Proyecto Retenciones</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5E2A2F60"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24%</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13685A5B"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255F1ECA"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Profesional en informática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4D2CFB08"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57192</w:t>
            </w:r>
          </w:p>
        </w:tc>
      </w:tr>
      <w:tr w:rsidR="00762642" w:rsidRPr="006A1495" w14:paraId="3A3CF0A3" w14:textId="77777777" w:rsidTr="00D634C8">
        <w:trPr>
          <w:trHeight w:val="828"/>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tcPr>
          <w:p w14:paraId="18277A80"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Dirección de Tecnología</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tcPr>
          <w:p w14:paraId="3D934223" w14:textId="44EFA5DE"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sz w:val="18"/>
                <w:szCs w:val="18"/>
                <w:lang w:eastAsia="es-CR"/>
              </w:rPr>
              <w:t xml:space="preserve">Cambios al Sistema de Administración Salarial producto de la Reforma Fiscal Ley 9635--- </w:t>
            </w:r>
            <w:r w:rsidRPr="006A1495">
              <w:rPr>
                <w:rFonts w:ascii="Book Antiqua" w:hAnsi="Book Antiqua" w:cs="Arial"/>
                <w:sz w:val="18"/>
                <w:szCs w:val="18"/>
                <w:highlight w:val="lightGray"/>
                <w:lang w:eastAsia="es-CR"/>
              </w:rPr>
              <w:t>Inici</w:t>
            </w:r>
            <w:r w:rsidR="002E1CA0" w:rsidRPr="006A1495">
              <w:rPr>
                <w:rFonts w:ascii="Book Antiqua" w:hAnsi="Book Antiqua" w:cs="Arial"/>
                <w:sz w:val="18"/>
                <w:szCs w:val="18"/>
                <w:highlight w:val="lightGray"/>
                <w:lang w:eastAsia="es-CR"/>
              </w:rPr>
              <w:t>ó</w:t>
            </w:r>
            <w:r w:rsidRPr="006A1495">
              <w:rPr>
                <w:rFonts w:ascii="Book Antiqua" w:hAnsi="Book Antiqua" w:cs="Arial"/>
                <w:sz w:val="18"/>
                <w:szCs w:val="18"/>
                <w:highlight w:val="lightGray"/>
                <w:lang w:eastAsia="es-CR"/>
              </w:rPr>
              <w:t xml:space="preserve"> el 18-03-2019</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555D170C"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12%</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6F4A1B7F" w14:textId="77777777" w:rsidR="00762642" w:rsidRPr="006A1495" w:rsidRDefault="00762642" w:rsidP="000B56E9">
            <w:pPr>
              <w:jc w:val="center"/>
              <w:rPr>
                <w:rFonts w:ascii="Book Antiqua" w:hAnsi="Book Antiqua" w:cs="Arial"/>
                <w:sz w:val="18"/>
                <w:szCs w:val="18"/>
              </w:rPr>
            </w:pPr>
            <w:r w:rsidRPr="006A1495">
              <w:rPr>
                <w:rFonts w:ascii="Book Antiqua" w:hAnsi="Book Antiqua" w:cs="Arial"/>
                <w:sz w:val="18"/>
                <w:szCs w:val="18"/>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090DC5CF"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Profesional en informática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706A549D" w14:textId="77777777" w:rsidR="00762642" w:rsidRPr="006A1495" w:rsidRDefault="00762642" w:rsidP="000B56E9">
            <w:pPr>
              <w:jc w:val="center"/>
              <w:rPr>
                <w:rFonts w:ascii="Book Antiqua" w:hAnsi="Book Antiqua" w:cs="Arial"/>
                <w:sz w:val="18"/>
                <w:szCs w:val="18"/>
                <w:lang w:val="es-ES"/>
              </w:rPr>
            </w:pPr>
            <w:r w:rsidRPr="006A1495">
              <w:rPr>
                <w:rFonts w:ascii="Book Antiqua" w:hAnsi="Book Antiqua" w:cs="Arial"/>
                <w:color w:val="000000"/>
                <w:sz w:val="18"/>
                <w:szCs w:val="18"/>
              </w:rPr>
              <w:t>367671</w:t>
            </w:r>
          </w:p>
        </w:tc>
      </w:tr>
      <w:tr w:rsidR="00762642" w:rsidRPr="006A1495" w14:paraId="442D20B5" w14:textId="77777777" w:rsidTr="00D634C8">
        <w:trPr>
          <w:trHeight w:val="413"/>
          <w:jc w:val="center"/>
        </w:trPr>
        <w:tc>
          <w:tcPr>
            <w:tcW w:w="1522" w:type="dxa"/>
            <w:vMerge w:val="restart"/>
            <w:tcBorders>
              <w:top w:val="dotted" w:sz="4" w:space="0" w:color="auto"/>
              <w:left w:val="dotted" w:sz="4" w:space="0" w:color="auto"/>
              <w:right w:val="dotted" w:sz="4" w:space="0" w:color="auto"/>
            </w:tcBorders>
            <w:shd w:val="clear" w:color="auto" w:fill="auto"/>
            <w:vAlign w:val="center"/>
          </w:tcPr>
          <w:p w14:paraId="4EE882BE"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Dirección Ejecutiva</w:t>
            </w:r>
          </w:p>
        </w:tc>
        <w:tc>
          <w:tcPr>
            <w:tcW w:w="3390" w:type="dxa"/>
            <w:vMerge w:val="restart"/>
            <w:tcBorders>
              <w:top w:val="dotted" w:sz="4" w:space="0" w:color="auto"/>
              <w:left w:val="dotted" w:sz="4" w:space="0" w:color="auto"/>
              <w:right w:val="dotted" w:sz="4" w:space="0" w:color="auto"/>
            </w:tcBorders>
            <w:shd w:val="clear" w:color="auto" w:fill="auto"/>
            <w:vAlign w:val="center"/>
          </w:tcPr>
          <w:p w14:paraId="48EC9195"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Fideicomiso Inmobiliario Poder Judicial 2015, con el Banco de Costa Rica</w:t>
            </w:r>
          </w:p>
        </w:tc>
        <w:tc>
          <w:tcPr>
            <w:tcW w:w="1134" w:type="dxa"/>
            <w:vMerge w:val="restart"/>
            <w:tcBorders>
              <w:top w:val="dotted" w:sz="4" w:space="0" w:color="auto"/>
              <w:left w:val="dotted" w:sz="4" w:space="0" w:color="auto"/>
              <w:right w:val="dotted" w:sz="4" w:space="0" w:color="auto"/>
            </w:tcBorders>
            <w:shd w:val="clear" w:color="auto" w:fill="auto"/>
            <w:vAlign w:val="center"/>
          </w:tcPr>
          <w:p w14:paraId="43E500CE" w14:textId="7C1CF6C4" w:rsidR="001758F4" w:rsidRPr="006A1495" w:rsidRDefault="00D31455" w:rsidP="000B56E9">
            <w:pPr>
              <w:jc w:val="center"/>
              <w:rPr>
                <w:rFonts w:ascii="Book Antiqua" w:hAnsi="Book Antiqua" w:cs="Arial"/>
                <w:color w:val="000000"/>
                <w:sz w:val="18"/>
                <w:szCs w:val="18"/>
              </w:rPr>
            </w:pPr>
            <w:r w:rsidRPr="006A1495">
              <w:rPr>
                <w:rFonts w:ascii="Book Antiqua" w:hAnsi="Book Antiqua" w:cs="Arial"/>
                <w:color w:val="000000"/>
                <w:sz w:val="18"/>
                <w:szCs w:val="18"/>
              </w:rPr>
              <w:t>25%</w:t>
            </w:r>
            <w:r w:rsidR="001758F4" w:rsidRPr="006A1495">
              <w:rPr>
                <w:rFonts w:ascii="Book Antiqua" w:hAnsi="Book Antiqua" w:cs="Arial"/>
                <w:color w:val="000000"/>
                <w:sz w:val="18"/>
                <w:szCs w:val="18"/>
              </w:rPr>
              <w:t xml:space="preserve"> - </w:t>
            </w:r>
            <w:r w:rsidR="001A49CB" w:rsidRPr="006A1495">
              <w:rPr>
                <w:rFonts w:ascii="Book Antiqua" w:hAnsi="Book Antiqua" w:cs="Arial"/>
                <w:color w:val="000000"/>
                <w:sz w:val="18"/>
                <w:szCs w:val="18"/>
              </w:rPr>
              <w:t>Anexo E</w:t>
            </w:r>
          </w:p>
          <w:p w14:paraId="58C943A3" w14:textId="77777777" w:rsidR="001758F4" w:rsidRPr="006A1495" w:rsidRDefault="001758F4" w:rsidP="000B56E9">
            <w:pPr>
              <w:jc w:val="center"/>
              <w:rPr>
                <w:rFonts w:ascii="Book Antiqua" w:hAnsi="Book Antiqua" w:cs="Arial"/>
                <w:color w:val="000000"/>
                <w:sz w:val="18"/>
                <w:szCs w:val="18"/>
              </w:rPr>
            </w:pPr>
          </w:p>
          <w:p w14:paraId="0BC3DB69" w14:textId="7E33C725" w:rsidR="00762642" w:rsidRPr="006A1495" w:rsidRDefault="001A49CB" w:rsidP="000B56E9">
            <w:pPr>
              <w:jc w:val="center"/>
              <w:rPr>
                <w:rFonts w:ascii="Book Antiqua" w:hAnsi="Book Antiqua" w:cs="Arial"/>
                <w:color w:val="000000"/>
                <w:sz w:val="18"/>
                <w:szCs w:val="18"/>
              </w:rPr>
            </w:pPr>
            <w:r w:rsidRPr="006A1495">
              <w:rPr>
                <w:rFonts w:ascii="Book Antiqua" w:hAnsi="Book Antiqua" w:cs="Arial"/>
                <w:color w:val="000000"/>
                <w:sz w:val="18"/>
                <w:szCs w:val="18"/>
              </w:rPr>
              <w:t xml:space="preserve"> 5</w:t>
            </w:r>
            <w:r w:rsidR="00762642" w:rsidRPr="006A1495">
              <w:rPr>
                <w:rFonts w:ascii="Book Antiqua" w:hAnsi="Book Antiqua" w:cs="Arial"/>
                <w:color w:val="000000"/>
                <w:sz w:val="18"/>
                <w:szCs w:val="18"/>
              </w:rPr>
              <w:t>%</w:t>
            </w:r>
            <w:r w:rsidR="001758F4" w:rsidRPr="006A1495">
              <w:rPr>
                <w:rFonts w:ascii="Book Antiqua" w:hAnsi="Book Antiqua" w:cs="Arial"/>
                <w:color w:val="000000"/>
                <w:sz w:val="18"/>
                <w:szCs w:val="18"/>
              </w:rPr>
              <w:t xml:space="preserve"> - </w:t>
            </w:r>
            <w:r w:rsidRPr="006A1495">
              <w:rPr>
                <w:rFonts w:ascii="Book Antiqua" w:hAnsi="Book Antiqua" w:cs="Arial"/>
                <w:color w:val="000000"/>
                <w:sz w:val="18"/>
                <w:szCs w:val="18"/>
              </w:rPr>
              <w:t>Puntarenas</w:t>
            </w:r>
          </w:p>
          <w:p w14:paraId="3699E3CF" w14:textId="625097C5" w:rsidR="001D70D5" w:rsidRPr="006A1495" w:rsidRDefault="001D70D5" w:rsidP="00D634C8">
            <w:pPr>
              <w:rPr>
                <w:rFonts w:ascii="Book Antiqua" w:hAnsi="Book Antiqua" w:cs="Arial"/>
                <w:color w:val="000000"/>
                <w:sz w:val="18"/>
                <w:szCs w:val="18"/>
              </w:rPr>
            </w:pPr>
          </w:p>
        </w:tc>
        <w:tc>
          <w:tcPr>
            <w:tcW w:w="439" w:type="dxa"/>
            <w:vMerge w:val="restart"/>
            <w:tcBorders>
              <w:top w:val="dotted" w:sz="4" w:space="0" w:color="auto"/>
              <w:left w:val="dotted" w:sz="4" w:space="0" w:color="auto"/>
              <w:right w:val="dotted" w:sz="4" w:space="0" w:color="auto"/>
            </w:tcBorders>
            <w:shd w:val="clear" w:color="auto" w:fill="auto"/>
            <w:vAlign w:val="center"/>
          </w:tcPr>
          <w:p w14:paraId="48C55E81" w14:textId="236BBFB8" w:rsidR="00762642" w:rsidRPr="006A1495" w:rsidRDefault="00C74BF8" w:rsidP="000B56E9">
            <w:pPr>
              <w:jc w:val="center"/>
              <w:rPr>
                <w:rFonts w:ascii="Book Antiqua" w:hAnsi="Book Antiqua" w:cs="Arial"/>
                <w:color w:val="000000"/>
                <w:sz w:val="18"/>
                <w:szCs w:val="18"/>
              </w:rPr>
            </w:pPr>
            <w:r w:rsidRPr="006A1495">
              <w:rPr>
                <w:rFonts w:ascii="Book Antiqua" w:hAnsi="Book Antiqua" w:cs="Arial"/>
                <w:color w:val="000000"/>
                <w:sz w:val="18"/>
                <w:szCs w:val="18"/>
              </w:rPr>
              <w:t>2</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56C760B1" w14:textId="77777777" w:rsidR="00762642" w:rsidRPr="006A1495" w:rsidRDefault="00762642" w:rsidP="000B56E9">
            <w:pPr>
              <w:rPr>
                <w:rFonts w:ascii="Book Antiqua" w:hAnsi="Book Antiqua" w:cs="Arial"/>
                <w:color w:val="000000"/>
                <w:sz w:val="18"/>
                <w:szCs w:val="18"/>
              </w:rPr>
            </w:pPr>
            <w:r w:rsidRPr="006A1495">
              <w:rPr>
                <w:rFonts w:ascii="Book Antiqua" w:hAnsi="Book Antiqua" w:cs="Arial"/>
                <w:color w:val="000000"/>
                <w:sz w:val="18"/>
                <w:szCs w:val="18"/>
              </w:rPr>
              <w:t>1 Profesional 2</w:t>
            </w:r>
          </w:p>
        </w:tc>
        <w:tc>
          <w:tcPr>
            <w:tcW w:w="1155" w:type="dxa"/>
            <w:tcBorders>
              <w:top w:val="dotted" w:sz="4" w:space="0" w:color="auto"/>
              <w:left w:val="dotted" w:sz="4" w:space="0" w:color="auto"/>
              <w:right w:val="dotted" w:sz="4" w:space="0" w:color="auto"/>
            </w:tcBorders>
            <w:shd w:val="clear" w:color="auto" w:fill="auto"/>
            <w:vAlign w:val="center"/>
          </w:tcPr>
          <w:p w14:paraId="39D53A5F" w14:textId="77777777" w:rsidR="00762642" w:rsidRPr="006A1495" w:rsidRDefault="00762642" w:rsidP="000B56E9">
            <w:pPr>
              <w:jc w:val="center"/>
              <w:rPr>
                <w:rFonts w:ascii="Book Antiqua" w:hAnsi="Book Antiqua" w:cs="Arial"/>
                <w:color w:val="000000"/>
                <w:sz w:val="18"/>
                <w:szCs w:val="18"/>
                <w:lang w:val="es-ES"/>
              </w:rPr>
            </w:pPr>
            <w:r w:rsidRPr="006A1495">
              <w:rPr>
                <w:rFonts w:ascii="Book Antiqua" w:hAnsi="Book Antiqua" w:cs="Arial"/>
                <w:color w:val="000000"/>
                <w:sz w:val="18"/>
                <w:szCs w:val="18"/>
                <w:lang w:val="es-ES"/>
              </w:rPr>
              <w:t>20137</w:t>
            </w:r>
          </w:p>
        </w:tc>
      </w:tr>
      <w:tr w:rsidR="00762642" w:rsidRPr="006A1495" w14:paraId="0FD95CA3" w14:textId="77777777" w:rsidTr="00D634C8">
        <w:trPr>
          <w:trHeight w:val="412"/>
          <w:jc w:val="center"/>
        </w:trPr>
        <w:tc>
          <w:tcPr>
            <w:tcW w:w="1522" w:type="dxa"/>
            <w:vMerge/>
            <w:tcBorders>
              <w:left w:val="dotted" w:sz="4" w:space="0" w:color="auto"/>
              <w:bottom w:val="dotted" w:sz="4" w:space="0" w:color="auto"/>
              <w:right w:val="dotted" w:sz="4" w:space="0" w:color="auto"/>
            </w:tcBorders>
            <w:shd w:val="clear" w:color="auto" w:fill="auto"/>
            <w:vAlign w:val="center"/>
          </w:tcPr>
          <w:p w14:paraId="124CA390"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left w:val="dotted" w:sz="4" w:space="0" w:color="auto"/>
              <w:bottom w:val="dotted" w:sz="4" w:space="0" w:color="auto"/>
              <w:right w:val="dotted" w:sz="4" w:space="0" w:color="auto"/>
            </w:tcBorders>
            <w:shd w:val="clear" w:color="auto" w:fill="auto"/>
            <w:vAlign w:val="center"/>
          </w:tcPr>
          <w:p w14:paraId="212B7CB1"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left w:val="dotted" w:sz="4" w:space="0" w:color="auto"/>
              <w:bottom w:val="dotted" w:sz="4" w:space="0" w:color="auto"/>
              <w:right w:val="dotted" w:sz="4" w:space="0" w:color="auto"/>
            </w:tcBorders>
            <w:shd w:val="clear" w:color="auto" w:fill="auto"/>
            <w:vAlign w:val="center"/>
          </w:tcPr>
          <w:p w14:paraId="1C5B60AE" w14:textId="77777777" w:rsidR="00762642" w:rsidRPr="006A1495" w:rsidRDefault="00762642" w:rsidP="000B56E9">
            <w:pPr>
              <w:jc w:val="center"/>
              <w:rPr>
                <w:rFonts w:ascii="Book Antiqua" w:hAnsi="Book Antiqua" w:cs="Arial"/>
                <w:color w:val="000000"/>
                <w:sz w:val="18"/>
                <w:szCs w:val="18"/>
              </w:rPr>
            </w:pPr>
          </w:p>
        </w:tc>
        <w:tc>
          <w:tcPr>
            <w:tcW w:w="439" w:type="dxa"/>
            <w:vMerge/>
            <w:tcBorders>
              <w:left w:val="dotted" w:sz="4" w:space="0" w:color="auto"/>
              <w:bottom w:val="dotted" w:sz="4" w:space="0" w:color="auto"/>
              <w:right w:val="dotted" w:sz="4" w:space="0" w:color="auto"/>
            </w:tcBorders>
            <w:shd w:val="clear" w:color="auto" w:fill="auto"/>
            <w:vAlign w:val="center"/>
          </w:tcPr>
          <w:p w14:paraId="7898A689" w14:textId="77777777" w:rsidR="00762642" w:rsidRPr="006A1495" w:rsidRDefault="00762642" w:rsidP="000B56E9">
            <w:pPr>
              <w:jc w:val="center"/>
              <w:rPr>
                <w:rFonts w:ascii="Book Antiqua" w:hAnsi="Book Antiqua" w:cs="Arial"/>
                <w:color w:val="000000"/>
                <w:sz w:val="18"/>
                <w:szCs w:val="18"/>
              </w:rPr>
            </w:pP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1339BFDF" w14:textId="77777777" w:rsidR="00762642" w:rsidRPr="006A1495" w:rsidRDefault="00762642" w:rsidP="000B56E9">
            <w:pPr>
              <w:rPr>
                <w:rFonts w:ascii="Book Antiqua" w:hAnsi="Book Antiqua" w:cs="Arial"/>
                <w:color w:val="000000"/>
                <w:sz w:val="18"/>
                <w:szCs w:val="18"/>
              </w:rPr>
            </w:pPr>
            <w:r w:rsidRPr="006A1495">
              <w:rPr>
                <w:rFonts w:ascii="Book Antiqua" w:hAnsi="Book Antiqua" w:cs="Arial"/>
                <w:color w:val="000000"/>
                <w:sz w:val="18"/>
                <w:szCs w:val="18"/>
              </w:rPr>
              <w:t>1 Subdirector General 2</w:t>
            </w:r>
          </w:p>
        </w:tc>
        <w:tc>
          <w:tcPr>
            <w:tcW w:w="1155" w:type="dxa"/>
            <w:tcBorders>
              <w:left w:val="dotted" w:sz="4" w:space="0" w:color="auto"/>
              <w:bottom w:val="dotted" w:sz="4" w:space="0" w:color="auto"/>
              <w:right w:val="dotted" w:sz="4" w:space="0" w:color="auto"/>
            </w:tcBorders>
            <w:shd w:val="clear" w:color="auto" w:fill="auto"/>
            <w:vAlign w:val="center"/>
          </w:tcPr>
          <w:p w14:paraId="29828948" w14:textId="77777777" w:rsidR="00762642" w:rsidRPr="006A1495" w:rsidRDefault="00762642" w:rsidP="000B56E9">
            <w:pPr>
              <w:jc w:val="center"/>
              <w:rPr>
                <w:rFonts w:ascii="Book Antiqua" w:hAnsi="Book Antiqua" w:cs="Arial"/>
                <w:color w:val="000000"/>
                <w:sz w:val="18"/>
                <w:szCs w:val="18"/>
                <w:lang w:val="es-ES"/>
              </w:rPr>
            </w:pPr>
            <w:r w:rsidRPr="006A1495">
              <w:rPr>
                <w:rFonts w:ascii="Book Antiqua" w:hAnsi="Book Antiqua" w:cs="Arial"/>
                <w:color w:val="000000"/>
                <w:sz w:val="18"/>
                <w:szCs w:val="18"/>
                <w:lang w:val="es-ES"/>
              </w:rPr>
              <w:t>91874</w:t>
            </w:r>
          </w:p>
        </w:tc>
      </w:tr>
      <w:tr w:rsidR="00762642" w:rsidRPr="006A1495" w14:paraId="33920703" w14:textId="77777777" w:rsidTr="00D634C8">
        <w:trPr>
          <w:trHeight w:val="828"/>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tcPr>
          <w:p w14:paraId="20C385A6"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Dirección Ejecutiva</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tcPr>
          <w:p w14:paraId="07EB0022"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Sistema Control de Accesos y Asistencia Electrónica Departamento de Seguridad.</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5D70CF1F"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85%</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4BC6CFFF"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sz w:val="18"/>
                <w:szCs w:val="18"/>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25264D85"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Técnico Especializado 6</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49789FAA"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sz w:val="18"/>
                <w:szCs w:val="18"/>
                <w:lang w:val="es-ES"/>
              </w:rPr>
              <w:t>102174</w:t>
            </w:r>
          </w:p>
        </w:tc>
      </w:tr>
      <w:tr w:rsidR="00762642" w:rsidRPr="006A1495" w14:paraId="7AA8BEF3" w14:textId="77777777" w:rsidTr="00D634C8">
        <w:trPr>
          <w:trHeight w:val="712"/>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0423D828"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Justicia Restaurativa</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6E2836BE"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Proyecto Regional Fortalecimiento de la Justicia Restaurativa</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17C90A6A"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40.47%</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16A153DC"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461AE01C"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Profesional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10146D10"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112404</w:t>
            </w:r>
          </w:p>
        </w:tc>
      </w:tr>
      <w:tr w:rsidR="00762642" w:rsidRPr="006A1495" w14:paraId="5423AECB" w14:textId="77777777" w:rsidTr="00D634C8">
        <w:trPr>
          <w:trHeight w:val="705"/>
          <w:jc w:val="center"/>
        </w:trPr>
        <w:tc>
          <w:tcPr>
            <w:tcW w:w="1522" w:type="dxa"/>
            <w:vMerge w:val="restart"/>
            <w:tcBorders>
              <w:top w:val="dotted" w:sz="4" w:space="0" w:color="auto"/>
              <w:left w:val="dotted" w:sz="4" w:space="0" w:color="auto"/>
              <w:bottom w:val="dotted" w:sz="4" w:space="0" w:color="auto"/>
              <w:right w:val="dotted" w:sz="4" w:space="0" w:color="auto"/>
            </w:tcBorders>
            <w:shd w:val="clear" w:color="auto" w:fill="auto"/>
            <w:vAlign w:val="center"/>
            <w:hideMark/>
          </w:tcPr>
          <w:p w14:paraId="36B25CB3"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O.I.J</w:t>
            </w:r>
          </w:p>
        </w:tc>
        <w:tc>
          <w:tcPr>
            <w:tcW w:w="3390" w:type="dxa"/>
            <w:vMerge w:val="restart"/>
            <w:tcBorders>
              <w:top w:val="dotted" w:sz="4" w:space="0" w:color="auto"/>
              <w:left w:val="dotted" w:sz="4" w:space="0" w:color="auto"/>
              <w:bottom w:val="dotted" w:sz="4" w:space="0" w:color="auto"/>
              <w:right w:val="dotted" w:sz="4" w:space="0" w:color="auto"/>
            </w:tcBorders>
            <w:shd w:val="clear" w:color="auto" w:fill="auto"/>
            <w:vAlign w:val="center"/>
            <w:hideMark/>
          </w:tcPr>
          <w:p w14:paraId="739B1292"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Consolidación del equipo multidisciplinario en criminalística de campo para la atención de escenarios a partir de pruebas de laboratorio y canes especializados en búsqueda de fluidos latentes e intervención” </w:t>
            </w:r>
          </w:p>
        </w:tc>
        <w:tc>
          <w:tcPr>
            <w:tcW w:w="1134"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1F245930"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22%</w:t>
            </w:r>
          </w:p>
        </w:tc>
        <w:tc>
          <w:tcPr>
            <w:tcW w:w="439"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507E3A83"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2</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159796A6"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1 Guía canino</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737B16B9"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350206</w:t>
            </w:r>
          </w:p>
        </w:tc>
      </w:tr>
      <w:tr w:rsidR="00762642" w:rsidRPr="006A1495" w14:paraId="7DBB7461" w14:textId="77777777" w:rsidTr="00D634C8">
        <w:trPr>
          <w:trHeight w:val="631"/>
          <w:jc w:val="center"/>
        </w:trPr>
        <w:tc>
          <w:tcPr>
            <w:tcW w:w="1522" w:type="dxa"/>
            <w:vMerge/>
            <w:tcBorders>
              <w:top w:val="dotted" w:sz="4" w:space="0" w:color="auto"/>
              <w:left w:val="dotted" w:sz="4" w:space="0" w:color="auto"/>
              <w:bottom w:val="dotted" w:sz="4" w:space="0" w:color="auto"/>
              <w:right w:val="dotted" w:sz="4" w:space="0" w:color="auto"/>
            </w:tcBorders>
            <w:shd w:val="clear" w:color="auto" w:fill="auto"/>
            <w:vAlign w:val="center"/>
          </w:tcPr>
          <w:p w14:paraId="77F577B0"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top w:val="dotted" w:sz="4" w:space="0" w:color="auto"/>
              <w:left w:val="dotted" w:sz="4" w:space="0" w:color="auto"/>
              <w:bottom w:val="dotted" w:sz="4" w:space="0" w:color="auto"/>
              <w:right w:val="dotted" w:sz="4" w:space="0" w:color="auto"/>
            </w:tcBorders>
            <w:shd w:val="clear" w:color="auto" w:fill="auto"/>
            <w:vAlign w:val="center"/>
          </w:tcPr>
          <w:p w14:paraId="1EFD81E4"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top w:val="dotted" w:sz="4" w:space="0" w:color="auto"/>
              <w:left w:val="dotted" w:sz="4" w:space="0" w:color="auto"/>
              <w:bottom w:val="dotted" w:sz="4" w:space="0" w:color="auto"/>
              <w:right w:val="dotted" w:sz="4" w:space="0" w:color="auto"/>
            </w:tcBorders>
            <w:shd w:val="clear" w:color="auto" w:fill="auto"/>
            <w:vAlign w:val="center"/>
          </w:tcPr>
          <w:p w14:paraId="7E6CD17B" w14:textId="77777777" w:rsidR="00762642" w:rsidRPr="006A1495" w:rsidRDefault="00762642" w:rsidP="000B56E9">
            <w:pPr>
              <w:jc w:val="center"/>
              <w:rPr>
                <w:rFonts w:ascii="Book Antiqua" w:hAnsi="Book Antiqua" w:cs="Arial"/>
                <w:color w:val="000000"/>
                <w:sz w:val="18"/>
                <w:szCs w:val="18"/>
                <w:lang w:eastAsia="es-CR"/>
              </w:rPr>
            </w:pPr>
          </w:p>
        </w:tc>
        <w:tc>
          <w:tcPr>
            <w:tcW w:w="439" w:type="dxa"/>
            <w:vMerge/>
            <w:tcBorders>
              <w:top w:val="dotted" w:sz="4" w:space="0" w:color="auto"/>
              <w:left w:val="dotted" w:sz="4" w:space="0" w:color="auto"/>
              <w:bottom w:val="dotted" w:sz="4" w:space="0" w:color="auto"/>
              <w:right w:val="dotted" w:sz="4" w:space="0" w:color="auto"/>
            </w:tcBorders>
            <w:shd w:val="clear" w:color="auto" w:fill="auto"/>
            <w:vAlign w:val="center"/>
          </w:tcPr>
          <w:p w14:paraId="2FAD4ABB" w14:textId="77777777" w:rsidR="00762642" w:rsidRPr="006A1495" w:rsidRDefault="00762642" w:rsidP="000B56E9">
            <w:pPr>
              <w:jc w:val="center"/>
              <w:rPr>
                <w:rFonts w:ascii="Book Antiqua" w:hAnsi="Book Antiqua" w:cs="Arial"/>
                <w:color w:val="000000"/>
                <w:sz w:val="18"/>
                <w:szCs w:val="18"/>
                <w:lang w:eastAsia="es-CR"/>
              </w:rPr>
            </w:pP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2618A2E7"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1 Técnico Especializado 6</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1A2E4FE3"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54314</w:t>
            </w:r>
          </w:p>
        </w:tc>
      </w:tr>
      <w:tr w:rsidR="00762642" w:rsidRPr="006A1495" w14:paraId="03876E7E" w14:textId="77777777" w:rsidTr="00D634C8">
        <w:trPr>
          <w:trHeight w:val="810"/>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B6CA0EE"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O.I.J</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31668F52"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Migración y desarrollo de nuevas funcionalidades del Sistema Expediente Criminal Único</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469513DB"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33%</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602794F2"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6989E054" w14:textId="77777777" w:rsidR="00762642" w:rsidRPr="006A1495" w:rsidRDefault="00762642" w:rsidP="000B56E9">
            <w:pPr>
              <w:rPr>
                <w:rFonts w:ascii="Book Antiqua" w:hAnsi="Book Antiqua" w:cs="Arial"/>
                <w:color w:val="000000"/>
                <w:sz w:val="18"/>
                <w:szCs w:val="18"/>
              </w:rPr>
            </w:pPr>
            <w:r w:rsidRPr="006A1495">
              <w:rPr>
                <w:rFonts w:ascii="Book Antiqua" w:hAnsi="Book Antiqua" w:cs="Arial"/>
                <w:color w:val="000000"/>
                <w:sz w:val="18"/>
                <w:szCs w:val="18"/>
              </w:rPr>
              <w:t>Profesional en informática 1</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696FDD3D"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102163</w:t>
            </w:r>
          </w:p>
        </w:tc>
      </w:tr>
      <w:tr w:rsidR="00762642" w:rsidRPr="006A1495" w14:paraId="03712609" w14:textId="77777777" w:rsidTr="00D634C8">
        <w:trPr>
          <w:trHeight w:val="560"/>
          <w:jc w:val="center"/>
        </w:trPr>
        <w:tc>
          <w:tcPr>
            <w:tcW w:w="1522" w:type="dxa"/>
            <w:vMerge w:val="restart"/>
            <w:tcBorders>
              <w:top w:val="dotted" w:sz="4" w:space="0" w:color="auto"/>
              <w:left w:val="dotted" w:sz="4" w:space="0" w:color="auto"/>
              <w:bottom w:val="dotted" w:sz="4" w:space="0" w:color="auto"/>
              <w:right w:val="dotted" w:sz="4" w:space="0" w:color="auto"/>
            </w:tcBorders>
            <w:shd w:val="clear" w:color="auto" w:fill="auto"/>
            <w:vAlign w:val="center"/>
            <w:hideMark/>
          </w:tcPr>
          <w:p w14:paraId="7DA67883"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O.I.J</w:t>
            </w:r>
          </w:p>
        </w:tc>
        <w:tc>
          <w:tcPr>
            <w:tcW w:w="3390" w:type="dxa"/>
            <w:vMerge w:val="restart"/>
            <w:tcBorders>
              <w:top w:val="dotted" w:sz="4" w:space="0" w:color="auto"/>
              <w:left w:val="dotted" w:sz="4" w:space="0" w:color="auto"/>
              <w:bottom w:val="dotted" w:sz="4" w:space="0" w:color="auto"/>
              <w:right w:val="dotted" w:sz="4" w:space="0" w:color="auto"/>
            </w:tcBorders>
            <w:shd w:val="clear" w:color="auto" w:fill="auto"/>
            <w:vAlign w:val="center"/>
            <w:hideMark/>
          </w:tcPr>
          <w:p w14:paraId="766A4840"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Sistema Automotriz de Reparaciones, Inventarios y </w:t>
            </w:r>
            <w:r w:rsidRPr="006A1495">
              <w:rPr>
                <w:rFonts w:ascii="Book Antiqua" w:hAnsi="Book Antiqua" w:cs="Arial"/>
                <w:color w:val="000000"/>
                <w:sz w:val="18"/>
                <w:szCs w:val="18"/>
                <w:lang w:eastAsia="es-CR"/>
              </w:rPr>
              <w:lastRenderedPageBreak/>
              <w:t>Monitoreo del Poder Judicial (SARIM).</w:t>
            </w:r>
          </w:p>
        </w:tc>
        <w:tc>
          <w:tcPr>
            <w:tcW w:w="1134"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6662B975"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lastRenderedPageBreak/>
              <w:t>12%</w:t>
            </w:r>
          </w:p>
        </w:tc>
        <w:tc>
          <w:tcPr>
            <w:tcW w:w="439"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7471A13B"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3</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46434B92" w14:textId="77777777" w:rsidR="00762642" w:rsidRPr="006A1495" w:rsidRDefault="00762642" w:rsidP="000B56E9">
            <w:pPr>
              <w:rPr>
                <w:rFonts w:ascii="Book Antiqua" w:hAnsi="Book Antiqua" w:cs="Arial"/>
                <w:color w:val="000000"/>
                <w:sz w:val="18"/>
                <w:szCs w:val="18"/>
              </w:rPr>
            </w:pPr>
            <w:r w:rsidRPr="006A1495">
              <w:rPr>
                <w:rFonts w:ascii="Book Antiqua" w:hAnsi="Book Antiqua" w:cs="Arial"/>
                <w:color w:val="000000"/>
                <w:sz w:val="18"/>
                <w:szCs w:val="18"/>
              </w:rPr>
              <w:t>2 Profesional en informática 1</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1EB6F2B0"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103732</w:t>
            </w:r>
          </w:p>
          <w:p w14:paraId="6B890AD3"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374034</w:t>
            </w:r>
          </w:p>
        </w:tc>
      </w:tr>
      <w:tr w:rsidR="00762642" w:rsidRPr="006A1495" w14:paraId="7573D5D5" w14:textId="77777777" w:rsidTr="00D634C8">
        <w:trPr>
          <w:trHeight w:val="595"/>
          <w:jc w:val="center"/>
        </w:trPr>
        <w:tc>
          <w:tcPr>
            <w:tcW w:w="1522" w:type="dxa"/>
            <w:vMerge/>
            <w:tcBorders>
              <w:top w:val="dotted" w:sz="4" w:space="0" w:color="auto"/>
              <w:left w:val="dotted" w:sz="4" w:space="0" w:color="auto"/>
              <w:bottom w:val="dotted" w:sz="4" w:space="0" w:color="auto"/>
              <w:right w:val="dotted" w:sz="4" w:space="0" w:color="auto"/>
            </w:tcBorders>
            <w:shd w:val="clear" w:color="auto" w:fill="auto"/>
            <w:vAlign w:val="center"/>
          </w:tcPr>
          <w:p w14:paraId="26CCD19B"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top w:val="dotted" w:sz="4" w:space="0" w:color="auto"/>
              <w:left w:val="dotted" w:sz="4" w:space="0" w:color="auto"/>
              <w:bottom w:val="dotted" w:sz="4" w:space="0" w:color="auto"/>
              <w:right w:val="dotted" w:sz="4" w:space="0" w:color="auto"/>
            </w:tcBorders>
            <w:shd w:val="clear" w:color="auto" w:fill="auto"/>
            <w:vAlign w:val="center"/>
          </w:tcPr>
          <w:p w14:paraId="1A91F2D7"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top w:val="dotted" w:sz="4" w:space="0" w:color="auto"/>
              <w:left w:val="dotted" w:sz="4" w:space="0" w:color="auto"/>
              <w:bottom w:val="dotted" w:sz="4" w:space="0" w:color="auto"/>
              <w:right w:val="dotted" w:sz="4" w:space="0" w:color="auto"/>
            </w:tcBorders>
            <w:shd w:val="clear" w:color="auto" w:fill="auto"/>
            <w:vAlign w:val="center"/>
          </w:tcPr>
          <w:p w14:paraId="6C1DD92D" w14:textId="77777777" w:rsidR="00762642" w:rsidRPr="006A1495" w:rsidRDefault="00762642" w:rsidP="000B56E9">
            <w:pPr>
              <w:jc w:val="center"/>
              <w:rPr>
                <w:rFonts w:ascii="Book Antiqua" w:hAnsi="Book Antiqua" w:cs="Arial"/>
                <w:color w:val="000000"/>
                <w:sz w:val="18"/>
                <w:szCs w:val="18"/>
                <w:lang w:eastAsia="es-CR"/>
              </w:rPr>
            </w:pPr>
          </w:p>
        </w:tc>
        <w:tc>
          <w:tcPr>
            <w:tcW w:w="439" w:type="dxa"/>
            <w:vMerge/>
            <w:tcBorders>
              <w:top w:val="dotted" w:sz="4" w:space="0" w:color="auto"/>
              <w:left w:val="dotted" w:sz="4" w:space="0" w:color="auto"/>
              <w:bottom w:val="dotted" w:sz="4" w:space="0" w:color="auto"/>
              <w:right w:val="dotted" w:sz="4" w:space="0" w:color="auto"/>
            </w:tcBorders>
            <w:shd w:val="clear" w:color="auto" w:fill="auto"/>
            <w:vAlign w:val="center"/>
          </w:tcPr>
          <w:p w14:paraId="50218098" w14:textId="77777777" w:rsidR="00762642" w:rsidRPr="006A1495" w:rsidRDefault="00762642" w:rsidP="000B56E9">
            <w:pPr>
              <w:jc w:val="center"/>
              <w:rPr>
                <w:rFonts w:ascii="Book Antiqua" w:hAnsi="Book Antiqua" w:cs="Arial"/>
                <w:color w:val="000000"/>
                <w:sz w:val="18"/>
                <w:szCs w:val="18"/>
                <w:lang w:eastAsia="es-CR"/>
              </w:rPr>
            </w:pP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304F1AC4" w14:textId="77777777" w:rsidR="00762642" w:rsidRPr="006A1495" w:rsidRDefault="00762642" w:rsidP="000B56E9">
            <w:pPr>
              <w:rPr>
                <w:rFonts w:ascii="Book Antiqua" w:hAnsi="Book Antiqua" w:cs="Arial"/>
                <w:color w:val="000000"/>
                <w:sz w:val="18"/>
                <w:szCs w:val="18"/>
              </w:rPr>
            </w:pPr>
            <w:r w:rsidRPr="006A1495">
              <w:rPr>
                <w:rFonts w:ascii="Book Antiqua" w:hAnsi="Book Antiqua" w:cs="Arial"/>
                <w:color w:val="000000"/>
                <w:sz w:val="18"/>
                <w:szCs w:val="18"/>
              </w:rPr>
              <w:t>1 Profesional en Informática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65C298FC"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96403</w:t>
            </w:r>
          </w:p>
        </w:tc>
      </w:tr>
      <w:tr w:rsidR="00762642" w:rsidRPr="006A1495" w14:paraId="10CC0062" w14:textId="77777777" w:rsidTr="00D634C8">
        <w:trPr>
          <w:trHeight w:val="703"/>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tcPr>
          <w:p w14:paraId="77DF47DC"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O.I.J.</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BD4A9F3"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Sistema de Control Vehicular (SICOVE) </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38889FD3"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21%</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6C68459B"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774330FC" w14:textId="0BF79A62" w:rsidR="00762642" w:rsidRPr="006A1495" w:rsidRDefault="00762642" w:rsidP="000B56E9">
            <w:pPr>
              <w:rPr>
                <w:rFonts w:ascii="Book Antiqua" w:hAnsi="Book Antiqua" w:cs="Arial"/>
                <w:color w:val="000000"/>
                <w:sz w:val="18"/>
                <w:szCs w:val="18"/>
              </w:rPr>
            </w:pPr>
            <w:r w:rsidRPr="006A1495">
              <w:rPr>
                <w:rFonts w:ascii="Book Antiqua" w:hAnsi="Book Antiqua" w:cs="Arial"/>
                <w:color w:val="000000"/>
                <w:sz w:val="18"/>
                <w:szCs w:val="18"/>
              </w:rPr>
              <w:t>Profesional en informática 2</w:t>
            </w:r>
            <w:r w:rsidR="00D1623F" w:rsidRPr="006A1495">
              <w:rPr>
                <w:rFonts w:ascii="Book Antiqua" w:hAnsi="Book Antiqua" w:cs="Arial"/>
                <w:color w:val="000000"/>
                <w:sz w:val="18"/>
                <w:szCs w:val="18"/>
              </w:rPr>
              <w:t xml:space="preserve"> </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67BB201E" w14:textId="77777777" w:rsidR="00762642" w:rsidRPr="006A1495" w:rsidRDefault="00762642" w:rsidP="000B56E9">
            <w:pPr>
              <w:jc w:val="center"/>
              <w:rPr>
                <w:rFonts w:ascii="Book Antiqua" w:hAnsi="Book Antiqua" w:cs="Arial"/>
                <w:sz w:val="18"/>
                <w:szCs w:val="18"/>
              </w:rPr>
            </w:pPr>
            <w:r w:rsidRPr="006A1495">
              <w:rPr>
                <w:rFonts w:ascii="Book Antiqua" w:hAnsi="Book Antiqua" w:cs="Arial"/>
                <w:sz w:val="18"/>
                <w:szCs w:val="18"/>
              </w:rPr>
              <w:t>92433</w:t>
            </w:r>
          </w:p>
        </w:tc>
      </w:tr>
      <w:tr w:rsidR="00762642" w:rsidRPr="006A1495" w14:paraId="3ECDA570" w14:textId="77777777" w:rsidTr="00D634C8">
        <w:trPr>
          <w:trHeight w:val="323"/>
          <w:jc w:val="center"/>
        </w:trPr>
        <w:tc>
          <w:tcPr>
            <w:tcW w:w="1522" w:type="dxa"/>
            <w:vMerge w:val="restart"/>
            <w:tcBorders>
              <w:top w:val="dotted" w:sz="4" w:space="0" w:color="auto"/>
              <w:left w:val="dotted" w:sz="4" w:space="0" w:color="auto"/>
              <w:right w:val="dotted" w:sz="4" w:space="0" w:color="auto"/>
            </w:tcBorders>
            <w:shd w:val="clear" w:color="auto" w:fill="auto"/>
            <w:vAlign w:val="center"/>
          </w:tcPr>
          <w:p w14:paraId="7D376F23"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O.I.J.</w:t>
            </w:r>
          </w:p>
        </w:tc>
        <w:tc>
          <w:tcPr>
            <w:tcW w:w="3390" w:type="dxa"/>
            <w:vMerge w:val="restart"/>
            <w:tcBorders>
              <w:top w:val="dotted" w:sz="4" w:space="0" w:color="auto"/>
              <w:left w:val="dotted" w:sz="4" w:space="0" w:color="auto"/>
              <w:right w:val="dotted" w:sz="4" w:space="0" w:color="auto"/>
            </w:tcBorders>
            <w:shd w:val="clear" w:color="auto" w:fill="auto"/>
            <w:vAlign w:val="center"/>
          </w:tcPr>
          <w:p w14:paraId="52AF931D"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Proyecto de Gestión y Modernización del Depósito de Objetos Decomisados del O.I.J. </w:t>
            </w:r>
          </w:p>
        </w:tc>
        <w:tc>
          <w:tcPr>
            <w:tcW w:w="1134" w:type="dxa"/>
            <w:vMerge w:val="restart"/>
            <w:tcBorders>
              <w:top w:val="dotted" w:sz="4" w:space="0" w:color="auto"/>
              <w:left w:val="dotted" w:sz="4" w:space="0" w:color="auto"/>
              <w:right w:val="dotted" w:sz="4" w:space="0" w:color="auto"/>
            </w:tcBorders>
            <w:shd w:val="clear" w:color="auto" w:fill="auto"/>
            <w:vAlign w:val="center"/>
          </w:tcPr>
          <w:p w14:paraId="34ABB40D"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45%</w:t>
            </w:r>
          </w:p>
        </w:tc>
        <w:tc>
          <w:tcPr>
            <w:tcW w:w="439" w:type="dxa"/>
            <w:vMerge w:val="restart"/>
            <w:tcBorders>
              <w:top w:val="dotted" w:sz="4" w:space="0" w:color="auto"/>
              <w:left w:val="dotted" w:sz="4" w:space="0" w:color="auto"/>
              <w:right w:val="dotted" w:sz="4" w:space="0" w:color="auto"/>
            </w:tcBorders>
            <w:shd w:val="clear" w:color="auto" w:fill="auto"/>
            <w:vAlign w:val="center"/>
          </w:tcPr>
          <w:p w14:paraId="3A271B82"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7</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09571A54"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6 Auxiliares administrativos</w:t>
            </w:r>
          </w:p>
        </w:tc>
        <w:tc>
          <w:tcPr>
            <w:tcW w:w="1155" w:type="dxa"/>
            <w:tcBorders>
              <w:top w:val="dotted" w:sz="4" w:space="0" w:color="auto"/>
              <w:left w:val="dotted" w:sz="4" w:space="0" w:color="auto"/>
              <w:right w:val="dotted" w:sz="4" w:space="0" w:color="auto"/>
            </w:tcBorders>
            <w:shd w:val="clear" w:color="auto" w:fill="auto"/>
            <w:vAlign w:val="center"/>
          </w:tcPr>
          <w:p w14:paraId="6D99C2A8"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55505-55507-55508-43197-367997-103199</w:t>
            </w:r>
          </w:p>
        </w:tc>
      </w:tr>
      <w:tr w:rsidR="00762642" w:rsidRPr="006A1495" w14:paraId="3201DE37" w14:textId="77777777" w:rsidTr="00D634C8">
        <w:trPr>
          <w:trHeight w:val="322"/>
          <w:jc w:val="center"/>
        </w:trPr>
        <w:tc>
          <w:tcPr>
            <w:tcW w:w="1522" w:type="dxa"/>
            <w:vMerge/>
            <w:tcBorders>
              <w:left w:val="dotted" w:sz="4" w:space="0" w:color="auto"/>
              <w:bottom w:val="dotted" w:sz="4" w:space="0" w:color="auto"/>
              <w:right w:val="dotted" w:sz="4" w:space="0" w:color="auto"/>
            </w:tcBorders>
            <w:shd w:val="clear" w:color="auto" w:fill="auto"/>
            <w:vAlign w:val="center"/>
          </w:tcPr>
          <w:p w14:paraId="72507DA5"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left w:val="dotted" w:sz="4" w:space="0" w:color="auto"/>
              <w:bottom w:val="dotted" w:sz="4" w:space="0" w:color="auto"/>
              <w:right w:val="dotted" w:sz="4" w:space="0" w:color="auto"/>
            </w:tcBorders>
            <w:shd w:val="clear" w:color="auto" w:fill="auto"/>
            <w:vAlign w:val="center"/>
          </w:tcPr>
          <w:p w14:paraId="14F1197B"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left w:val="dotted" w:sz="4" w:space="0" w:color="auto"/>
              <w:bottom w:val="dotted" w:sz="4" w:space="0" w:color="auto"/>
              <w:right w:val="dotted" w:sz="4" w:space="0" w:color="auto"/>
            </w:tcBorders>
            <w:shd w:val="clear" w:color="auto" w:fill="auto"/>
            <w:vAlign w:val="center"/>
          </w:tcPr>
          <w:p w14:paraId="006B44F3" w14:textId="77777777" w:rsidR="00762642" w:rsidRPr="006A1495" w:rsidRDefault="00762642" w:rsidP="000B56E9">
            <w:pPr>
              <w:jc w:val="center"/>
              <w:rPr>
                <w:rFonts w:ascii="Book Antiqua" w:hAnsi="Book Antiqua" w:cs="Arial"/>
                <w:color w:val="000000"/>
                <w:sz w:val="18"/>
                <w:szCs w:val="18"/>
              </w:rPr>
            </w:pPr>
          </w:p>
        </w:tc>
        <w:tc>
          <w:tcPr>
            <w:tcW w:w="439" w:type="dxa"/>
            <w:vMerge/>
            <w:tcBorders>
              <w:left w:val="dotted" w:sz="4" w:space="0" w:color="auto"/>
              <w:bottom w:val="dotted" w:sz="4" w:space="0" w:color="auto"/>
              <w:right w:val="dotted" w:sz="4" w:space="0" w:color="auto"/>
            </w:tcBorders>
            <w:shd w:val="clear" w:color="auto" w:fill="auto"/>
            <w:vAlign w:val="center"/>
          </w:tcPr>
          <w:p w14:paraId="2E40D9C6" w14:textId="77777777" w:rsidR="00762642" w:rsidRPr="006A1495" w:rsidRDefault="00762642" w:rsidP="000B56E9">
            <w:pPr>
              <w:jc w:val="center"/>
              <w:rPr>
                <w:rFonts w:ascii="Book Antiqua" w:hAnsi="Book Antiqua" w:cs="Arial"/>
                <w:color w:val="000000"/>
                <w:sz w:val="18"/>
                <w:szCs w:val="18"/>
                <w:lang w:eastAsia="es-CR"/>
              </w:rPr>
            </w:pP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08EF3CF4" w14:textId="0F8A34BA"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 xml:space="preserve">1 Supervisor </w:t>
            </w:r>
            <w:r w:rsidR="0028602B" w:rsidRPr="006A1495">
              <w:rPr>
                <w:rFonts w:ascii="Book Antiqua" w:hAnsi="Book Antiqua" w:cs="Arial"/>
                <w:sz w:val="18"/>
                <w:szCs w:val="18"/>
              </w:rPr>
              <w:t>de Servicio del OIJ</w:t>
            </w:r>
          </w:p>
        </w:tc>
        <w:tc>
          <w:tcPr>
            <w:tcW w:w="1155" w:type="dxa"/>
            <w:tcBorders>
              <w:left w:val="dotted" w:sz="4" w:space="0" w:color="auto"/>
              <w:bottom w:val="dotted" w:sz="4" w:space="0" w:color="auto"/>
              <w:right w:val="dotted" w:sz="4" w:space="0" w:color="auto"/>
            </w:tcBorders>
            <w:shd w:val="clear" w:color="auto" w:fill="auto"/>
            <w:vAlign w:val="center"/>
          </w:tcPr>
          <w:p w14:paraId="5D020836"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103731</w:t>
            </w:r>
          </w:p>
        </w:tc>
      </w:tr>
      <w:tr w:rsidR="00762642" w:rsidRPr="006A1495" w14:paraId="199FE3C6" w14:textId="77777777" w:rsidTr="00D634C8">
        <w:trPr>
          <w:trHeight w:val="323"/>
          <w:jc w:val="center"/>
        </w:trPr>
        <w:tc>
          <w:tcPr>
            <w:tcW w:w="1522" w:type="dxa"/>
            <w:vMerge w:val="restart"/>
            <w:tcBorders>
              <w:top w:val="dotted" w:sz="4" w:space="0" w:color="auto"/>
              <w:left w:val="dotted" w:sz="4" w:space="0" w:color="auto"/>
              <w:right w:val="dotted" w:sz="4" w:space="0" w:color="auto"/>
            </w:tcBorders>
            <w:shd w:val="clear" w:color="auto" w:fill="auto"/>
            <w:vAlign w:val="center"/>
          </w:tcPr>
          <w:p w14:paraId="0CB6B701"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O.I.J.</w:t>
            </w:r>
          </w:p>
        </w:tc>
        <w:tc>
          <w:tcPr>
            <w:tcW w:w="3390" w:type="dxa"/>
            <w:vMerge w:val="restart"/>
            <w:tcBorders>
              <w:top w:val="dotted" w:sz="4" w:space="0" w:color="auto"/>
              <w:left w:val="dotted" w:sz="4" w:space="0" w:color="auto"/>
              <w:right w:val="dotted" w:sz="4" w:space="0" w:color="auto"/>
            </w:tcBorders>
            <w:shd w:val="clear" w:color="auto" w:fill="auto"/>
            <w:vAlign w:val="center"/>
          </w:tcPr>
          <w:p w14:paraId="58975EBA"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Logística y Ejecución de Cooperación Internacional </w:t>
            </w:r>
          </w:p>
        </w:tc>
        <w:tc>
          <w:tcPr>
            <w:tcW w:w="1134" w:type="dxa"/>
            <w:vMerge w:val="restart"/>
            <w:tcBorders>
              <w:top w:val="dotted" w:sz="4" w:space="0" w:color="auto"/>
              <w:left w:val="dotted" w:sz="4" w:space="0" w:color="auto"/>
              <w:right w:val="dotted" w:sz="4" w:space="0" w:color="auto"/>
            </w:tcBorders>
            <w:shd w:val="clear" w:color="auto" w:fill="auto"/>
            <w:vAlign w:val="center"/>
          </w:tcPr>
          <w:p w14:paraId="4219FCB5"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22%</w:t>
            </w:r>
          </w:p>
        </w:tc>
        <w:tc>
          <w:tcPr>
            <w:tcW w:w="439" w:type="dxa"/>
            <w:vMerge w:val="restart"/>
            <w:tcBorders>
              <w:top w:val="dotted" w:sz="4" w:space="0" w:color="auto"/>
              <w:left w:val="dotted" w:sz="4" w:space="0" w:color="auto"/>
              <w:right w:val="dotted" w:sz="4" w:space="0" w:color="auto"/>
            </w:tcBorders>
            <w:shd w:val="clear" w:color="auto" w:fill="auto"/>
            <w:vAlign w:val="center"/>
          </w:tcPr>
          <w:p w14:paraId="7A007E3F" w14:textId="77A6B142" w:rsidR="00762642" w:rsidRPr="006A1495" w:rsidRDefault="00903FD3"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2</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7FF83690"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1 Profesional 1</w:t>
            </w:r>
          </w:p>
        </w:tc>
        <w:tc>
          <w:tcPr>
            <w:tcW w:w="1155" w:type="dxa"/>
            <w:tcBorders>
              <w:top w:val="dotted" w:sz="4" w:space="0" w:color="auto"/>
              <w:left w:val="dotted" w:sz="4" w:space="0" w:color="auto"/>
              <w:bottom w:val="single" w:sz="4" w:space="0" w:color="auto"/>
              <w:right w:val="dotted" w:sz="4" w:space="0" w:color="auto"/>
            </w:tcBorders>
            <w:shd w:val="clear" w:color="auto" w:fill="auto"/>
            <w:vAlign w:val="center"/>
          </w:tcPr>
          <w:p w14:paraId="70521FEE"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103755</w:t>
            </w:r>
          </w:p>
        </w:tc>
      </w:tr>
      <w:tr w:rsidR="00762642" w:rsidRPr="006A1495" w14:paraId="2468989B" w14:textId="77777777" w:rsidTr="00D634C8">
        <w:trPr>
          <w:trHeight w:val="322"/>
          <w:jc w:val="center"/>
        </w:trPr>
        <w:tc>
          <w:tcPr>
            <w:tcW w:w="1522" w:type="dxa"/>
            <w:vMerge/>
            <w:tcBorders>
              <w:left w:val="dotted" w:sz="4" w:space="0" w:color="auto"/>
              <w:bottom w:val="dotted" w:sz="4" w:space="0" w:color="auto"/>
              <w:right w:val="dotted" w:sz="4" w:space="0" w:color="auto"/>
            </w:tcBorders>
            <w:shd w:val="clear" w:color="auto" w:fill="E2EFD9"/>
            <w:vAlign w:val="center"/>
          </w:tcPr>
          <w:p w14:paraId="25F1F594"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left w:val="dotted" w:sz="4" w:space="0" w:color="auto"/>
              <w:bottom w:val="dotted" w:sz="4" w:space="0" w:color="auto"/>
              <w:right w:val="dotted" w:sz="4" w:space="0" w:color="auto"/>
            </w:tcBorders>
            <w:shd w:val="clear" w:color="auto" w:fill="E2EFD9"/>
            <w:vAlign w:val="center"/>
          </w:tcPr>
          <w:p w14:paraId="4E66EFA7"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left w:val="dotted" w:sz="4" w:space="0" w:color="auto"/>
              <w:bottom w:val="dotted" w:sz="4" w:space="0" w:color="auto"/>
              <w:right w:val="dotted" w:sz="4" w:space="0" w:color="auto"/>
            </w:tcBorders>
            <w:shd w:val="clear" w:color="auto" w:fill="E2EFD9"/>
            <w:vAlign w:val="center"/>
          </w:tcPr>
          <w:p w14:paraId="5E04BF0B" w14:textId="77777777" w:rsidR="00762642" w:rsidRPr="006A1495" w:rsidRDefault="00762642" w:rsidP="000B56E9">
            <w:pPr>
              <w:jc w:val="center"/>
              <w:rPr>
                <w:rFonts w:ascii="Book Antiqua" w:hAnsi="Book Antiqua" w:cs="Arial"/>
                <w:color w:val="000000"/>
                <w:sz w:val="18"/>
                <w:szCs w:val="18"/>
              </w:rPr>
            </w:pPr>
          </w:p>
        </w:tc>
        <w:tc>
          <w:tcPr>
            <w:tcW w:w="439" w:type="dxa"/>
            <w:vMerge/>
            <w:tcBorders>
              <w:left w:val="dotted" w:sz="4" w:space="0" w:color="auto"/>
              <w:bottom w:val="dotted" w:sz="4" w:space="0" w:color="auto"/>
              <w:right w:val="dotted" w:sz="4" w:space="0" w:color="auto"/>
            </w:tcBorders>
            <w:shd w:val="clear" w:color="auto" w:fill="E2EFD9"/>
            <w:vAlign w:val="center"/>
          </w:tcPr>
          <w:p w14:paraId="7721FFFB" w14:textId="77777777" w:rsidR="00762642" w:rsidRPr="006A1495" w:rsidRDefault="00762642" w:rsidP="000B56E9">
            <w:pPr>
              <w:jc w:val="center"/>
              <w:rPr>
                <w:rFonts w:ascii="Book Antiqua" w:hAnsi="Book Antiqua" w:cs="Arial"/>
                <w:color w:val="000000"/>
                <w:sz w:val="18"/>
                <w:szCs w:val="18"/>
                <w:lang w:eastAsia="es-CR"/>
              </w:rPr>
            </w:pP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6E662B1B" w14:textId="5C683C05" w:rsidR="00762642" w:rsidRPr="006A1495" w:rsidRDefault="00903FD3" w:rsidP="000B56E9">
            <w:pPr>
              <w:rPr>
                <w:rFonts w:ascii="Book Antiqua" w:hAnsi="Book Antiqua" w:cs="Arial"/>
                <w:sz w:val="18"/>
                <w:szCs w:val="18"/>
              </w:rPr>
            </w:pPr>
            <w:r w:rsidRPr="006A1495">
              <w:rPr>
                <w:rFonts w:ascii="Book Antiqua" w:hAnsi="Book Antiqua" w:cs="Arial"/>
                <w:sz w:val="18"/>
                <w:szCs w:val="18"/>
              </w:rPr>
              <w:t xml:space="preserve">1 </w:t>
            </w:r>
            <w:r w:rsidR="00762642" w:rsidRPr="006A1495">
              <w:rPr>
                <w:rFonts w:ascii="Book Antiqua" w:hAnsi="Book Antiqua" w:cs="Arial"/>
                <w:sz w:val="18"/>
                <w:szCs w:val="18"/>
              </w:rPr>
              <w:t xml:space="preserve">Supervisor de Servicio </w:t>
            </w:r>
            <w:r w:rsidR="009F7427" w:rsidRPr="006A1495">
              <w:rPr>
                <w:rFonts w:ascii="Book Antiqua" w:hAnsi="Book Antiqua" w:cs="Arial"/>
                <w:sz w:val="18"/>
                <w:szCs w:val="18"/>
              </w:rPr>
              <w:t xml:space="preserve">del OIJ </w:t>
            </w:r>
          </w:p>
        </w:tc>
        <w:tc>
          <w:tcPr>
            <w:tcW w:w="1155" w:type="dxa"/>
            <w:tcBorders>
              <w:left w:val="dotted" w:sz="4" w:space="0" w:color="auto"/>
              <w:bottom w:val="dotted" w:sz="4" w:space="0" w:color="auto"/>
              <w:right w:val="dotted" w:sz="4" w:space="0" w:color="auto"/>
            </w:tcBorders>
            <w:shd w:val="clear" w:color="auto" w:fill="auto"/>
            <w:vAlign w:val="center"/>
          </w:tcPr>
          <w:p w14:paraId="60908C70"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352717</w:t>
            </w:r>
          </w:p>
        </w:tc>
      </w:tr>
      <w:tr w:rsidR="00762642" w:rsidRPr="006A1495" w14:paraId="3FCE4528" w14:textId="77777777" w:rsidTr="00D634C8">
        <w:trPr>
          <w:trHeight w:val="110"/>
          <w:jc w:val="center"/>
        </w:trPr>
        <w:tc>
          <w:tcPr>
            <w:tcW w:w="1522" w:type="dxa"/>
            <w:vMerge w:val="restart"/>
            <w:tcBorders>
              <w:top w:val="dotted" w:sz="4" w:space="0" w:color="auto"/>
              <w:left w:val="dotted" w:sz="4" w:space="0" w:color="auto"/>
              <w:right w:val="dotted" w:sz="4" w:space="0" w:color="auto"/>
            </w:tcBorders>
            <w:shd w:val="clear" w:color="auto" w:fill="auto"/>
            <w:vAlign w:val="center"/>
          </w:tcPr>
          <w:p w14:paraId="5BB325B5"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O.I.J</w:t>
            </w:r>
          </w:p>
        </w:tc>
        <w:tc>
          <w:tcPr>
            <w:tcW w:w="3390" w:type="dxa"/>
            <w:vMerge w:val="restart"/>
            <w:tcBorders>
              <w:top w:val="dotted" w:sz="4" w:space="0" w:color="auto"/>
              <w:left w:val="dotted" w:sz="4" w:space="0" w:color="auto"/>
              <w:right w:val="dotted" w:sz="4" w:space="0" w:color="auto"/>
            </w:tcBorders>
            <w:shd w:val="clear" w:color="auto" w:fill="auto"/>
            <w:vAlign w:val="center"/>
          </w:tcPr>
          <w:p w14:paraId="02BA81D3"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Mejoramiento de la Calidad de los Servicios Forenses del Departamento de Ciencias Forenses</w:t>
            </w:r>
          </w:p>
        </w:tc>
        <w:tc>
          <w:tcPr>
            <w:tcW w:w="1134" w:type="dxa"/>
            <w:vMerge w:val="restart"/>
            <w:tcBorders>
              <w:top w:val="dotted" w:sz="4" w:space="0" w:color="auto"/>
              <w:left w:val="dotted" w:sz="4" w:space="0" w:color="auto"/>
              <w:right w:val="dotted" w:sz="4" w:space="0" w:color="auto"/>
            </w:tcBorders>
            <w:shd w:val="clear" w:color="auto" w:fill="auto"/>
            <w:vAlign w:val="center"/>
          </w:tcPr>
          <w:p w14:paraId="481332CD"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82%</w:t>
            </w:r>
          </w:p>
        </w:tc>
        <w:tc>
          <w:tcPr>
            <w:tcW w:w="439" w:type="dxa"/>
            <w:vMerge w:val="restart"/>
            <w:tcBorders>
              <w:top w:val="dotted" w:sz="4" w:space="0" w:color="auto"/>
              <w:left w:val="dotted" w:sz="4" w:space="0" w:color="auto"/>
              <w:right w:val="dotted" w:sz="4" w:space="0" w:color="auto"/>
            </w:tcBorders>
            <w:shd w:val="clear" w:color="auto" w:fill="auto"/>
            <w:vAlign w:val="center"/>
          </w:tcPr>
          <w:p w14:paraId="2390B054"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7</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00C9466F"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2 Peritos Judicial 1</w:t>
            </w:r>
          </w:p>
        </w:tc>
        <w:tc>
          <w:tcPr>
            <w:tcW w:w="1155" w:type="dxa"/>
            <w:tcBorders>
              <w:top w:val="dotted" w:sz="4" w:space="0" w:color="auto"/>
              <w:left w:val="dotted" w:sz="4" w:space="0" w:color="auto"/>
              <w:right w:val="dotted" w:sz="4" w:space="0" w:color="auto"/>
            </w:tcBorders>
            <w:shd w:val="clear" w:color="auto" w:fill="auto"/>
            <w:vAlign w:val="center"/>
          </w:tcPr>
          <w:p w14:paraId="449FC17A"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54320-22898</w:t>
            </w:r>
          </w:p>
        </w:tc>
      </w:tr>
      <w:tr w:rsidR="00762642" w:rsidRPr="006A1495" w14:paraId="6525E43F" w14:textId="77777777" w:rsidTr="00D634C8">
        <w:trPr>
          <w:trHeight w:val="107"/>
          <w:jc w:val="center"/>
        </w:trPr>
        <w:tc>
          <w:tcPr>
            <w:tcW w:w="1522" w:type="dxa"/>
            <w:vMerge/>
            <w:tcBorders>
              <w:left w:val="dotted" w:sz="4" w:space="0" w:color="auto"/>
              <w:right w:val="dotted" w:sz="4" w:space="0" w:color="auto"/>
            </w:tcBorders>
            <w:shd w:val="clear" w:color="auto" w:fill="auto"/>
            <w:vAlign w:val="center"/>
          </w:tcPr>
          <w:p w14:paraId="673FDAAF"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left w:val="dotted" w:sz="4" w:space="0" w:color="auto"/>
              <w:right w:val="dotted" w:sz="4" w:space="0" w:color="auto"/>
            </w:tcBorders>
            <w:shd w:val="clear" w:color="auto" w:fill="auto"/>
            <w:vAlign w:val="center"/>
          </w:tcPr>
          <w:p w14:paraId="17B54C89"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left w:val="dotted" w:sz="4" w:space="0" w:color="auto"/>
              <w:right w:val="dotted" w:sz="4" w:space="0" w:color="auto"/>
            </w:tcBorders>
            <w:shd w:val="clear" w:color="auto" w:fill="auto"/>
            <w:vAlign w:val="center"/>
          </w:tcPr>
          <w:p w14:paraId="2145D8E5" w14:textId="77777777" w:rsidR="00762642" w:rsidRPr="006A1495" w:rsidRDefault="00762642" w:rsidP="000B56E9">
            <w:pPr>
              <w:jc w:val="center"/>
              <w:rPr>
                <w:rFonts w:ascii="Book Antiqua" w:hAnsi="Book Antiqua" w:cs="Arial"/>
                <w:color w:val="000000"/>
                <w:sz w:val="18"/>
                <w:szCs w:val="18"/>
              </w:rPr>
            </w:pPr>
          </w:p>
        </w:tc>
        <w:tc>
          <w:tcPr>
            <w:tcW w:w="439" w:type="dxa"/>
            <w:vMerge/>
            <w:tcBorders>
              <w:left w:val="dotted" w:sz="4" w:space="0" w:color="auto"/>
              <w:right w:val="dotted" w:sz="4" w:space="0" w:color="auto"/>
            </w:tcBorders>
            <w:shd w:val="clear" w:color="auto" w:fill="auto"/>
            <w:vAlign w:val="center"/>
          </w:tcPr>
          <w:p w14:paraId="0F9E9AB7" w14:textId="77777777" w:rsidR="00762642" w:rsidRPr="006A1495" w:rsidRDefault="00762642" w:rsidP="000B56E9">
            <w:pPr>
              <w:jc w:val="center"/>
              <w:rPr>
                <w:rFonts w:ascii="Book Antiqua" w:hAnsi="Book Antiqua" w:cs="Arial"/>
                <w:color w:val="000000"/>
                <w:sz w:val="18"/>
                <w:szCs w:val="18"/>
                <w:lang w:eastAsia="es-CR"/>
              </w:rPr>
            </w:pP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52A229EF"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1 Técnico Especializado 6</w:t>
            </w:r>
          </w:p>
        </w:tc>
        <w:tc>
          <w:tcPr>
            <w:tcW w:w="1155" w:type="dxa"/>
            <w:tcBorders>
              <w:left w:val="dotted" w:sz="4" w:space="0" w:color="auto"/>
              <w:right w:val="dotted" w:sz="4" w:space="0" w:color="auto"/>
            </w:tcBorders>
            <w:shd w:val="clear" w:color="auto" w:fill="auto"/>
            <w:vAlign w:val="center"/>
          </w:tcPr>
          <w:p w14:paraId="322F8C4B"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55643</w:t>
            </w:r>
          </w:p>
        </w:tc>
      </w:tr>
      <w:tr w:rsidR="00762642" w:rsidRPr="006A1495" w14:paraId="659200CE" w14:textId="77777777" w:rsidTr="00D634C8">
        <w:trPr>
          <w:trHeight w:val="107"/>
          <w:jc w:val="center"/>
        </w:trPr>
        <w:tc>
          <w:tcPr>
            <w:tcW w:w="1522" w:type="dxa"/>
            <w:vMerge/>
            <w:tcBorders>
              <w:left w:val="dotted" w:sz="4" w:space="0" w:color="auto"/>
              <w:right w:val="dotted" w:sz="4" w:space="0" w:color="auto"/>
            </w:tcBorders>
            <w:shd w:val="clear" w:color="auto" w:fill="auto"/>
            <w:vAlign w:val="center"/>
          </w:tcPr>
          <w:p w14:paraId="79B23E44"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left w:val="dotted" w:sz="4" w:space="0" w:color="auto"/>
              <w:right w:val="dotted" w:sz="4" w:space="0" w:color="auto"/>
            </w:tcBorders>
            <w:shd w:val="clear" w:color="auto" w:fill="auto"/>
            <w:vAlign w:val="center"/>
          </w:tcPr>
          <w:p w14:paraId="460BC0CC"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left w:val="dotted" w:sz="4" w:space="0" w:color="auto"/>
              <w:right w:val="dotted" w:sz="4" w:space="0" w:color="auto"/>
            </w:tcBorders>
            <w:shd w:val="clear" w:color="auto" w:fill="auto"/>
            <w:vAlign w:val="center"/>
          </w:tcPr>
          <w:p w14:paraId="4BF022F5" w14:textId="77777777" w:rsidR="00762642" w:rsidRPr="006A1495" w:rsidRDefault="00762642" w:rsidP="000B56E9">
            <w:pPr>
              <w:jc w:val="center"/>
              <w:rPr>
                <w:rFonts w:ascii="Book Antiqua" w:hAnsi="Book Antiqua" w:cs="Arial"/>
                <w:color w:val="000000"/>
                <w:sz w:val="18"/>
                <w:szCs w:val="18"/>
              </w:rPr>
            </w:pPr>
          </w:p>
        </w:tc>
        <w:tc>
          <w:tcPr>
            <w:tcW w:w="439" w:type="dxa"/>
            <w:vMerge/>
            <w:tcBorders>
              <w:left w:val="dotted" w:sz="4" w:space="0" w:color="auto"/>
              <w:right w:val="dotted" w:sz="4" w:space="0" w:color="auto"/>
            </w:tcBorders>
            <w:shd w:val="clear" w:color="auto" w:fill="auto"/>
            <w:vAlign w:val="center"/>
          </w:tcPr>
          <w:p w14:paraId="5679EA78" w14:textId="77777777" w:rsidR="00762642" w:rsidRPr="006A1495" w:rsidRDefault="00762642" w:rsidP="000B56E9">
            <w:pPr>
              <w:jc w:val="center"/>
              <w:rPr>
                <w:rFonts w:ascii="Book Antiqua" w:hAnsi="Book Antiqua" w:cs="Arial"/>
                <w:color w:val="000000"/>
                <w:sz w:val="18"/>
                <w:szCs w:val="18"/>
                <w:lang w:eastAsia="es-CR"/>
              </w:rPr>
            </w:pP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1E24D2CA" w14:textId="50EB32C0"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1 Asistente de Rece</w:t>
            </w:r>
            <w:r w:rsidR="0058367E" w:rsidRPr="006A1495">
              <w:rPr>
                <w:rFonts w:ascii="Book Antiqua" w:hAnsi="Book Antiqua" w:cs="Arial"/>
                <w:sz w:val="18"/>
                <w:szCs w:val="18"/>
              </w:rPr>
              <w:t>p</w:t>
            </w:r>
            <w:r w:rsidR="00C75BD2" w:rsidRPr="006A1495">
              <w:rPr>
                <w:rFonts w:ascii="Book Antiqua" w:hAnsi="Book Antiqua" w:cs="Arial"/>
                <w:sz w:val="18"/>
                <w:szCs w:val="18"/>
              </w:rPr>
              <w:t>ción de</w:t>
            </w:r>
            <w:r w:rsidRPr="006A1495">
              <w:rPr>
                <w:rFonts w:ascii="Book Antiqua" w:hAnsi="Book Antiqua" w:cs="Arial"/>
                <w:sz w:val="18"/>
                <w:szCs w:val="18"/>
              </w:rPr>
              <w:t xml:space="preserve"> Indicios</w:t>
            </w:r>
          </w:p>
        </w:tc>
        <w:tc>
          <w:tcPr>
            <w:tcW w:w="1155" w:type="dxa"/>
            <w:tcBorders>
              <w:left w:val="dotted" w:sz="4" w:space="0" w:color="auto"/>
              <w:right w:val="dotted" w:sz="4" w:space="0" w:color="auto"/>
            </w:tcBorders>
            <w:shd w:val="clear" w:color="auto" w:fill="auto"/>
            <w:vAlign w:val="center"/>
          </w:tcPr>
          <w:p w14:paraId="05B75705"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47210</w:t>
            </w:r>
          </w:p>
        </w:tc>
      </w:tr>
      <w:tr w:rsidR="00762642" w:rsidRPr="006A1495" w14:paraId="0AE431AD" w14:textId="77777777" w:rsidTr="00D634C8">
        <w:trPr>
          <w:trHeight w:val="107"/>
          <w:jc w:val="center"/>
        </w:trPr>
        <w:tc>
          <w:tcPr>
            <w:tcW w:w="1522" w:type="dxa"/>
            <w:vMerge/>
            <w:tcBorders>
              <w:left w:val="dotted" w:sz="4" w:space="0" w:color="auto"/>
              <w:right w:val="dotted" w:sz="4" w:space="0" w:color="auto"/>
            </w:tcBorders>
            <w:shd w:val="clear" w:color="auto" w:fill="auto"/>
            <w:vAlign w:val="center"/>
          </w:tcPr>
          <w:p w14:paraId="2D35BC33"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left w:val="dotted" w:sz="4" w:space="0" w:color="auto"/>
              <w:right w:val="dotted" w:sz="4" w:space="0" w:color="auto"/>
            </w:tcBorders>
            <w:shd w:val="clear" w:color="auto" w:fill="auto"/>
            <w:vAlign w:val="center"/>
          </w:tcPr>
          <w:p w14:paraId="0181B072"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left w:val="dotted" w:sz="4" w:space="0" w:color="auto"/>
              <w:right w:val="dotted" w:sz="4" w:space="0" w:color="auto"/>
            </w:tcBorders>
            <w:shd w:val="clear" w:color="auto" w:fill="auto"/>
            <w:vAlign w:val="center"/>
          </w:tcPr>
          <w:p w14:paraId="675AB691" w14:textId="77777777" w:rsidR="00762642" w:rsidRPr="006A1495" w:rsidRDefault="00762642" w:rsidP="000B56E9">
            <w:pPr>
              <w:jc w:val="center"/>
              <w:rPr>
                <w:rFonts w:ascii="Book Antiqua" w:hAnsi="Book Antiqua" w:cs="Arial"/>
                <w:color w:val="000000"/>
                <w:sz w:val="18"/>
                <w:szCs w:val="18"/>
              </w:rPr>
            </w:pPr>
          </w:p>
        </w:tc>
        <w:tc>
          <w:tcPr>
            <w:tcW w:w="439" w:type="dxa"/>
            <w:vMerge/>
            <w:tcBorders>
              <w:left w:val="dotted" w:sz="4" w:space="0" w:color="auto"/>
              <w:right w:val="dotted" w:sz="4" w:space="0" w:color="auto"/>
            </w:tcBorders>
            <w:shd w:val="clear" w:color="auto" w:fill="auto"/>
            <w:vAlign w:val="center"/>
          </w:tcPr>
          <w:p w14:paraId="1E1AB883" w14:textId="77777777" w:rsidR="00762642" w:rsidRPr="006A1495" w:rsidRDefault="00762642" w:rsidP="000B56E9">
            <w:pPr>
              <w:jc w:val="center"/>
              <w:rPr>
                <w:rFonts w:ascii="Book Antiqua" w:hAnsi="Book Antiqua" w:cs="Arial"/>
                <w:color w:val="000000"/>
                <w:sz w:val="18"/>
                <w:szCs w:val="18"/>
                <w:lang w:eastAsia="es-CR"/>
              </w:rPr>
            </w:pP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022544BF"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1 Tec. Esp. 6 (Toxicología)</w:t>
            </w:r>
          </w:p>
        </w:tc>
        <w:tc>
          <w:tcPr>
            <w:tcW w:w="1155" w:type="dxa"/>
            <w:tcBorders>
              <w:left w:val="dotted" w:sz="4" w:space="0" w:color="auto"/>
              <w:right w:val="dotted" w:sz="4" w:space="0" w:color="auto"/>
            </w:tcBorders>
            <w:shd w:val="clear" w:color="auto" w:fill="auto"/>
            <w:vAlign w:val="center"/>
          </w:tcPr>
          <w:p w14:paraId="6ACB0DFA"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350222</w:t>
            </w:r>
          </w:p>
        </w:tc>
      </w:tr>
      <w:tr w:rsidR="00762642" w:rsidRPr="006A1495" w14:paraId="3CF9D23C" w14:textId="77777777" w:rsidTr="00D634C8">
        <w:trPr>
          <w:trHeight w:val="107"/>
          <w:jc w:val="center"/>
        </w:trPr>
        <w:tc>
          <w:tcPr>
            <w:tcW w:w="1522" w:type="dxa"/>
            <w:vMerge/>
            <w:tcBorders>
              <w:left w:val="dotted" w:sz="4" w:space="0" w:color="auto"/>
              <w:right w:val="dotted" w:sz="4" w:space="0" w:color="auto"/>
            </w:tcBorders>
            <w:shd w:val="clear" w:color="auto" w:fill="auto"/>
            <w:vAlign w:val="center"/>
          </w:tcPr>
          <w:p w14:paraId="6F527C02"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left w:val="dotted" w:sz="4" w:space="0" w:color="auto"/>
              <w:right w:val="dotted" w:sz="4" w:space="0" w:color="auto"/>
            </w:tcBorders>
            <w:shd w:val="clear" w:color="auto" w:fill="auto"/>
            <w:vAlign w:val="center"/>
          </w:tcPr>
          <w:p w14:paraId="4A6C417A"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left w:val="dotted" w:sz="4" w:space="0" w:color="auto"/>
              <w:right w:val="dotted" w:sz="4" w:space="0" w:color="auto"/>
            </w:tcBorders>
            <w:shd w:val="clear" w:color="auto" w:fill="auto"/>
            <w:vAlign w:val="center"/>
          </w:tcPr>
          <w:p w14:paraId="3618BCC3" w14:textId="77777777" w:rsidR="00762642" w:rsidRPr="006A1495" w:rsidRDefault="00762642" w:rsidP="000B56E9">
            <w:pPr>
              <w:jc w:val="center"/>
              <w:rPr>
                <w:rFonts w:ascii="Book Antiqua" w:hAnsi="Book Antiqua" w:cs="Arial"/>
                <w:color w:val="000000"/>
                <w:sz w:val="18"/>
                <w:szCs w:val="18"/>
              </w:rPr>
            </w:pPr>
          </w:p>
        </w:tc>
        <w:tc>
          <w:tcPr>
            <w:tcW w:w="439" w:type="dxa"/>
            <w:vMerge/>
            <w:tcBorders>
              <w:left w:val="dotted" w:sz="4" w:space="0" w:color="auto"/>
              <w:right w:val="dotted" w:sz="4" w:space="0" w:color="auto"/>
            </w:tcBorders>
            <w:shd w:val="clear" w:color="auto" w:fill="auto"/>
            <w:vAlign w:val="center"/>
          </w:tcPr>
          <w:p w14:paraId="6E0E5DB4" w14:textId="77777777" w:rsidR="00762642" w:rsidRPr="006A1495" w:rsidRDefault="00762642" w:rsidP="000B56E9">
            <w:pPr>
              <w:jc w:val="center"/>
              <w:rPr>
                <w:rFonts w:ascii="Book Antiqua" w:hAnsi="Book Antiqua" w:cs="Arial"/>
                <w:color w:val="000000"/>
                <w:sz w:val="18"/>
                <w:szCs w:val="18"/>
                <w:lang w:eastAsia="es-CR"/>
              </w:rPr>
            </w:pP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382DAC91"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1 Tec. Esp. 6 (Sec. Bioquímico)</w:t>
            </w:r>
          </w:p>
        </w:tc>
        <w:tc>
          <w:tcPr>
            <w:tcW w:w="1155" w:type="dxa"/>
            <w:tcBorders>
              <w:left w:val="dotted" w:sz="4" w:space="0" w:color="auto"/>
              <w:right w:val="dotted" w:sz="4" w:space="0" w:color="auto"/>
            </w:tcBorders>
            <w:shd w:val="clear" w:color="auto" w:fill="auto"/>
            <w:vAlign w:val="center"/>
          </w:tcPr>
          <w:p w14:paraId="4B41F8FD"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103209</w:t>
            </w:r>
          </w:p>
        </w:tc>
      </w:tr>
      <w:tr w:rsidR="00762642" w:rsidRPr="006A1495" w14:paraId="587B8ADE" w14:textId="77777777" w:rsidTr="00D634C8">
        <w:trPr>
          <w:trHeight w:val="107"/>
          <w:jc w:val="center"/>
        </w:trPr>
        <w:tc>
          <w:tcPr>
            <w:tcW w:w="1522" w:type="dxa"/>
            <w:vMerge/>
            <w:tcBorders>
              <w:left w:val="dotted" w:sz="4" w:space="0" w:color="auto"/>
              <w:bottom w:val="dotted" w:sz="4" w:space="0" w:color="auto"/>
              <w:right w:val="dotted" w:sz="4" w:space="0" w:color="auto"/>
            </w:tcBorders>
            <w:shd w:val="clear" w:color="auto" w:fill="auto"/>
            <w:vAlign w:val="center"/>
          </w:tcPr>
          <w:p w14:paraId="570316D8"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left w:val="dotted" w:sz="4" w:space="0" w:color="auto"/>
              <w:bottom w:val="dotted" w:sz="4" w:space="0" w:color="auto"/>
              <w:right w:val="dotted" w:sz="4" w:space="0" w:color="auto"/>
            </w:tcBorders>
            <w:shd w:val="clear" w:color="auto" w:fill="auto"/>
            <w:vAlign w:val="center"/>
          </w:tcPr>
          <w:p w14:paraId="2C904E83"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left w:val="dotted" w:sz="4" w:space="0" w:color="auto"/>
              <w:bottom w:val="dotted" w:sz="4" w:space="0" w:color="auto"/>
              <w:right w:val="dotted" w:sz="4" w:space="0" w:color="auto"/>
            </w:tcBorders>
            <w:shd w:val="clear" w:color="auto" w:fill="auto"/>
            <w:vAlign w:val="center"/>
          </w:tcPr>
          <w:p w14:paraId="3720BC9A" w14:textId="77777777" w:rsidR="00762642" w:rsidRPr="006A1495" w:rsidRDefault="00762642" w:rsidP="000B56E9">
            <w:pPr>
              <w:jc w:val="center"/>
              <w:rPr>
                <w:rFonts w:ascii="Book Antiqua" w:hAnsi="Book Antiqua" w:cs="Arial"/>
                <w:color w:val="000000"/>
                <w:sz w:val="18"/>
                <w:szCs w:val="18"/>
              </w:rPr>
            </w:pPr>
          </w:p>
        </w:tc>
        <w:tc>
          <w:tcPr>
            <w:tcW w:w="439" w:type="dxa"/>
            <w:vMerge/>
            <w:tcBorders>
              <w:left w:val="dotted" w:sz="4" w:space="0" w:color="auto"/>
              <w:bottom w:val="dotted" w:sz="4" w:space="0" w:color="auto"/>
              <w:right w:val="dotted" w:sz="4" w:space="0" w:color="auto"/>
            </w:tcBorders>
            <w:shd w:val="clear" w:color="auto" w:fill="auto"/>
            <w:vAlign w:val="center"/>
          </w:tcPr>
          <w:p w14:paraId="7DF01E95" w14:textId="77777777" w:rsidR="00762642" w:rsidRPr="006A1495" w:rsidRDefault="00762642" w:rsidP="000B56E9">
            <w:pPr>
              <w:jc w:val="center"/>
              <w:rPr>
                <w:rFonts w:ascii="Book Antiqua" w:hAnsi="Book Antiqua" w:cs="Arial"/>
                <w:color w:val="000000"/>
                <w:sz w:val="18"/>
                <w:szCs w:val="18"/>
                <w:lang w:eastAsia="es-CR"/>
              </w:rPr>
            </w:pP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7FD234A2" w14:textId="2CDCC4D1"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 xml:space="preserve">1 Perito Judicial 2 ( Sec. Biología) </w:t>
            </w:r>
          </w:p>
        </w:tc>
        <w:tc>
          <w:tcPr>
            <w:tcW w:w="1155" w:type="dxa"/>
            <w:tcBorders>
              <w:left w:val="dotted" w:sz="4" w:space="0" w:color="auto"/>
              <w:bottom w:val="single" w:sz="4" w:space="0" w:color="auto"/>
              <w:right w:val="dotted" w:sz="4" w:space="0" w:color="auto"/>
            </w:tcBorders>
            <w:shd w:val="clear" w:color="auto" w:fill="auto"/>
            <w:vAlign w:val="center"/>
          </w:tcPr>
          <w:p w14:paraId="3E3A2A74"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113640</w:t>
            </w:r>
          </w:p>
        </w:tc>
      </w:tr>
      <w:tr w:rsidR="00762642" w:rsidRPr="006A1495" w14:paraId="55B10C60" w14:textId="77777777" w:rsidTr="00D634C8">
        <w:trPr>
          <w:trHeight w:val="645"/>
          <w:jc w:val="center"/>
        </w:trPr>
        <w:tc>
          <w:tcPr>
            <w:tcW w:w="1522" w:type="dxa"/>
            <w:vMerge w:val="restart"/>
            <w:tcBorders>
              <w:top w:val="dotted" w:sz="4" w:space="0" w:color="auto"/>
              <w:left w:val="dotted" w:sz="4" w:space="0" w:color="auto"/>
              <w:bottom w:val="dotted" w:sz="4" w:space="0" w:color="auto"/>
              <w:right w:val="dotted" w:sz="4" w:space="0" w:color="auto"/>
            </w:tcBorders>
            <w:shd w:val="clear" w:color="auto" w:fill="auto"/>
            <w:vAlign w:val="center"/>
            <w:hideMark/>
          </w:tcPr>
          <w:p w14:paraId="168B419D"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Dirección de Planificación (Proyecto Penal)</w:t>
            </w:r>
          </w:p>
        </w:tc>
        <w:tc>
          <w:tcPr>
            <w:tcW w:w="3390" w:type="dxa"/>
            <w:vMerge w:val="restart"/>
            <w:tcBorders>
              <w:top w:val="dotted" w:sz="4" w:space="0" w:color="auto"/>
              <w:left w:val="dotted" w:sz="4" w:space="0" w:color="auto"/>
              <w:bottom w:val="dotted" w:sz="4" w:space="0" w:color="auto"/>
              <w:right w:val="dotted" w:sz="4" w:space="0" w:color="auto"/>
            </w:tcBorders>
            <w:shd w:val="clear" w:color="auto" w:fill="auto"/>
            <w:vAlign w:val="center"/>
            <w:hideMark/>
          </w:tcPr>
          <w:p w14:paraId="7760EB24"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Rediseño de Procesos del Modelo Penal por medio de nuevas tecnologías de información  </w:t>
            </w:r>
          </w:p>
        </w:tc>
        <w:tc>
          <w:tcPr>
            <w:tcW w:w="1134"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5C29AC60"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72%</w:t>
            </w:r>
          </w:p>
        </w:tc>
        <w:tc>
          <w:tcPr>
            <w:tcW w:w="439"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45C6D915"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5</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7882DE48"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2 Coordinador de unidad 3</w:t>
            </w:r>
          </w:p>
        </w:tc>
        <w:tc>
          <w:tcPr>
            <w:tcW w:w="1155" w:type="dxa"/>
            <w:tcBorders>
              <w:top w:val="single" w:sz="4" w:space="0" w:color="auto"/>
              <w:left w:val="dotted" w:sz="4" w:space="0" w:color="auto"/>
              <w:bottom w:val="dotted" w:sz="4" w:space="0" w:color="auto"/>
              <w:right w:val="dotted" w:sz="4" w:space="0" w:color="auto"/>
            </w:tcBorders>
            <w:shd w:val="clear" w:color="auto" w:fill="auto"/>
            <w:vAlign w:val="center"/>
          </w:tcPr>
          <w:p w14:paraId="4F966053"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92718</w:t>
            </w:r>
          </w:p>
          <w:p w14:paraId="56FA26D8"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35446</w:t>
            </w:r>
          </w:p>
        </w:tc>
      </w:tr>
      <w:tr w:rsidR="00762642" w:rsidRPr="006A1495" w14:paraId="482D906D" w14:textId="77777777" w:rsidTr="00D634C8">
        <w:trPr>
          <w:trHeight w:val="575"/>
          <w:jc w:val="center"/>
        </w:trPr>
        <w:tc>
          <w:tcPr>
            <w:tcW w:w="1522" w:type="dxa"/>
            <w:vMerge/>
            <w:tcBorders>
              <w:top w:val="dotted" w:sz="4" w:space="0" w:color="auto"/>
              <w:left w:val="dotted" w:sz="4" w:space="0" w:color="auto"/>
              <w:bottom w:val="dotted" w:sz="4" w:space="0" w:color="auto"/>
              <w:right w:val="dotted" w:sz="4" w:space="0" w:color="auto"/>
            </w:tcBorders>
            <w:shd w:val="clear" w:color="auto" w:fill="auto"/>
            <w:vAlign w:val="center"/>
          </w:tcPr>
          <w:p w14:paraId="0434ABE6"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top w:val="dotted" w:sz="4" w:space="0" w:color="auto"/>
              <w:left w:val="dotted" w:sz="4" w:space="0" w:color="auto"/>
              <w:bottom w:val="dotted" w:sz="4" w:space="0" w:color="auto"/>
              <w:right w:val="dotted" w:sz="4" w:space="0" w:color="auto"/>
            </w:tcBorders>
            <w:shd w:val="clear" w:color="auto" w:fill="auto"/>
            <w:vAlign w:val="center"/>
          </w:tcPr>
          <w:p w14:paraId="73B3550B"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top w:val="dotted" w:sz="4" w:space="0" w:color="auto"/>
              <w:left w:val="dotted" w:sz="4" w:space="0" w:color="auto"/>
              <w:bottom w:val="dotted" w:sz="4" w:space="0" w:color="auto"/>
              <w:right w:val="dotted" w:sz="4" w:space="0" w:color="auto"/>
            </w:tcBorders>
            <w:shd w:val="clear" w:color="auto" w:fill="auto"/>
            <w:vAlign w:val="center"/>
          </w:tcPr>
          <w:p w14:paraId="41D27391" w14:textId="77777777" w:rsidR="00762642" w:rsidRPr="006A1495" w:rsidRDefault="00762642" w:rsidP="000B56E9">
            <w:pPr>
              <w:jc w:val="center"/>
              <w:rPr>
                <w:rFonts w:ascii="Book Antiqua" w:hAnsi="Book Antiqua" w:cs="Arial"/>
                <w:color w:val="000000"/>
                <w:sz w:val="18"/>
                <w:szCs w:val="18"/>
                <w:lang w:eastAsia="es-CR"/>
              </w:rPr>
            </w:pPr>
          </w:p>
        </w:tc>
        <w:tc>
          <w:tcPr>
            <w:tcW w:w="439" w:type="dxa"/>
            <w:vMerge/>
            <w:tcBorders>
              <w:top w:val="dotted" w:sz="4" w:space="0" w:color="auto"/>
              <w:left w:val="dotted" w:sz="4" w:space="0" w:color="auto"/>
              <w:bottom w:val="dotted" w:sz="4" w:space="0" w:color="auto"/>
              <w:right w:val="dotted" w:sz="4" w:space="0" w:color="auto"/>
            </w:tcBorders>
            <w:shd w:val="clear" w:color="auto" w:fill="auto"/>
            <w:vAlign w:val="center"/>
          </w:tcPr>
          <w:p w14:paraId="41A86328" w14:textId="77777777" w:rsidR="00762642" w:rsidRPr="006A1495" w:rsidRDefault="00762642" w:rsidP="000B56E9">
            <w:pPr>
              <w:jc w:val="center"/>
              <w:rPr>
                <w:rFonts w:ascii="Book Antiqua" w:hAnsi="Book Antiqua" w:cs="Arial"/>
                <w:color w:val="000000"/>
                <w:sz w:val="18"/>
                <w:szCs w:val="18"/>
                <w:lang w:eastAsia="es-CR"/>
              </w:rPr>
            </w:pP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73F0DB6E"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3 Profesionales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7A1F0C5C"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33849</w:t>
            </w:r>
          </w:p>
          <w:p w14:paraId="142A19F0"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33841</w:t>
            </w:r>
          </w:p>
          <w:p w14:paraId="2E31D10C"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91654</w:t>
            </w:r>
          </w:p>
        </w:tc>
      </w:tr>
      <w:tr w:rsidR="00762642" w:rsidRPr="006A1495" w14:paraId="6171EEFC" w14:textId="77777777" w:rsidTr="00D634C8">
        <w:trPr>
          <w:trHeight w:val="851"/>
          <w:jc w:val="center"/>
        </w:trPr>
        <w:tc>
          <w:tcPr>
            <w:tcW w:w="1522" w:type="dxa"/>
            <w:vMerge w:val="restart"/>
            <w:tcBorders>
              <w:top w:val="dotted" w:sz="4" w:space="0" w:color="auto"/>
              <w:left w:val="dotted" w:sz="4" w:space="0" w:color="auto"/>
              <w:right w:val="dotted" w:sz="4" w:space="0" w:color="auto"/>
            </w:tcBorders>
            <w:shd w:val="clear" w:color="auto" w:fill="auto"/>
            <w:vAlign w:val="center"/>
            <w:hideMark/>
          </w:tcPr>
          <w:p w14:paraId="170A81FD"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Dirección de Tecnología (Proyecto Penal)</w:t>
            </w:r>
          </w:p>
        </w:tc>
        <w:tc>
          <w:tcPr>
            <w:tcW w:w="3390" w:type="dxa"/>
            <w:vMerge w:val="restart"/>
            <w:tcBorders>
              <w:top w:val="dotted" w:sz="4" w:space="0" w:color="auto"/>
              <w:left w:val="dotted" w:sz="4" w:space="0" w:color="auto"/>
              <w:right w:val="dotted" w:sz="4" w:space="0" w:color="auto"/>
            </w:tcBorders>
            <w:shd w:val="clear" w:color="auto" w:fill="auto"/>
            <w:vAlign w:val="center"/>
            <w:hideMark/>
          </w:tcPr>
          <w:p w14:paraId="092978F7" w14:textId="6A06E0AA" w:rsidR="005542D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Rediseño de Procesos del Modelo Penal por medio de nuevas tecnologías de información </w:t>
            </w:r>
          </w:p>
        </w:tc>
        <w:tc>
          <w:tcPr>
            <w:tcW w:w="1134" w:type="dxa"/>
            <w:vMerge w:val="restart"/>
            <w:tcBorders>
              <w:top w:val="dotted" w:sz="4" w:space="0" w:color="auto"/>
              <w:left w:val="dotted" w:sz="4" w:space="0" w:color="auto"/>
              <w:right w:val="dotted" w:sz="4" w:space="0" w:color="auto"/>
            </w:tcBorders>
            <w:shd w:val="clear" w:color="auto" w:fill="auto"/>
            <w:vAlign w:val="center"/>
          </w:tcPr>
          <w:p w14:paraId="17125C19"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19%</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3663DFAF"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3</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308903AF"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Técnico Implantación</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135F1284"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100800</w:t>
            </w:r>
          </w:p>
          <w:p w14:paraId="4155FF6F"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377459</w:t>
            </w:r>
          </w:p>
          <w:p w14:paraId="1B3528FB"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100791</w:t>
            </w:r>
          </w:p>
        </w:tc>
      </w:tr>
      <w:tr w:rsidR="00762642" w:rsidRPr="006A1495" w14:paraId="06998D3B" w14:textId="77777777" w:rsidTr="00D634C8">
        <w:trPr>
          <w:trHeight w:val="765"/>
          <w:jc w:val="center"/>
        </w:trPr>
        <w:tc>
          <w:tcPr>
            <w:tcW w:w="1522" w:type="dxa"/>
            <w:vMerge/>
            <w:tcBorders>
              <w:left w:val="dotted" w:sz="4" w:space="0" w:color="auto"/>
              <w:bottom w:val="dotted" w:sz="4" w:space="0" w:color="auto"/>
              <w:right w:val="dotted" w:sz="4" w:space="0" w:color="auto"/>
            </w:tcBorders>
            <w:shd w:val="clear" w:color="auto" w:fill="auto"/>
            <w:vAlign w:val="center"/>
          </w:tcPr>
          <w:p w14:paraId="6AEA3686"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left w:val="dotted" w:sz="4" w:space="0" w:color="auto"/>
              <w:bottom w:val="dotted" w:sz="4" w:space="0" w:color="auto"/>
              <w:right w:val="dotted" w:sz="4" w:space="0" w:color="auto"/>
            </w:tcBorders>
            <w:shd w:val="clear" w:color="auto" w:fill="auto"/>
            <w:vAlign w:val="center"/>
          </w:tcPr>
          <w:p w14:paraId="363AB1FC"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left w:val="dotted" w:sz="4" w:space="0" w:color="auto"/>
              <w:bottom w:val="dotted" w:sz="4" w:space="0" w:color="auto"/>
              <w:right w:val="dotted" w:sz="4" w:space="0" w:color="auto"/>
            </w:tcBorders>
            <w:shd w:val="clear" w:color="auto" w:fill="auto"/>
            <w:vAlign w:val="center"/>
          </w:tcPr>
          <w:p w14:paraId="04CADB67" w14:textId="77777777" w:rsidR="00762642" w:rsidRPr="006A1495" w:rsidRDefault="00762642" w:rsidP="000B56E9">
            <w:pPr>
              <w:jc w:val="center"/>
              <w:rPr>
                <w:rFonts w:ascii="Book Antiqua" w:hAnsi="Book Antiqua" w:cs="Arial"/>
                <w:color w:val="000000"/>
                <w:sz w:val="18"/>
                <w:szCs w:val="18"/>
                <w:lang w:eastAsia="es-CR"/>
              </w:rPr>
            </w:pP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754FC380"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3</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100BF17A"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Profesional en informática 1</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353B7F0E"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367663</w:t>
            </w:r>
          </w:p>
          <w:p w14:paraId="46861C98"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367681</w:t>
            </w:r>
          </w:p>
          <w:p w14:paraId="2203CB43"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55534</w:t>
            </w:r>
          </w:p>
        </w:tc>
      </w:tr>
      <w:tr w:rsidR="00762642" w:rsidRPr="006A1495" w14:paraId="59F4D7B5" w14:textId="77777777" w:rsidTr="00D634C8">
        <w:trPr>
          <w:trHeight w:val="765"/>
          <w:jc w:val="center"/>
        </w:trPr>
        <w:tc>
          <w:tcPr>
            <w:tcW w:w="1522" w:type="dxa"/>
            <w:tcBorders>
              <w:left w:val="dotted" w:sz="4" w:space="0" w:color="auto"/>
              <w:bottom w:val="dotted" w:sz="4" w:space="0" w:color="auto"/>
              <w:right w:val="dotted" w:sz="4" w:space="0" w:color="auto"/>
            </w:tcBorders>
            <w:shd w:val="clear" w:color="auto" w:fill="auto"/>
            <w:vAlign w:val="center"/>
          </w:tcPr>
          <w:p w14:paraId="4BCBB346"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Defensa Pública (Proyecto Modelo Penal)  </w:t>
            </w:r>
          </w:p>
        </w:tc>
        <w:tc>
          <w:tcPr>
            <w:tcW w:w="3390" w:type="dxa"/>
            <w:tcBorders>
              <w:left w:val="dotted" w:sz="4" w:space="0" w:color="auto"/>
              <w:bottom w:val="dotted" w:sz="4" w:space="0" w:color="auto"/>
              <w:right w:val="dotted" w:sz="4" w:space="0" w:color="auto"/>
            </w:tcBorders>
            <w:shd w:val="clear" w:color="auto" w:fill="auto"/>
            <w:vAlign w:val="center"/>
          </w:tcPr>
          <w:p w14:paraId="60A97006"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sz w:val="18"/>
                <w:szCs w:val="18"/>
              </w:rPr>
              <w:t xml:space="preserve">Implantación del Sistema de Seguimiento de Casos y Desarrollo del Nuevo Sistema Integral de Gestión". </w:t>
            </w:r>
          </w:p>
        </w:tc>
        <w:tc>
          <w:tcPr>
            <w:tcW w:w="1134" w:type="dxa"/>
            <w:tcBorders>
              <w:left w:val="dotted" w:sz="4" w:space="0" w:color="auto"/>
              <w:bottom w:val="dotted" w:sz="4" w:space="0" w:color="auto"/>
              <w:right w:val="dotted" w:sz="4" w:space="0" w:color="auto"/>
            </w:tcBorders>
            <w:shd w:val="clear" w:color="auto" w:fill="auto"/>
            <w:vAlign w:val="center"/>
          </w:tcPr>
          <w:p w14:paraId="5F3B9016"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32%</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0B138A24"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07A73B02"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 xml:space="preserve">Asistente Administrativo </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358F6A7C"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35076</w:t>
            </w:r>
          </w:p>
        </w:tc>
      </w:tr>
      <w:tr w:rsidR="00762642" w:rsidRPr="006A1495" w14:paraId="6E532F1D" w14:textId="77777777" w:rsidTr="00D634C8">
        <w:trPr>
          <w:trHeight w:val="591"/>
          <w:jc w:val="center"/>
        </w:trPr>
        <w:tc>
          <w:tcPr>
            <w:tcW w:w="1522" w:type="dxa"/>
            <w:vMerge w:val="restart"/>
            <w:tcBorders>
              <w:top w:val="dotted" w:sz="4" w:space="0" w:color="auto"/>
              <w:left w:val="dotted" w:sz="4" w:space="0" w:color="auto"/>
              <w:bottom w:val="dotted" w:sz="4" w:space="0" w:color="auto"/>
              <w:right w:val="dotted" w:sz="4" w:space="0" w:color="auto"/>
            </w:tcBorders>
            <w:shd w:val="clear" w:color="auto" w:fill="auto"/>
            <w:vAlign w:val="center"/>
            <w:hideMark/>
          </w:tcPr>
          <w:p w14:paraId="21043198"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Ministerio Público</w:t>
            </w:r>
          </w:p>
        </w:tc>
        <w:tc>
          <w:tcPr>
            <w:tcW w:w="3390" w:type="dxa"/>
            <w:vMerge w:val="restart"/>
            <w:tcBorders>
              <w:top w:val="dotted" w:sz="4" w:space="0" w:color="auto"/>
              <w:left w:val="dotted" w:sz="4" w:space="0" w:color="auto"/>
              <w:bottom w:val="dotted" w:sz="4" w:space="0" w:color="auto"/>
              <w:right w:val="dotted" w:sz="4" w:space="0" w:color="auto"/>
            </w:tcBorders>
            <w:shd w:val="clear" w:color="auto" w:fill="auto"/>
            <w:vAlign w:val="center"/>
            <w:hideMark/>
          </w:tcPr>
          <w:p w14:paraId="38EF4AD8"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Diseño del Sub Programa de Justicia Restaurativa y Aplicación de Otras medidas Alternas de Solución del Conflicto del Ministerio Público. </w:t>
            </w:r>
          </w:p>
        </w:tc>
        <w:tc>
          <w:tcPr>
            <w:tcW w:w="1134" w:type="dxa"/>
            <w:vMerge w:val="restart"/>
            <w:tcBorders>
              <w:top w:val="dotted" w:sz="4" w:space="0" w:color="auto"/>
              <w:left w:val="dotted" w:sz="4" w:space="0" w:color="auto"/>
              <w:bottom w:val="dotted" w:sz="4" w:space="0" w:color="auto"/>
              <w:right w:val="dotted" w:sz="4" w:space="0" w:color="auto"/>
            </w:tcBorders>
            <w:shd w:val="clear" w:color="auto" w:fill="auto"/>
            <w:vAlign w:val="center"/>
          </w:tcPr>
          <w:p w14:paraId="4F1703E7"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42%</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40FDA10A"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2</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5D17DA97" w14:textId="77777777" w:rsidR="00762642" w:rsidRPr="006A1495" w:rsidRDefault="00762642" w:rsidP="000B56E9">
            <w:pPr>
              <w:rPr>
                <w:rFonts w:ascii="Book Antiqua" w:hAnsi="Book Antiqua" w:cs="Arial"/>
                <w:color w:val="000000"/>
                <w:sz w:val="18"/>
                <w:szCs w:val="18"/>
              </w:rPr>
            </w:pPr>
            <w:r w:rsidRPr="006A1495">
              <w:rPr>
                <w:rFonts w:ascii="Book Antiqua" w:hAnsi="Book Antiqua" w:cs="Arial"/>
                <w:color w:val="000000"/>
                <w:sz w:val="18"/>
                <w:szCs w:val="18"/>
              </w:rPr>
              <w:t>Fiscal auxiliar</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7729CA83"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34094</w:t>
            </w:r>
          </w:p>
          <w:p w14:paraId="194B06DE"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366279</w:t>
            </w:r>
          </w:p>
        </w:tc>
      </w:tr>
      <w:tr w:rsidR="00762642" w:rsidRPr="006A1495" w14:paraId="6DF50C60" w14:textId="77777777" w:rsidTr="00D634C8">
        <w:trPr>
          <w:trHeight w:val="616"/>
          <w:jc w:val="center"/>
        </w:trPr>
        <w:tc>
          <w:tcPr>
            <w:tcW w:w="1522" w:type="dxa"/>
            <w:vMerge/>
            <w:tcBorders>
              <w:top w:val="dotted" w:sz="4" w:space="0" w:color="auto"/>
              <w:left w:val="dotted" w:sz="4" w:space="0" w:color="auto"/>
              <w:bottom w:val="dotted" w:sz="4" w:space="0" w:color="auto"/>
              <w:right w:val="dotted" w:sz="4" w:space="0" w:color="auto"/>
            </w:tcBorders>
            <w:shd w:val="clear" w:color="auto" w:fill="auto"/>
            <w:vAlign w:val="center"/>
            <w:hideMark/>
          </w:tcPr>
          <w:p w14:paraId="08435BC8"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top w:val="dotted" w:sz="4" w:space="0" w:color="auto"/>
              <w:left w:val="dotted" w:sz="4" w:space="0" w:color="auto"/>
              <w:bottom w:val="dotted" w:sz="4" w:space="0" w:color="auto"/>
              <w:right w:val="dotted" w:sz="4" w:space="0" w:color="auto"/>
            </w:tcBorders>
            <w:shd w:val="clear" w:color="auto" w:fill="auto"/>
            <w:vAlign w:val="center"/>
            <w:hideMark/>
          </w:tcPr>
          <w:p w14:paraId="1B24BF08"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p>
        </w:tc>
        <w:tc>
          <w:tcPr>
            <w:tcW w:w="1134" w:type="dxa"/>
            <w:vMerge/>
            <w:tcBorders>
              <w:top w:val="dotted" w:sz="4" w:space="0" w:color="auto"/>
              <w:left w:val="dotted" w:sz="4" w:space="0" w:color="auto"/>
              <w:bottom w:val="dotted" w:sz="4" w:space="0" w:color="auto"/>
              <w:right w:val="dotted" w:sz="4" w:space="0" w:color="auto"/>
            </w:tcBorders>
            <w:shd w:val="clear" w:color="auto" w:fill="auto"/>
            <w:vAlign w:val="center"/>
          </w:tcPr>
          <w:p w14:paraId="6BC1524C" w14:textId="77777777" w:rsidR="00762642" w:rsidRPr="006A1495" w:rsidRDefault="00762642" w:rsidP="000B56E9">
            <w:pPr>
              <w:jc w:val="center"/>
              <w:rPr>
                <w:rFonts w:ascii="Book Antiqua" w:hAnsi="Book Antiqua" w:cs="Arial"/>
                <w:color w:val="000000"/>
                <w:sz w:val="18"/>
                <w:szCs w:val="18"/>
                <w:lang w:eastAsia="es-CR"/>
              </w:rPr>
            </w:pP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727F16E2"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109DBDE3" w14:textId="77777777" w:rsidR="00762642" w:rsidRPr="006A1495" w:rsidRDefault="00762642" w:rsidP="000B56E9">
            <w:pPr>
              <w:rPr>
                <w:rFonts w:ascii="Book Antiqua" w:hAnsi="Book Antiqua" w:cs="Arial"/>
                <w:color w:val="000000"/>
                <w:sz w:val="18"/>
                <w:szCs w:val="18"/>
              </w:rPr>
            </w:pPr>
            <w:r w:rsidRPr="006A1495">
              <w:rPr>
                <w:rFonts w:ascii="Book Antiqua" w:hAnsi="Book Antiqua" w:cs="Arial"/>
                <w:color w:val="000000"/>
                <w:sz w:val="18"/>
                <w:szCs w:val="18"/>
              </w:rPr>
              <w:t>Asistente Administrativo 3</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0E8A6298"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22872</w:t>
            </w:r>
          </w:p>
        </w:tc>
      </w:tr>
      <w:tr w:rsidR="00762642" w:rsidRPr="006A1495" w14:paraId="7B35C1BF" w14:textId="77777777" w:rsidTr="00D634C8">
        <w:trPr>
          <w:trHeight w:val="810"/>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tcPr>
          <w:p w14:paraId="6CE8B0B0"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lastRenderedPageBreak/>
              <w:t>Ministerio Público</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tcPr>
          <w:p w14:paraId="35CF4CD8"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Implementación de la tercera etapa del proyecto de elaboración de los Ejes Estratégicos de Persecución Penal del Ministerio Público.</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6CC3CC83"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29%</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2E89B9D3"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74AA8D6B"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Especialista en Métodos de Enseñanza</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4E0043CC"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350279</w:t>
            </w:r>
          </w:p>
        </w:tc>
      </w:tr>
      <w:tr w:rsidR="00762642" w:rsidRPr="006A1495" w14:paraId="50D3DF62" w14:textId="77777777" w:rsidTr="00D634C8">
        <w:trPr>
          <w:trHeight w:val="810"/>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5856B804" w14:textId="77777777" w:rsidR="00762642" w:rsidRPr="008D5BA2" w:rsidRDefault="00762642" w:rsidP="000B56E9">
            <w:pPr>
              <w:rPr>
                <w:rFonts w:ascii="Book Antiqua" w:hAnsi="Book Antiqua" w:cs="Arial"/>
                <w:color w:val="000000"/>
                <w:sz w:val="18"/>
                <w:szCs w:val="18"/>
                <w:highlight w:val="green"/>
                <w:lang w:eastAsia="es-CR"/>
              </w:rPr>
            </w:pPr>
            <w:r w:rsidRPr="008D5BA2">
              <w:rPr>
                <w:rFonts w:ascii="Book Antiqua" w:hAnsi="Book Antiqua" w:cs="Arial"/>
                <w:color w:val="000000"/>
                <w:sz w:val="18"/>
                <w:szCs w:val="18"/>
                <w:highlight w:val="green"/>
                <w:lang w:eastAsia="es-CR"/>
              </w:rPr>
              <w:t>OAPVD</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1DE6692" w14:textId="77777777" w:rsidR="00762642" w:rsidRPr="008D5BA2" w:rsidRDefault="00762642" w:rsidP="00D634C8">
            <w:pPr>
              <w:numPr>
                <w:ilvl w:val="0"/>
                <w:numId w:val="44"/>
              </w:numPr>
              <w:ind w:left="321"/>
              <w:rPr>
                <w:rFonts w:ascii="Book Antiqua" w:hAnsi="Book Antiqua" w:cs="Arial"/>
                <w:color w:val="000000"/>
                <w:sz w:val="18"/>
                <w:szCs w:val="18"/>
                <w:highlight w:val="green"/>
                <w:lang w:eastAsia="es-CR"/>
              </w:rPr>
            </w:pPr>
            <w:r w:rsidRPr="008D5BA2">
              <w:rPr>
                <w:rFonts w:ascii="Book Antiqua" w:hAnsi="Book Antiqua" w:cs="Arial"/>
                <w:color w:val="000000"/>
                <w:sz w:val="18"/>
                <w:szCs w:val="18"/>
                <w:highlight w:val="green"/>
                <w:lang w:eastAsia="es-CR"/>
              </w:rPr>
              <w:t xml:space="preserve">Sub Programa de Justicia Restaurativa y Aplicación de Otras medidas Alternas de Solución del Conflicto del Ministerio Público (acompañamiento Psicológico). </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1C119ED9" w14:textId="24E5CFB2" w:rsidR="00762642" w:rsidRPr="008D5BA2" w:rsidRDefault="00D22C07" w:rsidP="000B56E9">
            <w:pPr>
              <w:jc w:val="center"/>
              <w:rPr>
                <w:rFonts w:ascii="Book Antiqua" w:hAnsi="Book Antiqua" w:cs="Arial"/>
                <w:color w:val="000000"/>
                <w:sz w:val="18"/>
                <w:szCs w:val="18"/>
                <w:highlight w:val="green"/>
                <w:lang w:eastAsia="es-CR"/>
              </w:rPr>
            </w:pPr>
            <w:r w:rsidRPr="008D5BA2">
              <w:rPr>
                <w:rFonts w:ascii="Book Antiqua" w:hAnsi="Book Antiqua" w:cs="Arial"/>
                <w:color w:val="000000"/>
                <w:sz w:val="18"/>
                <w:szCs w:val="18"/>
                <w:highlight w:val="green"/>
              </w:rPr>
              <w:t>42</w:t>
            </w:r>
            <w:r w:rsidR="00762642" w:rsidRPr="008D5BA2">
              <w:rPr>
                <w:rFonts w:ascii="Book Antiqua" w:hAnsi="Book Antiqua" w:cs="Arial"/>
                <w:color w:val="000000"/>
                <w:sz w:val="18"/>
                <w:szCs w:val="18"/>
                <w:highlight w:val="green"/>
              </w:rPr>
              <w:t>%</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6B0799F6" w14:textId="77777777" w:rsidR="00762642" w:rsidRPr="008D5BA2" w:rsidRDefault="00762642" w:rsidP="000B56E9">
            <w:pPr>
              <w:jc w:val="center"/>
              <w:rPr>
                <w:rFonts w:ascii="Book Antiqua" w:hAnsi="Book Antiqua" w:cs="Arial"/>
                <w:color w:val="000000"/>
                <w:sz w:val="18"/>
                <w:szCs w:val="18"/>
                <w:highlight w:val="green"/>
                <w:lang w:eastAsia="es-CR"/>
              </w:rPr>
            </w:pPr>
            <w:r w:rsidRPr="008D5BA2">
              <w:rPr>
                <w:rFonts w:ascii="Book Antiqua" w:hAnsi="Book Antiqua" w:cs="Arial"/>
                <w:color w:val="000000"/>
                <w:sz w:val="18"/>
                <w:szCs w:val="18"/>
                <w:highlight w:val="green"/>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1DAA55E0" w14:textId="77777777" w:rsidR="00762642" w:rsidRPr="008D5BA2" w:rsidRDefault="00762642" w:rsidP="000B56E9">
            <w:pPr>
              <w:rPr>
                <w:rFonts w:ascii="Book Antiqua" w:hAnsi="Book Antiqua" w:cs="Arial"/>
                <w:sz w:val="18"/>
                <w:szCs w:val="18"/>
                <w:highlight w:val="green"/>
              </w:rPr>
            </w:pPr>
            <w:r w:rsidRPr="008D5BA2">
              <w:rPr>
                <w:rFonts w:ascii="Book Antiqua" w:hAnsi="Book Antiqua" w:cs="Arial"/>
                <w:sz w:val="18"/>
                <w:szCs w:val="18"/>
                <w:highlight w:val="green"/>
              </w:rPr>
              <w:t>Profesional 2 (sicólogo)</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2AAD2E3F" w14:textId="77777777" w:rsidR="00762642" w:rsidRPr="006A1495" w:rsidRDefault="00762642" w:rsidP="000B56E9">
            <w:pPr>
              <w:jc w:val="center"/>
              <w:rPr>
                <w:rFonts w:ascii="Book Antiqua" w:hAnsi="Book Antiqua" w:cs="Arial"/>
                <w:color w:val="000000"/>
                <w:sz w:val="18"/>
                <w:szCs w:val="18"/>
              </w:rPr>
            </w:pPr>
            <w:r w:rsidRPr="008D5BA2">
              <w:rPr>
                <w:rFonts w:ascii="Book Antiqua" w:hAnsi="Book Antiqua" w:cs="Arial"/>
                <w:color w:val="000000"/>
                <w:sz w:val="18"/>
                <w:szCs w:val="18"/>
                <w:highlight w:val="green"/>
              </w:rPr>
              <w:t>360048</w:t>
            </w:r>
          </w:p>
        </w:tc>
      </w:tr>
      <w:tr w:rsidR="00762642" w:rsidRPr="006A1495" w14:paraId="144E0BE3" w14:textId="77777777" w:rsidTr="00D634C8">
        <w:trPr>
          <w:trHeight w:val="656"/>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6B2D8ACA"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Comisión Agraria </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D325F91"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Implementación del Código Procesal Agraria </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20892501"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51%</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485D5D59"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40D2EBD6" w14:textId="77777777" w:rsidR="00762642" w:rsidRPr="006A1495" w:rsidRDefault="00762642" w:rsidP="000B56E9">
            <w:pPr>
              <w:rPr>
                <w:rFonts w:ascii="Book Antiqua" w:hAnsi="Book Antiqua" w:cs="Arial"/>
                <w:color w:val="000000"/>
                <w:sz w:val="18"/>
                <w:szCs w:val="18"/>
              </w:rPr>
            </w:pPr>
            <w:r w:rsidRPr="006A1495">
              <w:rPr>
                <w:rFonts w:ascii="Book Antiqua" w:hAnsi="Book Antiqua" w:cs="Arial"/>
                <w:color w:val="000000"/>
                <w:sz w:val="18"/>
                <w:szCs w:val="18"/>
              </w:rPr>
              <w:t>Juez 4</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76AE35AC"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102139</w:t>
            </w:r>
          </w:p>
        </w:tc>
      </w:tr>
      <w:tr w:rsidR="00762642" w:rsidRPr="006A1495" w14:paraId="0738B2B2" w14:textId="77777777" w:rsidTr="00D634C8">
        <w:trPr>
          <w:trHeight w:val="503"/>
          <w:jc w:val="center"/>
        </w:trPr>
        <w:tc>
          <w:tcPr>
            <w:tcW w:w="1522"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12AB572"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Defensa Pública</w:t>
            </w:r>
          </w:p>
        </w:tc>
        <w:tc>
          <w:tcPr>
            <w:tcW w:w="339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E7F8FCF"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Implementación del Código Procesal Agraria </w:t>
            </w:r>
          </w:p>
        </w:tc>
        <w:tc>
          <w:tcPr>
            <w:tcW w:w="1134" w:type="dxa"/>
            <w:tcBorders>
              <w:top w:val="dotted" w:sz="4" w:space="0" w:color="auto"/>
              <w:left w:val="dotted" w:sz="4" w:space="0" w:color="auto"/>
              <w:bottom w:val="dotted" w:sz="4" w:space="0" w:color="auto"/>
              <w:right w:val="dotted" w:sz="4" w:space="0" w:color="auto"/>
            </w:tcBorders>
            <w:shd w:val="clear" w:color="auto" w:fill="auto"/>
            <w:vAlign w:val="center"/>
          </w:tcPr>
          <w:p w14:paraId="6EBCD748"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50%</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5D9BD240"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3DDDCD13" w14:textId="77777777" w:rsidR="00762642" w:rsidRPr="006A1495" w:rsidRDefault="00762642" w:rsidP="000B56E9">
            <w:pPr>
              <w:rPr>
                <w:rFonts w:ascii="Book Antiqua" w:hAnsi="Book Antiqua" w:cs="Arial"/>
                <w:color w:val="000000"/>
                <w:sz w:val="18"/>
                <w:szCs w:val="18"/>
              </w:rPr>
            </w:pPr>
            <w:r w:rsidRPr="006A1495">
              <w:rPr>
                <w:rFonts w:ascii="Book Antiqua" w:hAnsi="Book Antiqua" w:cs="Arial"/>
                <w:color w:val="000000"/>
                <w:sz w:val="18"/>
                <w:szCs w:val="18"/>
              </w:rPr>
              <w:t>Defensor Público</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011113FE"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6549</w:t>
            </w:r>
          </w:p>
        </w:tc>
      </w:tr>
      <w:tr w:rsidR="00762642" w:rsidRPr="006A1495" w14:paraId="43395C17" w14:textId="77777777" w:rsidTr="00D634C8">
        <w:trPr>
          <w:trHeight w:val="851"/>
          <w:jc w:val="center"/>
        </w:trPr>
        <w:tc>
          <w:tcPr>
            <w:tcW w:w="1522" w:type="dxa"/>
            <w:vMerge w:val="restart"/>
            <w:tcBorders>
              <w:top w:val="dotted" w:sz="4" w:space="0" w:color="auto"/>
              <w:left w:val="dotted" w:sz="4" w:space="0" w:color="auto"/>
              <w:right w:val="dotted" w:sz="4" w:space="0" w:color="auto"/>
            </w:tcBorders>
            <w:shd w:val="clear" w:color="auto" w:fill="auto"/>
            <w:vAlign w:val="center"/>
            <w:hideMark/>
          </w:tcPr>
          <w:p w14:paraId="252C0BB7" w14:textId="77777777" w:rsidR="00762642" w:rsidRPr="006A1495" w:rsidRDefault="00762642"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OAPVD</w:t>
            </w:r>
          </w:p>
        </w:tc>
        <w:tc>
          <w:tcPr>
            <w:tcW w:w="3390" w:type="dxa"/>
            <w:vMerge w:val="restart"/>
            <w:tcBorders>
              <w:top w:val="dotted" w:sz="4" w:space="0" w:color="auto"/>
              <w:left w:val="dotted" w:sz="4" w:space="0" w:color="auto"/>
              <w:right w:val="dotted" w:sz="4" w:space="0" w:color="auto"/>
            </w:tcBorders>
            <w:shd w:val="clear" w:color="auto" w:fill="auto"/>
            <w:vAlign w:val="center"/>
            <w:hideMark/>
          </w:tcPr>
          <w:p w14:paraId="25CA418A" w14:textId="77777777" w:rsidR="00762642" w:rsidRPr="006A1495" w:rsidRDefault="00762642" w:rsidP="00D634C8">
            <w:pPr>
              <w:numPr>
                <w:ilvl w:val="0"/>
                <w:numId w:val="44"/>
              </w:numPr>
              <w:ind w:left="321"/>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Sistematización de experiencias y propuestas de mejora a la metodología de trabajo de la Oficina de Atención y Protección a la Víctima. </w:t>
            </w:r>
          </w:p>
        </w:tc>
        <w:tc>
          <w:tcPr>
            <w:tcW w:w="1134" w:type="dxa"/>
            <w:vMerge w:val="restart"/>
            <w:tcBorders>
              <w:top w:val="dotted" w:sz="4" w:space="0" w:color="auto"/>
              <w:left w:val="dotted" w:sz="4" w:space="0" w:color="auto"/>
              <w:right w:val="dotted" w:sz="4" w:space="0" w:color="auto"/>
            </w:tcBorders>
            <w:shd w:val="clear" w:color="auto" w:fill="auto"/>
            <w:vAlign w:val="center"/>
          </w:tcPr>
          <w:p w14:paraId="5B4102FE"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rPr>
              <w:t>84%</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681CA0C7"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2D50D400" w14:textId="77777777" w:rsidR="00762642" w:rsidRPr="006A1495" w:rsidRDefault="00762642" w:rsidP="000B56E9">
            <w:pPr>
              <w:rPr>
                <w:rFonts w:ascii="Book Antiqua" w:hAnsi="Book Antiqua" w:cs="Arial"/>
                <w:sz w:val="18"/>
                <w:szCs w:val="18"/>
              </w:rPr>
            </w:pPr>
            <w:r w:rsidRPr="006A1495">
              <w:rPr>
                <w:rFonts w:ascii="Book Antiqua" w:hAnsi="Book Antiqua" w:cs="Arial"/>
                <w:color w:val="000000"/>
                <w:sz w:val="18"/>
                <w:szCs w:val="18"/>
              </w:rPr>
              <w:t>Abogado de atención y protección a la víctima del delito</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10E1D873"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360030</w:t>
            </w:r>
          </w:p>
        </w:tc>
      </w:tr>
      <w:tr w:rsidR="00762642" w:rsidRPr="006A1495" w14:paraId="6DE30F31" w14:textId="77777777" w:rsidTr="00D634C8">
        <w:trPr>
          <w:trHeight w:val="765"/>
          <w:jc w:val="center"/>
        </w:trPr>
        <w:tc>
          <w:tcPr>
            <w:tcW w:w="1522" w:type="dxa"/>
            <w:vMerge/>
            <w:tcBorders>
              <w:left w:val="dotted" w:sz="4" w:space="0" w:color="auto"/>
              <w:bottom w:val="dotted" w:sz="4" w:space="0" w:color="auto"/>
              <w:right w:val="dotted" w:sz="4" w:space="0" w:color="auto"/>
            </w:tcBorders>
            <w:shd w:val="clear" w:color="auto" w:fill="auto"/>
            <w:vAlign w:val="center"/>
          </w:tcPr>
          <w:p w14:paraId="0A8EAD8F" w14:textId="77777777" w:rsidR="00762642" w:rsidRPr="006A1495" w:rsidRDefault="00762642" w:rsidP="000B56E9">
            <w:pPr>
              <w:rPr>
                <w:rFonts w:ascii="Book Antiqua" w:hAnsi="Book Antiqua" w:cs="Arial"/>
                <w:color w:val="000000"/>
                <w:sz w:val="18"/>
                <w:szCs w:val="18"/>
                <w:lang w:eastAsia="es-CR"/>
              </w:rPr>
            </w:pPr>
          </w:p>
        </w:tc>
        <w:tc>
          <w:tcPr>
            <w:tcW w:w="3390" w:type="dxa"/>
            <w:vMerge/>
            <w:tcBorders>
              <w:left w:val="dotted" w:sz="4" w:space="0" w:color="auto"/>
              <w:bottom w:val="dotted" w:sz="4" w:space="0" w:color="auto"/>
              <w:right w:val="dotted" w:sz="4" w:space="0" w:color="auto"/>
            </w:tcBorders>
            <w:shd w:val="clear" w:color="auto" w:fill="auto"/>
            <w:vAlign w:val="center"/>
          </w:tcPr>
          <w:p w14:paraId="1EA4FA34" w14:textId="77777777" w:rsidR="00762642" w:rsidRPr="006A1495" w:rsidRDefault="00762642" w:rsidP="000B56E9">
            <w:pPr>
              <w:rPr>
                <w:rFonts w:ascii="Book Antiqua" w:hAnsi="Book Antiqua" w:cs="Arial"/>
                <w:color w:val="000000"/>
                <w:sz w:val="18"/>
                <w:szCs w:val="18"/>
                <w:lang w:eastAsia="es-CR"/>
              </w:rPr>
            </w:pPr>
          </w:p>
        </w:tc>
        <w:tc>
          <w:tcPr>
            <w:tcW w:w="1134" w:type="dxa"/>
            <w:vMerge/>
            <w:tcBorders>
              <w:left w:val="dotted" w:sz="4" w:space="0" w:color="auto"/>
              <w:bottom w:val="dotted" w:sz="4" w:space="0" w:color="auto"/>
              <w:right w:val="dotted" w:sz="4" w:space="0" w:color="auto"/>
            </w:tcBorders>
            <w:shd w:val="clear" w:color="auto" w:fill="auto"/>
            <w:vAlign w:val="center"/>
          </w:tcPr>
          <w:p w14:paraId="3A1F59A8" w14:textId="77777777" w:rsidR="00762642" w:rsidRPr="006A1495" w:rsidRDefault="00762642" w:rsidP="000B56E9">
            <w:pPr>
              <w:jc w:val="center"/>
              <w:rPr>
                <w:rFonts w:ascii="Book Antiqua" w:hAnsi="Book Antiqua" w:cs="Arial"/>
                <w:color w:val="000000"/>
                <w:sz w:val="18"/>
                <w:szCs w:val="18"/>
                <w:lang w:eastAsia="es-CR"/>
              </w:rPr>
            </w:pP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5FBF67C8" w14:textId="77777777" w:rsidR="00762642" w:rsidRPr="006A1495" w:rsidRDefault="00762642"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1</w:t>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4CFD571F" w14:textId="77777777" w:rsidR="00762642" w:rsidRPr="006A1495" w:rsidRDefault="00762642" w:rsidP="000B56E9">
            <w:pPr>
              <w:rPr>
                <w:rFonts w:ascii="Book Antiqua" w:hAnsi="Book Antiqua" w:cs="Arial"/>
                <w:sz w:val="18"/>
                <w:szCs w:val="18"/>
              </w:rPr>
            </w:pPr>
            <w:r w:rsidRPr="006A1495">
              <w:rPr>
                <w:rFonts w:ascii="Book Antiqua" w:hAnsi="Book Antiqua" w:cs="Arial"/>
                <w:sz w:val="18"/>
                <w:szCs w:val="18"/>
              </w:rPr>
              <w:t>Profesional 2</w:t>
            </w: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2E041695" w14:textId="77777777" w:rsidR="00762642" w:rsidRPr="006A1495" w:rsidRDefault="00762642" w:rsidP="000B56E9">
            <w:pPr>
              <w:jc w:val="center"/>
              <w:rPr>
                <w:rFonts w:ascii="Book Antiqua" w:hAnsi="Book Antiqua" w:cs="Arial"/>
                <w:color w:val="000000"/>
                <w:sz w:val="18"/>
                <w:szCs w:val="18"/>
              </w:rPr>
            </w:pPr>
            <w:r w:rsidRPr="006A1495">
              <w:rPr>
                <w:rFonts w:ascii="Book Antiqua" w:hAnsi="Book Antiqua" w:cs="Arial"/>
                <w:color w:val="000000"/>
                <w:sz w:val="18"/>
                <w:szCs w:val="18"/>
              </w:rPr>
              <w:t>360083</w:t>
            </w:r>
          </w:p>
        </w:tc>
      </w:tr>
      <w:tr w:rsidR="005645D0" w:rsidRPr="006A1495" w14:paraId="6D244A8B" w14:textId="77777777" w:rsidTr="00D634C8">
        <w:trPr>
          <w:trHeight w:val="765"/>
          <w:jc w:val="center"/>
        </w:trPr>
        <w:tc>
          <w:tcPr>
            <w:tcW w:w="6046" w:type="dxa"/>
            <w:gridSpan w:val="3"/>
            <w:tcBorders>
              <w:left w:val="dotted" w:sz="4" w:space="0" w:color="auto"/>
              <w:bottom w:val="dotted" w:sz="4" w:space="0" w:color="auto"/>
              <w:right w:val="dotted" w:sz="4" w:space="0" w:color="auto"/>
            </w:tcBorders>
            <w:shd w:val="clear" w:color="auto" w:fill="auto"/>
            <w:vAlign w:val="center"/>
          </w:tcPr>
          <w:p w14:paraId="19988DA3" w14:textId="1E864A3D" w:rsidR="005645D0" w:rsidRPr="006A1495" w:rsidRDefault="005645D0"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TOTAL</w:t>
            </w:r>
          </w:p>
        </w:tc>
        <w:tc>
          <w:tcPr>
            <w:tcW w:w="439" w:type="dxa"/>
            <w:tcBorders>
              <w:top w:val="dotted" w:sz="4" w:space="0" w:color="auto"/>
              <w:left w:val="dotted" w:sz="4" w:space="0" w:color="auto"/>
              <w:bottom w:val="dotted" w:sz="4" w:space="0" w:color="auto"/>
              <w:right w:val="dotted" w:sz="4" w:space="0" w:color="auto"/>
            </w:tcBorders>
            <w:shd w:val="clear" w:color="auto" w:fill="auto"/>
            <w:vAlign w:val="center"/>
          </w:tcPr>
          <w:p w14:paraId="0C7E5C17" w14:textId="1F5DB5C2" w:rsidR="005645D0" w:rsidRPr="006A1495" w:rsidRDefault="00C2742D" w:rsidP="000B56E9">
            <w:pPr>
              <w:jc w:val="cente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fldChar w:fldCharType="begin"/>
            </w:r>
            <w:r w:rsidRPr="006A1495">
              <w:rPr>
                <w:rFonts w:ascii="Book Antiqua" w:hAnsi="Book Antiqua" w:cs="Arial"/>
                <w:color w:val="000000"/>
                <w:sz w:val="18"/>
                <w:szCs w:val="18"/>
                <w:lang w:eastAsia="es-CR"/>
              </w:rPr>
              <w:instrText xml:space="preserve"> =SUM(ABOVE) </w:instrText>
            </w:r>
            <w:r w:rsidRPr="006A1495">
              <w:rPr>
                <w:rFonts w:ascii="Book Antiqua" w:hAnsi="Book Antiqua" w:cs="Arial"/>
                <w:color w:val="000000"/>
                <w:sz w:val="18"/>
                <w:szCs w:val="18"/>
                <w:lang w:eastAsia="es-CR"/>
              </w:rPr>
              <w:fldChar w:fldCharType="separate"/>
            </w:r>
            <w:r w:rsidR="00D46728" w:rsidRPr="006A1495">
              <w:rPr>
                <w:rFonts w:ascii="Book Antiqua" w:hAnsi="Book Antiqua" w:cs="Arial"/>
                <w:noProof/>
                <w:color w:val="000000"/>
                <w:sz w:val="18"/>
                <w:szCs w:val="18"/>
                <w:lang w:eastAsia="es-CR"/>
              </w:rPr>
              <w:t>84</w:t>
            </w:r>
            <w:r w:rsidRPr="006A1495">
              <w:rPr>
                <w:rFonts w:ascii="Book Antiqua" w:hAnsi="Book Antiqua" w:cs="Arial"/>
                <w:color w:val="000000"/>
                <w:sz w:val="18"/>
                <w:szCs w:val="18"/>
                <w:lang w:eastAsia="es-CR"/>
              </w:rPr>
              <w:fldChar w:fldCharType="end"/>
            </w:r>
          </w:p>
        </w:tc>
        <w:tc>
          <w:tcPr>
            <w:tcW w:w="2634" w:type="dxa"/>
            <w:tcBorders>
              <w:top w:val="dotted" w:sz="4" w:space="0" w:color="auto"/>
              <w:left w:val="dotted" w:sz="4" w:space="0" w:color="auto"/>
              <w:bottom w:val="dotted" w:sz="4" w:space="0" w:color="auto"/>
              <w:right w:val="dotted" w:sz="4" w:space="0" w:color="auto"/>
            </w:tcBorders>
            <w:shd w:val="clear" w:color="auto" w:fill="auto"/>
            <w:vAlign w:val="center"/>
          </w:tcPr>
          <w:p w14:paraId="669FA8D5" w14:textId="311C5AE5" w:rsidR="005645D0" w:rsidRPr="006A1495" w:rsidRDefault="005645D0" w:rsidP="000B56E9">
            <w:pPr>
              <w:rPr>
                <w:rFonts w:ascii="Book Antiqua" w:hAnsi="Book Antiqua" w:cs="Arial"/>
                <w:sz w:val="18"/>
                <w:szCs w:val="18"/>
              </w:rPr>
            </w:pPr>
          </w:p>
        </w:tc>
        <w:tc>
          <w:tcPr>
            <w:tcW w:w="1155" w:type="dxa"/>
            <w:tcBorders>
              <w:top w:val="dotted" w:sz="4" w:space="0" w:color="auto"/>
              <w:left w:val="dotted" w:sz="4" w:space="0" w:color="auto"/>
              <w:bottom w:val="dotted" w:sz="4" w:space="0" w:color="auto"/>
              <w:right w:val="dotted" w:sz="4" w:space="0" w:color="auto"/>
            </w:tcBorders>
            <w:shd w:val="clear" w:color="auto" w:fill="auto"/>
            <w:vAlign w:val="center"/>
          </w:tcPr>
          <w:p w14:paraId="161CE25A" w14:textId="77777777" w:rsidR="005645D0" w:rsidRPr="006A1495" w:rsidRDefault="005645D0" w:rsidP="000B56E9">
            <w:pPr>
              <w:jc w:val="center"/>
              <w:rPr>
                <w:rFonts w:ascii="Book Antiqua" w:hAnsi="Book Antiqua" w:cs="Arial"/>
                <w:color w:val="000000"/>
                <w:sz w:val="18"/>
                <w:szCs w:val="18"/>
              </w:rPr>
            </w:pPr>
          </w:p>
        </w:tc>
      </w:tr>
    </w:tbl>
    <w:p w14:paraId="3ACACC6D" w14:textId="330BA21B" w:rsidR="00762642" w:rsidRPr="003D2C27" w:rsidRDefault="008D0617" w:rsidP="003D2C27">
      <w:pPr>
        <w:spacing w:before="120" w:after="120"/>
        <w:ind w:left="-567"/>
        <w:rPr>
          <w:rFonts w:ascii="Book Antiqua" w:hAnsi="Book Antiqua" w:cs="Arial"/>
          <w:bCs/>
        </w:rPr>
      </w:pPr>
      <w:r w:rsidRPr="003D2C27">
        <w:rPr>
          <w:rFonts w:ascii="Book Antiqua" w:hAnsi="Book Antiqua" w:cs="Arial"/>
          <w:bCs/>
        </w:rPr>
        <w:t xml:space="preserve">Fuente: Elaboración propia, a partir de los informes de avances de los proyectos emitidos por las instancias judiciales. </w:t>
      </w:r>
    </w:p>
    <w:p w14:paraId="111154BB" w14:textId="77777777" w:rsidR="00556D22" w:rsidRPr="006A1495" w:rsidRDefault="00556D22" w:rsidP="0089425E">
      <w:pPr>
        <w:spacing w:before="120" w:after="120"/>
        <w:jc w:val="both"/>
        <w:rPr>
          <w:rFonts w:ascii="Book Antiqua" w:hAnsi="Book Antiqua" w:cs="Arial"/>
          <w:sz w:val="24"/>
          <w:szCs w:val="24"/>
        </w:rPr>
      </w:pPr>
    </w:p>
    <w:p w14:paraId="60EC4952" w14:textId="77777777" w:rsidR="0089425E" w:rsidRPr="006A1495" w:rsidRDefault="0089425E" w:rsidP="000365D8">
      <w:pPr>
        <w:pStyle w:val="Ttulo2"/>
        <w:numPr>
          <w:ilvl w:val="0"/>
          <w:numId w:val="42"/>
        </w:numPr>
        <w:ind w:left="426"/>
        <w:rPr>
          <w:rFonts w:ascii="Book Antiqua" w:hAnsi="Book Antiqua"/>
          <w:i w:val="0"/>
          <w:iCs w:val="0"/>
          <w:color w:val="1F4E79"/>
        </w:rPr>
      </w:pPr>
      <w:r w:rsidRPr="006A1495">
        <w:rPr>
          <w:rFonts w:ascii="Book Antiqua" w:hAnsi="Book Antiqua"/>
          <w:i w:val="0"/>
          <w:iCs w:val="0"/>
          <w:color w:val="1F4E79"/>
        </w:rPr>
        <w:t>Certificación de contenido presupuestario</w:t>
      </w:r>
    </w:p>
    <w:p w14:paraId="63C5C240" w14:textId="77777777" w:rsidR="0089425E" w:rsidRPr="006A1495" w:rsidRDefault="0089425E" w:rsidP="000B2EAD">
      <w:pPr>
        <w:pStyle w:val="Default"/>
        <w:jc w:val="both"/>
        <w:rPr>
          <w:rFonts w:ascii="Book Antiqua" w:hAnsi="Book Antiqua"/>
        </w:rPr>
      </w:pPr>
    </w:p>
    <w:p w14:paraId="34BA0DEF" w14:textId="6E105C2E" w:rsidR="000B2EAD" w:rsidRPr="006A1495" w:rsidRDefault="00963B28" w:rsidP="00963B28">
      <w:pPr>
        <w:pStyle w:val="Default"/>
        <w:jc w:val="both"/>
        <w:rPr>
          <w:rFonts w:ascii="Book Antiqua" w:hAnsi="Book Antiqua"/>
        </w:rPr>
      </w:pPr>
      <w:r w:rsidRPr="006A1495">
        <w:rPr>
          <w:rFonts w:ascii="Book Antiqua" w:hAnsi="Book Antiqua"/>
        </w:rPr>
        <w:t>El Departamento Financiero Contable emite certificación de contenido presupuestario para 29</w:t>
      </w:r>
      <w:r w:rsidR="004416A4" w:rsidRPr="006A1495">
        <w:rPr>
          <w:rFonts w:ascii="Book Antiqua" w:hAnsi="Book Antiqua"/>
        </w:rPr>
        <w:t>5</w:t>
      </w:r>
      <w:r w:rsidRPr="006A1495">
        <w:rPr>
          <w:rFonts w:ascii="Book Antiqua" w:hAnsi="Book Antiqua"/>
        </w:rPr>
        <w:t xml:space="preserve"> puestos</w:t>
      </w:r>
      <w:r w:rsidR="004416A4" w:rsidRPr="006A1495">
        <w:rPr>
          <w:rFonts w:ascii="Book Antiqua" w:hAnsi="Book Antiqua"/>
        </w:rPr>
        <w:t xml:space="preserve"> </w:t>
      </w:r>
      <w:r w:rsidRPr="006A1495">
        <w:rPr>
          <w:rFonts w:ascii="Book Antiqua" w:hAnsi="Book Antiqua"/>
        </w:rPr>
        <w:t>que atienden el cumplimiento de la Metodología de Administración de Proyectos relacionada con el planteamiento y formulación de los proyectos estratégicos y de interés institucional, durante el 2019</w:t>
      </w:r>
      <w:r w:rsidR="004416A4" w:rsidRPr="006A1495">
        <w:rPr>
          <w:rFonts w:ascii="Book Antiqua" w:hAnsi="Book Antiqua"/>
        </w:rPr>
        <w:t>. A</w:t>
      </w:r>
      <w:r w:rsidRPr="006A1495">
        <w:rPr>
          <w:rFonts w:ascii="Book Antiqua" w:hAnsi="Book Antiqua"/>
        </w:rPr>
        <w:t xml:space="preserve">simismo lo considerado en este oficio corresponde a un total de </w:t>
      </w:r>
      <w:r w:rsidR="008047C9" w:rsidRPr="006A1495">
        <w:rPr>
          <w:rFonts w:ascii="Book Antiqua" w:hAnsi="Book Antiqua"/>
        </w:rPr>
        <w:t>8</w:t>
      </w:r>
      <w:r w:rsidR="00C74BF8" w:rsidRPr="006A1495">
        <w:rPr>
          <w:rFonts w:ascii="Book Antiqua" w:hAnsi="Book Antiqua"/>
        </w:rPr>
        <w:t>4</w:t>
      </w:r>
      <w:r w:rsidRPr="006A1495">
        <w:rPr>
          <w:rFonts w:ascii="Book Antiqua" w:hAnsi="Book Antiqua"/>
        </w:rPr>
        <w:t xml:space="preserve"> permisos con goce de salario, más </w:t>
      </w:r>
      <w:r w:rsidR="000B2EAD" w:rsidRPr="006A1495">
        <w:rPr>
          <w:rFonts w:ascii="Book Antiqua" w:hAnsi="Book Antiqua"/>
        </w:rPr>
        <w:t>los permisos de los planes de descongestionamiento</w:t>
      </w:r>
      <w:r w:rsidR="008047C9" w:rsidRPr="006A1495">
        <w:rPr>
          <w:rFonts w:ascii="Book Antiqua" w:hAnsi="Book Antiqua"/>
        </w:rPr>
        <w:t xml:space="preserve">. </w:t>
      </w:r>
      <w:r w:rsidR="000B2EAD" w:rsidRPr="006A1495">
        <w:rPr>
          <w:rFonts w:ascii="Book Antiqua" w:hAnsi="Book Antiqua"/>
        </w:rPr>
        <w:t xml:space="preserve"> </w:t>
      </w:r>
    </w:p>
    <w:p w14:paraId="60B546E4" w14:textId="77777777" w:rsidR="000B2EAD" w:rsidRPr="006A1495" w:rsidRDefault="000B2EAD" w:rsidP="00963B28">
      <w:pPr>
        <w:pStyle w:val="Default"/>
        <w:jc w:val="both"/>
        <w:rPr>
          <w:rFonts w:ascii="Book Antiqua" w:hAnsi="Book Antiqua"/>
        </w:rPr>
      </w:pPr>
    </w:p>
    <w:p w14:paraId="256D7418" w14:textId="13C95827" w:rsidR="00963B28" w:rsidRPr="006A1495" w:rsidRDefault="009C5357" w:rsidP="00F47FD7">
      <w:pPr>
        <w:autoSpaceDE w:val="0"/>
        <w:autoSpaceDN w:val="0"/>
        <w:adjustRightInd w:val="0"/>
        <w:jc w:val="center"/>
        <w:rPr>
          <w:rFonts w:ascii="Book Antiqua" w:hAnsi="Book Antiqua" w:cs="Arial"/>
          <w:color w:val="000000"/>
          <w:sz w:val="24"/>
          <w:szCs w:val="24"/>
          <w:lang w:eastAsia="es-CR"/>
        </w:rPr>
      </w:pPr>
      <w:r w:rsidRPr="006A1495">
        <w:rPr>
          <w:rFonts w:ascii="Book Antiqua" w:hAnsi="Book Antiqua" w:cs="Arial"/>
          <w:color w:val="000000"/>
          <w:sz w:val="24"/>
          <w:szCs w:val="24"/>
          <w:lang w:eastAsia="es-CR"/>
        </w:rPr>
        <w:object w:dxaOrig="1376" w:dyaOrig="893" w14:anchorId="1723B7E1">
          <v:shape id="_x0000_i1028" type="#_x0000_t75" style="width:68.25pt;height:45pt" o:ole="">
            <v:imagedata r:id="rId43" o:title=""/>
          </v:shape>
          <o:OLEObject Type="Embed" ProgID="Package" ShapeID="_x0000_i1028" DrawAspect="Icon" ObjectID="_1686039501" r:id="rId44"/>
        </w:object>
      </w:r>
    </w:p>
    <w:p w14:paraId="730B7955" w14:textId="77777777" w:rsidR="00963B28" w:rsidRPr="006A1495" w:rsidRDefault="00963B28" w:rsidP="003572F9">
      <w:pPr>
        <w:pStyle w:val="Default"/>
        <w:jc w:val="both"/>
        <w:rPr>
          <w:rFonts w:ascii="Book Antiqua" w:hAnsi="Book Antiqua"/>
        </w:rPr>
      </w:pPr>
      <w:r w:rsidRPr="006A1495">
        <w:rPr>
          <w:rFonts w:ascii="Book Antiqua" w:hAnsi="Book Antiqua"/>
        </w:rPr>
        <w:t xml:space="preserve">Según informa la Dirección de Gestión Humana, la estimación corresponde a 90 días de salario para cada una de las clases reportadas por la Dirección de Planificación. </w:t>
      </w:r>
    </w:p>
    <w:p w14:paraId="1A3AB010" w14:textId="77777777" w:rsidR="00963B28" w:rsidRPr="006A1495" w:rsidRDefault="00963B28" w:rsidP="00963B28">
      <w:pPr>
        <w:spacing w:before="120" w:after="120"/>
        <w:jc w:val="both"/>
        <w:rPr>
          <w:rFonts w:ascii="Book Antiqua" w:hAnsi="Book Antiqua" w:cs="Arial"/>
          <w:sz w:val="24"/>
          <w:szCs w:val="24"/>
        </w:rPr>
      </w:pPr>
    </w:p>
    <w:p w14:paraId="588104CB" w14:textId="77777777" w:rsidR="0089425E" w:rsidRPr="006A1495" w:rsidRDefault="0089425E" w:rsidP="000365D8">
      <w:pPr>
        <w:pStyle w:val="Ttulo2"/>
        <w:numPr>
          <w:ilvl w:val="0"/>
          <w:numId w:val="42"/>
        </w:numPr>
        <w:ind w:left="426"/>
        <w:rPr>
          <w:rFonts w:ascii="Book Antiqua" w:hAnsi="Book Antiqua"/>
          <w:i w:val="0"/>
          <w:iCs w:val="0"/>
          <w:color w:val="1F4E79"/>
        </w:rPr>
      </w:pPr>
      <w:r w:rsidRPr="006A1495">
        <w:rPr>
          <w:rFonts w:ascii="Book Antiqua" w:hAnsi="Book Antiqua"/>
          <w:i w:val="0"/>
          <w:iCs w:val="0"/>
          <w:color w:val="1F4E79"/>
        </w:rPr>
        <w:t>Conclusiones</w:t>
      </w:r>
    </w:p>
    <w:p w14:paraId="68A1B550" w14:textId="77777777" w:rsidR="009B3494" w:rsidRPr="006A1495" w:rsidRDefault="009B3494" w:rsidP="009D0733">
      <w:pPr>
        <w:spacing w:before="120" w:after="120"/>
        <w:jc w:val="both"/>
        <w:rPr>
          <w:rFonts w:ascii="Book Antiqua" w:hAnsi="Book Antiqua" w:cs="Arial"/>
          <w:b/>
          <w:sz w:val="24"/>
          <w:szCs w:val="24"/>
        </w:rPr>
      </w:pPr>
    </w:p>
    <w:p w14:paraId="1EB5A88A" w14:textId="27D7DA2F" w:rsidR="009D0733" w:rsidRPr="009C5357" w:rsidRDefault="009B3494" w:rsidP="009D0733">
      <w:pPr>
        <w:spacing w:before="120" w:after="120"/>
        <w:jc w:val="both"/>
        <w:rPr>
          <w:rFonts w:ascii="Book Antiqua" w:hAnsi="Book Antiqua" w:cs="Arial"/>
          <w:bCs/>
          <w:sz w:val="24"/>
          <w:szCs w:val="24"/>
        </w:rPr>
      </w:pPr>
      <w:r w:rsidRPr="009C5357">
        <w:rPr>
          <w:rFonts w:ascii="Book Antiqua" w:hAnsi="Book Antiqua" w:cs="Arial"/>
          <w:bCs/>
          <w:sz w:val="24"/>
          <w:szCs w:val="24"/>
        </w:rPr>
        <w:t xml:space="preserve">Del seguimiento realizado se destacan las siguientes conclusiones: </w:t>
      </w:r>
    </w:p>
    <w:p w14:paraId="1EDA127F" w14:textId="77777777" w:rsidR="005E4247" w:rsidRPr="009C5357" w:rsidRDefault="005E4247" w:rsidP="009D0733">
      <w:pPr>
        <w:spacing w:before="120" w:after="120"/>
        <w:jc w:val="both"/>
        <w:rPr>
          <w:rFonts w:ascii="Book Antiqua" w:hAnsi="Book Antiqua" w:cs="Arial"/>
          <w:bCs/>
          <w:sz w:val="24"/>
          <w:szCs w:val="24"/>
        </w:rPr>
      </w:pPr>
    </w:p>
    <w:p w14:paraId="3A0F6DE1" w14:textId="77777777" w:rsidR="003572F9" w:rsidRPr="009C5357" w:rsidRDefault="003572F9" w:rsidP="00F47FD7">
      <w:pPr>
        <w:numPr>
          <w:ilvl w:val="0"/>
          <w:numId w:val="43"/>
        </w:numPr>
        <w:spacing w:before="120" w:after="120"/>
        <w:ind w:left="567" w:hanging="436"/>
        <w:jc w:val="both"/>
        <w:rPr>
          <w:rFonts w:ascii="Book Antiqua" w:hAnsi="Book Antiqua" w:cs="Arial"/>
          <w:color w:val="000000"/>
          <w:sz w:val="24"/>
          <w:szCs w:val="24"/>
          <w:lang w:eastAsia="es-CR"/>
        </w:rPr>
      </w:pPr>
      <w:r w:rsidRPr="009C5357">
        <w:rPr>
          <w:rFonts w:ascii="Book Antiqua" w:hAnsi="Book Antiqua" w:cs="Arial"/>
          <w:color w:val="000000"/>
          <w:sz w:val="24"/>
          <w:szCs w:val="24"/>
          <w:lang w:eastAsia="es-CR"/>
        </w:rPr>
        <w:t>Aspectos destacados del avance de los proyectos:</w:t>
      </w:r>
    </w:p>
    <w:p w14:paraId="7CF72FF8" w14:textId="77777777" w:rsidR="003572F9" w:rsidRPr="009C5357" w:rsidRDefault="003572F9" w:rsidP="00BE2387">
      <w:pPr>
        <w:numPr>
          <w:ilvl w:val="0"/>
          <w:numId w:val="34"/>
        </w:numPr>
        <w:spacing w:before="120" w:after="120"/>
        <w:ind w:left="992" w:right="709" w:hanging="357"/>
        <w:jc w:val="both"/>
        <w:rPr>
          <w:rFonts w:ascii="Book Antiqua" w:hAnsi="Book Antiqua" w:cs="Arial"/>
          <w:color w:val="000000"/>
          <w:sz w:val="24"/>
          <w:szCs w:val="24"/>
          <w:lang w:eastAsia="es-CR"/>
        </w:rPr>
      </w:pPr>
      <w:r w:rsidRPr="009C5357">
        <w:rPr>
          <w:rFonts w:ascii="Book Antiqua" w:hAnsi="Book Antiqua" w:cs="Arial"/>
          <w:color w:val="000000"/>
          <w:sz w:val="24"/>
          <w:szCs w:val="24"/>
          <w:lang w:eastAsia="es-CR"/>
        </w:rPr>
        <w:t xml:space="preserve">El proyecto denominado </w:t>
      </w:r>
      <w:r w:rsidRPr="009C5357">
        <w:rPr>
          <w:rFonts w:ascii="Book Antiqua" w:hAnsi="Book Antiqua" w:cs="Arial"/>
          <w:b/>
          <w:bCs/>
          <w:color w:val="000000"/>
          <w:sz w:val="24"/>
          <w:szCs w:val="24"/>
          <w:lang w:eastAsia="es-CR"/>
        </w:rPr>
        <w:t>Controles y requerimientos para la Formulación Presupuestaria en remuneraciones</w:t>
      </w:r>
      <w:r w:rsidR="00BE2387" w:rsidRPr="009C5357">
        <w:rPr>
          <w:rFonts w:ascii="Book Antiqua" w:hAnsi="Book Antiqua" w:cs="Arial"/>
          <w:color w:val="000000"/>
          <w:sz w:val="24"/>
          <w:szCs w:val="24"/>
          <w:lang w:eastAsia="es-CR"/>
        </w:rPr>
        <w:t xml:space="preserve"> liderado por la Dirección de Gestión Humana no presentó el cronograma de actividades bajo la justificación de que no es un proyecto debido a que no se aprobó el permiso para un informático, de igual forma se indica que el porcentaje de avance reportado  corresponde a las labores sobre las cuales la Unidad de Presupuesto de la Dirección de Gestión Humana puede realizar como análisis de desarrollo, esto debido a que, al no contar con el recurso informático, el aporte de estos profesionales no puede ser estimado y por ende el porcentaje global no puede ser determinado.</w:t>
      </w:r>
    </w:p>
    <w:p w14:paraId="31F83821" w14:textId="77777777" w:rsidR="00BE2387" w:rsidRPr="009C5357" w:rsidRDefault="00BE2387" w:rsidP="00BE2387">
      <w:pPr>
        <w:numPr>
          <w:ilvl w:val="0"/>
          <w:numId w:val="34"/>
        </w:numPr>
        <w:spacing w:before="120" w:after="120"/>
        <w:ind w:left="992" w:right="709" w:hanging="357"/>
        <w:jc w:val="both"/>
        <w:rPr>
          <w:rFonts w:ascii="Book Antiqua" w:hAnsi="Book Antiqua" w:cs="Arial"/>
          <w:color w:val="000000"/>
          <w:sz w:val="24"/>
          <w:szCs w:val="24"/>
          <w:lang w:eastAsia="es-CR"/>
        </w:rPr>
      </w:pPr>
      <w:r w:rsidRPr="009C5357">
        <w:rPr>
          <w:rFonts w:ascii="Book Antiqua" w:hAnsi="Book Antiqua" w:cs="Arial"/>
          <w:color w:val="000000"/>
          <w:sz w:val="24"/>
          <w:szCs w:val="24"/>
          <w:lang w:eastAsia="es-CR"/>
        </w:rPr>
        <w:t xml:space="preserve">La Dirección de Tecnología para el proyecto denominado </w:t>
      </w:r>
      <w:r w:rsidRPr="009C5357">
        <w:rPr>
          <w:rFonts w:ascii="Book Antiqua" w:hAnsi="Book Antiqua" w:cs="Arial"/>
          <w:b/>
          <w:bCs/>
          <w:i/>
          <w:iCs/>
          <w:color w:val="000000"/>
          <w:sz w:val="24"/>
          <w:szCs w:val="24"/>
          <w:lang w:eastAsia="es-CR"/>
        </w:rPr>
        <w:t>Rediseño del Modelo Penal. Implantación de la Reforma al Código Procesal Pena</w:t>
      </w:r>
      <w:r w:rsidRPr="009C5357">
        <w:rPr>
          <w:rFonts w:ascii="Book Antiqua" w:hAnsi="Book Antiqua" w:cs="Arial"/>
          <w:color w:val="000000"/>
          <w:sz w:val="24"/>
          <w:szCs w:val="24"/>
          <w:lang w:eastAsia="es-CR"/>
        </w:rPr>
        <w:t>l reporta un 0 % de avance ya que depende de factores externos, por ello el Consejo Superior en sesión 24-19, artículo LXX, aprobó utilizar estos recursos en otras necesidades de implantaciones, por lo que se solicita analizar la continuidad o no de este proyecto ya que se depende</w:t>
      </w:r>
      <w:r w:rsidR="009630C5" w:rsidRPr="009C5357">
        <w:rPr>
          <w:rFonts w:ascii="Book Antiqua" w:hAnsi="Book Antiqua" w:cs="Arial"/>
          <w:color w:val="000000"/>
          <w:sz w:val="24"/>
          <w:szCs w:val="24"/>
          <w:lang w:eastAsia="es-CR"/>
        </w:rPr>
        <w:t xml:space="preserve"> </w:t>
      </w:r>
      <w:r w:rsidRPr="009C5357">
        <w:rPr>
          <w:rFonts w:ascii="Book Antiqua" w:hAnsi="Book Antiqua" w:cs="Arial"/>
          <w:color w:val="000000"/>
          <w:sz w:val="24"/>
          <w:szCs w:val="24"/>
          <w:lang w:eastAsia="es-CR"/>
        </w:rPr>
        <w:t>del avance del rediseño penal.</w:t>
      </w:r>
    </w:p>
    <w:p w14:paraId="1A8E075B" w14:textId="77777777" w:rsidR="009B3494" w:rsidRPr="009C5357" w:rsidRDefault="009B3494" w:rsidP="00F47FD7">
      <w:pPr>
        <w:numPr>
          <w:ilvl w:val="0"/>
          <w:numId w:val="43"/>
        </w:numPr>
        <w:spacing w:before="120" w:after="120"/>
        <w:ind w:left="567" w:hanging="436"/>
        <w:jc w:val="both"/>
        <w:rPr>
          <w:rFonts w:ascii="Book Antiqua" w:hAnsi="Book Antiqua" w:cs="Arial"/>
          <w:color w:val="000000"/>
          <w:sz w:val="24"/>
          <w:szCs w:val="24"/>
          <w:lang w:eastAsia="es-CR"/>
        </w:rPr>
      </w:pPr>
      <w:r w:rsidRPr="009C5357">
        <w:rPr>
          <w:rFonts w:ascii="Book Antiqua" w:hAnsi="Book Antiqua" w:cs="Arial"/>
          <w:color w:val="000000"/>
          <w:sz w:val="24"/>
          <w:szCs w:val="24"/>
          <w:lang w:eastAsia="es-CR"/>
        </w:rPr>
        <w:t xml:space="preserve">Producto de una revisión conjunta con las oficinas se adicionan a la lista de proyecto estratégicos 7 proyectos, los cuales había sido valorados en el mes de diciembre de 2018 como proyectos operativos, estos proyectos son: </w:t>
      </w:r>
    </w:p>
    <w:p w14:paraId="55BCFED5" w14:textId="77777777" w:rsidR="009B3494" w:rsidRPr="009C5357" w:rsidRDefault="009B3494" w:rsidP="00D634C8">
      <w:pPr>
        <w:numPr>
          <w:ilvl w:val="0"/>
          <w:numId w:val="46"/>
        </w:numPr>
        <w:ind w:right="708"/>
        <w:jc w:val="both"/>
        <w:rPr>
          <w:rFonts w:ascii="Book Antiqua" w:hAnsi="Book Antiqua" w:cs="Arial"/>
          <w:color w:val="000000"/>
          <w:sz w:val="24"/>
          <w:szCs w:val="24"/>
          <w:lang w:eastAsia="es-CR"/>
        </w:rPr>
      </w:pPr>
      <w:r w:rsidRPr="009C5357">
        <w:rPr>
          <w:rFonts w:ascii="Book Antiqua" w:hAnsi="Book Antiqua" w:cs="Arial"/>
          <w:color w:val="000000"/>
          <w:sz w:val="24"/>
          <w:szCs w:val="24"/>
          <w:lang w:eastAsia="es-CR"/>
        </w:rPr>
        <w:t>Coordinación Nacional del Poder Judicial de Costa Rica ante la Cumbre Judicial Iberoamericana</w:t>
      </w:r>
    </w:p>
    <w:p w14:paraId="4E8903E0" w14:textId="77777777" w:rsidR="009B3494" w:rsidRPr="009C5357" w:rsidRDefault="009B3494" w:rsidP="00D634C8">
      <w:pPr>
        <w:numPr>
          <w:ilvl w:val="0"/>
          <w:numId w:val="46"/>
        </w:numPr>
        <w:ind w:right="708"/>
        <w:jc w:val="both"/>
        <w:rPr>
          <w:rFonts w:ascii="Book Antiqua" w:hAnsi="Book Antiqua" w:cs="Arial"/>
          <w:color w:val="000000"/>
          <w:sz w:val="24"/>
          <w:szCs w:val="24"/>
          <w:lang w:eastAsia="es-CR"/>
        </w:rPr>
      </w:pPr>
      <w:r w:rsidRPr="009C5357">
        <w:rPr>
          <w:rFonts w:ascii="Book Antiqua" w:hAnsi="Book Antiqua" w:cs="Arial"/>
          <w:color w:val="000000"/>
          <w:sz w:val="24"/>
          <w:szCs w:val="24"/>
          <w:lang w:eastAsia="es-CR"/>
        </w:rPr>
        <w:t>Implementación de los ODS y Cumplimiento de la Agenda 2030 en el Poder Judicial</w:t>
      </w:r>
    </w:p>
    <w:p w14:paraId="796681B0" w14:textId="77777777" w:rsidR="009B3494" w:rsidRPr="009C5357" w:rsidRDefault="009B3494" w:rsidP="00D634C8">
      <w:pPr>
        <w:numPr>
          <w:ilvl w:val="0"/>
          <w:numId w:val="46"/>
        </w:numPr>
        <w:ind w:right="708"/>
        <w:jc w:val="both"/>
        <w:rPr>
          <w:rFonts w:ascii="Book Antiqua" w:hAnsi="Book Antiqua" w:cs="Arial"/>
          <w:color w:val="000000"/>
          <w:sz w:val="24"/>
          <w:szCs w:val="24"/>
          <w:lang w:eastAsia="es-CR"/>
        </w:rPr>
      </w:pPr>
      <w:r w:rsidRPr="009C5357">
        <w:rPr>
          <w:rFonts w:ascii="Book Antiqua" w:hAnsi="Book Antiqua" w:cs="Arial"/>
          <w:color w:val="000000"/>
          <w:sz w:val="24"/>
          <w:szCs w:val="24"/>
          <w:lang w:eastAsia="es-CR"/>
        </w:rPr>
        <w:t>Fideicomiso Inmobiliario Poder Judicial 2015, con el Banco de Costa Rica</w:t>
      </w:r>
    </w:p>
    <w:p w14:paraId="6C8A2A8E" w14:textId="77777777" w:rsidR="009B3494" w:rsidRPr="009C5357" w:rsidRDefault="009B3494" w:rsidP="00D634C8">
      <w:pPr>
        <w:numPr>
          <w:ilvl w:val="0"/>
          <w:numId w:val="46"/>
        </w:numPr>
        <w:ind w:right="708"/>
        <w:jc w:val="both"/>
        <w:rPr>
          <w:rFonts w:ascii="Book Antiqua" w:hAnsi="Book Antiqua" w:cs="Arial"/>
          <w:color w:val="000000"/>
          <w:sz w:val="24"/>
          <w:szCs w:val="24"/>
          <w:lang w:eastAsia="es-CR"/>
        </w:rPr>
      </w:pPr>
      <w:r w:rsidRPr="009C5357">
        <w:rPr>
          <w:rFonts w:ascii="Book Antiqua" w:hAnsi="Book Antiqua" w:cs="Arial"/>
          <w:color w:val="000000"/>
          <w:sz w:val="24"/>
          <w:szCs w:val="24"/>
          <w:lang w:eastAsia="es-CR"/>
        </w:rPr>
        <w:t>Implementación de equipos de Seguridad del Departamento de Seguridad</w:t>
      </w:r>
    </w:p>
    <w:p w14:paraId="0B8F7FE7" w14:textId="77777777" w:rsidR="009B3494" w:rsidRPr="009C5357" w:rsidRDefault="009B3494" w:rsidP="00D634C8">
      <w:pPr>
        <w:numPr>
          <w:ilvl w:val="0"/>
          <w:numId w:val="46"/>
        </w:numPr>
        <w:ind w:right="708"/>
        <w:jc w:val="both"/>
        <w:rPr>
          <w:rFonts w:ascii="Book Antiqua" w:hAnsi="Book Antiqua" w:cs="Arial"/>
          <w:color w:val="000000"/>
          <w:sz w:val="24"/>
          <w:szCs w:val="24"/>
          <w:lang w:eastAsia="es-CR"/>
        </w:rPr>
      </w:pPr>
      <w:r w:rsidRPr="009C5357">
        <w:rPr>
          <w:rFonts w:ascii="Book Antiqua" w:hAnsi="Book Antiqua" w:cs="Arial"/>
          <w:color w:val="000000"/>
          <w:sz w:val="24"/>
          <w:szCs w:val="24"/>
          <w:lang w:eastAsia="es-CR"/>
        </w:rPr>
        <w:lastRenderedPageBreak/>
        <w:t xml:space="preserve">Logística y Ejecución de Cooperación Internacional. </w:t>
      </w:r>
    </w:p>
    <w:p w14:paraId="1B2A6D34" w14:textId="275AAF9A" w:rsidR="009B3494" w:rsidRPr="009C5357" w:rsidRDefault="009B3494" w:rsidP="00D634C8">
      <w:pPr>
        <w:numPr>
          <w:ilvl w:val="0"/>
          <w:numId w:val="46"/>
        </w:numPr>
        <w:ind w:right="708"/>
        <w:jc w:val="both"/>
        <w:rPr>
          <w:rFonts w:ascii="Book Antiqua" w:hAnsi="Book Antiqua" w:cs="Arial"/>
          <w:color w:val="000000"/>
          <w:sz w:val="24"/>
          <w:szCs w:val="24"/>
          <w:lang w:eastAsia="es-CR"/>
        </w:rPr>
      </w:pPr>
      <w:r w:rsidRPr="009C5357">
        <w:rPr>
          <w:rFonts w:ascii="Book Antiqua" w:hAnsi="Book Antiqua" w:cs="Arial"/>
          <w:color w:val="000000"/>
          <w:sz w:val="24"/>
          <w:szCs w:val="24"/>
          <w:lang w:eastAsia="es-CR"/>
        </w:rPr>
        <w:t>Mejoramiento de la calidad de los servicios forenses del Departamento de Ciencias Forenses.”</w:t>
      </w:r>
    </w:p>
    <w:p w14:paraId="45AC24C7" w14:textId="77777777" w:rsidR="009B3494" w:rsidRPr="009C5357" w:rsidRDefault="009B3494" w:rsidP="00D634C8">
      <w:pPr>
        <w:numPr>
          <w:ilvl w:val="0"/>
          <w:numId w:val="46"/>
        </w:numPr>
        <w:ind w:right="708"/>
        <w:jc w:val="both"/>
        <w:rPr>
          <w:rFonts w:ascii="Book Antiqua" w:hAnsi="Book Antiqua" w:cs="Arial"/>
          <w:color w:val="000000"/>
          <w:sz w:val="24"/>
          <w:szCs w:val="24"/>
          <w:lang w:eastAsia="es-CR"/>
        </w:rPr>
      </w:pPr>
      <w:r w:rsidRPr="009C5357">
        <w:rPr>
          <w:rFonts w:ascii="Book Antiqua" w:hAnsi="Book Antiqua" w:cs="Arial"/>
          <w:color w:val="000000"/>
          <w:sz w:val="24"/>
          <w:szCs w:val="24"/>
          <w:lang w:eastAsia="es-CR"/>
        </w:rPr>
        <w:t>Proyecto de Gestión y Modernización del Depósito de Objetos Decomisados del OIJ</w:t>
      </w:r>
    </w:p>
    <w:p w14:paraId="780BCBAB" w14:textId="77777777" w:rsidR="009B3494" w:rsidRPr="009C5357" w:rsidRDefault="009B3494" w:rsidP="00F47FD7">
      <w:pPr>
        <w:numPr>
          <w:ilvl w:val="0"/>
          <w:numId w:val="43"/>
        </w:numPr>
        <w:spacing w:before="120" w:after="120"/>
        <w:ind w:left="567" w:hanging="436"/>
        <w:jc w:val="both"/>
        <w:rPr>
          <w:rFonts w:ascii="Book Antiqua" w:hAnsi="Book Antiqua" w:cs="Arial"/>
          <w:color w:val="000000"/>
          <w:sz w:val="24"/>
          <w:szCs w:val="24"/>
          <w:lang w:eastAsia="es-CR"/>
        </w:rPr>
      </w:pPr>
      <w:r w:rsidRPr="009C5357">
        <w:rPr>
          <w:rFonts w:ascii="Book Antiqua" w:hAnsi="Book Antiqua" w:cs="Arial"/>
          <w:color w:val="000000"/>
          <w:sz w:val="24"/>
          <w:szCs w:val="24"/>
          <w:lang w:eastAsia="es-CR"/>
        </w:rPr>
        <w:t>La estimación de los porcentajes de avance de los proyectos para este avance fue realizada de manera automática por medio de la herramienta MS Project, por dicha razón en algunos casos se encuentran inconstancias con los avances reportados durante el mes de febrero.</w:t>
      </w:r>
    </w:p>
    <w:p w14:paraId="7791561B" w14:textId="04AD4DFF" w:rsidR="00DA258E" w:rsidRPr="009C5357" w:rsidRDefault="00DA258E" w:rsidP="00F47FD7">
      <w:pPr>
        <w:numPr>
          <w:ilvl w:val="0"/>
          <w:numId w:val="43"/>
        </w:numPr>
        <w:spacing w:before="120" w:after="120"/>
        <w:ind w:left="567" w:hanging="436"/>
        <w:jc w:val="both"/>
        <w:rPr>
          <w:rFonts w:ascii="Book Antiqua" w:hAnsi="Book Antiqua" w:cs="Arial"/>
          <w:color w:val="000000"/>
          <w:sz w:val="24"/>
          <w:szCs w:val="24"/>
          <w:lang w:eastAsia="es-CR"/>
        </w:rPr>
      </w:pPr>
      <w:r w:rsidRPr="009C5357">
        <w:rPr>
          <w:rFonts w:ascii="Book Antiqua" w:hAnsi="Book Antiqua" w:cs="Arial"/>
          <w:sz w:val="24"/>
          <w:szCs w:val="24"/>
        </w:rPr>
        <w:t xml:space="preserve">Se detectó que algunas oficinas que actualmente no cuenta con la licencia de MS Project, debido a lo ajustado de los plazos no fue posible coordinar la instalación y asignación de la licencia a la persona líder técnica del </w:t>
      </w:r>
      <w:r w:rsidR="00E762FD" w:rsidRPr="009C5357">
        <w:rPr>
          <w:rFonts w:ascii="Book Antiqua" w:hAnsi="Book Antiqua" w:cs="Arial"/>
          <w:sz w:val="24"/>
          <w:szCs w:val="24"/>
        </w:rPr>
        <w:t xml:space="preserve">proyecto, no </w:t>
      </w:r>
      <w:r w:rsidR="00C7236F" w:rsidRPr="009C5357">
        <w:rPr>
          <w:rFonts w:ascii="Book Antiqua" w:hAnsi="Book Antiqua" w:cs="Arial"/>
          <w:sz w:val="24"/>
          <w:szCs w:val="24"/>
        </w:rPr>
        <w:t>obstante,</w:t>
      </w:r>
      <w:r w:rsidR="00E762FD" w:rsidRPr="009C5357">
        <w:rPr>
          <w:rFonts w:ascii="Book Antiqua" w:hAnsi="Book Antiqua" w:cs="Arial"/>
          <w:sz w:val="24"/>
          <w:szCs w:val="24"/>
        </w:rPr>
        <w:t xml:space="preserve"> la Dirección de Planificación traslad</w:t>
      </w:r>
      <w:r w:rsidR="00160111" w:rsidRPr="009C5357">
        <w:rPr>
          <w:rFonts w:ascii="Book Antiqua" w:hAnsi="Book Antiqua" w:cs="Arial"/>
          <w:sz w:val="24"/>
          <w:szCs w:val="24"/>
        </w:rPr>
        <w:t>ó</w:t>
      </w:r>
      <w:r w:rsidR="00E762FD" w:rsidRPr="009C5357">
        <w:rPr>
          <w:rFonts w:ascii="Book Antiqua" w:hAnsi="Book Antiqua" w:cs="Arial"/>
          <w:sz w:val="24"/>
          <w:szCs w:val="24"/>
        </w:rPr>
        <w:t xml:space="preserve"> la información remitida por las oficinas en Excel al respectivo sistema.</w:t>
      </w:r>
    </w:p>
    <w:p w14:paraId="1DA134BC" w14:textId="0ADBFB5A" w:rsidR="00F47FD7" w:rsidRPr="009C5357" w:rsidRDefault="00F47FD7" w:rsidP="00F47FD7">
      <w:pPr>
        <w:numPr>
          <w:ilvl w:val="0"/>
          <w:numId w:val="43"/>
        </w:numPr>
        <w:spacing w:before="120" w:after="120"/>
        <w:ind w:left="567" w:hanging="436"/>
        <w:jc w:val="both"/>
        <w:rPr>
          <w:rFonts w:ascii="Book Antiqua" w:hAnsi="Book Antiqua" w:cs="Arial"/>
          <w:sz w:val="24"/>
          <w:szCs w:val="24"/>
        </w:rPr>
      </w:pPr>
      <w:r w:rsidRPr="009C5357">
        <w:rPr>
          <w:rFonts w:ascii="Book Antiqua" w:hAnsi="Book Antiqua" w:cs="Arial"/>
          <w:sz w:val="24"/>
          <w:szCs w:val="24"/>
        </w:rPr>
        <w:t>En relación con los permisos asociados a los planes de descongestionamiento del Modelo Penal la Dirección de Planificación diseñó dos escenarios, uno que es el ideal con la continuidad de todos los permisos con goce de salario hasta el mes de diciembre 2019 y otro con restricción presupuestaria, en donde sólo se recomienda otorgar permisos a los Tribunales con criticidad alta y aquellos que empezaron sus planes remediales hasta el segundo semestre del 2018 y en el transcurso del 2019.</w:t>
      </w:r>
    </w:p>
    <w:p w14:paraId="099B99B9" w14:textId="7B98B6DF" w:rsidR="001A2251" w:rsidRPr="009C5357" w:rsidRDefault="001A2251" w:rsidP="001A2251">
      <w:pPr>
        <w:pStyle w:val="Prrafodelista"/>
        <w:ind w:left="720"/>
        <w:jc w:val="center"/>
        <w:rPr>
          <w:rFonts w:ascii="Book Antiqua" w:hAnsi="Book Antiqua"/>
          <w:b/>
          <w:bCs/>
        </w:rPr>
      </w:pPr>
      <w:r w:rsidRPr="009C5357">
        <w:rPr>
          <w:rFonts w:ascii="Book Antiqua" w:hAnsi="Book Antiqua"/>
          <w:b/>
          <w:bCs/>
        </w:rPr>
        <w:t>Tabla 14. Cantidad de permisos con goce de salario en los escenarios</w:t>
      </w:r>
    </w:p>
    <w:p w14:paraId="2CAC83F8" w14:textId="77777777" w:rsidR="001A2251" w:rsidRPr="009C5357" w:rsidRDefault="001A2251" w:rsidP="00D634C8">
      <w:pPr>
        <w:pStyle w:val="Prrafodelista"/>
        <w:ind w:left="720"/>
        <w:jc w:val="center"/>
        <w:rPr>
          <w:rFonts w:ascii="Book Antiqua" w:hAnsi="Book Antiqua"/>
          <w:b/>
          <w:bCs/>
        </w:rPr>
      </w:pPr>
    </w:p>
    <w:p w14:paraId="3164FB77" w14:textId="77777777" w:rsidR="001A2251" w:rsidRPr="009C5357" w:rsidRDefault="001A2251" w:rsidP="00D634C8">
      <w:pPr>
        <w:pStyle w:val="Prrafodelista"/>
        <w:ind w:left="720"/>
        <w:jc w:val="center"/>
        <w:rPr>
          <w:rFonts w:ascii="Book Antiqua" w:hAnsi="Book Antiqua"/>
          <w:b/>
          <w:bCs/>
        </w:rPr>
      </w:pPr>
      <w:r w:rsidRPr="009C5357">
        <w:rPr>
          <w:rFonts w:ascii="Book Antiqua" w:hAnsi="Book Antiqua"/>
          <w:b/>
          <w:bCs/>
        </w:rPr>
        <w:t>Continuidad de septiembre a diciembre</w:t>
      </w:r>
    </w:p>
    <w:p w14:paraId="0A0FD2FC" w14:textId="77777777" w:rsidR="001A2251" w:rsidRPr="006A1495" w:rsidRDefault="001A2251" w:rsidP="00D634C8">
      <w:pPr>
        <w:pStyle w:val="Prrafodelista"/>
        <w:ind w:left="720"/>
        <w:rPr>
          <w:rFonts w:ascii="Book Antiqua" w:hAnsi="Book Antiqua"/>
          <w:b/>
          <w:bCs/>
          <w:sz w:val="26"/>
          <w:szCs w:val="26"/>
        </w:rPr>
      </w:pPr>
    </w:p>
    <w:tbl>
      <w:tblPr>
        <w:tblW w:w="0" w:type="auto"/>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60"/>
        <w:gridCol w:w="2527"/>
        <w:gridCol w:w="2833"/>
      </w:tblGrid>
      <w:tr w:rsidR="001A2251" w:rsidRPr="006A1495" w14:paraId="5FE556C8" w14:textId="77777777" w:rsidTr="00D634C8">
        <w:trPr>
          <w:jc w:val="center"/>
        </w:trPr>
        <w:tc>
          <w:tcPr>
            <w:tcW w:w="3616" w:type="dxa"/>
            <w:vMerge w:val="restart"/>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1C1DBD5B" w14:textId="77777777" w:rsidR="001A2251" w:rsidRPr="006A1495" w:rsidRDefault="001A2251" w:rsidP="00AA1A17">
            <w:pPr>
              <w:textAlignment w:val="baseline"/>
              <w:rPr>
                <w:rFonts w:ascii="Book Antiqua" w:hAnsi="Book Antiqua"/>
                <w:lang w:eastAsia="es-CR"/>
              </w:rPr>
            </w:pPr>
            <w:r w:rsidRPr="006A1495">
              <w:rPr>
                <w:rFonts w:ascii="Book Antiqua" w:hAnsi="Book Antiqua" w:cs="Arial"/>
                <w:b/>
                <w:bCs/>
                <w:lang w:eastAsia="es-CR"/>
              </w:rPr>
              <w:t>Programa</w:t>
            </w:r>
            <w:r w:rsidRPr="006A1495">
              <w:rPr>
                <w:rFonts w:ascii="Book Antiqua" w:hAnsi="Book Antiqua" w:cs="Arial"/>
                <w:lang w:eastAsia="es-CR"/>
              </w:rPr>
              <w:t> </w:t>
            </w:r>
          </w:p>
        </w:tc>
        <w:tc>
          <w:tcPr>
            <w:tcW w:w="2643" w:type="dxa"/>
            <w:tcBorders>
              <w:top w:val="single" w:sz="8" w:space="0" w:color="auto"/>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3BF5FB30"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b/>
                <w:bCs/>
                <w:lang w:eastAsia="es-CR"/>
              </w:rPr>
              <w:t>Escenario 1 Ideal</w:t>
            </w:r>
            <w:r w:rsidRPr="006A1495">
              <w:rPr>
                <w:rFonts w:ascii="Book Antiqua" w:hAnsi="Book Antiqua" w:cs="Arial"/>
                <w:lang w:eastAsia="es-CR"/>
              </w:rPr>
              <w:t> </w:t>
            </w:r>
          </w:p>
        </w:tc>
        <w:tc>
          <w:tcPr>
            <w:tcW w:w="2934" w:type="dxa"/>
            <w:tcBorders>
              <w:top w:val="single" w:sz="8" w:space="0" w:color="auto"/>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66B243F1"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b/>
                <w:bCs/>
                <w:lang w:eastAsia="es-CR"/>
              </w:rPr>
              <w:t>Escenario 2 Restricción presupuestaria</w:t>
            </w:r>
            <w:r w:rsidRPr="006A1495">
              <w:rPr>
                <w:rFonts w:ascii="Book Antiqua" w:hAnsi="Book Antiqua" w:cs="Arial"/>
                <w:lang w:eastAsia="es-CR"/>
              </w:rPr>
              <w:t> </w:t>
            </w:r>
          </w:p>
        </w:tc>
      </w:tr>
      <w:tr w:rsidR="001A2251" w:rsidRPr="006A1495" w14:paraId="71F4A389" w14:textId="77777777" w:rsidTr="00D634C8">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7C3F1583" w14:textId="77777777" w:rsidR="001A2251" w:rsidRPr="006A1495" w:rsidRDefault="001A2251" w:rsidP="00AA1A17">
            <w:pPr>
              <w:rPr>
                <w:rFonts w:ascii="Book Antiqua" w:eastAsiaTheme="minorHAnsi" w:hAnsi="Book Antiqua" w:cs="Calibri"/>
                <w:lang w:eastAsia="es-CR"/>
              </w:rPr>
            </w:pPr>
          </w:p>
        </w:tc>
        <w:tc>
          <w:tcPr>
            <w:tcW w:w="2643"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1B294125"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b/>
                <w:bCs/>
                <w:lang w:eastAsia="es-CR"/>
              </w:rPr>
              <w:t>Cantidad</w:t>
            </w:r>
            <w:r w:rsidRPr="006A1495">
              <w:rPr>
                <w:rFonts w:ascii="Book Antiqua" w:hAnsi="Book Antiqua" w:cs="Arial"/>
                <w:lang w:eastAsia="es-CR"/>
              </w:rPr>
              <w:t> </w:t>
            </w:r>
          </w:p>
        </w:tc>
        <w:tc>
          <w:tcPr>
            <w:tcW w:w="2934"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18B4FA57"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b/>
                <w:bCs/>
                <w:lang w:eastAsia="es-CR"/>
              </w:rPr>
              <w:t>Cantidad</w:t>
            </w:r>
            <w:r w:rsidRPr="006A1495">
              <w:rPr>
                <w:rFonts w:ascii="Book Antiqua" w:hAnsi="Book Antiqua" w:cs="Arial"/>
                <w:lang w:eastAsia="es-CR"/>
              </w:rPr>
              <w:t> </w:t>
            </w:r>
          </w:p>
        </w:tc>
      </w:tr>
      <w:tr w:rsidR="001A2251" w:rsidRPr="006A1495" w14:paraId="737AA777" w14:textId="77777777" w:rsidTr="00D634C8">
        <w:trPr>
          <w:jc w:val="center"/>
        </w:trPr>
        <w:tc>
          <w:tcPr>
            <w:tcW w:w="3616"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5132A6FE" w14:textId="77777777" w:rsidR="001A2251" w:rsidRPr="006A1495" w:rsidRDefault="001A2251" w:rsidP="00AA1A17">
            <w:pPr>
              <w:textAlignment w:val="baseline"/>
              <w:rPr>
                <w:rFonts w:ascii="Book Antiqua" w:hAnsi="Book Antiqua"/>
                <w:lang w:eastAsia="es-CR"/>
              </w:rPr>
            </w:pPr>
            <w:r w:rsidRPr="006A1495">
              <w:rPr>
                <w:rFonts w:ascii="Book Antiqua" w:hAnsi="Book Antiqua" w:cs="Arial"/>
                <w:lang w:eastAsia="es-CR"/>
              </w:rPr>
              <w:t>927 Servicio Jurisdiccional </w:t>
            </w:r>
          </w:p>
        </w:tc>
        <w:tc>
          <w:tcPr>
            <w:tcW w:w="2643"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1F3D5197"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lang w:eastAsia="es-CR"/>
              </w:rPr>
              <w:t>72</w:t>
            </w:r>
          </w:p>
        </w:tc>
        <w:tc>
          <w:tcPr>
            <w:tcW w:w="2934"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0E6FD63D"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lang w:eastAsia="es-CR"/>
              </w:rPr>
              <w:t>38 </w:t>
            </w:r>
          </w:p>
        </w:tc>
      </w:tr>
      <w:tr w:rsidR="001A2251" w:rsidRPr="006A1495" w14:paraId="31054798" w14:textId="77777777" w:rsidTr="00D634C8">
        <w:trPr>
          <w:jc w:val="center"/>
        </w:trPr>
        <w:tc>
          <w:tcPr>
            <w:tcW w:w="3616"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4377811B" w14:textId="77777777" w:rsidR="001A2251" w:rsidRPr="006A1495" w:rsidRDefault="001A2251" w:rsidP="00AA1A17">
            <w:pPr>
              <w:textAlignment w:val="baseline"/>
              <w:rPr>
                <w:rFonts w:ascii="Book Antiqua" w:hAnsi="Book Antiqua"/>
                <w:lang w:eastAsia="es-CR"/>
              </w:rPr>
            </w:pPr>
            <w:r w:rsidRPr="006A1495">
              <w:rPr>
                <w:rFonts w:ascii="Book Antiqua" w:hAnsi="Book Antiqua" w:cs="Arial"/>
                <w:lang w:eastAsia="es-CR"/>
              </w:rPr>
              <w:t>928 Organismo de Investigación Judicial </w:t>
            </w:r>
          </w:p>
        </w:tc>
        <w:tc>
          <w:tcPr>
            <w:tcW w:w="2643"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5AA0D2D5"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lang w:eastAsia="es-CR"/>
              </w:rPr>
              <w:t>22</w:t>
            </w:r>
          </w:p>
        </w:tc>
        <w:tc>
          <w:tcPr>
            <w:tcW w:w="2934"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66C5100A"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lang w:eastAsia="es-CR"/>
              </w:rPr>
              <w:t>14</w:t>
            </w:r>
          </w:p>
        </w:tc>
      </w:tr>
      <w:tr w:rsidR="001A2251" w:rsidRPr="006A1495" w14:paraId="656D0BD1" w14:textId="77777777" w:rsidTr="00D634C8">
        <w:trPr>
          <w:jc w:val="center"/>
        </w:trPr>
        <w:tc>
          <w:tcPr>
            <w:tcW w:w="3616"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329864A4" w14:textId="77777777" w:rsidR="001A2251" w:rsidRPr="006A1495" w:rsidRDefault="001A2251" w:rsidP="00AA1A17">
            <w:pPr>
              <w:textAlignment w:val="baseline"/>
              <w:rPr>
                <w:rFonts w:ascii="Book Antiqua" w:hAnsi="Book Antiqua"/>
                <w:lang w:eastAsia="es-CR"/>
              </w:rPr>
            </w:pPr>
            <w:r w:rsidRPr="006A1495">
              <w:rPr>
                <w:rFonts w:ascii="Book Antiqua" w:hAnsi="Book Antiqua" w:cs="Arial"/>
                <w:lang w:eastAsia="es-CR"/>
              </w:rPr>
              <w:t>929 Ministerio Público </w:t>
            </w:r>
          </w:p>
        </w:tc>
        <w:tc>
          <w:tcPr>
            <w:tcW w:w="2643"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1B59B9ED"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lang w:eastAsia="es-CR"/>
              </w:rPr>
              <w:t>16</w:t>
            </w:r>
          </w:p>
        </w:tc>
        <w:tc>
          <w:tcPr>
            <w:tcW w:w="2934"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5C3E8479"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lang w:eastAsia="es-CR"/>
              </w:rPr>
              <w:t>8</w:t>
            </w:r>
          </w:p>
        </w:tc>
      </w:tr>
      <w:tr w:rsidR="001A2251" w:rsidRPr="006A1495" w14:paraId="7139CC3F" w14:textId="77777777" w:rsidTr="00D634C8">
        <w:trPr>
          <w:jc w:val="center"/>
        </w:trPr>
        <w:tc>
          <w:tcPr>
            <w:tcW w:w="3616"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236B466A" w14:textId="77777777" w:rsidR="001A2251" w:rsidRPr="006A1495" w:rsidRDefault="001A2251" w:rsidP="00AA1A17">
            <w:pPr>
              <w:textAlignment w:val="baseline"/>
              <w:rPr>
                <w:rFonts w:ascii="Book Antiqua" w:hAnsi="Book Antiqua"/>
                <w:lang w:eastAsia="es-CR"/>
              </w:rPr>
            </w:pPr>
            <w:r w:rsidRPr="006A1495">
              <w:rPr>
                <w:rFonts w:ascii="Book Antiqua" w:hAnsi="Book Antiqua" w:cs="Arial"/>
                <w:lang w:eastAsia="es-CR"/>
              </w:rPr>
              <w:t>930 Defensa Pública </w:t>
            </w:r>
          </w:p>
        </w:tc>
        <w:tc>
          <w:tcPr>
            <w:tcW w:w="2643"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65792327"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lang w:eastAsia="es-CR"/>
              </w:rPr>
              <w:t>16 </w:t>
            </w:r>
          </w:p>
        </w:tc>
        <w:tc>
          <w:tcPr>
            <w:tcW w:w="2934"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7346766B"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lang w:eastAsia="es-CR"/>
              </w:rPr>
              <w:t>8</w:t>
            </w:r>
          </w:p>
        </w:tc>
      </w:tr>
      <w:tr w:rsidR="001A2251" w:rsidRPr="006A1495" w14:paraId="3D182634" w14:textId="77777777" w:rsidTr="00D634C8">
        <w:trPr>
          <w:jc w:val="center"/>
        </w:trPr>
        <w:tc>
          <w:tcPr>
            <w:tcW w:w="3616" w:type="dxa"/>
            <w:tcBorders>
              <w:top w:val="nil"/>
              <w:left w:val="single" w:sz="8" w:space="0" w:color="auto"/>
              <w:bottom w:val="single" w:sz="8" w:space="0" w:color="auto"/>
              <w:right w:val="single" w:sz="8" w:space="0" w:color="auto"/>
            </w:tcBorders>
            <w:tcMar>
              <w:top w:w="15" w:type="dxa"/>
              <w:left w:w="15" w:type="dxa"/>
              <w:bottom w:w="15" w:type="dxa"/>
              <w:right w:w="15" w:type="dxa"/>
            </w:tcMar>
            <w:hideMark/>
          </w:tcPr>
          <w:p w14:paraId="515D83F2" w14:textId="77777777" w:rsidR="001A2251" w:rsidRPr="006A1495" w:rsidRDefault="001A2251" w:rsidP="00AA1A17">
            <w:pPr>
              <w:jc w:val="both"/>
              <w:textAlignment w:val="baseline"/>
              <w:rPr>
                <w:rFonts w:ascii="Book Antiqua" w:hAnsi="Book Antiqua"/>
                <w:lang w:eastAsia="es-CR"/>
              </w:rPr>
            </w:pPr>
            <w:r w:rsidRPr="006A1495">
              <w:rPr>
                <w:rFonts w:ascii="Book Antiqua" w:hAnsi="Book Antiqua" w:cs="Arial"/>
                <w:b/>
                <w:bCs/>
                <w:lang w:eastAsia="es-CR"/>
              </w:rPr>
              <w:t>Total</w:t>
            </w:r>
            <w:r w:rsidRPr="006A1495">
              <w:rPr>
                <w:rFonts w:ascii="Book Antiqua" w:hAnsi="Book Antiqua" w:cs="Arial"/>
                <w:lang w:eastAsia="es-CR"/>
              </w:rPr>
              <w:t> </w:t>
            </w:r>
          </w:p>
        </w:tc>
        <w:tc>
          <w:tcPr>
            <w:tcW w:w="2643"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0B9BCCE2"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b/>
                <w:bCs/>
                <w:lang w:eastAsia="es-CR"/>
              </w:rPr>
              <w:t>126</w:t>
            </w:r>
          </w:p>
        </w:tc>
        <w:tc>
          <w:tcPr>
            <w:tcW w:w="2934"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730FB824"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b/>
                <w:bCs/>
                <w:lang w:eastAsia="es-CR"/>
              </w:rPr>
              <w:t>68</w:t>
            </w:r>
          </w:p>
        </w:tc>
      </w:tr>
    </w:tbl>
    <w:p w14:paraId="6050CE0E" w14:textId="77777777" w:rsidR="00AA1A17" w:rsidRPr="006A1495" w:rsidRDefault="00AA1A17" w:rsidP="009C5357">
      <w:pPr>
        <w:jc w:val="both"/>
        <w:rPr>
          <w:rFonts w:ascii="Book Antiqua" w:hAnsi="Book Antiqua" w:cs="Arial"/>
          <w:b/>
          <w:bCs/>
        </w:rPr>
      </w:pPr>
      <w:r w:rsidRPr="006A1495">
        <w:rPr>
          <w:rFonts w:ascii="Book Antiqua" w:hAnsi="Book Antiqua" w:cs="Arial"/>
          <w:b/>
          <w:bCs/>
        </w:rPr>
        <w:t xml:space="preserve">Fuente: </w:t>
      </w:r>
      <w:r w:rsidRPr="006A1495">
        <w:rPr>
          <w:rFonts w:ascii="Book Antiqua" w:hAnsi="Book Antiqua" w:cs="Arial"/>
        </w:rPr>
        <w:t xml:space="preserve">Elaboración propia. </w:t>
      </w:r>
    </w:p>
    <w:p w14:paraId="627E6CBC" w14:textId="77777777" w:rsidR="001A2251" w:rsidRPr="006A1495" w:rsidRDefault="001A2251" w:rsidP="00D634C8">
      <w:pPr>
        <w:pStyle w:val="Prrafodelista"/>
        <w:ind w:left="720"/>
        <w:rPr>
          <w:rFonts w:ascii="Book Antiqua" w:hAnsi="Book Antiqua"/>
          <w:b/>
          <w:bCs/>
          <w:sz w:val="26"/>
          <w:szCs w:val="26"/>
        </w:rPr>
      </w:pPr>
    </w:p>
    <w:p w14:paraId="271E4BF4" w14:textId="77777777" w:rsidR="001A2251" w:rsidRPr="006A1495" w:rsidRDefault="001A2251" w:rsidP="00D634C8">
      <w:pPr>
        <w:pStyle w:val="Prrafodelista"/>
        <w:ind w:left="720"/>
        <w:rPr>
          <w:rFonts w:ascii="Book Antiqua" w:hAnsi="Book Antiqua"/>
          <w:sz w:val="26"/>
          <w:szCs w:val="26"/>
        </w:rPr>
      </w:pPr>
    </w:p>
    <w:p w14:paraId="50549972" w14:textId="77777777" w:rsidR="001A2251" w:rsidRPr="009C5357" w:rsidRDefault="001A2251" w:rsidP="00D634C8">
      <w:pPr>
        <w:pStyle w:val="Prrafodelista"/>
        <w:ind w:left="720"/>
        <w:jc w:val="center"/>
        <w:rPr>
          <w:rFonts w:ascii="Book Antiqua" w:hAnsi="Book Antiqua"/>
          <w:b/>
          <w:bCs/>
        </w:rPr>
      </w:pPr>
      <w:r w:rsidRPr="009C5357">
        <w:rPr>
          <w:rFonts w:ascii="Book Antiqua" w:hAnsi="Book Antiqua"/>
          <w:b/>
          <w:bCs/>
        </w:rPr>
        <w:t>Continuidad de noviembre a diciembre</w:t>
      </w:r>
    </w:p>
    <w:p w14:paraId="588F8108" w14:textId="77777777" w:rsidR="001A2251" w:rsidRPr="006A1495" w:rsidRDefault="001A2251" w:rsidP="00D634C8">
      <w:pPr>
        <w:pStyle w:val="Prrafodelista"/>
        <w:ind w:left="720"/>
        <w:rPr>
          <w:rFonts w:ascii="Book Antiqua" w:hAnsi="Book Antiqua"/>
          <w:sz w:val="26"/>
          <w:szCs w:val="26"/>
        </w:rPr>
      </w:pPr>
    </w:p>
    <w:tbl>
      <w:tblPr>
        <w:tblW w:w="0" w:type="auto"/>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14"/>
        <w:gridCol w:w="2495"/>
        <w:gridCol w:w="2806"/>
      </w:tblGrid>
      <w:tr w:rsidR="001A2251" w:rsidRPr="006A1495" w14:paraId="4F5141E6" w14:textId="77777777" w:rsidTr="00AA1A17">
        <w:tc>
          <w:tcPr>
            <w:tcW w:w="3570" w:type="dxa"/>
            <w:vMerge w:val="restart"/>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1455E8D9" w14:textId="77777777" w:rsidR="001A2251" w:rsidRPr="006A1495" w:rsidRDefault="001A2251" w:rsidP="00AA1A17">
            <w:pPr>
              <w:textAlignment w:val="baseline"/>
              <w:rPr>
                <w:rFonts w:ascii="Book Antiqua" w:hAnsi="Book Antiqua"/>
                <w:lang w:eastAsia="es-CR"/>
              </w:rPr>
            </w:pPr>
            <w:r w:rsidRPr="006A1495">
              <w:rPr>
                <w:rFonts w:ascii="Book Antiqua" w:hAnsi="Book Antiqua" w:cs="Arial"/>
                <w:b/>
                <w:bCs/>
                <w:lang w:eastAsia="es-CR"/>
              </w:rPr>
              <w:t>Programa</w:t>
            </w:r>
            <w:r w:rsidRPr="006A1495">
              <w:rPr>
                <w:rFonts w:ascii="Book Antiqua" w:hAnsi="Book Antiqua" w:cs="Arial"/>
                <w:lang w:eastAsia="es-CR"/>
              </w:rPr>
              <w:t> </w:t>
            </w:r>
          </w:p>
        </w:tc>
        <w:tc>
          <w:tcPr>
            <w:tcW w:w="2611" w:type="dxa"/>
            <w:tcBorders>
              <w:top w:val="single" w:sz="8" w:space="0" w:color="auto"/>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3ED2979C"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b/>
                <w:bCs/>
                <w:lang w:eastAsia="es-CR"/>
              </w:rPr>
              <w:t>Escenario 1 Ideal</w:t>
            </w:r>
            <w:r w:rsidRPr="006A1495">
              <w:rPr>
                <w:rFonts w:ascii="Book Antiqua" w:hAnsi="Book Antiqua" w:cs="Arial"/>
                <w:lang w:eastAsia="es-CR"/>
              </w:rPr>
              <w:t> </w:t>
            </w:r>
          </w:p>
        </w:tc>
        <w:tc>
          <w:tcPr>
            <w:tcW w:w="2907" w:type="dxa"/>
            <w:tcBorders>
              <w:top w:val="single" w:sz="8" w:space="0" w:color="auto"/>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300F2027"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b/>
                <w:bCs/>
                <w:lang w:eastAsia="es-CR"/>
              </w:rPr>
              <w:t>Escenario 2 Restricción presupuestaria</w:t>
            </w:r>
            <w:r w:rsidRPr="006A1495">
              <w:rPr>
                <w:rFonts w:ascii="Book Antiqua" w:hAnsi="Book Antiqua" w:cs="Arial"/>
                <w:lang w:eastAsia="es-CR"/>
              </w:rPr>
              <w:t> </w:t>
            </w:r>
          </w:p>
        </w:tc>
      </w:tr>
      <w:tr w:rsidR="001A2251" w:rsidRPr="006A1495" w14:paraId="79E7EFBC" w14:textId="77777777" w:rsidTr="00AA1A17">
        <w:tc>
          <w:tcPr>
            <w:tcW w:w="0" w:type="auto"/>
            <w:vMerge/>
            <w:tcBorders>
              <w:top w:val="single" w:sz="8" w:space="0" w:color="auto"/>
              <w:left w:val="single" w:sz="8" w:space="0" w:color="auto"/>
              <w:bottom w:val="single" w:sz="8" w:space="0" w:color="auto"/>
              <w:right w:val="single" w:sz="8" w:space="0" w:color="auto"/>
            </w:tcBorders>
            <w:vAlign w:val="center"/>
            <w:hideMark/>
          </w:tcPr>
          <w:p w14:paraId="7B59E433" w14:textId="77777777" w:rsidR="001A2251" w:rsidRPr="006A1495" w:rsidRDefault="001A2251" w:rsidP="00AA1A17">
            <w:pPr>
              <w:rPr>
                <w:rFonts w:ascii="Book Antiqua" w:eastAsiaTheme="minorHAnsi" w:hAnsi="Book Antiqua" w:cs="Calibri"/>
                <w:lang w:eastAsia="es-CR"/>
              </w:rPr>
            </w:pPr>
          </w:p>
        </w:tc>
        <w:tc>
          <w:tcPr>
            <w:tcW w:w="2611"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42947BF4"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b/>
                <w:bCs/>
                <w:lang w:eastAsia="es-CR"/>
              </w:rPr>
              <w:t>Cantidad</w:t>
            </w:r>
            <w:r w:rsidRPr="006A1495">
              <w:rPr>
                <w:rFonts w:ascii="Book Antiqua" w:hAnsi="Book Antiqua" w:cs="Arial"/>
                <w:lang w:eastAsia="es-CR"/>
              </w:rPr>
              <w:t> </w:t>
            </w:r>
          </w:p>
        </w:tc>
        <w:tc>
          <w:tcPr>
            <w:tcW w:w="2907"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55640A31"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b/>
                <w:bCs/>
                <w:lang w:eastAsia="es-CR"/>
              </w:rPr>
              <w:t>Cantidad</w:t>
            </w:r>
            <w:r w:rsidRPr="006A1495">
              <w:rPr>
                <w:rFonts w:ascii="Book Antiqua" w:hAnsi="Book Antiqua" w:cs="Arial"/>
                <w:lang w:eastAsia="es-CR"/>
              </w:rPr>
              <w:t> </w:t>
            </w:r>
          </w:p>
        </w:tc>
      </w:tr>
      <w:tr w:rsidR="001A2251" w:rsidRPr="006A1495" w14:paraId="3720F8DA" w14:textId="77777777" w:rsidTr="00AA1A17">
        <w:tc>
          <w:tcPr>
            <w:tcW w:w="3570"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51E4FBC1" w14:textId="77777777" w:rsidR="001A2251" w:rsidRPr="006A1495" w:rsidRDefault="001A2251" w:rsidP="00AA1A17">
            <w:pPr>
              <w:textAlignment w:val="baseline"/>
              <w:rPr>
                <w:rFonts w:ascii="Book Antiqua" w:hAnsi="Book Antiqua"/>
                <w:lang w:eastAsia="es-CR"/>
              </w:rPr>
            </w:pPr>
            <w:r w:rsidRPr="006A1495">
              <w:rPr>
                <w:rFonts w:ascii="Book Antiqua" w:hAnsi="Book Antiqua" w:cs="Arial"/>
                <w:lang w:eastAsia="es-CR"/>
              </w:rPr>
              <w:t>927 Servicio Jurisdiccional </w:t>
            </w:r>
          </w:p>
        </w:tc>
        <w:tc>
          <w:tcPr>
            <w:tcW w:w="2611"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589AE9B6"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lang w:eastAsia="es-CR"/>
              </w:rPr>
              <w:t>3</w:t>
            </w:r>
          </w:p>
        </w:tc>
        <w:tc>
          <w:tcPr>
            <w:tcW w:w="2907"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4A04D9B6"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lang w:eastAsia="es-CR"/>
              </w:rPr>
              <w:t>3</w:t>
            </w:r>
          </w:p>
        </w:tc>
      </w:tr>
      <w:tr w:rsidR="001A2251" w:rsidRPr="006A1495" w14:paraId="4E969CE8" w14:textId="77777777" w:rsidTr="00AA1A17">
        <w:tc>
          <w:tcPr>
            <w:tcW w:w="3570"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06F7A5F4" w14:textId="77777777" w:rsidR="001A2251" w:rsidRPr="006A1495" w:rsidRDefault="001A2251" w:rsidP="00AA1A17">
            <w:pPr>
              <w:textAlignment w:val="baseline"/>
              <w:rPr>
                <w:rFonts w:ascii="Book Antiqua" w:hAnsi="Book Antiqua"/>
                <w:lang w:eastAsia="es-CR"/>
              </w:rPr>
            </w:pPr>
            <w:r w:rsidRPr="006A1495">
              <w:rPr>
                <w:rFonts w:ascii="Book Antiqua" w:hAnsi="Book Antiqua" w:cs="Arial"/>
                <w:lang w:eastAsia="es-CR"/>
              </w:rPr>
              <w:t>928 Organismo de Investigación Judicial </w:t>
            </w:r>
          </w:p>
        </w:tc>
        <w:tc>
          <w:tcPr>
            <w:tcW w:w="2611"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65A6448D"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lang w:eastAsia="es-CR"/>
              </w:rPr>
              <w:t>2</w:t>
            </w:r>
          </w:p>
        </w:tc>
        <w:tc>
          <w:tcPr>
            <w:tcW w:w="2907"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36A0B6EE"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lang w:eastAsia="es-CR"/>
              </w:rPr>
              <w:t>2</w:t>
            </w:r>
          </w:p>
        </w:tc>
      </w:tr>
      <w:tr w:rsidR="001A2251" w:rsidRPr="006A1495" w14:paraId="2F7F4EFF" w14:textId="77777777" w:rsidTr="00AA1A17">
        <w:tc>
          <w:tcPr>
            <w:tcW w:w="3570"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030E3EF6" w14:textId="77777777" w:rsidR="001A2251" w:rsidRPr="006A1495" w:rsidRDefault="001A2251" w:rsidP="00AA1A17">
            <w:pPr>
              <w:textAlignment w:val="baseline"/>
              <w:rPr>
                <w:rFonts w:ascii="Book Antiqua" w:hAnsi="Book Antiqua"/>
                <w:lang w:eastAsia="es-CR"/>
              </w:rPr>
            </w:pPr>
            <w:r w:rsidRPr="006A1495">
              <w:rPr>
                <w:rFonts w:ascii="Book Antiqua" w:hAnsi="Book Antiqua" w:cs="Arial"/>
                <w:lang w:eastAsia="es-CR"/>
              </w:rPr>
              <w:t>929 Ministerio Público </w:t>
            </w:r>
          </w:p>
        </w:tc>
        <w:tc>
          <w:tcPr>
            <w:tcW w:w="2611"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54920C34"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lang w:eastAsia="es-CR"/>
              </w:rPr>
              <w:t>1</w:t>
            </w:r>
          </w:p>
        </w:tc>
        <w:tc>
          <w:tcPr>
            <w:tcW w:w="2907"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01EB0083"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lang w:eastAsia="es-CR"/>
              </w:rPr>
              <w:t>1</w:t>
            </w:r>
          </w:p>
        </w:tc>
      </w:tr>
      <w:tr w:rsidR="001A2251" w:rsidRPr="006A1495" w14:paraId="0AAF7020" w14:textId="77777777" w:rsidTr="00AA1A17">
        <w:tc>
          <w:tcPr>
            <w:tcW w:w="3570"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42066953" w14:textId="77777777" w:rsidR="001A2251" w:rsidRPr="006A1495" w:rsidRDefault="001A2251" w:rsidP="00AA1A17">
            <w:pPr>
              <w:textAlignment w:val="baseline"/>
              <w:rPr>
                <w:rFonts w:ascii="Book Antiqua" w:hAnsi="Book Antiqua"/>
                <w:lang w:eastAsia="es-CR"/>
              </w:rPr>
            </w:pPr>
            <w:r w:rsidRPr="006A1495">
              <w:rPr>
                <w:rFonts w:ascii="Book Antiqua" w:hAnsi="Book Antiqua" w:cs="Arial"/>
                <w:lang w:eastAsia="es-CR"/>
              </w:rPr>
              <w:t>930 Defensa Pública </w:t>
            </w:r>
          </w:p>
        </w:tc>
        <w:tc>
          <w:tcPr>
            <w:tcW w:w="2611"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0B037A16"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lang w:eastAsia="es-CR"/>
              </w:rPr>
              <w:t>1</w:t>
            </w:r>
          </w:p>
        </w:tc>
        <w:tc>
          <w:tcPr>
            <w:tcW w:w="2907"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1F6F44CF"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lang w:eastAsia="es-CR"/>
              </w:rPr>
              <w:t>1</w:t>
            </w:r>
          </w:p>
        </w:tc>
      </w:tr>
      <w:tr w:rsidR="001A2251" w:rsidRPr="006A1495" w14:paraId="434C55E9" w14:textId="77777777" w:rsidTr="00AA1A17">
        <w:tc>
          <w:tcPr>
            <w:tcW w:w="3570" w:type="dxa"/>
            <w:tcBorders>
              <w:top w:val="nil"/>
              <w:left w:val="single" w:sz="8" w:space="0" w:color="auto"/>
              <w:bottom w:val="single" w:sz="8" w:space="0" w:color="auto"/>
              <w:right w:val="single" w:sz="8" w:space="0" w:color="auto"/>
            </w:tcBorders>
            <w:tcMar>
              <w:top w:w="15" w:type="dxa"/>
              <w:left w:w="15" w:type="dxa"/>
              <w:bottom w:w="15" w:type="dxa"/>
              <w:right w:w="15" w:type="dxa"/>
            </w:tcMar>
            <w:hideMark/>
          </w:tcPr>
          <w:p w14:paraId="076D3493" w14:textId="77777777" w:rsidR="001A2251" w:rsidRPr="006A1495" w:rsidRDefault="001A2251" w:rsidP="00AA1A17">
            <w:pPr>
              <w:jc w:val="both"/>
              <w:textAlignment w:val="baseline"/>
              <w:rPr>
                <w:rFonts w:ascii="Book Antiqua" w:hAnsi="Book Antiqua"/>
                <w:lang w:eastAsia="es-CR"/>
              </w:rPr>
            </w:pPr>
            <w:r w:rsidRPr="006A1495">
              <w:rPr>
                <w:rFonts w:ascii="Book Antiqua" w:hAnsi="Book Antiqua" w:cs="Arial"/>
                <w:b/>
                <w:bCs/>
                <w:lang w:eastAsia="es-CR"/>
              </w:rPr>
              <w:t>Total</w:t>
            </w:r>
            <w:r w:rsidRPr="006A1495">
              <w:rPr>
                <w:rFonts w:ascii="Book Antiqua" w:hAnsi="Book Antiqua" w:cs="Arial"/>
                <w:lang w:eastAsia="es-CR"/>
              </w:rPr>
              <w:t> </w:t>
            </w:r>
          </w:p>
        </w:tc>
        <w:tc>
          <w:tcPr>
            <w:tcW w:w="2611"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0386A0AE"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b/>
                <w:bCs/>
                <w:lang w:eastAsia="es-CR"/>
              </w:rPr>
              <w:t>7</w:t>
            </w:r>
          </w:p>
        </w:tc>
        <w:tc>
          <w:tcPr>
            <w:tcW w:w="2907"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5ECEEC4E"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b/>
                <w:bCs/>
                <w:lang w:eastAsia="es-CR"/>
              </w:rPr>
              <w:t>7</w:t>
            </w:r>
          </w:p>
        </w:tc>
      </w:tr>
    </w:tbl>
    <w:p w14:paraId="54F89AA0" w14:textId="502A4BC7" w:rsidR="00AA1A17" w:rsidRPr="006A1495" w:rsidRDefault="003059AA" w:rsidP="003059AA">
      <w:pPr>
        <w:jc w:val="both"/>
        <w:rPr>
          <w:rFonts w:ascii="Book Antiqua" w:hAnsi="Book Antiqua" w:cs="Arial"/>
          <w:b/>
          <w:bCs/>
        </w:rPr>
      </w:pPr>
      <w:r>
        <w:rPr>
          <w:rFonts w:ascii="Book Antiqua" w:hAnsi="Book Antiqua" w:cs="Arial"/>
          <w:b/>
          <w:bCs/>
        </w:rPr>
        <w:t xml:space="preserve">   </w:t>
      </w:r>
      <w:r w:rsidR="00AA1A17" w:rsidRPr="006A1495">
        <w:rPr>
          <w:rFonts w:ascii="Book Antiqua" w:hAnsi="Book Antiqua" w:cs="Arial"/>
          <w:b/>
          <w:bCs/>
        </w:rPr>
        <w:t xml:space="preserve">Fuente: </w:t>
      </w:r>
      <w:r w:rsidR="00AA1A17" w:rsidRPr="006A1495">
        <w:rPr>
          <w:rFonts w:ascii="Book Antiqua" w:hAnsi="Book Antiqua" w:cs="Arial"/>
        </w:rPr>
        <w:t xml:space="preserve">Elaboración propia. </w:t>
      </w:r>
    </w:p>
    <w:p w14:paraId="25B997FE" w14:textId="5C08BE98" w:rsidR="009C5357" w:rsidRPr="003059AA" w:rsidRDefault="009C5357" w:rsidP="003059AA">
      <w:pPr>
        <w:rPr>
          <w:rFonts w:ascii="Book Antiqua" w:hAnsi="Book Antiqua"/>
          <w:sz w:val="26"/>
          <w:szCs w:val="26"/>
        </w:rPr>
      </w:pPr>
    </w:p>
    <w:p w14:paraId="5684A675" w14:textId="77777777" w:rsidR="009C5357" w:rsidRPr="006A1495" w:rsidRDefault="009C5357" w:rsidP="00D634C8">
      <w:pPr>
        <w:pStyle w:val="Prrafodelista"/>
        <w:ind w:left="720"/>
        <w:rPr>
          <w:rFonts w:ascii="Book Antiqua" w:hAnsi="Book Antiqua"/>
          <w:sz w:val="26"/>
          <w:szCs w:val="26"/>
        </w:rPr>
      </w:pPr>
    </w:p>
    <w:p w14:paraId="2EDCBC3F" w14:textId="77777777" w:rsidR="001A2251" w:rsidRPr="009C5357" w:rsidRDefault="001A2251" w:rsidP="00D634C8">
      <w:pPr>
        <w:pStyle w:val="Prrafodelista"/>
        <w:ind w:left="720"/>
        <w:jc w:val="center"/>
        <w:rPr>
          <w:rFonts w:ascii="Book Antiqua" w:hAnsi="Book Antiqua"/>
          <w:b/>
          <w:bCs/>
        </w:rPr>
      </w:pPr>
      <w:r w:rsidRPr="009C5357">
        <w:rPr>
          <w:rFonts w:ascii="Book Antiqua" w:hAnsi="Book Antiqua"/>
          <w:b/>
          <w:bCs/>
        </w:rPr>
        <w:t>Continuidad por diciembre</w:t>
      </w:r>
    </w:p>
    <w:p w14:paraId="652E8D0F" w14:textId="77777777" w:rsidR="001A2251" w:rsidRPr="006A1495" w:rsidRDefault="001A2251" w:rsidP="00D634C8">
      <w:pPr>
        <w:pStyle w:val="Prrafodelista"/>
        <w:ind w:left="720"/>
        <w:rPr>
          <w:rFonts w:ascii="Book Antiqua" w:hAnsi="Book Antiqua"/>
          <w:sz w:val="26"/>
          <w:szCs w:val="26"/>
        </w:rPr>
      </w:pPr>
    </w:p>
    <w:tbl>
      <w:tblPr>
        <w:tblW w:w="0" w:type="auto"/>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17"/>
        <w:gridCol w:w="2494"/>
        <w:gridCol w:w="2804"/>
      </w:tblGrid>
      <w:tr w:rsidR="001A2251" w:rsidRPr="006A1495" w14:paraId="4735ABF3" w14:textId="77777777" w:rsidTr="00AA1A17">
        <w:tc>
          <w:tcPr>
            <w:tcW w:w="3675" w:type="dxa"/>
            <w:vMerge w:val="restart"/>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45E65FED" w14:textId="77777777" w:rsidR="001A2251" w:rsidRPr="006A1495" w:rsidRDefault="001A2251" w:rsidP="00AA1A17">
            <w:pPr>
              <w:textAlignment w:val="baseline"/>
              <w:rPr>
                <w:rFonts w:ascii="Book Antiqua" w:hAnsi="Book Antiqua" w:cs="Arial"/>
                <w:lang w:eastAsia="es-CR"/>
              </w:rPr>
            </w:pPr>
            <w:r w:rsidRPr="006A1495">
              <w:rPr>
                <w:rFonts w:ascii="Book Antiqua" w:hAnsi="Book Antiqua" w:cs="Arial"/>
                <w:b/>
                <w:bCs/>
                <w:lang w:eastAsia="es-CR"/>
              </w:rPr>
              <w:t>Programa</w:t>
            </w:r>
            <w:r w:rsidRPr="006A1495">
              <w:rPr>
                <w:rFonts w:ascii="Book Antiqua" w:hAnsi="Book Antiqua" w:cs="Arial"/>
                <w:lang w:eastAsia="es-CR"/>
              </w:rPr>
              <w:t> </w:t>
            </w:r>
          </w:p>
        </w:tc>
        <w:tc>
          <w:tcPr>
            <w:tcW w:w="2685" w:type="dxa"/>
            <w:tcBorders>
              <w:top w:val="single" w:sz="8" w:space="0" w:color="auto"/>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31FADB05" w14:textId="77777777" w:rsidR="001A2251" w:rsidRPr="006A1495" w:rsidRDefault="001A2251" w:rsidP="00AA1A17">
            <w:pPr>
              <w:jc w:val="center"/>
              <w:textAlignment w:val="baseline"/>
              <w:rPr>
                <w:rFonts w:ascii="Book Antiqua" w:hAnsi="Book Antiqua" w:cs="Arial"/>
                <w:lang w:eastAsia="es-CR"/>
              </w:rPr>
            </w:pPr>
            <w:r w:rsidRPr="006A1495">
              <w:rPr>
                <w:rFonts w:ascii="Book Antiqua" w:hAnsi="Book Antiqua" w:cs="Arial"/>
                <w:b/>
                <w:bCs/>
                <w:lang w:eastAsia="es-CR"/>
              </w:rPr>
              <w:t>Escenario 1 Ideal</w:t>
            </w:r>
            <w:r w:rsidRPr="006A1495">
              <w:rPr>
                <w:rFonts w:ascii="Book Antiqua" w:hAnsi="Book Antiqua" w:cs="Arial"/>
                <w:lang w:eastAsia="es-CR"/>
              </w:rPr>
              <w:t> </w:t>
            </w:r>
          </w:p>
        </w:tc>
        <w:tc>
          <w:tcPr>
            <w:tcW w:w="2970" w:type="dxa"/>
            <w:tcBorders>
              <w:top w:val="single" w:sz="8" w:space="0" w:color="auto"/>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7FB11313" w14:textId="77777777" w:rsidR="001A2251" w:rsidRPr="006A1495" w:rsidRDefault="001A2251" w:rsidP="00AA1A17">
            <w:pPr>
              <w:jc w:val="center"/>
              <w:textAlignment w:val="baseline"/>
              <w:rPr>
                <w:rFonts w:ascii="Book Antiqua" w:hAnsi="Book Antiqua" w:cs="Arial"/>
                <w:lang w:eastAsia="es-CR"/>
              </w:rPr>
            </w:pPr>
            <w:r w:rsidRPr="006A1495">
              <w:rPr>
                <w:rFonts w:ascii="Book Antiqua" w:hAnsi="Book Antiqua" w:cs="Arial"/>
                <w:b/>
                <w:bCs/>
                <w:lang w:eastAsia="es-CR"/>
              </w:rPr>
              <w:t>Escenario 2 Restricción presupuestaria</w:t>
            </w:r>
            <w:r w:rsidRPr="006A1495">
              <w:rPr>
                <w:rFonts w:ascii="Book Antiqua" w:hAnsi="Book Antiqua" w:cs="Arial"/>
                <w:lang w:eastAsia="es-CR"/>
              </w:rPr>
              <w:t> </w:t>
            </w:r>
          </w:p>
        </w:tc>
      </w:tr>
      <w:tr w:rsidR="001A2251" w:rsidRPr="006A1495" w14:paraId="0BFD13A2" w14:textId="77777777" w:rsidTr="00AA1A17">
        <w:tc>
          <w:tcPr>
            <w:tcW w:w="0" w:type="auto"/>
            <w:vMerge/>
            <w:tcBorders>
              <w:top w:val="single" w:sz="8" w:space="0" w:color="auto"/>
              <w:left w:val="single" w:sz="8" w:space="0" w:color="auto"/>
              <w:bottom w:val="single" w:sz="8" w:space="0" w:color="auto"/>
              <w:right w:val="single" w:sz="8" w:space="0" w:color="auto"/>
            </w:tcBorders>
            <w:vAlign w:val="center"/>
            <w:hideMark/>
          </w:tcPr>
          <w:p w14:paraId="7112606B" w14:textId="77777777" w:rsidR="001A2251" w:rsidRPr="006A1495" w:rsidRDefault="001A2251" w:rsidP="00AA1A17">
            <w:pPr>
              <w:rPr>
                <w:rFonts w:ascii="Book Antiqua" w:eastAsiaTheme="minorHAnsi" w:hAnsi="Book Antiqua" w:cs="Arial"/>
                <w:lang w:eastAsia="es-CR"/>
              </w:rPr>
            </w:pP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6909CC39" w14:textId="77777777" w:rsidR="001A2251" w:rsidRPr="006A1495" w:rsidRDefault="001A2251" w:rsidP="00AA1A17">
            <w:pPr>
              <w:jc w:val="center"/>
              <w:textAlignment w:val="baseline"/>
              <w:rPr>
                <w:rFonts w:ascii="Book Antiqua" w:hAnsi="Book Antiqua" w:cs="Arial"/>
                <w:lang w:eastAsia="es-CR"/>
              </w:rPr>
            </w:pPr>
            <w:r w:rsidRPr="006A1495">
              <w:rPr>
                <w:rFonts w:ascii="Book Antiqua" w:hAnsi="Book Antiqua" w:cs="Arial"/>
                <w:b/>
                <w:bCs/>
                <w:lang w:eastAsia="es-CR"/>
              </w:rPr>
              <w:t>Cantidad</w:t>
            </w:r>
            <w:r w:rsidRPr="006A1495">
              <w:rPr>
                <w:rFonts w:ascii="Book Antiqua" w:hAnsi="Book Antiqua" w:cs="Arial"/>
                <w:lang w:eastAsia="es-CR"/>
              </w:rPr>
              <w:t> </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37ECA184" w14:textId="77777777" w:rsidR="001A2251" w:rsidRPr="006A1495" w:rsidRDefault="001A2251" w:rsidP="00AA1A17">
            <w:pPr>
              <w:jc w:val="center"/>
              <w:textAlignment w:val="baseline"/>
              <w:rPr>
                <w:rFonts w:ascii="Book Antiqua" w:hAnsi="Book Antiqua" w:cs="Arial"/>
                <w:lang w:eastAsia="es-CR"/>
              </w:rPr>
            </w:pPr>
            <w:r w:rsidRPr="006A1495">
              <w:rPr>
                <w:rFonts w:ascii="Book Antiqua" w:hAnsi="Book Antiqua" w:cs="Arial"/>
                <w:b/>
                <w:bCs/>
                <w:lang w:eastAsia="es-CR"/>
              </w:rPr>
              <w:t>Cantidad</w:t>
            </w:r>
            <w:r w:rsidRPr="006A1495">
              <w:rPr>
                <w:rFonts w:ascii="Book Antiqua" w:hAnsi="Book Antiqua" w:cs="Arial"/>
                <w:lang w:eastAsia="es-CR"/>
              </w:rPr>
              <w:t> </w:t>
            </w:r>
          </w:p>
        </w:tc>
      </w:tr>
      <w:tr w:rsidR="001A2251" w:rsidRPr="006A1495" w14:paraId="2CA0C573" w14:textId="77777777" w:rsidTr="00AA1A17">
        <w:tc>
          <w:tcPr>
            <w:tcW w:w="3675"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06E6D6B1" w14:textId="77777777" w:rsidR="001A2251" w:rsidRPr="006A1495" w:rsidRDefault="001A2251" w:rsidP="00AA1A17">
            <w:pPr>
              <w:textAlignment w:val="baseline"/>
              <w:rPr>
                <w:rFonts w:ascii="Book Antiqua" w:hAnsi="Book Antiqua" w:cs="Arial"/>
                <w:lang w:eastAsia="es-CR"/>
              </w:rPr>
            </w:pPr>
            <w:r w:rsidRPr="006A1495">
              <w:rPr>
                <w:rFonts w:ascii="Book Antiqua" w:hAnsi="Book Antiqua" w:cs="Arial"/>
                <w:lang w:eastAsia="es-CR"/>
              </w:rPr>
              <w:t>927 Servicio Jurisdiccional </w:t>
            </w: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60C6F78D" w14:textId="77777777" w:rsidR="001A2251" w:rsidRPr="006A1495" w:rsidRDefault="001A2251" w:rsidP="00AA1A17">
            <w:pPr>
              <w:jc w:val="center"/>
              <w:textAlignment w:val="baseline"/>
              <w:rPr>
                <w:rFonts w:ascii="Book Antiqua" w:hAnsi="Book Antiqua" w:cs="Arial"/>
                <w:lang w:eastAsia="es-CR"/>
              </w:rPr>
            </w:pPr>
            <w:r w:rsidRPr="006A1495">
              <w:rPr>
                <w:rFonts w:ascii="Book Antiqua" w:hAnsi="Book Antiqua" w:cs="Arial"/>
                <w:lang w:eastAsia="es-CR"/>
              </w:rPr>
              <w:t>6</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4C13BF5A" w14:textId="77777777" w:rsidR="001A2251" w:rsidRPr="006A1495" w:rsidRDefault="001A2251" w:rsidP="00AA1A17">
            <w:pPr>
              <w:jc w:val="center"/>
              <w:textAlignment w:val="baseline"/>
              <w:rPr>
                <w:rFonts w:ascii="Book Antiqua" w:hAnsi="Book Antiqua" w:cs="Arial"/>
                <w:lang w:eastAsia="es-CR"/>
              </w:rPr>
            </w:pPr>
            <w:r w:rsidRPr="006A1495">
              <w:rPr>
                <w:rFonts w:ascii="Book Antiqua" w:hAnsi="Book Antiqua" w:cs="Arial"/>
                <w:lang w:eastAsia="es-CR"/>
              </w:rPr>
              <w:t>6</w:t>
            </w:r>
          </w:p>
        </w:tc>
      </w:tr>
      <w:tr w:rsidR="001A2251" w:rsidRPr="006A1495" w14:paraId="25B7AA38" w14:textId="77777777" w:rsidTr="00AA1A17">
        <w:tc>
          <w:tcPr>
            <w:tcW w:w="3675"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2EC399E1" w14:textId="77777777" w:rsidR="001A2251" w:rsidRPr="006A1495" w:rsidRDefault="001A2251" w:rsidP="00AA1A17">
            <w:pPr>
              <w:textAlignment w:val="baseline"/>
              <w:rPr>
                <w:rFonts w:ascii="Book Antiqua" w:hAnsi="Book Antiqua" w:cs="Arial"/>
                <w:lang w:eastAsia="es-CR"/>
              </w:rPr>
            </w:pPr>
            <w:r w:rsidRPr="006A1495">
              <w:rPr>
                <w:rFonts w:ascii="Book Antiqua" w:hAnsi="Book Antiqua" w:cs="Arial"/>
                <w:lang w:eastAsia="es-CR"/>
              </w:rPr>
              <w:t>928 Organismo de Investigación Judicial </w:t>
            </w: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20F3230F" w14:textId="77777777" w:rsidR="001A2251" w:rsidRPr="006A1495" w:rsidRDefault="001A2251" w:rsidP="00AA1A17">
            <w:pPr>
              <w:jc w:val="center"/>
              <w:textAlignment w:val="baseline"/>
              <w:rPr>
                <w:rFonts w:ascii="Book Antiqua" w:hAnsi="Book Antiqua" w:cs="Arial"/>
                <w:lang w:eastAsia="es-CR"/>
              </w:rPr>
            </w:pPr>
            <w:r w:rsidRPr="006A1495">
              <w:rPr>
                <w:rFonts w:ascii="Book Antiqua" w:hAnsi="Book Antiqua" w:cs="Arial"/>
                <w:lang w:eastAsia="es-CR"/>
              </w:rPr>
              <w:t>2 </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2A94B384" w14:textId="77777777" w:rsidR="001A2251" w:rsidRPr="006A1495" w:rsidRDefault="001A2251" w:rsidP="00AA1A17">
            <w:pPr>
              <w:jc w:val="center"/>
              <w:textAlignment w:val="baseline"/>
              <w:rPr>
                <w:rFonts w:ascii="Book Antiqua" w:hAnsi="Book Antiqua" w:cs="Arial"/>
                <w:lang w:eastAsia="es-CR"/>
              </w:rPr>
            </w:pPr>
            <w:r w:rsidRPr="006A1495">
              <w:rPr>
                <w:rFonts w:ascii="Book Antiqua" w:hAnsi="Book Antiqua" w:cs="Arial"/>
                <w:lang w:eastAsia="es-CR"/>
              </w:rPr>
              <w:t>2</w:t>
            </w:r>
          </w:p>
        </w:tc>
      </w:tr>
      <w:tr w:rsidR="001A2251" w:rsidRPr="006A1495" w14:paraId="54FEC570" w14:textId="77777777" w:rsidTr="00AA1A17">
        <w:tc>
          <w:tcPr>
            <w:tcW w:w="3675"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1209E2F7" w14:textId="77777777" w:rsidR="001A2251" w:rsidRPr="006A1495" w:rsidRDefault="001A2251" w:rsidP="00AA1A17">
            <w:pPr>
              <w:textAlignment w:val="baseline"/>
              <w:rPr>
                <w:rFonts w:ascii="Book Antiqua" w:hAnsi="Book Antiqua" w:cs="Arial"/>
                <w:lang w:eastAsia="es-CR"/>
              </w:rPr>
            </w:pPr>
            <w:r w:rsidRPr="006A1495">
              <w:rPr>
                <w:rFonts w:ascii="Book Antiqua" w:hAnsi="Book Antiqua" w:cs="Arial"/>
                <w:lang w:eastAsia="es-CR"/>
              </w:rPr>
              <w:t>929 Ministerio Público </w:t>
            </w: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2054CF2F" w14:textId="77777777" w:rsidR="001A2251" w:rsidRPr="006A1495" w:rsidRDefault="001A2251" w:rsidP="00AA1A17">
            <w:pPr>
              <w:jc w:val="center"/>
              <w:textAlignment w:val="baseline"/>
              <w:rPr>
                <w:rFonts w:ascii="Book Antiqua" w:hAnsi="Book Antiqua" w:cs="Arial"/>
                <w:lang w:eastAsia="es-CR"/>
              </w:rPr>
            </w:pPr>
            <w:r w:rsidRPr="006A1495">
              <w:rPr>
                <w:rFonts w:ascii="Book Antiqua" w:hAnsi="Book Antiqua" w:cs="Arial"/>
                <w:lang w:eastAsia="es-CR"/>
              </w:rPr>
              <w:t>1 </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709D136A" w14:textId="77777777" w:rsidR="001A2251" w:rsidRPr="006A1495" w:rsidRDefault="001A2251" w:rsidP="00AA1A17">
            <w:pPr>
              <w:jc w:val="center"/>
              <w:textAlignment w:val="baseline"/>
              <w:rPr>
                <w:rFonts w:ascii="Book Antiqua" w:hAnsi="Book Antiqua" w:cs="Arial"/>
                <w:lang w:eastAsia="es-CR"/>
              </w:rPr>
            </w:pPr>
            <w:r w:rsidRPr="006A1495">
              <w:rPr>
                <w:rFonts w:ascii="Book Antiqua" w:hAnsi="Book Antiqua" w:cs="Arial"/>
                <w:lang w:eastAsia="es-CR"/>
              </w:rPr>
              <w:t>1</w:t>
            </w:r>
          </w:p>
        </w:tc>
      </w:tr>
      <w:tr w:rsidR="001A2251" w:rsidRPr="006A1495" w14:paraId="3607E2A8" w14:textId="77777777" w:rsidTr="00AA1A17">
        <w:tc>
          <w:tcPr>
            <w:tcW w:w="3675"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4CE9444F" w14:textId="77777777" w:rsidR="001A2251" w:rsidRPr="006A1495" w:rsidRDefault="001A2251" w:rsidP="00AA1A17">
            <w:pPr>
              <w:textAlignment w:val="baseline"/>
              <w:rPr>
                <w:rFonts w:ascii="Book Antiqua" w:hAnsi="Book Antiqua" w:cs="Arial"/>
                <w:lang w:eastAsia="es-CR"/>
              </w:rPr>
            </w:pPr>
            <w:r w:rsidRPr="006A1495">
              <w:rPr>
                <w:rFonts w:ascii="Book Antiqua" w:hAnsi="Book Antiqua" w:cs="Arial"/>
                <w:lang w:eastAsia="es-CR"/>
              </w:rPr>
              <w:t>930 Defensa Pública </w:t>
            </w: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2BEE76BF" w14:textId="77777777" w:rsidR="001A2251" w:rsidRPr="006A1495" w:rsidRDefault="001A2251" w:rsidP="00AA1A17">
            <w:pPr>
              <w:jc w:val="center"/>
              <w:textAlignment w:val="baseline"/>
              <w:rPr>
                <w:rFonts w:ascii="Book Antiqua" w:hAnsi="Book Antiqua" w:cs="Arial"/>
                <w:lang w:eastAsia="es-CR"/>
              </w:rPr>
            </w:pPr>
            <w:r w:rsidRPr="006A1495">
              <w:rPr>
                <w:rFonts w:ascii="Book Antiqua" w:hAnsi="Book Antiqua" w:cs="Arial"/>
                <w:lang w:eastAsia="es-CR"/>
              </w:rPr>
              <w:t>1 </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764E5460" w14:textId="77777777" w:rsidR="001A2251" w:rsidRPr="006A1495" w:rsidRDefault="001A2251" w:rsidP="00AA1A17">
            <w:pPr>
              <w:jc w:val="center"/>
              <w:textAlignment w:val="baseline"/>
              <w:rPr>
                <w:rFonts w:ascii="Book Antiqua" w:hAnsi="Book Antiqua" w:cs="Arial"/>
                <w:lang w:eastAsia="es-CR"/>
              </w:rPr>
            </w:pPr>
            <w:r w:rsidRPr="006A1495">
              <w:rPr>
                <w:rFonts w:ascii="Book Antiqua" w:hAnsi="Book Antiqua" w:cs="Arial"/>
                <w:lang w:eastAsia="es-CR"/>
              </w:rPr>
              <w:t>1</w:t>
            </w:r>
          </w:p>
        </w:tc>
      </w:tr>
      <w:tr w:rsidR="001A2251" w:rsidRPr="006A1495" w14:paraId="302F5F55" w14:textId="77777777" w:rsidTr="00AA1A17">
        <w:tc>
          <w:tcPr>
            <w:tcW w:w="3675" w:type="dxa"/>
            <w:tcBorders>
              <w:top w:val="nil"/>
              <w:left w:val="single" w:sz="8" w:space="0" w:color="auto"/>
              <w:bottom w:val="single" w:sz="8" w:space="0" w:color="auto"/>
              <w:right w:val="single" w:sz="8" w:space="0" w:color="auto"/>
            </w:tcBorders>
            <w:tcMar>
              <w:top w:w="15" w:type="dxa"/>
              <w:left w:w="15" w:type="dxa"/>
              <w:bottom w:w="15" w:type="dxa"/>
              <w:right w:w="15" w:type="dxa"/>
            </w:tcMar>
            <w:hideMark/>
          </w:tcPr>
          <w:p w14:paraId="678F2391" w14:textId="77777777" w:rsidR="001A2251" w:rsidRPr="006A1495" w:rsidRDefault="001A2251" w:rsidP="00AA1A17">
            <w:pPr>
              <w:jc w:val="both"/>
              <w:textAlignment w:val="baseline"/>
              <w:rPr>
                <w:rFonts w:ascii="Book Antiqua" w:hAnsi="Book Antiqua" w:cs="Arial"/>
                <w:lang w:eastAsia="es-CR"/>
              </w:rPr>
            </w:pPr>
            <w:r w:rsidRPr="006A1495">
              <w:rPr>
                <w:rFonts w:ascii="Book Antiqua" w:hAnsi="Book Antiqua" w:cs="Arial"/>
                <w:b/>
                <w:bCs/>
                <w:lang w:eastAsia="es-CR"/>
              </w:rPr>
              <w:t>Total</w:t>
            </w:r>
            <w:r w:rsidRPr="006A1495">
              <w:rPr>
                <w:rFonts w:ascii="Book Antiqua" w:hAnsi="Book Antiqua" w:cs="Arial"/>
                <w:lang w:eastAsia="es-CR"/>
              </w:rPr>
              <w:t> </w:t>
            </w:r>
          </w:p>
        </w:tc>
        <w:tc>
          <w:tcPr>
            <w:tcW w:w="2685"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79545806" w14:textId="77777777" w:rsidR="001A2251" w:rsidRPr="006A1495" w:rsidRDefault="001A2251" w:rsidP="00AA1A17">
            <w:pPr>
              <w:jc w:val="center"/>
              <w:textAlignment w:val="baseline"/>
              <w:rPr>
                <w:rFonts w:ascii="Book Antiqua" w:hAnsi="Book Antiqua" w:cs="Arial"/>
                <w:lang w:eastAsia="es-CR"/>
              </w:rPr>
            </w:pPr>
            <w:r w:rsidRPr="006A1495">
              <w:rPr>
                <w:rFonts w:ascii="Book Antiqua" w:hAnsi="Book Antiqua" w:cs="Arial"/>
                <w:b/>
                <w:bCs/>
                <w:lang w:eastAsia="es-CR"/>
              </w:rPr>
              <w:t>10</w:t>
            </w:r>
          </w:p>
        </w:tc>
        <w:tc>
          <w:tcPr>
            <w:tcW w:w="2970" w:type="dxa"/>
            <w:tcBorders>
              <w:top w:val="nil"/>
              <w:left w:val="nil"/>
              <w:bottom w:val="single" w:sz="8" w:space="0" w:color="auto"/>
              <w:right w:val="single" w:sz="8" w:space="0" w:color="auto"/>
            </w:tcBorders>
            <w:shd w:val="clear" w:color="auto" w:fill="FFFF00"/>
            <w:tcMar>
              <w:top w:w="15" w:type="dxa"/>
              <w:left w:w="15" w:type="dxa"/>
              <w:bottom w:w="15" w:type="dxa"/>
              <w:right w:w="15" w:type="dxa"/>
            </w:tcMar>
            <w:vAlign w:val="center"/>
            <w:hideMark/>
          </w:tcPr>
          <w:p w14:paraId="33C1E307" w14:textId="77777777" w:rsidR="001A2251" w:rsidRPr="006A1495" w:rsidRDefault="001A2251" w:rsidP="00AA1A17">
            <w:pPr>
              <w:jc w:val="center"/>
              <w:textAlignment w:val="baseline"/>
              <w:rPr>
                <w:rFonts w:ascii="Book Antiqua" w:hAnsi="Book Antiqua" w:cs="Arial"/>
                <w:b/>
                <w:bCs/>
                <w:lang w:eastAsia="es-CR"/>
              </w:rPr>
            </w:pPr>
            <w:r w:rsidRPr="006A1495">
              <w:rPr>
                <w:rFonts w:ascii="Book Antiqua" w:hAnsi="Book Antiqua" w:cs="Arial"/>
                <w:b/>
                <w:bCs/>
                <w:lang w:eastAsia="es-CR"/>
              </w:rPr>
              <w:t>10</w:t>
            </w:r>
          </w:p>
        </w:tc>
      </w:tr>
    </w:tbl>
    <w:p w14:paraId="245D3D72" w14:textId="7442B545" w:rsidR="00131918" w:rsidRPr="006A1495" w:rsidRDefault="009C5357" w:rsidP="009C5357">
      <w:pPr>
        <w:jc w:val="both"/>
        <w:rPr>
          <w:rFonts w:ascii="Book Antiqua" w:hAnsi="Book Antiqua" w:cs="Arial"/>
          <w:b/>
          <w:bCs/>
        </w:rPr>
      </w:pPr>
      <w:r>
        <w:rPr>
          <w:rFonts w:ascii="Book Antiqua" w:hAnsi="Book Antiqua" w:cs="Arial"/>
          <w:b/>
          <w:bCs/>
        </w:rPr>
        <w:t xml:space="preserve">   </w:t>
      </w:r>
      <w:r w:rsidR="00131918" w:rsidRPr="006A1495">
        <w:rPr>
          <w:rFonts w:ascii="Book Antiqua" w:hAnsi="Book Antiqua" w:cs="Arial"/>
          <w:b/>
          <w:bCs/>
        </w:rPr>
        <w:t xml:space="preserve">Fuente: </w:t>
      </w:r>
      <w:r w:rsidR="00131918" w:rsidRPr="006A1495">
        <w:rPr>
          <w:rFonts w:ascii="Book Antiqua" w:hAnsi="Book Antiqua" w:cs="Arial"/>
        </w:rPr>
        <w:t>Elaboración propia</w:t>
      </w:r>
      <w:r w:rsidR="009A39C6" w:rsidRPr="006A1495">
        <w:rPr>
          <w:rFonts w:ascii="Book Antiqua" w:hAnsi="Book Antiqua" w:cs="Arial"/>
        </w:rPr>
        <w:t xml:space="preserve">. </w:t>
      </w:r>
    </w:p>
    <w:p w14:paraId="36084151" w14:textId="77777777" w:rsidR="00AA1A17" w:rsidRPr="006A1495" w:rsidRDefault="00AA1A17" w:rsidP="00AA1A17">
      <w:pPr>
        <w:spacing w:before="120" w:after="120"/>
        <w:jc w:val="both"/>
        <w:rPr>
          <w:rFonts w:ascii="Book Antiqua" w:hAnsi="Book Antiqua" w:cs="Arial"/>
          <w:sz w:val="24"/>
          <w:szCs w:val="24"/>
        </w:rPr>
      </w:pPr>
    </w:p>
    <w:p w14:paraId="280AFFD4" w14:textId="68162EA4" w:rsidR="00131918" w:rsidRPr="009C5357" w:rsidRDefault="001A2251" w:rsidP="00D634C8">
      <w:pPr>
        <w:spacing w:before="120" w:after="120"/>
        <w:jc w:val="both"/>
        <w:rPr>
          <w:rFonts w:ascii="Book Antiqua" w:hAnsi="Book Antiqua" w:cs="Arial"/>
          <w:sz w:val="24"/>
          <w:szCs w:val="24"/>
        </w:rPr>
      </w:pPr>
      <w:r w:rsidRPr="009C5357">
        <w:rPr>
          <w:rFonts w:ascii="Book Antiqua" w:hAnsi="Book Antiqua" w:cs="Arial"/>
          <w:sz w:val="24"/>
          <w:szCs w:val="24"/>
        </w:rPr>
        <w:t>Lo anterior implica los siguientes nuevos permisos con goce de salario que vienen a fortalecer los planes de descongestionamiento.</w:t>
      </w:r>
    </w:p>
    <w:p w14:paraId="261840B0" w14:textId="0B7661E1" w:rsidR="001A2251" w:rsidRPr="009C5357" w:rsidRDefault="001A2251" w:rsidP="00131918">
      <w:pPr>
        <w:spacing w:before="120" w:after="120"/>
        <w:ind w:left="567"/>
        <w:jc w:val="both"/>
        <w:rPr>
          <w:rFonts w:ascii="Book Antiqua" w:hAnsi="Book Antiqua" w:cs="Arial"/>
          <w:sz w:val="24"/>
          <w:szCs w:val="24"/>
        </w:rPr>
      </w:pPr>
    </w:p>
    <w:p w14:paraId="227D2200" w14:textId="02E73BB6" w:rsidR="001A2251" w:rsidRPr="009C5357" w:rsidRDefault="001A2251" w:rsidP="00D634C8">
      <w:pPr>
        <w:pStyle w:val="Prrafodelista"/>
        <w:numPr>
          <w:ilvl w:val="0"/>
          <w:numId w:val="47"/>
        </w:numPr>
        <w:spacing w:after="160" w:line="259" w:lineRule="auto"/>
        <w:contextualSpacing/>
        <w:jc w:val="both"/>
        <w:rPr>
          <w:rFonts w:ascii="Book Antiqua" w:hAnsi="Book Antiqua"/>
        </w:rPr>
      </w:pPr>
      <w:r w:rsidRPr="009C5357">
        <w:rPr>
          <w:rFonts w:ascii="Book Antiqua" w:hAnsi="Book Antiqua"/>
        </w:rPr>
        <w:t>Una Jueza o Juez Tramitador para el Tribunal de Juicio de Nicoya, debido a que a partir de junio inició el plan remedial en esa oficina, informe 865-PLA-OI-19.</w:t>
      </w:r>
    </w:p>
    <w:p w14:paraId="358E23CE" w14:textId="214EBF28" w:rsidR="001A2251" w:rsidRPr="009C5357" w:rsidRDefault="001A2251" w:rsidP="00D634C8">
      <w:pPr>
        <w:pStyle w:val="Prrafodelista"/>
        <w:numPr>
          <w:ilvl w:val="0"/>
          <w:numId w:val="47"/>
        </w:numPr>
        <w:spacing w:after="160" w:line="259" w:lineRule="auto"/>
        <w:contextualSpacing/>
        <w:jc w:val="both"/>
        <w:rPr>
          <w:rFonts w:ascii="Book Antiqua" w:hAnsi="Book Antiqua"/>
        </w:rPr>
      </w:pPr>
      <w:r w:rsidRPr="009C5357">
        <w:rPr>
          <w:rFonts w:ascii="Book Antiqua" w:hAnsi="Book Antiqua"/>
        </w:rPr>
        <w:t>Reactivación del plan remedial de Turrialba, lo cual implica mover el recurso que originalmente estaba en Cartago a Turrialba y ampliarlo con una Fiscala o Fiscal, una Defensora o Defensor y dos custodias o custodios, para crear el equipo completo.</w:t>
      </w:r>
    </w:p>
    <w:p w14:paraId="29006C74" w14:textId="77777777" w:rsidR="001A2251" w:rsidRPr="009C5357" w:rsidRDefault="001A2251" w:rsidP="00D634C8">
      <w:pPr>
        <w:pStyle w:val="Prrafodelista"/>
        <w:numPr>
          <w:ilvl w:val="0"/>
          <w:numId w:val="47"/>
        </w:numPr>
        <w:spacing w:after="160" w:line="259" w:lineRule="auto"/>
        <w:contextualSpacing/>
        <w:jc w:val="both"/>
        <w:rPr>
          <w:rFonts w:ascii="Book Antiqua" w:hAnsi="Book Antiqua"/>
        </w:rPr>
      </w:pPr>
      <w:r w:rsidRPr="009C5357">
        <w:rPr>
          <w:rFonts w:ascii="Book Antiqua" w:hAnsi="Book Antiqua"/>
        </w:rPr>
        <w:t xml:space="preserve">Una Técnica o Técnico Judicial en el Tribunal de Quepos dado a que en su estructura ideal deberían tener ese recurso humano adicional y que en su </w:t>
      </w:r>
      <w:r w:rsidRPr="009C5357">
        <w:rPr>
          <w:rFonts w:ascii="Book Antiqua" w:hAnsi="Book Antiqua"/>
        </w:rPr>
        <w:lastRenderedPageBreak/>
        <w:t>momento no se había recomendado debido a que se tenían candidatos al puesto.</w:t>
      </w:r>
    </w:p>
    <w:p w14:paraId="1FBC5AC5" w14:textId="77777777" w:rsidR="0089425E" w:rsidRPr="009C5357" w:rsidRDefault="0089425E" w:rsidP="00F47FD7">
      <w:pPr>
        <w:pStyle w:val="Ttulo2"/>
        <w:numPr>
          <w:ilvl w:val="0"/>
          <w:numId w:val="42"/>
        </w:numPr>
        <w:ind w:left="426"/>
        <w:rPr>
          <w:rFonts w:ascii="Book Antiqua" w:hAnsi="Book Antiqua"/>
          <w:i w:val="0"/>
          <w:iCs w:val="0"/>
          <w:color w:val="1F4E79"/>
          <w:sz w:val="24"/>
          <w:szCs w:val="24"/>
        </w:rPr>
      </w:pPr>
      <w:r w:rsidRPr="009C5357">
        <w:rPr>
          <w:rFonts w:ascii="Book Antiqua" w:hAnsi="Book Antiqua"/>
          <w:i w:val="0"/>
          <w:iCs w:val="0"/>
          <w:color w:val="1F4E79"/>
          <w:sz w:val="24"/>
          <w:szCs w:val="24"/>
        </w:rPr>
        <w:t>Recomendaciones</w:t>
      </w:r>
    </w:p>
    <w:p w14:paraId="17F30079" w14:textId="77777777" w:rsidR="0089425E" w:rsidRPr="009C5357" w:rsidRDefault="0089425E" w:rsidP="0089425E">
      <w:pPr>
        <w:spacing w:before="120" w:after="120"/>
        <w:ind w:left="856"/>
        <w:jc w:val="both"/>
        <w:rPr>
          <w:rFonts w:ascii="Book Antiqua" w:hAnsi="Book Antiqua" w:cs="Arial"/>
          <w:b/>
          <w:sz w:val="24"/>
          <w:szCs w:val="24"/>
        </w:rPr>
      </w:pPr>
    </w:p>
    <w:p w14:paraId="6065F1AE" w14:textId="77777777" w:rsidR="0089425E" w:rsidRPr="009C5357" w:rsidRDefault="0089425E" w:rsidP="0089425E">
      <w:pPr>
        <w:spacing w:before="120" w:after="120"/>
        <w:ind w:firstLine="142"/>
        <w:jc w:val="both"/>
        <w:rPr>
          <w:rFonts w:ascii="Book Antiqua" w:hAnsi="Book Antiqua" w:cs="Arial"/>
          <w:b/>
          <w:sz w:val="24"/>
          <w:szCs w:val="24"/>
        </w:rPr>
      </w:pPr>
      <w:r w:rsidRPr="009C5357">
        <w:rPr>
          <w:rFonts w:ascii="Book Antiqua" w:hAnsi="Book Antiqua" w:cs="Arial"/>
          <w:b/>
          <w:sz w:val="24"/>
          <w:szCs w:val="24"/>
        </w:rPr>
        <w:t>Al Consejo Superior:</w:t>
      </w:r>
    </w:p>
    <w:p w14:paraId="41F5843E" w14:textId="77777777" w:rsidR="0089425E" w:rsidRPr="009C5357" w:rsidRDefault="0089425E" w:rsidP="00C504AE">
      <w:pPr>
        <w:spacing w:before="120" w:after="120"/>
        <w:ind w:left="856"/>
        <w:jc w:val="both"/>
        <w:rPr>
          <w:rFonts w:ascii="Book Antiqua" w:hAnsi="Book Antiqua" w:cs="Arial"/>
          <w:b/>
          <w:sz w:val="24"/>
          <w:szCs w:val="24"/>
        </w:rPr>
      </w:pPr>
    </w:p>
    <w:p w14:paraId="21E51BB4" w14:textId="1ED9177F" w:rsidR="0045533F" w:rsidRPr="003059AA" w:rsidRDefault="00C504AE" w:rsidP="003059AA">
      <w:pPr>
        <w:numPr>
          <w:ilvl w:val="0"/>
          <w:numId w:val="35"/>
        </w:numPr>
        <w:spacing w:before="120" w:after="120"/>
        <w:jc w:val="both"/>
        <w:rPr>
          <w:rFonts w:ascii="Book Antiqua" w:hAnsi="Book Antiqua" w:cs="Arial"/>
          <w:sz w:val="24"/>
          <w:szCs w:val="24"/>
        </w:rPr>
      </w:pPr>
      <w:r w:rsidRPr="009C5357">
        <w:rPr>
          <w:rFonts w:ascii="Book Antiqua" w:hAnsi="Book Antiqua" w:cs="Arial"/>
          <w:sz w:val="24"/>
          <w:szCs w:val="24"/>
        </w:rPr>
        <w:t xml:space="preserve">Aprobar las solicitudes de cambios presentadas por las oficinas, de forma que </w:t>
      </w:r>
      <w:r w:rsidR="00394673" w:rsidRPr="009C5357">
        <w:rPr>
          <w:rFonts w:ascii="Book Antiqua" w:hAnsi="Book Antiqua" w:cs="Arial"/>
          <w:sz w:val="24"/>
          <w:szCs w:val="24"/>
        </w:rPr>
        <w:t>amplíen las prórrogas de los permisos con goce de salario de estos proyectos</w:t>
      </w:r>
      <w:r w:rsidR="0045533F" w:rsidRPr="009C5357">
        <w:rPr>
          <w:rFonts w:ascii="Book Antiqua" w:hAnsi="Book Antiqua" w:cs="Arial"/>
          <w:sz w:val="24"/>
          <w:szCs w:val="24"/>
        </w:rPr>
        <w:t>.</w:t>
      </w:r>
    </w:p>
    <w:p w14:paraId="40C83B36" w14:textId="5AB38449" w:rsidR="00C504AE" w:rsidRPr="009C5357" w:rsidRDefault="00C504AE" w:rsidP="00D634C8">
      <w:pPr>
        <w:pStyle w:val="Prrafodelista"/>
        <w:numPr>
          <w:ilvl w:val="0"/>
          <w:numId w:val="35"/>
        </w:numPr>
        <w:spacing w:before="120" w:after="120"/>
        <w:jc w:val="both"/>
        <w:rPr>
          <w:rFonts w:ascii="Book Antiqua" w:hAnsi="Book Antiqua"/>
        </w:rPr>
      </w:pPr>
      <w:r w:rsidRPr="009C5357">
        <w:rPr>
          <w:rFonts w:ascii="Book Antiqua" w:hAnsi="Book Antiqua"/>
        </w:rPr>
        <w:t xml:space="preserve">Aprobar la continuidad de los proyectos y así como de los permisos con goce de salario de las plazas detalladas en la tabla </w:t>
      </w:r>
      <w:r w:rsidR="00851B0D" w:rsidRPr="009C5357">
        <w:rPr>
          <w:rFonts w:ascii="Book Antiqua" w:hAnsi="Book Antiqua"/>
        </w:rPr>
        <w:t>13</w:t>
      </w:r>
      <w:r w:rsidR="00A14DEE" w:rsidRPr="009C5357">
        <w:rPr>
          <w:rFonts w:ascii="Book Antiqua" w:hAnsi="Book Antiqua"/>
        </w:rPr>
        <w:t xml:space="preserve"> </w:t>
      </w:r>
      <w:r w:rsidR="003A42ED" w:rsidRPr="009C5357">
        <w:rPr>
          <w:rFonts w:ascii="Book Antiqua" w:hAnsi="Book Antiqua"/>
        </w:rPr>
        <w:t>“</w:t>
      </w:r>
      <w:r w:rsidR="00A14DEE" w:rsidRPr="009C5357">
        <w:rPr>
          <w:rFonts w:ascii="Book Antiqua" w:hAnsi="Book Antiqua"/>
        </w:rPr>
        <w:t>Detalle de los recursos solicitados para cada proyecto</w:t>
      </w:r>
      <w:r w:rsidR="003A42ED" w:rsidRPr="009C5357">
        <w:rPr>
          <w:rFonts w:ascii="Book Antiqua" w:hAnsi="Book Antiqua"/>
        </w:rPr>
        <w:t xml:space="preserve">” </w:t>
      </w:r>
      <w:r w:rsidR="00851B0D" w:rsidRPr="009C5357">
        <w:rPr>
          <w:rFonts w:ascii="Book Antiqua" w:hAnsi="Book Antiqua"/>
        </w:rPr>
        <w:t xml:space="preserve">en la cual se indican los </w:t>
      </w:r>
      <w:r w:rsidR="009A39C6" w:rsidRPr="009C5357">
        <w:rPr>
          <w:rFonts w:ascii="Book Antiqua" w:hAnsi="Book Antiqua"/>
        </w:rPr>
        <w:t>respectivos números</w:t>
      </w:r>
      <w:r w:rsidR="00851B0D" w:rsidRPr="009C5357">
        <w:rPr>
          <w:rFonts w:ascii="Book Antiqua" w:hAnsi="Book Antiqua"/>
        </w:rPr>
        <w:t xml:space="preserve"> de las plazas a las cuales se les debe otorgar el permiso con goce de salario</w:t>
      </w:r>
      <w:r w:rsidRPr="009C5357">
        <w:rPr>
          <w:rFonts w:ascii="Book Antiqua" w:hAnsi="Book Antiqua"/>
        </w:rPr>
        <w:t>.</w:t>
      </w:r>
    </w:p>
    <w:p w14:paraId="5C94616E" w14:textId="2E4D9DD6" w:rsidR="00C7236F" w:rsidRPr="009C5357" w:rsidRDefault="00C7236F">
      <w:pPr>
        <w:numPr>
          <w:ilvl w:val="0"/>
          <w:numId w:val="35"/>
        </w:numPr>
        <w:spacing w:before="120" w:after="120"/>
        <w:jc w:val="both"/>
        <w:rPr>
          <w:rFonts w:ascii="Book Antiqua" w:hAnsi="Book Antiqua" w:cs="Arial"/>
          <w:sz w:val="24"/>
          <w:szCs w:val="24"/>
        </w:rPr>
      </w:pPr>
      <w:r w:rsidRPr="009C5357">
        <w:rPr>
          <w:rFonts w:ascii="Book Antiqua" w:hAnsi="Book Antiqua" w:cs="Arial"/>
          <w:sz w:val="24"/>
          <w:szCs w:val="24"/>
        </w:rPr>
        <w:t>Valorar la continuidad de los permisos de la Dirección de Tecnología de Información del Proyecto del Rediseño del Modelo Penal, ya que según lo indicado en el oficio 1342-DTI-2019 se reporta con un 0 % de avance debido a factores externos, por lo cual las 6 plazas relacionadas con este proyecto se encuentran destinadas a la atención de otras necesidades de implantación según lo acordado por el Consejo Superior en sesión 24-19, artículo LXX.</w:t>
      </w:r>
      <w:r w:rsidR="00CA0694" w:rsidRPr="009C5357">
        <w:rPr>
          <w:rFonts w:ascii="Book Antiqua" w:hAnsi="Book Antiqua" w:cs="Arial"/>
          <w:color w:val="000000" w:themeColor="text1"/>
          <w:sz w:val="24"/>
          <w:szCs w:val="24"/>
          <w:lang w:eastAsia="es-CR"/>
        </w:rPr>
        <w:t xml:space="preserve"> </w:t>
      </w:r>
      <w:r w:rsidR="000733E2" w:rsidRPr="009C5357">
        <w:rPr>
          <w:rFonts w:ascii="Book Antiqua" w:hAnsi="Book Antiqua" w:cs="Arial"/>
          <w:sz w:val="24"/>
          <w:szCs w:val="24"/>
        </w:rPr>
        <w:t>Es importante señalar que</w:t>
      </w:r>
      <w:r w:rsidR="00CA0694" w:rsidRPr="009C5357">
        <w:rPr>
          <w:rFonts w:ascii="Book Antiqua" w:hAnsi="Book Antiqua" w:cs="Arial"/>
          <w:sz w:val="24"/>
          <w:szCs w:val="24"/>
        </w:rPr>
        <w:t xml:space="preserve"> </w:t>
      </w:r>
      <w:r w:rsidR="000733E2" w:rsidRPr="009C5357">
        <w:rPr>
          <w:rFonts w:ascii="Book Antiqua" w:hAnsi="Book Antiqua" w:cs="Arial"/>
          <w:sz w:val="24"/>
          <w:szCs w:val="24"/>
        </w:rPr>
        <w:t>e</w:t>
      </w:r>
      <w:r w:rsidR="00CA0694" w:rsidRPr="009C5357">
        <w:rPr>
          <w:rFonts w:ascii="Book Antiqua" w:hAnsi="Book Antiqua" w:cs="Arial"/>
          <w:sz w:val="24"/>
          <w:szCs w:val="24"/>
        </w:rPr>
        <w:t xml:space="preserve">l Informe de Flagrancia esta entregado a la Secretaria de la </w:t>
      </w:r>
      <w:r w:rsidR="003059AA" w:rsidRPr="009C5357">
        <w:rPr>
          <w:rFonts w:ascii="Book Antiqua" w:hAnsi="Book Antiqua" w:cs="Arial"/>
          <w:sz w:val="24"/>
          <w:szCs w:val="24"/>
        </w:rPr>
        <w:t>Corte,</w:t>
      </w:r>
      <w:r w:rsidR="00CA0694" w:rsidRPr="009C5357">
        <w:rPr>
          <w:rFonts w:ascii="Book Antiqua" w:hAnsi="Book Antiqua" w:cs="Arial"/>
          <w:sz w:val="24"/>
          <w:szCs w:val="24"/>
        </w:rPr>
        <w:t xml:space="preserve"> para ser tramitado y las reconsideraciones del informe de Ejecución de la Pena se estarán remitiendo al Consejo Superior, esto por parte de la Dirección de Planificación.</w:t>
      </w:r>
      <w:r w:rsidR="000733E2" w:rsidRPr="009C5357">
        <w:rPr>
          <w:rFonts w:ascii="Book Antiqua" w:hAnsi="Book Antiqua" w:cs="Arial"/>
          <w:sz w:val="24"/>
          <w:szCs w:val="24"/>
        </w:rPr>
        <w:t xml:space="preserve"> Por lo que en el corto plazo se debería de avanzar en la implementación del Escritorio Virtual en la materia penal.</w:t>
      </w:r>
    </w:p>
    <w:p w14:paraId="62749B89" w14:textId="0E38B573" w:rsidR="004F6AD5" w:rsidRPr="009C5357" w:rsidRDefault="003572F9" w:rsidP="004F6AD5">
      <w:pPr>
        <w:numPr>
          <w:ilvl w:val="0"/>
          <w:numId w:val="35"/>
        </w:numPr>
        <w:spacing w:before="120" w:after="120"/>
        <w:jc w:val="both"/>
        <w:rPr>
          <w:rFonts w:ascii="Book Antiqua" w:hAnsi="Book Antiqua" w:cs="Arial"/>
          <w:sz w:val="24"/>
          <w:szCs w:val="24"/>
        </w:rPr>
      </w:pPr>
      <w:r w:rsidRPr="009C5357">
        <w:rPr>
          <w:rFonts w:ascii="Book Antiqua" w:hAnsi="Book Antiqua" w:cs="Arial"/>
          <w:sz w:val="24"/>
          <w:szCs w:val="24"/>
        </w:rPr>
        <w:t>Valorar la continuidad de los permisos del proyecto denominado “Controles y requerimientos para la Formulación Presupuestaria en remuneraciones”, el cual se ha estado gestionado sin cronograma, por lo cual no es posible medir el avance, adicionado a que no se cuenta con el apoyo del Recurso Informático, por lo cual se debe valorar si con el fin de lograr un avance se asigna este recurso a la DTI debido a la relevancia e importancia del proyecto dentro del proceso de formulación presupuestaria.</w:t>
      </w:r>
      <w:r w:rsidR="00773EB6" w:rsidRPr="009C5357">
        <w:rPr>
          <w:rFonts w:ascii="Book Antiqua" w:hAnsi="Book Antiqua" w:cs="Arial"/>
          <w:sz w:val="24"/>
          <w:szCs w:val="24"/>
        </w:rPr>
        <w:t xml:space="preserve"> De lo contrario el Consejo Superior, deberá valorar la exclusión de este proyecto y </w:t>
      </w:r>
      <w:r w:rsidR="004F6AD5" w:rsidRPr="009C5357">
        <w:rPr>
          <w:rFonts w:ascii="Book Antiqua" w:hAnsi="Book Antiqua" w:cs="Arial"/>
          <w:sz w:val="24"/>
          <w:szCs w:val="24"/>
        </w:rPr>
        <w:t xml:space="preserve">tramitarse como parte de las solicitudes ordinarias de las Direcciones. </w:t>
      </w:r>
    </w:p>
    <w:p w14:paraId="588C7E95" w14:textId="23A50993" w:rsidR="001A2251" w:rsidRPr="009C5357" w:rsidRDefault="00131918" w:rsidP="001551E7">
      <w:pPr>
        <w:numPr>
          <w:ilvl w:val="0"/>
          <w:numId w:val="35"/>
        </w:numPr>
        <w:spacing w:before="120" w:after="120"/>
        <w:jc w:val="both"/>
        <w:rPr>
          <w:rFonts w:ascii="Book Antiqua" w:hAnsi="Book Antiqua" w:cs="Arial"/>
          <w:sz w:val="24"/>
          <w:szCs w:val="24"/>
        </w:rPr>
      </w:pPr>
      <w:r w:rsidRPr="009C5357">
        <w:rPr>
          <w:rFonts w:ascii="Book Antiqua" w:hAnsi="Book Antiqua" w:cs="Arial"/>
          <w:sz w:val="24"/>
          <w:szCs w:val="24"/>
        </w:rPr>
        <w:t>En relación con los permisos asociados a los planes de descongestionamiento del Modelo Penal la Dirección de Planificación recomienda la aprobación del escenario uno (escenario ideal), el cual considera la continuidad de</w:t>
      </w:r>
      <w:r w:rsidR="001551E7" w:rsidRPr="009C5357">
        <w:rPr>
          <w:rFonts w:ascii="Book Antiqua" w:hAnsi="Book Antiqua" w:cs="Arial"/>
          <w:sz w:val="24"/>
          <w:szCs w:val="24"/>
        </w:rPr>
        <w:t xml:space="preserve"> </w:t>
      </w:r>
      <w:r w:rsidR="001A2251" w:rsidRPr="009C5357">
        <w:rPr>
          <w:rFonts w:ascii="Book Antiqua" w:hAnsi="Book Antiqua" w:cs="Arial"/>
          <w:sz w:val="24"/>
          <w:szCs w:val="24"/>
        </w:rPr>
        <w:t>143</w:t>
      </w:r>
      <w:r w:rsidR="001551E7" w:rsidRPr="009C5357">
        <w:rPr>
          <w:rFonts w:ascii="Book Antiqua" w:hAnsi="Book Antiqua" w:cs="Arial"/>
          <w:sz w:val="24"/>
          <w:szCs w:val="24"/>
        </w:rPr>
        <w:t xml:space="preserve"> </w:t>
      </w:r>
      <w:r w:rsidR="001551E7" w:rsidRPr="009C5357">
        <w:rPr>
          <w:rFonts w:ascii="Book Antiqua" w:hAnsi="Book Antiqua" w:cs="Arial"/>
          <w:sz w:val="24"/>
          <w:szCs w:val="24"/>
        </w:rPr>
        <w:lastRenderedPageBreak/>
        <w:t xml:space="preserve">permisos con goce de salario y por el plazo de continuidad indicados en el siguiente cuadro (columnas de propuesta y el plazos de continuidad): </w:t>
      </w:r>
      <w:r w:rsidR="004F6AD5" w:rsidRPr="009C5357">
        <w:rPr>
          <w:rFonts w:ascii="Book Antiqua" w:hAnsi="Book Antiqua" w:cs="Arial"/>
          <w:sz w:val="24"/>
          <w:szCs w:val="24"/>
        </w:rPr>
        <w:t>Este escenario fue valorado previamente en sesión de trabajo con el Consejo Superior, el Despacho de la Presidencia y las Direcciones Ejecutiva y de Gestión Humana, en donde los últimos señalaron existir el contenido presupuestario para la continuidad de los mismos.</w:t>
      </w:r>
    </w:p>
    <w:p w14:paraId="201163A8" w14:textId="1C5BFD6B" w:rsidR="00490C6D" w:rsidRPr="006A1495" w:rsidRDefault="00490C6D" w:rsidP="00D634C8">
      <w:pPr>
        <w:spacing w:before="120" w:after="120"/>
        <w:ind w:left="-426"/>
        <w:jc w:val="both"/>
        <w:rPr>
          <w:rFonts w:ascii="Book Antiqua" w:hAnsi="Book Antiqua" w:cs="Arial"/>
          <w:sz w:val="24"/>
          <w:szCs w:val="24"/>
        </w:rPr>
      </w:pPr>
      <w:r w:rsidRPr="006A1495">
        <w:rPr>
          <w:rFonts w:ascii="Book Antiqua" w:hAnsi="Book Antiqua"/>
          <w:noProof/>
        </w:rPr>
        <w:drawing>
          <wp:inline distT="0" distB="0" distL="0" distR="0" wp14:anchorId="77A9CA5A" wp14:editId="55F56AA4">
            <wp:extent cx="6757035" cy="3108960"/>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765410" cy="3112813"/>
                    </a:xfrm>
                    <a:prstGeom prst="rect">
                      <a:avLst/>
                    </a:prstGeom>
                    <a:noFill/>
                    <a:ln>
                      <a:noFill/>
                    </a:ln>
                  </pic:spPr>
                </pic:pic>
              </a:graphicData>
            </a:graphic>
          </wp:inline>
        </w:drawing>
      </w:r>
    </w:p>
    <w:p w14:paraId="3DCD3519" w14:textId="2EC31333" w:rsidR="001551E7" w:rsidRPr="009C5357" w:rsidRDefault="001551E7" w:rsidP="00F47FD7">
      <w:pPr>
        <w:jc w:val="both"/>
        <w:rPr>
          <w:rFonts w:ascii="Book Antiqua" w:hAnsi="Book Antiqua" w:cs="Arial"/>
          <w:sz w:val="24"/>
          <w:szCs w:val="24"/>
        </w:rPr>
      </w:pPr>
      <w:r w:rsidRPr="009C5357">
        <w:rPr>
          <w:rFonts w:ascii="Book Antiqua" w:hAnsi="Book Antiqua" w:cs="Arial"/>
          <w:sz w:val="24"/>
          <w:szCs w:val="24"/>
        </w:rPr>
        <w:t xml:space="preserve">Lo anterior se puede resumir en el siguiente cuadro: </w:t>
      </w:r>
    </w:p>
    <w:p w14:paraId="0CC446F3" w14:textId="77777777" w:rsidR="001551E7" w:rsidRPr="006A1495" w:rsidRDefault="001551E7" w:rsidP="00F47FD7">
      <w:pPr>
        <w:jc w:val="both"/>
        <w:rPr>
          <w:rFonts w:ascii="Book Antiqua" w:hAnsi="Book Antiqua" w:cs="Arial"/>
          <w:sz w:val="26"/>
          <w:szCs w:val="26"/>
        </w:rPr>
      </w:pPr>
    </w:p>
    <w:tbl>
      <w:tblPr>
        <w:tblW w:w="10123"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09"/>
        <w:gridCol w:w="2612"/>
        <w:gridCol w:w="2429"/>
        <w:gridCol w:w="1973"/>
      </w:tblGrid>
      <w:tr w:rsidR="001A2251" w:rsidRPr="006A1495" w14:paraId="54A2A92D" w14:textId="6273B402" w:rsidTr="00D634C8">
        <w:trPr>
          <w:trHeight w:val="502"/>
          <w:jc w:val="center"/>
        </w:trPr>
        <w:tc>
          <w:tcPr>
            <w:tcW w:w="3109" w:type="dxa"/>
            <w:vMerge w:val="restart"/>
            <w:tcBorders>
              <w:top w:val="single" w:sz="8" w:space="0" w:color="auto"/>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1D315C27" w14:textId="2F845831" w:rsidR="001A2251" w:rsidRPr="006A1495" w:rsidRDefault="001A2251" w:rsidP="00D634C8">
            <w:pPr>
              <w:jc w:val="center"/>
              <w:textAlignment w:val="baseline"/>
              <w:rPr>
                <w:rFonts w:ascii="Book Antiqua" w:hAnsi="Book Antiqua"/>
                <w:lang w:eastAsia="es-CR"/>
              </w:rPr>
            </w:pPr>
            <w:r w:rsidRPr="006A1495">
              <w:rPr>
                <w:rFonts w:ascii="Book Antiqua" w:hAnsi="Book Antiqua" w:cs="Arial"/>
                <w:b/>
                <w:bCs/>
                <w:lang w:eastAsia="es-CR"/>
              </w:rPr>
              <w:t>Programa</w:t>
            </w:r>
          </w:p>
        </w:tc>
        <w:tc>
          <w:tcPr>
            <w:tcW w:w="2612" w:type="dxa"/>
            <w:tcBorders>
              <w:top w:val="single" w:sz="8" w:space="0" w:color="auto"/>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09A8FB3E" w14:textId="7B0B3A2E" w:rsidR="001A2251" w:rsidRPr="006A1495" w:rsidRDefault="001A2251" w:rsidP="00D80706">
            <w:pPr>
              <w:jc w:val="center"/>
              <w:textAlignment w:val="baseline"/>
              <w:rPr>
                <w:rFonts w:ascii="Book Antiqua" w:hAnsi="Book Antiqua"/>
                <w:lang w:eastAsia="es-CR"/>
              </w:rPr>
            </w:pPr>
            <w:r w:rsidRPr="006A1495">
              <w:rPr>
                <w:rFonts w:ascii="Book Antiqua" w:hAnsi="Book Antiqua" w:cs="Arial"/>
                <w:b/>
                <w:bCs/>
                <w:lang w:eastAsia="es-CR"/>
              </w:rPr>
              <w:t>Plazo de septiembre a diciembre</w:t>
            </w:r>
          </w:p>
        </w:tc>
        <w:tc>
          <w:tcPr>
            <w:tcW w:w="2429" w:type="dxa"/>
            <w:tcBorders>
              <w:top w:val="single" w:sz="8" w:space="0" w:color="auto"/>
              <w:left w:val="nil"/>
              <w:bottom w:val="single" w:sz="8" w:space="0" w:color="auto"/>
              <w:right w:val="single" w:sz="8" w:space="0" w:color="auto"/>
            </w:tcBorders>
            <w:shd w:val="clear" w:color="auto" w:fill="92D050"/>
            <w:vAlign w:val="center"/>
          </w:tcPr>
          <w:p w14:paraId="600C1BA2" w14:textId="71CBB467" w:rsidR="001A2251" w:rsidRPr="006A1495" w:rsidRDefault="001A2251" w:rsidP="00D80706">
            <w:pPr>
              <w:jc w:val="center"/>
              <w:textAlignment w:val="baseline"/>
              <w:rPr>
                <w:rFonts w:ascii="Book Antiqua" w:hAnsi="Book Antiqua" w:cs="Arial"/>
                <w:b/>
                <w:bCs/>
                <w:lang w:eastAsia="es-CR"/>
              </w:rPr>
            </w:pPr>
            <w:r w:rsidRPr="006A1495">
              <w:rPr>
                <w:rFonts w:ascii="Book Antiqua" w:hAnsi="Book Antiqua" w:cs="Arial"/>
                <w:b/>
                <w:bCs/>
                <w:lang w:eastAsia="es-CR"/>
              </w:rPr>
              <w:t>Plazo de noviembre a diciembre</w:t>
            </w:r>
          </w:p>
        </w:tc>
        <w:tc>
          <w:tcPr>
            <w:tcW w:w="1973" w:type="dxa"/>
            <w:tcBorders>
              <w:top w:val="single" w:sz="8" w:space="0" w:color="auto"/>
              <w:left w:val="nil"/>
              <w:bottom w:val="single" w:sz="8" w:space="0" w:color="auto"/>
              <w:right w:val="single" w:sz="8" w:space="0" w:color="auto"/>
            </w:tcBorders>
            <w:shd w:val="clear" w:color="auto" w:fill="92D050"/>
            <w:vAlign w:val="center"/>
          </w:tcPr>
          <w:p w14:paraId="0BCD9403" w14:textId="2C40081F" w:rsidR="001A2251" w:rsidRPr="006A1495" w:rsidRDefault="001A2251" w:rsidP="00D80706">
            <w:pPr>
              <w:jc w:val="center"/>
              <w:textAlignment w:val="baseline"/>
              <w:rPr>
                <w:rFonts w:ascii="Book Antiqua" w:hAnsi="Book Antiqua" w:cs="Arial"/>
                <w:b/>
                <w:bCs/>
                <w:lang w:eastAsia="es-CR"/>
              </w:rPr>
            </w:pPr>
            <w:r w:rsidRPr="006A1495">
              <w:rPr>
                <w:rFonts w:ascii="Book Antiqua" w:hAnsi="Book Antiqua" w:cs="Arial"/>
                <w:b/>
                <w:bCs/>
                <w:lang w:eastAsia="es-CR"/>
              </w:rPr>
              <w:t xml:space="preserve">Plazo </w:t>
            </w:r>
            <w:r w:rsidR="00D80706" w:rsidRPr="006A1495">
              <w:rPr>
                <w:rFonts w:ascii="Book Antiqua" w:hAnsi="Book Antiqua" w:cs="Arial"/>
                <w:b/>
                <w:bCs/>
                <w:lang w:eastAsia="es-CR"/>
              </w:rPr>
              <w:t xml:space="preserve">mes </w:t>
            </w:r>
            <w:r w:rsidRPr="006A1495">
              <w:rPr>
                <w:rFonts w:ascii="Book Antiqua" w:hAnsi="Book Antiqua" w:cs="Arial"/>
                <w:b/>
                <w:bCs/>
                <w:lang w:eastAsia="es-CR"/>
              </w:rPr>
              <w:t>de diciembre</w:t>
            </w:r>
          </w:p>
        </w:tc>
      </w:tr>
      <w:tr w:rsidR="001A2251" w:rsidRPr="006A1495" w14:paraId="1F292EB9" w14:textId="68B3DE0D" w:rsidTr="00D634C8">
        <w:trPr>
          <w:trHeight w:val="297"/>
          <w:jc w:val="center"/>
        </w:trPr>
        <w:tc>
          <w:tcPr>
            <w:tcW w:w="3109" w:type="dxa"/>
            <w:vMerge/>
            <w:tcBorders>
              <w:top w:val="single" w:sz="8" w:space="0" w:color="auto"/>
              <w:left w:val="single" w:sz="8" w:space="0" w:color="auto"/>
              <w:bottom w:val="single" w:sz="8" w:space="0" w:color="auto"/>
              <w:right w:val="single" w:sz="8" w:space="0" w:color="auto"/>
            </w:tcBorders>
            <w:vAlign w:val="center"/>
            <w:hideMark/>
          </w:tcPr>
          <w:p w14:paraId="7F41038D" w14:textId="77777777" w:rsidR="001A2251" w:rsidRPr="006A1495" w:rsidRDefault="001A2251" w:rsidP="00AA1A17">
            <w:pPr>
              <w:rPr>
                <w:rFonts w:ascii="Book Antiqua" w:eastAsiaTheme="minorHAnsi" w:hAnsi="Book Antiqua" w:cs="Calibri"/>
                <w:lang w:eastAsia="es-CR"/>
              </w:rPr>
            </w:pPr>
          </w:p>
        </w:tc>
        <w:tc>
          <w:tcPr>
            <w:tcW w:w="2612"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7C32411D" w14:textId="77777777" w:rsidR="001A2251" w:rsidRPr="006A1495" w:rsidRDefault="001A2251" w:rsidP="00AA1A17">
            <w:pPr>
              <w:jc w:val="center"/>
              <w:textAlignment w:val="baseline"/>
              <w:rPr>
                <w:rFonts w:ascii="Book Antiqua" w:hAnsi="Book Antiqua"/>
                <w:lang w:eastAsia="es-CR"/>
              </w:rPr>
            </w:pPr>
            <w:r w:rsidRPr="006A1495">
              <w:rPr>
                <w:rFonts w:ascii="Book Antiqua" w:hAnsi="Book Antiqua" w:cs="Arial"/>
                <w:b/>
                <w:bCs/>
                <w:lang w:eastAsia="es-CR"/>
              </w:rPr>
              <w:t>Cantidad</w:t>
            </w:r>
            <w:r w:rsidRPr="006A1495">
              <w:rPr>
                <w:rFonts w:ascii="Book Antiqua" w:hAnsi="Book Antiqua" w:cs="Arial"/>
                <w:lang w:eastAsia="es-CR"/>
              </w:rPr>
              <w:t> </w:t>
            </w:r>
          </w:p>
        </w:tc>
        <w:tc>
          <w:tcPr>
            <w:tcW w:w="2429" w:type="dxa"/>
            <w:tcBorders>
              <w:top w:val="nil"/>
              <w:left w:val="nil"/>
              <w:bottom w:val="single" w:sz="8" w:space="0" w:color="auto"/>
              <w:right w:val="single" w:sz="8" w:space="0" w:color="auto"/>
            </w:tcBorders>
            <w:shd w:val="clear" w:color="auto" w:fill="92D050"/>
          </w:tcPr>
          <w:p w14:paraId="7C3E03A7" w14:textId="16766E14" w:rsidR="001A2251" w:rsidRPr="006A1495" w:rsidRDefault="001A2251" w:rsidP="00AA1A17">
            <w:pPr>
              <w:jc w:val="center"/>
              <w:textAlignment w:val="baseline"/>
              <w:rPr>
                <w:rFonts w:ascii="Book Antiqua" w:hAnsi="Book Antiqua" w:cs="Arial"/>
                <w:b/>
                <w:bCs/>
                <w:lang w:eastAsia="es-CR"/>
              </w:rPr>
            </w:pPr>
            <w:r w:rsidRPr="006A1495">
              <w:rPr>
                <w:rFonts w:ascii="Book Antiqua" w:hAnsi="Book Antiqua" w:cs="Arial"/>
                <w:b/>
                <w:bCs/>
                <w:lang w:eastAsia="es-CR"/>
              </w:rPr>
              <w:t>Cantidad</w:t>
            </w:r>
          </w:p>
        </w:tc>
        <w:tc>
          <w:tcPr>
            <w:tcW w:w="1973" w:type="dxa"/>
            <w:tcBorders>
              <w:top w:val="nil"/>
              <w:left w:val="nil"/>
              <w:bottom w:val="single" w:sz="8" w:space="0" w:color="auto"/>
              <w:right w:val="single" w:sz="8" w:space="0" w:color="auto"/>
            </w:tcBorders>
            <w:shd w:val="clear" w:color="auto" w:fill="92D050"/>
          </w:tcPr>
          <w:p w14:paraId="575A83F2" w14:textId="15DCA180" w:rsidR="001A2251" w:rsidRPr="006A1495" w:rsidRDefault="001A2251" w:rsidP="00AA1A17">
            <w:pPr>
              <w:jc w:val="center"/>
              <w:textAlignment w:val="baseline"/>
              <w:rPr>
                <w:rFonts w:ascii="Book Antiqua" w:hAnsi="Book Antiqua" w:cs="Arial"/>
                <w:b/>
                <w:bCs/>
                <w:lang w:eastAsia="es-CR"/>
              </w:rPr>
            </w:pPr>
            <w:r w:rsidRPr="006A1495">
              <w:rPr>
                <w:rFonts w:ascii="Book Antiqua" w:hAnsi="Book Antiqua" w:cs="Arial"/>
                <w:b/>
                <w:bCs/>
                <w:lang w:eastAsia="es-CR"/>
              </w:rPr>
              <w:t>Cantidad</w:t>
            </w:r>
          </w:p>
        </w:tc>
      </w:tr>
      <w:tr w:rsidR="001A2251" w:rsidRPr="006A1495" w14:paraId="5BA24715" w14:textId="4684B1FB" w:rsidTr="00D634C8">
        <w:trPr>
          <w:trHeight w:val="272"/>
          <w:jc w:val="center"/>
        </w:trPr>
        <w:tc>
          <w:tcPr>
            <w:tcW w:w="3109"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09F21F04" w14:textId="77777777" w:rsidR="001A2251" w:rsidRPr="006A1495" w:rsidRDefault="001A2251" w:rsidP="001A2251">
            <w:pPr>
              <w:textAlignment w:val="baseline"/>
              <w:rPr>
                <w:rFonts w:ascii="Book Antiqua" w:hAnsi="Book Antiqua"/>
                <w:lang w:eastAsia="es-CR"/>
              </w:rPr>
            </w:pPr>
            <w:r w:rsidRPr="006A1495">
              <w:rPr>
                <w:rFonts w:ascii="Book Antiqua" w:hAnsi="Book Antiqua" w:cs="Arial"/>
                <w:lang w:eastAsia="es-CR"/>
              </w:rPr>
              <w:t>927 Servicio Jurisdiccional </w:t>
            </w:r>
          </w:p>
        </w:tc>
        <w:tc>
          <w:tcPr>
            <w:tcW w:w="2612"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289C8B96" w14:textId="77777777" w:rsidR="001A2251" w:rsidRPr="006A1495" w:rsidRDefault="001A2251" w:rsidP="001A2251">
            <w:pPr>
              <w:jc w:val="center"/>
              <w:textAlignment w:val="baseline"/>
              <w:rPr>
                <w:rFonts w:ascii="Book Antiqua" w:hAnsi="Book Antiqua"/>
                <w:lang w:eastAsia="es-CR"/>
              </w:rPr>
            </w:pPr>
            <w:r w:rsidRPr="006A1495">
              <w:rPr>
                <w:rFonts w:ascii="Book Antiqua" w:hAnsi="Book Antiqua" w:cs="Arial"/>
                <w:lang w:eastAsia="es-CR"/>
              </w:rPr>
              <w:t>72</w:t>
            </w:r>
          </w:p>
        </w:tc>
        <w:tc>
          <w:tcPr>
            <w:tcW w:w="2429" w:type="dxa"/>
            <w:tcBorders>
              <w:top w:val="nil"/>
              <w:left w:val="nil"/>
              <w:bottom w:val="single" w:sz="8" w:space="0" w:color="auto"/>
              <w:right w:val="single" w:sz="8" w:space="0" w:color="auto"/>
            </w:tcBorders>
            <w:shd w:val="clear" w:color="auto" w:fill="92D050"/>
            <w:vAlign w:val="center"/>
          </w:tcPr>
          <w:p w14:paraId="30B26FC6" w14:textId="25566770" w:rsidR="001A2251" w:rsidRPr="006A1495" w:rsidRDefault="001A2251" w:rsidP="001A2251">
            <w:pPr>
              <w:jc w:val="center"/>
              <w:textAlignment w:val="baseline"/>
              <w:rPr>
                <w:rFonts w:ascii="Book Antiqua" w:hAnsi="Book Antiqua" w:cs="Arial"/>
                <w:lang w:eastAsia="es-CR"/>
              </w:rPr>
            </w:pPr>
            <w:r w:rsidRPr="006A1495">
              <w:rPr>
                <w:rFonts w:ascii="Book Antiqua" w:hAnsi="Book Antiqua" w:cs="Arial"/>
                <w:lang w:eastAsia="es-CR"/>
              </w:rPr>
              <w:t>3</w:t>
            </w:r>
          </w:p>
        </w:tc>
        <w:tc>
          <w:tcPr>
            <w:tcW w:w="1973" w:type="dxa"/>
            <w:tcBorders>
              <w:top w:val="nil"/>
              <w:left w:val="nil"/>
              <w:bottom w:val="single" w:sz="8" w:space="0" w:color="auto"/>
              <w:right w:val="single" w:sz="8" w:space="0" w:color="auto"/>
            </w:tcBorders>
            <w:shd w:val="clear" w:color="auto" w:fill="92D050"/>
            <w:vAlign w:val="center"/>
          </w:tcPr>
          <w:p w14:paraId="6BACC691" w14:textId="29B4734A" w:rsidR="001A2251" w:rsidRPr="006A1495" w:rsidRDefault="001A2251" w:rsidP="001A2251">
            <w:pPr>
              <w:jc w:val="center"/>
              <w:textAlignment w:val="baseline"/>
              <w:rPr>
                <w:rFonts w:ascii="Book Antiqua" w:hAnsi="Book Antiqua" w:cs="Arial"/>
                <w:lang w:eastAsia="es-CR"/>
              </w:rPr>
            </w:pPr>
            <w:r w:rsidRPr="006A1495">
              <w:rPr>
                <w:rFonts w:ascii="Book Antiqua" w:hAnsi="Book Antiqua"/>
                <w:lang w:eastAsia="es-CR"/>
              </w:rPr>
              <w:t>6</w:t>
            </w:r>
          </w:p>
        </w:tc>
      </w:tr>
      <w:tr w:rsidR="001A2251" w:rsidRPr="006A1495" w14:paraId="6403CD66" w14:textId="5E4AA774" w:rsidTr="00D634C8">
        <w:trPr>
          <w:trHeight w:val="553"/>
          <w:jc w:val="center"/>
        </w:trPr>
        <w:tc>
          <w:tcPr>
            <w:tcW w:w="3109"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7B8DCF7C" w14:textId="77777777" w:rsidR="001A2251" w:rsidRPr="006A1495" w:rsidRDefault="001A2251" w:rsidP="001A2251">
            <w:pPr>
              <w:textAlignment w:val="baseline"/>
              <w:rPr>
                <w:rFonts w:ascii="Book Antiqua" w:hAnsi="Book Antiqua"/>
                <w:lang w:eastAsia="es-CR"/>
              </w:rPr>
            </w:pPr>
            <w:r w:rsidRPr="006A1495">
              <w:rPr>
                <w:rFonts w:ascii="Book Antiqua" w:hAnsi="Book Antiqua" w:cs="Arial"/>
                <w:lang w:eastAsia="es-CR"/>
              </w:rPr>
              <w:t>928 Organismo de Investigación Judicial </w:t>
            </w:r>
          </w:p>
        </w:tc>
        <w:tc>
          <w:tcPr>
            <w:tcW w:w="2612"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0A5DC69B" w14:textId="77777777" w:rsidR="001A2251" w:rsidRPr="006A1495" w:rsidRDefault="001A2251" w:rsidP="001A2251">
            <w:pPr>
              <w:jc w:val="center"/>
              <w:textAlignment w:val="baseline"/>
              <w:rPr>
                <w:rFonts w:ascii="Book Antiqua" w:hAnsi="Book Antiqua"/>
                <w:lang w:eastAsia="es-CR"/>
              </w:rPr>
            </w:pPr>
            <w:r w:rsidRPr="006A1495">
              <w:rPr>
                <w:rFonts w:ascii="Book Antiqua" w:hAnsi="Book Antiqua" w:cs="Arial"/>
                <w:lang w:eastAsia="es-CR"/>
              </w:rPr>
              <w:t>22</w:t>
            </w:r>
          </w:p>
        </w:tc>
        <w:tc>
          <w:tcPr>
            <w:tcW w:w="2429" w:type="dxa"/>
            <w:tcBorders>
              <w:top w:val="nil"/>
              <w:left w:val="nil"/>
              <w:bottom w:val="single" w:sz="8" w:space="0" w:color="auto"/>
              <w:right w:val="single" w:sz="8" w:space="0" w:color="auto"/>
            </w:tcBorders>
            <w:shd w:val="clear" w:color="auto" w:fill="92D050"/>
            <w:vAlign w:val="center"/>
          </w:tcPr>
          <w:p w14:paraId="11E29531" w14:textId="7ECAF9BE" w:rsidR="001A2251" w:rsidRPr="006A1495" w:rsidRDefault="001A2251" w:rsidP="001A2251">
            <w:pPr>
              <w:jc w:val="center"/>
              <w:textAlignment w:val="baseline"/>
              <w:rPr>
                <w:rFonts w:ascii="Book Antiqua" w:hAnsi="Book Antiqua" w:cs="Arial"/>
                <w:lang w:eastAsia="es-CR"/>
              </w:rPr>
            </w:pPr>
            <w:r w:rsidRPr="006A1495">
              <w:rPr>
                <w:rFonts w:ascii="Book Antiqua" w:hAnsi="Book Antiqua" w:cs="Arial"/>
                <w:lang w:eastAsia="es-CR"/>
              </w:rPr>
              <w:t>2</w:t>
            </w:r>
          </w:p>
        </w:tc>
        <w:tc>
          <w:tcPr>
            <w:tcW w:w="1973" w:type="dxa"/>
            <w:tcBorders>
              <w:top w:val="nil"/>
              <w:left w:val="nil"/>
              <w:bottom w:val="single" w:sz="8" w:space="0" w:color="auto"/>
              <w:right w:val="single" w:sz="8" w:space="0" w:color="auto"/>
            </w:tcBorders>
            <w:shd w:val="clear" w:color="auto" w:fill="92D050"/>
            <w:vAlign w:val="center"/>
          </w:tcPr>
          <w:p w14:paraId="7106F3DD" w14:textId="0AB7B1E2" w:rsidR="001A2251" w:rsidRPr="006A1495" w:rsidRDefault="001A2251" w:rsidP="001A2251">
            <w:pPr>
              <w:jc w:val="center"/>
              <w:textAlignment w:val="baseline"/>
              <w:rPr>
                <w:rFonts w:ascii="Book Antiqua" w:hAnsi="Book Antiqua" w:cs="Arial"/>
                <w:lang w:eastAsia="es-CR"/>
              </w:rPr>
            </w:pPr>
            <w:r w:rsidRPr="006A1495">
              <w:rPr>
                <w:rFonts w:ascii="Book Antiqua" w:hAnsi="Book Antiqua" w:cs="Arial"/>
                <w:lang w:eastAsia="es-CR"/>
              </w:rPr>
              <w:t>2 </w:t>
            </w:r>
          </w:p>
        </w:tc>
      </w:tr>
      <w:tr w:rsidR="001A2251" w:rsidRPr="006A1495" w14:paraId="1F8D619F" w14:textId="32C6669D" w:rsidTr="00D634C8">
        <w:trPr>
          <w:trHeight w:val="272"/>
          <w:jc w:val="center"/>
        </w:trPr>
        <w:tc>
          <w:tcPr>
            <w:tcW w:w="3109"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00EBAA49" w14:textId="77777777" w:rsidR="001A2251" w:rsidRPr="006A1495" w:rsidRDefault="001A2251" w:rsidP="001A2251">
            <w:pPr>
              <w:textAlignment w:val="baseline"/>
              <w:rPr>
                <w:rFonts w:ascii="Book Antiqua" w:hAnsi="Book Antiqua"/>
                <w:lang w:eastAsia="es-CR"/>
              </w:rPr>
            </w:pPr>
            <w:r w:rsidRPr="006A1495">
              <w:rPr>
                <w:rFonts w:ascii="Book Antiqua" w:hAnsi="Book Antiqua" w:cs="Arial"/>
                <w:lang w:eastAsia="es-CR"/>
              </w:rPr>
              <w:t>929 Ministerio Público </w:t>
            </w:r>
          </w:p>
        </w:tc>
        <w:tc>
          <w:tcPr>
            <w:tcW w:w="2612"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6BF05908" w14:textId="77777777" w:rsidR="001A2251" w:rsidRPr="006A1495" w:rsidRDefault="001A2251" w:rsidP="001A2251">
            <w:pPr>
              <w:jc w:val="center"/>
              <w:textAlignment w:val="baseline"/>
              <w:rPr>
                <w:rFonts w:ascii="Book Antiqua" w:hAnsi="Book Antiqua"/>
                <w:lang w:eastAsia="es-CR"/>
              </w:rPr>
            </w:pPr>
            <w:r w:rsidRPr="006A1495">
              <w:rPr>
                <w:rFonts w:ascii="Book Antiqua" w:hAnsi="Book Antiqua" w:cs="Arial"/>
                <w:lang w:eastAsia="es-CR"/>
              </w:rPr>
              <w:t>16</w:t>
            </w:r>
          </w:p>
        </w:tc>
        <w:tc>
          <w:tcPr>
            <w:tcW w:w="2429" w:type="dxa"/>
            <w:tcBorders>
              <w:top w:val="nil"/>
              <w:left w:val="nil"/>
              <w:bottom w:val="single" w:sz="8" w:space="0" w:color="auto"/>
              <w:right w:val="single" w:sz="8" w:space="0" w:color="auto"/>
            </w:tcBorders>
            <w:shd w:val="clear" w:color="auto" w:fill="92D050"/>
            <w:vAlign w:val="center"/>
          </w:tcPr>
          <w:p w14:paraId="6881F61E" w14:textId="4BDBE7DB" w:rsidR="001A2251" w:rsidRPr="006A1495" w:rsidRDefault="001A2251" w:rsidP="001A2251">
            <w:pPr>
              <w:jc w:val="center"/>
              <w:textAlignment w:val="baseline"/>
              <w:rPr>
                <w:rFonts w:ascii="Book Antiqua" w:hAnsi="Book Antiqua" w:cs="Arial"/>
                <w:lang w:eastAsia="es-CR"/>
              </w:rPr>
            </w:pPr>
            <w:r w:rsidRPr="006A1495">
              <w:rPr>
                <w:rFonts w:ascii="Book Antiqua" w:hAnsi="Book Antiqua" w:cs="Arial"/>
                <w:lang w:eastAsia="es-CR"/>
              </w:rPr>
              <w:t>1</w:t>
            </w:r>
          </w:p>
        </w:tc>
        <w:tc>
          <w:tcPr>
            <w:tcW w:w="1973" w:type="dxa"/>
            <w:tcBorders>
              <w:top w:val="nil"/>
              <w:left w:val="nil"/>
              <w:bottom w:val="single" w:sz="8" w:space="0" w:color="auto"/>
              <w:right w:val="single" w:sz="8" w:space="0" w:color="auto"/>
            </w:tcBorders>
            <w:shd w:val="clear" w:color="auto" w:fill="92D050"/>
            <w:vAlign w:val="center"/>
          </w:tcPr>
          <w:p w14:paraId="005B5C4C" w14:textId="442FCFF7" w:rsidR="001A2251" w:rsidRPr="006A1495" w:rsidRDefault="001A2251" w:rsidP="001A2251">
            <w:pPr>
              <w:jc w:val="center"/>
              <w:textAlignment w:val="baseline"/>
              <w:rPr>
                <w:rFonts w:ascii="Book Antiqua" w:hAnsi="Book Antiqua" w:cs="Arial"/>
                <w:lang w:eastAsia="es-CR"/>
              </w:rPr>
            </w:pPr>
            <w:r w:rsidRPr="006A1495">
              <w:rPr>
                <w:rFonts w:ascii="Book Antiqua" w:hAnsi="Book Antiqua" w:cs="Arial"/>
                <w:lang w:eastAsia="es-CR"/>
              </w:rPr>
              <w:t>1 </w:t>
            </w:r>
          </w:p>
        </w:tc>
      </w:tr>
      <w:tr w:rsidR="001A2251" w:rsidRPr="006A1495" w14:paraId="145009D4" w14:textId="4BF0791F" w:rsidTr="00D634C8">
        <w:trPr>
          <w:trHeight w:val="272"/>
          <w:jc w:val="center"/>
        </w:trPr>
        <w:tc>
          <w:tcPr>
            <w:tcW w:w="3109"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14:paraId="0DE6CA89" w14:textId="77777777" w:rsidR="001A2251" w:rsidRPr="006A1495" w:rsidRDefault="001A2251" w:rsidP="001A2251">
            <w:pPr>
              <w:textAlignment w:val="baseline"/>
              <w:rPr>
                <w:rFonts w:ascii="Book Antiqua" w:hAnsi="Book Antiqua"/>
                <w:lang w:eastAsia="es-CR"/>
              </w:rPr>
            </w:pPr>
            <w:r w:rsidRPr="006A1495">
              <w:rPr>
                <w:rFonts w:ascii="Book Antiqua" w:hAnsi="Book Antiqua" w:cs="Arial"/>
                <w:lang w:eastAsia="es-CR"/>
              </w:rPr>
              <w:t>930 Defensa Pública </w:t>
            </w:r>
          </w:p>
        </w:tc>
        <w:tc>
          <w:tcPr>
            <w:tcW w:w="2612"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69F49EF7" w14:textId="77777777" w:rsidR="001A2251" w:rsidRPr="006A1495" w:rsidRDefault="001A2251" w:rsidP="001A2251">
            <w:pPr>
              <w:jc w:val="center"/>
              <w:textAlignment w:val="baseline"/>
              <w:rPr>
                <w:rFonts w:ascii="Book Antiqua" w:hAnsi="Book Antiqua"/>
                <w:lang w:eastAsia="es-CR"/>
              </w:rPr>
            </w:pPr>
            <w:r w:rsidRPr="006A1495">
              <w:rPr>
                <w:rFonts w:ascii="Book Antiqua" w:hAnsi="Book Antiqua" w:cs="Arial"/>
                <w:lang w:eastAsia="es-CR"/>
              </w:rPr>
              <w:t>16 </w:t>
            </w:r>
          </w:p>
        </w:tc>
        <w:tc>
          <w:tcPr>
            <w:tcW w:w="2429" w:type="dxa"/>
            <w:tcBorders>
              <w:top w:val="nil"/>
              <w:left w:val="nil"/>
              <w:bottom w:val="single" w:sz="8" w:space="0" w:color="auto"/>
              <w:right w:val="single" w:sz="8" w:space="0" w:color="auto"/>
            </w:tcBorders>
            <w:shd w:val="clear" w:color="auto" w:fill="92D050"/>
            <w:vAlign w:val="center"/>
          </w:tcPr>
          <w:p w14:paraId="131949B1" w14:textId="4E5AA3E2" w:rsidR="001A2251" w:rsidRPr="006A1495" w:rsidRDefault="001A2251" w:rsidP="001A2251">
            <w:pPr>
              <w:jc w:val="center"/>
              <w:textAlignment w:val="baseline"/>
              <w:rPr>
                <w:rFonts w:ascii="Book Antiqua" w:hAnsi="Book Antiqua" w:cs="Arial"/>
                <w:lang w:eastAsia="es-CR"/>
              </w:rPr>
            </w:pPr>
            <w:r w:rsidRPr="006A1495">
              <w:rPr>
                <w:rFonts w:ascii="Book Antiqua" w:hAnsi="Book Antiqua" w:cs="Arial"/>
                <w:lang w:eastAsia="es-CR"/>
              </w:rPr>
              <w:t>1</w:t>
            </w:r>
          </w:p>
        </w:tc>
        <w:tc>
          <w:tcPr>
            <w:tcW w:w="1973" w:type="dxa"/>
            <w:tcBorders>
              <w:top w:val="nil"/>
              <w:left w:val="nil"/>
              <w:bottom w:val="single" w:sz="8" w:space="0" w:color="auto"/>
              <w:right w:val="single" w:sz="8" w:space="0" w:color="auto"/>
            </w:tcBorders>
            <w:shd w:val="clear" w:color="auto" w:fill="92D050"/>
            <w:vAlign w:val="center"/>
          </w:tcPr>
          <w:p w14:paraId="636365DD" w14:textId="794A1EA7" w:rsidR="001A2251" w:rsidRPr="006A1495" w:rsidRDefault="001A2251" w:rsidP="001A2251">
            <w:pPr>
              <w:jc w:val="center"/>
              <w:textAlignment w:val="baseline"/>
              <w:rPr>
                <w:rFonts w:ascii="Book Antiqua" w:hAnsi="Book Antiqua" w:cs="Arial"/>
                <w:lang w:eastAsia="es-CR"/>
              </w:rPr>
            </w:pPr>
            <w:r w:rsidRPr="006A1495">
              <w:rPr>
                <w:rFonts w:ascii="Book Antiqua" w:hAnsi="Book Antiqua" w:cs="Arial"/>
                <w:lang w:eastAsia="es-CR"/>
              </w:rPr>
              <w:t>1 </w:t>
            </w:r>
          </w:p>
        </w:tc>
      </w:tr>
      <w:tr w:rsidR="001A2251" w:rsidRPr="006A1495" w14:paraId="3911D6F3" w14:textId="7747C212" w:rsidTr="00D634C8">
        <w:trPr>
          <w:trHeight w:val="280"/>
          <w:jc w:val="center"/>
        </w:trPr>
        <w:tc>
          <w:tcPr>
            <w:tcW w:w="3109" w:type="dxa"/>
            <w:tcBorders>
              <w:top w:val="nil"/>
              <w:left w:val="single" w:sz="8" w:space="0" w:color="auto"/>
              <w:bottom w:val="single" w:sz="8" w:space="0" w:color="auto"/>
              <w:right w:val="single" w:sz="8" w:space="0" w:color="auto"/>
            </w:tcBorders>
            <w:tcMar>
              <w:top w:w="15" w:type="dxa"/>
              <w:left w:w="15" w:type="dxa"/>
              <w:bottom w:w="15" w:type="dxa"/>
              <w:right w:w="15" w:type="dxa"/>
            </w:tcMar>
            <w:hideMark/>
          </w:tcPr>
          <w:p w14:paraId="5D95BA7E" w14:textId="77777777" w:rsidR="001A2251" w:rsidRPr="006A1495" w:rsidRDefault="001A2251" w:rsidP="001A2251">
            <w:pPr>
              <w:jc w:val="both"/>
              <w:textAlignment w:val="baseline"/>
              <w:rPr>
                <w:rFonts w:ascii="Book Antiqua" w:hAnsi="Book Antiqua"/>
                <w:lang w:eastAsia="es-CR"/>
              </w:rPr>
            </w:pPr>
            <w:r w:rsidRPr="006A1495">
              <w:rPr>
                <w:rFonts w:ascii="Book Antiqua" w:hAnsi="Book Antiqua" w:cs="Arial"/>
                <w:b/>
                <w:bCs/>
                <w:lang w:eastAsia="es-CR"/>
              </w:rPr>
              <w:t>Total</w:t>
            </w:r>
            <w:r w:rsidRPr="006A1495">
              <w:rPr>
                <w:rFonts w:ascii="Book Antiqua" w:hAnsi="Book Antiqua" w:cs="Arial"/>
                <w:lang w:eastAsia="es-CR"/>
              </w:rPr>
              <w:t> </w:t>
            </w:r>
          </w:p>
        </w:tc>
        <w:tc>
          <w:tcPr>
            <w:tcW w:w="2612" w:type="dxa"/>
            <w:tcBorders>
              <w:top w:val="nil"/>
              <w:left w:val="nil"/>
              <w:bottom w:val="single" w:sz="8" w:space="0" w:color="auto"/>
              <w:right w:val="single" w:sz="8" w:space="0" w:color="auto"/>
            </w:tcBorders>
            <w:shd w:val="clear" w:color="auto" w:fill="92D050"/>
            <w:tcMar>
              <w:top w:w="15" w:type="dxa"/>
              <w:left w:w="15" w:type="dxa"/>
              <w:bottom w:w="15" w:type="dxa"/>
              <w:right w:w="15" w:type="dxa"/>
            </w:tcMar>
            <w:vAlign w:val="center"/>
            <w:hideMark/>
          </w:tcPr>
          <w:p w14:paraId="5420619E" w14:textId="77777777" w:rsidR="001A2251" w:rsidRPr="006A1495" w:rsidRDefault="001A2251" w:rsidP="001A2251">
            <w:pPr>
              <w:jc w:val="center"/>
              <w:textAlignment w:val="baseline"/>
              <w:rPr>
                <w:rFonts w:ascii="Book Antiqua" w:hAnsi="Book Antiqua"/>
                <w:lang w:eastAsia="es-CR"/>
              </w:rPr>
            </w:pPr>
            <w:r w:rsidRPr="006A1495">
              <w:rPr>
                <w:rFonts w:ascii="Book Antiqua" w:hAnsi="Book Antiqua" w:cs="Arial"/>
                <w:b/>
                <w:bCs/>
                <w:lang w:eastAsia="es-CR"/>
              </w:rPr>
              <w:t>126</w:t>
            </w:r>
          </w:p>
        </w:tc>
        <w:tc>
          <w:tcPr>
            <w:tcW w:w="2429" w:type="dxa"/>
            <w:tcBorders>
              <w:top w:val="nil"/>
              <w:left w:val="nil"/>
              <w:bottom w:val="single" w:sz="8" w:space="0" w:color="auto"/>
              <w:right w:val="single" w:sz="8" w:space="0" w:color="auto"/>
            </w:tcBorders>
            <w:shd w:val="clear" w:color="auto" w:fill="92D050"/>
            <w:vAlign w:val="center"/>
          </w:tcPr>
          <w:p w14:paraId="6B43AE1A" w14:textId="064E0174" w:rsidR="001A2251" w:rsidRPr="006A1495" w:rsidRDefault="001A2251" w:rsidP="001A2251">
            <w:pPr>
              <w:jc w:val="center"/>
              <w:textAlignment w:val="baseline"/>
              <w:rPr>
                <w:rFonts w:ascii="Book Antiqua" w:hAnsi="Book Antiqua" w:cs="Arial"/>
                <w:b/>
                <w:bCs/>
                <w:lang w:eastAsia="es-CR"/>
              </w:rPr>
            </w:pPr>
            <w:r w:rsidRPr="006A1495">
              <w:rPr>
                <w:rFonts w:ascii="Book Antiqua" w:hAnsi="Book Antiqua" w:cs="Arial"/>
                <w:b/>
                <w:bCs/>
                <w:lang w:eastAsia="es-CR"/>
              </w:rPr>
              <w:t>7</w:t>
            </w:r>
          </w:p>
        </w:tc>
        <w:tc>
          <w:tcPr>
            <w:tcW w:w="1973" w:type="dxa"/>
            <w:tcBorders>
              <w:top w:val="nil"/>
              <w:left w:val="nil"/>
              <w:bottom w:val="single" w:sz="8" w:space="0" w:color="auto"/>
              <w:right w:val="single" w:sz="8" w:space="0" w:color="auto"/>
            </w:tcBorders>
            <w:shd w:val="clear" w:color="auto" w:fill="92D050"/>
            <w:vAlign w:val="center"/>
          </w:tcPr>
          <w:p w14:paraId="16ED373C" w14:textId="2B86EA66" w:rsidR="001A2251" w:rsidRPr="006A1495" w:rsidRDefault="001A2251" w:rsidP="001A2251">
            <w:pPr>
              <w:jc w:val="center"/>
              <w:textAlignment w:val="baseline"/>
              <w:rPr>
                <w:rFonts w:ascii="Book Antiqua" w:hAnsi="Book Antiqua" w:cs="Arial"/>
                <w:b/>
                <w:bCs/>
                <w:lang w:eastAsia="es-CR"/>
              </w:rPr>
            </w:pPr>
            <w:r w:rsidRPr="006A1495">
              <w:rPr>
                <w:rFonts w:ascii="Book Antiqua" w:hAnsi="Book Antiqua" w:cs="Arial"/>
                <w:b/>
                <w:bCs/>
                <w:lang w:eastAsia="es-CR"/>
              </w:rPr>
              <w:t>10</w:t>
            </w:r>
          </w:p>
        </w:tc>
      </w:tr>
    </w:tbl>
    <w:p w14:paraId="01743DF3" w14:textId="7BEE5D95" w:rsidR="001551E7" w:rsidRPr="006A1495" w:rsidRDefault="001551E7" w:rsidP="00D634C8">
      <w:pPr>
        <w:ind w:left="1416" w:firstLine="708"/>
        <w:jc w:val="both"/>
        <w:rPr>
          <w:rFonts w:ascii="Book Antiqua" w:hAnsi="Book Antiqua" w:cs="Arial"/>
          <w:b/>
          <w:bCs/>
        </w:rPr>
      </w:pPr>
      <w:r w:rsidRPr="006A1495">
        <w:rPr>
          <w:rFonts w:ascii="Book Antiqua" w:hAnsi="Book Antiqua" w:cs="Arial"/>
        </w:rPr>
        <w:t xml:space="preserve"> </w:t>
      </w:r>
    </w:p>
    <w:p w14:paraId="62A42E17" w14:textId="4CE38FF5" w:rsidR="009C5357" w:rsidRPr="003059AA" w:rsidRDefault="000B7561" w:rsidP="003059AA">
      <w:pPr>
        <w:numPr>
          <w:ilvl w:val="0"/>
          <w:numId w:val="35"/>
        </w:numPr>
        <w:spacing w:before="120" w:after="120"/>
        <w:jc w:val="both"/>
        <w:rPr>
          <w:rFonts w:ascii="Book Antiqua" w:hAnsi="Book Antiqua" w:cs="Arial"/>
          <w:sz w:val="24"/>
          <w:szCs w:val="24"/>
        </w:rPr>
      </w:pPr>
      <w:r w:rsidRPr="006A1495">
        <w:rPr>
          <w:rFonts w:ascii="Book Antiqua" w:hAnsi="Book Antiqua" w:cs="Arial"/>
          <w:sz w:val="24"/>
          <w:szCs w:val="24"/>
        </w:rPr>
        <w:t xml:space="preserve">En caso de aprobarse estas propuestas, deberán las oficinas responsables remitir al Consejo Superior los formularios firmados por las personas destacadas a cada proyecto, así como sus números de plazas. En el caso de la Judicatura en materia penal le corresponderá al Centro de Apoyo, </w:t>
      </w:r>
      <w:proofErr w:type="gramStart"/>
      <w:r w:rsidRPr="006A1495">
        <w:rPr>
          <w:rFonts w:ascii="Book Antiqua" w:hAnsi="Book Antiqua" w:cs="Arial"/>
          <w:sz w:val="24"/>
          <w:szCs w:val="24"/>
        </w:rPr>
        <w:lastRenderedPageBreak/>
        <w:t>Coordinación  y</w:t>
      </w:r>
      <w:proofErr w:type="gramEnd"/>
      <w:r w:rsidRPr="006A1495">
        <w:rPr>
          <w:rFonts w:ascii="Book Antiqua" w:hAnsi="Book Antiqua" w:cs="Arial"/>
          <w:sz w:val="24"/>
          <w:szCs w:val="24"/>
        </w:rPr>
        <w:t xml:space="preserve"> Mejoramiento a la Función Jurisdiccional consolidar la información. </w:t>
      </w:r>
    </w:p>
    <w:p w14:paraId="566DE69A" w14:textId="77777777" w:rsidR="009C5357" w:rsidRPr="006A1495" w:rsidRDefault="009C5357" w:rsidP="00C504AE">
      <w:pPr>
        <w:spacing w:before="120" w:after="120"/>
        <w:ind w:left="856"/>
        <w:jc w:val="both"/>
        <w:rPr>
          <w:rFonts w:ascii="Book Antiqua" w:hAnsi="Book Antiqua" w:cs="Arial"/>
          <w:b/>
          <w:sz w:val="24"/>
          <w:szCs w:val="24"/>
        </w:rPr>
      </w:pPr>
    </w:p>
    <w:p w14:paraId="0B57B343" w14:textId="77777777" w:rsidR="00C504AE" w:rsidRPr="006A1495" w:rsidRDefault="00C504AE" w:rsidP="00C504AE">
      <w:pPr>
        <w:spacing w:before="120" w:after="120"/>
        <w:ind w:firstLine="142"/>
        <w:jc w:val="both"/>
        <w:rPr>
          <w:rFonts w:ascii="Book Antiqua" w:hAnsi="Book Antiqua" w:cs="Arial"/>
          <w:b/>
          <w:sz w:val="24"/>
          <w:szCs w:val="24"/>
        </w:rPr>
      </w:pPr>
      <w:r w:rsidRPr="006A1495">
        <w:rPr>
          <w:rFonts w:ascii="Book Antiqua" w:hAnsi="Book Antiqua" w:cs="Arial"/>
          <w:b/>
          <w:sz w:val="24"/>
          <w:szCs w:val="24"/>
        </w:rPr>
        <w:t>A las Oficinas con solicitudes de cambio de Proyecto:</w:t>
      </w:r>
    </w:p>
    <w:p w14:paraId="3E84CABC" w14:textId="77777777" w:rsidR="00C504AE" w:rsidRPr="006A1495" w:rsidRDefault="00C504AE" w:rsidP="00C7236F">
      <w:pPr>
        <w:numPr>
          <w:ilvl w:val="0"/>
          <w:numId w:val="35"/>
        </w:numPr>
        <w:spacing w:before="120" w:after="120"/>
        <w:jc w:val="both"/>
        <w:rPr>
          <w:rFonts w:ascii="Book Antiqua" w:hAnsi="Book Antiqua" w:cs="Arial"/>
          <w:sz w:val="24"/>
          <w:szCs w:val="24"/>
        </w:rPr>
      </w:pPr>
      <w:r w:rsidRPr="006A1495">
        <w:rPr>
          <w:rFonts w:ascii="Book Antiqua" w:hAnsi="Book Antiqua" w:cs="Arial"/>
          <w:sz w:val="24"/>
          <w:szCs w:val="24"/>
        </w:rPr>
        <w:t>Realizar los ajustes correspondientes al cronograma de proyecto, de acuerdo con la solicitud de cambio formulada</w:t>
      </w:r>
      <w:r w:rsidR="00C7236F" w:rsidRPr="006A1495">
        <w:rPr>
          <w:rFonts w:ascii="Book Antiqua" w:hAnsi="Book Antiqua" w:cs="Arial"/>
          <w:sz w:val="24"/>
          <w:szCs w:val="24"/>
        </w:rPr>
        <w:t>, asimismo se deberá elaborar la nueva versión del acta de constitución del proyecto, contemplando los cambios aprobados</w:t>
      </w:r>
      <w:r w:rsidRPr="006A1495">
        <w:rPr>
          <w:rFonts w:ascii="Book Antiqua" w:hAnsi="Book Antiqua" w:cs="Arial"/>
          <w:sz w:val="24"/>
          <w:szCs w:val="24"/>
        </w:rPr>
        <w:t>.</w:t>
      </w:r>
    </w:p>
    <w:p w14:paraId="07626D62" w14:textId="77777777" w:rsidR="00C7236F" w:rsidRPr="006A1495" w:rsidRDefault="00C7236F" w:rsidP="00C7236F">
      <w:pPr>
        <w:spacing w:before="120" w:after="120"/>
        <w:ind w:left="720"/>
        <w:jc w:val="both"/>
        <w:rPr>
          <w:rFonts w:ascii="Book Antiqua" w:hAnsi="Book Antiqua" w:cs="Arial"/>
          <w:sz w:val="24"/>
          <w:szCs w:val="24"/>
        </w:rPr>
      </w:pPr>
    </w:p>
    <w:p w14:paraId="660B0F55" w14:textId="77777777" w:rsidR="00C7236F" w:rsidRPr="006A1495" w:rsidRDefault="00C7236F" w:rsidP="00C7236F">
      <w:pPr>
        <w:spacing w:before="120" w:after="120"/>
        <w:ind w:firstLine="142"/>
        <w:jc w:val="both"/>
        <w:rPr>
          <w:rFonts w:ascii="Book Antiqua" w:hAnsi="Book Antiqua" w:cs="Arial"/>
          <w:b/>
          <w:sz w:val="24"/>
          <w:szCs w:val="24"/>
        </w:rPr>
      </w:pPr>
      <w:r w:rsidRPr="006A1495">
        <w:rPr>
          <w:rFonts w:ascii="Book Antiqua" w:hAnsi="Book Antiqua" w:cs="Arial"/>
          <w:b/>
          <w:sz w:val="24"/>
          <w:szCs w:val="24"/>
        </w:rPr>
        <w:t xml:space="preserve">A la Dirección de Planificación </w:t>
      </w:r>
    </w:p>
    <w:p w14:paraId="51581BB3" w14:textId="77777777" w:rsidR="00C7236F" w:rsidRPr="006A1495" w:rsidRDefault="00C7236F" w:rsidP="00C7236F">
      <w:pPr>
        <w:numPr>
          <w:ilvl w:val="0"/>
          <w:numId w:val="35"/>
        </w:numPr>
        <w:spacing w:before="120" w:after="120"/>
        <w:jc w:val="both"/>
        <w:rPr>
          <w:rFonts w:ascii="Book Antiqua" w:hAnsi="Book Antiqua" w:cs="Arial"/>
          <w:sz w:val="24"/>
          <w:szCs w:val="24"/>
        </w:rPr>
      </w:pPr>
      <w:r w:rsidRPr="006A1495">
        <w:rPr>
          <w:rFonts w:ascii="Book Antiqua" w:hAnsi="Book Antiqua" w:cs="Arial"/>
          <w:sz w:val="24"/>
          <w:szCs w:val="24"/>
        </w:rPr>
        <w:t>Contemplar dentro de su plan de trabajo la labor de depuración de los cronogramas actuales, con el fin de estandarizar la forma de cálculo y uso de la herramienta, para lo</w:t>
      </w:r>
      <w:r w:rsidR="00EB3C7E" w:rsidRPr="006A1495">
        <w:rPr>
          <w:rFonts w:ascii="Book Antiqua" w:hAnsi="Book Antiqua" w:cs="Arial"/>
          <w:sz w:val="24"/>
          <w:szCs w:val="24"/>
        </w:rPr>
        <w:t xml:space="preserve"> ateniente a la definición de </w:t>
      </w:r>
      <w:r w:rsidRPr="006A1495">
        <w:rPr>
          <w:rFonts w:ascii="Book Antiqua" w:hAnsi="Book Antiqua" w:cs="Arial"/>
          <w:sz w:val="24"/>
          <w:szCs w:val="24"/>
        </w:rPr>
        <w:t>calendarios, asignación de recursos, líneas base, porcentaje de avance esperado, entre otros.</w:t>
      </w:r>
    </w:p>
    <w:p w14:paraId="3C2B8A7A" w14:textId="77777777" w:rsidR="00C504AE" w:rsidRPr="006A1495" w:rsidRDefault="00C504AE" w:rsidP="0089425E">
      <w:pPr>
        <w:spacing w:before="120" w:after="120"/>
        <w:ind w:left="856"/>
        <w:jc w:val="both"/>
        <w:rPr>
          <w:rFonts w:ascii="Book Antiqua" w:hAnsi="Book Antiqua" w:cs="Arial"/>
          <w:b/>
          <w:sz w:val="24"/>
          <w:szCs w:val="24"/>
        </w:rPr>
      </w:pPr>
    </w:p>
    <w:p w14:paraId="6D6C4C19" w14:textId="77777777" w:rsidR="0089425E" w:rsidRPr="006A1495" w:rsidRDefault="0089425E" w:rsidP="0089425E">
      <w:pPr>
        <w:spacing w:before="120" w:after="120"/>
        <w:ind w:firstLine="142"/>
        <w:jc w:val="both"/>
        <w:rPr>
          <w:rFonts w:ascii="Book Antiqua" w:hAnsi="Book Antiqua" w:cs="Arial"/>
          <w:b/>
          <w:sz w:val="24"/>
          <w:szCs w:val="24"/>
        </w:rPr>
      </w:pPr>
      <w:r w:rsidRPr="006A1495">
        <w:rPr>
          <w:rFonts w:ascii="Book Antiqua" w:hAnsi="Book Antiqua" w:cs="Arial"/>
          <w:b/>
          <w:sz w:val="24"/>
          <w:szCs w:val="24"/>
        </w:rPr>
        <w:t xml:space="preserve">A </w:t>
      </w:r>
      <w:r w:rsidR="00C504AE" w:rsidRPr="006A1495">
        <w:rPr>
          <w:rFonts w:ascii="Book Antiqua" w:hAnsi="Book Antiqua" w:cs="Arial"/>
          <w:b/>
          <w:sz w:val="24"/>
          <w:szCs w:val="24"/>
        </w:rPr>
        <w:t xml:space="preserve">todas </w:t>
      </w:r>
      <w:r w:rsidRPr="006A1495">
        <w:rPr>
          <w:rFonts w:ascii="Book Antiqua" w:hAnsi="Book Antiqua" w:cs="Arial"/>
          <w:b/>
          <w:sz w:val="24"/>
          <w:szCs w:val="24"/>
        </w:rPr>
        <w:t>las Oficinas líderes o responsables de Proyecto:</w:t>
      </w:r>
    </w:p>
    <w:p w14:paraId="6EB05CDB" w14:textId="536D1D0E" w:rsidR="0089425E" w:rsidRPr="006A1495" w:rsidRDefault="00C7236F" w:rsidP="00C7236F">
      <w:pPr>
        <w:numPr>
          <w:ilvl w:val="0"/>
          <w:numId w:val="35"/>
        </w:numPr>
        <w:spacing w:before="120" w:after="120"/>
        <w:jc w:val="both"/>
        <w:rPr>
          <w:rFonts w:ascii="Book Antiqua" w:hAnsi="Book Antiqua" w:cs="Arial"/>
          <w:sz w:val="24"/>
          <w:szCs w:val="24"/>
        </w:rPr>
      </w:pPr>
      <w:r w:rsidRPr="006A1495">
        <w:rPr>
          <w:rFonts w:ascii="Book Antiqua" w:hAnsi="Book Antiqua" w:cs="Arial"/>
          <w:sz w:val="24"/>
          <w:szCs w:val="24"/>
        </w:rPr>
        <w:t xml:space="preserve">Coordinar con la Dirección de Planificación a más tardar el 31 de julio todo lo correspondiente con la actualización de los cronogramas de proyecto, considerando </w:t>
      </w:r>
      <w:r w:rsidR="00EB3C7E" w:rsidRPr="006A1495">
        <w:rPr>
          <w:rFonts w:ascii="Book Antiqua" w:hAnsi="Book Antiqua" w:cs="Arial"/>
          <w:sz w:val="24"/>
          <w:szCs w:val="24"/>
        </w:rPr>
        <w:t xml:space="preserve">lo ateniente a la definición de </w:t>
      </w:r>
      <w:r w:rsidRPr="006A1495">
        <w:rPr>
          <w:rFonts w:ascii="Book Antiqua" w:hAnsi="Book Antiqua" w:cs="Arial"/>
          <w:sz w:val="24"/>
          <w:szCs w:val="24"/>
        </w:rPr>
        <w:t>calendario</w:t>
      </w:r>
      <w:r w:rsidR="00EB3C7E" w:rsidRPr="006A1495">
        <w:rPr>
          <w:rFonts w:ascii="Book Antiqua" w:hAnsi="Book Antiqua" w:cs="Arial"/>
          <w:sz w:val="24"/>
          <w:szCs w:val="24"/>
        </w:rPr>
        <w:t>s</w:t>
      </w:r>
      <w:r w:rsidRPr="006A1495">
        <w:rPr>
          <w:rFonts w:ascii="Book Antiqua" w:hAnsi="Book Antiqua" w:cs="Arial"/>
          <w:sz w:val="24"/>
          <w:szCs w:val="24"/>
        </w:rPr>
        <w:t xml:space="preserve">, líneas </w:t>
      </w:r>
      <w:r w:rsidR="00EB3C7E" w:rsidRPr="006A1495">
        <w:rPr>
          <w:rFonts w:ascii="Book Antiqua" w:hAnsi="Book Antiqua" w:cs="Arial"/>
          <w:sz w:val="24"/>
          <w:szCs w:val="24"/>
        </w:rPr>
        <w:t>calendarios, asignación de recursos, líneas base, porcentaje de avance esperado, entre otros</w:t>
      </w:r>
      <w:r w:rsidR="002153D6" w:rsidRPr="006A1495">
        <w:rPr>
          <w:rFonts w:ascii="Book Antiqua" w:hAnsi="Book Antiqua" w:cs="Arial"/>
          <w:sz w:val="24"/>
          <w:szCs w:val="24"/>
        </w:rPr>
        <w:t xml:space="preserve">. </w:t>
      </w:r>
    </w:p>
    <w:p w14:paraId="7EE72E79" w14:textId="77777777" w:rsidR="0089425E" w:rsidRPr="006A1495" w:rsidRDefault="0089425E" w:rsidP="0089425E">
      <w:pPr>
        <w:spacing w:before="120" w:after="120"/>
        <w:jc w:val="both"/>
        <w:rPr>
          <w:rFonts w:ascii="Book Antiqua" w:hAnsi="Book Antiqua" w:cs="Arial"/>
          <w:sz w:val="24"/>
          <w:szCs w:val="24"/>
        </w:rPr>
      </w:pPr>
    </w:p>
    <w:p w14:paraId="05EECDF9" w14:textId="77777777" w:rsidR="0089425E" w:rsidRPr="006A1495" w:rsidRDefault="0089425E" w:rsidP="00F47FD7">
      <w:pPr>
        <w:pStyle w:val="Ttulo2"/>
        <w:numPr>
          <w:ilvl w:val="0"/>
          <w:numId w:val="42"/>
        </w:numPr>
        <w:ind w:left="426"/>
        <w:rPr>
          <w:rFonts w:ascii="Book Antiqua" w:hAnsi="Book Antiqua"/>
          <w:i w:val="0"/>
          <w:iCs w:val="0"/>
          <w:color w:val="1F4E79"/>
        </w:rPr>
      </w:pPr>
      <w:r w:rsidRPr="006A1495">
        <w:rPr>
          <w:rFonts w:ascii="Book Antiqua" w:hAnsi="Book Antiqua"/>
          <w:i w:val="0"/>
          <w:iCs w:val="0"/>
          <w:color w:val="1F4E79"/>
        </w:rPr>
        <w:t>Anexos.</w:t>
      </w:r>
    </w:p>
    <w:p w14:paraId="3560803B" w14:textId="77777777" w:rsidR="0089425E" w:rsidRPr="006A1495" w:rsidRDefault="0089425E" w:rsidP="0089425E">
      <w:pPr>
        <w:spacing w:before="120" w:after="120"/>
        <w:ind w:firstLine="709"/>
        <w:jc w:val="both"/>
        <w:rPr>
          <w:rFonts w:ascii="Book Antiqua" w:hAnsi="Book Antiqua" w:cs="Arial"/>
          <w:sz w:val="24"/>
          <w:szCs w:val="24"/>
        </w:rPr>
      </w:pPr>
      <w:r w:rsidRPr="006A1495">
        <w:rPr>
          <w:rFonts w:ascii="Book Antiqua" w:hAnsi="Book Antiqua" w:cs="Arial"/>
          <w:sz w:val="24"/>
          <w:szCs w:val="24"/>
        </w:rPr>
        <w:t>En la siguiente tabla se incluyen los archivos recibidos por las oficinas de cada uno de los avances de los proyectos:</w:t>
      </w:r>
    </w:p>
    <w:p w14:paraId="522428CE" w14:textId="77777777" w:rsidR="005D758C" w:rsidRPr="006A1495" w:rsidRDefault="005D758C" w:rsidP="005D758C">
      <w:pPr>
        <w:spacing w:before="120" w:after="120"/>
        <w:ind w:left="1276" w:hanging="1134"/>
        <w:jc w:val="both"/>
        <w:rPr>
          <w:rFonts w:ascii="Book Antiqua" w:hAnsi="Book Antiqua" w:cs="Arial"/>
          <w:b/>
          <w:bCs/>
          <w:sz w:val="24"/>
          <w:szCs w:val="24"/>
        </w:rPr>
      </w:pPr>
      <w:r w:rsidRPr="006A1495">
        <w:rPr>
          <w:rFonts w:ascii="Book Antiqua" w:hAnsi="Book Antiqua" w:cs="Arial"/>
          <w:b/>
          <w:bCs/>
          <w:sz w:val="24"/>
          <w:szCs w:val="24"/>
        </w:rPr>
        <w:t>Anexo 1. Archivos de los informes de avance de los proyecto y cronogramas en MS Project</w:t>
      </w:r>
    </w:p>
    <w:tbl>
      <w:tblPr>
        <w:tblW w:w="8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4148"/>
        <w:gridCol w:w="1501"/>
        <w:gridCol w:w="1501"/>
      </w:tblGrid>
      <w:tr w:rsidR="005D758C" w:rsidRPr="006A1495" w14:paraId="4B7D7DE2" w14:textId="77777777" w:rsidTr="005D758C">
        <w:trPr>
          <w:trHeight w:val="274"/>
          <w:jc w:val="center"/>
        </w:trPr>
        <w:tc>
          <w:tcPr>
            <w:tcW w:w="1555" w:type="dxa"/>
            <w:shd w:val="clear" w:color="auto" w:fill="E7E6E6"/>
            <w:vAlign w:val="center"/>
          </w:tcPr>
          <w:p w14:paraId="503E4AB7" w14:textId="77777777" w:rsidR="005D758C" w:rsidRPr="006A1495" w:rsidRDefault="005D758C" w:rsidP="000B56E9">
            <w:pPr>
              <w:pStyle w:val="Prrafodelista"/>
              <w:ind w:left="-262" w:firstLine="262"/>
              <w:rPr>
                <w:rFonts w:ascii="Book Antiqua" w:hAnsi="Book Antiqua"/>
                <w:b/>
                <w:sz w:val="16"/>
                <w:szCs w:val="20"/>
              </w:rPr>
            </w:pPr>
            <w:r w:rsidRPr="006A1495">
              <w:rPr>
                <w:rFonts w:ascii="Book Antiqua" w:hAnsi="Book Antiqua"/>
                <w:b/>
                <w:sz w:val="16"/>
                <w:szCs w:val="20"/>
              </w:rPr>
              <w:t>Oficina</w:t>
            </w:r>
          </w:p>
        </w:tc>
        <w:tc>
          <w:tcPr>
            <w:tcW w:w="4148" w:type="dxa"/>
            <w:shd w:val="clear" w:color="auto" w:fill="E7E6E6"/>
            <w:vAlign w:val="center"/>
          </w:tcPr>
          <w:p w14:paraId="00C52D32" w14:textId="77777777" w:rsidR="005D758C" w:rsidRPr="006A1495" w:rsidRDefault="005D758C" w:rsidP="000B56E9">
            <w:pPr>
              <w:pStyle w:val="Prrafodelista"/>
              <w:ind w:left="0"/>
              <w:rPr>
                <w:rFonts w:ascii="Book Antiqua" w:hAnsi="Book Antiqua"/>
                <w:b/>
                <w:sz w:val="16"/>
                <w:szCs w:val="20"/>
              </w:rPr>
            </w:pPr>
            <w:r w:rsidRPr="006A1495">
              <w:rPr>
                <w:rFonts w:ascii="Book Antiqua" w:hAnsi="Book Antiqua"/>
                <w:b/>
                <w:sz w:val="16"/>
                <w:szCs w:val="20"/>
              </w:rPr>
              <w:t>Proyecto</w:t>
            </w:r>
          </w:p>
        </w:tc>
        <w:tc>
          <w:tcPr>
            <w:tcW w:w="1501" w:type="dxa"/>
            <w:shd w:val="clear" w:color="auto" w:fill="E7E6E6"/>
            <w:vAlign w:val="center"/>
          </w:tcPr>
          <w:p w14:paraId="27637B0E" w14:textId="77777777" w:rsidR="005D758C" w:rsidRPr="006A1495" w:rsidRDefault="005D758C" w:rsidP="000B56E9">
            <w:pPr>
              <w:pStyle w:val="Prrafodelista"/>
              <w:ind w:left="0"/>
              <w:jc w:val="center"/>
              <w:rPr>
                <w:rFonts w:ascii="Book Antiqua" w:hAnsi="Book Antiqua"/>
                <w:b/>
                <w:sz w:val="16"/>
                <w:szCs w:val="20"/>
              </w:rPr>
            </w:pPr>
            <w:r w:rsidRPr="006A1495">
              <w:rPr>
                <w:rFonts w:ascii="Book Antiqua" w:hAnsi="Book Antiqua"/>
                <w:b/>
                <w:sz w:val="16"/>
                <w:szCs w:val="20"/>
              </w:rPr>
              <w:t>Informe de Avance 31-5-19</w:t>
            </w:r>
          </w:p>
        </w:tc>
        <w:tc>
          <w:tcPr>
            <w:tcW w:w="1501" w:type="dxa"/>
            <w:shd w:val="clear" w:color="auto" w:fill="E7E6E6"/>
          </w:tcPr>
          <w:p w14:paraId="2E74A227" w14:textId="77777777" w:rsidR="005D758C" w:rsidRPr="006A1495" w:rsidRDefault="005D758C" w:rsidP="000B56E9">
            <w:pPr>
              <w:pStyle w:val="Prrafodelista"/>
              <w:ind w:left="0"/>
              <w:jc w:val="center"/>
              <w:rPr>
                <w:rFonts w:ascii="Book Antiqua" w:hAnsi="Book Antiqua"/>
                <w:b/>
                <w:sz w:val="16"/>
                <w:szCs w:val="20"/>
              </w:rPr>
            </w:pPr>
            <w:r w:rsidRPr="006A1495">
              <w:rPr>
                <w:rFonts w:ascii="Book Antiqua" w:hAnsi="Book Antiqua"/>
                <w:b/>
                <w:sz w:val="16"/>
                <w:szCs w:val="20"/>
              </w:rPr>
              <w:t>Cronograma en MS Project</w:t>
            </w:r>
          </w:p>
        </w:tc>
      </w:tr>
      <w:tr w:rsidR="005D758C" w:rsidRPr="006A1495" w14:paraId="0DD19EE5" w14:textId="77777777" w:rsidTr="005D758C">
        <w:trPr>
          <w:trHeight w:val="426"/>
          <w:jc w:val="center"/>
        </w:trPr>
        <w:tc>
          <w:tcPr>
            <w:tcW w:w="1555" w:type="dxa"/>
            <w:shd w:val="clear" w:color="auto" w:fill="auto"/>
            <w:vAlign w:val="center"/>
            <w:hideMark/>
          </w:tcPr>
          <w:p w14:paraId="285322C7"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Defensa Pública </w:t>
            </w:r>
          </w:p>
        </w:tc>
        <w:tc>
          <w:tcPr>
            <w:tcW w:w="4148" w:type="dxa"/>
            <w:shd w:val="clear" w:color="auto" w:fill="auto"/>
            <w:vAlign w:val="center"/>
            <w:hideMark/>
          </w:tcPr>
          <w:p w14:paraId="1869FC05"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Inventario de Expedientes</w:t>
            </w:r>
          </w:p>
        </w:tc>
        <w:bookmarkStart w:id="7" w:name="_MON_1622026384"/>
        <w:bookmarkEnd w:id="7"/>
        <w:tc>
          <w:tcPr>
            <w:tcW w:w="1501" w:type="dxa"/>
            <w:tcBorders>
              <w:top w:val="single" w:sz="4" w:space="0" w:color="auto"/>
              <w:left w:val="single" w:sz="4" w:space="0" w:color="auto"/>
              <w:bottom w:val="single" w:sz="4" w:space="0" w:color="auto"/>
              <w:right w:val="single" w:sz="4" w:space="0" w:color="auto"/>
            </w:tcBorders>
            <w:shd w:val="clear" w:color="auto" w:fill="auto"/>
          </w:tcPr>
          <w:p w14:paraId="34F6097C"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705E64A2">
                <v:shape id="_x0000_i1029" type="#_x0000_t75" style="width:75.75pt;height:48pt" o:ole="">
                  <v:imagedata r:id="rId45" o:title=""/>
                </v:shape>
                <o:OLEObject Type="Embed" ProgID="Word.Document.8" ShapeID="_x0000_i1029" DrawAspect="Icon" ObjectID="_1686039502" r:id="rId46">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5DD6A054" w14:textId="489BD71E" w:rsidR="005D758C" w:rsidRPr="006A1495" w:rsidRDefault="00001F54" w:rsidP="000B56E9">
            <w:pPr>
              <w:jc w:val="center"/>
              <w:rPr>
                <w:rFonts w:ascii="Book Antiqua" w:hAnsi="Book Antiqua" w:cs="Arial"/>
                <w:color w:val="000000"/>
                <w:sz w:val="16"/>
              </w:rPr>
            </w:pPr>
            <w:r w:rsidRPr="006A1495">
              <w:rPr>
                <w:rFonts w:ascii="Book Antiqua" w:hAnsi="Book Antiqua"/>
              </w:rPr>
              <w:object w:dxaOrig="2040" w:dyaOrig="1320" w14:anchorId="704792F6">
                <v:shape id="_x0000_i1030" type="#_x0000_t75" style="width:102pt;height:65.25pt" o:ole="">
                  <v:imagedata r:id="rId47" o:title=""/>
                </v:shape>
                <o:OLEObject Type="Embed" ProgID="Package" ShapeID="_x0000_i1030" DrawAspect="Icon" ObjectID="_1686039503" r:id="rId48"/>
              </w:object>
            </w:r>
          </w:p>
        </w:tc>
      </w:tr>
      <w:tr w:rsidR="005D758C" w:rsidRPr="006A1495" w14:paraId="24BFE0D8" w14:textId="77777777" w:rsidTr="005D758C">
        <w:trPr>
          <w:trHeight w:val="829"/>
          <w:jc w:val="center"/>
        </w:trPr>
        <w:tc>
          <w:tcPr>
            <w:tcW w:w="1555" w:type="dxa"/>
            <w:vMerge w:val="restart"/>
            <w:shd w:val="clear" w:color="auto" w:fill="auto"/>
            <w:vAlign w:val="center"/>
            <w:hideMark/>
          </w:tcPr>
          <w:p w14:paraId="3DC96BA4"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lastRenderedPageBreak/>
              <w:t>Dirección de Gestión Humana</w:t>
            </w:r>
          </w:p>
        </w:tc>
        <w:tc>
          <w:tcPr>
            <w:tcW w:w="4148" w:type="dxa"/>
            <w:shd w:val="clear" w:color="auto" w:fill="auto"/>
            <w:vAlign w:val="center"/>
            <w:hideMark/>
          </w:tcPr>
          <w:p w14:paraId="7333521C"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Controles y requerimientos para la Formulación Presupuestaria en remuneraciones.</w:t>
            </w:r>
          </w:p>
        </w:tc>
        <w:bookmarkStart w:id="8" w:name="_MON_1622211908"/>
        <w:bookmarkEnd w:id="8"/>
        <w:tc>
          <w:tcPr>
            <w:tcW w:w="1501" w:type="dxa"/>
            <w:tcBorders>
              <w:top w:val="single" w:sz="4" w:space="0" w:color="auto"/>
              <w:left w:val="single" w:sz="4" w:space="0" w:color="auto"/>
              <w:bottom w:val="single" w:sz="4" w:space="0" w:color="auto"/>
              <w:right w:val="single" w:sz="4" w:space="0" w:color="auto"/>
            </w:tcBorders>
            <w:shd w:val="clear" w:color="auto" w:fill="auto"/>
          </w:tcPr>
          <w:p w14:paraId="12E1ECB8" w14:textId="77777777" w:rsidR="005D758C" w:rsidRPr="006A1495" w:rsidRDefault="005D758C" w:rsidP="000B56E9">
            <w:pPr>
              <w:jc w:val="center"/>
              <w:rPr>
                <w:rFonts w:ascii="Book Antiqua" w:hAnsi="Book Antiqua" w:cs="Arial"/>
                <w:color w:val="000000"/>
                <w:sz w:val="16"/>
              </w:rPr>
            </w:pPr>
            <w:r w:rsidRPr="006A1495">
              <w:rPr>
                <w:rFonts w:ascii="Book Antiqua" w:eastAsia="Bookman Old Style" w:hAnsi="Book Antiqua" w:cs="Arial"/>
                <w:sz w:val="24"/>
                <w:szCs w:val="24"/>
                <w:lang w:val="es-ES_tradnl" w:eastAsia="en-US"/>
              </w:rPr>
              <w:object w:dxaOrig="1531" w:dyaOrig="990" w14:anchorId="04DDC7CE">
                <v:shape id="_x0000_i1031" type="#_x0000_t75" style="width:75.75pt;height:48pt" o:ole="">
                  <v:imagedata r:id="rId49" o:title=""/>
                </v:shape>
                <o:OLEObject Type="Embed" ProgID="Word.Document.12" ShapeID="_x0000_i1031" DrawAspect="Icon" ObjectID="_1686039504" r:id="rId50">
                  <o:FieldCodes>\s</o:FieldCodes>
                </o:OLEObject>
              </w:object>
            </w:r>
          </w:p>
        </w:tc>
        <w:tc>
          <w:tcPr>
            <w:tcW w:w="1501" w:type="dxa"/>
            <w:tcBorders>
              <w:top w:val="single" w:sz="4" w:space="0" w:color="auto"/>
              <w:left w:val="single" w:sz="4" w:space="0" w:color="auto"/>
              <w:bottom w:val="single" w:sz="4" w:space="0" w:color="auto"/>
              <w:right w:val="single" w:sz="4" w:space="0" w:color="auto"/>
            </w:tcBorders>
            <w:vAlign w:val="center"/>
          </w:tcPr>
          <w:p w14:paraId="0042FBBB" w14:textId="1396D0EF" w:rsidR="005D758C" w:rsidRPr="006A1495" w:rsidRDefault="005D758C" w:rsidP="000B56E9">
            <w:pPr>
              <w:jc w:val="center"/>
              <w:rPr>
                <w:rFonts w:ascii="Book Antiqua" w:hAnsi="Book Antiqua" w:cs="Arial"/>
                <w:b/>
                <w:bCs/>
                <w:color w:val="000000"/>
                <w:sz w:val="22"/>
                <w:szCs w:val="28"/>
              </w:rPr>
            </w:pPr>
          </w:p>
        </w:tc>
      </w:tr>
      <w:tr w:rsidR="005D758C" w:rsidRPr="006A1495" w14:paraId="5AF4FB97" w14:textId="77777777" w:rsidTr="005D758C">
        <w:trPr>
          <w:trHeight w:val="1080"/>
          <w:jc w:val="center"/>
        </w:trPr>
        <w:tc>
          <w:tcPr>
            <w:tcW w:w="1555" w:type="dxa"/>
            <w:vMerge/>
            <w:shd w:val="clear" w:color="auto" w:fill="auto"/>
            <w:vAlign w:val="center"/>
            <w:hideMark/>
          </w:tcPr>
          <w:p w14:paraId="702182E1" w14:textId="77777777" w:rsidR="005D758C" w:rsidRPr="006A1495" w:rsidRDefault="005D758C" w:rsidP="000B56E9">
            <w:pPr>
              <w:rPr>
                <w:rFonts w:ascii="Book Antiqua" w:hAnsi="Book Antiqua" w:cs="Arial"/>
                <w:color w:val="000000"/>
                <w:sz w:val="18"/>
                <w:szCs w:val="18"/>
                <w:lang w:eastAsia="es-CR"/>
              </w:rPr>
            </w:pPr>
          </w:p>
        </w:tc>
        <w:tc>
          <w:tcPr>
            <w:tcW w:w="4148" w:type="dxa"/>
            <w:shd w:val="clear" w:color="auto" w:fill="auto"/>
            <w:vAlign w:val="center"/>
            <w:hideMark/>
          </w:tcPr>
          <w:p w14:paraId="50A6D3BE"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Implementación de un Sistema de Evaluación del Desempeño por Competencias, para las personas trabajadoras del Poder Judicial</w:t>
            </w:r>
          </w:p>
        </w:tc>
        <w:bookmarkStart w:id="9" w:name="_MON_1621939934"/>
        <w:bookmarkEnd w:id="9"/>
        <w:tc>
          <w:tcPr>
            <w:tcW w:w="1501" w:type="dxa"/>
            <w:tcBorders>
              <w:top w:val="single" w:sz="4" w:space="0" w:color="auto"/>
              <w:left w:val="single" w:sz="4" w:space="0" w:color="auto"/>
              <w:bottom w:val="single" w:sz="4" w:space="0" w:color="auto"/>
              <w:right w:val="single" w:sz="4" w:space="0" w:color="auto"/>
            </w:tcBorders>
            <w:shd w:val="clear" w:color="auto" w:fill="auto"/>
          </w:tcPr>
          <w:p w14:paraId="2B161058" w14:textId="77777777" w:rsidR="005D758C" w:rsidRPr="006A1495" w:rsidRDefault="005D758C" w:rsidP="000B56E9">
            <w:pPr>
              <w:jc w:val="center"/>
              <w:rPr>
                <w:rFonts w:ascii="Book Antiqua" w:hAnsi="Book Antiqua" w:cs="Arial"/>
                <w:color w:val="000000"/>
                <w:sz w:val="16"/>
              </w:rPr>
            </w:pPr>
            <w:r w:rsidRPr="006A1495">
              <w:rPr>
                <w:rFonts w:ascii="Book Antiqua" w:eastAsia="Bookman Old Style" w:hAnsi="Book Antiqua" w:cs="Arial"/>
                <w:sz w:val="24"/>
                <w:szCs w:val="24"/>
                <w:lang w:val="es-ES_tradnl" w:eastAsia="en-US"/>
              </w:rPr>
              <w:object w:dxaOrig="2040" w:dyaOrig="1320" w14:anchorId="4B46D49F">
                <v:shape id="_x0000_i1032" type="#_x0000_t75" style="width:102pt;height:65.25pt" o:ole="">
                  <v:imagedata r:id="rId49" o:title=""/>
                </v:shape>
                <o:OLEObject Type="Embed" ProgID="Word.Document.8" ShapeID="_x0000_i1032" DrawAspect="Icon" ObjectID="_1686039505" r:id="rId51">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087DBE2A" w14:textId="3454861E" w:rsidR="005D758C" w:rsidRPr="006A1495" w:rsidRDefault="00D2627E" w:rsidP="000B56E9">
            <w:pPr>
              <w:jc w:val="center"/>
              <w:rPr>
                <w:rFonts w:ascii="Book Antiqua" w:hAnsi="Book Antiqua" w:cs="Arial"/>
                <w:color w:val="000000"/>
                <w:sz w:val="16"/>
              </w:rPr>
            </w:pPr>
            <w:r w:rsidRPr="006A1495">
              <w:rPr>
                <w:rFonts w:ascii="Book Antiqua" w:hAnsi="Book Antiqua"/>
              </w:rPr>
              <w:object w:dxaOrig="2040" w:dyaOrig="1320" w14:anchorId="7757A6BC">
                <v:shape id="_x0000_i1033" type="#_x0000_t75" style="width:102pt;height:65.25pt" o:ole="">
                  <v:imagedata r:id="rId52" o:title=""/>
                </v:shape>
                <o:OLEObject Type="Embed" ProgID="Package" ShapeID="_x0000_i1033" DrawAspect="Icon" ObjectID="_1686039506" r:id="rId53"/>
              </w:object>
            </w:r>
          </w:p>
        </w:tc>
      </w:tr>
      <w:tr w:rsidR="005D758C" w:rsidRPr="006A1495" w14:paraId="74B78476" w14:textId="77777777" w:rsidTr="005D758C">
        <w:trPr>
          <w:trHeight w:val="1080"/>
          <w:jc w:val="center"/>
        </w:trPr>
        <w:tc>
          <w:tcPr>
            <w:tcW w:w="1555" w:type="dxa"/>
            <w:vMerge/>
            <w:shd w:val="clear" w:color="auto" w:fill="auto"/>
            <w:vAlign w:val="center"/>
          </w:tcPr>
          <w:p w14:paraId="0364C1C0" w14:textId="77777777" w:rsidR="005D758C" w:rsidRPr="006A1495" w:rsidRDefault="005D758C" w:rsidP="000B56E9">
            <w:pPr>
              <w:rPr>
                <w:rFonts w:ascii="Book Antiqua" w:hAnsi="Book Antiqua" w:cs="Arial"/>
                <w:color w:val="000000"/>
                <w:sz w:val="18"/>
                <w:szCs w:val="18"/>
                <w:lang w:eastAsia="es-CR"/>
              </w:rPr>
            </w:pPr>
          </w:p>
        </w:tc>
        <w:tc>
          <w:tcPr>
            <w:tcW w:w="4148" w:type="dxa"/>
            <w:shd w:val="clear" w:color="auto" w:fill="auto"/>
            <w:vAlign w:val="center"/>
          </w:tcPr>
          <w:p w14:paraId="4B6999D2"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Proyecto sistema horas extra y sanciones disciplinarias</w:t>
            </w:r>
          </w:p>
        </w:tc>
        <w:bookmarkStart w:id="10" w:name="_MON_1622212045"/>
        <w:bookmarkEnd w:id="10"/>
        <w:tc>
          <w:tcPr>
            <w:tcW w:w="1501" w:type="dxa"/>
            <w:tcBorders>
              <w:top w:val="single" w:sz="4" w:space="0" w:color="auto"/>
              <w:left w:val="single" w:sz="4" w:space="0" w:color="auto"/>
              <w:bottom w:val="single" w:sz="4" w:space="0" w:color="auto"/>
              <w:right w:val="single" w:sz="4" w:space="0" w:color="auto"/>
            </w:tcBorders>
            <w:shd w:val="clear" w:color="auto" w:fill="auto"/>
          </w:tcPr>
          <w:p w14:paraId="2D3EFA89" w14:textId="77777777" w:rsidR="005D758C" w:rsidRPr="006A1495" w:rsidRDefault="005D758C" w:rsidP="000B56E9">
            <w:pPr>
              <w:jc w:val="center"/>
              <w:rPr>
                <w:rFonts w:ascii="Book Antiqua" w:hAnsi="Book Antiqua" w:cs="Arial"/>
                <w:color w:val="000000"/>
                <w:sz w:val="16"/>
              </w:rPr>
            </w:pPr>
            <w:r w:rsidRPr="006A1495">
              <w:rPr>
                <w:rFonts w:ascii="Book Antiqua" w:eastAsia="Bookman Old Style" w:hAnsi="Book Antiqua" w:cs="Arial"/>
                <w:sz w:val="24"/>
                <w:szCs w:val="24"/>
                <w:lang w:val="es-ES_tradnl" w:eastAsia="en-US"/>
              </w:rPr>
              <w:object w:dxaOrig="1531" w:dyaOrig="990" w14:anchorId="78A4655E">
                <v:shape id="_x0000_i1034" type="#_x0000_t75" style="width:75.75pt;height:48pt" o:ole="">
                  <v:imagedata r:id="rId49" o:title=""/>
                </v:shape>
                <o:OLEObject Type="Embed" ProgID="Word.Document.12" ShapeID="_x0000_i1034" DrawAspect="Icon" ObjectID="_1686039507" r:id="rId54">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641E2D2A" w14:textId="14DDAE33" w:rsidR="005D758C" w:rsidRPr="006A1495" w:rsidRDefault="003548B6" w:rsidP="000B56E9">
            <w:pPr>
              <w:jc w:val="center"/>
              <w:rPr>
                <w:rFonts w:ascii="Book Antiqua" w:hAnsi="Book Antiqua" w:cs="Arial"/>
                <w:color w:val="000000"/>
                <w:sz w:val="16"/>
              </w:rPr>
            </w:pPr>
            <w:r w:rsidRPr="006A1495">
              <w:rPr>
                <w:rFonts w:ascii="Book Antiqua" w:hAnsi="Book Antiqua"/>
              </w:rPr>
              <w:object w:dxaOrig="1531" w:dyaOrig="990" w14:anchorId="55D1B6B7">
                <v:shape id="_x0000_i1035" type="#_x0000_t75" style="width:76.5pt;height:48.75pt" o:ole="">
                  <v:imagedata r:id="rId55" o:title=""/>
                </v:shape>
                <o:OLEObject Type="Embed" ProgID="Package" ShapeID="_x0000_i1035" DrawAspect="Icon" ObjectID="_1686039508" r:id="rId56"/>
              </w:object>
            </w:r>
          </w:p>
        </w:tc>
      </w:tr>
      <w:tr w:rsidR="005D758C" w:rsidRPr="006A1495" w14:paraId="47149566" w14:textId="77777777" w:rsidTr="005D758C">
        <w:trPr>
          <w:trHeight w:val="1080"/>
          <w:jc w:val="center"/>
        </w:trPr>
        <w:tc>
          <w:tcPr>
            <w:tcW w:w="1555" w:type="dxa"/>
            <w:shd w:val="clear" w:color="auto" w:fill="auto"/>
            <w:vAlign w:val="center"/>
          </w:tcPr>
          <w:p w14:paraId="3F61ABC3"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CONAMAJ</w:t>
            </w:r>
          </w:p>
        </w:tc>
        <w:tc>
          <w:tcPr>
            <w:tcW w:w="4148" w:type="dxa"/>
            <w:shd w:val="clear" w:color="auto" w:fill="auto"/>
            <w:vAlign w:val="center"/>
          </w:tcPr>
          <w:p w14:paraId="21072C49"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Implementación de la Política de Justicia Abierta</w:t>
            </w:r>
          </w:p>
        </w:tc>
        <w:bookmarkStart w:id="11" w:name="_MON_1622537084"/>
        <w:bookmarkEnd w:id="11"/>
        <w:tc>
          <w:tcPr>
            <w:tcW w:w="1501" w:type="dxa"/>
            <w:tcBorders>
              <w:top w:val="single" w:sz="4" w:space="0" w:color="auto"/>
              <w:left w:val="single" w:sz="4" w:space="0" w:color="auto"/>
              <w:bottom w:val="single" w:sz="4" w:space="0" w:color="auto"/>
              <w:right w:val="single" w:sz="4" w:space="0" w:color="auto"/>
            </w:tcBorders>
            <w:shd w:val="clear" w:color="auto" w:fill="auto"/>
          </w:tcPr>
          <w:p w14:paraId="2B3ABB32" w14:textId="77777777" w:rsidR="005D758C" w:rsidRPr="006A1495" w:rsidRDefault="005D758C" w:rsidP="000B56E9">
            <w:pPr>
              <w:jc w:val="center"/>
              <w:rPr>
                <w:rFonts w:ascii="Book Antiqua" w:hAnsi="Book Antiqua" w:cs="Arial"/>
                <w:color w:val="000000"/>
                <w:sz w:val="16"/>
              </w:rPr>
            </w:pPr>
            <w:r w:rsidRPr="006A1495">
              <w:rPr>
                <w:rFonts w:ascii="Book Antiqua" w:hAnsi="Book Antiqua" w:cs="Arial"/>
                <w:color w:val="000000"/>
                <w:sz w:val="16"/>
              </w:rPr>
              <w:object w:dxaOrig="1508" w:dyaOrig="983" w14:anchorId="695B7626">
                <v:shape id="_x0000_i1036" type="#_x0000_t75" style="width:75.75pt;height:48pt" o:ole="">
                  <v:imagedata r:id="rId57" o:title=""/>
                </v:shape>
                <o:OLEObject Type="Embed" ProgID="Word.Document.12" ShapeID="_x0000_i1036" DrawAspect="Icon" ObjectID="_1686039509" r:id="rId58">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072C3C5E" w14:textId="77777777" w:rsidR="005D758C" w:rsidRPr="006A1495" w:rsidRDefault="005D758C" w:rsidP="000B56E9">
            <w:pPr>
              <w:jc w:val="center"/>
              <w:rPr>
                <w:rFonts w:ascii="Book Antiqua" w:hAnsi="Book Antiqua" w:cs="Arial"/>
                <w:sz w:val="16"/>
              </w:rPr>
            </w:pPr>
            <w:r w:rsidRPr="006A1495">
              <w:rPr>
                <w:rFonts w:ascii="Book Antiqua" w:hAnsi="Book Antiqua"/>
              </w:rPr>
              <w:object w:dxaOrig="1531" w:dyaOrig="990" w14:anchorId="74D090AE">
                <v:shape id="_x0000_i1037" type="#_x0000_t75" style="width:75.75pt;height:48pt" o:ole="">
                  <v:imagedata r:id="rId59" o:title=""/>
                </v:shape>
                <o:OLEObject Type="Embed" ProgID="Package" ShapeID="_x0000_i1037" DrawAspect="Icon" ObjectID="_1686039510" r:id="rId60"/>
              </w:object>
            </w:r>
          </w:p>
        </w:tc>
      </w:tr>
      <w:tr w:rsidR="005D758C" w:rsidRPr="006A1495" w14:paraId="1F660532" w14:textId="77777777" w:rsidTr="005D758C">
        <w:trPr>
          <w:trHeight w:val="413"/>
          <w:jc w:val="center"/>
        </w:trPr>
        <w:tc>
          <w:tcPr>
            <w:tcW w:w="1555" w:type="dxa"/>
            <w:shd w:val="clear" w:color="auto" w:fill="auto"/>
            <w:vAlign w:val="center"/>
            <w:hideMark/>
          </w:tcPr>
          <w:p w14:paraId="7BB44D2E"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Dirección de Planificación</w:t>
            </w:r>
          </w:p>
        </w:tc>
        <w:tc>
          <w:tcPr>
            <w:tcW w:w="4148" w:type="dxa"/>
            <w:shd w:val="clear" w:color="auto" w:fill="auto"/>
            <w:vAlign w:val="center"/>
            <w:hideMark/>
          </w:tcPr>
          <w:p w14:paraId="4F01E9D4"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Sistema de Gestión del Plan Estratégico Institucional</w:t>
            </w:r>
          </w:p>
        </w:tc>
        <w:bookmarkStart w:id="12" w:name="_MON_1622436683"/>
        <w:bookmarkEnd w:id="12"/>
        <w:tc>
          <w:tcPr>
            <w:tcW w:w="1501" w:type="dxa"/>
            <w:tcBorders>
              <w:top w:val="single" w:sz="4" w:space="0" w:color="auto"/>
              <w:left w:val="single" w:sz="4" w:space="0" w:color="auto"/>
              <w:bottom w:val="single" w:sz="4" w:space="0" w:color="auto"/>
              <w:right w:val="single" w:sz="4" w:space="0" w:color="auto"/>
            </w:tcBorders>
            <w:shd w:val="clear" w:color="auto" w:fill="auto"/>
          </w:tcPr>
          <w:p w14:paraId="17743745" w14:textId="77777777" w:rsidR="005D758C" w:rsidRPr="006A1495" w:rsidRDefault="005D758C" w:rsidP="000B56E9">
            <w:pPr>
              <w:jc w:val="center"/>
              <w:rPr>
                <w:rFonts w:ascii="Book Antiqua" w:hAnsi="Book Antiqua" w:cs="Arial"/>
                <w:color w:val="000000"/>
                <w:sz w:val="16"/>
              </w:rPr>
            </w:pPr>
            <w:r w:rsidRPr="006A1495">
              <w:rPr>
                <w:rFonts w:ascii="Book Antiqua" w:hAnsi="Book Antiqua" w:cs="Arial"/>
                <w:sz w:val="24"/>
                <w:szCs w:val="24"/>
              </w:rPr>
              <w:object w:dxaOrig="1508" w:dyaOrig="983" w14:anchorId="004B4D3D">
                <v:shape id="_x0000_i1038" type="#_x0000_t75" style="width:64.5pt;height:42pt" o:ole="">
                  <v:imagedata r:id="rId61" o:title=""/>
                </v:shape>
                <o:OLEObject Type="Embed" ProgID="Word.Document.12" ShapeID="_x0000_i1038" DrawAspect="Icon" ObjectID="_1686039511" r:id="rId62">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60790FF5" w14:textId="77777777" w:rsidR="005D758C" w:rsidRPr="006A1495" w:rsidRDefault="005D758C" w:rsidP="000B56E9">
            <w:pPr>
              <w:jc w:val="center"/>
              <w:rPr>
                <w:rFonts w:ascii="Book Antiqua" w:hAnsi="Book Antiqua" w:cs="Arial"/>
                <w:color w:val="000000"/>
                <w:sz w:val="16"/>
              </w:rPr>
            </w:pPr>
            <w:r w:rsidRPr="006A1495">
              <w:rPr>
                <w:rFonts w:ascii="Book Antiqua" w:hAnsi="Book Antiqua" w:cs="Arial"/>
                <w:sz w:val="24"/>
                <w:szCs w:val="24"/>
              </w:rPr>
              <w:object w:dxaOrig="1508" w:dyaOrig="983" w14:anchorId="63DED188">
                <v:shape id="_x0000_i1039" type="#_x0000_t75" style="width:64.5pt;height:42pt" o:ole="">
                  <v:imagedata r:id="rId63" o:title=""/>
                </v:shape>
                <o:OLEObject Type="Embed" ProgID="MSProject.Project.9" ShapeID="_x0000_i1039" DrawAspect="Icon" ObjectID="_1686039512" r:id="rId64">
                  <o:FieldCodes>\s</o:FieldCodes>
                </o:OLEObject>
              </w:object>
            </w:r>
          </w:p>
        </w:tc>
      </w:tr>
      <w:tr w:rsidR="005D758C" w:rsidRPr="006A1495" w14:paraId="65A0D84A" w14:textId="77777777" w:rsidTr="005D758C">
        <w:trPr>
          <w:trHeight w:val="413"/>
          <w:jc w:val="center"/>
        </w:trPr>
        <w:tc>
          <w:tcPr>
            <w:tcW w:w="1555" w:type="dxa"/>
            <w:shd w:val="clear" w:color="auto" w:fill="auto"/>
            <w:vAlign w:val="center"/>
          </w:tcPr>
          <w:p w14:paraId="27E204D1"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Despacho de la Presidencia (OCRI)</w:t>
            </w:r>
          </w:p>
        </w:tc>
        <w:tc>
          <w:tcPr>
            <w:tcW w:w="4148" w:type="dxa"/>
            <w:shd w:val="clear" w:color="auto" w:fill="auto"/>
            <w:vAlign w:val="center"/>
          </w:tcPr>
          <w:p w14:paraId="24DF7B80" w14:textId="77777777" w:rsidR="005D758C" w:rsidRPr="006A1495" w:rsidRDefault="005D758C" w:rsidP="00D634C8">
            <w:pPr>
              <w:numPr>
                <w:ilvl w:val="0"/>
                <w:numId w:val="45"/>
              </w:numPr>
              <w:ind w:left="349"/>
              <w:rPr>
                <w:rFonts w:ascii="Book Antiqua" w:hAnsi="Book Antiqua" w:cs="Arial"/>
                <w:color w:val="000000"/>
                <w:sz w:val="18"/>
                <w:szCs w:val="18"/>
                <w:lang w:val="es-ES_tradnl" w:eastAsia="es-CR"/>
              </w:rPr>
            </w:pPr>
            <w:r w:rsidRPr="006A1495">
              <w:rPr>
                <w:rFonts w:ascii="Book Antiqua" w:hAnsi="Book Antiqua" w:cs="Arial"/>
                <w:color w:val="000000"/>
                <w:sz w:val="18"/>
                <w:szCs w:val="18"/>
                <w:lang w:eastAsia="es-CR"/>
              </w:rPr>
              <w:t>Coordinación Nacional del Poder Judicial de Costa Rica ante la Cumbre Judicial Iberoamericana</w:t>
            </w:r>
          </w:p>
        </w:tc>
        <w:bookmarkStart w:id="13" w:name="_MON_1622537095"/>
        <w:bookmarkEnd w:id="13"/>
        <w:tc>
          <w:tcPr>
            <w:tcW w:w="1501" w:type="dxa"/>
            <w:tcBorders>
              <w:top w:val="single" w:sz="4" w:space="0" w:color="auto"/>
              <w:left w:val="single" w:sz="4" w:space="0" w:color="auto"/>
              <w:bottom w:val="single" w:sz="4" w:space="0" w:color="auto"/>
              <w:right w:val="single" w:sz="4" w:space="0" w:color="auto"/>
            </w:tcBorders>
            <w:shd w:val="clear" w:color="auto" w:fill="auto"/>
          </w:tcPr>
          <w:p w14:paraId="2C91B278" w14:textId="77777777" w:rsidR="005D758C" w:rsidRPr="006A1495" w:rsidRDefault="005D758C" w:rsidP="000B56E9">
            <w:pPr>
              <w:jc w:val="center"/>
              <w:rPr>
                <w:rFonts w:ascii="Book Antiqua" w:hAnsi="Book Antiqua" w:cs="Arial"/>
                <w:sz w:val="24"/>
                <w:szCs w:val="24"/>
              </w:rPr>
            </w:pPr>
            <w:r w:rsidRPr="006A1495">
              <w:rPr>
                <w:rFonts w:ascii="Book Antiqua" w:hAnsi="Book Antiqua"/>
              </w:rPr>
              <w:object w:dxaOrig="1531" w:dyaOrig="990" w14:anchorId="76194D55">
                <v:shape id="_x0000_i1040" type="#_x0000_t75" style="width:75.75pt;height:48pt" o:ole="">
                  <v:imagedata r:id="rId65" o:title=""/>
                </v:shape>
                <o:OLEObject Type="Embed" ProgID="Word.Document.8" ShapeID="_x0000_i1040" DrawAspect="Icon" ObjectID="_1686039513" r:id="rId66">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6C787EAE" w14:textId="263E14CF" w:rsidR="005D758C" w:rsidRPr="006A1495" w:rsidRDefault="00490C6D" w:rsidP="000B56E9">
            <w:pPr>
              <w:jc w:val="center"/>
              <w:rPr>
                <w:rFonts w:ascii="Book Antiqua" w:hAnsi="Book Antiqua" w:cs="Arial"/>
                <w:sz w:val="24"/>
                <w:szCs w:val="24"/>
              </w:rPr>
            </w:pPr>
            <w:r w:rsidRPr="006A1495">
              <w:rPr>
                <w:rFonts w:ascii="Book Antiqua" w:hAnsi="Book Antiqua"/>
              </w:rPr>
              <w:object w:dxaOrig="1508" w:dyaOrig="983" w14:anchorId="34992D6C">
                <v:shape id="_x0000_i1041" type="#_x0000_t75" style="width:75.75pt;height:48.75pt" o:ole="">
                  <v:imagedata r:id="rId67" o:title=""/>
                </v:shape>
                <o:OLEObject Type="Embed" ProgID="MSProject.Project.9" ShapeID="_x0000_i1041" DrawAspect="Icon" ObjectID="_1686039514" r:id="rId68">
                  <o:FieldCodes>\s</o:FieldCodes>
                </o:OLEObject>
              </w:object>
            </w:r>
          </w:p>
        </w:tc>
      </w:tr>
      <w:tr w:rsidR="005D758C" w:rsidRPr="006A1495" w14:paraId="04FD288B" w14:textId="77777777" w:rsidTr="005D758C">
        <w:trPr>
          <w:trHeight w:val="413"/>
          <w:jc w:val="center"/>
        </w:trPr>
        <w:tc>
          <w:tcPr>
            <w:tcW w:w="1555" w:type="dxa"/>
            <w:shd w:val="clear" w:color="auto" w:fill="auto"/>
            <w:vAlign w:val="center"/>
          </w:tcPr>
          <w:p w14:paraId="66966B1E"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Despacho de la Presidencia (OCRI)</w:t>
            </w:r>
          </w:p>
        </w:tc>
        <w:tc>
          <w:tcPr>
            <w:tcW w:w="4148" w:type="dxa"/>
            <w:shd w:val="clear" w:color="auto" w:fill="auto"/>
            <w:vAlign w:val="center"/>
          </w:tcPr>
          <w:p w14:paraId="33984EBE"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Implementación de los ODS y Cumplimiento de la Agenda 2030 en el Poder Judicial</w:t>
            </w:r>
          </w:p>
        </w:tc>
        <w:bookmarkStart w:id="14" w:name="_MON_1622007473"/>
        <w:bookmarkEnd w:id="14"/>
        <w:tc>
          <w:tcPr>
            <w:tcW w:w="1501" w:type="dxa"/>
            <w:tcBorders>
              <w:top w:val="single" w:sz="4" w:space="0" w:color="auto"/>
              <w:left w:val="single" w:sz="4" w:space="0" w:color="auto"/>
              <w:bottom w:val="single" w:sz="4" w:space="0" w:color="auto"/>
              <w:right w:val="single" w:sz="4" w:space="0" w:color="auto"/>
            </w:tcBorders>
            <w:shd w:val="clear" w:color="auto" w:fill="auto"/>
          </w:tcPr>
          <w:p w14:paraId="751197A0" w14:textId="77777777" w:rsidR="005D758C" w:rsidRPr="006A1495" w:rsidRDefault="005D758C" w:rsidP="000B56E9">
            <w:pPr>
              <w:jc w:val="center"/>
              <w:rPr>
                <w:rFonts w:ascii="Book Antiqua" w:hAnsi="Book Antiqua" w:cs="Arial"/>
                <w:sz w:val="24"/>
                <w:szCs w:val="24"/>
              </w:rPr>
            </w:pPr>
            <w:r w:rsidRPr="006A1495">
              <w:rPr>
                <w:rFonts w:ascii="Book Antiqua" w:hAnsi="Book Antiqua"/>
              </w:rPr>
              <w:object w:dxaOrig="1531" w:dyaOrig="990" w14:anchorId="209B5077">
                <v:shape id="_x0000_i1042" type="#_x0000_t75" style="width:75.75pt;height:48pt" o:ole="">
                  <v:imagedata r:id="rId69" o:title=""/>
                </v:shape>
                <o:OLEObject Type="Embed" ProgID="Word.Document.8" ShapeID="_x0000_i1042" DrawAspect="Icon" ObjectID="_1686039515" r:id="rId70">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3EF2D5B4" w14:textId="77777777" w:rsidR="005D758C" w:rsidRPr="006A1495" w:rsidRDefault="005D758C" w:rsidP="000B56E9">
            <w:pPr>
              <w:jc w:val="center"/>
              <w:rPr>
                <w:rFonts w:ascii="Book Antiqua" w:hAnsi="Book Antiqua" w:cs="Arial"/>
                <w:sz w:val="24"/>
                <w:szCs w:val="24"/>
                <w:highlight w:val="lightGray"/>
              </w:rPr>
            </w:pPr>
            <w:r w:rsidRPr="006A1495">
              <w:rPr>
                <w:rFonts w:ascii="Book Antiqua" w:hAnsi="Book Antiqua" w:cs="Arial"/>
                <w:color w:val="000000"/>
                <w:sz w:val="16"/>
              </w:rPr>
              <w:object w:dxaOrig="1508" w:dyaOrig="983" w14:anchorId="016A9C15">
                <v:shape id="_x0000_i1043" type="#_x0000_t75" style="width:64.5pt;height:42pt" o:ole="">
                  <v:imagedata r:id="rId71" o:title=""/>
                </v:shape>
                <o:OLEObject Type="Embed" ProgID="MSProject.Project.9" ShapeID="_x0000_i1043" DrawAspect="Icon" ObjectID="_1686039516" r:id="rId72">
                  <o:FieldCodes>\s</o:FieldCodes>
                </o:OLEObject>
              </w:object>
            </w:r>
          </w:p>
        </w:tc>
      </w:tr>
      <w:tr w:rsidR="005D758C" w:rsidRPr="006A1495" w14:paraId="3930481D" w14:textId="77777777" w:rsidTr="005D758C">
        <w:trPr>
          <w:trHeight w:val="413"/>
          <w:jc w:val="center"/>
        </w:trPr>
        <w:tc>
          <w:tcPr>
            <w:tcW w:w="1555" w:type="dxa"/>
            <w:shd w:val="clear" w:color="auto" w:fill="auto"/>
            <w:vAlign w:val="center"/>
          </w:tcPr>
          <w:p w14:paraId="7F092147"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Dirección de Planificación (Proyecto Penal)</w:t>
            </w:r>
          </w:p>
        </w:tc>
        <w:tc>
          <w:tcPr>
            <w:tcW w:w="4148" w:type="dxa"/>
            <w:shd w:val="clear" w:color="auto" w:fill="auto"/>
            <w:vAlign w:val="center"/>
          </w:tcPr>
          <w:p w14:paraId="1C4E9742"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Rediseño de Procesos del Modelo Penal por medio de nuevas tecnologías de información  </w:t>
            </w:r>
          </w:p>
        </w:tc>
        <w:bookmarkStart w:id="15" w:name="_MON_1622537107"/>
        <w:bookmarkEnd w:id="15"/>
        <w:tc>
          <w:tcPr>
            <w:tcW w:w="1501" w:type="dxa"/>
            <w:tcBorders>
              <w:top w:val="single" w:sz="4" w:space="0" w:color="auto"/>
              <w:left w:val="single" w:sz="4" w:space="0" w:color="auto"/>
              <w:bottom w:val="single" w:sz="4" w:space="0" w:color="auto"/>
              <w:right w:val="single" w:sz="4" w:space="0" w:color="auto"/>
            </w:tcBorders>
            <w:shd w:val="clear" w:color="auto" w:fill="auto"/>
          </w:tcPr>
          <w:p w14:paraId="0E0D7933" w14:textId="77777777" w:rsidR="005D758C" w:rsidRPr="006A1495" w:rsidRDefault="005D758C" w:rsidP="000B56E9">
            <w:pPr>
              <w:jc w:val="center"/>
              <w:rPr>
                <w:rFonts w:ascii="Book Antiqua" w:hAnsi="Book Antiqua" w:cs="Arial"/>
                <w:color w:val="000000"/>
                <w:sz w:val="16"/>
              </w:rPr>
            </w:pPr>
            <w:r w:rsidRPr="006A1495">
              <w:rPr>
                <w:rFonts w:ascii="Book Antiqua" w:hAnsi="Book Antiqua" w:cs="Arial"/>
                <w:color w:val="000000"/>
                <w:sz w:val="16"/>
              </w:rPr>
              <w:object w:dxaOrig="1531" w:dyaOrig="990" w14:anchorId="71F2839A">
                <v:shape id="_x0000_i1044" type="#_x0000_t75" style="width:75.75pt;height:48pt" o:ole="">
                  <v:imagedata r:id="rId73" o:title=""/>
                </v:shape>
                <o:OLEObject Type="Embed" ProgID="Word.Document.12" ShapeID="_x0000_i1044" DrawAspect="Icon" ObjectID="_1686039517" r:id="rId74">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35EF522D" w14:textId="7549B570" w:rsidR="005D758C" w:rsidRPr="006A1495" w:rsidRDefault="009E7351" w:rsidP="000B56E9">
            <w:pPr>
              <w:jc w:val="center"/>
              <w:rPr>
                <w:rFonts w:ascii="Book Antiqua" w:hAnsi="Book Antiqua" w:cs="Arial"/>
                <w:color w:val="000000"/>
                <w:sz w:val="16"/>
              </w:rPr>
            </w:pPr>
            <w:r w:rsidRPr="006A1495">
              <w:rPr>
                <w:rFonts w:ascii="Book Antiqua" w:hAnsi="Book Antiqua" w:cs="Arial"/>
                <w:noProof/>
                <w:color w:val="000000"/>
                <w:sz w:val="16"/>
              </w:rPr>
              <w:drawing>
                <wp:inline distT="0" distB="0" distL="0" distR="0" wp14:anchorId="7FAFB111" wp14:editId="46B6FE61">
                  <wp:extent cx="1214755" cy="51244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5" cstate="email">
                            <a:extLst>
                              <a:ext uri="{28A0092B-C50C-407E-A947-70E740481C1C}">
                                <a14:useLocalDpi xmlns:a14="http://schemas.microsoft.com/office/drawing/2010/main" val="0"/>
                              </a:ext>
                            </a:extLst>
                          </a:blip>
                          <a:srcRect/>
                          <a:stretch>
                            <a:fillRect/>
                          </a:stretch>
                        </pic:blipFill>
                        <pic:spPr bwMode="auto">
                          <a:xfrm>
                            <a:off x="0" y="0"/>
                            <a:ext cx="1214755" cy="512445"/>
                          </a:xfrm>
                          <a:prstGeom prst="rect">
                            <a:avLst/>
                          </a:prstGeom>
                          <a:noFill/>
                          <a:ln>
                            <a:noFill/>
                          </a:ln>
                        </pic:spPr>
                      </pic:pic>
                    </a:graphicData>
                  </a:graphic>
                </wp:inline>
              </w:drawing>
            </w:r>
          </w:p>
        </w:tc>
      </w:tr>
      <w:tr w:rsidR="005D758C" w:rsidRPr="006A1495" w14:paraId="58DF2813" w14:textId="77777777" w:rsidTr="005D758C">
        <w:trPr>
          <w:trHeight w:val="413"/>
          <w:jc w:val="center"/>
        </w:trPr>
        <w:tc>
          <w:tcPr>
            <w:tcW w:w="1555" w:type="dxa"/>
            <w:shd w:val="clear" w:color="auto" w:fill="auto"/>
            <w:vAlign w:val="center"/>
          </w:tcPr>
          <w:p w14:paraId="0C4B4A1E"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Defensa Pública (Proyecto Modelo Penal)  </w:t>
            </w:r>
            <w:r w:rsidRPr="006A1495">
              <w:rPr>
                <w:rFonts w:ascii="Book Antiqua" w:hAnsi="Book Antiqua" w:cs="Arial"/>
                <w:color w:val="000000"/>
                <w:sz w:val="18"/>
                <w:szCs w:val="18"/>
                <w:lang w:eastAsia="es-CR"/>
              </w:rPr>
              <w:tab/>
            </w:r>
            <w:r w:rsidRPr="006A1495">
              <w:rPr>
                <w:rFonts w:ascii="Book Antiqua" w:hAnsi="Book Antiqua" w:cs="Arial"/>
                <w:color w:val="000000"/>
                <w:sz w:val="18"/>
                <w:szCs w:val="18"/>
                <w:lang w:eastAsia="es-CR"/>
              </w:rPr>
              <w:tab/>
            </w:r>
          </w:p>
        </w:tc>
        <w:tc>
          <w:tcPr>
            <w:tcW w:w="4148" w:type="dxa"/>
            <w:shd w:val="clear" w:color="auto" w:fill="auto"/>
            <w:vAlign w:val="center"/>
          </w:tcPr>
          <w:p w14:paraId="3F67229C"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Implantación del Sistema de Seguimiento de Casos y Desarrollo del Nuevo Sistema Integral de Gestión". (continuidad de proyecto)</w:t>
            </w:r>
            <w:r w:rsidRPr="006A1495">
              <w:rPr>
                <w:rFonts w:ascii="Book Antiqua" w:hAnsi="Book Antiqua" w:cs="Arial"/>
                <w:color w:val="000000"/>
                <w:sz w:val="18"/>
                <w:szCs w:val="18"/>
                <w:lang w:eastAsia="es-CR"/>
              </w:rPr>
              <w:tab/>
            </w:r>
          </w:p>
        </w:tc>
        <w:bookmarkStart w:id="16" w:name="_MON_1622026627"/>
        <w:bookmarkEnd w:id="16"/>
        <w:tc>
          <w:tcPr>
            <w:tcW w:w="1501" w:type="dxa"/>
            <w:tcBorders>
              <w:top w:val="single" w:sz="4" w:space="0" w:color="auto"/>
              <w:left w:val="single" w:sz="4" w:space="0" w:color="auto"/>
              <w:bottom w:val="single" w:sz="4" w:space="0" w:color="auto"/>
              <w:right w:val="single" w:sz="4" w:space="0" w:color="auto"/>
            </w:tcBorders>
            <w:shd w:val="clear" w:color="auto" w:fill="auto"/>
          </w:tcPr>
          <w:p w14:paraId="72A79FF9"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1228C3CD">
                <v:shape id="_x0000_i1045" type="#_x0000_t75" style="width:75.75pt;height:48pt" o:ole="">
                  <v:imagedata r:id="rId76" o:title=""/>
                </v:shape>
                <o:OLEObject Type="Embed" ProgID="Word.Document.8" ShapeID="_x0000_i1045" DrawAspect="Icon" ObjectID="_1686039518" r:id="rId77">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23B1037A"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40EC553B">
                <v:shape id="_x0000_i1046" type="#_x0000_t75" style="width:75.75pt;height:48pt" o:ole="">
                  <v:imagedata r:id="rId78" o:title=""/>
                </v:shape>
                <o:OLEObject Type="Embed" ProgID="Package" ShapeID="_x0000_i1046" DrawAspect="Icon" ObjectID="_1686039519" r:id="rId79"/>
              </w:object>
            </w:r>
          </w:p>
        </w:tc>
      </w:tr>
      <w:tr w:rsidR="005D758C" w:rsidRPr="006A1495" w14:paraId="59C8654B" w14:textId="77777777" w:rsidTr="005D758C">
        <w:trPr>
          <w:trHeight w:val="619"/>
          <w:jc w:val="center"/>
        </w:trPr>
        <w:tc>
          <w:tcPr>
            <w:tcW w:w="1555" w:type="dxa"/>
            <w:shd w:val="clear" w:color="auto" w:fill="auto"/>
            <w:vAlign w:val="center"/>
            <w:hideMark/>
          </w:tcPr>
          <w:p w14:paraId="0411490F"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262C63FF"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Actualización de los equipos activos de las redes LAN de los edificios principales</w:t>
            </w:r>
          </w:p>
        </w:tc>
        <w:bookmarkStart w:id="17" w:name="_MON_1622537116"/>
        <w:bookmarkEnd w:id="17"/>
        <w:tc>
          <w:tcPr>
            <w:tcW w:w="1501" w:type="dxa"/>
            <w:tcBorders>
              <w:top w:val="single" w:sz="4" w:space="0" w:color="auto"/>
              <w:left w:val="single" w:sz="4" w:space="0" w:color="auto"/>
              <w:bottom w:val="single" w:sz="4" w:space="0" w:color="auto"/>
              <w:right w:val="single" w:sz="4" w:space="0" w:color="auto"/>
            </w:tcBorders>
            <w:shd w:val="clear" w:color="auto" w:fill="auto"/>
          </w:tcPr>
          <w:p w14:paraId="1004F32C"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34" w:dyaOrig="994" w14:anchorId="458E9665">
                <v:shape id="_x0000_i1047" type="#_x0000_t75" style="width:77.25pt;height:51.75pt" o:ole="">
                  <v:imagedata r:id="rId80" o:title=""/>
                </v:shape>
                <o:OLEObject Type="Embed" ProgID="Word.Document.8" ShapeID="_x0000_i1047" DrawAspect="Icon" ObjectID="_1686039520" r:id="rId81">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28F1A80B" w14:textId="38C8B9F1" w:rsidR="005D758C" w:rsidRPr="006A1495" w:rsidRDefault="003548B6" w:rsidP="000B56E9">
            <w:pPr>
              <w:jc w:val="center"/>
              <w:rPr>
                <w:rFonts w:ascii="Book Antiqua" w:hAnsi="Book Antiqua" w:cs="Arial"/>
                <w:color w:val="000000"/>
                <w:sz w:val="16"/>
              </w:rPr>
            </w:pPr>
            <w:r w:rsidRPr="006A1495">
              <w:rPr>
                <w:rFonts w:ascii="Book Antiqua" w:hAnsi="Book Antiqua"/>
                <w:lang w:eastAsia="es-CR"/>
              </w:rPr>
              <w:object w:dxaOrig="1440" w:dyaOrig="932" w14:anchorId="0A2C71FE">
                <v:shape id="_x0000_i1048" type="#_x0000_t75" style="width:72.75pt;height:48pt" o:ole="">
                  <v:imagedata r:id="rId82" o:title=""/>
                </v:shape>
                <o:OLEObject Type="Embed" ProgID="Package" ShapeID="_x0000_i1048" DrawAspect="Icon" ObjectID="_1686039521" r:id="rId83"/>
              </w:object>
            </w:r>
          </w:p>
        </w:tc>
      </w:tr>
      <w:tr w:rsidR="005D758C" w:rsidRPr="006A1495" w14:paraId="09106242" w14:textId="77777777" w:rsidTr="005D758C">
        <w:trPr>
          <w:trHeight w:val="825"/>
          <w:jc w:val="center"/>
        </w:trPr>
        <w:tc>
          <w:tcPr>
            <w:tcW w:w="1555" w:type="dxa"/>
            <w:shd w:val="clear" w:color="auto" w:fill="auto"/>
            <w:vAlign w:val="center"/>
            <w:hideMark/>
          </w:tcPr>
          <w:p w14:paraId="77E2CA08"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526D824D"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Actualizar los sistemas de cableado estructurado de los circuitos y oficinas del país</w:t>
            </w:r>
          </w:p>
        </w:tc>
        <w:bookmarkStart w:id="18" w:name="_MON_1622537122"/>
        <w:bookmarkEnd w:id="18"/>
        <w:tc>
          <w:tcPr>
            <w:tcW w:w="1501" w:type="dxa"/>
            <w:tcBorders>
              <w:top w:val="single" w:sz="4" w:space="0" w:color="auto"/>
              <w:left w:val="single" w:sz="4" w:space="0" w:color="auto"/>
              <w:bottom w:val="single" w:sz="4" w:space="0" w:color="auto"/>
              <w:right w:val="single" w:sz="4" w:space="0" w:color="auto"/>
            </w:tcBorders>
            <w:shd w:val="clear" w:color="auto" w:fill="auto"/>
          </w:tcPr>
          <w:p w14:paraId="4E2CA54E"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34" w:dyaOrig="994" w14:anchorId="661DD3D2">
                <v:shape id="_x0000_i1049" type="#_x0000_t75" style="width:77.25pt;height:51.75pt" o:ole="">
                  <v:imagedata r:id="rId84" o:title=""/>
                </v:shape>
                <o:OLEObject Type="Embed" ProgID="Word.Document.8" ShapeID="_x0000_i1049" DrawAspect="Icon" ObjectID="_1686039522" r:id="rId85">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21CE794E" w14:textId="26485BDA" w:rsidR="005D758C" w:rsidRPr="006A1495" w:rsidRDefault="0028698C" w:rsidP="000B56E9">
            <w:pPr>
              <w:jc w:val="center"/>
              <w:rPr>
                <w:rFonts w:ascii="Book Antiqua" w:hAnsi="Book Antiqua" w:cs="Arial"/>
                <w:color w:val="000000"/>
                <w:sz w:val="16"/>
              </w:rPr>
            </w:pPr>
            <w:r w:rsidRPr="006A1495">
              <w:rPr>
                <w:rFonts w:ascii="Book Antiqua" w:hAnsi="Book Antiqua"/>
                <w:lang w:eastAsia="es-CR"/>
              </w:rPr>
              <w:object w:dxaOrig="1440" w:dyaOrig="932" w14:anchorId="2154021F">
                <v:shape id="_x0000_i1050" type="#_x0000_t75" style="width:1in;height:47.25pt" o:ole="">
                  <v:imagedata r:id="rId86" o:title=""/>
                </v:shape>
                <o:OLEObject Type="Embed" ProgID="Package" ShapeID="_x0000_i1050" DrawAspect="Icon" ObjectID="_1686039523" r:id="rId87"/>
              </w:object>
            </w:r>
          </w:p>
        </w:tc>
      </w:tr>
      <w:tr w:rsidR="005D758C" w:rsidRPr="006A1495" w14:paraId="126BDBC8" w14:textId="77777777" w:rsidTr="005D758C">
        <w:trPr>
          <w:trHeight w:val="811"/>
          <w:jc w:val="center"/>
        </w:trPr>
        <w:tc>
          <w:tcPr>
            <w:tcW w:w="1555" w:type="dxa"/>
            <w:shd w:val="clear" w:color="auto" w:fill="auto"/>
            <w:vAlign w:val="center"/>
            <w:hideMark/>
          </w:tcPr>
          <w:p w14:paraId="549624F0"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lastRenderedPageBreak/>
              <w:t xml:space="preserve">Dirección de Tecnología </w:t>
            </w:r>
          </w:p>
        </w:tc>
        <w:tc>
          <w:tcPr>
            <w:tcW w:w="4148" w:type="dxa"/>
            <w:shd w:val="clear" w:color="auto" w:fill="auto"/>
            <w:vAlign w:val="center"/>
            <w:hideMark/>
          </w:tcPr>
          <w:p w14:paraId="1F13F66A"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Desarrollo de Indicadores y cuadros estadísticos para la Función Judicial.</w:t>
            </w:r>
          </w:p>
        </w:tc>
        <w:bookmarkStart w:id="19" w:name="_MON_1622537126"/>
        <w:bookmarkEnd w:id="19"/>
        <w:tc>
          <w:tcPr>
            <w:tcW w:w="1501" w:type="dxa"/>
            <w:tcBorders>
              <w:top w:val="single" w:sz="4" w:space="0" w:color="auto"/>
              <w:left w:val="single" w:sz="4" w:space="0" w:color="auto"/>
              <w:bottom w:val="single" w:sz="4" w:space="0" w:color="auto"/>
              <w:right w:val="single" w:sz="4" w:space="0" w:color="auto"/>
            </w:tcBorders>
            <w:shd w:val="clear" w:color="auto" w:fill="auto"/>
          </w:tcPr>
          <w:p w14:paraId="5BE0F136"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13" w:dyaOrig="989" w14:anchorId="2EE22924">
                <v:shape id="_x0000_i1051" type="#_x0000_t75" style="width:77.25pt;height:50.25pt" o:ole="">
                  <v:imagedata r:id="rId88" o:title=""/>
                </v:shape>
                <o:OLEObject Type="Embed" ProgID="Word.Document.12" ShapeID="_x0000_i1051" DrawAspect="Icon" ObjectID="_1686039524" r:id="rId89">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5F928101"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13" w:dyaOrig="989" w14:anchorId="355127AA">
                <v:shape id="_x0000_i1052" type="#_x0000_t75" style="width:75.75pt;height:48pt" o:ole="">
                  <v:imagedata r:id="rId90" o:title=""/>
                </v:shape>
                <o:OLEObject Type="Embed" ProgID="Package" ShapeID="_x0000_i1052" DrawAspect="Icon" ObjectID="_1686039525" r:id="rId91"/>
              </w:object>
            </w:r>
          </w:p>
        </w:tc>
      </w:tr>
      <w:tr w:rsidR="005D758C" w:rsidRPr="006A1495" w14:paraId="4F6AF6EC" w14:textId="77777777" w:rsidTr="005D758C">
        <w:trPr>
          <w:trHeight w:val="695"/>
          <w:jc w:val="center"/>
        </w:trPr>
        <w:tc>
          <w:tcPr>
            <w:tcW w:w="1555" w:type="dxa"/>
            <w:shd w:val="clear" w:color="auto" w:fill="auto"/>
            <w:vAlign w:val="center"/>
            <w:hideMark/>
          </w:tcPr>
          <w:p w14:paraId="4EDB4805"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4D66C2C7"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Desarrollo del Plan General de Continuidad de Servicio del Poder Judicial</w:t>
            </w:r>
          </w:p>
        </w:tc>
        <w:bookmarkStart w:id="20" w:name="_MON_1622537134"/>
        <w:bookmarkEnd w:id="20"/>
        <w:tc>
          <w:tcPr>
            <w:tcW w:w="1501" w:type="dxa"/>
            <w:tcBorders>
              <w:top w:val="single" w:sz="4" w:space="0" w:color="auto"/>
              <w:left w:val="single" w:sz="4" w:space="0" w:color="auto"/>
              <w:bottom w:val="single" w:sz="4" w:space="0" w:color="auto"/>
              <w:right w:val="single" w:sz="4" w:space="0" w:color="auto"/>
            </w:tcBorders>
            <w:shd w:val="clear" w:color="auto" w:fill="auto"/>
          </w:tcPr>
          <w:p w14:paraId="7A4B39C3"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13" w:dyaOrig="989" w14:anchorId="056B7995">
                <v:shape id="_x0000_i1053" type="#_x0000_t75" style="width:75.75pt;height:48pt" o:ole="">
                  <v:imagedata r:id="rId92" o:title=""/>
                </v:shape>
                <o:OLEObject Type="Embed" ProgID="Word.Document.12" ShapeID="_x0000_i1053" DrawAspect="Icon" ObjectID="_1686039526" r:id="rId93">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32F3D624"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13" w:dyaOrig="989" w14:anchorId="0723EDEC">
                <v:shape id="_x0000_i1054" type="#_x0000_t75" style="width:75.75pt;height:48pt" o:ole="">
                  <v:imagedata r:id="rId94" o:title=""/>
                </v:shape>
                <o:OLEObject Type="Embed" ProgID="Package" ShapeID="_x0000_i1054" DrawAspect="Icon" ObjectID="_1686039527" r:id="rId95"/>
              </w:object>
            </w:r>
          </w:p>
        </w:tc>
      </w:tr>
      <w:tr w:rsidR="005D758C" w:rsidRPr="006A1495" w14:paraId="67E9DD0D" w14:textId="77777777" w:rsidTr="005D758C">
        <w:trPr>
          <w:trHeight w:val="507"/>
          <w:jc w:val="center"/>
        </w:trPr>
        <w:tc>
          <w:tcPr>
            <w:tcW w:w="1555" w:type="dxa"/>
            <w:shd w:val="clear" w:color="auto" w:fill="auto"/>
            <w:vAlign w:val="center"/>
            <w:hideMark/>
          </w:tcPr>
          <w:p w14:paraId="558F9F63"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01E28923"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Desarrollo e implantación del Sistema Observatorio Judicial</w:t>
            </w:r>
          </w:p>
        </w:tc>
        <w:bookmarkStart w:id="21" w:name="_MON_1622537139"/>
        <w:bookmarkEnd w:id="21"/>
        <w:tc>
          <w:tcPr>
            <w:tcW w:w="1501" w:type="dxa"/>
            <w:tcBorders>
              <w:top w:val="single" w:sz="4" w:space="0" w:color="auto"/>
              <w:left w:val="single" w:sz="4" w:space="0" w:color="auto"/>
              <w:bottom w:val="single" w:sz="4" w:space="0" w:color="auto"/>
              <w:right w:val="single" w:sz="4" w:space="0" w:color="auto"/>
            </w:tcBorders>
            <w:shd w:val="clear" w:color="auto" w:fill="auto"/>
          </w:tcPr>
          <w:p w14:paraId="6AB3B3F7"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13" w:dyaOrig="989" w14:anchorId="086B3155">
                <v:shape id="_x0000_i1055" type="#_x0000_t75" style="width:77.25pt;height:50.25pt" o:ole="">
                  <v:imagedata r:id="rId96" o:title=""/>
                </v:shape>
                <o:OLEObject Type="Embed" ProgID="Word.Document.12" ShapeID="_x0000_i1055" DrawAspect="Icon" ObjectID="_1686039528" r:id="rId97">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0B0C0A0A" w14:textId="56D94DBF" w:rsidR="005D758C" w:rsidRPr="006A1495" w:rsidRDefault="0028698C" w:rsidP="000B56E9">
            <w:pPr>
              <w:jc w:val="center"/>
              <w:rPr>
                <w:rFonts w:ascii="Book Antiqua" w:hAnsi="Book Antiqua" w:cs="Arial"/>
                <w:color w:val="000000"/>
                <w:sz w:val="16"/>
              </w:rPr>
            </w:pPr>
            <w:r w:rsidRPr="006A1495">
              <w:rPr>
                <w:rFonts w:ascii="Book Antiqua" w:hAnsi="Book Antiqua"/>
                <w:lang w:eastAsia="es-CR"/>
              </w:rPr>
              <w:object w:dxaOrig="2274" w:dyaOrig="1485" w14:anchorId="13503F02">
                <v:shape id="_x0000_i1056" type="#_x0000_t75" style="width:115.5pt;height:75.75pt" o:ole="">
                  <v:imagedata r:id="rId98" o:title=""/>
                </v:shape>
                <o:OLEObject Type="Embed" ProgID="AcroExch.Document.DC" ShapeID="_x0000_i1056" DrawAspect="Icon" ObjectID="_1686039529" r:id="rId99"/>
              </w:object>
            </w:r>
          </w:p>
        </w:tc>
      </w:tr>
      <w:tr w:rsidR="005D758C" w:rsidRPr="006A1495" w14:paraId="38B68403" w14:textId="77777777" w:rsidTr="005D758C">
        <w:trPr>
          <w:trHeight w:val="968"/>
          <w:jc w:val="center"/>
        </w:trPr>
        <w:tc>
          <w:tcPr>
            <w:tcW w:w="1555" w:type="dxa"/>
            <w:shd w:val="clear" w:color="auto" w:fill="auto"/>
            <w:vAlign w:val="center"/>
            <w:hideMark/>
          </w:tcPr>
          <w:p w14:paraId="11D21723"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43CE6445"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Desarrollo y expansión del Sistema Integral de apoyo a la Gestión de los Procesos Jurisdiccionales</w:t>
            </w:r>
          </w:p>
        </w:tc>
        <w:bookmarkStart w:id="22" w:name="_MON_1622537145"/>
        <w:bookmarkEnd w:id="22"/>
        <w:tc>
          <w:tcPr>
            <w:tcW w:w="1501" w:type="dxa"/>
            <w:tcBorders>
              <w:top w:val="single" w:sz="4" w:space="0" w:color="auto"/>
              <w:left w:val="single" w:sz="4" w:space="0" w:color="auto"/>
              <w:bottom w:val="single" w:sz="4" w:space="0" w:color="auto"/>
              <w:right w:val="single" w:sz="4" w:space="0" w:color="auto"/>
            </w:tcBorders>
            <w:shd w:val="clear" w:color="auto" w:fill="auto"/>
          </w:tcPr>
          <w:p w14:paraId="5FE97AA3"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13" w:dyaOrig="989" w14:anchorId="088DDAE4">
                <v:shape id="_x0000_i1057" type="#_x0000_t75" style="width:77.25pt;height:50.25pt" o:ole="">
                  <v:imagedata r:id="rId100" o:title=""/>
                </v:shape>
                <o:OLEObject Type="Embed" ProgID="Word.Document.8" ShapeID="_x0000_i1057" DrawAspect="Icon" ObjectID="_1686039530" r:id="rId101">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1B12BBAC" w14:textId="77777777" w:rsidR="005D758C" w:rsidRPr="006A1495" w:rsidRDefault="005D758C" w:rsidP="000B56E9">
            <w:pPr>
              <w:jc w:val="center"/>
              <w:rPr>
                <w:rFonts w:ascii="Book Antiqua" w:hAnsi="Book Antiqua" w:cs="Arial"/>
                <w:color w:val="000000"/>
                <w:sz w:val="16"/>
              </w:rPr>
            </w:pPr>
            <w:r w:rsidRPr="006A1495">
              <w:rPr>
                <w:rFonts w:ascii="Book Antiqua" w:hAnsi="Book Antiqua"/>
                <w:color w:val="000000"/>
                <w:lang w:val="es-MX" w:eastAsia="es-MX"/>
              </w:rPr>
              <w:object w:dxaOrig="1520" w:dyaOrig="987" w14:anchorId="451301EB">
                <v:shape id="_x0000_i1058" type="#_x0000_t75" style="width:75.75pt;height:48pt" o:ole="">
                  <v:imagedata r:id="rId102" o:title=""/>
                </v:shape>
                <o:OLEObject Type="Embed" ProgID="MSProject.Project.9" ShapeID="_x0000_i1058" DrawAspect="Icon" ObjectID="_1686039531" r:id="rId103">
                  <o:FieldCodes>\s</o:FieldCodes>
                </o:OLEObject>
              </w:object>
            </w:r>
          </w:p>
        </w:tc>
      </w:tr>
      <w:tr w:rsidR="005D758C" w:rsidRPr="006A1495" w14:paraId="38B821F9" w14:textId="77777777" w:rsidTr="005D758C">
        <w:trPr>
          <w:trHeight w:val="595"/>
          <w:jc w:val="center"/>
        </w:trPr>
        <w:tc>
          <w:tcPr>
            <w:tcW w:w="1555" w:type="dxa"/>
            <w:shd w:val="clear" w:color="auto" w:fill="auto"/>
            <w:vAlign w:val="center"/>
            <w:hideMark/>
          </w:tcPr>
          <w:p w14:paraId="4CF3285A"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275FE68E"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Diseñar e implementar el Sistema de Gestión de la Seguridad de la Información (SGSI), custodiada por Tecnología de la Información, en el ámbito jurisdiccional.  </w:t>
            </w:r>
          </w:p>
        </w:tc>
        <w:bookmarkStart w:id="23" w:name="_MON_1622537150"/>
        <w:bookmarkEnd w:id="23"/>
        <w:tc>
          <w:tcPr>
            <w:tcW w:w="1501" w:type="dxa"/>
            <w:tcBorders>
              <w:top w:val="single" w:sz="4" w:space="0" w:color="auto"/>
              <w:left w:val="single" w:sz="4" w:space="0" w:color="auto"/>
              <w:bottom w:val="single" w:sz="4" w:space="0" w:color="auto"/>
              <w:right w:val="single" w:sz="4" w:space="0" w:color="auto"/>
            </w:tcBorders>
            <w:shd w:val="clear" w:color="auto" w:fill="auto"/>
          </w:tcPr>
          <w:p w14:paraId="251C919B"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13" w:dyaOrig="989" w14:anchorId="053D6AD8">
                <v:shape id="_x0000_i1059" type="#_x0000_t75" style="width:75.75pt;height:48pt" o:ole="">
                  <v:imagedata r:id="rId104" o:title=""/>
                </v:shape>
                <o:OLEObject Type="Embed" ProgID="Word.Document.12" ShapeID="_x0000_i1059" DrawAspect="Icon" ObjectID="_1686039532" r:id="rId105">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540AADBE"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13" w:dyaOrig="989" w14:anchorId="2038851C">
                <v:shape id="_x0000_i1060" type="#_x0000_t75" style="width:75.75pt;height:48pt" o:ole="">
                  <v:imagedata r:id="rId106" o:title=""/>
                </v:shape>
                <o:OLEObject Type="Embed" ProgID="Package" ShapeID="_x0000_i1060" DrawAspect="Icon" ObjectID="_1686039533" r:id="rId107"/>
              </w:object>
            </w:r>
          </w:p>
        </w:tc>
      </w:tr>
      <w:tr w:rsidR="005D758C" w:rsidRPr="006A1495" w14:paraId="388E5CF4" w14:textId="77777777" w:rsidTr="005D758C">
        <w:trPr>
          <w:trHeight w:val="418"/>
          <w:jc w:val="center"/>
        </w:trPr>
        <w:tc>
          <w:tcPr>
            <w:tcW w:w="1555" w:type="dxa"/>
            <w:shd w:val="clear" w:color="auto" w:fill="auto"/>
            <w:vAlign w:val="center"/>
            <w:hideMark/>
          </w:tcPr>
          <w:p w14:paraId="0AFC2008"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05658CD4"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Escaneo, verificación y despliegue de parches de seguridad y actualización de versiones en equipo de usuario final</w:t>
            </w:r>
          </w:p>
        </w:tc>
        <w:bookmarkStart w:id="24" w:name="_MON_1622537155"/>
        <w:bookmarkEnd w:id="24"/>
        <w:tc>
          <w:tcPr>
            <w:tcW w:w="1501" w:type="dxa"/>
            <w:tcBorders>
              <w:top w:val="single" w:sz="4" w:space="0" w:color="auto"/>
              <w:left w:val="single" w:sz="4" w:space="0" w:color="auto"/>
              <w:bottom w:val="single" w:sz="4" w:space="0" w:color="auto"/>
              <w:right w:val="single" w:sz="4" w:space="0" w:color="auto"/>
            </w:tcBorders>
            <w:shd w:val="clear" w:color="auto" w:fill="auto"/>
          </w:tcPr>
          <w:p w14:paraId="23D86427"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13" w:dyaOrig="989" w14:anchorId="33575632">
                <v:shape id="_x0000_i1061" type="#_x0000_t75" style="width:77.25pt;height:50.25pt" o:ole="">
                  <v:imagedata r:id="rId108" o:title=""/>
                </v:shape>
                <o:OLEObject Type="Embed" ProgID="Word.Document.8" ShapeID="_x0000_i1061" DrawAspect="Icon" ObjectID="_1686039534" r:id="rId109">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3F86FC6B" w14:textId="63C50A24" w:rsidR="005D758C" w:rsidRPr="006A1495" w:rsidRDefault="0028698C" w:rsidP="000B56E9">
            <w:pPr>
              <w:jc w:val="center"/>
              <w:rPr>
                <w:rFonts w:ascii="Book Antiqua" w:hAnsi="Book Antiqua" w:cs="Arial"/>
                <w:color w:val="000000"/>
                <w:sz w:val="16"/>
              </w:rPr>
            </w:pPr>
            <w:r w:rsidRPr="006A1495">
              <w:rPr>
                <w:rFonts w:ascii="Book Antiqua" w:hAnsi="Book Antiqua"/>
                <w:lang w:eastAsia="es-CR"/>
              </w:rPr>
              <w:object w:dxaOrig="2274" w:dyaOrig="1485" w14:anchorId="38927988">
                <v:shape id="_x0000_i1062" type="#_x0000_t75" style="width:115.5pt;height:75.75pt" o:ole="">
                  <v:imagedata r:id="rId110" o:title=""/>
                </v:shape>
                <o:OLEObject Type="Embed" ProgID="AcroExch.Document.DC" ShapeID="_x0000_i1062" DrawAspect="Icon" ObjectID="_1686039535" r:id="rId111"/>
              </w:object>
            </w:r>
          </w:p>
        </w:tc>
      </w:tr>
      <w:tr w:rsidR="005D758C" w:rsidRPr="006A1495" w14:paraId="41910A9E" w14:textId="77777777" w:rsidTr="005D758C">
        <w:trPr>
          <w:trHeight w:val="976"/>
          <w:jc w:val="center"/>
        </w:trPr>
        <w:tc>
          <w:tcPr>
            <w:tcW w:w="1555" w:type="dxa"/>
            <w:shd w:val="clear" w:color="auto" w:fill="auto"/>
            <w:vAlign w:val="center"/>
          </w:tcPr>
          <w:p w14:paraId="4890CC70"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Dirección de Tecnología</w:t>
            </w:r>
          </w:p>
        </w:tc>
        <w:tc>
          <w:tcPr>
            <w:tcW w:w="4148" w:type="dxa"/>
            <w:shd w:val="clear" w:color="auto" w:fill="auto"/>
            <w:vAlign w:val="center"/>
          </w:tcPr>
          <w:p w14:paraId="75FFCFAF"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Cambios al sistema de Administración Salarial producto de la Reforma Fiscal Ley 9635</w:t>
            </w:r>
          </w:p>
        </w:tc>
        <w:bookmarkStart w:id="25" w:name="_MON_1622537161"/>
        <w:bookmarkEnd w:id="25"/>
        <w:tc>
          <w:tcPr>
            <w:tcW w:w="1501" w:type="dxa"/>
            <w:tcBorders>
              <w:top w:val="single" w:sz="4" w:space="0" w:color="auto"/>
              <w:left w:val="single" w:sz="4" w:space="0" w:color="auto"/>
              <w:bottom w:val="single" w:sz="4" w:space="0" w:color="auto"/>
              <w:right w:val="single" w:sz="4" w:space="0" w:color="auto"/>
            </w:tcBorders>
            <w:shd w:val="clear" w:color="auto" w:fill="auto"/>
          </w:tcPr>
          <w:p w14:paraId="71CF5519" w14:textId="77777777" w:rsidR="005D758C" w:rsidRPr="006A1495" w:rsidRDefault="005D758C" w:rsidP="000B56E9">
            <w:pPr>
              <w:jc w:val="center"/>
              <w:rPr>
                <w:rFonts w:ascii="Book Antiqua" w:hAnsi="Book Antiqua"/>
                <w:lang w:eastAsia="es-CR"/>
              </w:rPr>
            </w:pPr>
            <w:r w:rsidRPr="006A1495">
              <w:rPr>
                <w:rFonts w:ascii="Book Antiqua" w:hAnsi="Book Antiqua"/>
                <w:lang w:eastAsia="es-CR"/>
              </w:rPr>
              <w:object w:dxaOrig="1513" w:dyaOrig="989" w14:anchorId="664D272D">
                <v:shape id="_x0000_i1063" type="#_x0000_t75" style="width:75.75pt;height:48pt" o:ole="">
                  <v:imagedata r:id="rId112" o:title=""/>
                </v:shape>
                <o:OLEObject Type="Embed" ProgID="Word.Document.12" ShapeID="_x0000_i1063" DrawAspect="Icon" ObjectID="_1686039536" r:id="rId113">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3A0088E8" w14:textId="683D0005" w:rsidR="005D758C" w:rsidRPr="006A1495" w:rsidRDefault="0028698C" w:rsidP="000B56E9">
            <w:pPr>
              <w:jc w:val="center"/>
              <w:rPr>
                <w:rFonts w:ascii="Book Antiqua" w:hAnsi="Book Antiqua"/>
                <w:lang w:eastAsia="es-CR"/>
              </w:rPr>
            </w:pPr>
            <w:r w:rsidRPr="006A1495">
              <w:rPr>
                <w:rFonts w:ascii="Book Antiqua" w:hAnsi="Book Antiqua"/>
                <w:lang w:eastAsia="es-CR"/>
              </w:rPr>
              <w:object w:dxaOrig="2274" w:dyaOrig="1485" w14:anchorId="38E4E235">
                <v:shape id="_x0000_i1064" type="#_x0000_t75" style="width:113.25pt;height:1in" o:ole="">
                  <v:imagedata r:id="rId114" o:title=""/>
                </v:shape>
                <o:OLEObject Type="Embed" ProgID="AcroExch.Document.DC" ShapeID="_x0000_i1064" DrawAspect="Icon" ObjectID="_1686039537" r:id="rId115"/>
              </w:object>
            </w:r>
          </w:p>
        </w:tc>
      </w:tr>
      <w:tr w:rsidR="005D758C" w:rsidRPr="006A1495" w14:paraId="7F6D7BFA" w14:textId="77777777" w:rsidTr="005D758C">
        <w:trPr>
          <w:trHeight w:val="976"/>
          <w:jc w:val="center"/>
        </w:trPr>
        <w:tc>
          <w:tcPr>
            <w:tcW w:w="1555" w:type="dxa"/>
            <w:shd w:val="clear" w:color="auto" w:fill="auto"/>
            <w:vAlign w:val="center"/>
            <w:hideMark/>
          </w:tcPr>
          <w:p w14:paraId="74511D2C"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66D90FA7"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Fortalecimiento del SDJ, y acceso en línea Banco de Costa Rica</w:t>
            </w:r>
          </w:p>
        </w:tc>
        <w:bookmarkStart w:id="26" w:name="_MON_1622537167"/>
        <w:bookmarkEnd w:id="26"/>
        <w:tc>
          <w:tcPr>
            <w:tcW w:w="1501" w:type="dxa"/>
            <w:tcBorders>
              <w:top w:val="single" w:sz="4" w:space="0" w:color="auto"/>
              <w:left w:val="single" w:sz="4" w:space="0" w:color="auto"/>
              <w:bottom w:val="single" w:sz="4" w:space="0" w:color="auto"/>
              <w:right w:val="single" w:sz="4" w:space="0" w:color="auto"/>
            </w:tcBorders>
            <w:shd w:val="clear" w:color="auto" w:fill="auto"/>
          </w:tcPr>
          <w:p w14:paraId="303A5E73"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13" w:dyaOrig="989" w14:anchorId="3FC6E492">
                <v:shape id="_x0000_i1065" type="#_x0000_t75" style="width:77.25pt;height:50.25pt" o:ole="">
                  <v:imagedata r:id="rId116" o:title=""/>
                </v:shape>
                <o:OLEObject Type="Embed" ProgID="Word.Document.12" ShapeID="_x0000_i1065" DrawAspect="Icon" ObjectID="_1686039538" r:id="rId117">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4A462104"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13" w:dyaOrig="989" w14:anchorId="4C3B7C4C">
                <v:shape id="_x0000_i1066" type="#_x0000_t75" style="width:77.25pt;height:50.25pt" o:ole="">
                  <v:imagedata r:id="rId118" o:title=""/>
                </v:shape>
                <o:OLEObject Type="Embed" ProgID="Package" ShapeID="_x0000_i1066" DrawAspect="Icon" ObjectID="_1686039539" r:id="rId119"/>
              </w:object>
            </w:r>
          </w:p>
        </w:tc>
      </w:tr>
      <w:tr w:rsidR="005D758C" w:rsidRPr="006A1495" w14:paraId="37076440" w14:textId="77777777" w:rsidTr="005D758C">
        <w:trPr>
          <w:trHeight w:val="792"/>
          <w:jc w:val="center"/>
        </w:trPr>
        <w:tc>
          <w:tcPr>
            <w:tcW w:w="1555" w:type="dxa"/>
            <w:shd w:val="clear" w:color="auto" w:fill="auto"/>
            <w:vAlign w:val="center"/>
            <w:hideMark/>
          </w:tcPr>
          <w:p w14:paraId="263A2ABF"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20869DDB"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Migración y rediseño del sitio de Consulta del Sistema Costarricense de Información Jurídica (SCIJ) y de la aplicación de sistematización de actas, circulares y avisos.</w:t>
            </w:r>
          </w:p>
        </w:tc>
        <w:bookmarkStart w:id="27" w:name="_MON_1622537172"/>
        <w:bookmarkEnd w:id="27"/>
        <w:tc>
          <w:tcPr>
            <w:tcW w:w="1501" w:type="dxa"/>
            <w:tcBorders>
              <w:top w:val="single" w:sz="4" w:space="0" w:color="auto"/>
              <w:left w:val="single" w:sz="4" w:space="0" w:color="auto"/>
              <w:bottom w:val="single" w:sz="4" w:space="0" w:color="auto"/>
              <w:right w:val="single" w:sz="4" w:space="0" w:color="auto"/>
            </w:tcBorders>
            <w:shd w:val="clear" w:color="auto" w:fill="auto"/>
          </w:tcPr>
          <w:p w14:paraId="6762A470"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13" w:dyaOrig="989" w14:anchorId="211C3F7C">
                <v:shape id="_x0000_i1067" type="#_x0000_t75" style="width:75.75pt;height:48pt" o:ole="">
                  <v:imagedata r:id="rId120" o:title=""/>
                </v:shape>
                <o:OLEObject Type="Embed" ProgID="Word.Document.12" ShapeID="_x0000_i1067" DrawAspect="Icon" ObjectID="_1686039540" r:id="rId121">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4E4B3A46"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13" w:dyaOrig="989" w14:anchorId="53BC43A6">
                <v:shape id="_x0000_i1068" type="#_x0000_t75" style="width:75.75pt;height:48pt" o:ole="">
                  <v:imagedata r:id="rId122" o:title=""/>
                </v:shape>
                <o:OLEObject Type="Embed" ProgID="AcroExch.Document.DC" ShapeID="_x0000_i1068" DrawAspect="Icon" ObjectID="_1686039541" r:id="rId123"/>
              </w:object>
            </w:r>
          </w:p>
        </w:tc>
      </w:tr>
      <w:tr w:rsidR="005D758C" w:rsidRPr="006A1495" w14:paraId="5FA99327" w14:textId="77777777" w:rsidTr="005D758C">
        <w:trPr>
          <w:trHeight w:val="1080"/>
          <w:jc w:val="center"/>
        </w:trPr>
        <w:tc>
          <w:tcPr>
            <w:tcW w:w="1555" w:type="dxa"/>
            <w:shd w:val="clear" w:color="auto" w:fill="auto"/>
            <w:vAlign w:val="center"/>
            <w:hideMark/>
          </w:tcPr>
          <w:p w14:paraId="319DB667"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0A6B6E61"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Modernización del Sistema de Gestión en Línea y la Aplicación Móvil con tecnología de punta y las mejores prácticas de programación vigentes, que apoye la gestión y los trámites en línea a los ciudadanos.</w:t>
            </w:r>
          </w:p>
        </w:tc>
        <w:bookmarkStart w:id="28" w:name="_MON_1622537177"/>
        <w:bookmarkEnd w:id="28"/>
        <w:tc>
          <w:tcPr>
            <w:tcW w:w="1501" w:type="dxa"/>
            <w:tcBorders>
              <w:top w:val="single" w:sz="4" w:space="0" w:color="auto"/>
              <w:left w:val="single" w:sz="4" w:space="0" w:color="auto"/>
              <w:bottom w:val="single" w:sz="4" w:space="0" w:color="auto"/>
              <w:right w:val="single" w:sz="4" w:space="0" w:color="auto"/>
            </w:tcBorders>
            <w:shd w:val="clear" w:color="auto" w:fill="auto"/>
          </w:tcPr>
          <w:p w14:paraId="5676345D"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13" w:dyaOrig="989" w14:anchorId="787C1BB5">
                <v:shape id="_x0000_i1069" type="#_x0000_t75" style="width:77.25pt;height:50.25pt" o:ole="">
                  <v:imagedata r:id="rId124" o:title=""/>
                </v:shape>
                <o:OLEObject Type="Embed" ProgID="Word.Document.8" ShapeID="_x0000_i1069" DrawAspect="Icon" ObjectID="_1686039542" r:id="rId125">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0FC3A54F" w14:textId="77777777" w:rsidR="005D758C" w:rsidRPr="006A1495" w:rsidRDefault="005D758C" w:rsidP="000B56E9">
            <w:pPr>
              <w:jc w:val="center"/>
              <w:rPr>
                <w:rFonts w:ascii="Book Antiqua" w:hAnsi="Book Antiqua" w:cs="Arial"/>
                <w:color w:val="000000"/>
                <w:sz w:val="16"/>
              </w:rPr>
            </w:pPr>
            <w:r w:rsidRPr="006A1495">
              <w:rPr>
                <w:rFonts w:ascii="Book Antiqua" w:hAnsi="Book Antiqua"/>
                <w:color w:val="000000"/>
                <w:lang w:val="es-MX" w:eastAsia="es-MX"/>
              </w:rPr>
              <w:object w:dxaOrig="1520" w:dyaOrig="987" w14:anchorId="4C3FD7E1">
                <v:shape id="_x0000_i1070" type="#_x0000_t75" style="width:75.75pt;height:48pt" o:ole="">
                  <v:imagedata r:id="rId126" o:title=""/>
                </v:shape>
                <o:OLEObject Type="Embed" ProgID="MSProject.Project.9" ShapeID="_x0000_i1070" DrawAspect="Icon" ObjectID="_1686039543" r:id="rId127">
                  <o:FieldCodes>\s</o:FieldCodes>
                </o:OLEObject>
              </w:object>
            </w:r>
          </w:p>
        </w:tc>
      </w:tr>
      <w:tr w:rsidR="005D758C" w:rsidRPr="006A1495" w14:paraId="0921ABBB" w14:textId="77777777" w:rsidTr="005D758C">
        <w:trPr>
          <w:trHeight w:val="1065"/>
          <w:jc w:val="center"/>
        </w:trPr>
        <w:tc>
          <w:tcPr>
            <w:tcW w:w="1555" w:type="dxa"/>
            <w:shd w:val="clear" w:color="auto" w:fill="auto"/>
            <w:vAlign w:val="center"/>
            <w:hideMark/>
          </w:tcPr>
          <w:p w14:paraId="077F15A4"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lastRenderedPageBreak/>
              <w:t xml:space="preserve">Dirección de Tecnología </w:t>
            </w:r>
          </w:p>
        </w:tc>
        <w:tc>
          <w:tcPr>
            <w:tcW w:w="4148" w:type="dxa"/>
            <w:shd w:val="clear" w:color="auto" w:fill="auto"/>
            <w:vAlign w:val="center"/>
            <w:hideMark/>
          </w:tcPr>
          <w:p w14:paraId="316DD938"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Proyecto de Registro Electrónico de mandamientos / Proyecto Garantías Mobiliarias / Proyecto Retenciones</w:t>
            </w:r>
          </w:p>
        </w:tc>
        <w:bookmarkStart w:id="29" w:name="_MON_1622537183"/>
        <w:bookmarkEnd w:id="29"/>
        <w:tc>
          <w:tcPr>
            <w:tcW w:w="1501" w:type="dxa"/>
            <w:tcBorders>
              <w:top w:val="single" w:sz="4" w:space="0" w:color="auto"/>
              <w:left w:val="single" w:sz="4" w:space="0" w:color="auto"/>
              <w:bottom w:val="single" w:sz="4" w:space="0" w:color="auto"/>
              <w:right w:val="single" w:sz="4" w:space="0" w:color="auto"/>
            </w:tcBorders>
            <w:shd w:val="clear" w:color="auto" w:fill="auto"/>
          </w:tcPr>
          <w:p w14:paraId="5E330C5D" w14:textId="77777777" w:rsidR="005D758C" w:rsidRPr="006A1495" w:rsidRDefault="005D758C" w:rsidP="000B56E9">
            <w:pPr>
              <w:jc w:val="center"/>
              <w:rPr>
                <w:rFonts w:ascii="Book Antiqua" w:hAnsi="Book Antiqua" w:cs="Arial"/>
                <w:color w:val="000000"/>
                <w:sz w:val="16"/>
              </w:rPr>
            </w:pPr>
            <w:r w:rsidRPr="006A1495">
              <w:rPr>
                <w:rFonts w:ascii="Book Antiqua" w:hAnsi="Book Antiqua"/>
                <w:lang w:eastAsia="es-CR"/>
              </w:rPr>
              <w:object w:dxaOrig="1513" w:dyaOrig="989" w14:anchorId="4849A695">
                <v:shape id="_x0000_i1071" type="#_x0000_t75" style="width:77.25pt;height:50.25pt" o:ole="">
                  <v:imagedata r:id="rId128" o:title=""/>
                </v:shape>
                <o:OLEObject Type="Embed" ProgID="Word.Document.8" ShapeID="_x0000_i1071" DrawAspect="Icon" ObjectID="_1686039544" r:id="rId129">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676E2F83"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20" w:dyaOrig="988" w14:anchorId="4C8885C8">
                <v:shape id="_x0000_i1072" type="#_x0000_t75" style="width:75.75pt;height:48pt" o:ole="">
                  <v:imagedata r:id="rId130" o:title=""/>
                </v:shape>
                <o:OLEObject Type="Embed" ProgID="MSProject.Project.9" ShapeID="_x0000_i1072" DrawAspect="Icon" ObjectID="_1686039545" r:id="rId131">
                  <o:FieldCodes>\s</o:FieldCodes>
                </o:OLEObject>
              </w:object>
            </w:r>
          </w:p>
        </w:tc>
      </w:tr>
      <w:tr w:rsidR="005D758C" w:rsidRPr="006A1495" w14:paraId="46F9C942" w14:textId="77777777" w:rsidTr="005D758C">
        <w:trPr>
          <w:trHeight w:val="1065"/>
          <w:jc w:val="center"/>
        </w:trPr>
        <w:tc>
          <w:tcPr>
            <w:tcW w:w="1555" w:type="dxa"/>
            <w:shd w:val="clear" w:color="auto" w:fill="auto"/>
            <w:vAlign w:val="center"/>
          </w:tcPr>
          <w:p w14:paraId="6BC5D110"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4148" w:type="dxa"/>
            <w:shd w:val="clear" w:color="auto" w:fill="auto"/>
            <w:vAlign w:val="center"/>
          </w:tcPr>
          <w:p w14:paraId="1EF2527E" w14:textId="77777777" w:rsidR="005D758C" w:rsidRPr="006A1495" w:rsidRDefault="005D758C" w:rsidP="00D634C8">
            <w:pPr>
              <w:numPr>
                <w:ilvl w:val="0"/>
                <w:numId w:val="45"/>
              </w:numPr>
              <w:ind w:left="349"/>
              <w:rPr>
                <w:rFonts w:ascii="Book Antiqua" w:hAnsi="Book Antiqua" w:cs="Arial"/>
                <w:sz w:val="18"/>
                <w:szCs w:val="18"/>
                <w:lang w:val="es-ES"/>
              </w:rPr>
            </w:pPr>
            <w:r w:rsidRPr="006A1495">
              <w:rPr>
                <w:rFonts w:ascii="Book Antiqua" w:hAnsi="Book Antiqua" w:cs="Arial"/>
                <w:sz w:val="18"/>
                <w:szCs w:val="18"/>
                <w:lang w:eastAsia="es-CR"/>
              </w:rPr>
              <w:t>Implementación de la Reforma al Código Procesal Penal.</w:t>
            </w:r>
          </w:p>
        </w:tc>
        <w:bookmarkStart w:id="30" w:name="_MON_1622537187"/>
        <w:bookmarkEnd w:id="30"/>
        <w:tc>
          <w:tcPr>
            <w:tcW w:w="1501" w:type="dxa"/>
            <w:tcBorders>
              <w:top w:val="single" w:sz="4" w:space="0" w:color="auto"/>
              <w:left w:val="single" w:sz="4" w:space="0" w:color="auto"/>
              <w:bottom w:val="single" w:sz="4" w:space="0" w:color="auto"/>
              <w:right w:val="single" w:sz="4" w:space="0" w:color="auto"/>
            </w:tcBorders>
            <w:shd w:val="clear" w:color="auto" w:fill="auto"/>
          </w:tcPr>
          <w:p w14:paraId="51537308" w14:textId="77777777" w:rsidR="005D758C" w:rsidRPr="006A1495" w:rsidRDefault="005D758C" w:rsidP="000B56E9">
            <w:pPr>
              <w:rPr>
                <w:rFonts w:ascii="Book Antiqua" w:hAnsi="Book Antiqua" w:cs="Arial"/>
                <w:sz w:val="22"/>
                <w:szCs w:val="22"/>
                <w:lang w:eastAsia="en-US"/>
              </w:rPr>
            </w:pPr>
            <w:r w:rsidRPr="006A1495">
              <w:rPr>
                <w:rFonts w:ascii="Book Antiqua" w:hAnsi="Book Antiqua"/>
                <w:lang w:eastAsia="es-CR"/>
              </w:rPr>
              <w:object w:dxaOrig="1513" w:dyaOrig="989" w14:anchorId="2C8139D3">
                <v:shape id="_x0000_i1073" type="#_x0000_t75" style="width:75.75pt;height:48pt" o:ole="">
                  <v:imagedata r:id="rId132" o:title=""/>
                </v:shape>
                <o:OLEObject Type="Embed" ProgID="Word.Document.8" ShapeID="_x0000_i1073" DrawAspect="Icon" ObjectID="_1686039546" r:id="rId133">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0970C9C9" w14:textId="77777777" w:rsidR="005D758C" w:rsidRPr="006A1495" w:rsidRDefault="005D758C" w:rsidP="000B56E9">
            <w:pPr>
              <w:rPr>
                <w:rFonts w:ascii="Book Antiqua" w:hAnsi="Book Antiqua" w:cs="Arial"/>
                <w:sz w:val="22"/>
                <w:szCs w:val="22"/>
                <w:lang w:eastAsia="en-US"/>
              </w:rPr>
            </w:pPr>
            <w:r w:rsidRPr="006A1495">
              <w:rPr>
                <w:rFonts w:ascii="Book Antiqua" w:hAnsi="Book Antiqua"/>
              </w:rPr>
              <w:object w:dxaOrig="1520" w:dyaOrig="988" w14:anchorId="74942A44">
                <v:shape id="_x0000_i1074" type="#_x0000_t75" style="width:75.75pt;height:48pt" o:ole="">
                  <v:imagedata r:id="rId134" o:title=""/>
                </v:shape>
                <o:OLEObject Type="Embed" ProgID="MSProject.Project.9" ShapeID="_x0000_i1074" DrawAspect="Icon" ObjectID="_1686039547" r:id="rId135">
                  <o:FieldCodes>\s</o:FieldCodes>
                </o:OLEObject>
              </w:object>
            </w:r>
          </w:p>
        </w:tc>
      </w:tr>
      <w:tr w:rsidR="005D758C" w:rsidRPr="006A1495" w14:paraId="769F5B1D" w14:textId="77777777" w:rsidTr="005D758C">
        <w:trPr>
          <w:trHeight w:val="1065"/>
          <w:jc w:val="center"/>
        </w:trPr>
        <w:tc>
          <w:tcPr>
            <w:tcW w:w="1555" w:type="dxa"/>
            <w:shd w:val="clear" w:color="auto" w:fill="auto"/>
            <w:vAlign w:val="center"/>
          </w:tcPr>
          <w:p w14:paraId="77AACD61"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Dirección de Tecnología </w:t>
            </w:r>
          </w:p>
        </w:tc>
        <w:tc>
          <w:tcPr>
            <w:tcW w:w="4148" w:type="dxa"/>
            <w:shd w:val="clear" w:color="auto" w:fill="auto"/>
            <w:vAlign w:val="center"/>
          </w:tcPr>
          <w:p w14:paraId="6E95EB5C" w14:textId="77777777" w:rsidR="005D758C" w:rsidRPr="006A1495" w:rsidRDefault="005D758C" w:rsidP="00D634C8">
            <w:pPr>
              <w:numPr>
                <w:ilvl w:val="0"/>
                <w:numId w:val="45"/>
              </w:numPr>
              <w:ind w:left="349"/>
              <w:rPr>
                <w:rFonts w:ascii="Book Antiqua" w:hAnsi="Book Antiqua" w:cs="Arial"/>
                <w:sz w:val="18"/>
                <w:szCs w:val="18"/>
                <w:lang w:val="es-ES"/>
              </w:rPr>
            </w:pPr>
            <w:r w:rsidRPr="006A1495">
              <w:rPr>
                <w:rFonts w:ascii="Book Antiqua" w:hAnsi="Book Antiqua" w:cs="Arial"/>
                <w:sz w:val="18"/>
                <w:szCs w:val="18"/>
                <w:lang w:eastAsia="es-CR"/>
              </w:rPr>
              <w:t>Rediseño de Procesos del Modelo Penal por medio de nuevas tecnologías de información</w:t>
            </w:r>
          </w:p>
        </w:tc>
        <w:bookmarkStart w:id="31" w:name="_MON_1622206682"/>
        <w:bookmarkEnd w:id="31"/>
        <w:tc>
          <w:tcPr>
            <w:tcW w:w="1501" w:type="dxa"/>
            <w:tcBorders>
              <w:top w:val="single" w:sz="4" w:space="0" w:color="auto"/>
              <w:left w:val="single" w:sz="4" w:space="0" w:color="auto"/>
              <w:bottom w:val="single" w:sz="4" w:space="0" w:color="auto"/>
              <w:right w:val="single" w:sz="4" w:space="0" w:color="auto"/>
            </w:tcBorders>
            <w:shd w:val="clear" w:color="auto" w:fill="auto"/>
          </w:tcPr>
          <w:p w14:paraId="087322A2" w14:textId="77777777" w:rsidR="005D758C" w:rsidRPr="006A1495" w:rsidRDefault="005D758C" w:rsidP="000B56E9">
            <w:pPr>
              <w:rPr>
                <w:rFonts w:ascii="Book Antiqua" w:hAnsi="Book Antiqua" w:cs="Arial"/>
                <w:sz w:val="22"/>
                <w:szCs w:val="22"/>
                <w:lang w:eastAsia="en-US"/>
              </w:rPr>
            </w:pPr>
            <w:r w:rsidRPr="006A1495">
              <w:rPr>
                <w:rFonts w:ascii="Book Antiqua" w:hAnsi="Book Antiqua"/>
                <w:lang w:eastAsia="es-CR"/>
              </w:rPr>
              <w:object w:dxaOrig="1513" w:dyaOrig="989" w14:anchorId="73267201">
                <v:shape id="_x0000_i1075" type="#_x0000_t75" style="width:75.75pt;height:48pt" o:ole="">
                  <v:imagedata r:id="rId136" o:title=""/>
                </v:shape>
                <o:OLEObject Type="Embed" ProgID="Word.Document.8" ShapeID="_x0000_i1075" DrawAspect="Icon" ObjectID="_1686039548" r:id="rId137">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44045E38" w14:textId="77777777" w:rsidR="005D758C" w:rsidRPr="006A1495" w:rsidRDefault="005D758C" w:rsidP="000B56E9">
            <w:pPr>
              <w:rPr>
                <w:rFonts w:ascii="Book Antiqua" w:hAnsi="Book Antiqua" w:cs="Arial"/>
                <w:sz w:val="22"/>
                <w:szCs w:val="22"/>
                <w:lang w:eastAsia="en-US"/>
              </w:rPr>
            </w:pPr>
            <w:r w:rsidRPr="006A1495">
              <w:rPr>
                <w:rFonts w:ascii="Book Antiqua" w:hAnsi="Book Antiqua"/>
              </w:rPr>
              <w:object w:dxaOrig="1520" w:dyaOrig="988" w14:anchorId="24F08195">
                <v:shape id="_x0000_i1076" type="#_x0000_t75" style="width:75.75pt;height:48pt" o:ole="">
                  <v:imagedata r:id="rId134" o:title=""/>
                </v:shape>
                <o:OLEObject Type="Embed" ProgID="MSProject.Project.9" ShapeID="_x0000_i1076" DrawAspect="Icon" ObjectID="_1686039549" r:id="rId138">
                  <o:FieldCodes>\s</o:FieldCodes>
                </o:OLEObject>
              </w:object>
            </w:r>
          </w:p>
        </w:tc>
      </w:tr>
      <w:tr w:rsidR="005D758C" w:rsidRPr="006A1495" w14:paraId="0E66E90B" w14:textId="77777777" w:rsidTr="005D758C">
        <w:trPr>
          <w:trHeight w:val="1020"/>
          <w:jc w:val="center"/>
        </w:trPr>
        <w:tc>
          <w:tcPr>
            <w:tcW w:w="1555" w:type="dxa"/>
            <w:shd w:val="clear" w:color="auto" w:fill="auto"/>
            <w:vAlign w:val="center"/>
          </w:tcPr>
          <w:p w14:paraId="5A776065"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Dirección Ejecutiva</w:t>
            </w:r>
          </w:p>
        </w:tc>
        <w:tc>
          <w:tcPr>
            <w:tcW w:w="4148" w:type="dxa"/>
            <w:shd w:val="clear" w:color="auto" w:fill="auto"/>
            <w:vAlign w:val="center"/>
          </w:tcPr>
          <w:p w14:paraId="30B9DC15" w14:textId="77777777" w:rsidR="005D758C" w:rsidRPr="006A1495" w:rsidRDefault="005D758C" w:rsidP="00D634C8">
            <w:pPr>
              <w:numPr>
                <w:ilvl w:val="0"/>
                <w:numId w:val="45"/>
              </w:numPr>
              <w:ind w:left="349"/>
              <w:rPr>
                <w:rFonts w:ascii="Book Antiqua" w:hAnsi="Book Antiqua" w:cs="Arial"/>
                <w:sz w:val="18"/>
                <w:szCs w:val="18"/>
                <w:lang w:eastAsia="es-CR"/>
              </w:rPr>
            </w:pPr>
            <w:r w:rsidRPr="006A1495">
              <w:rPr>
                <w:rFonts w:ascii="Book Antiqua" w:hAnsi="Book Antiqua" w:cs="Arial"/>
                <w:sz w:val="18"/>
                <w:szCs w:val="18"/>
                <w:lang w:eastAsia="es-CR"/>
              </w:rPr>
              <w:t>Fideicomiso Inmobiliario Poder Judicial 2015, con el Banco de Costa Rica (Anexo E)</w:t>
            </w:r>
          </w:p>
        </w:tc>
        <w:tc>
          <w:tcPr>
            <w:tcW w:w="1501" w:type="dxa"/>
            <w:tcBorders>
              <w:top w:val="single" w:sz="4" w:space="0" w:color="auto"/>
              <w:left w:val="single" w:sz="4" w:space="0" w:color="auto"/>
              <w:bottom w:val="single" w:sz="4" w:space="0" w:color="auto"/>
              <w:right w:val="single" w:sz="4" w:space="0" w:color="auto"/>
            </w:tcBorders>
            <w:shd w:val="clear" w:color="auto" w:fill="auto"/>
          </w:tcPr>
          <w:p w14:paraId="653CDFDA" w14:textId="7E3CDFD8" w:rsidR="005D758C" w:rsidRPr="006A1495" w:rsidRDefault="004720F5" w:rsidP="000B56E9">
            <w:pPr>
              <w:rPr>
                <w:rFonts w:ascii="Book Antiqua" w:hAnsi="Book Antiqua"/>
                <w:sz w:val="22"/>
                <w:szCs w:val="22"/>
                <w:lang w:val="es-ES" w:eastAsia="en-US"/>
              </w:rPr>
            </w:pPr>
            <w:r w:rsidRPr="006A1495">
              <w:rPr>
                <w:rFonts w:ascii="Book Antiqua" w:hAnsi="Book Antiqua"/>
                <w:sz w:val="22"/>
                <w:szCs w:val="22"/>
                <w:lang w:val="es-ES" w:eastAsia="en-US"/>
              </w:rPr>
              <w:object w:dxaOrig="1440" w:dyaOrig="1215" w14:anchorId="39A7F64A">
                <v:shape id="_x0000_i1077" type="#_x0000_t75" style="width:63.75pt;height:54pt" o:ole="">
                  <v:imagedata r:id="rId139" o:title=""/>
                </v:shape>
                <o:OLEObject Type="Embed" ProgID="Outlook.FileAttach" ShapeID="_x0000_i1077" DrawAspect="Icon" ObjectID="_1686039550" r:id="rId140"/>
              </w:object>
            </w:r>
          </w:p>
        </w:tc>
        <w:tc>
          <w:tcPr>
            <w:tcW w:w="1501" w:type="dxa"/>
            <w:tcBorders>
              <w:top w:val="single" w:sz="4" w:space="0" w:color="auto"/>
              <w:left w:val="single" w:sz="4" w:space="0" w:color="auto"/>
              <w:bottom w:val="single" w:sz="4" w:space="0" w:color="auto"/>
              <w:right w:val="single" w:sz="4" w:space="0" w:color="auto"/>
            </w:tcBorders>
          </w:tcPr>
          <w:p w14:paraId="6B64A04F" w14:textId="53FA3429" w:rsidR="005D758C" w:rsidRPr="006A1495" w:rsidRDefault="00F037DC" w:rsidP="000B56E9">
            <w:pPr>
              <w:rPr>
                <w:rFonts w:ascii="Book Antiqua" w:hAnsi="Book Antiqua"/>
              </w:rPr>
            </w:pPr>
            <w:r w:rsidRPr="006A1495">
              <w:rPr>
                <w:rFonts w:ascii="Book Antiqua" w:hAnsi="Book Antiqua"/>
              </w:rPr>
              <w:object w:dxaOrig="2040" w:dyaOrig="1320" w14:anchorId="7BA04175">
                <v:shape id="_x0000_i1078" type="#_x0000_t75" style="width:86.25pt;height:55.5pt" o:ole="">
                  <v:imagedata r:id="rId141" o:title=""/>
                </v:shape>
                <o:OLEObject Type="Embed" ProgID="Package" ShapeID="_x0000_i1078" DrawAspect="Icon" ObjectID="_1686039551" r:id="rId142"/>
              </w:object>
            </w:r>
          </w:p>
        </w:tc>
      </w:tr>
      <w:tr w:rsidR="005D758C" w:rsidRPr="006A1495" w14:paraId="035D81E9" w14:textId="77777777" w:rsidTr="005D758C">
        <w:trPr>
          <w:trHeight w:val="1020"/>
          <w:jc w:val="center"/>
        </w:trPr>
        <w:tc>
          <w:tcPr>
            <w:tcW w:w="1555" w:type="dxa"/>
            <w:shd w:val="clear" w:color="auto" w:fill="auto"/>
            <w:vAlign w:val="center"/>
          </w:tcPr>
          <w:p w14:paraId="1D0705AB"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Dirección Ejecutiva</w:t>
            </w:r>
          </w:p>
        </w:tc>
        <w:tc>
          <w:tcPr>
            <w:tcW w:w="4148" w:type="dxa"/>
            <w:shd w:val="clear" w:color="auto" w:fill="auto"/>
            <w:vAlign w:val="center"/>
          </w:tcPr>
          <w:p w14:paraId="31712D37" w14:textId="77777777" w:rsidR="005D758C" w:rsidRPr="006A1495" w:rsidRDefault="005D758C" w:rsidP="00D634C8">
            <w:pPr>
              <w:numPr>
                <w:ilvl w:val="0"/>
                <w:numId w:val="45"/>
              </w:numPr>
              <w:ind w:left="349"/>
              <w:rPr>
                <w:rFonts w:ascii="Book Antiqua" w:hAnsi="Book Antiqua" w:cs="Arial"/>
                <w:sz w:val="18"/>
                <w:szCs w:val="18"/>
                <w:lang w:eastAsia="es-CR"/>
              </w:rPr>
            </w:pPr>
            <w:r w:rsidRPr="006A1495">
              <w:rPr>
                <w:rFonts w:ascii="Book Antiqua" w:hAnsi="Book Antiqua" w:cs="Arial"/>
                <w:sz w:val="18"/>
                <w:szCs w:val="18"/>
                <w:lang w:eastAsia="es-CR"/>
              </w:rPr>
              <w:t xml:space="preserve">Fideicomiso Inmobiliario Poder Judicial 2015, con el Banco de Costa Rica (Edif. Puntarenas) </w:t>
            </w:r>
          </w:p>
        </w:tc>
        <w:tc>
          <w:tcPr>
            <w:tcW w:w="1501" w:type="dxa"/>
            <w:tcBorders>
              <w:top w:val="single" w:sz="4" w:space="0" w:color="auto"/>
              <w:left w:val="single" w:sz="4" w:space="0" w:color="auto"/>
              <w:bottom w:val="single" w:sz="4" w:space="0" w:color="auto"/>
              <w:right w:val="single" w:sz="4" w:space="0" w:color="auto"/>
            </w:tcBorders>
            <w:shd w:val="clear" w:color="auto" w:fill="auto"/>
          </w:tcPr>
          <w:p w14:paraId="5DE06461" w14:textId="25F2038D" w:rsidR="005D758C" w:rsidRPr="006A1495" w:rsidRDefault="0028698C" w:rsidP="000B56E9">
            <w:pPr>
              <w:rPr>
                <w:rFonts w:ascii="Book Antiqua" w:hAnsi="Book Antiqua"/>
              </w:rPr>
            </w:pPr>
            <w:r w:rsidRPr="006A1495">
              <w:rPr>
                <w:rFonts w:ascii="Book Antiqua" w:hAnsi="Book Antiqua"/>
                <w:sz w:val="22"/>
                <w:szCs w:val="22"/>
                <w:lang w:val="es-ES" w:eastAsia="en-US"/>
              </w:rPr>
              <w:object w:dxaOrig="1440" w:dyaOrig="1215" w14:anchorId="4DFC17C5">
                <v:shape id="_x0000_i1079" type="#_x0000_t75" style="width:1in;height:60.75pt" o:ole="">
                  <v:imagedata r:id="rId139" o:title=""/>
                </v:shape>
                <o:OLEObject Type="Embed" ProgID="Outlook.FileAttach" ShapeID="_x0000_i1079" DrawAspect="Icon" ObjectID="_1686039552" r:id="rId143"/>
              </w:object>
            </w:r>
          </w:p>
        </w:tc>
        <w:tc>
          <w:tcPr>
            <w:tcW w:w="1501" w:type="dxa"/>
            <w:tcBorders>
              <w:top w:val="single" w:sz="4" w:space="0" w:color="auto"/>
              <w:left w:val="single" w:sz="4" w:space="0" w:color="auto"/>
              <w:bottom w:val="single" w:sz="4" w:space="0" w:color="auto"/>
              <w:right w:val="single" w:sz="4" w:space="0" w:color="auto"/>
            </w:tcBorders>
          </w:tcPr>
          <w:p w14:paraId="0477CF6F" w14:textId="77777777" w:rsidR="005D758C" w:rsidRPr="006A1495" w:rsidRDefault="005D758C" w:rsidP="000B56E9">
            <w:pPr>
              <w:rPr>
                <w:rFonts w:ascii="Book Antiqua" w:hAnsi="Book Antiqua" w:cs="Arial"/>
                <w:sz w:val="22"/>
                <w:szCs w:val="22"/>
                <w:lang w:eastAsia="en-US"/>
              </w:rPr>
            </w:pPr>
            <w:r w:rsidRPr="006A1495">
              <w:rPr>
                <w:rFonts w:ascii="Book Antiqua" w:hAnsi="Book Antiqua"/>
              </w:rPr>
              <w:object w:dxaOrig="1531" w:dyaOrig="990" w14:anchorId="5B28BA8E">
                <v:shape id="_x0000_i1080" type="#_x0000_t75" style="width:75.75pt;height:48pt" o:ole="">
                  <v:imagedata r:id="rId141" o:title=""/>
                </v:shape>
                <o:OLEObject Type="Embed" ProgID="Package" ShapeID="_x0000_i1080" DrawAspect="Icon" ObjectID="_1686039553" r:id="rId144"/>
              </w:object>
            </w:r>
          </w:p>
        </w:tc>
      </w:tr>
      <w:tr w:rsidR="005D758C" w:rsidRPr="006A1495" w14:paraId="2F001B66" w14:textId="77777777" w:rsidTr="005D758C">
        <w:trPr>
          <w:trHeight w:val="1065"/>
          <w:jc w:val="center"/>
        </w:trPr>
        <w:tc>
          <w:tcPr>
            <w:tcW w:w="1555" w:type="dxa"/>
            <w:shd w:val="clear" w:color="auto" w:fill="auto"/>
            <w:vAlign w:val="center"/>
          </w:tcPr>
          <w:p w14:paraId="354D7E0B"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Dirección Ejecutiva</w:t>
            </w:r>
          </w:p>
        </w:tc>
        <w:tc>
          <w:tcPr>
            <w:tcW w:w="4148" w:type="dxa"/>
            <w:shd w:val="clear" w:color="auto" w:fill="auto"/>
            <w:vAlign w:val="center"/>
          </w:tcPr>
          <w:p w14:paraId="78E940E3"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sz w:val="18"/>
                <w:szCs w:val="18"/>
                <w:lang w:eastAsia="es-CR"/>
              </w:rPr>
              <w:t>Sistema Control de Accesos y Asistencia Electrónica</w:t>
            </w:r>
          </w:p>
        </w:tc>
        <w:bookmarkStart w:id="32" w:name="_MON_1622537593"/>
        <w:bookmarkEnd w:id="32"/>
        <w:tc>
          <w:tcPr>
            <w:tcW w:w="1501" w:type="dxa"/>
            <w:tcBorders>
              <w:top w:val="single" w:sz="4" w:space="0" w:color="auto"/>
              <w:left w:val="single" w:sz="4" w:space="0" w:color="auto"/>
              <w:bottom w:val="single" w:sz="4" w:space="0" w:color="auto"/>
              <w:right w:val="single" w:sz="4" w:space="0" w:color="auto"/>
            </w:tcBorders>
            <w:shd w:val="clear" w:color="auto" w:fill="auto"/>
          </w:tcPr>
          <w:p w14:paraId="276B3CF4" w14:textId="77777777" w:rsidR="005D758C" w:rsidRPr="006A1495" w:rsidRDefault="005D758C" w:rsidP="000B56E9">
            <w:pPr>
              <w:rPr>
                <w:rFonts w:ascii="Book Antiqua" w:hAnsi="Book Antiqua" w:cs="Arial"/>
                <w:sz w:val="22"/>
                <w:szCs w:val="22"/>
                <w:lang w:eastAsia="en-US"/>
              </w:rPr>
            </w:pPr>
            <w:r w:rsidRPr="006A1495">
              <w:rPr>
                <w:rFonts w:ascii="Book Antiqua" w:hAnsi="Book Antiqua"/>
              </w:rPr>
              <w:object w:dxaOrig="1531" w:dyaOrig="990" w14:anchorId="4489B932">
                <v:shape id="_x0000_i1081" type="#_x0000_t75" style="width:75.75pt;height:48pt" o:ole="">
                  <v:imagedata r:id="rId145" o:title=""/>
                </v:shape>
                <o:OLEObject Type="Embed" ProgID="Word.Document.12" ShapeID="_x0000_i1081" DrawAspect="Icon" ObjectID="_1686039554" r:id="rId146">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580E131D" w14:textId="505FB80A" w:rsidR="005D758C" w:rsidRPr="006A1495" w:rsidRDefault="0028698C" w:rsidP="000B56E9">
            <w:pPr>
              <w:rPr>
                <w:rFonts w:ascii="Book Antiqua" w:hAnsi="Book Antiqua" w:cs="Arial"/>
                <w:sz w:val="22"/>
                <w:szCs w:val="22"/>
                <w:lang w:eastAsia="en-US"/>
              </w:rPr>
            </w:pPr>
            <w:r w:rsidRPr="006A1495">
              <w:rPr>
                <w:rFonts w:ascii="Book Antiqua" w:hAnsi="Book Antiqua"/>
              </w:rPr>
              <w:object w:dxaOrig="1531" w:dyaOrig="990" w14:anchorId="7292844F">
                <v:shape id="_x0000_i1082" type="#_x0000_t75" style="width:75.75pt;height:48pt" o:ole="">
                  <v:imagedata r:id="rId147" o:title=""/>
                </v:shape>
                <o:OLEObject Type="Embed" ProgID="Excel.Sheet.12" ShapeID="_x0000_i1082" DrawAspect="Icon" ObjectID="_1686039555" r:id="rId148"/>
              </w:object>
            </w:r>
          </w:p>
        </w:tc>
      </w:tr>
      <w:tr w:rsidR="005D758C" w:rsidRPr="006A1495" w14:paraId="351F015B" w14:textId="77777777" w:rsidTr="005D758C">
        <w:trPr>
          <w:trHeight w:val="712"/>
          <w:jc w:val="center"/>
        </w:trPr>
        <w:tc>
          <w:tcPr>
            <w:tcW w:w="1555" w:type="dxa"/>
            <w:shd w:val="clear" w:color="auto" w:fill="auto"/>
            <w:vAlign w:val="center"/>
            <w:hideMark/>
          </w:tcPr>
          <w:p w14:paraId="3227E60E"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Justicia Restaurativa</w:t>
            </w:r>
          </w:p>
        </w:tc>
        <w:tc>
          <w:tcPr>
            <w:tcW w:w="4148" w:type="dxa"/>
            <w:shd w:val="clear" w:color="auto" w:fill="auto"/>
            <w:vAlign w:val="center"/>
            <w:hideMark/>
          </w:tcPr>
          <w:p w14:paraId="3FB1844C"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Proyecto Regional Fortalecimiento de la Justicia Restaurativa</w:t>
            </w:r>
          </w:p>
        </w:tc>
        <w:bookmarkStart w:id="33" w:name="_MON_1621949134"/>
        <w:bookmarkEnd w:id="33"/>
        <w:tc>
          <w:tcPr>
            <w:tcW w:w="1501" w:type="dxa"/>
            <w:tcBorders>
              <w:top w:val="single" w:sz="4" w:space="0" w:color="auto"/>
              <w:left w:val="single" w:sz="4" w:space="0" w:color="auto"/>
              <w:bottom w:val="single" w:sz="4" w:space="0" w:color="auto"/>
              <w:right w:val="single" w:sz="4" w:space="0" w:color="auto"/>
            </w:tcBorders>
            <w:shd w:val="clear" w:color="auto" w:fill="auto"/>
          </w:tcPr>
          <w:p w14:paraId="182D2FF4"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79EAC009">
                <v:shape id="_x0000_i1083" type="#_x0000_t75" style="width:75.75pt;height:48pt" o:ole="">
                  <v:imagedata r:id="rId149" o:title=""/>
                </v:shape>
                <o:OLEObject Type="Embed" ProgID="Word.Document.12" ShapeID="_x0000_i1083" DrawAspect="Icon" ObjectID="_1686039556" r:id="rId150">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18955D0A"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3DD6047E">
                <v:shape id="_x0000_i1084" type="#_x0000_t75" style="width:75.75pt;height:48pt" o:ole="">
                  <v:imagedata r:id="rId151" o:title=""/>
                </v:shape>
                <o:OLEObject Type="Embed" ProgID="Package" ShapeID="_x0000_i1084" DrawAspect="Icon" ObjectID="_1686039557" r:id="rId152"/>
              </w:object>
            </w:r>
          </w:p>
        </w:tc>
      </w:tr>
      <w:tr w:rsidR="005D758C" w:rsidRPr="006A1495" w14:paraId="24FF1F24" w14:textId="77777777" w:rsidTr="005D758C">
        <w:trPr>
          <w:trHeight w:val="810"/>
          <w:jc w:val="center"/>
        </w:trPr>
        <w:tc>
          <w:tcPr>
            <w:tcW w:w="1555" w:type="dxa"/>
            <w:vMerge w:val="restart"/>
            <w:shd w:val="clear" w:color="auto" w:fill="auto"/>
            <w:vAlign w:val="center"/>
          </w:tcPr>
          <w:p w14:paraId="0183C6CC"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O.I.J</w:t>
            </w:r>
          </w:p>
          <w:p w14:paraId="376E1F35" w14:textId="77777777" w:rsidR="005D758C" w:rsidRPr="006A1495" w:rsidRDefault="005D758C" w:rsidP="000B56E9">
            <w:pPr>
              <w:rPr>
                <w:rFonts w:ascii="Book Antiqua" w:hAnsi="Book Antiqua" w:cs="Arial"/>
                <w:sz w:val="18"/>
                <w:szCs w:val="18"/>
                <w:lang w:eastAsia="es-CR"/>
              </w:rPr>
            </w:pPr>
          </w:p>
          <w:p w14:paraId="16AFF658" w14:textId="77777777" w:rsidR="005D758C" w:rsidRPr="006A1495" w:rsidRDefault="005D758C" w:rsidP="000B56E9">
            <w:pPr>
              <w:rPr>
                <w:rFonts w:ascii="Book Antiqua" w:hAnsi="Book Antiqua" w:cs="Arial"/>
                <w:sz w:val="18"/>
                <w:szCs w:val="18"/>
                <w:lang w:eastAsia="es-CR"/>
              </w:rPr>
            </w:pPr>
          </w:p>
          <w:p w14:paraId="778A54D9" w14:textId="77777777" w:rsidR="005D758C" w:rsidRPr="006A1495" w:rsidRDefault="005D758C" w:rsidP="000B56E9">
            <w:pPr>
              <w:rPr>
                <w:rFonts w:ascii="Book Antiqua" w:hAnsi="Book Antiqua" w:cs="Arial"/>
                <w:sz w:val="18"/>
                <w:szCs w:val="18"/>
                <w:lang w:eastAsia="es-CR"/>
              </w:rPr>
            </w:pPr>
          </w:p>
          <w:p w14:paraId="10E60298" w14:textId="77777777" w:rsidR="005D758C" w:rsidRPr="006A1495" w:rsidRDefault="005D758C" w:rsidP="000B56E9">
            <w:pPr>
              <w:rPr>
                <w:rFonts w:ascii="Book Antiqua" w:hAnsi="Book Antiqua" w:cs="Arial"/>
                <w:sz w:val="18"/>
                <w:szCs w:val="18"/>
                <w:lang w:eastAsia="es-CR"/>
              </w:rPr>
            </w:pPr>
          </w:p>
          <w:p w14:paraId="62FE3B23" w14:textId="77777777" w:rsidR="005D758C" w:rsidRPr="006A1495" w:rsidRDefault="005D758C" w:rsidP="000B56E9">
            <w:pPr>
              <w:rPr>
                <w:rFonts w:ascii="Book Antiqua" w:hAnsi="Book Antiqua" w:cs="Arial"/>
                <w:sz w:val="18"/>
                <w:szCs w:val="18"/>
                <w:lang w:eastAsia="es-CR"/>
              </w:rPr>
            </w:pPr>
          </w:p>
          <w:p w14:paraId="4E2F9737" w14:textId="77777777" w:rsidR="005D758C" w:rsidRPr="006A1495" w:rsidRDefault="005D758C" w:rsidP="000B56E9">
            <w:pPr>
              <w:rPr>
                <w:rFonts w:ascii="Book Antiqua" w:hAnsi="Book Antiqua" w:cs="Arial"/>
                <w:sz w:val="18"/>
                <w:szCs w:val="18"/>
                <w:lang w:eastAsia="es-CR"/>
              </w:rPr>
            </w:pPr>
          </w:p>
          <w:p w14:paraId="12C8E93B" w14:textId="77777777" w:rsidR="005D758C" w:rsidRPr="006A1495" w:rsidRDefault="005D758C" w:rsidP="000B56E9">
            <w:pPr>
              <w:rPr>
                <w:rFonts w:ascii="Book Antiqua" w:hAnsi="Book Antiqua" w:cs="Arial"/>
                <w:sz w:val="18"/>
                <w:szCs w:val="18"/>
                <w:lang w:eastAsia="es-CR"/>
              </w:rPr>
            </w:pPr>
          </w:p>
          <w:p w14:paraId="40A84484" w14:textId="77777777" w:rsidR="005D758C" w:rsidRPr="006A1495" w:rsidRDefault="005D758C" w:rsidP="000B56E9">
            <w:pPr>
              <w:rPr>
                <w:rFonts w:ascii="Book Antiqua" w:hAnsi="Book Antiqua" w:cs="Arial"/>
                <w:color w:val="000000"/>
                <w:sz w:val="18"/>
                <w:szCs w:val="18"/>
                <w:lang w:eastAsia="es-CR"/>
              </w:rPr>
            </w:pPr>
          </w:p>
          <w:p w14:paraId="12594BC1" w14:textId="77777777" w:rsidR="005D758C" w:rsidRPr="006A1495" w:rsidRDefault="005D758C" w:rsidP="000B56E9">
            <w:pPr>
              <w:rPr>
                <w:rFonts w:ascii="Book Antiqua" w:hAnsi="Book Antiqua" w:cs="Arial"/>
                <w:sz w:val="18"/>
                <w:szCs w:val="18"/>
                <w:lang w:eastAsia="es-CR"/>
              </w:rPr>
            </w:pPr>
          </w:p>
          <w:p w14:paraId="06BBEFC0" w14:textId="77777777" w:rsidR="005D758C" w:rsidRPr="006A1495" w:rsidRDefault="005D758C" w:rsidP="000B56E9">
            <w:pPr>
              <w:rPr>
                <w:rFonts w:ascii="Book Antiqua" w:hAnsi="Book Antiqua" w:cs="Arial"/>
                <w:sz w:val="18"/>
                <w:szCs w:val="18"/>
                <w:lang w:eastAsia="es-CR"/>
              </w:rPr>
            </w:pPr>
          </w:p>
          <w:p w14:paraId="72E95AE9" w14:textId="77777777" w:rsidR="005D758C" w:rsidRPr="006A1495" w:rsidRDefault="005D758C" w:rsidP="000B56E9">
            <w:pPr>
              <w:rPr>
                <w:rFonts w:ascii="Book Antiqua" w:hAnsi="Book Antiqua" w:cs="Arial"/>
                <w:sz w:val="18"/>
                <w:szCs w:val="18"/>
                <w:lang w:eastAsia="es-CR"/>
              </w:rPr>
            </w:pPr>
          </w:p>
          <w:p w14:paraId="7D518564" w14:textId="77777777" w:rsidR="005D758C" w:rsidRPr="006A1495" w:rsidRDefault="005D758C" w:rsidP="000B56E9">
            <w:pPr>
              <w:rPr>
                <w:rFonts w:ascii="Book Antiqua" w:hAnsi="Book Antiqua" w:cs="Arial"/>
                <w:sz w:val="18"/>
                <w:szCs w:val="18"/>
                <w:lang w:eastAsia="es-CR"/>
              </w:rPr>
            </w:pPr>
          </w:p>
          <w:p w14:paraId="3B774B22" w14:textId="77777777" w:rsidR="005D758C" w:rsidRPr="006A1495" w:rsidRDefault="005D758C" w:rsidP="000B56E9">
            <w:pPr>
              <w:rPr>
                <w:rFonts w:ascii="Book Antiqua" w:hAnsi="Book Antiqua" w:cs="Arial"/>
                <w:color w:val="000000"/>
                <w:sz w:val="18"/>
                <w:szCs w:val="18"/>
                <w:lang w:eastAsia="es-CR"/>
              </w:rPr>
            </w:pPr>
          </w:p>
          <w:p w14:paraId="6A8A304A" w14:textId="77777777" w:rsidR="005D758C" w:rsidRPr="006A1495" w:rsidRDefault="005D758C" w:rsidP="000B56E9">
            <w:pPr>
              <w:rPr>
                <w:rFonts w:ascii="Book Antiqua" w:hAnsi="Book Antiqua" w:cs="Arial"/>
                <w:sz w:val="18"/>
                <w:szCs w:val="18"/>
                <w:lang w:eastAsia="es-CR"/>
              </w:rPr>
            </w:pPr>
          </w:p>
          <w:p w14:paraId="526B7806" w14:textId="77777777" w:rsidR="005D758C" w:rsidRPr="006A1495" w:rsidRDefault="005D758C" w:rsidP="000B56E9">
            <w:pPr>
              <w:rPr>
                <w:rFonts w:ascii="Book Antiqua" w:hAnsi="Book Antiqua" w:cs="Arial"/>
                <w:color w:val="000000"/>
                <w:sz w:val="18"/>
                <w:szCs w:val="18"/>
                <w:lang w:eastAsia="es-CR"/>
              </w:rPr>
            </w:pPr>
          </w:p>
          <w:p w14:paraId="7FE862A8" w14:textId="77777777" w:rsidR="005D758C" w:rsidRPr="006A1495" w:rsidRDefault="005D758C" w:rsidP="000B56E9">
            <w:pPr>
              <w:rPr>
                <w:rFonts w:ascii="Book Antiqua" w:hAnsi="Book Antiqua" w:cs="Arial"/>
                <w:sz w:val="18"/>
                <w:szCs w:val="18"/>
                <w:lang w:eastAsia="es-CR"/>
              </w:rPr>
            </w:pPr>
          </w:p>
          <w:p w14:paraId="111DB721" w14:textId="77777777" w:rsidR="005D758C" w:rsidRPr="006A1495" w:rsidRDefault="005D758C" w:rsidP="000B56E9">
            <w:pPr>
              <w:rPr>
                <w:rFonts w:ascii="Book Antiqua" w:hAnsi="Book Antiqua" w:cs="Arial"/>
                <w:color w:val="000000"/>
                <w:sz w:val="18"/>
                <w:szCs w:val="18"/>
                <w:lang w:eastAsia="es-CR"/>
              </w:rPr>
            </w:pPr>
          </w:p>
          <w:p w14:paraId="3C071646" w14:textId="77777777" w:rsidR="005D758C" w:rsidRPr="006A1495" w:rsidRDefault="005D758C" w:rsidP="000B56E9">
            <w:pPr>
              <w:rPr>
                <w:rFonts w:ascii="Book Antiqua" w:hAnsi="Book Antiqua" w:cs="Arial"/>
                <w:color w:val="000000"/>
                <w:sz w:val="18"/>
                <w:szCs w:val="18"/>
                <w:lang w:eastAsia="es-CR"/>
              </w:rPr>
            </w:pPr>
          </w:p>
          <w:p w14:paraId="76EE587D" w14:textId="77777777" w:rsidR="005D758C" w:rsidRPr="006A1495" w:rsidRDefault="005D758C" w:rsidP="000B56E9">
            <w:pPr>
              <w:rPr>
                <w:rFonts w:ascii="Book Antiqua" w:hAnsi="Book Antiqua" w:cs="Arial"/>
                <w:sz w:val="18"/>
                <w:szCs w:val="18"/>
                <w:lang w:eastAsia="es-CR"/>
              </w:rPr>
            </w:pPr>
          </w:p>
          <w:p w14:paraId="30C5A42E" w14:textId="77777777" w:rsidR="005D758C" w:rsidRPr="006A1495" w:rsidRDefault="005D758C" w:rsidP="000B56E9">
            <w:pPr>
              <w:rPr>
                <w:rFonts w:ascii="Book Antiqua" w:hAnsi="Book Antiqua" w:cs="Arial"/>
                <w:sz w:val="18"/>
                <w:szCs w:val="18"/>
                <w:lang w:eastAsia="es-CR"/>
              </w:rPr>
            </w:pPr>
          </w:p>
        </w:tc>
        <w:tc>
          <w:tcPr>
            <w:tcW w:w="4148" w:type="dxa"/>
            <w:shd w:val="clear" w:color="auto" w:fill="auto"/>
            <w:vAlign w:val="center"/>
          </w:tcPr>
          <w:p w14:paraId="29383A6D"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lastRenderedPageBreak/>
              <w:t xml:space="preserve">Consolidación del equipo multidisciplinario en criminalística de campo para la atención de escenarios a partir de pruebas de laboratorio y canes especializados en búsqueda de fluidos latentes e intervención” </w:t>
            </w:r>
          </w:p>
        </w:tc>
        <w:tc>
          <w:tcPr>
            <w:tcW w:w="1501" w:type="dxa"/>
            <w:tcBorders>
              <w:top w:val="single" w:sz="4" w:space="0" w:color="auto"/>
              <w:left w:val="single" w:sz="4" w:space="0" w:color="auto"/>
              <w:bottom w:val="single" w:sz="4" w:space="0" w:color="auto"/>
              <w:right w:val="single" w:sz="4" w:space="0" w:color="auto"/>
            </w:tcBorders>
            <w:shd w:val="clear" w:color="auto" w:fill="auto"/>
          </w:tcPr>
          <w:p w14:paraId="6D262689"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56772CEA">
                <v:shape id="_x0000_i1085" type="#_x0000_t75" style="width:75.75pt;height:48pt" o:ole="">
                  <v:imagedata r:id="rId153" o:title=""/>
                </v:shape>
                <o:OLEObject Type="Embed" ProgID="AcroExch.Document.DC" ShapeID="_x0000_i1085" DrawAspect="Icon" ObjectID="_1686039558" r:id="rId154"/>
              </w:object>
            </w:r>
          </w:p>
        </w:tc>
        <w:tc>
          <w:tcPr>
            <w:tcW w:w="1501" w:type="dxa"/>
            <w:tcBorders>
              <w:top w:val="single" w:sz="4" w:space="0" w:color="auto"/>
              <w:left w:val="single" w:sz="4" w:space="0" w:color="auto"/>
              <w:bottom w:val="single" w:sz="4" w:space="0" w:color="auto"/>
              <w:right w:val="single" w:sz="4" w:space="0" w:color="auto"/>
            </w:tcBorders>
          </w:tcPr>
          <w:p w14:paraId="6BA145C9"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3502F05D">
                <v:shape id="_x0000_i1086" type="#_x0000_t75" style="width:75.75pt;height:48pt" o:ole="">
                  <v:imagedata r:id="rId155" o:title=""/>
                </v:shape>
                <o:OLEObject Type="Embed" ProgID="Package" ShapeID="_x0000_i1086" DrawAspect="Icon" ObjectID="_1686039559" r:id="rId156"/>
              </w:object>
            </w:r>
          </w:p>
        </w:tc>
      </w:tr>
      <w:tr w:rsidR="005D758C" w:rsidRPr="006A1495" w14:paraId="5050B679" w14:textId="77777777" w:rsidTr="005D758C">
        <w:trPr>
          <w:trHeight w:val="810"/>
          <w:jc w:val="center"/>
        </w:trPr>
        <w:tc>
          <w:tcPr>
            <w:tcW w:w="1555" w:type="dxa"/>
            <w:vMerge/>
            <w:shd w:val="clear" w:color="auto" w:fill="auto"/>
            <w:vAlign w:val="center"/>
          </w:tcPr>
          <w:p w14:paraId="6A5A69F0" w14:textId="77777777" w:rsidR="005D758C" w:rsidRPr="006A1495" w:rsidRDefault="005D758C" w:rsidP="000B56E9">
            <w:pPr>
              <w:rPr>
                <w:rFonts w:ascii="Book Antiqua" w:hAnsi="Book Antiqua" w:cs="Arial"/>
                <w:color w:val="000000"/>
                <w:sz w:val="18"/>
                <w:szCs w:val="18"/>
                <w:lang w:eastAsia="es-CR"/>
              </w:rPr>
            </w:pPr>
          </w:p>
        </w:tc>
        <w:tc>
          <w:tcPr>
            <w:tcW w:w="4148" w:type="dxa"/>
            <w:shd w:val="clear" w:color="auto" w:fill="auto"/>
            <w:vAlign w:val="center"/>
          </w:tcPr>
          <w:p w14:paraId="299F0F6E"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Logística y Ejecución de Cooperación Internacional (ODERI)</w:t>
            </w:r>
          </w:p>
        </w:tc>
        <w:bookmarkStart w:id="34" w:name="_MON_1622124848"/>
        <w:bookmarkEnd w:id="34"/>
        <w:tc>
          <w:tcPr>
            <w:tcW w:w="1501" w:type="dxa"/>
            <w:tcBorders>
              <w:top w:val="single" w:sz="4" w:space="0" w:color="auto"/>
              <w:left w:val="single" w:sz="4" w:space="0" w:color="auto"/>
              <w:bottom w:val="single" w:sz="4" w:space="0" w:color="auto"/>
              <w:right w:val="single" w:sz="4" w:space="0" w:color="auto"/>
            </w:tcBorders>
            <w:shd w:val="clear" w:color="auto" w:fill="auto"/>
          </w:tcPr>
          <w:p w14:paraId="561FB05F" w14:textId="77777777" w:rsidR="005D758C" w:rsidRPr="006A1495" w:rsidRDefault="005D758C" w:rsidP="000B56E9">
            <w:pPr>
              <w:jc w:val="center"/>
              <w:rPr>
                <w:rFonts w:ascii="Book Antiqua" w:hAnsi="Book Antiqua"/>
              </w:rPr>
            </w:pPr>
            <w:r w:rsidRPr="006A1495">
              <w:rPr>
                <w:rFonts w:ascii="Book Antiqua" w:hAnsi="Book Antiqua"/>
              </w:rPr>
              <w:object w:dxaOrig="1531" w:dyaOrig="990" w14:anchorId="4CCBF414">
                <v:shape id="_x0000_i1087" type="#_x0000_t75" style="width:75.75pt;height:48pt" o:ole="">
                  <v:imagedata r:id="rId157" o:title=""/>
                </v:shape>
                <o:OLEObject Type="Embed" ProgID="Word.Document.12" ShapeID="_x0000_i1087" DrawAspect="Icon" ObjectID="_1686039560" r:id="rId158">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18BE1C4F" w14:textId="77777777" w:rsidR="005D758C" w:rsidRPr="006A1495" w:rsidRDefault="005D758C" w:rsidP="000B56E9">
            <w:pPr>
              <w:jc w:val="center"/>
              <w:rPr>
                <w:rFonts w:ascii="Book Antiqua" w:hAnsi="Book Antiqua"/>
              </w:rPr>
            </w:pPr>
            <w:r w:rsidRPr="006A1495">
              <w:rPr>
                <w:rFonts w:ascii="Book Antiqua" w:hAnsi="Book Antiqua"/>
              </w:rPr>
              <w:object w:dxaOrig="1531" w:dyaOrig="990" w14:anchorId="475F8A5E">
                <v:shape id="_x0000_i1088" type="#_x0000_t75" style="width:75.75pt;height:48pt" o:ole="">
                  <v:imagedata r:id="rId159" o:title=""/>
                </v:shape>
                <o:OLEObject Type="Embed" ProgID="Package" ShapeID="_x0000_i1088" DrawAspect="Icon" ObjectID="_1686039561" r:id="rId160"/>
              </w:object>
            </w:r>
          </w:p>
        </w:tc>
      </w:tr>
      <w:tr w:rsidR="005D758C" w:rsidRPr="006A1495" w14:paraId="5F0CBFC1" w14:textId="77777777" w:rsidTr="005D758C">
        <w:trPr>
          <w:trHeight w:val="810"/>
          <w:jc w:val="center"/>
        </w:trPr>
        <w:tc>
          <w:tcPr>
            <w:tcW w:w="1555" w:type="dxa"/>
            <w:vMerge/>
            <w:shd w:val="clear" w:color="auto" w:fill="auto"/>
            <w:vAlign w:val="center"/>
          </w:tcPr>
          <w:p w14:paraId="43752D81" w14:textId="77777777" w:rsidR="005D758C" w:rsidRPr="006A1495" w:rsidRDefault="005D758C" w:rsidP="000B56E9">
            <w:pPr>
              <w:rPr>
                <w:rFonts w:ascii="Book Antiqua" w:hAnsi="Book Antiqua" w:cs="Arial"/>
                <w:color w:val="000000"/>
                <w:sz w:val="18"/>
                <w:szCs w:val="18"/>
                <w:lang w:eastAsia="es-CR"/>
              </w:rPr>
            </w:pPr>
          </w:p>
        </w:tc>
        <w:tc>
          <w:tcPr>
            <w:tcW w:w="4148" w:type="dxa"/>
            <w:shd w:val="clear" w:color="auto" w:fill="auto"/>
            <w:vAlign w:val="center"/>
          </w:tcPr>
          <w:p w14:paraId="015F76C6"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Mejoramiento de la Calidad de los Servicios Forenses del Departamento de Ciencias Forenses </w:t>
            </w:r>
          </w:p>
        </w:tc>
        <w:bookmarkStart w:id="35" w:name="_MON_1622206322"/>
        <w:bookmarkEnd w:id="35"/>
        <w:tc>
          <w:tcPr>
            <w:tcW w:w="1501" w:type="dxa"/>
            <w:tcBorders>
              <w:top w:val="single" w:sz="4" w:space="0" w:color="auto"/>
              <w:left w:val="single" w:sz="4" w:space="0" w:color="auto"/>
              <w:bottom w:val="single" w:sz="4" w:space="0" w:color="auto"/>
              <w:right w:val="single" w:sz="4" w:space="0" w:color="auto"/>
            </w:tcBorders>
            <w:shd w:val="clear" w:color="auto" w:fill="auto"/>
          </w:tcPr>
          <w:p w14:paraId="465C334A"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374C0F97">
                <v:shape id="_x0000_i1089" type="#_x0000_t75" style="width:75.75pt;height:48pt" o:ole="">
                  <v:imagedata r:id="rId161" o:title=""/>
                </v:shape>
                <o:OLEObject Type="Embed" ProgID="Word.Document.12" ShapeID="_x0000_i1089" DrawAspect="Icon" ObjectID="_1686039562" r:id="rId162">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5A2881E9"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7BFEECB8">
                <v:shape id="_x0000_i1090" type="#_x0000_t75" style="width:75.75pt;height:48pt" o:ole="">
                  <v:imagedata r:id="rId163" o:title=""/>
                </v:shape>
                <o:OLEObject Type="Embed" ProgID="Package" ShapeID="_x0000_i1090" DrawAspect="Icon" ObjectID="_1686039563" r:id="rId164"/>
              </w:object>
            </w:r>
          </w:p>
        </w:tc>
      </w:tr>
      <w:tr w:rsidR="005D758C" w:rsidRPr="006A1495" w14:paraId="224E1B01" w14:textId="77777777" w:rsidTr="005D758C">
        <w:trPr>
          <w:trHeight w:val="964"/>
          <w:jc w:val="center"/>
        </w:trPr>
        <w:tc>
          <w:tcPr>
            <w:tcW w:w="1555" w:type="dxa"/>
            <w:vMerge/>
            <w:shd w:val="clear" w:color="auto" w:fill="auto"/>
            <w:vAlign w:val="center"/>
            <w:hideMark/>
          </w:tcPr>
          <w:p w14:paraId="07252F7A" w14:textId="77777777" w:rsidR="005D758C" w:rsidRPr="006A1495" w:rsidRDefault="005D758C" w:rsidP="000B56E9">
            <w:pPr>
              <w:rPr>
                <w:rFonts w:ascii="Book Antiqua" w:hAnsi="Book Antiqua" w:cs="Arial"/>
                <w:color w:val="000000"/>
                <w:sz w:val="18"/>
                <w:szCs w:val="18"/>
                <w:lang w:eastAsia="es-CR"/>
              </w:rPr>
            </w:pPr>
          </w:p>
        </w:tc>
        <w:tc>
          <w:tcPr>
            <w:tcW w:w="4148" w:type="dxa"/>
            <w:shd w:val="clear" w:color="auto" w:fill="auto"/>
            <w:vAlign w:val="center"/>
            <w:hideMark/>
          </w:tcPr>
          <w:p w14:paraId="389AFF10"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Migración y desarrollo de nuevas funcionalidades del Sistema Expediente Criminal Único</w:t>
            </w:r>
          </w:p>
        </w:tc>
        <w:tc>
          <w:tcPr>
            <w:tcW w:w="1501" w:type="dxa"/>
            <w:tcBorders>
              <w:top w:val="single" w:sz="4" w:space="0" w:color="auto"/>
              <w:left w:val="single" w:sz="4" w:space="0" w:color="auto"/>
              <w:bottom w:val="single" w:sz="4" w:space="0" w:color="auto"/>
              <w:right w:val="single" w:sz="4" w:space="0" w:color="auto"/>
            </w:tcBorders>
            <w:shd w:val="clear" w:color="auto" w:fill="auto"/>
          </w:tcPr>
          <w:p w14:paraId="2D37D4F1"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7DCC3904">
                <v:shape id="_x0000_i1091" type="#_x0000_t75" style="width:75.75pt;height:48pt" o:ole="">
                  <v:imagedata r:id="rId165" o:title=""/>
                </v:shape>
                <o:OLEObject Type="Embed" ProgID="AcroExch.Document.DC" ShapeID="_x0000_i1091" DrawAspect="Icon" ObjectID="_1686039564" r:id="rId166"/>
              </w:object>
            </w:r>
          </w:p>
        </w:tc>
        <w:tc>
          <w:tcPr>
            <w:tcW w:w="1501" w:type="dxa"/>
            <w:tcBorders>
              <w:top w:val="single" w:sz="4" w:space="0" w:color="auto"/>
              <w:left w:val="single" w:sz="4" w:space="0" w:color="auto"/>
              <w:bottom w:val="single" w:sz="4" w:space="0" w:color="auto"/>
              <w:right w:val="single" w:sz="4" w:space="0" w:color="auto"/>
            </w:tcBorders>
          </w:tcPr>
          <w:p w14:paraId="51F0EA01"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1EB43721">
                <v:shape id="_x0000_i1092" type="#_x0000_t75" style="width:75.75pt;height:48pt" o:ole="">
                  <v:imagedata r:id="rId167" o:title=""/>
                </v:shape>
                <o:OLEObject Type="Embed" ProgID="Package" ShapeID="_x0000_i1092" DrawAspect="Icon" ObjectID="_1686039565" r:id="rId168"/>
              </w:object>
            </w:r>
          </w:p>
        </w:tc>
      </w:tr>
      <w:tr w:rsidR="005D758C" w:rsidRPr="006A1495" w14:paraId="38C2B154" w14:textId="77777777" w:rsidTr="005D758C">
        <w:trPr>
          <w:trHeight w:val="887"/>
          <w:jc w:val="center"/>
        </w:trPr>
        <w:tc>
          <w:tcPr>
            <w:tcW w:w="1555" w:type="dxa"/>
            <w:vMerge/>
            <w:shd w:val="clear" w:color="auto" w:fill="auto"/>
            <w:vAlign w:val="center"/>
          </w:tcPr>
          <w:p w14:paraId="296ECBC2" w14:textId="77777777" w:rsidR="005D758C" w:rsidRPr="006A1495" w:rsidRDefault="005D758C" w:rsidP="000B56E9">
            <w:pPr>
              <w:rPr>
                <w:rFonts w:ascii="Book Antiqua" w:hAnsi="Book Antiqua" w:cs="Arial"/>
                <w:color w:val="000000"/>
                <w:sz w:val="18"/>
                <w:szCs w:val="18"/>
                <w:lang w:eastAsia="es-CR"/>
              </w:rPr>
            </w:pPr>
          </w:p>
        </w:tc>
        <w:tc>
          <w:tcPr>
            <w:tcW w:w="4148" w:type="dxa"/>
            <w:shd w:val="clear" w:color="auto" w:fill="auto"/>
            <w:vAlign w:val="center"/>
          </w:tcPr>
          <w:p w14:paraId="1A8B9584"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Proyecto de Gestión y Modernización del Depósito de Objetos Decomisados del O.I.J.</w:t>
            </w:r>
          </w:p>
        </w:tc>
        <w:tc>
          <w:tcPr>
            <w:tcW w:w="1501" w:type="dxa"/>
            <w:tcBorders>
              <w:top w:val="single" w:sz="4" w:space="0" w:color="auto"/>
              <w:left w:val="single" w:sz="4" w:space="0" w:color="auto"/>
              <w:bottom w:val="single" w:sz="4" w:space="0" w:color="auto"/>
              <w:right w:val="single" w:sz="4" w:space="0" w:color="auto"/>
            </w:tcBorders>
            <w:shd w:val="clear" w:color="auto" w:fill="auto"/>
          </w:tcPr>
          <w:p w14:paraId="77F399BA" w14:textId="6A1B18C0" w:rsidR="005D758C" w:rsidRPr="006A1495" w:rsidRDefault="00B8469A" w:rsidP="000B56E9">
            <w:pPr>
              <w:jc w:val="center"/>
              <w:rPr>
                <w:rFonts w:ascii="Book Antiqua" w:hAnsi="Book Antiqua"/>
              </w:rPr>
            </w:pPr>
            <w:r w:rsidRPr="006A1495">
              <w:rPr>
                <w:rFonts w:ascii="Book Antiqua" w:hAnsi="Book Antiqua"/>
              </w:rPr>
              <w:object w:dxaOrig="2040" w:dyaOrig="1320" w14:anchorId="02B3BD64">
                <v:shape id="_x0000_i1093" type="#_x0000_t75" style="width:86.25pt;height:55.5pt" o:ole="">
                  <v:imagedata r:id="rId169" o:title=""/>
                </v:shape>
                <o:OLEObject Type="Embed" ProgID="AcroExch.Document.DC" ShapeID="_x0000_i1093" DrawAspect="Icon" ObjectID="_1686039566" r:id="rId170"/>
              </w:object>
            </w:r>
          </w:p>
        </w:tc>
        <w:tc>
          <w:tcPr>
            <w:tcW w:w="1501" w:type="dxa"/>
            <w:tcBorders>
              <w:top w:val="single" w:sz="4" w:space="0" w:color="auto"/>
              <w:left w:val="single" w:sz="4" w:space="0" w:color="auto"/>
              <w:bottom w:val="single" w:sz="4" w:space="0" w:color="auto"/>
              <w:right w:val="single" w:sz="4" w:space="0" w:color="auto"/>
            </w:tcBorders>
          </w:tcPr>
          <w:p w14:paraId="575D7E4A" w14:textId="77777777" w:rsidR="005D758C" w:rsidRPr="006A1495" w:rsidRDefault="005D758C" w:rsidP="000B56E9">
            <w:pPr>
              <w:jc w:val="center"/>
              <w:rPr>
                <w:rFonts w:ascii="Book Antiqua" w:hAnsi="Book Antiqua"/>
              </w:rPr>
            </w:pPr>
            <w:r w:rsidRPr="006A1495">
              <w:rPr>
                <w:rFonts w:ascii="Book Antiqua" w:hAnsi="Book Antiqua"/>
              </w:rPr>
              <w:object w:dxaOrig="1531" w:dyaOrig="990" w14:anchorId="447554FC">
                <v:shape id="_x0000_i1094" type="#_x0000_t75" style="width:75.75pt;height:48pt" o:ole="">
                  <v:imagedata r:id="rId171" o:title=""/>
                </v:shape>
                <o:OLEObject Type="Embed" ProgID="Package" ShapeID="_x0000_i1094" DrawAspect="Icon" ObjectID="_1686039567" r:id="rId172"/>
              </w:object>
            </w:r>
          </w:p>
        </w:tc>
      </w:tr>
      <w:tr w:rsidR="005D758C" w:rsidRPr="006A1495" w14:paraId="35CA2903" w14:textId="77777777" w:rsidTr="005D758C">
        <w:trPr>
          <w:trHeight w:val="626"/>
          <w:jc w:val="center"/>
        </w:trPr>
        <w:tc>
          <w:tcPr>
            <w:tcW w:w="1555" w:type="dxa"/>
            <w:vMerge/>
            <w:shd w:val="clear" w:color="auto" w:fill="auto"/>
            <w:vAlign w:val="center"/>
            <w:hideMark/>
          </w:tcPr>
          <w:p w14:paraId="2019B231" w14:textId="77777777" w:rsidR="005D758C" w:rsidRPr="006A1495" w:rsidRDefault="005D758C" w:rsidP="000B56E9">
            <w:pPr>
              <w:rPr>
                <w:rFonts w:ascii="Book Antiqua" w:hAnsi="Book Antiqua" w:cs="Arial"/>
                <w:color w:val="000000"/>
                <w:sz w:val="18"/>
                <w:szCs w:val="18"/>
                <w:lang w:eastAsia="es-CR"/>
              </w:rPr>
            </w:pPr>
          </w:p>
        </w:tc>
        <w:tc>
          <w:tcPr>
            <w:tcW w:w="4148" w:type="dxa"/>
            <w:shd w:val="clear" w:color="auto" w:fill="auto"/>
            <w:vAlign w:val="center"/>
            <w:hideMark/>
          </w:tcPr>
          <w:p w14:paraId="14D5D101"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Sistema Automotriz de Reparaciones, Inventarios y Monitoreo del Poder Judicial (SARIM).</w:t>
            </w:r>
          </w:p>
        </w:tc>
        <w:tc>
          <w:tcPr>
            <w:tcW w:w="1501" w:type="dxa"/>
            <w:tcBorders>
              <w:top w:val="single" w:sz="4" w:space="0" w:color="auto"/>
              <w:left w:val="single" w:sz="4" w:space="0" w:color="auto"/>
              <w:bottom w:val="single" w:sz="4" w:space="0" w:color="auto"/>
              <w:right w:val="single" w:sz="4" w:space="0" w:color="auto"/>
            </w:tcBorders>
            <w:shd w:val="clear" w:color="auto" w:fill="auto"/>
          </w:tcPr>
          <w:p w14:paraId="69BFC69D" w14:textId="7E51E72F" w:rsidR="005D758C" w:rsidRPr="006A1495" w:rsidRDefault="0028698C" w:rsidP="000B56E9">
            <w:pPr>
              <w:jc w:val="center"/>
              <w:rPr>
                <w:rFonts w:ascii="Book Antiqua" w:hAnsi="Book Antiqua" w:cs="Arial"/>
                <w:color w:val="000000"/>
                <w:sz w:val="16"/>
              </w:rPr>
            </w:pPr>
            <w:r w:rsidRPr="006A1495">
              <w:rPr>
                <w:rFonts w:ascii="Book Antiqua" w:hAnsi="Book Antiqua"/>
              </w:rPr>
              <w:object w:dxaOrig="1531" w:dyaOrig="990" w14:anchorId="644A0F1B">
                <v:shape id="_x0000_i1095" type="#_x0000_t75" style="width:75.75pt;height:48pt" o:ole="">
                  <v:imagedata r:id="rId173" o:title=""/>
                </v:shape>
                <o:OLEObject Type="Embed" ProgID="AcroExch.Document.DC" ShapeID="_x0000_i1095" DrawAspect="Icon" ObjectID="_1686039568" r:id="rId174"/>
              </w:object>
            </w:r>
          </w:p>
        </w:tc>
        <w:tc>
          <w:tcPr>
            <w:tcW w:w="1501" w:type="dxa"/>
            <w:tcBorders>
              <w:top w:val="single" w:sz="4" w:space="0" w:color="auto"/>
              <w:left w:val="single" w:sz="4" w:space="0" w:color="auto"/>
              <w:bottom w:val="single" w:sz="4" w:space="0" w:color="auto"/>
              <w:right w:val="single" w:sz="4" w:space="0" w:color="auto"/>
            </w:tcBorders>
          </w:tcPr>
          <w:p w14:paraId="7D335829"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08325B33">
                <v:shape id="_x0000_i1096" type="#_x0000_t75" style="width:75.75pt;height:48pt" o:ole="">
                  <v:imagedata r:id="rId175" o:title=""/>
                </v:shape>
                <o:OLEObject Type="Embed" ProgID="Package" ShapeID="_x0000_i1096" DrawAspect="Icon" ObjectID="_1686039569" r:id="rId176"/>
              </w:object>
            </w:r>
          </w:p>
        </w:tc>
      </w:tr>
      <w:tr w:rsidR="005D758C" w:rsidRPr="006A1495" w14:paraId="3B9D5DE2" w14:textId="77777777" w:rsidTr="005D758C">
        <w:trPr>
          <w:trHeight w:val="1080"/>
          <w:jc w:val="center"/>
        </w:trPr>
        <w:tc>
          <w:tcPr>
            <w:tcW w:w="1555" w:type="dxa"/>
            <w:vMerge/>
            <w:shd w:val="clear" w:color="auto" w:fill="auto"/>
            <w:vAlign w:val="center"/>
            <w:hideMark/>
          </w:tcPr>
          <w:p w14:paraId="27942558" w14:textId="77777777" w:rsidR="005D758C" w:rsidRPr="006A1495" w:rsidRDefault="005D758C" w:rsidP="000B56E9">
            <w:pPr>
              <w:rPr>
                <w:rFonts w:ascii="Book Antiqua" w:hAnsi="Book Antiqua" w:cs="Arial"/>
                <w:color w:val="000000"/>
                <w:sz w:val="18"/>
                <w:szCs w:val="18"/>
                <w:lang w:eastAsia="es-CR"/>
              </w:rPr>
            </w:pPr>
          </w:p>
        </w:tc>
        <w:tc>
          <w:tcPr>
            <w:tcW w:w="4148" w:type="dxa"/>
            <w:shd w:val="clear" w:color="auto" w:fill="auto"/>
            <w:vAlign w:val="center"/>
            <w:hideMark/>
          </w:tcPr>
          <w:p w14:paraId="79695EDB"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Sistema de Control Vehicular (SICOVE) </w:t>
            </w:r>
          </w:p>
        </w:tc>
        <w:tc>
          <w:tcPr>
            <w:tcW w:w="1501" w:type="dxa"/>
            <w:tcBorders>
              <w:top w:val="single" w:sz="4" w:space="0" w:color="auto"/>
              <w:left w:val="single" w:sz="4" w:space="0" w:color="auto"/>
              <w:bottom w:val="single" w:sz="4" w:space="0" w:color="auto"/>
              <w:right w:val="single" w:sz="4" w:space="0" w:color="auto"/>
            </w:tcBorders>
            <w:shd w:val="clear" w:color="auto" w:fill="auto"/>
          </w:tcPr>
          <w:p w14:paraId="5A68F91C"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0EE16595">
                <v:shape id="_x0000_i1097" type="#_x0000_t75" style="width:75.75pt;height:48pt" o:ole="">
                  <v:imagedata r:id="rId177" o:title=""/>
                </v:shape>
                <o:OLEObject Type="Embed" ProgID="AcroExch.Document.DC" ShapeID="_x0000_i1097" DrawAspect="Icon" ObjectID="_1686039570" r:id="rId178"/>
              </w:object>
            </w:r>
          </w:p>
        </w:tc>
        <w:tc>
          <w:tcPr>
            <w:tcW w:w="1501" w:type="dxa"/>
            <w:tcBorders>
              <w:top w:val="single" w:sz="4" w:space="0" w:color="auto"/>
              <w:left w:val="single" w:sz="4" w:space="0" w:color="auto"/>
              <w:bottom w:val="single" w:sz="4" w:space="0" w:color="auto"/>
              <w:right w:val="single" w:sz="4" w:space="0" w:color="auto"/>
            </w:tcBorders>
          </w:tcPr>
          <w:p w14:paraId="08298343"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7802C57D">
                <v:shape id="_x0000_i1098" type="#_x0000_t75" style="width:75.75pt;height:48pt" o:ole="">
                  <v:imagedata r:id="rId179" o:title=""/>
                </v:shape>
                <o:OLEObject Type="Embed" ProgID="Package" ShapeID="_x0000_i1098" DrawAspect="Icon" ObjectID="_1686039571" r:id="rId180"/>
              </w:object>
            </w:r>
          </w:p>
        </w:tc>
      </w:tr>
      <w:tr w:rsidR="005D758C" w:rsidRPr="006A1495" w14:paraId="1C7DF359" w14:textId="77777777" w:rsidTr="005D758C">
        <w:trPr>
          <w:trHeight w:val="204"/>
          <w:jc w:val="center"/>
        </w:trPr>
        <w:tc>
          <w:tcPr>
            <w:tcW w:w="1555" w:type="dxa"/>
            <w:shd w:val="clear" w:color="auto" w:fill="auto"/>
            <w:vAlign w:val="center"/>
            <w:hideMark/>
          </w:tcPr>
          <w:p w14:paraId="1F2777F4"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Ministerio Público</w:t>
            </w:r>
          </w:p>
          <w:p w14:paraId="48317EBE"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OAPVD</w:t>
            </w:r>
          </w:p>
        </w:tc>
        <w:tc>
          <w:tcPr>
            <w:tcW w:w="4148" w:type="dxa"/>
            <w:shd w:val="clear" w:color="auto" w:fill="auto"/>
            <w:vAlign w:val="center"/>
            <w:hideMark/>
          </w:tcPr>
          <w:p w14:paraId="2DD81438"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Diseño del Sub Programa de Justicia Restaurativa y Aplicación de Otras medidas Alternas de Solución del Conflicto del Ministerio Público./ Sub Programa de Justicia Restaurativa y Aplicación de Otras medidas Alternas de Solución del Conflicto del Ministerio Público (acompañamiento Psicológico).</w:t>
            </w:r>
          </w:p>
        </w:tc>
        <w:bookmarkStart w:id="36" w:name="_MON_1622012693"/>
        <w:bookmarkEnd w:id="36"/>
        <w:tc>
          <w:tcPr>
            <w:tcW w:w="1501" w:type="dxa"/>
            <w:tcBorders>
              <w:top w:val="single" w:sz="4" w:space="0" w:color="auto"/>
              <w:left w:val="single" w:sz="4" w:space="0" w:color="auto"/>
              <w:right w:val="single" w:sz="4" w:space="0" w:color="auto"/>
            </w:tcBorders>
            <w:shd w:val="clear" w:color="auto" w:fill="auto"/>
          </w:tcPr>
          <w:p w14:paraId="558C6FF9" w14:textId="77777777" w:rsidR="005D758C" w:rsidRPr="006A1495" w:rsidRDefault="005D758C" w:rsidP="000B56E9">
            <w:pPr>
              <w:jc w:val="center"/>
              <w:rPr>
                <w:rFonts w:ascii="Book Antiqua" w:hAnsi="Book Antiqua" w:cs="Arial"/>
                <w:color w:val="000000"/>
                <w:sz w:val="16"/>
              </w:rPr>
            </w:pPr>
            <w:r w:rsidRPr="006A1495">
              <w:rPr>
                <w:rFonts w:ascii="Book Antiqua" w:hAnsi="Book Antiqua" w:cs="Arial"/>
                <w:color w:val="000000"/>
                <w:sz w:val="16"/>
              </w:rPr>
              <w:object w:dxaOrig="1531" w:dyaOrig="990" w14:anchorId="1D5F4DBD">
                <v:shape id="_x0000_i1099" type="#_x0000_t75" style="width:75.75pt;height:48pt" o:ole="">
                  <v:imagedata r:id="rId181" o:title=""/>
                </v:shape>
                <o:OLEObject Type="Embed" ProgID="Word.Document.12" ShapeID="_x0000_i1099" DrawAspect="Icon" ObjectID="_1686039572" r:id="rId182">
                  <o:FieldCodes>\s</o:FieldCodes>
                </o:OLEObject>
              </w:object>
            </w:r>
          </w:p>
        </w:tc>
        <w:tc>
          <w:tcPr>
            <w:tcW w:w="1501" w:type="dxa"/>
            <w:tcBorders>
              <w:top w:val="single" w:sz="4" w:space="0" w:color="auto"/>
              <w:left w:val="single" w:sz="4" w:space="0" w:color="auto"/>
              <w:right w:val="single" w:sz="4" w:space="0" w:color="auto"/>
            </w:tcBorders>
          </w:tcPr>
          <w:p w14:paraId="07B0962D"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6C3612EA">
                <v:shape id="_x0000_i1100" type="#_x0000_t75" style="width:75.75pt;height:48pt" o:ole="">
                  <v:imagedata r:id="rId183" o:title=""/>
                </v:shape>
                <o:OLEObject Type="Embed" ProgID="Package" ShapeID="_x0000_i1100" DrawAspect="Icon" ObjectID="_1686039573" r:id="rId184"/>
              </w:object>
            </w:r>
          </w:p>
        </w:tc>
      </w:tr>
      <w:tr w:rsidR="005D758C" w:rsidRPr="006A1495" w14:paraId="194517E5" w14:textId="77777777" w:rsidTr="005D758C">
        <w:trPr>
          <w:trHeight w:val="831"/>
          <w:jc w:val="center"/>
        </w:trPr>
        <w:tc>
          <w:tcPr>
            <w:tcW w:w="1555" w:type="dxa"/>
            <w:shd w:val="clear" w:color="auto" w:fill="auto"/>
          </w:tcPr>
          <w:p w14:paraId="26ED5D3F"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Ministerio Público</w:t>
            </w:r>
          </w:p>
        </w:tc>
        <w:tc>
          <w:tcPr>
            <w:tcW w:w="4148" w:type="dxa"/>
            <w:shd w:val="clear" w:color="auto" w:fill="auto"/>
          </w:tcPr>
          <w:p w14:paraId="7B1F1166"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Implementación de la tercera etapa del proyecto de elaboración de los Ejes Estratégicos de Persecución Penal del Ministerio Público</w:t>
            </w:r>
          </w:p>
        </w:tc>
        <w:bookmarkStart w:id="37" w:name="_MON_1622012712"/>
        <w:bookmarkEnd w:id="37"/>
        <w:tc>
          <w:tcPr>
            <w:tcW w:w="1501" w:type="dxa"/>
            <w:tcBorders>
              <w:top w:val="single" w:sz="4" w:space="0" w:color="auto"/>
              <w:left w:val="single" w:sz="4" w:space="0" w:color="auto"/>
              <w:bottom w:val="single" w:sz="4" w:space="0" w:color="auto"/>
              <w:right w:val="single" w:sz="4" w:space="0" w:color="auto"/>
            </w:tcBorders>
            <w:shd w:val="clear" w:color="auto" w:fill="auto"/>
          </w:tcPr>
          <w:p w14:paraId="71EB7C40" w14:textId="77777777" w:rsidR="005D758C" w:rsidRPr="006A1495" w:rsidRDefault="005D758C" w:rsidP="000B56E9">
            <w:pPr>
              <w:jc w:val="center"/>
              <w:rPr>
                <w:rFonts w:ascii="Book Antiqua" w:hAnsi="Book Antiqua" w:cs="Arial"/>
                <w:sz w:val="16"/>
                <w:lang w:eastAsia="es-CR"/>
              </w:rPr>
            </w:pPr>
            <w:r w:rsidRPr="006A1495">
              <w:rPr>
                <w:rFonts w:ascii="Book Antiqua" w:hAnsi="Book Antiqua" w:cs="Arial"/>
                <w:sz w:val="16"/>
                <w:lang w:eastAsia="es-CR"/>
              </w:rPr>
              <w:object w:dxaOrig="1531" w:dyaOrig="990" w14:anchorId="7180913E">
                <v:shape id="_x0000_i1101" type="#_x0000_t75" style="width:75.75pt;height:48pt" o:ole="">
                  <v:imagedata r:id="rId185" o:title=""/>
                </v:shape>
                <o:OLEObject Type="Embed" ProgID="Word.Document.12" ShapeID="_x0000_i1101" DrawAspect="Icon" ObjectID="_1686039574" r:id="rId186">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720A8960" w14:textId="77777777" w:rsidR="005D758C" w:rsidRPr="006A1495" w:rsidRDefault="005D758C" w:rsidP="000B56E9">
            <w:pPr>
              <w:jc w:val="center"/>
              <w:rPr>
                <w:rFonts w:ascii="Book Antiqua" w:hAnsi="Book Antiqua" w:cs="Arial"/>
                <w:color w:val="000000"/>
                <w:sz w:val="16"/>
                <w:lang w:eastAsia="es-CR"/>
              </w:rPr>
            </w:pPr>
            <w:r w:rsidRPr="006A1495">
              <w:rPr>
                <w:rFonts w:ascii="Book Antiqua" w:hAnsi="Book Antiqua"/>
              </w:rPr>
              <w:object w:dxaOrig="1531" w:dyaOrig="990" w14:anchorId="6C50E9A3">
                <v:shape id="_x0000_i1102" type="#_x0000_t75" style="width:75.75pt;height:48pt" o:ole="">
                  <v:imagedata r:id="rId187" o:title=""/>
                </v:shape>
                <o:OLEObject Type="Embed" ProgID="Package" ShapeID="_x0000_i1102" DrawAspect="Icon" ObjectID="_1686039575" r:id="rId188"/>
              </w:object>
            </w:r>
          </w:p>
        </w:tc>
      </w:tr>
      <w:tr w:rsidR="005D758C" w:rsidRPr="006A1495" w14:paraId="4DC4030B" w14:textId="77777777" w:rsidTr="005D758C">
        <w:trPr>
          <w:trHeight w:val="656"/>
          <w:jc w:val="center"/>
        </w:trPr>
        <w:tc>
          <w:tcPr>
            <w:tcW w:w="1555" w:type="dxa"/>
            <w:shd w:val="clear" w:color="auto" w:fill="auto"/>
            <w:vAlign w:val="center"/>
          </w:tcPr>
          <w:p w14:paraId="0AB274F3"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OAPVD</w:t>
            </w:r>
          </w:p>
        </w:tc>
        <w:tc>
          <w:tcPr>
            <w:tcW w:w="4148" w:type="dxa"/>
            <w:shd w:val="clear" w:color="auto" w:fill="auto"/>
            <w:vAlign w:val="center"/>
          </w:tcPr>
          <w:p w14:paraId="7B3D5010"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Proyecto Sistematización de experiencias y propuestas de mejora a la metodología de trabajo de la Oficina de Atención y Protección a la Víctima.</w:t>
            </w:r>
          </w:p>
        </w:tc>
        <w:bookmarkStart w:id="38" w:name="_MON_1622537622"/>
        <w:bookmarkEnd w:id="38"/>
        <w:tc>
          <w:tcPr>
            <w:tcW w:w="1501" w:type="dxa"/>
            <w:tcBorders>
              <w:top w:val="single" w:sz="4" w:space="0" w:color="auto"/>
              <w:left w:val="single" w:sz="4" w:space="0" w:color="auto"/>
              <w:bottom w:val="single" w:sz="4" w:space="0" w:color="auto"/>
              <w:right w:val="single" w:sz="4" w:space="0" w:color="auto"/>
            </w:tcBorders>
            <w:shd w:val="clear" w:color="auto" w:fill="auto"/>
          </w:tcPr>
          <w:p w14:paraId="7A356215" w14:textId="77777777" w:rsidR="005D758C" w:rsidRPr="006A1495" w:rsidRDefault="005D758C" w:rsidP="000B56E9">
            <w:pPr>
              <w:jc w:val="center"/>
              <w:rPr>
                <w:rFonts w:ascii="Book Antiqua" w:hAnsi="Book Antiqua"/>
              </w:rPr>
            </w:pPr>
            <w:r w:rsidRPr="006A1495">
              <w:rPr>
                <w:rFonts w:ascii="Book Antiqua" w:hAnsi="Book Antiqua"/>
              </w:rPr>
              <w:object w:dxaOrig="1531" w:dyaOrig="990" w14:anchorId="772004A1">
                <v:shape id="_x0000_i1103" type="#_x0000_t75" style="width:64.5pt;height:42pt" o:ole="">
                  <v:imagedata r:id="rId189" o:title=""/>
                </v:shape>
                <o:OLEObject Type="Embed" ProgID="Word.Document.12" ShapeID="_x0000_i1103" DrawAspect="Icon" ObjectID="_1686039576" r:id="rId190">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6D00AB99" w14:textId="77777777" w:rsidR="005D758C" w:rsidRPr="006A1495" w:rsidRDefault="005D758C" w:rsidP="000B56E9">
            <w:pPr>
              <w:jc w:val="center"/>
              <w:rPr>
                <w:rFonts w:ascii="Book Antiqua" w:hAnsi="Book Antiqua"/>
              </w:rPr>
            </w:pPr>
            <w:r w:rsidRPr="006A1495">
              <w:rPr>
                <w:rFonts w:ascii="Book Antiqua" w:hAnsi="Book Antiqua"/>
              </w:rPr>
              <w:object w:dxaOrig="1531" w:dyaOrig="990" w14:anchorId="225E7C6A">
                <v:shape id="_x0000_i1104" type="#_x0000_t75" style="width:64.5pt;height:42pt" o:ole="">
                  <v:imagedata r:id="rId191" o:title=""/>
                </v:shape>
                <o:OLEObject Type="Embed" ProgID="Package" ShapeID="_x0000_i1104" DrawAspect="Icon" ObjectID="_1686039577" r:id="rId192"/>
              </w:object>
            </w:r>
          </w:p>
        </w:tc>
      </w:tr>
      <w:tr w:rsidR="005D758C" w:rsidRPr="006A1495" w14:paraId="2D9910EB" w14:textId="77777777" w:rsidTr="005D758C">
        <w:trPr>
          <w:trHeight w:val="1214"/>
          <w:jc w:val="center"/>
        </w:trPr>
        <w:tc>
          <w:tcPr>
            <w:tcW w:w="1555" w:type="dxa"/>
            <w:shd w:val="clear" w:color="auto" w:fill="auto"/>
            <w:vAlign w:val="center"/>
          </w:tcPr>
          <w:p w14:paraId="73B59D93"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Comisión Agraria</w:t>
            </w:r>
          </w:p>
          <w:p w14:paraId="196B15C7" w14:textId="77777777" w:rsidR="005D758C" w:rsidRPr="006A1495" w:rsidRDefault="005D758C" w:rsidP="000B56E9">
            <w:pPr>
              <w:rPr>
                <w:rFonts w:ascii="Book Antiqua" w:hAnsi="Book Antiqua" w:cs="Arial"/>
                <w:color w:val="000000"/>
                <w:sz w:val="18"/>
                <w:szCs w:val="18"/>
                <w:lang w:eastAsia="es-CR"/>
              </w:rPr>
            </w:pPr>
          </w:p>
        </w:tc>
        <w:tc>
          <w:tcPr>
            <w:tcW w:w="4148" w:type="dxa"/>
            <w:shd w:val="clear" w:color="auto" w:fill="auto"/>
            <w:vAlign w:val="center"/>
          </w:tcPr>
          <w:p w14:paraId="3C2F330F"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Implementación del Código Procesal Agraria</w:t>
            </w:r>
          </w:p>
        </w:tc>
        <w:bookmarkStart w:id="39" w:name="_MON_1621945292"/>
        <w:bookmarkEnd w:id="39"/>
        <w:tc>
          <w:tcPr>
            <w:tcW w:w="1501" w:type="dxa"/>
            <w:tcBorders>
              <w:top w:val="single" w:sz="4" w:space="0" w:color="auto"/>
              <w:left w:val="single" w:sz="4" w:space="0" w:color="auto"/>
              <w:bottom w:val="single" w:sz="4" w:space="0" w:color="auto"/>
              <w:right w:val="single" w:sz="4" w:space="0" w:color="auto"/>
            </w:tcBorders>
            <w:shd w:val="clear" w:color="auto" w:fill="auto"/>
          </w:tcPr>
          <w:p w14:paraId="79C69007" w14:textId="77777777" w:rsidR="005D758C" w:rsidRPr="006A1495" w:rsidRDefault="005D758C" w:rsidP="000B56E9">
            <w:pPr>
              <w:jc w:val="center"/>
              <w:rPr>
                <w:rFonts w:ascii="Book Antiqua" w:hAnsi="Book Antiqua"/>
              </w:rPr>
            </w:pPr>
            <w:r w:rsidRPr="006A1495">
              <w:rPr>
                <w:rFonts w:ascii="Book Antiqua" w:hAnsi="Book Antiqua"/>
              </w:rPr>
              <w:object w:dxaOrig="1531" w:dyaOrig="990" w14:anchorId="1DD7C5F4">
                <v:shape id="_x0000_i1105" type="#_x0000_t75" style="width:75.75pt;height:48pt" o:ole="">
                  <v:imagedata r:id="rId193" o:title=""/>
                </v:shape>
                <o:OLEObject Type="Embed" ProgID="Word.Document.12" ShapeID="_x0000_i1105" DrawAspect="Icon" ObjectID="_1686039578" r:id="rId194">
                  <o:FieldCodes>\s</o:FieldCodes>
                </o:OLEObject>
              </w:object>
            </w:r>
          </w:p>
        </w:tc>
        <w:tc>
          <w:tcPr>
            <w:tcW w:w="1501" w:type="dxa"/>
            <w:tcBorders>
              <w:top w:val="single" w:sz="4" w:space="0" w:color="auto"/>
              <w:left w:val="single" w:sz="4" w:space="0" w:color="auto"/>
              <w:bottom w:val="single" w:sz="4" w:space="0" w:color="auto"/>
              <w:right w:val="single" w:sz="4" w:space="0" w:color="auto"/>
            </w:tcBorders>
          </w:tcPr>
          <w:p w14:paraId="5190449E" w14:textId="77777777" w:rsidR="005D758C" w:rsidRPr="006A1495" w:rsidRDefault="005D758C" w:rsidP="000B56E9">
            <w:pPr>
              <w:jc w:val="center"/>
              <w:rPr>
                <w:rFonts w:ascii="Book Antiqua" w:hAnsi="Book Antiqua"/>
              </w:rPr>
            </w:pPr>
          </w:p>
          <w:p w14:paraId="26A546C7" w14:textId="77777777" w:rsidR="005D758C" w:rsidRPr="006A1495" w:rsidRDefault="005D758C" w:rsidP="00302F9F">
            <w:pPr>
              <w:rPr>
                <w:rFonts w:ascii="Book Antiqua" w:hAnsi="Book Antiqua"/>
              </w:rPr>
            </w:pPr>
            <w:r w:rsidRPr="006A1495">
              <w:rPr>
                <w:rFonts w:ascii="Book Antiqua" w:hAnsi="Book Antiqua"/>
              </w:rPr>
              <w:object w:dxaOrig="1531" w:dyaOrig="990" w14:anchorId="79D1D424">
                <v:shape id="_x0000_i1106" type="#_x0000_t75" style="width:75.75pt;height:48pt" o:ole="">
                  <v:imagedata r:id="rId195" o:title=""/>
                </v:shape>
                <o:OLEObject Type="Embed" ProgID="Package" ShapeID="_x0000_i1106" DrawAspect="Icon" ObjectID="_1686039579" r:id="rId196"/>
              </w:object>
            </w:r>
          </w:p>
        </w:tc>
      </w:tr>
      <w:tr w:rsidR="005D758C" w:rsidRPr="006A1495" w14:paraId="0DB3E292" w14:textId="77777777" w:rsidTr="005D758C">
        <w:trPr>
          <w:trHeight w:val="656"/>
          <w:jc w:val="center"/>
        </w:trPr>
        <w:tc>
          <w:tcPr>
            <w:tcW w:w="1555" w:type="dxa"/>
            <w:shd w:val="clear" w:color="auto" w:fill="auto"/>
            <w:vAlign w:val="center"/>
            <w:hideMark/>
          </w:tcPr>
          <w:p w14:paraId="642ACBEE" w14:textId="77777777" w:rsidR="005D758C" w:rsidRPr="006A1495" w:rsidRDefault="005D758C" w:rsidP="000B56E9">
            <w:pPr>
              <w:rPr>
                <w:rFonts w:ascii="Book Antiqua" w:hAnsi="Book Antiqua" w:cs="Arial"/>
                <w:color w:val="000000"/>
                <w:sz w:val="18"/>
                <w:szCs w:val="18"/>
                <w:lang w:eastAsia="es-CR"/>
              </w:rPr>
            </w:pPr>
          </w:p>
          <w:p w14:paraId="58DE4B04" w14:textId="77777777" w:rsidR="005D758C" w:rsidRPr="006A1495" w:rsidRDefault="005D758C" w:rsidP="000B56E9">
            <w:pPr>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Defensa Pública</w:t>
            </w:r>
          </w:p>
        </w:tc>
        <w:tc>
          <w:tcPr>
            <w:tcW w:w="4148" w:type="dxa"/>
            <w:shd w:val="clear" w:color="auto" w:fill="auto"/>
            <w:vAlign w:val="center"/>
            <w:hideMark/>
          </w:tcPr>
          <w:p w14:paraId="62F0C552" w14:textId="77777777" w:rsidR="005D758C" w:rsidRPr="006A1495" w:rsidRDefault="005D758C" w:rsidP="00D634C8">
            <w:pPr>
              <w:numPr>
                <w:ilvl w:val="0"/>
                <w:numId w:val="45"/>
              </w:numPr>
              <w:ind w:left="349"/>
              <w:rPr>
                <w:rFonts w:ascii="Book Antiqua" w:hAnsi="Book Antiqua" w:cs="Arial"/>
                <w:color w:val="000000"/>
                <w:sz w:val="18"/>
                <w:szCs w:val="18"/>
                <w:lang w:eastAsia="es-CR"/>
              </w:rPr>
            </w:pPr>
            <w:r w:rsidRPr="006A1495">
              <w:rPr>
                <w:rFonts w:ascii="Book Antiqua" w:hAnsi="Book Antiqua" w:cs="Arial"/>
                <w:color w:val="000000"/>
                <w:sz w:val="18"/>
                <w:szCs w:val="18"/>
                <w:lang w:eastAsia="es-CR"/>
              </w:rPr>
              <w:t xml:space="preserve">Implementación del Código Procesal Agraria </w:t>
            </w:r>
          </w:p>
        </w:tc>
        <w:tc>
          <w:tcPr>
            <w:tcW w:w="1501" w:type="dxa"/>
            <w:tcBorders>
              <w:top w:val="single" w:sz="4" w:space="0" w:color="auto"/>
              <w:left w:val="single" w:sz="4" w:space="0" w:color="auto"/>
              <w:bottom w:val="single" w:sz="4" w:space="0" w:color="auto"/>
              <w:right w:val="single" w:sz="4" w:space="0" w:color="auto"/>
            </w:tcBorders>
            <w:shd w:val="clear" w:color="auto" w:fill="auto"/>
          </w:tcPr>
          <w:p w14:paraId="49CED812"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01C45341">
                <v:shape id="_x0000_i1107" type="#_x0000_t75" style="width:75.75pt;height:48pt" o:ole="">
                  <v:imagedata r:id="rId197" o:title=""/>
                </v:shape>
                <o:OLEObject Type="Embed" ProgID="AcroExch.Document.DC" ShapeID="_x0000_i1107" DrawAspect="Icon" ObjectID="_1686039580" r:id="rId198"/>
              </w:object>
            </w:r>
          </w:p>
        </w:tc>
        <w:tc>
          <w:tcPr>
            <w:tcW w:w="1501" w:type="dxa"/>
            <w:tcBorders>
              <w:top w:val="single" w:sz="4" w:space="0" w:color="auto"/>
              <w:left w:val="single" w:sz="4" w:space="0" w:color="auto"/>
              <w:bottom w:val="single" w:sz="4" w:space="0" w:color="auto"/>
              <w:right w:val="single" w:sz="4" w:space="0" w:color="auto"/>
            </w:tcBorders>
          </w:tcPr>
          <w:p w14:paraId="1F43F8FE" w14:textId="77777777" w:rsidR="005D758C" w:rsidRPr="006A1495" w:rsidRDefault="005D758C" w:rsidP="000B56E9">
            <w:pPr>
              <w:jc w:val="center"/>
              <w:rPr>
                <w:rFonts w:ascii="Book Antiqua" w:hAnsi="Book Antiqua" w:cs="Arial"/>
                <w:color w:val="000000"/>
                <w:sz w:val="16"/>
              </w:rPr>
            </w:pPr>
            <w:r w:rsidRPr="006A1495">
              <w:rPr>
                <w:rFonts w:ascii="Book Antiqua" w:hAnsi="Book Antiqua"/>
              </w:rPr>
              <w:object w:dxaOrig="1531" w:dyaOrig="990" w14:anchorId="63BAA6EC">
                <v:shape id="_x0000_i1108" type="#_x0000_t75" style="width:75.75pt;height:48pt" o:ole="">
                  <v:imagedata r:id="rId199" o:title=""/>
                </v:shape>
                <o:OLEObject Type="Embed" ProgID="Package" ShapeID="_x0000_i1108" DrawAspect="Icon" ObjectID="_1686039581" r:id="rId200"/>
              </w:object>
            </w:r>
          </w:p>
        </w:tc>
      </w:tr>
    </w:tbl>
    <w:p w14:paraId="4907BAA7" w14:textId="508233A7" w:rsidR="00302F9F" w:rsidRDefault="00302F9F" w:rsidP="0089425E">
      <w:pPr>
        <w:spacing w:before="120" w:after="120"/>
        <w:ind w:firstLine="709"/>
        <w:jc w:val="both"/>
        <w:rPr>
          <w:rFonts w:ascii="Book Antiqua" w:hAnsi="Book Antiqua" w:cs="Arial"/>
          <w:sz w:val="24"/>
          <w:szCs w:val="24"/>
        </w:rPr>
      </w:pPr>
    </w:p>
    <w:p w14:paraId="2E046B54" w14:textId="7A96514D" w:rsidR="0028698C" w:rsidRDefault="0028698C" w:rsidP="0089425E">
      <w:pPr>
        <w:spacing w:before="120" w:after="120"/>
        <w:ind w:firstLine="709"/>
        <w:jc w:val="both"/>
        <w:rPr>
          <w:rFonts w:ascii="Book Antiqua" w:hAnsi="Book Antiqua" w:cs="Arial"/>
          <w:sz w:val="24"/>
          <w:szCs w:val="24"/>
        </w:rPr>
      </w:pPr>
    </w:p>
    <w:p w14:paraId="73B9E45D" w14:textId="3D7ACB7B" w:rsidR="0028698C" w:rsidRDefault="0028698C" w:rsidP="0089425E">
      <w:pPr>
        <w:spacing w:before="120" w:after="120"/>
        <w:ind w:firstLine="709"/>
        <w:jc w:val="both"/>
        <w:rPr>
          <w:rFonts w:ascii="Book Antiqua" w:hAnsi="Book Antiqua" w:cs="Arial"/>
          <w:sz w:val="24"/>
          <w:szCs w:val="24"/>
        </w:rPr>
      </w:pPr>
    </w:p>
    <w:p w14:paraId="2ADD05BA" w14:textId="7C317474" w:rsidR="0028698C" w:rsidRDefault="0028698C" w:rsidP="0089425E">
      <w:pPr>
        <w:spacing w:before="120" w:after="120"/>
        <w:ind w:firstLine="709"/>
        <w:jc w:val="both"/>
        <w:rPr>
          <w:rFonts w:ascii="Book Antiqua" w:hAnsi="Book Antiqua" w:cs="Arial"/>
          <w:sz w:val="24"/>
          <w:szCs w:val="24"/>
        </w:rPr>
      </w:pPr>
    </w:p>
    <w:p w14:paraId="104D75B6" w14:textId="06A98C6E" w:rsidR="0028698C" w:rsidRDefault="0028698C" w:rsidP="0089425E">
      <w:pPr>
        <w:spacing w:before="120" w:after="120"/>
        <w:ind w:firstLine="709"/>
        <w:jc w:val="both"/>
        <w:rPr>
          <w:rFonts w:ascii="Book Antiqua" w:hAnsi="Book Antiqua" w:cs="Arial"/>
          <w:sz w:val="24"/>
          <w:szCs w:val="24"/>
        </w:rPr>
      </w:pPr>
    </w:p>
    <w:p w14:paraId="1F3EE793" w14:textId="77777777" w:rsidR="0028698C" w:rsidRPr="006A1495" w:rsidRDefault="0028698C" w:rsidP="003059AA">
      <w:pPr>
        <w:spacing w:before="120" w:after="120"/>
        <w:jc w:val="both"/>
        <w:rPr>
          <w:rFonts w:ascii="Book Antiqua" w:hAnsi="Book Antiqua" w:cs="Arial"/>
          <w:sz w:val="24"/>
          <w:szCs w:val="24"/>
        </w:rPr>
      </w:pPr>
    </w:p>
    <w:p w14:paraId="48907AAD" w14:textId="77777777" w:rsidR="005D758C" w:rsidRPr="006A1495" w:rsidRDefault="005D758C" w:rsidP="005D758C">
      <w:pPr>
        <w:spacing w:before="120" w:after="120"/>
        <w:ind w:left="1276" w:hanging="1134"/>
        <w:jc w:val="both"/>
        <w:rPr>
          <w:rFonts w:ascii="Book Antiqua" w:hAnsi="Book Antiqua" w:cs="Arial"/>
          <w:b/>
          <w:bCs/>
          <w:sz w:val="24"/>
          <w:szCs w:val="24"/>
        </w:rPr>
      </w:pPr>
      <w:r w:rsidRPr="006A1495">
        <w:rPr>
          <w:rFonts w:ascii="Book Antiqua" w:hAnsi="Book Antiqua" w:cs="Arial"/>
          <w:b/>
          <w:bCs/>
          <w:sz w:val="24"/>
          <w:szCs w:val="24"/>
        </w:rPr>
        <w:lastRenderedPageBreak/>
        <w:t xml:space="preserve">Anexo 2. Oficios y correos recibidos por las oficinas con las solicitudes e informes de avance de los proyectos. </w:t>
      </w:r>
    </w:p>
    <w:tbl>
      <w:tblPr>
        <w:tblW w:w="0" w:type="auto"/>
        <w:jc w:val="center"/>
        <w:tblLook w:val="04A0" w:firstRow="1" w:lastRow="0" w:firstColumn="1" w:lastColumn="0" w:noHBand="0" w:noVBand="1"/>
      </w:tblPr>
      <w:tblGrid>
        <w:gridCol w:w="2687"/>
        <w:gridCol w:w="2281"/>
        <w:gridCol w:w="3862"/>
      </w:tblGrid>
      <w:tr w:rsidR="000B56E9" w:rsidRPr="006A1495" w14:paraId="100FCC0E" w14:textId="77777777" w:rsidTr="001B1DC6">
        <w:trPr>
          <w:jc w:val="center"/>
        </w:trPr>
        <w:tc>
          <w:tcPr>
            <w:tcW w:w="2924" w:type="dxa"/>
            <w:tcBorders>
              <w:top w:val="single" w:sz="4" w:space="0" w:color="auto"/>
              <w:left w:val="single" w:sz="4" w:space="0" w:color="auto"/>
              <w:bottom w:val="single" w:sz="4" w:space="0" w:color="auto"/>
              <w:right w:val="single" w:sz="4" w:space="0" w:color="auto"/>
            </w:tcBorders>
            <w:shd w:val="clear" w:color="auto" w:fill="D9D9D9"/>
          </w:tcPr>
          <w:p w14:paraId="69BF08CD" w14:textId="77777777" w:rsidR="000B56E9" w:rsidRPr="006A1495" w:rsidRDefault="000B56E9" w:rsidP="000B56E9">
            <w:pPr>
              <w:spacing w:before="120" w:after="120"/>
              <w:jc w:val="center"/>
              <w:rPr>
                <w:rFonts w:ascii="Book Antiqua" w:hAnsi="Book Antiqua" w:cs="Arial"/>
                <w:b/>
                <w:bCs/>
                <w:sz w:val="24"/>
                <w:szCs w:val="24"/>
              </w:rPr>
            </w:pPr>
            <w:bookmarkStart w:id="40" w:name="_Hlk11338298"/>
            <w:r w:rsidRPr="006A1495">
              <w:rPr>
                <w:rFonts w:ascii="Book Antiqua" w:hAnsi="Book Antiqua" w:cs="Arial"/>
                <w:b/>
                <w:bCs/>
                <w:sz w:val="24"/>
                <w:szCs w:val="24"/>
              </w:rPr>
              <w:t>Oficina</w:t>
            </w:r>
          </w:p>
        </w:tc>
        <w:tc>
          <w:tcPr>
            <w:tcW w:w="2454" w:type="dxa"/>
            <w:tcBorders>
              <w:top w:val="single" w:sz="4" w:space="0" w:color="auto"/>
              <w:left w:val="single" w:sz="4" w:space="0" w:color="auto"/>
              <w:bottom w:val="single" w:sz="4" w:space="0" w:color="auto"/>
              <w:right w:val="single" w:sz="4" w:space="0" w:color="auto"/>
            </w:tcBorders>
            <w:shd w:val="clear" w:color="auto" w:fill="D9D9D9"/>
          </w:tcPr>
          <w:p w14:paraId="60C18506" w14:textId="77777777" w:rsidR="000B56E9" w:rsidRPr="006A1495" w:rsidRDefault="000B56E9" w:rsidP="000B56E9">
            <w:pPr>
              <w:spacing w:before="120" w:after="120"/>
              <w:jc w:val="center"/>
              <w:rPr>
                <w:rFonts w:ascii="Book Antiqua" w:hAnsi="Book Antiqua" w:cs="Arial"/>
                <w:b/>
                <w:bCs/>
                <w:sz w:val="24"/>
                <w:szCs w:val="24"/>
              </w:rPr>
            </w:pPr>
            <w:r w:rsidRPr="006A1495">
              <w:rPr>
                <w:rFonts w:ascii="Book Antiqua" w:hAnsi="Book Antiqua" w:cs="Arial"/>
                <w:b/>
                <w:bCs/>
                <w:sz w:val="24"/>
                <w:szCs w:val="24"/>
              </w:rPr>
              <w:t>Oficio</w:t>
            </w:r>
          </w:p>
        </w:tc>
        <w:tc>
          <w:tcPr>
            <w:tcW w:w="4013" w:type="dxa"/>
            <w:tcBorders>
              <w:top w:val="single" w:sz="4" w:space="0" w:color="auto"/>
              <w:left w:val="single" w:sz="4" w:space="0" w:color="auto"/>
              <w:bottom w:val="single" w:sz="4" w:space="0" w:color="auto"/>
              <w:right w:val="single" w:sz="4" w:space="0" w:color="auto"/>
            </w:tcBorders>
            <w:shd w:val="clear" w:color="auto" w:fill="D9D9D9"/>
          </w:tcPr>
          <w:p w14:paraId="7B192E3D" w14:textId="77777777" w:rsidR="000B56E9" w:rsidRPr="006A1495" w:rsidRDefault="000B56E9" w:rsidP="000B56E9">
            <w:pPr>
              <w:spacing w:before="120" w:after="120"/>
              <w:jc w:val="center"/>
              <w:rPr>
                <w:rFonts w:ascii="Book Antiqua" w:hAnsi="Book Antiqua" w:cs="Arial"/>
                <w:b/>
                <w:bCs/>
                <w:sz w:val="24"/>
                <w:szCs w:val="24"/>
              </w:rPr>
            </w:pPr>
            <w:r w:rsidRPr="006A1495">
              <w:rPr>
                <w:rFonts w:ascii="Book Antiqua" w:hAnsi="Book Antiqua" w:cs="Arial"/>
                <w:b/>
                <w:bCs/>
                <w:sz w:val="24"/>
                <w:szCs w:val="24"/>
              </w:rPr>
              <w:t>Documentos recibidos</w:t>
            </w:r>
          </w:p>
        </w:tc>
      </w:tr>
      <w:tr w:rsidR="000B56E9" w:rsidRPr="006A1495" w14:paraId="5E405025" w14:textId="77777777" w:rsidTr="00E40713">
        <w:trPr>
          <w:jc w:val="center"/>
        </w:trPr>
        <w:tc>
          <w:tcPr>
            <w:tcW w:w="2924" w:type="dxa"/>
            <w:tcBorders>
              <w:top w:val="single" w:sz="4" w:space="0" w:color="auto"/>
              <w:left w:val="single" w:sz="4" w:space="0" w:color="auto"/>
              <w:bottom w:val="single" w:sz="4" w:space="0" w:color="auto"/>
              <w:right w:val="single" w:sz="4" w:space="0" w:color="auto"/>
            </w:tcBorders>
            <w:shd w:val="clear" w:color="auto" w:fill="auto"/>
            <w:vAlign w:val="center"/>
          </w:tcPr>
          <w:p w14:paraId="4913EC28" w14:textId="77777777" w:rsidR="000B56E9" w:rsidRPr="006A1495" w:rsidRDefault="000B56E9" w:rsidP="00E40713">
            <w:pPr>
              <w:spacing w:before="120" w:after="120"/>
              <w:rPr>
                <w:rFonts w:ascii="Book Antiqua" w:hAnsi="Book Antiqua" w:cs="Arial"/>
                <w:sz w:val="22"/>
                <w:szCs w:val="22"/>
              </w:rPr>
            </w:pPr>
            <w:r w:rsidRPr="006A1495">
              <w:rPr>
                <w:rFonts w:ascii="Book Antiqua" w:hAnsi="Book Antiqua" w:cs="Arial"/>
                <w:sz w:val="22"/>
                <w:szCs w:val="22"/>
              </w:rPr>
              <w:t xml:space="preserve">Organismo de Investigación Judicial </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tcPr>
          <w:p w14:paraId="1C57A7C7" w14:textId="77777777" w:rsidR="000B56E9" w:rsidRPr="006A1495" w:rsidRDefault="00E40713" w:rsidP="00E40713">
            <w:pPr>
              <w:spacing w:before="120" w:after="120"/>
              <w:jc w:val="center"/>
              <w:rPr>
                <w:rFonts w:ascii="Book Antiqua" w:hAnsi="Book Antiqua" w:cs="Arial"/>
                <w:sz w:val="22"/>
                <w:szCs w:val="22"/>
              </w:rPr>
            </w:pPr>
            <w:r w:rsidRPr="006A1495">
              <w:rPr>
                <w:rFonts w:ascii="Book Antiqua" w:hAnsi="Book Antiqua" w:cs="Arial"/>
                <w:sz w:val="22"/>
                <w:szCs w:val="22"/>
              </w:rPr>
              <w:t>054-OPO-UAOIP-19</w:t>
            </w:r>
          </w:p>
        </w:tc>
        <w:tc>
          <w:tcPr>
            <w:tcW w:w="4013" w:type="dxa"/>
            <w:tcBorders>
              <w:top w:val="single" w:sz="4" w:space="0" w:color="auto"/>
              <w:left w:val="single" w:sz="4" w:space="0" w:color="auto"/>
              <w:bottom w:val="single" w:sz="4" w:space="0" w:color="auto"/>
              <w:right w:val="single" w:sz="4" w:space="0" w:color="auto"/>
            </w:tcBorders>
            <w:shd w:val="clear" w:color="auto" w:fill="auto"/>
          </w:tcPr>
          <w:p w14:paraId="69CC50B0" w14:textId="755CC643" w:rsidR="000B56E9" w:rsidRPr="006A1495" w:rsidRDefault="0028698C" w:rsidP="000B56E9">
            <w:pPr>
              <w:spacing w:before="120" w:after="120"/>
              <w:jc w:val="center"/>
              <w:rPr>
                <w:rFonts w:ascii="Book Antiqua" w:hAnsi="Book Antiqua" w:cs="Arial"/>
                <w:b/>
                <w:bCs/>
                <w:sz w:val="24"/>
                <w:szCs w:val="24"/>
              </w:rPr>
            </w:pPr>
            <w:r w:rsidRPr="006A1495">
              <w:rPr>
                <w:rFonts w:ascii="Book Antiqua" w:hAnsi="Book Antiqua" w:cs="Arial"/>
                <w:b/>
                <w:bCs/>
                <w:sz w:val="24"/>
                <w:szCs w:val="24"/>
              </w:rPr>
              <w:object w:dxaOrig="1376" w:dyaOrig="893" w14:anchorId="0AA2A26D">
                <v:shape id="_x0000_i1109" type="#_x0000_t75" style="width:69pt;height:43.5pt" o:ole="">
                  <v:imagedata r:id="rId201" o:title=""/>
                </v:shape>
                <o:OLEObject Type="Embed" ProgID="Package" ShapeID="_x0000_i1109" DrawAspect="Icon" ObjectID="_1686039582" r:id="rId202"/>
              </w:object>
            </w:r>
            <w:r w:rsidR="00E40713" w:rsidRPr="006A1495">
              <w:rPr>
                <w:rFonts w:ascii="Book Antiqua" w:hAnsi="Book Antiqua" w:cs="Arial"/>
                <w:b/>
                <w:bCs/>
                <w:sz w:val="24"/>
                <w:szCs w:val="24"/>
              </w:rPr>
              <w:object w:dxaOrig="1508" w:dyaOrig="983" w14:anchorId="1C3DEF4A">
                <v:shape id="_x0000_i1110" type="#_x0000_t75" style="width:75.75pt;height:48pt" o:ole="">
                  <v:imagedata r:id="rId203" o:title=""/>
                </v:shape>
                <o:OLEObject Type="Embed" ProgID="Package" ShapeID="_x0000_i1110" DrawAspect="Icon" ObjectID="_1686039583" r:id="rId204"/>
              </w:object>
            </w:r>
            <w:r w:rsidR="00E40713" w:rsidRPr="006A1495">
              <w:rPr>
                <w:rFonts w:ascii="Book Antiqua" w:hAnsi="Book Antiqua" w:cs="Arial"/>
                <w:b/>
                <w:bCs/>
                <w:sz w:val="24"/>
                <w:szCs w:val="24"/>
              </w:rPr>
              <w:t xml:space="preserve"> </w:t>
            </w:r>
            <w:r w:rsidR="00402645" w:rsidRPr="006A1495">
              <w:rPr>
                <w:rFonts w:ascii="Book Antiqua" w:hAnsi="Book Antiqua" w:cs="Arial"/>
                <w:b/>
                <w:bCs/>
                <w:sz w:val="24"/>
                <w:szCs w:val="24"/>
              </w:rPr>
              <w:object w:dxaOrig="1810" w:dyaOrig="1180" w14:anchorId="0F11AC7F">
                <v:shape id="_x0000_i1111" type="#_x0000_t75" style="width:91.5pt;height:57.75pt" o:ole="">
                  <v:imagedata r:id="rId205" o:title=""/>
                </v:shape>
                <o:OLEObject Type="Embed" ProgID="Package" ShapeID="_x0000_i1111" DrawAspect="Icon" ObjectID="_1686039584" r:id="rId206"/>
              </w:object>
            </w:r>
            <w:r w:rsidR="000B56E9" w:rsidRPr="006A1495">
              <w:rPr>
                <w:rFonts w:ascii="Book Antiqua" w:hAnsi="Book Antiqua" w:cs="Arial"/>
                <w:b/>
                <w:bCs/>
                <w:sz w:val="24"/>
                <w:szCs w:val="24"/>
              </w:rPr>
              <w:t xml:space="preserve"> </w:t>
            </w:r>
            <w:r w:rsidR="000B56E9" w:rsidRPr="006A1495">
              <w:rPr>
                <w:rFonts w:ascii="Book Antiqua" w:hAnsi="Book Antiqua" w:cs="Arial"/>
                <w:b/>
                <w:bCs/>
                <w:sz w:val="24"/>
                <w:szCs w:val="24"/>
              </w:rPr>
              <w:object w:dxaOrig="1531" w:dyaOrig="990" w14:anchorId="341349F9">
                <v:shape id="_x0000_i1112" type="#_x0000_t75" style="width:75.75pt;height:48pt" o:ole="">
                  <v:imagedata r:id="rId207" o:title=""/>
                </v:shape>
                <o:OLEObject Type="Embed" ProgID="Package" ShapeID="_x0000_i1112" DrawAspect="Icon" ObjectID="_1686039585" r:id="rId208"/>
              </w:object>
            </w:r>
          </w:p>
        </w:tc>
      </w:tr>
      <w:tr w:rsidR="000B56E9" w:rsidRPr="006A1495" w14:paraId="0B449D49" w14:textId="77777777" w:rsidTr="00E40713">
        <w:trPr>
          <w:jc w:val="center"/>
        </w:trPr>
        <w:tc>
          <w:tcPr>
            <w:tcW w:w="2924" w:type="dxa"/>
            <w:tcBorders>
              <w:top w:val="single" w:sz="4" w:space="0" w:color="auto"/>
              <w:left w:val="single" w:sz="4" w:space="0" w:color="auto"/>
              <w:bottom w:val="single" w:sz="4" w:space="0" w:color="auto"/>
              <w:right w:val="single" w:sz="4" w:space="0" w:color="auto"/>
            </w:tcBorders>
            <w:shd w:val="clear" w:color="auto" w:fill="auto"/>
            <w:vAlign w:val="center"/>
          </w:tcPr>
          <w:p w14:paraId="644F7DF8" w14:textId="77777777" w:rsidR="000B56E9" w:rsidRPr="006A1495" w:rsidRDefault="000B56E9" w:rsidP="00E40713">
            <w:pPr>
              <w:spacing w:before="120" w:after="120"/>
              <w:rPr>
                <w:rFonts w:ascii="Book Antiqua" w:hAnsi="Book Antiqua" w:cs="Arial"/>
                <w:sz w:val="22"/>
                <w:szCs w:val="22"/>
              </w:rPr>
            </w:pPr>
            <w:r w:rsidRPr="006A1495">
              <w:rPr>
                <w:rFonts w:ascii="Book Antiqua" w:hAnsi="Book Antiqua" w:cs="Arial"/>
                <w:sz w:val="22"/>
                <w:szCs w:val="22"/>
              </w:rPr>
              <w:t>Dirección de Planificación</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tcPr>
          <w:p w14:paraId="58A08DD3" w14:textId="77777777" w:rsidR="000B56E9" w:rsidRPr="006A1495" w:rsidRDefault="000B56E9" w:rsidP="000B56E9">
            <w:pPr>
              <w:spacing w:before="120" w:after="120"/>
              <w:jc w:val="center"/>
              <w:rPr>
                <w:rFonts w:ascii="Book Antiqua" w:hAnsi="Book Antiqua" w:cs="Arial"/>
                <w:sz w:val="22"/>
                <w:szCs w:val="22"/>
              </w:rPr>
            </w:pPr>
            <w:r w:rsidRPr="006A1495">
              <w:rPr>
                <w:rFonts w:ascii="Book Antiqua" w:hAnsi="Book Antiqua" w:cs="Arial"/>
                <w:sz w:val="22"/>
                <w:szCs w:val="22"/>
              </w:rPr>
              <w:t>911-PLA-OI-2019</w:t>
            </w:r>
          </w:p>
          <w:p w14:paraId="226DC5B9" w14:textId="77777777" w:rsidR="00DF0BB3" w:rsidRPr="006A1495" w:rsidRDefault="00DF0BB3" w:rsidP="000B56E9">
            <w:pPr>
              <w:spacing w:before="120" w:after="120"/>
              <w:jc w:val="center"/>
              <w:rPr>
                <w:rFonts w:ascii="Book Antiqua" w:hAnsi="Book Antiqua" w:cs="Arial"/>
                <w:sz w:val="22"/>
                <w:szCs w:val="22"/>
              </w:rPr>
            </w:pPr>
            <w:r w:rsidRPr="006A1495">
              <w:rPr>
                <w:rFonts w:ascii="Book Antiqua" w:hAnsi="Book Antiqua" w:cs="Arial"/>
                <w:sz w:val="22"/>
                <w:szCs w:val="22"/>
              </w:rPr>
              <w:t>884-PLA-PE-2019</w:t>
            </w:r>
          </w:p>
        </w:tc>
        <w:bookmarkStart w:id="41" w:name="_MON_1622537636"/>
        <w:bookmarkEnd w:id="41"/>
        <w:tc>
          <w:tcPr>
            <w:tcW w:w="4013" w:type="dxa"/>
            <w:tcBorders>
              <w:top w:val="single" w:sz="4" w:space="0" w:color="auto"/>
              <w:left w:val="single" w:sz="4" w:space="0" w:color="auto"/>
              <w:bottom w:val="single" w:sz="4" w:space="0" w:color="auto"/>
              <w:right w:val="single" w:sz="4" w:space="0" w:color="auto"/>
            </w:tcBorders>
            <w:shd w:val="clear" w:color="auto" w:fill="auto"/>
          </w:tcPr>
          <w:p w14:paraId="68471D86" w14:textId="77777777" w:rsidR="000B56E9" w:rsidRPr="006A1495" w:rsidRDefault="000B56E9" w:rsidP="000B56E9">
            <w:pPr>
              <w:spacing w:before="120" w:after="120"/>
              <w:jc w:val="center"/>
              <w:rPr>
                <w:rFonts w:ascii="Book Antiqua" w:hAnsi="Book Antiqua" w:cs="Arial"/>
                <w:b/>
                <w:bCs/>
                <w:sz w:val="24"/>
                <w:szCs w:val="24"/>
              </w:rPr>
            </w:pPr>
            <w:r w:rsidRPr="006A1495">
              <w:rPr>
                <w:rFonts w:ascii="Book Antiqua" w:hAnsi="Book Antiqua" w:cs="Arial"/>
                <w:b/>
                <w:bCs/>
                <w:sz w:val="24"/>
                <w:szCs w:val="24"/>
              </w:rPr>
              <w:object w:dxaOrig="1531" w:dyaOrig="990" w14:anchorId="63099405">
                <v:shape id="_x0000_i1113" type="#_x0000_t75" style="width:75.75pt;height:48pt" o:ole="">
                  <v:imagedata r:id="rId209" o:title=""/>
                </v:shape>
                <o:OLEObject Type="Embed" ProgID="Word.Document.8" ShapeID="_x0000_i1113" DrawAspect="Icon" ObjectID="_1686039586" r:id="rId210">
                  <o:FieldCodes>\s</o:FieldCodes>
                </o:OLEObject>
              </w:object>
            </w:r>
            <w:bookmarkStart w:id="42" w:name="_MON_1622032051"/>
            <w:bookmarkEnd w:id="42"/>
            <w:r w:rsidR="00DF0BB3" w:rsidRPr="006A1495">
              <w:rPr>
                <w:rFonts w:ascii="Book Antiqua" w:hAnsi="Book Antiqua" w:cs="Arial"/>
                <w:b/>
                <w:bCs/>
                <w:sz w:val="24"/>
                <w:szCs w:val="24"/>
              </w:rPr>
              <w:object w:dxaOrig="1508" w:dyaOrig="983" w14:anchorId="0180775C">
                <v:shape id="_x0000_i1114" type="#_x0000_t75" style="width:75.75pt;height:48pt" o:ole="">
                  <v:imagedata r:id="rId211" o:title=""/>
                </v:shape>
                <o:OLEObject Type="Embed" ProgID="Word.Document.8" ShapeID="_x0000_i1114" DrawAspect="Icon" ObjectID="_1686039587" r:id="rId212">
                  <o:FieldCodes>\s</o:FieldCodes>
                </o:OLEObject>
              </w:object>
            </w:r>
          </w:p>
        </w:tc>
      </w:tr>
      <w:tr w:rsidR="00DF0BB3" w:rsidRPr="006A1495" w14:paraId="17186742" w14:textId="77777777" w:rsidTr="00E40713">
        <w:trPr>
          <w:jc w:val="center"/>
        </w:trPr>
        <w:tc>
          <w:tcPr>
            <w:tcW w:w="2924" w:type="dxa"/>
            <w:tcBorders>
              <w:top w:val="single" w:sz="4" w:space="0" w:color="auto"/>
              <w:left w:val="single" w:sz="4" w:space="0" w:color="auto"/>
              <w:bottom w:val="single" w:sz="4" w:space="0" w:color="auto"/>
              <w:right w:val="single" w:sz="4" w:space="0" w:color="auto"/>
            </w:tcBorders>
            <w:shd w:val="clear" w:color="auto" w:fill="auto"/>
            <w:vAlign w:val="center"/>
          </w:tcPr>
          <w:p w14:paraId="6252B9CE" w14:textId="77777777" w:rsidR="00DF0BB3" w:rsidRPr="006A1495" w:rsidRDefault="00DF0BB3" w:rsidP="00DF0BB3">
            <w:pPr>
              <w:spacing w:before="120" w:after="120"/>
              <w:rPr>
                <w:rFonts w:ascii="Book Antiqua" w:hAnsi="Book Antiqua" w:cs="Arial"/>
                <w:sz w:val="22"/>
                <w:szCs w:val="22"/>
              </w:rPr>
            </w:pPr>
            <w:r w:rsidRPr="006A1495">
              <w:rPr>
                <w:rFonts w:ascii="Book Antiqua" w:hAnsi="Book Antiqua" w:cs="Arial"/>
                <w:sz w:val="22"/>
                <w:szCs w:val="22"/>
              </w:rPr>
              <w:t>CONAMAJ</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tcPr>
          <w:p w14:paraId="1AAF0E32" w14:textId="77777777" w:rsidR="00DF0BB3" w:rsidRPr="006A1495" w:rsidRDefault="00DF0BB3" w:rsidP="00DF0BB3">
            <w:pPr>
              <w:spacing w:before="120" w:after="120"/>
              <w:jc w:val="center"/>
              <w:rPr>
                <w:rFonts w:ascii="Book Antiqua" w:hAnsi="Book Antiqua" w:cs="Arial"/>
                <w:sz w:val="22"/>
                <w:szCs w:val="22"/>
              </w:rPr>
            </w:pPr>
            <w:r w:rsidRPr="006A1495">
              <w:rPr>
                <w:rFonts w:ascii="Book Antiqua" w:hAnsi="Book Antiqua" w:cs="Arial"/>
                <w:sz w:val="22"/>
                <w:szCs w:val="22"/>
              </w:rPr>
              <w:t>140-CONAMAJ-19</w:t>
            </w:r>
          </w:p>
        </w:tc>
        <w:bookmarkStart w:id="43" w:name="_MON_1622541909"/>
        <w:bookmarkEnd w:id="43"/>
        <w:tc>
          <w:tcPr>
            <w:tcW w:w="4013" w:type="dxa"/>
            <w:tcBorders>
              <w:top w:val="single" w:sz="4" w:space="0" w:color="auto"/>
              <w:left w:val="single" w:sz="4" w:space="0" w:color="auto"/>
              <w:bottom w:val="single" w:sz="4" w:space="0" w:color="auto"/>
              <w:right w:val="single" w:sz="4" w:space="0" w:color="auto"/>
            </w:tcBorders>
            <w:shd w:val="clear" w:color="auto" w:fill="auto"/>
          </w:tcPr>
          <w:p w14:paraId="48C05F64" w14:textId="77777777" w:rsidR="00DF0BB3" w:rsidRPr="006A1495" w:rsidRDefault="00DF0BB3" w:rsidP="00DF0BB3">
            <w:pPr>
              <w:spacing w:before="120" w:after="120"/>
              <w:jc w:val="center"/>
              <w:rPr>
                <w:rFonts w:ascii="Book Antiqua" w:hAnsi="Book Antiqua" w:cs="Arial"/>
                <w:b/>
                <w:bCs/>
                <w:sz w:val="24"/>
                <w:szCs w:val="24"/>
              </w:rPr>
            </w:pPr>
            <w:r w:rsidRPr="006A1495">
              <w:rPr>
                <w:rFonts w:ascii="Book Antiqua" w:hAnsi="Book Antiqua" w:cs="Arial"/>
                <w:b/>
                <w:bCs/>
                <w:sz w:val="24"/>
                <w:szCs w:val="24"/>
              </w:rPr>
              <w:object w:dxaOrig="1531" w:dyaOrig="990" w14:anchorId="386FBB58">
                <v:shape id="_x0000_i1115" type="#_x0000_t75" style="width:75.75pt;height:48pt" o:ole="">
                  <v:imagedata r:id="rId213" o:title=""/>
                </v:shape>
                <o:OLEObject Type="Embed" ProgID="Word.Document.12" ShapeID="_x0000_i1115" DrawAspect="Icon" ObjectID="_1686039588" r:id="rId214">
                  <o:FieldCodes>\s</o:FieldCodes>
                </o:OLEObject>
              </w:object>
            </w:r>
          </w:p>
        </w:tc>
      </w:tr>
      <w:tr w:rsidR="00DF0BB3" w:rsidRPr="006A1495" w14:paraId="6813912C" w14:textId="77777777" w:rsidTr="00E40713">
        <w:trPr>
          <w:jc w:val="center"/>
        </w:trPr>
        <w:tc>
          <w:tcPr>
            <w:tcW w:w="2924" w:type="dxa"/>
            <w:tcBorders>
              <w:top w:val="single" w:sz="4" w:space="0" w:color="auto"/>
              <w:left w:val="single" w:sz="4" w:space="0" w:color="auto"/>
              <w:bottom w:val="single" w:sz="4" w:space="0" w:color="auto"/>
              <w:right w:val="single" w:sz="4" w:space="0" w:color="auto"/>
            </w:tcBorders>
            <w:shd w:val="clear" w:color="auto" w:fill="auto"/>
            <w:vAlign w:val="center"/>
          </w:tcPr>
          <w:p w14:paraId="1E3DFFFB" w14:textId="77777777" w:rsidR="00DF0BB3" w:rsidRPr="006A1495" w:rsidRDefault="00DF0BB3" w:rsidP="00DF0BB3">
            <w:pPr>
              <w:spacing w:before="120" w:after="120"/>
              <w:rPr>
                <w:rFonts w:ascii="Book Antiqua" w:hAnsi="Book Antiqua" w:cs="Arial"/>
                <w:sz w:val="22"/>
                <w:szCs w:val="22"/>
              </w:rPr>
            </w:pPr>
            <w:r w:rsidRPr="006A1495">
              <w:rPr>
                <w:rFonts w:ascii="Book Antiqua" w:hAnsi="Book Antiqua" w:cs="Arial"/>
                <w:sz w:val="22"/>
                <w:szCs w:val="22"/>
              </w:rPr>
              <w:t>Dirección de Tecnología de Información.</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tcPr>
          <w:p w14:paraId="4B921214" w14:textId="77777777" w:rsidR="00DF0BB3" w:rsidRPr="006A1495" w:rsidRDefault="00DF0BB3" w:rsidP="00DF0BB3">
            <w:pPr>
              <w:spacing w:before="120" w:after="120"/>
              <w:jc w:val="center"/>
              <w:rPr>
                <w:rFonts w:ascii="Book Antiqua" w:hAnsi="Book Antiqua" w:cs="Arial"/>
                <w:sz w:val="22"/>
                <w:szCs w:val="22"/>
              </w:rPr>
            </w:pPr>
            <w:r w:rsidRPr="006A1495">
              <w:rPr>
                <w:rFonts w:ascii="Book Antiqua" w:hAnsi="Book Antiqua" w:cs="Arial"/>
                <w:sz w:val="22"/>
                <w:szCs w:val="22"/>
              </w:rPr>
              <w:t>1342-DTI-2019</w:t>
            </w:r>
          </w:p>
        </w:tc>
        <w:tc>
          <w:tcPr>
            <w:tcW w:w="4013" w:type="dxa"/>
            <w:tcBorders>
              <w:top w:val="single" w:sz="4" w:space="0" w:color="auto"/>
              <w:left w:val="single" w:sz="4" w:space="0" w:color="auto"/>
              <w:bottom w:val="single" w:sz="4" w:space="0" w:color="auto"/>
              <w:right w:val="single" w:sz="4" w:space="0" w:color="auto"/>
            </w:tcBorders>
            <w:shd w:val="clear" w:color="auto" w:fill="auto"/>
          </w:tcPr>
          <w:p w14:paraId="3DCC778F" w14:textId="057D4E5A" w:rsidR="00DF0BB3" w:rsidRPr="006A1495" w:rsidRDefault="0003117C" w:rsidP="00DF0BB3">
            <w:pPr>
              <w:spacing w:before="120" w:after="120"/>
              <w:jc w:val="center"/>
              <w:rPr>
                <w:rFonts w:ascii="Book Antiqua" w:hAnsi="Book Antiqua" w:cs="Arial"/>
                <w:b/>
                <w:bCs/>
                <w:sz w:val="24"/>
                <w:szCs w:val="24"/>
              </w:rPr>
            </w:pPr>
            <w:r w:rsidRPr="006A1495">
              <w:rPr>
                <w:rFonts w:ascii="Book Antiqua" w:hAnsi="Book Antiqua" w:cs="Arial"/>
                <w:b/>
                <w:bCs/>
                <w:sz w:val="24"/>
                <w:szCs w:val="24"/>
              </w:rPr>
              <w:object w:dxaOrig="2892" w:dyaOrig="816" w14:anchorId="3172FE48">
                <v:shape id="_x0000_i1116" type="#_x0000_t75" style="width:144.75pt;height:40.5pt" o:ole="">
                  <v:imagedata r:id="rId215" o:title=""/>
                </v:shape>
                <o:OLEObject Type="Embed" ProgID="Package" ShapeID="_x0000_i1116" DrawAspect="Content" ObjectID="_1686039589" r:id="rId216"/>
              </w:object>
            </w:r>
          </w:p>
        </w:tc>
      </w:tr>
      <w:tr w:rsidR="00DF0BB3" w:rsidRPr="006A1495" w14:paraId="18C2E276" w14:textId="77777777" w:rsidTr="00E40713">
        <w:trPr>
          <w:jc w:val="center"/>
        </w:trPr>
        <w:tc>
          <w:tcPr>
            <w:tcW w:w="2924" w:type="dxa"/>
            <w:tcBorders>
              <w:top w:val="single" w:sz="4" w:space="0" w:color="auto"/>
              <w:left w:val="single" w:sz="4" w:space="0" w:color="auto"/>
              <w:bottom w:val="single" w:sz="4" w:space="0" w:color="auto"/>
              <w:right w:val="single" w:sz="4" w:space="0" w:color="auto"/>
            </w:tcBorders>
            <w:shd w:val="clear" w:color="auto" w:fill="auto"/>
            <w:vAlign w:val="center"/>
          </w:tcPr>
          <w:p w14:paraId="51B53839" w14:textId="77777777" w:rsidR="00DF0BB3" w:rsidRPr="006A1495" w:rsidRDefault="00DF0BB3" w:rsidP="00DF0BB3">
            <w:pPr>
              <w:spacing w:before="120" w:after="120"/>
              <w:rPr>
                <w:rFonts w:ascii="Book Antiqua" w:hAnsi="Book Antiqua" w:cs="Arial"/>
                <w:sz w:val="22"/>
                <w:szCs w:val="22"/>
              </w:rPr>
            </w:pPr>
            <w:r w:rsidRPr="006A1495">
              <w:rPr>
                <w:rFonts w:ascii="Book Antiqua" w:hAnsi="Book Antiqua" w:cs="Arial"/>
                <w:sz w:val="22"/>
                <w:szCs w:val="22"/>
              </w:rPr>
              <w:t>Dirección de Gestión Humana</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tcPr>
          <w:p w14:paraId="303ACA7C" w14:textId="77777777" w:rsidR="00DF0BB3" w:rsidRPr="006A1495" w:rsidRDefault="00DF0BB3" w:rsidP="00DF0BB3">
            <w:pPr>
              <w:spacing w:before="120" w:after="120"/>
              <w:jc w:val="center"/>
              <w:rPr>
                <w:rFonts w:ascii="Book Antiqua" w:hAnsi="Book Antiqua" w:cs="Arial"/>
                <w:sz w:val="22"/>
                <w:szCs w:val="22"/>
              </w:rPr>
            </w:pPr>
            <w:r w:rsidRPr="006A1495">
              <w:rPr>
                <w:rFonts w:ascii="Book Antiqua" w:hAnsi="Book Antiqua" w:cs="Arial"/>
                <w:sz w:val="22"/>
                <w:szCs w:val="22"/>
              </w:rPr>
              <w:t>DGH-282-2019</w:t>
            </w:r>
          </w:p>
        </w:tc>
        <w:bookmarkStart w:id="44" w:name="_MON_1622032223"/>
        <w:bookmarkEnd w:id="44"/>
        <w:tc>
          <w:tcPr>
            <w:tcW w:w="4013" w:type="dxa"/>
            <w:tcBorders>
              <w:top w:val="single" w:sz="4" w:space="0" w:color="auto"/>
              <w:left w:val="single" w:sz="4" w:space="0" w:color="auto"/>
              <w:bottom w:val="single" w:sz="4" w:space="0" w:color="auto"/>
              <w:right w:val="single" w:sz="4" w:space="0" w:color="auto"/>
            </w:tcBorders>
            <w:shd w:val="clear" w:color="auto" w:fill="auto"/>
          </w:tcPr>
          <w:p w14:paraId="5A76C07A" w14:textId="77777777" w:rsidR="00DF0BB3" w:rsidRPr="006A1495" w:rsidRDefault="00DF0BB3" w:rsidP="00DF0BB3">
            <w:pPr>
              <w:spacing w:before="120" w:after="120"/>
              <w:jc w:val="center"/>
              <w:rPr>
                <w:rFonts w:ascii="Book Antiqua" w:hAnsi="Book Antiqua" w:cs="Arial"/>
                <w:b/>
                <w:bCs/>
                <w:sz w:val="24"/>
                <w:szCs w:val="24"/>
              </w:rPr>
            </w:pPr>
            <w:r w:rsidRPr="006A1495">
              <w:rPr>
                <w:rFonts w:ascii="Book Antiqua" w:hAnsi="Book Antiqua" w:cs="Arial"/>
                <w:b/>
                <w:bCs/>
                <w:sz w:val="24"/>
                <w:szCs w:val="24"/>
              </w:rPr>
              <w:object w:dxaOrig="1508" w:dyaOrig="983" w14:anchorId="2391D0E5">
                <v:shape id="_x0000_i1117" type="#_x0000_t75" style="width:75.75pt;height:48pt" o:ole="">
                  <v:imagedata r:id="rId217" o:title=""/>
                </v:shape>
                <o:OLEObject Type="Embed" ProgID="Word.Document.12" ShapeID="_x0000_i1117" DrawAspect="Icon" ObjectID="_1686039590" r:id="rId218">
                  <o:FieldCodes>\s</o:FieldCodes>
                </o:OLEObject>
              </w:object>
            </w:r>
          </w:p>
        </w:tc>
      </w:tr>
      <w:tr w:rsidR="00DF0BB3" w:rsidRPr="006A1495" w14:paraId="0C90CEA6" w14:textId="77777777" w:rsidTr="00E40713">
        <w:trPr>
          <w:jc w:val="center"/>
        </w:trPr>
        <w:tc>
          <w:tcPr>
            <w:tcW w:w="2924" w:type="dxa"/>
            <w:tcBorders>
              <w:top w:val="single" w:sz="4" w:space="0" w:color="auto"/>
              <w:left w:val="single" w:sz="4" w:space="0" w:color="auto"/>
              <w:bottom w:val="single" w:sz="4" w:space="0" w:color="auto"/>
              <w:right w:val="single" w:sz="4" w:space="0" w:color="auto"/>
            </w:tcBorders>
            <w:shd w:val="clear" w:color="auto" w:fill="auto"/>
            <w:vAlign w:val="center"/>
          </w:tcPr>
          <w:p w14:paraId="0776900E" w14:textId="77777777" w:rsidR="00DF0BB3" w:rsidRPr="006A1495" w:rsidRDefault="00DF0BB3" w:rsidP="00DF0BB3">
            <w:pPr>
              <w:spacing w:before="120" w:after="120"/>
              <w:rPr>
                <w:rFonts w:ascii="Book Antiqua" w:hAnsi="Book Antiqua" w:cs="Arial"/>
                <w:sz w:val="22"/>
                <w:szCs w:val="22"/>
              </w:rPr>
            </w:pPr>
            <w:r w:rsidRPr="006A1495">
              <w:rPr>
                <w:rFonts w:ascii="Book Antiqua" w:hAnsi="Book Antiqua" w:cs="Arial"/>
                <w:sz w:val="22"/>
                <w:szCs w:val="22"/>
              </w:rPr>
              <w:t xml:space="preserve">Justicia Restaurativa </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tcPr>
          <w:p w14:paraId="6A810BA0" w14:textId="77777777" w:rsidR="00DF0BB3" w:rsidRPr="006A1495" w:rsidRDefault="000365D8" w:rsidP="00DF0BB3">
            <w:pPr>
              <w:spacing w:before="120" w:after="120"/>
              <w:jc w:val="center"/>
              <w:rPr>
                <w:rFonts w:ascii="Book Antiqua" w:hAnsi="Book Antiqua" w:cs="Arial"/>
                <w:sz w:val="22"/>
                <w:szCs w:val="22"/>
              </w:rPr>
            </w:pPr>
            <w:r w:rsidRPr="006A1495">
              <w:rPr>
                <w:rFonts w:ascii="Book Antiqua" w:hAnsi="Book Antiqua" w:cs="Arial"/>
                <w:sz w:val="22"/>
                <w:szCs w:val="22"/>
              </w:rPr>
              <w:t>Correo electrónico</w:t>
            </w:r>
          </w:p>
        </w:tc>
        <w:tc>
          <w:tcPr>
            <w:tcW w:w="4013" w:type="dxa"/>
            <w:tcBorders>
              <w:top w:val="single" w:sz="4" w:space="0" w:color="auto"/>
              <w:left w:val="single" w:sz="4" w:space="0" w:color="auto"/>
              <w:bottom w:val="single" w:sz="4" w:space="0" w:color="auto"/>
              <w:right w:val="single" w:sz="4" w:space="0" w:color="auto"/>
            </w:tcBorders>
            <w:shd w:val="clear" w:color="auto" w:fill="auto"/>
          </w:tcPr>
          <w:p w14:paraId="73A7EF36" w14:textId="77777777" w:rsidR="00DF0BB3" w:rsidRPr="006A1495" w:rsidRDefault="00DF0BB3" w:rsidP="00DF0BB3">
            <w:pPr>
              <w:spacing w:before="120" w:after="120"/>
              <w:jc w:val="center"/>
              <w:rPr>
                <w:rFonts w:ascii="Book Antiqua" w:hAnsi="Book Antiqua" w:cs="Arial"/>
                <w:b/>
                <w:bCs/>
                <w:sz w:val="24"/>
                <w:szCs w:val="24"/>
              </w:rPr>
            </w:pPr>
            <w:r w:rsidRPr="006A1495">
              <w:rPr>
                <w:rFonts w:ascii="Book Antiqua" w:hAnsi="Book Antiqua" w:cs="Arial"/>
                <w:b/>
                <w:bCs/>
                <w:sz w:val="24"/>
                <w:szCs w:val="24"/>
              </w:rPr>
              <w:object w:dxaOrig="6230" w:dyaOrig="830" w14:anchorId="2C07B8A2">
                <v:shape id="_x0000_i1118" type="#_x0000_t75" style="width:144.75pt;height:42pt" o:ole="">
                  <v:imagedata r:id="rId219" o:title=""/>
                </v:shape>
                <o:OLEObject Type="Embed" ProgID="Package" ShapeID="_x0000_i1118" DrawAspect="Content" ObjectID="_1686039591" r:id="rId220"/>
              </w:object>
            </w:r>
          </w:p>
        </w:tc>
      </w:tr>
      <w:tr w:rsidR="000365D8" w:rsidRPr="006A1495" w14:paraId="6B6E7F9A" w14:textId="77777777" w:rsidTr="00E40713">
        <w:trPr>
          <w:jc w:val="center"/>
        </w:trPr>
        <w:tc>
          <w:tcPr>
            <w:tcW w:w="2924" w:type="dxa"/>
            <w:tcBorders>
              <w:top w:val="single" w:sz="4" w:space="0" w:color="auto"/>
              <w:left w:val="single" w:sz="4" w:space="0" w:color="auto"/>
              <w:bottom w:val="single" w:sz="4" w:space="0" w:color="auto"/>
              <w:right w:val="single" w:sz="4" w:space="0" w:color="auto"/>
            </w:tcBorders>
            <w:shd w:val="clear" w:color="auto" w:fill="auto"/>
            <w:vAlign w:val="center"/>
          </w:tcPr>
          <w:p w14:paraId="2A547CAA" w14:textId="77777777" w:rsidR="000365D8" w:rsidRPr="006A1495" w:rsidRDefault="000365D8" w:rsidP="000365D8">
            <w:pPr>
              <w:spacing w:before="120" w:after="120"/>
              <w:rPr>
                <w:rFonts w:ascii="Book Antiqua" w:hAnsi="Book Antiqua" w:cs="Arial"/>
                <w:sz w:val="22"/>
                <w:szCs w:val="22"/>
              </w:rPr>
            </w:pPr>
            <w:r w:rsidRPr="006A1495">
              <w:rPr>
                <w:rFonts w:ascii="Book Antiqua" w:hAnsi="Book Antiqua" w:cs="Arial"/>
                <w:sz w:val="22"/>
                <w:szCs w:val="22"/>
              </w:rPr>
              <w:t xml:space="preserve">Dirección Ejecutiva </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tcPr>
          <w:p w14:paraId="063F4EBE" w14:textId="77777777" w:rsidR="000365D8" w:rsidRPr="006A1495" w:rsidRDefault="000365D8" w:rsidP="000365D8">
            <w:pPr>
              <w:spacing w:before="120" w:after="120"/>
              <w:jc w:val="center"/>
              <w:rPr>
                <w:rFonts w:ascii="Book Antiqua" w:hAnsi="Book Antiqua" w:cs="Arial"/>
                <w:sz w:val="22"/>
                <w:szCs w:val="22"/>
              </w:rPr>
            </w:pPr>
            <w:r w:rsidRPr="006A1495">
              <w:rPr>
                <w:rFonts w:ascii="Book Antiqua" w:hAnsi="Book Antiqua" w:cs="Arial"/>
                <w:sz w:val="22"/>
                <w:szCs w:val="22"/>
              </w:rPr>
              <w:t>Correo electrónico</w:t>
            </w:r>
          </w:p>
        </w:tc>
        <w:tc>
          <w:tcPr>
            <w:tcW w:w="4013" w:type="dxa"/>
            <w:tcBorders>
              <w:top w:val="single" w:sz="4" w:space="0" w:color="auto"/>
              <w:left w:val="single" w:sz="4" w:space="0" w:color="auto"/>
              <w:bottom w:val="single" w:sz="4" w:space="0" w:color="auto"/>
              <w:right w:val="single" w:sz="4" w:space="0" w:color="auto"/>
            </w:tcBorders>
            <w:shd w:val="clear" w:color="auto" w:fill="auto"/>
          </w:tcPr>
          <w:p w14:paraId="45BC7F5A" w14:textId="77777777" w:rsidR="000365D8" w:rsidRPr="006A1495" w:rsidRDefault="000365D8" w:rsidP="000365D8">
            <w:pPr>
              <w:spacing w:before="120" w:after="120"/>
              <w:jc w:val="center"/>
              <w:rPr>
                <w:rFonts w:ascii="Book Antiqua" w:hAnsi="Book Antiqua" w:cs="Arial"/>
                <w:b/>
                <w:bCs/>
                <w:sz w:val="24"/>
                <w:szCs w:val="24"/>
              </w:rPr>
            </w:pPr>
            <w:r w:rsidRPr="006A1495">
              <w:rPr>
                <w:rFonts w:ascii="Book Antiqua" w:hAnsi="Book Antiqua" w:cs="Arial"/>
                <w:b/>
                <w:bCs/>
                <w:sz w:val="24"/>
                <w:szCs w:val="24"/>
              </w:rPr>
              <w:object w:dxaOrig="1531" w:dyaOrig="990" w14:anchorId="3F42F7B8">
                <v:shape id="_x0000_i1119" type="#_x0000_t75" style="width:75.75pt;height:48pt" o:ole="">
                  <v:imagedata r:id="rId221" o:title=""/>
                </v:shape>
                <o:OLEObject Type="Embed" ProgID="Package" ShapeID="_x0000_i1119" DrawAspect="Icon" ObjectID="_1686039592" r:id="rId222"/>
              </w:object>
            </w:r>
            <w:r w:rsidRPr="006A1495">
              <w:rPr>
                <w:rFonts w:ascii="Book Antiqua" w:hAnsi="Book Antiqua" w:cs="Arial"/>
                <w:b/>
                <w:bCs/>
                <w:sz w:val="24"/>
                <w:szCs w:val="24"/>
              </w:rPr>
              <w:t xml:space="preserve"> </w:t>
            </w:r>
            <w:r w:rsidRPr="006A1495">
              <w:rPr>
                <w:rFonts w:ascii="Book Antiqua" w:hAnsi="Book Antiqua" w:cs="Arial"/>
                <w:b/>
                <w:bCs/>
                <w:sz w:val="24"/>
                <w:szCs w:val="24"/>
              </w:rPr>
              <w:object w:dxaOrig="1531" w:dyaOrig="990" w14:anchorId="072611A8">
                <v:shape id="_x0000_i1120" type="#_x0000_t75" style="width:75.75pt;height:48pt" o:ole="">
                  <v:imagedata r:id="rId223" o:title=""/>
                </v:shape>
                <o:OLEObject Type="Embed" ProgID="Package" ShapeID="_x0000_i1120" DrawAspect="Icon" ObjectID="_1686039593" r:id="rId224"/>
              </w:object>
            </w:r>
          </w:p>
        </w:tc>
      </w:tr>
      <w:tr w:rsidR="000365D8" w:rsidRPr="006A1495" w14:paraId="1D36357A" w14:textId="77777777" w:rsidTr="00E40713">
        <w:trPr>
          <w:jc w:val="center"/>
        </w:trPr>
        <w:tc>
          <w:tcPr>
            <w:tcW w:w="2924" w:type="dxa"/>
            <w:tcBorders>
              <w:top w:val="single" w:sz="4" w:space="0" w:color="auto"/>
              <w:left w:val="single" w:sz="4" w:space="0" w:color="auto"/>
              <w:bottom w:val="single" w:sz="4" w:space="0" w:color="auto"/>
              <w:right w:val="single" w:sz="4" w:space="0" w:color="auto"/>
            </w:tcBorders>
            <w:shd w:val="clear" w:color="auto" w:fill="auto"/>
            <w:vAlign w:val="center"/>
          </w:tcPr>
          <w:p w14:paraId="092223F8" w14:textId="77777777" w:rsidR="000365D8" w:rsidRPr="006A1495" w:rsidRDefault="000365D8" w:rsidP="000365D8">
            <w:pPr>
              <w:spacing w:before="120" w:after="120"/>
              <w:rPr>
                <w:rFonts w:ascii="Book Antiqua" w:hAnsi="Book Antiqua" w:cs="Arial"/>
                <w:sz w:val="22"/>
                <w:szCs w:val="22"/>
              </w:rPr>
            </w:pPr>
            <w:r w:rsidRPr="006A1495">
              <w:rPr>
                <w:rFonts w:ascii="Book Antiqua" w:hAnsi="Book Antiqua" w:cs="Arial"/>
                <w:sz w:val="22"/>
                <w:szCs w:val="22"/>
              </w:rPr>
              <w:lastRenderedPageBreak/>
              <w:t xml:space="preserve">Despacho de la Presidencia (OCRI) </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tcPr>
          <w:p w14:paraId="7DCA9FA8" w14:textId="77777777" w:rsidR="000365D8" w:rsidRPr="006A1495" w:rsidRDefault="000365D8" w:rsidP="000365D8">
            <w:pPr>
              <w:spacing w:before="120" w:after="120"/>
              <w:jc w:val="center"/>
              <w:rPr>
                <w:rFonts w:ascii="Book Antiqua" w:hAnsi="Book Antiqua" w:cs="Arial"/>
                <w:sz w:val="22"/>
                <w:szCs w:val="22"/>
              </w:rPr>
            </w:pPr>
            <w:r w:rsidRPr="006A1495">
              <w:rPr>
                <w:rFonts w:ascii="Book Antiqua" w:hAnsi="Book Antiqua" w:cs="Arial"/>
                <w:sz w:val="22"/>
                <w:szCs w:val="22"/>
              </w:rPr>
              <w:t>Correo electrónico</w:t>
            </w:r>
          </w:p>
        </w:tc>
        <w:tc>
          <w:tcPr>
            <w:tcW w:w="4013" w:type="dxa"/>
            <w:tcBorders>
              <w:top w:val="single" w:sz="4" w:space="0" w:color="auto"/>
              <w:left w:val="single" w:sz="4" w:space="0" w:color="auto"/>
              <w:bottom w:val="single" w:sz="4" w:space="0" w:color="auto"/>
              <w:right w:val="single" w:sz="4" w:space="0" w:color="auto"/>
            </w:tcBorders>
            <w:shd w:val="clear" w:color="auto" w:fill="auto"/>
          </w:tcPr>
          <w:p w14:paraId="615BE392" w14:textId="77777777" w:rsidR="000365D8" w:rsidRPr="006A1495" w:rsidRDefault="000365D8" w:rsidP="000365D8">
            <w:pPr>
              <w:spacing w:before="120" w:after="120"/>
              <w:jc w:val="center"/>
              <w:rPr>
                <w:rFonts w:ascii="Book Antiqua" w:hAnsi="Book Antiqua" w:cs="Arial"/>
                <w:b/>
                <w:bCs/>
                <w:sz w:val="24"/>
                <w:szCs w:val="24"/>
              </w:rPr>
            </w:pPr>
            <w:r w:rsidRPr="006A1495">
              <w:rPr>
                <w:rFonts w:ascii="Book Antiqua" w:hAnsi="Book Antiqua" w:cs="Arial"/>
                <w:b/>
                <w:bCs/>
                <w:sz w:val="24"/>
                <w:szCs w:val="24"/>
              </w:rPr>
              <w:object w:dxaOrig="2040" w:dyaOrig="1320" w14:anchorId="5A801C44">
                <v:shape id="_x0000_i1121" type="#_x0000_t75" style="width:102pt;height:65.25pt" o:ole="">
                  <v:imagedata r:id="rId225" o:title=""/>
                </v:shape>
                <o:OLEObject Type="Embed" ProgID="Package" ShapeID="_x0000_i1121" DrawAspect="Icon" ObjectID="_1686039594" r:id="rId226"/>
              </w:object>
            </w:r>
          </w:p>
        </w:tc>
      </w:tr>
      <w:tr w:rsidR="000365D8" w:rsidRPr="006A1495" w14:paraId="4A6CF01A" w14:textId="77777777" w:rsidTr="00E40713">
        <w:trPr>
          <w:jc w:val="center"/>
        </w:trPr>
        <w:tc>
          <w:tcPr>
            <w:tcW w:w="2924" w:type="dxa"/>
            <w:tcBorders>
              <w:top w:val="single" w:sz="4" w:space="0" w:color="auto"/>
              <w:left w:val="single" w:sz="4" w:space="0" w:color="auto"/>
              <w:bottom w:val="single" w:sz="4" w:space="0" w:color="auto"/>
              <w:right w:val="single" w:sz="4" w:space="0" w:color="auto"/>
            </w:tcBorders>
            <w:shd w:val="clear" w:color="auto" w:fill="auto"/>
            <w:vAlign w:val="center"/>
          </w:tcPr>
          <w:p w14:paraId="43AE5034" w14:textId="77777777" w:rsidR="000365D8" w:rsidRPr="006A1495" w:rsidRDefault="000365D8" w:rsidP="000365D8">
            <w:pPr>
              <w:spacing w:before="120" w:after="120"/>
              <w:rPr>
                <w:rFonts w:ascii="Book Antiqua" w:hAnsi="Book Antiqua" w:cs="Arial"/>
                <w:sz w:val="22"/>
                <w:szCs w:val="22"/>
              </w:rPr>
            </w:pPr>
            <w:r w:rsidRPr="006A1495">
              <w:rPr>
                <w:rFonts w:ascii="Book Antiqua" w:hAnsi="Book Antiqua" w:cs="Arial"/>
                <w:sz w:val="22"/>
                <w:szCs w:val="22"/>
              </w:rPr>
              <w:t xml:space="preserve">Justicia Restaurativa </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tcPr>
          <w:p w14:paraId="1147AE4A" w14:textId="77777777" w:rsidR="000365D8" w:rsidRPr="006A1495" w:rsidRDefault="000365D8" w:rsidP="000365D8">
            <w:pPr>
              <w:spacing w:before="120" w:after="120"/>
              <w:jc w:val="center"/>
              <w:rPr>
                <w:rFonts w:ascii="Book Antiqua" w:hAnsi="Book Antiqua" w:cs="Arial"/>
                <w:sz w:val="22"/>
                <w:szCs w:val="22"/>
              </w:rPr>
            </w:pPr>
            <w:r w:rsidRPr="006A1495">
              <w:rPr>
                <w:rFonts w:ascii="Book Antiqua" w:hAnsi="Book Antiqua" w:cs="Arial"/>
                <w:sz w:val="22"/>
                <w:szCs w:val="22"/>
              </w:rPr>
              <w:t>Correo electrónico</w:t>
            </w:r>
          </w:p>
        </w:tc>
        <w:tc>
          <w:tcPr>
            <w:tcW w:w="4013" w:type="dxa"/>
            <w:tcBorders>
              <w:top w:val="single" w:sz="4" w:space="0" w:color="auto"/>
              <w:left w:val="single" w:sz="4" w:space="0" w:color="auto"/>
              <w:bottom w:val="single" w:sz="4" w:space="0" w:color="auto"/>
              <w:right w:val="single" w:sz="4" w:space="0" w:color="auto"/>
            </w:tcBorders>
            <w:shd w:val="clear" w:color="auto" w:fill="auto"/>
          </w:tcPr>
          <w:p w14:paraId="05F606BB" w14:textId="77777777" w:rsidR="000365D8" w:rsidRPr="006A1495" w:rsidRDefault="000365D8" w:rsidP="000365D8">
            <w:pPr>
              <w:spacing w:before="120" w:after="120"/>
              <w:jc w:val="center"/>
              <w:rPr>
                <w:rFonts w:ascii="Book Antiqua" w:hAnsi="Book Antiqua" w:cs="Arial"/>
                <w:b/>
                <w:bCs/>
                <w:sz w:val="24"/>
                <w:szCs w:val="24"/>
              </w:rPr>
            </w:pPr>
            <w:r w:rsidRPr="006A1495">
              <w:rPr>
                <w:rFonts w:ascii="Book Antiqua" w:hAnsi="Book Antiqua" w:cs="Arial"/>
                <w:b/>
                <w:bCs/>
                <w:sz w:val="24"/>
                <w:szCs w:val="24"/>
              </w:rPr>
              <w:object w:dxaOrig="1531" w:dyaOrig="990" w14:anchorId="7FC94C6B">
                <v:shape id="_x0000_i1122" type="#_x0000_t75" style="width:75.75pt;height:48pt" o:ole="">
                  <v:imagedata r:id="rId227" o:title=""/>
                </v:shape>
                <o:OLEObject Type="Embed" ProgID="Package" ShapeID="_x0000_i1122" DrawAspect="Icon" ObjectID="_1686039595" r:id="rId228"/>
              </w:object>
            </w:r>
            <w:r w:rsidRPr="006A1495">
              <w:rPr>
                <w:rFonts w:ascii="Book Antiqua" w:hAnsi="Book Antiqua" w:cs="Arial"/>
                <w:b/>
                <w:bCs/>
                <w:sz w:val="24"/>
                <w:szCs w:val="24"/>
              </w:rPr>
              <w:t xml:space="preserve"> </w:t>
            </w:r>
            <w:r w:rsidRPr="006A1495">
              <w:rPr>
                <w:rFonts w:ascii="Book Antiqua" w:hAnsi="Book Antiqua" w:cs="Arial"/>
                <w:b/>
                <w:bCs/>
                <w:sz w:val="24"/>
                <w:szCs w:val="24"/>
              </w:rPr>
              <w:object w:dxaOrig="1531" w:dyaOrig="990" w14:anchorId="68859E67">
                <v:shape id="_x0000_i1123" type="#_x0000_t75" style="width:75.75pt;height:48pt" o:ole="">
                  <v:imagedata r:id="rId229" o:title=""/>
                </v:shape>
                <o:OLEObject Type="Embed" ProgID="Package" ShapeID="_x0000_i1123" DrawAspect="Icon" ObjectID="_1686039596" r:id="rId230"/>
              </w:object>
            </w:r>
          </w:p>
        </w:tc>
      </w:tr>
      <w:tr w:rsidR="000365D8" w:rsidRPr="006A1495" w14:paraId="2EDA113A" w14:textId="77777777" w:rsidTr="00E40713">
        <w:trPr>
          <w:jc w:val="center"/>
        </w:trPr>
        <w:tc>
          <w:tcPr>
            <w:tcW w:w="2924" w:type="dxa"/>
            <w:tcBorders>
              <w:top w:val="single" w:sz="4" w:space="0" w:color="auto"/>
              <w:left w:val="single" w:sz="4" w:space="0" w:color="auto"/>
              <w:bottom w:val="single" w:sz="4" w:space="0" w:color="auto"/>
              <w:right w:val="single" w:sz="4" w:space="0" w:color="auto"/>
            </w:tcBorders>
            <w:shd w:val="clear" w:color="auto" w:fill="auto"/>
            <w:vAlign w:val="center"/>
          </w:tcPr>
          <w:p w14:paraId="5043E9D0" w14:textId="77777777" w:rsidR="000365D8" w:rsidRPr="006A1495" w:rsidRDefault="000365D8" w:rsidP="000365D8">
            <w:pPr>
              <w:spacing w:before="120" w:after="120"/>
              <w:rPr>
                <w:rFonts w:ascii="Book Antiqua" w:hAnsi="Book Antiqua" w:cs="Arial"/>
                <w:sz w:val="22"/>
                <w:szCs w:val="22"/>
              </w:rPr>
            </w:pPr>
            <w:r w:rsidRPr="006A1495">
              <w:rPr>
                <w:rFonts w:ascii="Book Antiqua" w:hAnsi="Book Antiqua" w:cs="Arial"/>
                <w:sz w:val="22"/>
                <w:szCs w:val="22"/>
              </w:rPr>
              <w:t xml:space="preserve">Comisión Agraria </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tcPr>
          <w:p w14:paraId="586DBEA2" w14:textId="77777777" w:rsidR="000365D8" w:rsidRPr="006A1495" w:rsidRDefault="000365D8" w:rsidP="000365D8">
            <w:pPr>
              <w:spacing w:before="120" w:after="120"/>
              <w:jc w:val="center"/>
              <w:rPr>
                <w:rFonts w:ascii="Book Antiqua" w:hAnsi="Book Antiqua" w:cs="Arial"/>
                <w:sz w:val="22"/>
                <w:szCs w:val="22"/>
              </w:rPr>
            </w:pPr>
            <w:r w:rsidRPr="006A1495">
              <w:rPr>
                <w:rFonts w:ascii="Book Antiqua" w:hAnsi="Book Antiqua" w:cs="Arial"/>
                <w:sz w:val="22"/>
                <w:szCs w:val="22"/>
              </w:rPr>
              <w:t>Correo electrónico</w:t>
            </w:r>
          </w:p>
        </w:tc>
        <w:tc>
          <w:tcPr>
            <w:tcW w:w="4013" w:type="dxa"/>
            <w:tcBorders>
              <w:top w:val="single" w:sz="4" w:space="0" w:color="auto"/>
              <w:left w:val="single" w:sz="4" w:space="0" w:color="auto"/>
              <w:bottom w:val="single" w:sz="4" w:space="0" w:color="auto"/>
              <w:right w:val="single" w:sz="4" w:space="0" w:color="auto"/>
            </w:tcBorders>
            <w:shd w:val="clear" w:color="auto" w:fill="auto"/>
          </w:tcPr>
          <w:p w14:paraId="0537202D" w14:textId="77777777" w:rsidR="000365D8" w:rsidRPr="006A1495" w:rsidRDefault="000365D8" w:rsidP="000365D8">
            <w:pPr>
              <w:spacing w:before="120" w:after="120"/>
              <w:jc w:val="center"/>
              <w:rPr>
                <w:rFonts w:ascii="Book Antiqua" w:hAnsi="Book Antiqua" w:cs="Arial"/>
                <w:b/>
                <w:bCs/>
                <w:sz w:val="24"/>
                <w:szCs w:val="24"/>
              </w:rPr>
            </w:pPr>
            <w:r w:rsidRPr="006A1495">
              <w:rPr>
                <w:rFonts w:ascii="Book Antiqua" w:hAnsi="Book Antiqua" w:cs="Arial"/>
                <w:b/>
                <w:bCs/>
                <w:sz w:val="24"/>
                <w:szCs w:val="24"/>
              </w:rPr>
              <w:object w:dxaOrig="1531" w:dyaOrig="990" w14:anchorId="691AC73B">
                <v:shape id="_x0000_i1124" type="#_x0000_t75" style="width:75.75pt;height:48pt" o:ole="">
                  <v:imagedata r:id="rId231" o:title=""/>
                </v:shape>
                <o:OLEObject Type="Embed" ProgID="Package" ShapeID="_x0000_i1124" DrawAspect="Icon" ObjectID="_1686039597" r:id="rId232"/>
              </w:object>
            </w:r>
            <w:r w:rsidRPr="006A1495">
              <w:rPr>
                <w:rFonts w:ascii="Book Antiqua" w:hAnsi="Book Antiqua" w:cs="Arial"/>
                <w:b/>
                <w:bCs/>
                <w:sz w:val="24"/>
                <w:szCs w:val="24"/>
              </w:rPr>
              <w:t xml:space="preserve"> </w:t>
            </w:r>
          </w:p>
        </w:tc>
      </w:tr>
      <w:tr w:rsidR="000365D8" w:rsidRPr="006A1495" w14:paraId="5464E5E1" w14:textId="77777777" w:rsidTr="00E40713">
        <w:trPr>
          <w:jc w:val="center"/>
        </w:trPr>
        <w:tc>
          <w:tcPr>
            <w:tcW w:w="2924" w:type="dxa"/>
            <w:tcBorders>
              <w:top w:val="single" w:sz="4" w:space="0" w:color="auto"/>
              <w:left w:val="single" w:sz="4" w:space="0" w:color="auto"/>
              <w:bottom w:val="single" w:sz="4" w:space="0" w:color="auto"/>
              <w:right w:val="single" w:sz="4" w:space="0" w:color="auto"/>
            </w:tcBorders>
            <w:shd w:val="clear" w:color="auto" w:fill="auto"/>
            <w:vAlign w:val="center"/>
          </w:tcPr>
          <w:p w14:paraId="7ED39E5B" w14:textId="77777777" w:rsidR="000365D8" w:rsidRPr="006A1495" w:rsidRDefault="000365D8" w:rsidP="000365D8">
            <w:pPr>
              <w:spacing w:before="120" w:after="120"/>
              <w:rPr>
                <w:rFonts w:ascii="Book Antiqua" w:hAnsi="Book Antiqua" w:cs="Arial"/>
                <w:sz w:val="22"/>
                <w:szCs w:val="22"/>
              </w:rPr>
            </w:pPr>
            <w:r w:rsidRPr="006A1495">
              <w:rPr>
                <w:rFonts w:ascii="Book Antiqua" w:hAnsi="Book Antiqua" w:cs="Arial"/>
                <w:sz w:val="22"/>
                <w:szCs w:val="22"/>
              </w:rPr>
              <w:t xml:space="preserve">Defensa Pública </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tcPr>
          <w:p w14:paraId="176F036B" w14:textId="77777777" w:rsidR="000365D8" w:rsidRPr="006A1495" w:rsidRDefault="000365D8" w:rsidP="000365D8">
            <w:pPr>
              <w:spacing w:before="120" w:after="120"/>
              <w:jc w:val="center"/>
              <w:rPr>
                <w:rFonts w:ascii="Book Antiqua" w:hAnsi="Book Antiqua" w:cs="Arial"/>
                <w:sz w:val="22"/>
                <w:szCs w:val="22"/>
              </w:rPr>
            </w:pPr>
            <w:r w:rsidRPr="006A1495">
              <w:rPr>
                <w:rFonts w:ascii="Book Antiqua" w:hAnsi="Book Antiqua" w:cs="Arial"/>
                <w:sz w:val="22"/>
                <w:szCs w:val="22"/>
              </w:rPr>
              <w:t>Correo electrónico</w:t>
            </w:r>
          </w:p>
        </w:tc>
        <w:tc>
          <w:tcPr>
            <w:tcW w:w="4013" w:type="dxa"/>
            <w:tcBorders>
              <w:top w:val="single" w:sz="4" w:space="0" w:color="auto"/>
              <w:left w:val="single" w:sz="4" w:space="0" w:color="auto"/>
              <w:bottom w:val="single" w:sz="4" w:space="0" w:color="auto"/>
              <w:right w:val="single" w:sz="4" w:space="0" w:color="auto"/>
            </w:tcBorders>
            <w:shd w:val="clear" w:color="auto" w:fill="auto"/>
          </w:tcPr>
          <w:p w14:paraId="18E2EB2D" w14:textId="77777777" w:rsidR="000365D8" w:rsidRPr="006A1495" w:rsidRDefault="000365D8" w:rsidP="000365D8">
            <w:pPr>
              <w:spacing w:before="120" w:after="120"/>
              <w:jc w:val="center"/>
              <w:rPr>
                <w:rFonts w:ascii="Book Antiqua" w:hAnsi="Book Antiqua" w:cs="Arial"/>
                <w:b/>
                <w:bCs/>
                <w:sz w:val="24"/>
                <w:szCs w:val="24"/>
              </w:rPr>
            </w:pPr>
            <w:r w:rsidRPr="006A1495">
              <w:rPr>
                <w:rFonts w:ascii="Book Antiqua" w:hAnsi="Book Antiqua" w:cs="Arial"/>
                <w:b/>
                <w:bCs/>
                <w:sz w:val="24"/>
                <w:szCs w:val="24"/>
              </w:rPr>
              <w:object w:dxaOrig="1531" w:dyaOrig="990" w14:anchorId="435A1F44">
                <v:shape id="_x0000_i1125" type="#_x0000_t75" style="width:75.75pt;height:48pt" o:ole="">
                  <v:imagedata r:id="rId233" o:title=""/>
                </v:shape>
                <o:OLEObject Type="Embed" ProgID="Package" ShapeID="_x0000_i1125" DrawAspect="Icon" ObjectID="_1686039598" r:id="rId234"/>
              </w:object>
            </w:r>
            <w:r w:rsidRPr="006A1495">
              <w:rPr>
                <w:rFonts w:ascii="Book Antiqua" w:hAnsi="Book Antiqua" w:cs="Arial"/>
                <w:b/>
                <w:bCs/>
                <w:sz w:val="24"/>
                <w:szCs w:val="24"/>
              </w:rPr>
              <w:t xml:space="preserve"> </w:t>
            </w:r>
            <w:r w:rsidRPr="006A1495">
              <w:rPr>
                <w:rFonts w:ascii="Book Antiqua" w:hAnsi="Book Antiqua" w:cs="Arial"/>
                <w:b/>
                <w:bCs/>
                <w:sz w:val="24"/>
                <w:szCs w:val="24"/>
              </w:rPr>
              <w:object w:dxaOrig="1531" w:dyaOrig="990" w14:anchorId="736E3EB4">
                <v:shape id="_x0000_i1126" type="#_x0000_t75" style="width:75.75pt;height:48pt" o:ole="">
                  <v:imagedata r:id="rId235" o:title=""/>
                </v:shape>
                <o:OLEObject Type="Embed" ProgID="Package" ShapeID="_x0000_i1126" DrawAspect="Icon" ObjectID="_1686039599" r:id="rId236"/>
              </w:object>
            </w:r>
          </w:p>
        </w:tc>
      </w:tr>
      <w:tr w:rsidR="000365D8" w:rsidRPr="006A1495" w14:paraId="291416B9" w14:textId="77777777" w:rsidTr="00E40713">
        <w:trPr>
          <w:jc w:val="center"/>
        </w:trPr>
        <w:tc>
          <w:tcPr>
            <w:tcW w:w="2924" w:type="dxa"/>
            <w:tcBorders>
              <w:top w:val="single" w:sz="4" w:space="0" w:color="auto"/>
              <w:left w:val="single" w:sz="4" w:space="0" w:color="auto"/>
              <w:bottom w:val="single" w:sz="4" w:space="0" w:color="auto"/>
              <w:right w:val="single" w:sz="4" w:space="0" w:color="auto"/>
            </w:tcBorders>
            <w:shd w:val="clear" w:color="auto" w:fill="auto"/>
            <w:vAlign w:val="center"/>
          </w:tcPr>
          <w:p w14:paraId="3DD3BBFC" w14:textId="77777777" w:rsidR="000365D8" w:rsidRPr="006A1495" w:rsidRDefault="000365D8" w:rsidP="000365D8">
            <w:pPr>
              <w:spacing w:before="120" w:after="120"/>
              <w:rPr>
                <w:rFonts w:ascii="Book Antiqua" w:hAnsi="Book Antiqua" w:cs="Arial"/>
                <w:sz w:val="22"/>
                <w:szCs w:val="22"/>
              </w:rPr>
            </w:pPr>
            <w:r w:rsidRPr="006A1495">
              <w:rPr>
                <w:rFonts w:ascii="Book Antiqua" w:hAnsi="Book Antiqua" w:cs="Arial"/>
                <w:sz w:val="22"/>
                <w:szCs w:val="22"/>
              </w:rPr>
              <w:t>OAPVD</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tcPr>
          <w:p w14:paraId="7EDF84D1" w14:textId="77777777" w:rsidR="000365D8" w:rsidRPr="006A1495" w:rsidRDefault="000365D8" w:rsidP="000365D8">
            <w:pPr>
              <w:spacing w:before="120" w:after="120"/>
              <w:jc w:val="center"/>
              <w:rPr>
                <w:rFonts w:ascii="Book Antiqua" w:hAnsi="Book Antiqua" w:cs="Arial"/>
                <w:sz w:val="22"/>
                <w:szCs w:val="22"/>
              </w:rPr>
            </w:pPr>
            <w:r w:rsidRPr="006A1495">
              <w:rPr>
                <w:rFonts w:ascii="Book Antiqua" w:hAnsi="Book Antiqua" w:cs="Arial"/>
                <w:sz w:val="22"/>
                <w:szCs w:val="22"/>
              </w:rPr>
              <w:t>Correo electrónico</w:t>
            </w:r>
          </w:p>
        </w:tc>
        <w:tc>
          <w:tcPr>
            <w:tcW w:w="4013" w:type="dxa"/>
            <w:tcBorders>
              <w:top w:val="single" w:sz="4" w:space="0" w:color="auto"/>
              <w:left w:val="single" w:sz="4" w:space="0" w:color="auto"/>
              <w:bottom w:val="single" w:sz="4" w:space="0" w:color="auto"/>
              <w:right w:val="single" w:sz="4" w:space="0" w:color="auto"/>
            </w:tcBorders>
            <w:shd w:val="clear" w:color="auto" w:fill="auto"/>
          </w:tcPr>
          <w:p w14:paraId="5FF730B2" w14:textId="77777777" w:rsidR="000365D8" w:rsidRPr="006A1495" w:rsidRDefault="000365D8" w:rsidP="000365D8">
            <w:pPr>
              <w:spacing w:before="120" w:after="120"/>
              <w:jc w:val="center"/>
              <w:rPr>
                <w:rFonts w:ascii="Book Antiqua" w:hAnsi="Book Antiqua" w:cs="Arial"/>
                <w:b/>
                <w:bCs/>
                <w:sz w:val="24"/>
                <w:szCs w:val="24"/>
              </w:rPr>
            </w:pPr>
            <w:r w:rsidRPr="006A1495">
              <w:rPr>
                <w:rFonts w:ascii="Book Antiqua" w:hAnsi="Book Antiqua" w:cs="Arial"/>
                <w:b/>
                <w:bCs/>
                <w:sz w:val="24"/>
                <w:szCs w:val="24"/>
              </w:rPr>
              <w:object w:dxaOrig="1508" w:dyaOrig="983" w14:anchorId="676878C6">
                <v:shape id="_x0000_i1127" type="#_x0000_t75" style="width:75.75pt;height:48pt" o:ole="">
                  <v:imagedata r:id="rId237" o:title=""/>
                </v:shape>
                <o:OLEObject Type="Embed" ProgID="Package" ShapeID="_x0000_i1127" DrawAspect="Icon" ObjectID="_1686039600" r:id="rId238"/>
              </w:object>
            </w:r>
          </w:p>
        </w:tc>
      </w:tr>
      <w:tr w:rsidR="000365D8" w:rsidRPr="006A1495" w14:paraId="7C984CC2" w14:textId="77777777" w:rsidTr="00E40713">
        <w:trPr>
          <w:jc w:val="center"/>
        </w:trPr>
        <w:tc>
          <w:tcPr>
            <w:tcW w:w="2924" w:type="dxa"/>
            <w:tcBorders>
              <w:top w:val="single" w:sz="4" w:space="0" w:color="auto"/>
              <w:left w:val="single" w:sz="4" w:space="0" w:color="auto"/>
              <w:bottom w:val="single" w:sz="4" w:space="0" w:color="auto"/>
              <w:right w:val="single" w:sz="4" w:space="0" w:color="auto"/>
            </w:tcBorders>
            <w:shd w:val="clear" w:color="auto" w:fill="auto"/>
            <w:vAlign w:val="center"/>
          </w:tcPr>
          <w:p w14:paraId="02B88CEE" w14:textId="77777777" w:rsidR="000365D8" w:rsidRPr="006A1495" w:rsidRDefault="000365D8" w:rsidP="000365D8">
            <w:pPr>
              <w:spacing w:before="120" w:after="120"/>
              <w:rPr>
                <w:rFonts w:ascii="Book Antiqua" w:hAnsi="Book Antiqua" w:cs="Arial"/>
                <w:sz w:val="22"/>
                <w:szCs w:val="22"/>
              </w:rPr>
            </w:pPr>
            <w:r w:rsidRPr="006A1495">
              <w:rPr>
                <w:rFonts w:ascii="Book Antiqua" w:hAnsi="Book Antiqua" w:cs="Arial"/>
                <w:sz w:val="22"/>
                <w:szCs w:val="22"/>
              </w:rPr>
              <w:t>Ministerio Público</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tcPr>
          <w:p w14:paraId="7D033224" w14:textId="77777777" w:rsidR="000365D8" w:rsidRPr="006A1495" w:rsidRDefault="000365D8" w:rsidP="000365D8">
            <w:pPr>
              <w:spacing w:before="120" w:after="120"/>
              <w:jc w:val="center"/>
              <w:rPr>
                <w:rFonts w:ascii="Book Antiqua" w:hAnsi="Book Antiqua" w:cs="Arial"/>
                <w:sz w:val="22"/>
                <w:szCs w:val="22"/>
              </w:rPr>
            </w:pPr>
            <w:r w:rsidRPr="006A1495">
              <w:rPr>
                <w:rFonts w:ascii="Book Antiqua" w:hAnsi="Book Antiqua" w:cs="Arial"/>
                <w:sz w:val="22"/>
                <w:szCs w:val="22"/>
              </w:rPr>
              <w:t>Correo electrónico</w:t>
            </w:r>
          </w:p>
        </w:tc>
        <w:tc>
          <w:tcPr>
            <w:tcW w:w="4013" w:type="dxa"/>
            <w:tcBorders>
              <w:top w:val="single" w:sz="4" w:space="0" w:color="auto"/>
              <w:left w:val="single" w:sz="4" w:space="0" w:color="auto"/>
              <w:bottom w:val="single" w:sz="4" w:space="0" w:color="auto"/>
              <w:right w:val="single" w:sz="4" w:space="0" w:color="auto"/>
            </w:tcBorders>
            <w:shd w:val="clear" w:color="auto" w:fill="auto"/>
          </w:tcPr>
          <w:p w14:paraId="7EA78B4F" w14:textId="21168D31" w:rsidR="000365D8" w:rsidRPr="006A1495" w:rsidRDefault="00442D0D" w:rsidP="000365D8">
            <w:pPr>
              <w:spacing w:before="120" w:after="120"/>
              <w:jc w:val="center"/>
              <w:rPr>
                <w:rFonts w:ascii="Book Antiqua" w:hAnsi="Book Antiqua" w:cs="Arial"/>
                <w:b/>
                <w:bCs/>
                <w:sz w:val="24"/>
                <w:szCs w:val="24"/>
              </w:rPr>
            </w:pPr>
            <w:r w:rsidRPr="006A1495">
              <w:rPr>
                <w:rFonts w:ascii="Book Antiqua" w:hAnsi="Book Antiqua" w:cs="Arial"/>
                <w:b/>
                <w:bCs/>
                <w:sz w:val="24"/>
                <w:szCs w:val="24"/>
              </w:rPr>
              <w:object w:dxaOrig="2256" w:dyaOrig="816" w14:anchorId="2DEE27A9">
                <v:shape id="_x0000_i1128" type="#_x0000_t75" style="width:113.25pt;height:40.5pt" o:ole="">
                  <v:imagedata r:id="rId239" o:title=""/>
                </v:shape>
                <o:OLEObject Type="Embed" ProgID="Package" ShapeID="_x0000_i1128" DrawAspect="Content" ObjectID="_1686039601" r:id="rId240"/>
              </w:object>
            </w:r>
          </w:p>
        </w:tc>
      </w:tr>
    </w:tbl>
    <w:p w14:paraId="79C5A070" w14:textId="77777777" w:rsidR="00F1126C" w:rsidRPr="006A1495" w:rsidRDefault="00F1126C" w:rsidP="0089425E">
      <w:pPr>
        <w:spacing w:before="120" w:after="120"/>
        <w:ind w:firstLine="709"/>
        <w:jc w:val="both"/>
        <w:rPr>
          <w:rFonts w:ascii="Book Antiqua" w:hAnsi="Book Antiqua" w:cs="Arial"/>
          <w:sz w:val="24"/>
          <w:szCs w:val="24"/>
        </w:rPr>
      </w:pPr>
    </w:p>
    <w:bookmarkEnd w:id="40"/>
    <w:p w14:paraId="45937236" w14:textId="77777777" w:rsidR="0089425E" w:rsidRPr="006A1495" w:rsidRDefault="0089425E" w:rsidP="0089425E">
      <w:pPr>
        <w:pStyle w:val="Encabezado"/>
        <w:tabs>
          <w:tab w:val="clear" w:pos="4252"/>
          <w:tab w:val="clear" w:pos="8504"/>
        </w:tabs>
        <w:rPr>
          <w:rFonts w:ascii="Book Antiqua" w:hAnsi="Book Antiqua" w:cs="Arial"/>
          <w:sz w:val="24"/>
          <w:szCs w:val="24"/>
        </w:rPr>
      </w:pPr>
    </w:p>
    <w:p w14:paraId="4491583C" w14:textId="77777777" w:rsidR="0089425E" w:rsidRPr="006A1495" w:rsidRDefault="0089425E" w:rsidP="0089425E">
      <w:pPr>
        <w:pStyle w:val="Encabezado"/>
        <w:tabs>
          <w:tab w:val="clear" w:pos="4252"/>
          <w:tab w:val="clear" w:pos="8504"/>
        </w:tabs>
        <w:rPr>
          <w:rFonts w:ascii="Book Antiqua" w:hAnsi="Book Antiqua" w:cs="Arial"/>
          <w:sz w:val="24"/>
          <w:szCs w:val="24"/>
        </w:rPr>
      </w:pPr>
      <w:r w:rsidRPr="006A1495">
        <w:rPr>
          <w:rFonts w:ascii="Book Antiqua" w:hAnsi="Book Antiqua" w:cs="Arial"/>
          <w:sz w:val="24"/>
          <w:szCs w:val="24"/>
        </w:rPr>
        <w:t>Atentamente,</w:t>
      </w:r>
    </w:p>
    <w:p w14:paraId="16F2CEBD" w14:textId="4C96CF36" w:rsidR="0089425E" w:rsidRDefault="0089425E" w:rsidP="0089425E">
      <w:pPr>
        <w:pStyle w:val="Encabezado"/>
        <w:tabs>
          <w:tab w:val="clear" w:pos="4252"/>
          <w:tab w:val="clear" w:pos="8504"/>
        </w:tabs>
        <w:rPr>
          <w:rFonts w:ascii="Book Antiqua" w:hAnsi="Book Antiqua" w:cs="Arial"/>
          <w:sz w:val="24"/>
          <w:szCs w:val="24"/>
        </w:rPr>
      </w:pPr>
    </w:p>
    <w:p w14:paraId="2A3EFE07" w14:textId="4DA41B86" w:rsidR="00224155" w:rsidRDefault="00224155" w:rsidP="0089425E">
      <w:pPr>
        <w:pStyle w:val="Encabezado"/>
        <w:tabs>
          <w:tab w:val="clear" w:pos="4252"/>
          <w:tab w:val="clear" w:pos="8504"/>
        </w:tabs>
        <w:rPr>
          <w:rFonts w:ascii="Book Antiqua" w:hAnsi="Book Antiqua" w:cs="Arial"/>
          <w:sz w:val="24"/>
          <w:szCs w:val="24"/>
        </w:rPr>
      </w:pPr>
    </w:p>
    <w:p w14:paraId="2BC0BA60" w14:textId="77777777" w:rsidR="00224155" w:rsidRPr="006A1495" w:rsidRDefault="00224155" w:rsidP="0089425E">
      <w:pPr>
        <w:pStyle w:val="Encabezado"/>
        <w:tabs>
          <w:tab w:val="clear" w:pos="4252"/>
          <w:tab w:val="clear" w:pos="8504"/>
        </w:tabs>
        <w:rPr>
          <w:rFonts w:ascii="Book Antiqua" w:hAnsi="Book Antiqua" w:cs="Arial"/>
          <w:sz w:val="24"/>
          <w:szCs w:val="24"/>
        </w:rPr>
      </w:pPr>
    </w:p>
    <w:p w14:paraId="7BF1F36F" w14:textId="0E510A64" w:rsidR="0089425E" w:rsidRPr="00C867ED" w:rsidRDefault="00C867ED" w:rsidP="0089425E">
      <w:pPr>
        <w:pStyle w:val="Encabezado"/>
        <w:tabs>
          <w:tab w:val="clear" w:pos="4252"/>
          <w:tab w:val="clear" w:pos="8504"/>
        </w:tabs>
        <w:rPr>
          <w:rFonts w:ascii="Book Antiqua" w:hAnsi="Book Antiqua" w:cs="Arial"/>
          <w:sz w:val="24"/>
          <w:szCs w:val="24"/>
          <w:lang w:val="en-US"/>
        </w:rPr>
      </w:pPr>
      <w:r w:rsidRPr="00C867ED">
        <w:rPr>
          <w:rFonts w:ascii="Book Antiqua" w:hAnsi="Book Antiqua" w:cs="Arial"/>
          <w:sz w:val="24"/>
          <w:szCs w:val="24"/>
          <w:lang w:val="en-US"/>
        </w:rPr>
        <w:t xml:space="preserve">Ing. </w:t>
      </w:r>
      <w:r w:rsidR="00615B44" w:rsidRPr="00C867ED">
        <w:rPr>
          <w:rFonts w:ascii="Book Antiqua" w:hAnsi="Book Antiqua" w:cs="Arial"/>
          <w:sz w:val="24"/>
          <w:szCs w:val="24"/>
          <w:lang w:val="en-US"/>
        </w:rPr>
        <w:t>Allan Pow Hing Cordero</w:t>
      </w:r>
      <w:r w:rsidR="0089425E" w:rsidRPr="00C867ED">
        <w:rPr>
          <w:rFonts w:ascii="Book Antiqua" w:hAnsi="Book Antiqua" w:cs="Arial"/>
          <w:sz w:val="24"/>
          <w:szCs w:val="24"/>
          <w:lang w:val="en-US"/>
        </w:rPr>
        <w:t xml:space="preserve">, Jefe </w:t>
      </w:r>
    </w:p>
    <w:p w14:paraId="1AE7DF6E" w14:textId="7F18C0BB" w:rsidR="0089425E" w:rsidRPr="006A1495" w:rsidRDefault="0089425E">
      <w:pPr>
        <w:pStyle w:val="Encabezado"/>
        <w:tabs>
          <w:tab w:val="clear" w:pos="4252"/>
          <w:tab w:val="clear" w:pos="8504"/>
        </w:tabs>
        <w:rPr>
          <w:rFonts w:ascii="Book Antiqua" w:hAnsi="Book Antiqua" w:cs="Arial"/>
          <w:sz w:val="24"/>
          <w:szCs w:val="24"/>
        </w:rPr>
      </w:pPr>
      <w:r w:rsidRPr="006A1495">
        <w:rPr>
          <w:rFonts w:ascii="Book Antiqua" w:hAnsi="Book Antiqua" w:cs="Arial"/>
          <w:sz w:val="24"/>
          <w:szCs w:val="24"/>
        </w:rPr>
        <w:t xml:space="preserve">Subproceso de </w:t>
      </w:r>
      <w:r w:rsidR="00615B44" w:rsidRPr="006A1495">
        <w:rPr>
          <w:rFonts w:ascii="Book Antiqua" w:hAnsi="Book Antiqua" w:cs="Arial"/>
          <w:sz w:val="24"/>
          <w:szCs w:val="24"/>
        </w:rPr>
        <w:t>Planific</w:t>
      </w:r>
      <w:r w:rsidR="00A46A50" w:rsidRPr="006A1495">
        <w:rPr>
          <w:rFonts w:ascii="Book Antiqua" w:hAnsi="Book Antiqua" w:cs="Arial"/>
          <w:sz w:val="24"/>
          <w:szCs w:val="24"/>
        </w:rPr>
        <w:t>ación Estratégica</w:t>
      </w:r>
    </w:p>
    <w:p w14:paraId="4C732F37" w14:textId="77777777" w:rsidR="0018736F" w:rsidRPr="006A1495" w:rsidRDefault="0018736F" w:rsidP="0018736F">
      <w:pPr>
        <w:rPr>
          <w:rFonts w:ascii="Book Antiqua" w:hAnsi="Book Antiqua" w:cs="Arial"/>
          <w:lang w:val="es-ES"/>
        </w:rPr>
      </w:pPr>
    </w:p>
    <w:p w14:paraId="79E729EB" w14:textId="77777777" w:rsidR="0018736F" w:rsidRPr="006A1495" w:rsidRDefault="006933FD" w:rsidP="006933FD">
      <w:pPr>
        <w:jc w:val="right"/>
        <w:rPr>
          <w:rFonts w:ascii="Book Antiqua" w:hAnsi="Book Antiqua" w:cs="Arial"/>
          <w:snapToGrid w:val="0"/>
        </w:rPr>
      </w:pPr>
      <w:r w:rsidRPr="006A1495">
        <w:rPr>
          <w:rFonts w:ascii="Book Antiqua" w:hAnsi="Book Antiqua" w:cs="Arial"/>
          <w:snapToGrid w:val="0"/>
        </w:rPr>
        <w:t xml:space="preserve"> </w:t>
      </w:r>
    </w:p>
    <w:p w14:paraId="34400D84" w14:textId="2A5CC11B" w:rsidR="00B06D58" w:rsidRPr="006A1495" w:rsidRDefault="00B06D58" w:rsidP="00B06D58">
      <w:pPr>
        <w:rPr>
          <w:rFonts w:ascii="Book Antiqua" w:hAnsi="Book Antiqua" w:cs="Arial"/>
          <w:sz w:val="24"/>
          <w:szCs w:val="24"/>
        </w:rPr>
      </w:pPr>
    </w:p>
    <w:sectPr w:rsidR="00B06D58" w:rsidRPr="006A1495" w:rsidSect="003059AA">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38C6CBF" w14:textId="77777777" w:rsidR="00800226" w:rsidRDefault="00800226">
      <w:r>
        <w:separator/>
      </w:r>
    </w:p>
  </w:endnote>
  <w:endnote w:type="continuationSeparator" w:id="0">
    <w:p w14:paraId="1DFEB705" w14:textId="77777777" w:rsidR="00800226" w:rsidRDefault="00800226">
      <w:r>
        <w:continuationSeparator/>
      </w:r>
    </w:p>
  </w:endnote>
  <w:endnote w:type="continuationNotice" w:id="1">
    <w:p w14:paraId="11987FC0" w14:textId="77777777" w:rsidR="00800226" w:rsidRDefault="008002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B67C33" w14:textId="77777777" w:rsidR="006A1495" w:rsidRDefault="006A1495"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23C79528" w14:textId="77777777" w:rsidR="006A1495" w:rsidRPr="0036463A" w:rsidRDefault="006A1495"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1697F3" w14:textId="77777777" w:rsidR="009103F7" w:rsidRDefault="009103F7" w:rsidP="003D2C27">
    <w:pPr>
      <w:pStyle w:val="Piedepgina"/>
      <w:framePr w:wrap="auto" w:vAnchor="text" w:hAnchor="page" w:x="14881" w:y="457"/>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3FCFFFF2" w14:textId="1FE9413E" w:rsidR="009103F7" w:rsidRPr="0036463A" w:rsidRDefault="009103F7" w:rsidP="003D2C27">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96A91FF" w14:textId="77777777" w:rsidR="00800226" w:rsidRDefault="00800226">
      <w:r>
        <w:separator/>
      </w:r>
    </w:p>
  </w:footnote>
  <w:footnote w:type="continuationSeparator" w:id="0">
    <w:p w14:paraId="6D470DB9" w14:textId="77777777" w:rsidR="00800226" w:rsidRDefault="00800226">
      <w:r>
        <w:continuationSeparator/>
      </w:r>
    </w:p>
  </w:footnote>
  <w:footnote w:type="continuationNotice" w:id="1">
    <w:p w14:paraId="7727CA41" w14:textId="77777777" w:rsidR="00800226" w:rsidRDefault="00800226"/>
  </w:footnote>
  <w:footnote w:id="2">
    <w:p w14:paraId="479A2FF7" w14:textId="0AC5C822" w:rsidR="006A1495" w:rsidRPr="00D634C8" w:rsidRDefault="006A1495" w:rsidP="007964A6">
      <w:pPr>
        <w:pStyle w:val="Textonotapie"/>
        <w:rPr>
          <w:lang w:val="es-CR"/>
        </w:rPr>
      </w:pPr>
      <w:r>
        <w:rPr>
          <w:rStyle w:val="Refdenotaalpie"/>
        </w:rPr>
        <w:footnoteRef/>
      </w:r>
      <w:r>
        <w:t xml:space="preserve"> </w:t>
      </w:r>
      <w:r>
        <w:rPr>
          <w:lang w:val="es-CR"/>
        </w:rPr>
        <w:t xml:space="preserve">Porcentaje de avance del proyecto calculado mediante el criterio experto por parte de las instancias judiciales. </w:t>
      </w:r>
    </w:p>
  </w:footnote>
  <w:footnote w:id="3">
    <w:p w14:paraId="0EA2CB7F" w14:textId="77777777" w:rsidR="006A1495" w:rsidRPr="00D634C8" w:rsidRDefault="006A1495" w:rsidP="007964A6">
      <w:pPr>
        <w:pStyle w:val="Textonotapie"/>
        <w:rPr>
          <w:lang w:val="es-CR"/>
        </w:rPr>
      </w:pPr>
      <w:r>
        <w:rPr>
          <w:rStyle w:val="Refdenotaalpie"/>
        </w:rPr>
        <w:footnoteRef/>
      </w:r>
      <w:r>
        <w:t xml:space="preserve"> </w:t>
      </w:r>
      <w:r>
        <w:rPr>
          <w:lang w:val="es-CR"/>
        </w:rPr>
        <w:t>Porcentaje de avance esperado del proyecto calculado de manera automatizada a través de la herramienta Microsoft Project, con base en el tiempo de duración del proyecto.</w:t>
      </w:r>
    </w:p>
  </w:footnote>
  <w:footnote w:id="4">
    <w:p w14:paraId="5B33BCAF" w14:textId="4477DCC2" w:rsidR="006A1495" w:rsidRPr="00D634C8" w:rsidRDefault="006A1495" w:rsidP="007964A6">
      <w:pPr>
        <w:pStyle w:val="Textonotapie"/>
        <w:rPr>
          <w:lang w:val="es-CR"/>
        </w:rPr>
      </w:pPr>
      <w:r>
        <w:rPr>
          <w:rStyle w:val="Refdenotaalpie"/>
        </w:rPr>
        <w:footnoteRef/>
      </w:r>
      <w:r>
        <w:t xml:space="preserve"> </w:t>
      </w:r>
      <w:r>
        <w:rPr>
          <w:lang w:val="es-CR"/>
        </w:rPr>
        <w:t xml:space="preserve">Porcentaje de avance del proyecto calculado de manera automatizada a través de la herramienta Microsoft Project, con base en el tiempo de duración del proyecto. </w:t>
      </w:r>
    </w:p>
  </w:footnote>
  <w:footnote w:id="5">
    <w:p w14:paraId="771AA5E9" w14:textId="77777777" w:rsidR="006A1495" w:rsidRPr="00996702" w:rsidRDefault="006A1495" w:rsidP="00E72B23">
      <w:pPr>
        <w:pStyle w:val="Textonotapie"/>
        <w:rPr>
          <w:lang w:val="es-CR"/>
        </w:rPr>
      </w:pPr>
      <w:r>
        <w:rPr>
          <w:rStyle w:val="Refdenotaalpie"/>
        </w:rPr>
        <w:footnoteRef/>
      </w:r>
      <w:r>
        <w:t xml:space="preserve"> </w:t>
      </w:r>
      <w:r>
        <w:rPr>
          <w:lang w:val="es-CR"/>
        </w:rPr>
        <w:t xml:space="preserve">Porcentaje de avance del proyecto calculado mediante el criterio experto por parte de las instancias judiciales. </w:t>
      </w:r>
    </w:p>
  </w:footnote>
  <w:footnote w:id="6">
    <w:p w14:paraId="6E27D037" w14:textId="77777777" w:rsidR="006A1495" w:rsidRPr="00996702" w:rsidRDefault="006A1495" w:rsidP="00E72B23">
      <w:pPr>
        <w:pStyle w:val="Textonotapie"/>
        <w:rPr>
          <w:lang w:val="es-CR"/>
        </w:rPr>
      </w:pPr>
      <w:r>
        <w:rPr>
          <w:rStyle w:val="Refdenotaalpie"/>
        </w:rPr>
        <w:footnoteRef/>
      </w:r>
      <w:r>
        <w:t xml:space="preserve"> </w:t>
      </w:r>
      <w:r>
        <w:rPr>
          <w:lang w:val="es-CR"/>
        </w:rPr>
        <w:t>Porcentaje de avance esperado del proyecto calculado de manera automatizada a través de la herramienta Microsoft Project, con base en el tiempo de duración del proyecto.</w:t>
      </w:r>
    </w:p>
  </w:footnote>
  <w:footnote w:id="7">
    <w:p w14:paraId="545BDE78" w14:textId="77777777" w:rsidR="006A1495" w:rsidRPr="00996702" w:rsidRDefault="006A1495" w:rsidP="00E72B23">
      <w:pPr>
        <w:pStyle w:val="Textonotapie"/>
        <w:rPr>
          <w:lang w:val="es-CR"/>
        </w:rPr>
      </w:pPr>
      <w:r>
        <w:rPr>
          <w:rStyle w:val="Refdenotaalpie"/>
        </w:rPr>
        <w:footnoteRef/>
      </w:r>
      <w:r>
        <w:t xml:space="preserve"> </w:t>
      </w:r>
      <w:r>
        <w:rPr>
          <w:lang w:val="es-CR"/>
        </w:rPr>
        <w:t xml:space="preserve">Porcentaje de avance del proyecto calculado de manera automatizada a través de la herramienta Microsoft Project, con base en el tiempo de duración del proyecto.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7DD786" w14:textId="77777777" w:rsidR="006A1495" w:rsidRDefault="006A1495" w:rsidP="008729A2">
    <w:pPr>
      <w:framePr w:w="640" w:hSpace="141" w:wrap="auto" w:vAnchor="text" w:hAnchor="margin" w:x="8456" w:y="-91"/>
    </w:pPr>
  </w:p>
  <w:p w14:paraId="22C1DE4A" w14:textId="77777777" w:rsidR="006A1495" w:rsidRDefault="006A1495" w:rsidP="00261B26">
    <w:pPr>
      <w:pStyle w:val="Encabezado"/>
    </w:pPr>
  </w:p>
  <w:p w14:paraId="02796F9D" w14:textId="77777777" w:rsidR="006A1495" w:rsidRDefault="006A1495" w:rsidP="0083174F">
    <w:pPr>
      <w:pStyle w:val="Encabezado"/>
      <w:tabs>
        <w:tab w:val="clear" w:pos="4252"/>
        <w:tab w:val="clear" w:pos="8504"/>
        <w:tab w:val="center" w:pos="8804"/>
        <w:tab w:val="right" w:pos="8875"/>
      </w:tabs>
      <w:jc w:val="center"/>
      <w:rPr>
        <w:rFonts w:ascii="Book Antiqua" w:hAnsi="Book Antiqua" w:cs="Book Antiqua"/>
        <w:i/>
        <w:iCs/>
        <w:sz w:val="18"/>
        <w:szCs w:val="18"/>
      </w:rPr>
    </w:pPr>
    <w:proofErr w:type="gramStart"/>
    <w:r>
      <w:rPr>
        <w:rFonts w:ascii="Book Antiqua" w:hAnsi="Book Antiqua" w:cs="Book Antiqua"/>
        <w:i/>
        <w:iCs/>
        <w:sz w:val="18"/>
        <w:szCs w:val="18"/>
      </w:rPr>
      <w:t>Dirección  de</w:t>
    </w:r>
    <w:proofErr w:type="gramEnd"/>
    <w:r>
      <w:rPr>
        <w:rFonts w:ascii="Book Antiqua" w:hAnsi="Book Antiqua" w:cs="Book Antiqua"/>
        <w:i/>
        <w:iCs/>
        <w:sz w:val="18"/>
        <w:szCs w:val="18"/>
      </w:rPr>
      <w:t xml:space="preserve"> Planificación</w:t>
    </w:r>
    <w:r w:rsidRPr="005E1974">
      <w:rPr>
        <w:sz w:val="24"/>
        <w:szCs w:val="24"/>
      </w:rPr>
      <w:object w:dxaOrig="1845" w:dyaOrig="2145" w14:anchorId="29D9E6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32.25pt" o:ole="">
          <v:imagedata r:id="rId1" o:title=""/>
        </v:shape>
        <o:OLEObject Type="Embed" ProgID="PBrush" ShapeID="_x0000_i1025" DrawAspect="Content" ObjectID="_1686039602" r:id="rId2"/>
      </w:object>
    </w:r>
  </w:p>
  <w:p w14:paraId="07BB8C64" w14:textId="77777777" w:rsidR="006A1495" w:rsidRDefault="006A1495"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proofErr w:type="gramStart"/>
    <w:r>
      <w:rPr>
        <w:rFonts w:ascii="Book Antiqua" w:hAnsi="Book Antiqua" w:cs="Book Antiqua"/>
        <w:i/>
        <w:iCs/>
        <w:sz w:val="18"/>
        <w:szCs w:val="18"/>
      </w:rPr>
      <w:t>-  Costa</w:t>
    </w:r>
    <w:proofErr w:type="gramEnd"/>
    <w:r>
      <w:rPr>
        <w:rFonts w:ascii="Book Antiqua" w:hAnsi="Book Antiqua" w:cs="Book Antiqua"/>
        <w:i/>
        <w:iCs/>
        <w:sz w:val="18"/>
        <w:szCs w:val="18"/>
      </w:rPr>
      <w:t xml:space="preserve"> Rica</w:t>
    </w:r>
  </w:p>
  <w:p w14:paraId="41058E34" w14:textId="77777777" w:rsidR="006A1495" w:rsidRPr="005B3B0C" w:rsidRDefault="006A1495" w:rsidP="0083174F">
    <w:pPr>
      <w:pStyle w:val="Encabezado"/>
      <w:jc w:val="center"/>
      <w:rPr>
        <w:lang w:val="en-US"/>
      </w:rPr>
    </w:pPr>
    <w:r w:rsidRPr="00190583">
      <w:rPr>
        <w:rFonts w:ascii="Book Antiqua" w:hAnsi="Book Antiqua" w:cs="Book Antiqua"/>
        <w:i/>
        <w:iCs/>
        <w:sz w:val="18"/>
        <w:szCs w:val="18"/>
        <w:lang w:val="en-US"/>
      </w:rPr>
      <w:t xml:space="preserve">Telf.   </w:t>
    </w:r>
    <w:r w:rsidRPr="005B3B0C">
      <w:rPr>
        <w:rFonts w:ascii="Book Antiqua" w:hAnsi="Book Antiqua" w:cs="Book Antiqua"/>
        <w:i/>
        <w:iCs/>
        <w:sz w:val="18"/>
        <w:szCs w:val="18"/>
        <w:lang w:val="en-US"/>
      </w:rPr>
      <w:t xml:space="preserve">2295-3600 / </w:t>
    </w:r>
    <w:proofErr w:type="gramStart"/>
    <w:r w:rsidRPr="005B3B0C">
      <w:rPr>
        <w:rFonts w:ascii="Book Antiqua" w:hAnsi="Book Antiqua" w:cs="Book Antiqua"/>
        <w:i/>
        <w:iCs/>
        <w:sz w:val="18"/>
        <w:szCs w:val="18"/>
        <w:lang w:val="en-US"/>
      </w:rPr>
      <w:t>3599  Fax</w:t>
    </w:r>
    <w:proofErr w:type="gramEnd"/>
    <w:r w:rsidRPr="005B3B0C">
      <w:rPr>
        <w:rFonts w:ascii="Book Antiqua" w:hAnsi="Book Antiqua" w:cs="Book Antiqua"/>
        <w:i/>
        <w:iCs/>
        <w:sz w:val="18"/>
        <w:szCs w:val="18"/>
        <w:lang w:val="en-US"/>
      </w:rPr>
      <w:t>. 2257-</w:t>
    </w:r>
    <w:r>
      <w:rPr>
        <w:rFonts w:ascii="Book Antiqua" w:hAnsi="Book Antiqua" w:cs="Book Antiqua"/>
        <w:i/>
        <w:iCs/>
        <w:sz w:val="18"/>
        <w:szCs w:val="18"/>
        <w:lang w:val="en-US"/>
      </w:rPr>
      <w:t>5633   / Apdo.  95-</w:t>
    </w:r>
    <w:proofErr w:type="gramStart"/>
    <w:r>
      <w:rPr>
        <w:rFonts w:ascii="Book Antiqua" w:hAnsi="Book Antiqua" w:cs="Book Antiqua"/>
        <w:i/>
        <w:iCs/>
        <w:sz w:val="18"/>
        <w:szCs w:val="18"/>
        <w:lang w:val="en-US"/>
      </w:rPr>
      <w:t>1003  /</w:t>
    </w:r>
    <w:proofErr w:type="gramEnd"/>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0D2D425E" w14:textId="77777777" w:rsidR="006A1495" w:rsidRPr="005B3B0C" w:rsidRDefault="006A1495" w:rsidP="0083174F">
    <w:pPr>
      <w:pBdr>
        <w:bottom w:val="single" w:sz="6" w:space="0" w:color="auto"/>
      </w:pBdr>
      <w:spacing w:after="20"/>
      <w:jc w:val="center"/>
      <w:rPr>
        <w:lang w:val="en-US"/>
      </w:rPr>
    </w:pPr>
  </w:p>
  <w:p w14:paraId="1C57C068" w14:textId="77777777" w:rsidR="006A1495" w:rsidRPr="00190583" w:rsidRDefault="006A1495" w:rsidP="0083174F">
    <w:pPr>
      <w:pStyle w:val="Encabezado"/>
      <w:jc w:val="center"/>
      <w:rPr>
        <w:sz w:val="18"/>
        <w:szCs w:val="18"/>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15:restartNumberingAfterBreak="0">
    <w:nsid w:val="050677E4"/>
    <w:multiLevelType w:val="hybridMultilevel"/>
    <w:tmpl w:val="5F76894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67F59B9"/>
    <w:multiLevelType w:val="hybridMultilevel"/>
    <w:tmpl w:val="67688500"/>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6A75673"/>
    <w:multiLevelType w:val="hybridMultilevel"/>
    <w:tmpl w:val="83BEA488"/>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08E43E8A"/>
    <w:multiLevelType w:val="hybridMultilevel"/>
    <w:tmpl w:val="D0AAB80E"/>
    <w:lvl w:ilvl="0" w:tplc="21924C9E">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7" w15:restartNumberingAfterBreak="0">
    <w:nsid w:val="0C13623B"/>
    <w:multiLevelType w:val="hybridMultilevel"/>
    <w:tmpl w:val="02BE97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0C3F0026"/>
    <w:multiLevelType w:val="hybridMultilevel"/>
    <w:tmpl w:val="C89C88B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0D6D447D"/>
    <w:multiLevelType w:val="multilevel"/>
    <w:tmpl w:val="618EF064"/>
    <w:lvl w:ilvl="0">
      <w:start w:val="1"/>
      <w:numFmt w:val="bullet"/>
      <w:lvlText w:val=""/>
      <w:lvlJc w:val="left"/>
      <w:pPr>
        <w:ind w:left="720" w:hanging="360"/>
      </w:pPr>
      <w:rPr>
        <w:rFonts w:ascii="Symbol" w:hAnsi="Symbol" w:hint="default"/>
      </w:rPr>
    </w:lvl>
    <w:lvl w:ilvl="1">
      <w:start w:val="1"/>
      <w:numFmt w:val="decimal"/>
      <w:isLgl/>
      <w:lvlText w:val="%1.%2"/>
      <w:lvlJc w:val="left"/>
      <w:pPr>
        <w:ind w:left="826" w:hanging="40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2688" w:hanging="1800"/>
      </w:pPr>
      <w:rPr>
        <w:rFonts w:hint="default"/>
      </w:rPr>
    </w:lvl>
  </w:abstractNum>
  <w:abstractNum w:abstractNumId="10" w15:restartNumberingAfterBreak="0">
    <w:nsid w:val="0F99183E"/>
    <w:multiLevelType w:val="hybridMultilevel"/>
    <w:tmpl w:val="75CA645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119657D5"/>
    <w:multiLevelType w:val="hybridMultilevel"/>
    <w:tmpl w:val="97B0C9A6"/>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12" w15:restartNumberingAfterBreak="0">
    <w:nsid w:val="13A00F00"/>
    <w:multiLevelType w:val="hybridMultilevel"/>
    <w:tmpl w:val="07BC011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13E85738"/>
    <w:multiLevelType w:val="multilevel"/>
    <w:tmpl w:val="C5782318"/>
    <w:lvl w:ilvl="0">
      <w:start w:val="1"/>
      <w:numFmt w:val="decimal"/>
      <w:lvlText w:val="%1."/>
      <w:lvlJc w:val="left"/>
      <w:pPr>
        <w:ind w:left="856"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358"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860"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362" w:hanging="144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2864" w:hanging="1800"/>
      </w:pPr>
      <w:rPr>
        <w:rFonts w:hint="default"/>
      </w:rPr>
    </w:lvl>
  </w:abstractNum>
  <w:abstractNum w:abstractNumId="14" w15:restartNumberingAfterBreak="0">
    <w:nsid w:val="17F12854"/>
    <w:multiLevelType w:val="hybridMultilevel"/>
    <w:tmpl w:val="C89C88B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1A8A5765"/>
    <w:multiLevelType w:val="hybridMultilevel"/>
    <w:tmpl w:val="288CD946"/>
    <w:lvl w:ilvl="0" w:tplc="140A0001">
      <w:start w:val="1"/>
      <w:numFmt w:val="bullet"/>
      <w:lvlText w:val=""/>
      <w:lvlJc w:val="left"/>
      <w:pPr>
        <w:ind w:left="1069" w:hanging="360"/>
      </w:pPr>
      <w:rPr>
        <w:rFonts w:ascii="Symbol" w:hAnsi="Symbol" w:hint="default"/>
      </w:rPr>
    </w:lvl>
    <w:lvl w:ilvl="1" w:tplc="140A0003" w:tentative="1">
      <w:start w:val="1"/>
      <w:numFmt w:val="bullet"/>
      <w:lvlText w:val="o"/>
      <w:lvlJc w:val="left"/>
      <w:pPr>
        <w:ind w:left="1789" w:hanging="360"/>
      </w:pPr>
      <w:rPr>
        <w:rFonts w:ascii="Courier New" w:hAnsi="Courier New" w:cs="Courier New" w:hint="default"/>
      </w:rPr>
    </w:lvl>
    <w:lvl w:ilvl="2" w:tplc="140A0005" w:tentative="1">
      <w:start w:val="1"/>
      <w:numFmt w:val="bullet"/>
      <w:lvlText w:val=""/>
      <w:lvlJc w:val="left"/>
      <w:pPr>
        <w:ind w:left="2509" w:hanging="360"/>
      </w:pPr>
      <w:rPr>
        <w:rFonts w:ascii="Wingdings" w:hAnsi="Wingdings" w:hint="default"/>
      </w:rPr>
    </w:lvl>
    <w:lvl w:ilvl="3" w:tplc="140A0001" w:tentative="1">
      <w:start w:val="1"/>
      <w:numFmt w:val="bullet"/>
      <w:lvlText w:val=""/>
      <w:lvlJc w:val="left"/>
      <w:pPr>
        <w:ind w:left="3229" w:hanging="360"/>
      </w:pPr>
      <w:rPr>
        <w:rFonts w:ascii="Symbol" w:hAnsi="Symbol" w:hint="default"/>
      </w:rPr>
    </w:lvl>
    <w:lvl w:ilvl="4" w:tplc="140A0003" w:tentative="1">
      <w:start w:val="1"/>
      <w:numFmt w:val="bullet"/>
      <w:lvlText w:val="o"/>
      <w:lvlJc w:val="left"/>
      <w:pPr>
        <w:ind w:left="3949" w:hanging="360"/>
      </w:pPr>
      <w:rPr>
        <w:rFonts w:ascii="Courier New" w:hAnsi="Courier New" w:cs="Courier New" w:hint="default"/>
      </w:rPr>
    </w:lvl>
    <w:lvl w:ilvl="5" w:tplc="140A0005" w:tentative="1">
      <w:start w:val="1"/>
      <w:numFmt w:val="bullet"/>
      <w:lvlText w:val=""/>
      <w:lvlJc w:val="left"/>
      <w:pPr>
        <w:ind w:left="4669" w:hanging="360"/>
      </w:pPr>
      <w:rPr>
        <w:rFonts w:ascii="Wingdings" w:hAnsi="Wingdings" w:hint="default"/>
      </w:rPr>
    </w:lvl>
    <w:lvl w:ilvl="6" w:tplc="140A0001" w:tentative="1">
      <w:start w:val="1"/>
      <w:numFmt w:val="bullet"/>
      <w:lvlText w:val=""/>
      <w:lvlJc w:val="left"/>
      <w:pPr>
        <w:ind w:left="5389" w:hanging="360"/>
      </w:pPr>
      <w:rPr>
        <w:rFonts w:ascii="Symbol" w:hAnsi="Symbol" w:hint="default"/>
      </w:rPr>
    </w:lvl>
    <w:lvl w:ilvl="7" w:tplc="140A0003" w:tentative="1">
      <w:start w:val="1"/>
      <w:numFmt w:val="bullet"/>
      <w:lvlText w:val="o"/>
      <w:lvlJc w:val="left"/>
      <w:pPr>
        <w:ind w:left="6109" w:hanging="360"/>
      </w:pPr>
      <w:rPr>
        <w:rFonts w:ascii="Courier New" w:hAnsi="Courier New" w:cs="Courier New" w:hint="default"/>
      </w:rPr>
    </w:lvl>
    <w:lvl w:ilvl="8" w:tplc="140A0005" w:tentative="1">
      <w:start w:val="1"/>
      <w:numFmt w:val="bullet"/>
      <w:lvlText w:val=""/>
      <w:lvlJc w:val="left"/>
      <w:pPr>
        <w:ind w:left="6829" w:hanging="360"/>
      </w:pPr>
      <w:rPr>
        <w:rFonts w:ascii="Wingdings" w:hAnsi="Wingdings" w:hint="default"/>
      </w:rPr>
    </w:lvl>
  </w:abstractNum>
  <w:abstractNum w:abstractNumId="16" w15:restartNumberingAfterBreak="0">
    <w:nsid w:val="1B485034"/>
    <w:multiLevelType w:val="multilevel"/>
    <w:tmpl w:val="4B9C18FA"/>
    <w:lvl w:ilvl="0">
      <w:start w:val="1"/>
      <w:numFmt w:val="lowerLetter"/>
      <w:lvlText w:val="%1."/>
      <w:lvlJc w:val="left"/>
      <w:pPr>
        <w:ind w:left="1428" w:hanging="360"/>
      </w:pPr>
    </w:lvl>
    <w:lvl w:ilvl="1">
      <w:start w:val="10"/>
      <w:numFmt w:val="decimal"/>
      <w:isLgl/>
      <w:lvlText w:val="%1.%2."/>
      <w:lvlJc w:val="left"/>
      <w:pPr>
        <w:ind w:left="1788" w:hanging="720"/>
      </w:pPr>
      <w:rPr>
        <w:rFonts w:cs="Arial" w:hint="default"/>
        <w:i/>
        <w:sz w:val="22"/>
      </w:rPr>
    </w:lvl>
    <w:lvl w:ilvl="2">
      <w:start w:val="1"/>
      <w:numFmt w:val="decimal"/>
      <w:isLgl/>
      <w:lvlText w:val="%1.%2.%3."/>
      <w:lvlJc w:val="left"/>
      <w:pPr>
        <w:ind w:left="1788" w:hanging="720"/>
      </w:pPr>
      <w:rPr>
        <w:rFonts w:cs="Arial" w:hint="default"/>
        <w:i/>
        <w:sz w:val="22"/>
      </w:rPr>
    </w:lvl>
    <w:lvl w:ilvl="3">
      <w:start w:val="1"/>
      <w:numFmt w:val="decimal"/>
      <w:isLgl/>
      <w:lvlText w:val="%1.%2.%3.%4."/>
      <w:lvlJc w:val="left"/>
      <w:pPr>
        <w:ind w:left="2148" w:hanging="1080"/>
      </w:pPr>
      <w:rPr>
        <w:rFonts w:cs="Arial" w:hint="default"/>
        <w:i/>
        <w:sz w:val="22"/>
      </w:rPr>
    </w:lvl>
    <w:lvl w:ilvl="4">
      <w:start w:val="1"/>
      <w:numFmt w:val="decimal"/>
      <w:isLgl/>
      <w:lvlText w:val="%1.%2.%3.%4.%5."/>
      <w:lvlJc w:val="left"/>
      <w:pPr>
        <w:ind w:left="2148" w:hanging="1080"/>
      </w:pPr>
      <w:rPr>
        <w:rFonts w:cs="Arial" w:hint="default"/>
        <w:i/>
        <w:sz w:val="22"/>
      </w:rPr>
    </w:lvl>
    <w:lvl w:ilvl="5">
      <w:start w:val="1"/>
      <w:numFmt w:val="decimal"/>
      <w:isLgl/>
      <w:lvlText w:val="%1.%2.%3.%4.%5.%6."/>
      <w:lvlJc w:val="left"/>
      <w:pPr>
        <w:ind w:left="2508" w:hanging="1440"/>
      </w:pPr>
      <w:rPr>
        <w:rFonts w:cs="Arial" w:hint="default"/>
        <w:i/>
        <w:sz w:val="22"/>
      </w:rPr>
    </w:lvl>
    <w:lvl w:ilvl="6">
      <w:start w:val="1"/>
      <w:numFmt w:val="decimal"/>
      <w:isLgl/>
      <w:lvlText w:val="%1.%2.%3.%4.%5.%6.%7."/>
      <w:lvlJc w:val="left"/>
      <w:pPr>
        <w:ind w:left="2508" w:hanging="1440"/>
      </w:pPr>
      <w:rPr>
        <w:rFonts w:cs="Arial" w:hint="default"/>
        <w:i/>
        <w:sz w:val="22"/>
      </w:rPr>
    </w:lvl>
    <w:lvl w:ilvl="7">
      <w:start w:val="1"/>
      <w:numFmt w:val="decimal"/>
      <w:isLgl/>
      <w:lvlText w:val="%1.%2.%3.%4.%5.%6.%7.%8."/>
      <w:lvlJc w:val="left"/>
      <w:pPr>
        <w:ind w:left="2868" w:hanging="1800"/>
      </w:pPr>
      <w:rPr>
        <w:rFonts w:cs="Arial" w:hint="default"/>
        <w:i/>
        <w:sz w:val="22"/>
      </w:rPr>
    </w:lvl>
    <w:lvl w:ilvl="8">
      <w:start w:val="1"/>
      <w:numFmt w:val="decimal"/>
      <w:isLgl/>
      <w:lvlText w:val="%1.%2.%3.%4.%5.%6.%7.%8.%9."/>
      <w:lvlJc w:val="left"/>
      <w:pPr>
        <w:ind w:left="3228" w:hanging="2160"/>
      </w:pPr>
      <w:rPr>
        <w:rFonts w:cs="Arial" w:hint="default"/>
        <w:i/>
        <w:sz w:val="22"/>
      </w:rPr>
    </w:lvl>
  </w:abstractNum>
  <w:abstractNum w:abstractNumId="17" w15:restartNumberingAfterBreak="0">
    <w:nsid w:val="1C0B7B7E"/>
    <w:multiLevelType w:val="hybridMultilevel"/>
    <w:tmpl w:val="CDD4F560"/>
    <w:lvl w:ilvl="0" w:tplc="5532B5B0">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22FE2733"/>
    <w:multiLevelType w:val="hybridMultilevel"/>
    <w:tmpl w:val="1222017A"/>
    <w:lvl w:ilvl="0" w:tplc="140A000D">
      <w:start w:val="1"/>
      <w:numFmt w:val="bullet"/>
      <w:lvlText w:val=""/>
      <w:lvlJc w:val="left"/>
      <w:pPr>
        <w:ind w:left="1428" w:hanging="360"/>
      </w:pPr>
      <w:rPr>
        <w:rFonts w:ascii="Wingdings" w:hAnsi="Wingdings" w:hint="default"/>
      </w:r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19" w15:restartNumberingAfterBreak="0">
    <w:nsid w:val="251B30B2"/>
    <w:multiLevelType w:val="hybridMultilevel"/>
    <w:tmpl w:val="684A7B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270A55D5"/>
    <w:multiLevelType w:val="hybridMultilevel"/>
    <w:tmpl w:val="1B0C02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28CE22E4"/>
    <w:multiLevelType w:val="hybridMultilevel"/>
    <w:tmpl w:val="B50E8928"/>
    <w:lvl w:ilvl="0" w:tplc="4DC0194A">
      <w:start w:val="1"/>
      <w:numFmt w:val="decimal"/>
      <w:lvlText w:val="%1-"/>
      <w:lvlJc w:val="left"/>
      <w:pPr>
        <w:ind w:left="720" w:hanging="360"/>
      </w:pPr>
      <w:rPr>
        <w:rFonts w:cs="Arial" w:hint="default"/>
        <w:b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2B551B1B"/>
    <w:multiLevelType w:val="hybridMultilevel"/>
    <w:tmpl w:val="784EE9C8"/>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23" w15:restartNumberingAfterBreak="0">
    <w:nsid w:val="2C685AAF"/>
    <w:multiLevelType w:val="hybridMultilevel"/>
    <w:tmpl w:val="6016A73A"/>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24" w15:restartNumberingAfterBreak="0">
    <w:nsid w:val="2DA24FBA"/>
    <w:multiLevelType w:val="multilevel"/>
    <w:tmpl w:val="D0980F1E"/>
    <w:lvl w:ilvl="0">
      <w:start w:val="1"/>
      <w:numFmt w:val="lowerLetter"/>
      <w:lvlText w:val="%1."/>
      <w:lvlJc w:val="left"/>
      <w:pPr>
        <w:ind w:left="927" w:hanging="360"/>
      </w:pPr>
      <w:rPr>
        <w:rFonts w:hint="default"/>
      </w:rPr>
    </w:lvl>
    <w:lvl w:ilvl="1">
      <w:start w:val="1"/>
      <w:numFmt w:val="decimal"/>
      <w:isLgl/>
      <w:lvlText w:val="%1.%2"/>
      <w:lvlJc w:val="left"/>
      <w:pPr>
        <w:ind w:left="1033" w:hanging="400"/>
      </w:pPr>
      <w:rPr>
        <w:rFonts w:hint="default"/>
      </w:rPr>
    </w:lvl>
    <w:lvl w:ilvl="2">
      <w:start w:val="1"/>
      <w:numFmt w:val="decimal"/>
      <w:isLgl/>
      <w:lvlText w:val="%1.%2.%3"/>
      <w:lvlJc w:val="left"/>
      <w:pPr>
        <w:ind w:left="1419" w:hanging="720"/>
      </w:pPr>
      <w:rPr>
        <w:rFonts w:hint="default"/>
      </w:rPr>
    </w:lvl>
    <w:lvl w:ilvl="3">
      <w:start w:val="1"/>
      <w:numFmt w:val="decimal"/>
      <w:isLgl/>
      <w:lvlText w:val="%1.%2.%3.%4"/>
      <w:lvlJc w:val="left"/>
      <w:pPr>
        <w:ind w:left="1845" w:hanging="1080"/>
      </w:pPr>
      <w:rPr>
        <w:rFonts w:hint="default"/>
      </w:rPr>
    </w:lvl>
    <w:lvl w:ilvl="4">
      <w:start w:val="1"/>
      <w:numFmt w:val="decimal"/>
      <w:isLgl/>
      <w:lvlText w:val="%1.%2.%3.%4.%5"/>
      <w:lvlJc w:val="left"/>
      <w:pPr>
        <w:ind w:left="1911" w:hanging="1080"/>
      </w:pPr>
      <w:rPr>
        <w:rFonts w:hint="default"/>
      </w:rPr>
    </w:lvl>
    <w:lvl w:ilvl="5">
      <w:start w:val="1"/>
      <w:numFmt w:val="decimal"/>
      <w:isLgl/>
      <w:lvlText w:val="%1.%2.%3.%4.%5.%6"/>
      <w:lvlJc w:val="left"/>
      <w:pPr>
        <w:ind w:left="2337" w:hanging="1440"/>
      </w:pPr>
      <w:rPr>
        <w:rFonts w:hint="default"/>
      </w:rPr>
    </w:lvl>
    <w:lvl w:ilvl="6">
      <w:start w:val="1"/>
      <w:numFmt w:val="decimal"/>
      <w:isLgl/>
      <w:lvlText w:val="%1.%2.%3.%4.%5.%6.%7"/>
      <w:lvlJc w:val="left"/>
      <w:pPr>
        <w:ind w:left="2403" w:hanging="1440"/>
      </w:pPr>
      <w:rPr>
        <w:rFonts w:hint="default"/>
      </w:rPr>
    </w:lvl>
    <w:lvl w:ilvl="7">
      <w:start w:val="1"/>
      <w:numFmt w:val="decimal"/>
      <w:isLgl/>
      <w:lvlText w:val="%1.%2.%3.%4.%5.%6.%7.%8"/>
      <w:lvlJc w:val="left"/>
      <w:pPr>
        <w:ind w:left="2829" w:hanging="1800"/>
      </w:pPr>
      <w:rPr>
        <w:rFonts w:hint="default"/>
      </w:rPr>
    </w:lvl>
    <w:lvl w:ilvl="8">
      <w:start w:val="1"/>
      <w:numFmt w:val="decimal"/>
      <w:isLgl/>
      <w:lvlText w:val="%1.%2.%3.%4.%5.%6.%7.%8.%9"/>
      <w:lvlJc w:val="left"/>
      <w:pPr>
        <w:ind w:left="2895" w:hanging="1800"/>
      </w:pPr>
      <w:rPr>
        <w:rFonts w:hint="default"/>
      </w:rPr>
    </w:lvl>
  </w:abstractNum>
  <w:abstractNum w:abstractNumId="25" w15:restartNumberingAfterBreak="0">
    <w:nsid w:val="3BFB4393"/>
    <w:multiLevelType w:val="hybridMultilevel"/>
    <w:tmpl w:val="3D1A7BF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3CED0C70"/>
    <w:multiLevelType w:val="hybridMultilevel"/>
    <w:tmpl w:val="5058AA5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3D4E1F1C"/>
    <w:multiLevelType w:val="multilevel"/>
    <w:tmpl w:val="497ED074"/>
    <w:lvl w:ilvl="0">
      <w:start w:val="1"/>
      <w:numFmt w:val="decimal"/>
      <w:lvlText w:val="%1."/>
      <w:lvlJc w:val="left"/>
      <w:pPr>
        <w:ind w:left="720" w:hanging="360"/>
      </w:pPr>
      <w:rPr>
        <w:rFonts w:hint="default"/>
      </w:rPr>
    </w:lvl>
    <w:lvl w:ilvl="1">
      <w:start w:val="1"/>
      <w:numFmt w:val="decimal"/>
      <w:isLgl/>
      <w:lvlText w:val="%1.%2"/>
      <w:lvlJc w:val="left"/>
      <w:pPr>
        <w:ind w:left="826" w:hanging="40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2688" w:hanging="1800"/>
      </w:pPr>
      <w:rPr>
        <w:rFonts w:hint="default"/>
      </w:rPr>
    </w:lvl>
  </w:abstractNum>
  <w:abstractNum w:abstractNumId="28" w15:restartNumberingAfterBreak="0">
    <w:nsid w:val="3D703189"/>
    <w:multiLevelType w:val="hybridMultilevel"/>
    <w:tmpl w:val="29AAB7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3EFF74FC"/>
    <w:multiLevelType w:val="multilevel"/>
    <w:tmpl w:val="34E801C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0" w15:restartNumberingAfterBreak="0">
    <w:nsid w:val="4741569C"/>
    <w:multiLevelType w:val="hybridMultilevel"/>
    <w:tmpl w:val="826CF6D4"/>
    <w:lvl w:ilvl="0" w:tplc="140A0019">
      <w:start w:val="1"/>
      <w:numFmt w:val="lowerLetter"/>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47722419"/>
    <w:multiLevelType w:val="hybridMultilevel"/>
    <w:tmpl w:val="0704886A"/>
    <w:lvl w:ilvl="0" w:tplc="140A0001">
      <w:start w:val="1"/>
      <w:numFmt w:val="bullet"/>
      <w:lvlText w:val=""/>
      <w:lvlJc w:val="left"/>
      <w:pPr>
        <w:ind w:left="1287" w:hanging="360"/>
      </w:pPr>
      <w:rPr>
        <w:rFonts w:ascii="Symbol" w:hAnsi="Symbol" w:hint="default"/>
      </w:rPr>
    </w:lvl>
    <w:lvl w:ilvl="1" w:tplc="140A0003" w:tentative="1">
      <w:start w:val="1"/>
      <w:numFmt w:val="bullet"/>
      <w:lvlText w:val="o"/>
      <w:lvlJc w:val="left"/>
      <w:pPr>
        <w:ind w:left="2007" w:hanging="360"/>
      </w:pPr>
      <w:rPr>
        <w:rFonts w:ascii="Courier New" w:hAnsi="Courier New" w:cs="Courier New" w:hint="default"/>
      </w:rPr>
    </w:lvl>
    <w:lvl w:ilvl="2" w:tplc="140A0005" w:tentative="1">
      <w:start w:val="1"/>
      <w:numFmt w:val="bullet"/>
      <w:lvlText w:val=""/>
      <w:lvlJc w:val="left"/>
      <w:pPr>
        <w:ind w:left="2727" w:hanging="360"/>
      </w:pPr>
      <w:rPr>
        <w:rFonts w:ascii="Wingdings" w:hAnsi="Wingdings" w:hint="default"/>
      </w:rPr>
    </w:lvl>
    <w:lvl w:ilvl="3" w:tplc="140A0001" w:tentative="1">
      <w:start w:val="1"/>
      <w:numFmt w:val="bullet"/>
      <w:lvlText w:val=""/>
      <w:lvlJc w:val="left"/>
      <w:pPr>
        <w:ind w:left="3447" w:hanging="360"/>
      </w:pPr>
      <w:rPr>
        <w:rFonts w:ascii="Symbol" w:hAnsi="Symbol" w:hint="default"/>
      </w:rPr>
    </w:lvl>
    <w:lvl w:ilvl="4" w:tplc="140A0003" w:tentative="1">
      <w:start w:val="1"/>
      <w:numFmt w:val="bullet"/>
      <w:lvlText w:val="o"/>
      <w:lvlJc w:val="left"/>
      <w:pPr>
        <w:ind w:left="4167" w:hanging="360"/>
      </w:pPr>
      <w:rPr>
        <w:rFonts w:ascii="Courier New" w:hAnsi="Courier New" w:cs="Courier New" w:hint="default"/>
      </w:rPr>
    </w:lvl>
    <w:lvl w:ilvl="5" w:tplc="140A0005" w:tentative="1">
      <w:start w:val="1"/>
      <w:numFmt w:val="bullet"/>
      <w:lvlText w:val=""/>
      <w:lvlJc w:val="left"/>
      <w:pPr>
        <w:ind w:left="4887" w:hanging="360"/>
      </w:pPr>
      <w:rPr>
        <w:rFonts w:ascii="Wingdings" w:hAnsi="Wingdings" w:hint="default"/>
      </w:rPr>
    </w:lvl>
    <w:lvl w:ilvl="6" w:tplc="140A0001" w:tentative="1">
      <w:start w:val="1"/>
      <w:numFmt w:val="bullet"/>
      <w:lvlText w:val=""/>
      <w:lvlJc w:val="left"/>
      <w:pPr>
        <w:ind w:left="5607" w:hanging="360"/>
      </w:pPr>
      <w:rPr>
        <w:rFonts w:ascii="Symbol" w:hAnsi="Symbol" w:hint="default"/>
      </w:rPr>
    </w:lvl>
    <w:lvl w:ilvl="7" w:tplc="140A0003" w:tentative="1">
      <w:start w:val="1"/>
      <w:numFmt w:val="bullet"/>
      <w:lvlText w:val="o"/>
      <w:lvlJc w:val="left"/>
      <w:pPr>
        <w:ind w:left="6327" w:hanging="360"/>
      </w:pPr>
      <w:rPr>
        <w:rFonts w:ascii="Courier New" w:hAnsi="Courier New" w:cs="Courier New" w:hint="default"/>
      </w:rPr>
    </w:lvl>
    <w:lvl w:ilvl="8" w:tplc="140A0005" w:tentative="1">
      <w:start w:val="1"/>
      <w:numFmt w:val="bullet"/>
      <w:lvlText w:val=""/>
      <w:lvlJc w:val="left"/>
      <w:pPr>
        <w:ind w:left="7047" w:hanging="360"/>
      </w:pPr>
      <w:rPr>
        <w:rFonts w:ascii="Wingdings" w:hAnsi="Wingdings" w:hint="default"/>
      </w:rPr>
    </w:lvl>
  </w:abstractNum>
  <w:abstractNum w:abstractNumId="32" w15:restartNumberingAfterBreak="0">
    <w:nsid w:val="4CB447C8"/>
    <w:multiLevelType w:val="hybridMultilevel"/>
    <w:tmpl w:val="D5E44DD8"/>
    <w:lvl w:ilvl="0" w:tplc="B59A7390">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4DF86F92"/>
    <w:multiLevelType w:val="hybridMultilevel"/>
    <w:tmpl w:val="51DCD6F4"/>
    <w:lvl w:ilvl="0" w:tplc="8D80E296">
      <w:start w:val="1"/>
      <w:numFmt w:val="decimal"/>
      <w:lvlText w:val="%1."/>
      <w:lvlJc w:val="left"/>
      <w:pPr>
        <w:ind w:left="856" w:hanging="360"/>
      </w:pPr>
      <w:rPr>
        <w:rFonts w:hint="default"/>
      </w:rPr>
    </w:lvl>
    <w:lvl w:ilvl="1" w:tplc="140A0019" w:tentative="1">
      <w:start w:val="1"/>
      <w:numFmt w:val="lowerLetter"/>
      <w:lvlText w:val="%2."/>
      <w:lvlJc w:val="left"/>
      <w:pPr>
        <w:ind w:left="1576" w:hanging="360"/>
      </w:pPr>
    </w:lvl>
    <w:lvl w:ilvl="2" w:tplc="140A001B" w:tentative="1">
      <w:start w:val="1"/>
      <w:numFmt w:val="lowerRoman"/>
      <w:lvlText w:val="%3."/>
      <w:lvlJc w:val="right"/>
      <w:pPr>
        <w:ind w:left="2296" w:hanging="180"/>
      </w:pPr>
    </w:lvl>
    <w:lvl w:ilvl="3" w:tplc="140A000F" w:tentative="1">
      <w:start w:val="1"/>
      <w:numFmt w:val="decimal"/>
      <w:lvlText w:val="%4."/>
      <w:lvlJc w:val="left"/>
      <w:pPr>
        <w:ind w:left="3016" w:hanging="360"/>
      </w:pPr>
    </w:lvl>
    <w:lvl w:ilvl="4" w:tplc="140A0019" w:tentative="1">
      <w:start w:val="1"/>
      <w:numFmt w:val="lowerLetter"/>
      <w:lvlText w:val="%5."/>
      <w:lvlJc w:val="left"/>
      <w:pPr>
        <w:ind w:left="3736" w:hanging="360"/>
      </w:pPr>
    </w:lvl>
    <w:lvl w:ilvl="5" w:tplc="140A001B" w:tentative="1">
      <w:start w:val="1"/>
      <w:numFmt w:val="lowerRoman"/>
      <w:lvlText w:val="%6."/>
      <w:lvlJc w:val="right"/>
      <w:pPr>
        <w:ind w:left="4456" w:hanging="180"/>
      </w:pPr>
    </w:lvl>
    <w:lvl w:ilvl="6" w:tplc="140A000F" w:tentative="1">
      <w:start w:val="1"/>
      <w:numFmt w:val="decimal"/>
      <w:lvlText w:val="%7."/>
      <w:lvlJc w:val="left"/>
      <w:pPr>
        <w:ind w:left="5176" w:hanging="360"/>
      </w:pPr>
    </w:lvl>
    <w:lvl w:ilvl="7" w:tplc="140A0019" w:tentative="1">
      <w:start w:val="1"/>
      <w:numFmt w:val="lowerLetter"/>
      <w:lvlText w:val="%8."/>
      <w:lvlJc w:val="left"/>
      <w:pPr>
        <w:ind w:left="5896" w:hanging="360"/>
      </w:pPr>
    </w:lvl>
    <w:lvl w:ilvl="8" w:tplc="140A001B" w:tentative="1">
      <w:start w:val="1"/>
      <w:numFmt w:val="lowerRoman"/>
      <w:lvlText w:val="%9."/>
      <w:lvlJc w:val="right"/>
      <w:pPr>
        <w:ind w:left="6616" w:hanging="180"/>
      </w:pPr>
    </w:lvl>
  </w:abstractNum>
  <w:abstractNum w:abstractNumId="34" w15:restartNumberingAfterBreak="0">
    <w:nsid w:val="4F2B6806"/>
    <w:multiLevelType w:val="hybridMultilevel"/>
    <w:tmpl w:val="7C507C4C"/>
    <w:lvl w:ilvl="0" w:tplc="140A000F">
      <w:start w:val="1"/>
      <w:numFmt w:val="decimal"/>
      <w:lvlText w:val="%1."/>
      <w:lvlJc w:val="left"/>
      <w:pPr>
        <w:ind w:left="720" w:hanging="360"/>
      </w:pPr>
      <w:rPr>
        <w:rFonts w:hint="default"/>
        <w:b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52CD54B9"/>
    <w:multiLevelType w:val="hybridMultilevel"/>
    <w:tmpl w:val="03AC497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56B65D6A"/>
    <w:multiLevelType w:val="hybridMultilevel"/>
    <w:tmpl w:val="D744CB68"/>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583E115D"/>
    <w:multiLevelType w:val="hybridMultilevel"/>
    <w:tmpl w:val="C1E292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ED60BB0"/>
    <w:multiLevelType w:val="multilevel"/>
    <w:tmpl w:val="0D247968"/>
    <w:lvl w:ilvl="0">
      <w:start w:val="1"/>
      <w:numFmt w:val="decimal"/>
      <w:lvlText w:val="%1."/>
      <w:lvlJc w:val="left"/>
      <w:pPr>
        <w:ind w:left="720" w:hanging="360"/>
      </w:pPr>
    </w:lvl>
    <w:lvl w:ilvl="1">
      <w:start w:val="1"/>
      <w:numFmt w:val="decimal"/>
      <w:lvlText w:val="%1.%2"/>
      <w:lvlJc w:val="left"/>
      <w:pPr>
        <w:ind w:left="826" w:hanging="400"/>
      </w:pPr>
      <w:rPr>
        <w:b/>
        <w:bCs/>
      </w:rPr>
    </w:lvl>
    <w:lvl w:ilvl="2">
      <w:start w:val="1"/>
      <w:numFmt w:val="decimal"/>
      <w:lvlText w:val="%1.%2.%3"/>
      <w:lvlJc w:val="left"/>
      <w:pPr>
        <w:ind w:left="1212" w:hanging="720"/>
      </w:pPr>
      <w:rPr>
        <w:b/>
        <w:bCs/>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2688" w:hanging="1800"/>
      </w:pPr>
      <w:rPr>
        <w:rFonts w:hint="default"/>
      </w:rPr>
    </w:lvl>
  </w:abstractNum>
  <w:abstractNum w:abstractNumId="40" w15:restartNumberingAfterBreak="0">
    <w:nsid w:val="5EDC5822"/>
    <w:multiLevelType w:val="hybridMultilevel"/>
    <w:tmpl w:val="3746C8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63947652"/>
    <w:multiLevelType w:val="hybridMultilevel"/>
    <w:tmpl w:val="E10C288C"/>
    <w:lvl w:ilvl="0" w:tplc="140A0001">
      <w:start w:val="1"/>
      <w:numFmt w:val="bullet"/>
      <w:lvlText w:val=""/>
      <w:lvlJc w:val="left"/>
      <w:pPr>
        <w:ind w:left="1080" w:hanging="360"/>
      </w:pPr>
      <w:rPr>
        <w:rFonts w:ascii="Symbol" w:hAnsi="Symbol" w:hint="default"/>
      </w:rPr>
    </w:lvl>
    <w:lvl w:ilvl="1" w:tplc="140A0003">
      <w:start w:val="1"/>
      <w:numFmt w:val="bullet"/>
      <w:lvlText w:val="o"/>
      <w:lvlJc w:val="left"/>
      <w:pPr>
        <w:ind w:left="1800" w:hanging="360"/>
      </w:pPr>
      <w:rPr>
        <w:rFonts w:ascii="Courier New" w:hAnsi="Courier New" w:cs="Courier New" w:hint="default"/>
      </w:rPr>
    </w:lvl>
    <w:lvl w:ilvl="2" w:tplc="140A0005">
      <w:start w:val="1"/>
      <w:numFmt w:val="bullet"/>
      <w:lvlText w:val=""/>
      <w:lvlJc w:val="left"/>
      <w:pPr>
        <w:ind w:left="2520" w:hanging="360"/>
      </w:pPr>
      <w:rPr>
        <w:rFonts w:ascii="Wingdings" w:hAnsi="Wingdings" w:hint="default"/>
      </w:rPr>
    </w:lvl>
    <w:lvl w:ilvl="3" w:tplc="140A0001">
      <w:start w:val="1"/>
      <w:numFmt w:val="bullet"/>
      <w:lvlText w:val=""/>
      <w:lvlJc w:val="left"/>
      <w:pPr>
        <w:ind w:left="3240" w:hanging="360"/>
      </w:pPr>
      <w:rPr>
        <w:rFonts w:ascii="Symbol" w:hAnsi="Symbol" w:hint="default"/>
      </w:rPr>
    </w:lvl>
    <w:lvl w:ilvl="4" w:tplc="140A0003">
      <w:start w:val="1"/>
      <w:numFmt w:val="bullet"/>
      <w:lvlText w:val="o"/>
      <w:lvlJc w:val="left"/>
      <w:pPr>
        <w:ind w:left="3960" w:hanging="360"/>
      </w:pPr>
      <w:rPr>
        <w:rFonts w:ascii="Courier New" w:hAnsi="Courier New" w:cs="Courier New" w:hint="default"/>
      </w:rPr>
    </w:lvl>
    <w:lvl w:ilvl="5" w:tplc="140A0005">
      <w:start w:val="1"/>
      <w:numFmt w:val="bullet"/>
      <w:lvlText w:val=""/>
      <w:lvlJc w:val="left"/>
      <w:pPr>
        <w:ind w:left="4680" w:hanging="360"/>
      </w:pPr>
      <w:rPr>
        <w:rFonts w:ascii="Wingdings" w:hAnsi="Wingdings" w:hint="default"/>
      </w:rPr>
    </w:lvl>
    <w:lvl w:ilvl="6" w:tplc="140A0001">
      <w:start w:val="1"/>
      <w:numFmt w:val="bullet"/>
      <w:lvlText w:val=""/>
      <w:lvlJc w:val="left"/>
      <w:pPr>
        <w:ind w:left="5400" w:hanging="360"/>
      </w:pPr>
      <w:rPr>
        <w:rFonts w:ascii="Symbol" w:hAnsi="Symbol" w:hint="default"/>
      </w:rPr>
    </w:lvl>
    <w:lvl w:ilvl="7" w:tplc="140A0003">
      <w:start w:val="1"/>
      <w:numFmt w:val="bullet"/>
      <w:lvlText w:val="o"/>
      <w:lvlJc w:val="left"/>
      <w:pPr>
        <w:ind w:left="6120" w:hanging="360"/>
      </w:pPr>
      <w:rPr>
        <w:rFonts w:ascii="Courier New" w:hAnsi="Courier New" w:cs="Courier New" w:hint="default"/>
      </w:rPr>
    </w:lvl>
    <w:lvl w:ilvl="8" w:tplc="140A0005">
      <w:start w:val="1"/>
      <w:numFmt w:val="bullet"/>
      <w:lvlText w:val=""/>
      <w:lvlJc w:val="left"/>
      <w:pPr>
        <w:ind w:left="6840" w:hanging="360"/>
      </w:pPr>
      <w:rPr>
        <w:rFonts w:ascii="Wingdings" w:hAnsi="Wingdings" w:hint="default"/>
      </w:rPr>
    </w:lvl>
  </w:abstractNum>
  <w:abstractNum w:abstractNumId="42" w15:restartNumberingAfterBreak="0">
    <w:nsid w:val="67EA3E1B"/>
    <w:multiLevelType w:val="multilevel"/>
    <w:tmpl w:val="5F501510"/>
    <w:lvl w:ilvl="0">
      <w:start w:val="1"/>
      <w:numFmt w:val="decimal"/>
      <w:lvlText w:val="%1."/>
      <w:lvlJc w:val="left"/>
      <w:pPr>
        <w:ind w:left="856" w:hanging="360"/>
      </w:pPr>
      <w:rPr>
        <w:rFonts w:hint="default"/>
        <w:b/>
        <w:bCs/>
      </w:rPr>
    </w:lvl>
    <w:lvl w:ilvl="1">
      <w:start w:val="1"/>
      <w:numFmt w:val="decimal"/>
      <w:isLgl/>
      <w:lvlText w:val="%1.%2"/>
      <w:lvlJc w:val="left"/>
      <w:pPr>
        <w:ind w:left="927" w:hanging="360"/>
      </w:pPr>
      <w:rPr>
        <w:rFonts w:hint="default"/>
      </w:rPr>
    </w:lvl>
    <w:lvl w:ilvl="2">
      <w:start w:val="1"/>
      <w:numFmt w:val="decimal"/>
      <w:isLgl/>
      <w:lvlText w:val="%1.%2.%3"/>
      <w:lvlJc w:val="left"/>
      <w:pPr>
        <w:ind w:left="1358"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860"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362" w:hanging="144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2864" w:hanging="1800"/>
      </w:pPr>
      <w:rPr>
        <w:rFonts w:hint="default"/>
      </w:rPr>
    </w:lvl>
  </w:abstractNum>
  <w:abstractNum w:abstractNumId="43" w15:restartNumberingAfterBreak="0">
    <w:nsid w:val="6DD00B27"/>
    <w:multiLevelType w:val="hybridMultilevel"/>
    <w:tmpl w:val="04360E6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4" w15:restartNumberingAfterBreak="0">
    <w:nsid w:val="7321771A"/>
    <w:multiLevelType w:val="hybridMultilevel"/>
    <w:tmpl w:val="096240E8"/>
    <w:lvl w:ilvl="0" w:tplc="1750AC78">
      <w:start w:val="7"/>
      <w:numFmt w:val="decimal"/>
      <w:lvlText w:val="%1."/>
      <w:lvlJc w:val="left"/>
      <w:pPr>
        <w:ind w:left="856" w:hanging="360"/>
      </w:pPr>
      <w:rPr>
        <w:rFonts w:hint="default"/>
      </w:rPr>
    </w:lvl>
    <w:lvl w:ilvl="1" w:tplc="140A0019" w:tentative="1">
      <w:start w:val="1"/>
      <w:numFmt w:val="lowerLetter"/>
      <w:lvlText w:val="%2."/>
      <w:lvlJc w:val="left"/>
      <w:pPr>
        <w:ind w:left="1576" w:hanging="360"/>
      </w:pPr>
    </w:lvl>
    <w:lvl w:ilvl="2" w:tplc="140A001B" w:tentative="1">
      <w:start w:val="1"/>
      <w:numFmt w:val="lowerRoman"/>
      <w:lvlText w:val="%3."/>
      <w:lvlJc w:val="right"/>
      <w:pPr>
        <w:ind w:left="2296" w:hanging="180"/>
      </w:pPr>
    </w:lvl>
    <w:lvl w:ilvl="3" w:tplc="140A000F" w:tentative="1">
      <w:start w:val="1"/>
      <w:numFmt w:val="decimal"/>
      <w:lvlText w:val="%4."/>
      <w:lvlJc w:val="left"/>
      <w:pPr>
        <w:ind w:left="3016" w:hanging="360"/>
      </w:pPr>
    </w:lvl>
    <w:lvl w:ilvl="4" w:tplc="140A0019" w:tentative="1">
      <w:start w:val="1"/>
      <w:numFmt w:val="lowerLetter"/>
      <w:lvlText w:val="%5."/>
      <w:lvlJc w:val="left"/>
      <w:pPr>
        <w:ind w:left="3736" w:hanging="360"/>
      </w:pPr>
    </w:lvl>
    <w:lvl w:ilvl="5" w:tplc="140A001B" w:tentative="1">
      <w:start w:val="1"/>
      <w:numFmt w:val="lowerRoman"/>
      <w:lvlText w:val="%6."/>
      <w:lvlJc w:val="right"/>
      <w:pPr>
        <w:ind w:left="4456" w:hanging="180"/>
      </w:pPr>
    </w:lvl>
    <w:lvl w:ilvl="6" w:tplc="140A000F" w:tentative="1">
      <w:start w:val="1"/>
      <w:numFmt w:val="decimal"/>
      <w:lvlText w:val="%7."/>
      <w:lvlJc w:val="left"/>
      <w:pPr>
        <w:ind w:left="5176" w:hanging="360"/>
      </w:pPr>
    </w:lvl>
    <w:lvl w:ilvl="7" w:tplc="140A0019" w:tentative="1">
      <w:start w:val="1"/>
      <w:numFmt w:val="lowerLetter"/>
      <w:lvlText w:val="%8."/>
      <w:lvlJc w:val="left"/>
      <w:pPr>
        <w:ind w:left="5896" w:hanging="360"/>
      </w:pPr>
    </w:lvl>
    <w:lvl w:ilvl="8" w:tplc="140A001B" w:tentative="1">
      <w:start w:val="1"/>
      <w:numFmt w:val="lowerRoman"/>
      <w:lvlText w:val="%9."/>
      <w:lvlJc w:val="right"/>
      <w:pPr>
        <w:ind w:left="6616" w:hanging="180"/>
      </w:pPr>
    </w:lvl>
  </w:abstractNum>
  <w:abstractNum w:abstractNumId="45" w15:restartNumberingAfterBreak="0">
    <w:nsid w:val="74291E09"/>
    <w:multiLevelType w:val="hybridMultilevel"/>
    <w:tmpl w:val="F8DA66D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748F6051"/>
    <w:multiLevelType w:val="hybridMultilevel"/>
    <w:tmpl w:val="B0A40EDA"/>
    <w:lvl w:ilvl="0" w:tplc="140A000F">
      <w:start w:val="1"/>
      <w:numFmt w:val="decimal"/>
      <w:lvlText w:val="%1."/>
      <w:lvlJc w:val="left"/>
      <w:pPr>
        <w:ind w:left="72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47" w15:restartNumberingAfterBreak="0">
    <w:nsid w:val="777169F3"/>
    <w:multiLevelType w:val="multilevel"/>
    <w:tmpl w:val="497ED074"/>
    <w:lvl w:ilvl="0">
      <w:start w:val="1"/>
      <w:numFmt w:val="decimal"/>
      <w:lvlText w:val="%1."/>
      <w:lvlJc w:val="left"/>
      <w:pPr>
        <w:ind w:left="720" w:hanging="360"/>
      </w:pPr>
      <w:rPr>
        <w:rFonts w:hint="default"/>
      </w:rPr>
    </w:lvl>
    <w:lvl w:ilvl="1">
      <w:start w:val="1"/>
      <w:numFmt w:val="decimal"/>
      <w:isLgl/>
      <w:lvlText w:val="%1.%2"/>
      <w:lvlJc w:val="left"/>
      <w:pPr>
        <w:ind w:left="826" w:hanging="40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2688" w:hanging="1800"/>
      </w:pPr>
      <w:rPr>
        <w:rFonts w:hint="default"/>
      </w:rPr>
    </w:lvl>
  </w:abstractNum>
  <w:abstractNum w:abstractNumId="48" w15:restartNumberingAfterBreak="0">
    <w:nsid w:val="7A526D2C"/>
    <w:multiLevelType w:val="hybridMultilevel"/>
    <w:tmpl w:val="0CD813C6"/>
    <w:lvl w:ilvl="0" w:tplc="9C0ACE1E">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15:restartNumberingAfterBreak="0">
    <w:nsid w:val="7BE968EB"/>
    <w:multiLevelType w:val="hybridMultilevel"/>
    <w:tmpl w:val="9A22AB6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15:restartNumberingAfterBreak="0">
    <w:nsid w:val="7EA13312"/>
    <w:multiLevelType w:val="multilevel"/>
    <w:tmpl w:val="F10A991C"/>
    <w:lvl w:ilvl="0">
      <w:start w:val="1"/>
      <w:numFmt w:val="decimal"/>
      <w:lvlText w:val="%1"/>
      <w:lvlJc w:val="left"/>
      <w:pPr>
        <w:ind w:left="500" w:hanging="500"/>
      </w:pPr>
      <w:rPr>
        <w:rFonts w:hint="default"/>
      </w:rPr>
    </w:lvl>
    <w:lvl w:ilvl="1">
      <w:start w:val="1"/>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8"/>
  </w:num>
  <w:num w:numId="2">
    <w:abstractNumId w:val="6"/>
  </w:num>
  <w:num w:numId="3">
    <w:abstractNumId w:val="37"/>
  </w:num>
  <w:num w:numId="4">
    <w:abstractNumId w:val="48"/>
  </w:num>
  <w:num w:numId="5">
    <w:abstractNumId w:val="36"/>
  </w:num>
  <w:num w:numId="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5"/>
  </w:num>
  <w:num w:numId="9">
    <w:abstractNumId w:val="16"/>
  </w:num>
  <w:num w:numId="10">
    <w:abstractNumId w:val="18"/>
  </w:num>
  <w:num w:numId="11">
    <w:abstractNumId w:val="3"/>
  </w:num>
  <w:num w:numId="12">
    <w:abstractNumId w:val="42"/>
  </w:num>
  <w:num w:numId="13">
    <w:abstractNumId w:val="33"/>
  </w:num>
  <w:num w:numId="14">
    <w:abstractNumId w:val="25"/>
  </w:num>
  <w:num w:numId="15">
    <w:abstractNumId w:val="31"/>
  </w:num>
  <w:num w:numId="16">
    <w:abstractNumId w:val="23"/>
  </w:num>
  <w:num w:numId="17">
    <w:abstractNumId w:val="13"/>
  </w:num>
  <w:num w:numId="18">
    <w:abstractNumId w:val="22"/>
  </w:num>
  <w:num w:numId="19">
    <w:abstractNumId w:val="40"/>
  </w:num>
  <w:num w:numId="20">
    <w:abstractNumId w:val="26"/>
  </w:num>
  <w:num w:numId="21">
    <w:abstractNumId w:val="17"/>
  </w:num>
  <w:num w:numId="22">
    <w:abstractNumId w:val="19"/>
  </w:num>
  <w:num w:numId="23">
    <w:abstractNumId w:val="41"/>
  </w:num>
  <w:num w:numId="24">
    <w:abstractNumId w:val="34"/>
  </w:num>
  <w:num w:numId="25">
    <w:abstractNumId w:val="44"/>
  </w:num>
  <w:num w:numId="26">
    <w:abstractNumId w:val="8"/>
  </w:num>
  <w:num w:numId="27">
    <w:abstractNumId w:val="39"/>
  </w:num>
  <w:num w:numId="28">
    <w:abstractNumId w:val="21"/>
  </w:num>
  <w:num w:numId="29">
    <w:abstractNumId w:val="28"/>
  </w:num>
  <w:num w:numId="30">
    <w:abstractNumId w:val="20"/>
  </w:num>
  <w:num w:numId="31">
    <w:abstractNumId w:val="14"/>
  </w:num>
  <w:num w:numId="32">
    <w:abstractNumId w:val="10"/>
  </w:num>
  <w:num w:numId="33">
    <w:abstractNumId w:val="15"/>
  </w:num>
  <w:num w:numId="34">
    <w:abstractNumId w:val="9"/>
  </w:num>
  <w:num w:numId="35">
    <w:abstractNumId w:val="47"/>
  </w:num>
  <w:num w:numId="36">
    <w:abstractNumId w:val="29"/>
  </w:num>
  <w:num w:numId="37">
    <w:abstractNumId w:val="12"/>
  </w:num>
  <w:num w:numId="38">
    <w:abstractNumId w:val="5"/>
  </w:num>
  <w:num w:numId="39">
    <w:abstractNumId w:val="30"/>
  </w:num>
  <w:num w:numId="40">
    <w:abstractNumId w:val="7"/>
  </w:num>
  <w:num w:numId="41">
    <w:abstractNumId w:val="50"/>
  </w:num>
  <w:num w:numId="42">
    <w:abstractNumId w:val="4"/>
  </w:num>
  <w:num w:numId="43">
    <w:abstractNumId w:val="32"/>
  </w:num>
  <w:num w:numId="44">
    <w:abstractNumId w:val="27"/>
  </w:num>
  <w:num w:numId="45">
    <w:abstractNumId w:val="45"/>
  </w:num>
  <w:num w:numId="46">
    <w:abstractNumId w:val="24"/>
  </w:num>
  <w:num w:numId="47">
    <w:abstractNumId w:val="49"/>
  </w:num>
  <w:num w:numId="48">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1F54"/>
    <w:rsid w:val="000045D6"/>
    <w:rsid w:val="00004AB8"/>
    <w:rsid w:val="000131C6"/>
    <w:rsid w:val="00030A80"/>
    <w:rsid w:val="0003117C"/>
    <w:rsid w:val="0003358A"/>
    <w:rsid w:val="000365D8"/>
    <w:rsid w:val="000376A2"/>
    <w:rsid w:val="00042821"/>
    <w:rsid w:val="00043783"/>
    <w:rsid w:val="00044B65"/>
    <w:rsid w:val="000465D0"/>
    <w:rsid w:val="00051FB7"/>
    <w:rsid w:val="00054A79"/>
    <w:rsid w:val="00057F01"/>
    <w:rsid w:val="00061136"/>
    <w:rsid w:val="00072C27"/>
    <w:rsid w:val="000732C6"/>
    <w:rsid w:val="000733E2"/>
    <w:rsid w:val="00073DA5"/>
    <w:rsid w:val="000745D1"/>
    <w:rsid w:val="00077A41"/>
    <w:rsid w:val="0008027A"/>
    <w:rsid w:val="00083825"/>
    <w:rsid w:val="00083A70"/>
    <w:rsid w:val="00085D74"/>
    <w:rsid w:val="000902E0"/>
    <w:rsid w:val="00090588"/>
    <w:rsid w:val="000920EF"/>
    <w:rsid w:val="0009367A"/>
    <w:rsid w:val="000A116A"/>
    <w:rsid w:val="000A2FFA"/>
    <w:rsid w:val="000A326D"/>
    <w:rsid w:val="000A5E79"/>
    <w:rsid w:val="000B1F7E"/>
    <w:rsid w:val="000B2EAD"/>
    <w:rsid w:val="000B56E9"/>
    <w:rsid w:val="000B6683"/>
    <w:rsid w:val="000B7561"/>
    <w:rsid w:val="000B7AAC"/>
    <w:rsid w:val="000C2855"/>
    <w:rsid w:val="000C36E4"/>
    <w:rsid w:val="000C3922"/>
    <w:rsid w:val="000C61BE"/>
    <w:rsid w:val="000D0B31"/>
    <w:rsid w:val="000D4A15"/>
    <w:rsid w:val="000D5362"/>
    <w:rsid w:val="000E0040"/>
    <w:rsid w:val="000E1624"/>
    <w:rsid w:val="000E476F"/>
    <w:rsid w:val="001018BE"/>
    <w:rsid w:val="001020D5"/>
    <w:rsid w:val="00107FD6"/>
    <w:rsid w:val="00113A3E"/>
    <w:rsid w:val="00131918"/>
    <w:rsid w:val="00132550"/>
    <w:rsid w:val="00133820"/>
    <w:rsid w:val="00135450"/>
    <w:rsid w:val="00140C56"/>
    <w:rsid w:val="00145106"/>
    <w:rsid w:val="001458F9"/>
    <w:rsid w:val="0014657C"/>
    <w:rsid w:val="001551E7"/>
    <w:rsid w:val="00155575"/>
    <w:rsid w:val="00160111"/>
    <w:rsid w:val="00161226"/>
    <w:rsid w:val="00170B54"/>
    <w:rsid w:val="00170C24"/>
    <w:rsid w:val="00170E9E"/>
    <w:rsid w:val="001739BF"/>
    <w:rsid w:val="001758F4"/>
    <w:rsid w:val="00175B3A"/>
    <w:rsid w:val="00177AF3"/>
    <w:rsid w:val="0018736F"/>
    <w:rsid w:val="001874A4"/>
    <w:rsid w:val="00190583"/>
    <w:rsid w:val="00190FCD"/>
    <w:rsid w:val="001920E2"/>
    <w:rsid w:val="00193E31"/>
    <w:rsid w:val="0019575A"/>
    <w:rsid w:val="00195EF3"/>
    <w:rsid w:val="001A0CFF"/>
    <w:rsid w:val="001A13CC"/>
    <w:rsid w:val="001A2251"/>
    <w:rsid w:val="001A233B"/>
    <w:rsid w:val="001A2E6C"/>
    <w:rsid w:val="001A3310"/>
    <w:rsid w:val="001A49CB"/>
    <w:rsid w:val="001B1DC6"/>
    <w:rsid w:val="001B2596"/>
    <w:rsid w:val="001B4042"/>
    <w:rsid w:val="001B47B6"/>
    <w:rsid w:val="001B66CA"/>
    <w:rsid w:val="001B7B80"/>
    <w:rsid w:val="001C0C64"/>
    <w:rsid w:val="001C1B49"/>
    <w:rsid w:val="001C21DB"/>
    <w:rsid w:val="001D3E83"/>
    <w:rsid w:val="001D4433"/>
    <w:rsid w:val="001D70D5"/>
    <w:rsid w:val="001E0BF7"/>
    <w:rsid w:val="001E3252"/>
    <w:rsid w:val="001E43B9"/>
    <w:rsid w:val="001E517B"/>
    <w:rsid w:val="001E7261"/>
    <w:rsid w:val="001E74AB"/>
    <w:rsid w:val="001F1A91"/>
    <w:rsid w:val="001F2334"/>
    <w:rsid w:val="001F3D1C"/>
    <w:rsid w:val="001F561E"/>
    <w:rsid w:val="00213EAC"/>
    <w:rsid w:val="002153D6"/>
    <w:rsid w:val="0022401C"/>
    <w:rsid w:val="00224155"/>
    <w:rsid w:val="0022530A"/>
    <w:rsid w:val="00227F17"/>
    <w:rsid w:val="00235A57"/>
    <w:rsid w:val="00235C3C"/>
    <w:rsid w:val="00246C9D"/>
    <w:rsid w:val="00247DE8"/>
    <w:rsid w:val="00251AAB"/>
    <w:rsid w:val="002557CB"/>
    <w:rsid w:val="002600DA"/>
    <w:rsid w:val="002610C3"/>
    <w:rsid w:val="00261B26"/>
    <w:rsid w:val="002727AA"/>
    <w:rsid w:val="00273333"/>
    <w:rsid w:val="00282497"/>
    <w:rsid w:val="00283912"/>
    <w:rsid w:val="00283B2B"/>
    <w:rsid w:val="0028602B"/>
    <w:rsid w:val="0028698C"/>
    <w:rsid w:val="002A18D4"/>
    <w:rsid w:val="002A4E48"/>
    <w:rsid w:val="002A5233"/>
    <w:rsid w:val="002A725E"/>
    <w:rsid w:val="002B0442"/>
    <w:rsid w:val="002B047F"/>
    <w:rsid w:val="002B4A73"/>
    <w:rsid w:val="002B4A98"/>
    <w:rsid w:val="002B5857"/>
    <w:rsid w:val="002C4CD7"/>
    <w:rsid w:val="002C53D7"/>
    <w:rsid w:val="002C7CA1"/>
    <w:rsid w:val="002D0E26"/>
    <w:rsid w:val="002D5A56"/>
    <w:rsid w:val="002D61DE"/>
    <w:rsid w:val="002D6A7E"/>
    <w:rsid w:val="002E000C"/>
    <w:rsid w:val="002E1CA0"/>
    <w:rsid w:val="002E2C11"/>
    <w:rsid w:val="002E35AC"/>
    <w:rsid w:val="002F108C"/>
    <w:rsid w:val="002F4B89"/>
    <w:rsid w:val="002F6410"/>
    <w:rsid w:val="002F6AE8"/>
    <w:rsid w:val="002F7EDD"/>
    <w:rsid w:val="00300509"/>
    <w:rsid w:val="003014A8"/>
    <w:rsid w:val="00302F9F"/>
    <w:rsid w:val="00303845"/>
    <w:rsid w:val="003059AA"/>
    <w:rsid w:val="0030616B"/>
    <w:rsid w:val="003169DD"/>
    <w:rsid w:val="00323785"/>
    <w:rsid w:val="00324CF8"/>
    <w:rsid w:val="003300BF"/>
    <w:rsid w:val="00331C96"/>
    <w:rsid w:val="00335AF3"/>
    <w:rsid w:val="00340465"/>
    <w:rsid w:val="00342A61"/>
    <w:rsid w:val="00344AEA"/>
    <w:rsid w:val="00345068"/>
    <w:rsid w:val="00351B14"/>
    <w:rsid w:val="00353639"/>
    <w:rsid w:val="003548B6"/>
    <w:rsid w:val="00355934"/>
    <w:rsid w:val="003572F9"/>
    <w:rsid w:val="00362450"/>
    <w:rsid w:val="00362EE4"/>
    <w:rsid w:val="00364509"/>
    <w:rsid w:val="0036463A"/>
    <w:rsid w:val="00364898"/>
    <w:rsid w:val="00364FAE"/>
    <w:rsid w:val="00366170"/>
    <w:rsid w:val="00367714"/>
    <w:rsid w:val="00370273"/>
    <w:rsid w:val="003722A7"/>
    <w:rsid w:val="00372DAA"/>
    <w:rsid w:val="00373A75"/>
    <w:rsid w:val="0037677C"/>
    <w:rsid w:val="00376A3B"/>
    <w:rsid w:val="0038346A"/>
    <w:rsid w:val="00391026"/>
    <w:rsid w:val="00394673"/>
    <w:rsid w:val="00396285"/>
    <w:rsid w:val="00397A87"/>
    <w:rsid w:val="003A12B4"/>
    <w:rsid w:val="003A35DE"/>
    <w:rsid w:val="003A42ED"/>
    <w:rsid w:val="003A43CF"/>
    <w:rsid w:val="003B219A"/>
    <w:rsid w:val="003B32F0"/>
    <w:rsid w:val="003C0E4F"/>
    <w:rsid w:val="003C7148"/>
    <w:rsid w:val="003D2C27"/>
    <w:rsid w:val="003D2F3D"/>
    <w:rsid w:val="003D7236"/>
    <w:rsid w:val="003E3D38"/>
    <w:rsid w:val="003E724E"/>
    <w:rsid w:val="003F1345"/>
    <w:rsid w:val="00402645"/>
    <w:rsid w:val="004129F5"/>
    <w:rsid w:val="0041371C"/>
    <w:rsid w:val="004164E6"/>
    <w:rsid w:val="00422CFE"/>
    <w:rsid w:val="00423ED4"/>
    <w:rsid w:val="00425A95"/>
    <w:rsid w:val="004277FD"/>
    <w:rsid w:val="00427E27"/>
    <w:rsid w:val="00430D8E"/>
    <w:rsid w:val="0043292B"/>
    <w:rsid w:val="0043490C"/>
    <w:rsid w:val="004362EA"/>
    <w:rsid w:val="0044139B"/>
    <w:rsid w:val="004416A4"/>
    <w:rsid w:val="004428D3"/>
    <w:rsid w:val="00442D0D"/>
    <w:rsid w:val="00443FBA"/>
    <w:rsid w:val="00444803"/>
    <w:rsid w:val="00447FE6"/>
    <w:rsid w:val="0045533F"/>
    <w:rsid w:val="00455F7B"/>
    <w:rsid w:val="0046191D"/>
    <w:rsid w:val="0046416F"/>
    <w:rsid w:val="00464DF8"/>
    <w:rsid w:val="00466E9A"/>
    <w:rsid w:val="00471209"/>
    <w:rsid w:val="004720F5"/>
    <w:rsid w:val="0047499A"/>
    <w:rsid w:val="004758F7"/>
    <w:rsid w:val="00475A9D"/>
    <w:rsid w:val="004856F3"/>
    <w:rsid w:val="00490C6D"/>
    <w:rsid w:val="00491C9F"/>
    <w:rsid w:val="00492E68"/>
    <w:rsid w:val="00493F2D"/>
    <w:rsid w:val="004A4697"/>
    <w:rsid w:val="004B4C1E"/>
    <w:rsid w:val="004B5CE0"/>
    <w:rsid w:val="004B5FEA"/>
    <w:rsid w:val="004B616A"/>
    <w:rsid w:val="004C2017"/>
    <w:rsid w:val="004C2CDE"/>
    <w:rsid w:val="004C4C25"/>
    <w:rsid w:val="004C7907"/>
    <w:rsid w:val="004C7C94"/>
    <w:rsid w:val="004D1BCF"/>
    <w:rsid w:val="004D75FB"/>
    <w:rsid w:val="004E17AE"/>
    <w:rsid w:val="004E301B"/>
    <w:rsid w:val="004E343C"/>
    <w:rsid w:val="004E5867"/>
    <w:rsid w:val="004F6AD5"/>
    <w:rsid w:val="00507BC0"/>
    <w:rsid w:val="005212AB"/>
    <w:rsid w:val="0052194E"/>
    <w:rsid w:val="00526C96"/>
    <w:rsid w:val="0052737D"/>
    <w:rsid w:val="0053236D"/>
    <w:rsid w:val="00534174"/>
    <w:rsid w:val="005354B5"/>
    <w:rsid w:val="00540814"/>
    <w:rsid w:val="00541C6E"/>
    <w:rsid w:val="00544065"/>
    <w:rsid w:val="005442E3"/>
    <w:rsid w:val="005470FC"/>
    <w:rsid w:val="005523FD"/>
    <w:rsid w:val="005532FF"/>
    <w:rsid w:val="005542D2"/>
    <w:rsid w:val="00554FC2"/>
    <w:rsid w:val="00555F52"/>
    <w:rsid w:val="00556D22"/>
    <w:rsid w:val="00560557"/>
    <w:rsid w:val="005610EB"/>
    <w:rsid w:val="00561F77"/>
    <w:rsid w:val="005645D0"/>
    <w:rsid w:val="0056553A"/>
    <w:rsid w:val="005729BE"/>
    <w:rsid w:val="005765F3"/>
    <w:rsid w:val="00577E03"/>
    <w:rsid w:val="005832D0"/>
    <w:rsid w:val="0058367E"/>
    <w:rsid w:val="00583731"/>
    <w:rsid w:val="00587A31"/>
    <w:rsid w:val="00592114"/>
    <w:rsid w:val="005928DB"/>
    <w:rsid w:val="00594E9A"/>
    <w:rsid w:val="005A4601"/>
    <w:rsid w:val="005B3B0C"/>
    <w:rsid w:val="005B4C05"/>
    <w:rsid w:val="005C095F"/>
    <w:rsid w:val="005C5173"/>
    <w:rsid w:val="005C5393"/>
    <w:rsid w:val="005C7E81"/>
    <w:rsid w:val="005D215B"/>
    <w:rsid w:val="005D48EF"/>
    <w:rsid w:val="005D758C"/>
    <w:rsid w:val="005D7FAA"/>
    <w:rsid w:val="005E0D5D"/>
    <w:rsid w:val="005E2901"/>
    <w:rsid w:val="005E4247"/>
    <w:rsid w:val="005E59B4"/>
    <w:rsid w:val="005E5F8F"/>
    <w:rsid w:val="005F2E7C"/>
    <w:rsid w:val="005F3828"/>
    <w:rsid w:val="0060020A"/>
    <w:rsid w:val="00605A61"/>
    <w:rsid w:val="00607A17"/>
    <w:rsid w:val="0061313C"/>
    <w:rsid w:val="00615B44"/>
    <w:rsid w:val="00616FEC"/>
    <w:rsid w:val="0061717A"/>
    <w:rsid w:val="00617990"/>
    <w:rsid w:val="00620072"/>
    <w:rsid w:val="00621056"/>
    <w:rsid w:val="00621288"/>
    <w:rsid w:val="0062351B"/>
    <w:rsid w:val="00626C2B"/>
    <w:rsid w:val="006348DC"/>
    <w:rsid w:val="006368E2"/>
    <w:rsid w:val="00641214"/>
    <w:rsid w:val="00641AFB"/>
    <w:rsid w:val="0064399F"/>
    <w:rsid w:val="0064725F"/>
    <w:rsid w:val="00653AD4"/>
    <w:rsid w:val="00664C3B"/>
    <w:rsid w:val="00670589"/>
    <w:rsid w:val="006756E4"/>
    <w:rsid w:val="00677280"/>
    <w:rsid w:val="00677737"/>
    <w:rsid w:val="00683A54"/>
    <w:rsid w:val="006924AB"/>
    <w:rsid w:val="006933FD"/>
    <w:rsid w:val="00693F61"/>
    <w:rsid w:val="006968D2"/>
    <w:rsid w:val="006A1495"/>
    <w:rsid w:val="006A2B25"/>
    <w:rsid w:val="006A6643"/>
    <w:rsid w:val="006A7461"/>
    <w:rsid w:val="006B05D3"/>
    <w:rsid w:val="006B3982"/>
    <w:rsid w:val="006B5628"/>
    <w:rsid w:val="006B7CEA"/>
    <w:rsid w:val="006C42AF"/>
    <w:rsid w:val="006C47C1"/>
    <w:rsid w:val="006D0A49"/>
    <w:rsid w:val="006D2D82"/>
    <w:rsid w:val="006D35A3"/>
    <w:rsid w:val="006D6954"/>
    <w:rsid w:val="006E0146"/>
    <w:rsid w:val="006E3B1A"/>
    <w:rsid w:val="007021B0"/>
    <w:rsid w:val="0070221C"/>
    <w:rsid w:val="0070407D"/>
    <w:rsid w:val="007043ED"/>
    <w:rsid w:val="00705E77"/>
    <w:rsid w:val="00707EB6"/>
    <w:rsid w:val="00710209"/>
    <w:rsid w:val="00711C75"/>
    <w:rsid w:val="00714F74"/>
    <w:rsid w:val="00723F6F"/>
    <w:rsid w:val="00724BA1"/>
    <w:rsid w:val="007323A3"/>
    <w:rsid w:val="00736E46"/>
    <w:rsid w:val="007526D8"/>
    <w:rsid w:val="00752F2E"/>
    <w:rsid w:val="007530F7"/>
    <w:rsid w:val="00754D68"/>
    <w:rsid w:val="007552C6"/>
    <w:rsid w:val="00755CBC"/>
    <w:rsid w:val="007614EF"/>
    <w:rsid w:val="00762642"/>
    <w:rsid w:val="007643F1"/>
    <w:rsid w:val="007657C2"/>
    <w:rsid w:val="0076603E"/>
    <w:rsid w:val="0077233C"/>
    <w:rsid w:val="00773EB6"/>
    <w:rsid w:val="00774A53"/>
    <w:rsid w:val="007751F4"/>
    <w:rsid w:val="00776526"/>
    <w:rsid w:val="00780FED"/>
    <w:rsid w:val="00783868"/>
    <w:rsid w:val="00784BB9"/>
    <w:rsid w:val="00787E6C"/>
    <w:rsid w:val="00794407"/>
    <w:rsid w:val="00794FBC"/>
    <w:rsid w:val="00795C25"/>
    <w:rsid w:val="007960CD"/>
    <w:rsid w:val="007964A6"/>
    <w:rsid w:val="007967E2"/>
    <w:rsid w:val="007A6357"/>
    <w:rsid w:val="007B15C6"/>
    <w:rsid w:val="007B4774"/>
    <w:rsid w:val="007C165A"/>
    <w:rsid w:val="007C3294"/>
    <w:rsid w:val="007C462A"/>
    <w:rsid w:val="007C6C79"/>
    <w:rsid w:val="007D1123"/>
    <w:rsid w:val="007D24FD"/>
    <w:rsid w:val="007D5E98"/>
    <w:rsid w:val="007E300C"/>
    <w:rsid w:val="007E6D1B"/>
    <w:rsid w:val="007F0715"/>
    <w:rsid w:val="007F22C1"/>
    <w:rsid w:val="007F5EB7"/>
    <w:rsid w:val="007F79C9"/>
    <w:rsid w:val="00800226"/>
    <w:rsid w:val="00802F46"/>
    <w:rsid w:val="008047C9"/>
    <w:rsid w:val="00807AC7"/>
    <w:rsid w:val="00810864"/>
    <w:rsid w:val="0081229A"/>
    <w:rsid w:val="008123A7"/>
    <w:rsid w:val="00812B2D"/>
    <w:rsid w:val="00816A65"/>
    <w:rsid w:val="0082045C"/>
    <w:rsid w:val="00820582"/>
    <w:rsid w:val="00820A11"/>
    <w:rsid w:val="00822EE0"/>
    <w:rsid w:val="00823427"/>
    <w:rsid w:val="00824726"/>
    <w:rsid w:val="0083174F"/>
    <w:rsid w:val="00841DD1"/>
    <w:rsid w:val="00844B08"/>
    <w:rsid w:val="00845711"/>
    <w:rsid w:val="00851B0D"/>
    <w:rsid w:val="0085441B"/>
    <w:rsid w:val="0086065C"/>
    <w:rsid w:val="00863DF5"/>
    <w:rsid w:val="00864A85"/>
    <w:rsid w:val="0086628A"/>
    <w:rsid w:val="008729A2"/>
    <w:rsid w:val="008737C7"/>
    <w:rsid w:val="00885065"/>
    <w:rsid w:val="00892F32"/>
    <w:rsid w:val="00893AEC"/>
    <w:rsid w:val="0089425E"/>
    <w:rsid w:val="008944DC"/>
    <w:rsid w:val="008A116B"/>
    <w:rsid w:val="008A14A0"/>
    <w:rsid w:val="008A3A0E"/>
    <w:rsid w:val="008A3B13"/>
    <w:rsid w:val="008A3EE3"/>
    <w:rsid w:val="008A4EA5"/>
    <w:rsid w:val="008A634E"/>
    <w:rsid w:val="008A734D"/>
    <w:rsid w:val="008B0237"/>
    <w:rsid w:val="008B200E"/>
    <w:rsid w:val="008B2EB1"/>
    <w:rsid w:val="008B4934"/>
    <w:rsid w:val="008B6A0A"/>
    <w:rsid w:val="008B7460"/>
    <w:rsid w:val="008C0251"/>
    <w:rsid w:val="008C143A"/>
    <w:rsid w:val="008C650B"/>
    <w:rsid w:val="008D0617"/>
    <w:rsid w:val="008D1C7C"/>
    <w:rsid w:val="008D3E5C"/>
    <w:rsid w:val="008D49CF"/>
    <w:rsid w:val="008D5BA2"/>
    <w:rsid w:val="008D7A18"/>
    <w:rsid w:val="008E610A"/>
    <w:rsid w:val="008F09E0"/>
    <w:rsid w:val="00901083"/>
    <w:rsid w:val="00903FD3"/>
    <w:rsid w:val="00904E5A"/>
    <w:rsid w:val="009074DE"/>
    <w:rsid w:val="009102F7"/>
    <w:rsid w:val="009103F7"/>
    <w:rsid w:val="00912E19"/>
    <w:rsid w:val="00913C2E"/>
    <w:rsid w:val="00914A07"/>
    <w:rsid w:val="00914D69"/>
    <w:rsid w:val="009229C7"/>
    <w:rsid w:val="00924666"/>
    <w:rsid w:val="00934B32"/>
    <w:rsid w:val="00937EFD"/>
    <w:rsid w:val="00941EF1"/>
    <w:rsid w:val="00945D2C"/>
    <w:rsid w:val="00946BA9"/>
    <w:rsid w:val="009501E0"/>
    <w:rsid w:val="00951321"/>
    <w:rsid w:val="009533E7"/>
    <w:rsid w:val="00954BF3"/>
    <w:rsid w:val="009630C5"/>
    <w:rsid w:val="00963B28"/>
    <w:rsid w:val="00964019"/>
    <w:rsid w:val="00970F0F"/>
    <w:rsid w:val="00972E96"/>
    <w:rsid w:val="009772DD"/>
    <w:rsid w:val="0098211B"/>
    <w:rsid w:val="00986BBA"/>
    <w:rsid w:val="00994310"/>
    <w:rsid w:val="009A0813"/>
    <w:rsid w:val="009A3291"/>
    <w:rsid w:val="009A39C6"/>
    <w:rsid w:val="009B3494"/>
    <w:rsid w:val="009B5351"/>
    <w:rsid w:val="009B6E83"/>
    <w:rsid w:val="009C0A09"/>
    <w:rsid w:val="009C3901"/>
    <w:rsid w:val="009C47CB"/>
    <w:rsid w:val="009C5357"/>
    <w:rsid w:val="009D0733"/>
    <w:rsid w:val="009D0F0D"/>
    <w:rsid w:val="009D3E35"/>
    <w:rsid w:val="009E3573"/>
    <w:rsid w:val="009E4A9B"/>
    <w:rsid w:val="009E4C56"/>
    <w:rsid w:val="009E7351"/>
    <w:rsid w:val="009E798F"/>
    <w:rsid w:val="009F5F27"/>
    <w:rsid w:val="009F7427"/>
    <w:rsid w:val="00A00825"/>
    <w:rsid w:val="00A0331A"/>
    <w:rsid w:val="00A03ECE"/>
    <w:rsid w:val="00A062AC"/>
    <w:rsid w:val="00A108DA"/>
    <w:rsid w:val="00A1099D"/>
    <w:rsid w:val="00A1430C"/>
    <w:rsid w:val="00A14DEE"/>
    <w:rsid w:val="00A2086D"/>
    <w:rsid w:val="00A36EF8"/>
    <w:rsid w:val="00A37E82"/>
    <w:rsid w:val="00A40452"/>
    <w:rsid w:val="00A42C3E"/>
    <w:rsid w:val="00A43B1D"/>
    <w:rsid w:val="00A46A50"/>
    <w:rsid w:val="00A569F5"/>
    <w:rsid w:val="00A57D85"/>
    <w:rsid w:val="00A603DF"/>
    <w:rsid w:val="00A61AC3"/>
    <w:rsid w:val="00A6538A"/>
    <w:rsid w:val="00A65F70"/>
    <w:rsid w:val="00A66265"/>
    <w:rsid w:val="00A70C67"/>
    <w:rsid w:val="00A82381"/>
    <w:rsid w:val="00A84B99"/>
    <w:rsid w:val="00A94274"/>
    <w:rsid w:val="00A94EEE"/>
    <w:rsid w:val="00A95BCF"/>
    <w:rsid w:val="00A97E5E"/>
    <w:rsid w:val="00AA1A17"/>
    <w:rsid w:val="00AA53CF"/>
    <w:rsid w:val="00AA5A38"/>
    <w:rsid w:val="00AB61B4"/>
    <w:rsid w:val="00AD2C48"/>
    <w:rsid w:val="00AD5FA0"/>
    <w:rsid w:val="00AD72B7"/>
    <w:rsid w:val="00AE2928"/>
    <w:rsid w:val="00AF0F56"/>
    <w:rsid w:val="00AF1C13"/>
    <w:rsid w:val="00AF2AFF"/>
    <w:rsid w:val="00AF32D3"/>
    <w:rsid w:val="00AF6104"/>
    <w:rsid w:val="00B00DDF"/>
    <w:rsid w:val="00B030B6"/>
    <w:rsid w:val="00B037B0"/>
    <w:rsid w:val="00B04012"/>
    <w:rsid w:val="00B05C4A"/>
    <w:rsid w:val="00B06660"/>
    <w:rsid w:val="00B06D58"/>
    <w:rsid w:val="00B11A02"/>
    <w:rsid w:val="00B15324"/>
    <w:rsid w:val="00B15CB4"/>
    <w:rsid w:val="00B216DB"/>
    <w:rsid w:val="00B23D95"/>
    <w:rsid w:val="00B24F6C"/>
    <w:rsid w:val="00B32783"/>
    <w:rsid w:val="00B32FA5"/>
    <w:rsid w:val="00B33526"/>
    <w:rsid w:val="00B4039C"/>
    <w:rsid w:val="00B42F38"/>
    <w:rsid w:val="00B43987"/>
    <w:rsid w:val="00B44293"/>
    <w:rsid w:val="00B451A6"/>
    <w:rsid w:val="00B45C44"/>
    <w:rsid w:val="00B5157C"/>
    <w:rsid w:val="00B5354A"/>
    <w:rsid w:val="00B53F3E"/>
    <w:rsid w:val="00B54D5A"/>
    <w:rsid w:val="00B609D6"/>
    <w:rsid w:val="00B65838"/>
    <w:rsid w:val="00B7674C"/>
    <w:rsid w:val="00B8469A"/>
    <w:rsid w:val="00B92A40"/>
    <w:rsid w:val="00BA30AA"/>
    <w:rsid w:val="00BA7BD4"/>
    <w:rsid w:val="00BB4A19"/>
    <w:rsid w:val="00BC1B05"/>
    <w:rsid w:val="00BC2295"/>
    <w:rsid w:val="00BC628E"/>
    <w:rsid w:val="00BD0BAD"/>
    <w:rsid w:val="00BD2A83"/>
    <w:rsid w:val="00BD6B9B"/>
    <w:rsid w:val="00BE1066"/>
    <w:rsid w:val="00BE10B9"/>
    <w:rsid w:val="00BE2106"/>
    <w:rsid w:val="00BE2387"/>
    <w:rsid w:val="00BE3811"/>
    <w:rsid w:val="00BE43F8"/>
    <w:rsid w:val="00BE6331"/>
    <w:rsid w:val="00BF0EE8"/>
    <w:rsid w:val="00BF14D5"/>
    <w:rsid w:val="00BF2297"/>
    <w:rsid w:val="00BF7474"/>
    <w:rsid w:val="00C03413"/>
    <w:rsid w:val="00C03A31"/>
    <w:rsid w:val="00C03E54"/>
    <w:rsid w:val="00C148F1"/>
    <w:rsid w:val="00C16670"/>
    <w:rsid w:val="00C167C3"/>
    <w:rsid w:val="00C2004B"/>
    <w:rsid w:val="00C22C27"/>
    <w:rsid w:val="00C23C3B"/>
    <w:rsid w:val="00C24077"/>
    <w:rsid w:val="00C2742D"/>
    <w:rsid w:val="00C30095"/>
    <w:rsid w:val="00C308BB"/>
    <w:rsid w:val="00C31049"/>
    <w:rsid w:val="00C31E02"/>
    <w:rsid w:val="00C340AA"/>
    <w:rsid w:val="00C34357"/>
    <w:rsid w:val="00C45ADC"/>
    <w:rsid w:val="00C46E75"/>
    <w:rsid w:val="00C4721F"/>
    <w:rsid w:val="00C504AE"/>
    <w:rsid w:val="00C542CE"/>
    <w:rsid w:val="00C57125"/>
    <w:rsid w:val="00C61F08"/>
    <w:rsid w:val="00C62CFF"/>
    <w:rsid w:val="00C62E25"/>
    <w:rsid w:val="00C64453"/>
    <w:rsid w:val="00C644CA"/>
    <w:rsid w:val="00C6557F"/>
    <w:rsid w:val="00C65CC2"/>
    <w:rsid w:val="00C6653B"/>
    <w:rsid w:val="00C7236F"/>
    <w:rsid w:val="00C74BF8"/>
    <w:rsid w:val="00C75BD2"/>
    <w:rsid w:val="00C7629D"/>
    <w:rsid w:val="00C812E2"/>
    <w:rsid w:val="00C857A4"/>
    <w:rsid w:val="00C867ED"/>
    <w:rsid w:val="00C976D2"/>
    <w:rsid w:val="00CA0694"/>
    <w:rsid w:val="00CA4BB4"/>
    <w:rsid w:val="00CA5187"/>
    <w:rsid w:val="00CA5BDC"/>
    <w:rsid w:val="00CA5CA6"/>
    <w:rsid w:val="00CA6DFA"/>
    <w:rsid w:val="00CB292B"/>
    <w:rsid w:val="00CB33F0"/>
    <w:rsid w:val="00CC2201"/>
    <w:rsid w:val="00CC695F"/>
    <w:rsid w:val="00CD0961"/>
    <w:rsid w:val="00CD121B"/>
    <w:rsid w:val="00CD1CC6"/>
    <w:rsid w:val="00CD54BF"/>
    <w:rsid w:val="00CD5D96"/>
    <w:rsid w:val="00CD7E0C"/>
    <w:rsid w:val="00CE13EF"/>
    <w:rsid w:val="00CE28FF"/>
    <w:rsid w:val="00CE2FBF"/>
    <w:rsid w:val="00CE6268"/>
    <w:rsid w:val="00CE62C9"/>
    <w:rsid w:val="00CE6E5F"/>
    <w:rsid w:val="00CF0ECB"/>
    <w:rsid w:val="00CF3D93"/>
    <w:rsid w:val="00CF3F3F"/>
    <w:rsid w:val="00D026A5"/>
    <w:rsid w:val="00D0516A"/>
    <w:rsid w:val="00D10C90"/>
    <w:rsid w:val="00D140B7"/>
    <w:rsid w:val="00D143F7"/>
    <w:rsid w:val="00D152B0"/>
    <w:rsid w:val="00D15FA9"/>
    <w:rsid w:val="00D1623F"/>
    <w:rsid w:val="00D21FAE"/>
    <w:rsid w:val="00D22C07"/>
    <w:rsid w:val="00D2627E"/>
    <w:rsid w:val="00D31455"/>
    <w:rsid w:val="00D315A5"/>
    <w:rsid w:val="00D32651"/>
    <w:rsid w:val="00D32EA1"/>
    <w:rsid w:val="00D33031"/>
    <w:rsid w:val="00D344A0"/>
    <w:rsid w:val="00D4010F"/>
    <w:rsid w:val="00D40E8F"/>
    <w:rsid w:val="00D41E1E"/>
    <w:rsid w:val="00D434E4"/>
    <w:rsid w:val="00D46728"/>
    <w:rsid w:val="00D51E66"/>
    <w:rsid w:val="00D5649A"/>
    <w:rsid w:val="00D606D5"/>
    <w:rsid w:val="00D61566"/>
    <w:rsid w:val="00D62B06"/>
    <w:rsid w:val="00D634C8"/>
    <w:rsid w:val="00D64A23"/>
    <w:rsid w:val="00D676F3"/>
    <w:rsid w:val="00D733DB"/>
    <w:rsid w:val="00D7643F"/>
    <w:rsid w:val="00D80706"/>
    <w:rsid w:val="00D8214A"/>
    <w:rsid w:val="00D84911"/>
    <w:rsid w:val="00D91740"/>
    <w:rsid w:val="00D9337B"/>
    <w:rsid w:val="00D9736B"/>
    <w:rsid w:val="00DA1518"/>
    <w:rsid w:val="00DA186A"/>
    <w:rsid w:val="00DA258E"/>
    <w:rsid w:val="00DB2527"/>
    <w:rsid w:val="00DB48C2"/>
    <w:rsid w:val="00DC09E9"/>
    <w:rsid w:val="00DC3AD4"/>
    <w:rsid w:val="00DD0890"/>
    <w:rsid w:val="00DE2FF3"/>
    <w:rsid w:val="00DE54A0"/>
    <w:rsid w:val="00DE7517"/>
    <w:rsid w:val="00DF0BB3"/>
    <w:rsid w:val="00DF3FC4"/>
    <w:rsid w:val="00E036A5"/>
    <w:rsid w:val="00E043DC"/>
    <w:rsid w:val="00E04844"/>
    <w:rsid w:val="00E05FBA"/>
    <w:rsid w:val="00E108B2"/>
    <w:rsid w:val="00E123FB"/>
    <w:rsid w:val="00E12B71"/>
    <w:rsid w:val="00E148E1"/>
    <w:rsid w:val="00E254BD"/>
    <w:rsid w:val="00E2682D"/>
    <w:rsid w:val="00E27DA5"/>
    <w:rsid w:val="00E32CA8"/>
    <w:rsid w:val="00E34864"/>
    <w:rsid w:val="00E35C5C"/>
    <w:rsid w:val="00E406C9"/>
    <w:rsid w:val="00E40713"/>
    <w:rsid w:val="00E40D16"/>
    <w:rsid w:val="00E417C5"/>
    <w:rsid w:val="00E43E6D"/>
    <w:rsid w:val="00E4521E"/>
    <w:rsid w:val="00E53537"/>
    <w:rsid w:val="00E61E09"/>
    <w:rsid w:val="00E649D5"/>
    <w:rsid w:val="00E669E0"/>
    <w:rsid w:val="00E67A54"/>
    <w:rsid w:val="00E70C34"/>
    <w:rsid w:val="00E713E7"/>
    <w:rsid w:val="00E71D7F"/>
    <w:rsid w:val="00E7267E"/>
    <w:rsid w:val="00E72B23"/>
    <w:rsid w:val="00E751CA"/>
    <w:rsid w:val="00E762FD"/>
    <w:rsid w:val="00E800B5"/>
    <w:rsid w:val="00E806CF"/>
    <w:rsid w:val="00E80EE8"/>
    <w:rsid w:val="00E8142E"/>
    <w:rsid w:val="00E814A8"/>
    <w:rsid w:val="00E8247C"/>
    <w:rsid w:val="00E848F3"/>
    <w:rsid w:val="00E926C9"/>
    <w:rsid w:val="00E962FE"/>
    <w:rsid w:val="00EA2654"/>
    <w:rsid w:val="00EA3258"/>
    <w:rsid w:val="00EA3855"/>
    <w:rsid w:val="00EA4E61"/>
    <w:rsid w:val="00EA6263"/>
    <w:rsid w:val="00EA76D0"/>
    <w:rsid w:val="00EB2BE5"/>
    <w:rsid w:val="00EB3C7E"/>
    <w:rsid w:val="00EB5E80"/>
    <w:rsid w:val="00EB7D9B"/>
    <w:rsid w:val="00EC459B"/>
    <w:rsid w:val="00EC4E5E"/>
    <w:rsid w:val="00EC58F7"/>
    <w:rsid w:val="00EE28E2"/>
    <w:rsid w:val="00EE3D9D"/>
    <w:rsid w:val="00EE514F"/>
    <w:rsid w:val="00EE6E61"/>
    <w:rsid w:val="00EF4BE1"/>
    <w:rsid w:val="00EF7391"/>
    <w:rsid w:val="00EF793E"/>
    <w:rsid w:val="00F037DC"/>
    <w:rsid w:val="00F07152"/>
    <w:rsid w:val="00F10B98"/>
    <w:rsid w:val="00F1126C"/>
    <w:rsid w:val="00F1304C"/>
    <w:rsid w:val="00F26504"/>
    <w:rsid w:val="00F310CE"/>
    <w:rsid w:val="00F337F2"/>
    <w:rsid w:val="00F3381F"/>
    <w:rsid w:val="00F34B17"/>
    <w:rsid w:val="00F36916"/>
    <w:rsid w:val="00F40A2F"/>
    <w:rsid w:val="00F42F3A"/>
    <w:rsid w:val="00F4364C"/>
    <w:rsid w:val="00F45212"/>
    <w:rsid w:val="00F464F4"/>
    <w:rsid w:val="00F46D16"/>
    <w:rsid w:val="00F47EE8"/>
    <w:rsid w:val="00F47FD7"/>
    <w:rsid w:val="00F51758"/>
    <w:rsid w:val="00F55EF4"/>
    <w:rsid w:val="00F6088F"/>
    <w:rsid w:val="00F64821"/>
    <w:rsid w:val="00F73192"/>
    <w:rsid w:val="00F75A7A"/>
    <w:rsid w:val="00F823F7"/>
    <w:rsid w:val="00FA06C0"/>
    <w:rsid w:val="00FA63BD"/>
    <w:rsid w:val="00FA717C"/>
    <w:rsid w:val="00FB221F"/>
    <w:rsid w:val="00FB447F"/>
    <w:rsid w:val="00FB6707"/>
    <w:rsid w:val="00FC0FF2"/>
    <w:rsid w:val="00FC1F94"/>
    <w:rsid w:val="00FD64DA"/>
    <w:rsid w:val="00FF52A9"/>
    <w:rsid w:val="00FF74E6"/>
    <w:rsid w:val="51E9CBCC"/>
    <w:rsid w:val="6958DB78"/>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o:shapelayout v:ext="edit">
      <o:idmap v:ext="edit" data="1"/>
    </o:shapelayout>
  </w:shapeDefaults>
  <w:decimalSymbol w:val=","/>
  <w:listSeparator w:val=";"/>
  <w14:docId w14:val="30BE8FED"/>
  <w15:chartTrackingRefBased/>
  <w15:docId w15:val="{D2B8A7DF-E64C-47E1-92D2-AA8C14F0C1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endnote reference" w:uiPriority="99"/>
    <w:lsdException w:name="endnote text" w:uiPriority="99"/>
    <w:lsdException w:name="Title" w:qFormat="1"/>
    <w:lsdException w:name="Subtitle" w:qFormat="1"/>
    <w:lsdException w:name="Strong" w:qFormat="1"/>
    <w:lsdException w:name="Emphasis" w:qFormat="1"/>
    <w:lsdException w:name="Normal (Web)" w:qFormat="1"/>
    <w:lsdException w:name="HTML Preformatted"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F108C"/>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2F108C"/>
    <w:rPr>
      <w:rFonts w:ascii="Arial" w:hAnsi="Arial" w:cs="Arial"/>
      <w:b/>
      <w:bCs/>
      <w:i/>
      <w:iCs/>
      <w:sz w:val="28"/>
      <w:szCs w:val="28"/>
      <w:lang w:val="es-ES" w:eastAsia="es-ES"/>
    </w:rPr>
  </w:style>
  <w:style w:type="paragraph" w:styleId="Textodeglobo">
    <w:name w:val="Balloon Text"/>
    <w:basedOn w:val="Normal"/>
    <w:link w:val="TextodegloboCar"/>
    <w:rPr>
      <w:rFonts w:ascii="Tahoma" w:hAnsi="Tahoma"/>
      <w:sz w:val="16"/>
      <w:szCs w:val="16"/>
      <w:lang w:val="es-ES"/>
    </w:rPr>
  </w:style>
  <w:style w:type="character" w:customStyle="1" w:styleId="TextodegloboCar">
    <w:name w:val="Texto de globo Car"/>
    <w:link w:val="Textodeglobo"/>
    <w:rsid w:val="002F108C"/>
    <w:rPr>
      <w:rFonts w:ascii="Tahoma" w:hAnsi="Tahoma" w:cs="Tahoma"/>
      <w:sz w:val="16"/>
      <w:szCs w:val="16"/>
      <w:lang w:val="es-ES" w:eastAsia="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rPr>
      <w:lang w:val="x-none"/>
    </w:rPr>
  </w:style>
  <w:style w:type="character" w:customStyle="1" w:styleId="TextoindependienteCar">
    <w:name w:val="Texto independiente Car"/>
    <w:link w:val="Textoindependiente"/>
    <w:uiPriority w:val="99"/>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uiPriority w:val="34"/>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jc w:val="both"/>
    </w:pPr>
    <w:rPr>
      <w:rFonts w:ascii="Arial" w:hAnsi="Arial"/>
      <w:lang w:val="es-ES"/>
    </w:rPr>
  </w:style>
  <w:style w:type="character" w:customStyle="1" w:styleId="TextocomentarioCar">
    <w:name w:val="Texto comentario Ca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val="es-ES" w:eastAsia="es-ES"/>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jc w:val="both"/>
    </w:pPr>
    <w:rPr>
      <w:rFonts w:ascii="Batang" w:eastAsia="Batang"/>
      <w:color w:val="000099"/>
      <w:lang w:val="x-none" w:eastAsia="x-none"/>
    </w:rPr>
  </w:style>
  <w:style w:type="paragraph" w:customStyle="1" w:styleId="SingleTxtG">
    <w:name w:val="_ Single Txt_G"/>
    <w:basedOn w:val="Normal"/>
    <w:uiPriority w:val="99"/>
    <w:rsid w:val="00B06D58"/>
    <w:pPr>
      <w:spacing w:after="120" w:line="240" w:lineRule="atLeast"/>
      <w:ind w:left="1134" w:right="1134"/>
      <w:jc w:val="both"/>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jc w:val="both"/>
    </w:pPr>
    <w:rPr>
      <w:color w:val="000099"/>
      <w:lang w:val="x-none" w:eastAsia="x-none"/>
    </w:rPr>
  </w:style>
  <w:style w:type="paragraph" w:customStyle="1" w:styleId="Predeterminado">
    <w:name w:val="Predeterminado"/>
    <w:qFormat/>
    <w:rsid w:val="00B06D58"/>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lang w:val="es-ES"/>
    </w:rPr>
  </w:style>
  <w:style w:type="character" w:customStyle="1" w:styleId="HTMLconformatoprevioCar">
    <w:name w:val="HTML con formato previo Ca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rPr>
  </w:style>
  <w:style w:type="paragraph" w:customStyle="1" w:styleId="xxmsonormal">
    <w:name w:val="x_x_msonormal"/>
    <w:basedOn w:val="Normal"/>
    <w:uiPriority w:val="99"/>
    <w:semiHidden/>
    <w:rsid w:val="00B06D58"/>
    <w:rPr>
      <w:rFonts w:eastAsia="Calibri"/>
      <w:sz w:val="24"/>
      <w:szCs w:val="24"/>
      <w:lang w:eastAsia="es-CR"/>
    </w:rPr>
  </w:style>
  <w:style w:type="character" w:customStyle="1" w:styleId="dispositivaCar">
    <w:name w:val="dispositiva Car"/>
    <w:link w:val="dispositiva"/>
    <w:locked/>
    <w:rsid w:val="0018736F"/>
    <w:rPr>
      <w:sz w:val="28"/>
      <w:szCs w:val="28"/>
      <w:lang w:val="es-ES_tradnl" w:eastAsia="ar-SA"/>
    </w:rPr>
  </w:style>
  <w:style w:type="paragraph" w:customStyle="1" w:styleId="dispositiva">
    <w:name w:val="dispositiva"/>
    <w:basedOn w:val="Normal"/>
    <w:link w:val="dispositivaCar"/>
    <w:qFormat/>
    <w:rsid w:val="0018736F"/>
    <w:pPr>
      <w:suppressAutoHyphens/>
      <w:spacing w:line="480" w:lineRule="auto"/>
      <w:ind w:firstLine="709"/>
      <w:jc w:val="both"/>
    </w:pPr>
    <w:rPr>
      <w:sz w:val="28"/>
      <w:szCs w:val="28"/>
      <w:lang w:val="es-ES_tradnl" w:eastAsia="ar-SA"/>
    </w:rPr>
  </w:style>
  <w:style w:type="character" w:customStyle="1" w:styleId="gestionCar">
    <w:name w:val="gestion Car"/>
    <w:link w:val="gestion"/>
    <w:locked/>
    <w:rsid w:val="0018736F"/>
    <w:rPr>
      <w:color w:val="000099"/>
      <w:sz w:val="26"/>
      <w:szCs w:val="26"/>
      <w:lang w:val="es-ES_tradnl" w:eastAsia="ar-SA"/>
    </w:rPr>
  </w:style>
  <w:style w:type="paragraph" w:customStyle="1" w:styleId="gestion">
    <w:name w:val="gestion"/>
    <w:basedOn w:val="Normal"/>
    <w:link w:val="gestionCar"/>
    <w:qFormat/>
    <w:rsid w:val="0018736F"/>
    <w:pPr>
      <w:suppressAutoHyphens/>
      <w:spacing w:before="120" w:after="120"/>
      <w:ind w:left="851" w:right="851" w:firstLine="709"/>
      <w:jc w:val="both"/>
    </w:pPr>
    <w:rPr>
      <w:color w:val="000099"/>
      <w:sz w:val="26"/>
      <w:szCs w:val="26"/>
      <w:lang w:val="es-ES_tradnl" w:eastAsia="ar-SA"/>
    </w:rPr>
  </w:style>
  <w:style w:type="character" w:customStyle="1" w:styleId="normaltextrun">
    <w:name w:val="normaltextrun"/>
    <w:rsid w:val="0089425E"/>
  </w:style>
  <w:style w:type="paragraph" w:customStyle="1" w:styleId="Textodecampo">
    <w:name w:val="Texto de campo"/>
    <w:basedOn w:val="Normal"/>
    <w:rsid w:val="0089425E"/>
    <w:pPr>
      <w:suppressAutoHyphens/>
      <w:spacing w:before="60" w:after="60"/>
    </w:pPr>
    <w:rPr>
      <w:rFonts w:ascii="Arial" w:hAnsi="Arial" w:cs="Arial"/>
      <w:sz w:val="19"/>
      <w:szCs w:val="19"/>
      <w:lang w:val="en-US" w:eastAsia="zh-CN" w:bidi="en-US"/>
    </w:rPr>
  </w:style>
  <w:style w:type="character" w:styleId="Mencinsinresolver">
    <w:name w:val="Unresolved Mention"/>
    <w:uiPriority w:val="99"/>
    <w:semiHidden/>
    <w:unhideWhenUsed/>
    <w:rsid w:val="0089425E"/>
    <w:rPr>
      <w:color w:val="605E5C"/>
      <w:shd w:val="clear" w:color="auto" w:fill="E1DFDD"/>
    </w:rPr>
  </w:style>
  <w:style w:type="table" w:styleId="Tablanormal1">
    <w:name w:val="Plain Table 1"/>
    <w:basedOn w:val="Tablanormal"/>
    <w:uiPriority w:val="41"/>
    <w:rsid w:val="00FA06C0"/>
    <w:rPr>
      <w:rFonts w:ascii="Calibri" w:eastAsia="Calibri" w:hAnsi="Calibri"/>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1060247232">
      <w:bodyDiv w:val="1"/>
      <w:marLeft w:val="0"/>
      <w:marRight w:val="0"/>
      <w:marTop w:val="0"/>
      <w:marBottom w:val="0"/>
      <w:divBdr>
        <w:top w:val="none" w:sz="0" w:space="0" w:color="auto"/>
        <w:left w:val="none" w:sz="0" w:space="0" w:color="auto"/>
        <w:bottom w:val="none" w:sz="0" w:space="0" w:color="auto"/>
        <w:right w:val="none" w:sz="0" w:space="0" w:color="auto"/>
      </w:divBdr>
    </w:div>
    <w:div w:id="1144659405">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249464518">
      <w:bodyDiv w:val="1"/>
      <w:marLeft w:val="0"/>
      <w:marRight w:val="0"/>
      <w:marTop w:val="0"/>
      <w:marBottom w:val="0"/>
      <w:divBdr>
        <w:top w:val="none" w:sz="0" w:space="0" w:color="auto"/>
        <w:left w:val="none" w:sz="0" w:space="0" w:color="auto"/>
        <w:bottom w:val="none" w:sz="0" w:space="0" w:color="auto"/>
        <w:right w:val="none" w:sz="0" w:space="0" w:color="auto"/>
      </w:divBdr>
    </w:div>
    <w:div w:id="1310786401">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 w:id="1545947471">
      <w:bodyDiv w:val="1"/>
      <w:marLeft w:val="0"/>
      <w:marRight w:val="0"/>
      <w:marTop w:val="0"/>
      <w:marBottom w:val="0"/>
      <w:divBdr>
        <w:top w:val="none" w:sz="0" w:space="0" w:color="auto"/>
        <w:left w:val="none" w:sz="0" w:space="0" w:color="auto"/>
        <w:bottom w:val="none" w:sz="0" w:space="0" w:color="auto"/>
        <w:right w:val="none" w:sz="0" w:space="0" w:color="auto"/>
      </w:divBdr>
    </w:div>
    <w:div w:id="1562784229">
      <w:bodyDiv w:val="1"/>
      <w:marLeft w:val="0"/>
      <w:marRight w:val="0"/>
      <w:marTop w:val="0"/>
      <w:marBottom w:val="0"/>
      <w:divBdr>
        <w:top w:val="none" w:sz="0" w:space="0" w:color="auto"/>
        <w:left w:val="none" w:sz="0" w:space="0" w:color="auto"/>
        <w:bottom w:val="none" w:sz="0" w:space="0" w:color="auto"/>
        <w:right w:val="none" w:sz="0" w:space="0" w:color="auto"/>
      </w:divBdr>
    </w:div>
    <w:div w:id="2017263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Word_Document12.docx"/><Relationship Id="rId21" Type="http://schemas.openxmlformats.org/officeDocument/2006/relationships/image" Target="media/image13.emf"/><Relationship Id="rId42" Type="http://schemas.openxmlformats.org/officeDocument/2006/relationships/package" Target="embeddings/Microsoft_Word_Document1.docx"/><Relationship Id="rId63" Type="http://schemas.openxmlformats.org/officeDocument/2006/relationships/image" Target="media/image40.emf"/><Relationship Id="rId84" Type="http://schemas.openxmlformats.org/officeDocument/2006/relationships/image" Target="media/image51.emf"/><Relationship Id="rId138" Type="http://schemas.openxmlformats.org/officeDocument/2006/relationships/oleObject" Target="embeddings/oleObject25.bin"/><Relationship Id="rId159" Type="http://schemas.openxmlformats.org/officeDocument/2006/relationships/image" Target="media/image87.emf"/><Relationship Id="rId170" Type="http://schemas.openxmlformats.org/officeDocument/2006/relationships/oleObject" Target="embeddings/oleObject37.bin"/><Relationship Id="rId191" Type="http://schemas.openxmlformats.org/officeDocument/2006/relationships/image" Target="media/image103.emf"/><Relationship Id="rId205" Type="http://schemas.openxmlformats.org/officeDocument/2006/relationships/image" Target="media/image110.emf"/><Relationship Id="rId226" Type="http://schemas.openxmlformats.org/officeDocument/2006/relationships/oleObject" Target="embeddings/oleObject57.bin"/><Relationship Id="rId107" Type="http://schemas.openxmlformats.org/officeDocument/2006/relationships/oleObject" Target="embeddings/oleObject17.bin"/><Relationship Id="rId11" Type="http://schemas.openxmlformats.org/officeDocument/2006/relationships/image" Target="media/image3.emf"/><Relationship Id="rId32" Type="http://schemas.openxmlformats.org/officeDocument/2006/relationships/image" Target="media/image24.emf"/><Relationship Id="rId53" Type="http://schemas.openxmlformats.org/officeDocument/2006/relationships/oleObject" Target="embeddings/oleObject4.bin"/><Relationship Id="rId74" Type="http://schemas.openxmlformats.org/officeDocument/2006/relationships/package" Target="embeddings/Microsoft_Word_Document6.docx"/><Relationship Id="rId128" Type="http://schemas.openxmlformats.org/officeDocument/2006/relationships/image" Target="media/image73.emf"/><Relationship Id="rId149" Type="http://schemas.openxmlformats.org/officeDocument/2006/relationships/image" Target="media/image82.emf"/><Relationship Id="rId5" Type="http://schemas.openxmlformats.org/officeDocument/2006/relationships/webSettings" Target="webSettings.xml"/><Relationship Id="rId95" Type="http://schemas.openxmlformats.org/officeDocument/2006/relationships/oleObject" Target="embeddings/oleObject14.bin"/><Relationship Id="rId160" Type="http://schemas.openxmlformats.org/officeDocument/2006/relationships/oleObject" Target="embeddings/oleObject33.bin"/><Relationship Id="rId181" Type="http://schemas.openxmlformats.org/officeDocument/2006/relationships/image" Target="media/image98.emf"/><Relationship Id="rId216" Type="http://schemas.openxmlformats.org/officeDocument/2006/relationships/oleObject" Target="embeddings/oleObject53.bin"/><Relationship Id="rId237" Type="http://schemas.openxmlformats.org/officeDocument/2006/relationships/image" Target="media/image126.emf"/><Relationship Id="rId22" Type="http://schemas.openxmlformats.org/officeDocument/2006/relationships/image" Target="media/image14.emf"/><Relationship Id="rId43" Type="http://schemas.openxmlformats.org/officeDocument/2006/relationships/image" Target="media/image31.emf"/><Relationship Id="rId64" Type="http://schemas.openxmlformats.org/officeDocument/2006/relationships/oleObject" Target="embeddings/oleObject7.bin"/><Relationship Id="rId118" Type="http://schemas.openxmlformats.org/officeDocument/2006/relationships/image" Target="media/image68.emf"/><Relationship Id="rId139" Type="http://schemas.openxmlformats.org/officeDocument/2006/relationships/image" Target="media/image78.wmf"/><Relationship Id="rId85" Type="http://schemas.openxmlformats.org/officeDocument/2006/relationships/oleObject" Target="embeddings/Microsoft_Word_97_-_2003_Document6.doc"/><Relationship Id="rId150" Type="http://schemas.openxmlformats.org/officeDocument/2006/relationships/package" Target="embeddings/Microsoft_Word_Document15.docx"/><Relationship Id="rId171" Type="http://schemas.openxmlformats.org/officeDocument/2006/relationships/image" Target="media/image93.emf"/><Relationship Id="rId192" Type="http://schemas.openxmlformats.org/officeDocument/2006/relationships/oleObject" Target="embeddings/oleObject45.bin"/><Relationship Id="rId206" Type="http://schemas.openxmlformats.org/officeDocument/2006/relationships/oleObject" Target="embeddings/oleObject51.bin"/><Relationship Id="rId227" Type="http://schemas.openxmlformats.org/officeDocument/2006/relationships/image" Target="media/image121.emf"/><Relationship Id="rId12" Type="http://schemas.openxmlformats.org/officeDocument/2006/relationships/image" Target="media/image4.emf"/><Relationship Id="rId33" Type="http://schemas.openxmlformats.org/officeDocument/2006/relationships/header" Target="header1.xml"/><Relationship Id="rId108" Type="http://schemas.openxmlformats.org/officeDocument/2006/relationships/image" Target="media/image63.emf"/><Relationship Id="rId129" Type="http://schemas.openxmlformats.org/officeDocument/2006/relationships/oleObject" Target="embeddings/Microsoft_Word_97_-_2003_Document10.doc"/><Relationship Id="rId54" Type="http://schemas.openxmlformats.org/officeDocument/2006/relationships/package" Target="embeddings/Microsoft_Word_Document3.docx"/><Relationship Id="rId75" Type="http://schemas.openxmlformats.org/officeDocument/2006/relationships/image" Target="media/image46.emf"/><Relationship Id="rId96" Type="http://schemas.openxmlformats.org/officeDocument/2006/relationships/image" Target="media/image57.emf"/><Relationship Id="rId140" Type="http://schemas.openxmlformats.org/officeDocument/2006/relationships/oleObject" Target="embeddings/oleObject26.bin"/><Relationship Id="rId161" Type="http://schemas.openxmlformats.org/officeDocument/2006/relationships/image" Target="media/image88.emf"/><Relationship Id="rId182" Type="http://schemas.openxmlformats.org/officeDocument/2006/relationships/package" Target="embeddings/Microsoft_Word_Document18.docx"/><Relationship Id="rId217" Type="http://schemas.openxmlformats.org/officeDocument/2006/relationships/image" Target="media/image116.emf"/><Relationship Id="rId6" Type="http://schemas.openxmlformats.org/officeDocument/2006/relationships/footnotes" Target="footnotes.xml"/><Relationship Id="rId238" Type="http://schemas.openxmlformats.org/officeDocument/2006/relationships/oleObject" Target="embeddings/oleObject63.bin"/><Relationship Id="rId23" Type="http://schemas.openxmlformats.org/officeDocument/2006/relationships/image" Target="media/image15.emf"/><Relationship Id="rId119" Type="http://schemas.openxmlformats.org/officeDocument/2006/relationships/oleObject" Target="embeddings/oleObject20.bin"/><Relationship Id="rId44" Type="http://schemas.openxmlformats.org/officeDocument/2006/relationships/oleObject" Target="embeddings/oleObject2.bin"/><Relationship Id="rId65" Type="http://schemas.openxmlformats.org/officeDocument/2006/relationships/image" Target="media/image41.emf"/><Relationship Id="rId86" Type="http://schemas.openxmlformats.org/officeDocument/2006/relationships/image" Target="media/image52.emf"/><Relationship Id="rId130" Type="http://schemas.openxmlformats.org/officeDocument/2006/relationships/image" Target="media/image74.emf"/><Relationship Id="rId151" Type="http://schemas.openxmlformats.org/officeDocument/2006/relationships/image" Target="media/image83.emf"/><Relationship Id="rId172" Type="http://schemas.openxmlformats.org/officeDocument/2006/relationships/oleObject" Target="embeddings/oleObject38.bin"/><Relationship Id="rId193" Type="http://schemas.openxmlformats.org/officeDocument/2006/relationships/image" Target="media/image104.emf"/><Relationship Id="rId207" Type="http://schemas.openxmlformats.org/officeDocument/2006/relationships/image" Target="media/image111.emf"/><Relationship Id="rId228" Type="http://schemas.openxmlformats.org/officeDocument/2006/relationships/oleObject" Target="embeddings/oleObject58.bin"/><Relationship Id="rId13" Type="http://schemas.openxmlformats.org/officeDocument/2006/relationships/image" Target="media/image5.emf"/><Relationship Id="rId109" Type="http://schemas.openxmlformats.org/officeDocument/2006/relationships/oleObject" Target="embeddings/Microsoft_Word_97_-_2003_Document8.doc"/><Relationship Id="rId34" Type="http://schemas.openxmlformats.org/officeDocument/2006/relationships/footer" Target="footer1.xml"/><Relationship Id="rId55" Type="http://schemas.openxmlformats.org/officeDocument/2006/relationships/image" Target="media/image36.emf"/><Relationship Id="rId76" Type="http://schemas.openxmlformats.org/officeDocument/2006/relationships/image" Target="media/image47.emf"/><Relationship Id="rId97" Type="http://schemas.openxmlformats.org/officeDocument/2006/relationships/package" Target="embeddings/Microsoft_Word_Document9.docx"/><Relationship Id="rId120" Type="http://schemas.openxmlformats.org/officeDocument/2006/relationships/image" Target="media/image69.emf"/><Relationship Id="rId141" Type="http://schemas.openxmlformats.org/officeDocument/2006/relationships/image" Target="media/image79.emf"/><Relationship Id="rId7" Type="http://schemas.openxmlformats.org/officeDocument/2006/relationships/endnotes" Target="endnotes.xml"/><Relationship Id="rId162" Type="http://schemas.openxmlformats.org/officeDocument/2006/relationships/package" Target="embeddings/Microsoft_Word_Document17.docx"/><Relationship Id="rId183" Type="http://schemas.openxmlformats.org/officeDocument/2006/relationships/image" Target="media/image99.emf"/><Relationship Id="rId218" Type="http://schemas.openxmlformats.org/officeDocument/2006/relationships/package" Target="embeddings/Microsoft_Word_Document23.docx"/><Relationship Id="rId239" Type="http://schemas.openxmlformats.org/officeDocument/2006/relationships/image" Target="media/image127.emf"/><Relationship Id="rId24" Type="http://schemas.openxmlformats.org/officeDocument/2006/relationships/image" Target="media/image16.emf"/><Relationship Id="rId45" Type="http://schemas.openxmlformats.org/officeDocument/2006/relationships/image" Target="media/image32.emf"/><Relationship Id="rId66" Type="http://schemas.openxmlformats.org/officeDocument/2006/relationships/oleObject" Target="embeddings/Microsoft_Word_97_-_2003_Document2.doc"/><Relationship Id="rId87" Type="http://schemas.openxmlformats.org/officeDocument/2006/relationships/oleObject" Target="embeddings/oleObject12.bin"/><Relationship Id="rId110" Type="http://schemas.openxmlformats.org/officeDocument/2006/relationships/image" Target="media/image64.emf"/><Relationship Id="rId131" Type="http://schemas.openxmlformats.org/officeDocument/2006/relationships/oleObject" Target="embeddings/oleObject23.bin"/><Relationship Id="rId152" Type="http://schemas.openxmlformats.org/officeDocument/2006/relationships/oleObject" Target="embeddings/oleObject30.bin"/><Relationship Id="rId173" Type="http://schemas.openxmlformats.org/officeDocument/2006/relationships/image" Target="media/image94.emf"/><Relationship Id="rId194" Type="http://schemas.openxmlformats.org/officeDocument/2006/relationships/package" Target="embeddings/Microsoft_Word_Document21.docx"/><Relationship Id="rId208" Type="http://schemas.openxmlformats.org/officeDocument/2006/relationships/oleObject" Target="embeddings/oleObject52.bin"/><Relationship Id="rId229" Type="http://schemas.openxmlformats.org/officeDocument/2006/relationships/image" Target="media/image122.emf"/><Relationship Id="rId240" Type="http://schemas.openxmlformats.org/officeDocument/2006/relationships/oleObject" Target="embeddings/oleObject64.bin"/><Relationship Id="rId14" Type="http://schemas.openxmlformats.org/officeDocument/2006/relationships/image" Target="media/image6.emf"/><Relationship Id="rId35" Type="http://schemas.openxmlformats.org/officeDocument/2006/relationships/footer" Target="footer2.xml"/><Relationship Id="rId56" Type="http://schemas.openxmlformats.org/officeDocument/2006/relationships/oleObject" Target="embeddings/oleObject5.bin"/><Relationship Id="rId77" Type="http://schemas.openxmlformats.org/officeDocument/2006/relationships/oleObject" Target="embeddings/Microsoft_Word_97_-_2003_Document4.doc"/><Relationship Id="rId100" Type="http://schemas.openxmlformats.org/officeDocument/2006/relationships/image" Target="media/image59.emf"/><Relationship Id="rId8" Type="http://schemas.openxmlformats.org/officeDocument/2006/relationships/hyperlink" Target="http://intranet/planificacion/index.php/2015-02-05-20-51-59/87-administracion-de-proyectos" TargetMode="External"/><Relationship Id="rId98" Type="http://schemas.openxmlformats.org/officeDocument/2006/relationships/image" Target="media/image58.emf"/><Relationship Id="rId121" Type="http://schemas.openxmlformats.org/officeDocument/2006/relationships/package" Target="embeddings/Microsoft_Word_Document13.docx"/><Relationship Id="rId142" Type="http://schemas.openxmlformats.org/officeDocument/2006/relationships/oleObject" Target="embeddings/oleObject27.bin"/><Relationship Id="rId163" Type="http://schemas.openxmlformats.org/officeDocument/2006/relationships/image" Target="media/image89.emf"/><Relationship Id="rId184" Type="http://schemas.openxmlformats.org/officeDocument/2006/relationships/oleObject" Target="embeddings/oleObject43.bin"/><Relationship Id="rId219" Type="http://schemas.openxmlformats.org/officeDocument/2006/relationships/image" Target="media/image117.emf"/><Relationship Id="rId230" Type="http://schemas.openxmlformats.org/officeDocument/2006/relationships/oleObject" Target="embeddings/oleObject59.bin"/><Relationship Id="rId25" Type="http://schemas.openxmlformats.org/officeDocument/2006/relationships/image" Target="media/image17.emf"/><Relationship Id="rId46" Type="http://schemas.openxmlformats.org/officeDocument/2006/relationships/oleObject" Target="embeddings/Microsoft_Word_97_-_2003_Document.doc"/><Relationship Id="rId67" Type="http://schemas.openxmlformats.org/officeDocument/2006/relationships/image" Target="media/image42.emf"/><Relationship Id="rId88" Type="http://schemas.openxmlformats.org/officeDocument/2006/relationships/image" Target="media/image53.emf"/><Relationship Id="rId111" Type="http://schemas.openxmlformats.org/officeDocument/2006/relationships/oleObject" Target="embeddings/oleObject18.bin"/><Relationship Id="rId132" Type="http://schemas.openxmlformats.org/officeDocument/2006/relationships/image" Target="media/image75.emf"/><Relationship Id="rId153" Type="http://schemas.openxmlformats.org/officeDocument/2006/relationships/image" Target="media/image84.emf"/><Relationship Id="rId174" Type="http://schemas.openxmlformats.org/officeDocument/2006/relationships/oleObject" Target="embeddings/oleObject39.bin"/><Relationship Id="rId195" Type="http://schemas.openxmlformats.org/officeDocument/2006/relationships/image" Target="media/image105.emf"/><Relationship Id="rId209" Type="http://schemas.openxmlformats.org/officeDocument/2006/relationships/image" Target="media/image112.emf"/><Relationship Id="rId220" Type="http://schemas.openxmlformats.org/officeDocument/2006/relationships/oleObject" Target="embeddings/oleObject54.bin"/><Relationship Id="rId241" Type="http://schemas.openxmlformats.org/officeDocument/2006/relationships/fontTable" Target="fontTable.xml"/><Relationship Id="rId15" Type="http://schemas.openxmlformats.org/officeDocument/2006/relationships/image" Target="media/image7.emf"/><Relationship Id="rId36" Type="http://schemas.openxmlformats.org/officeDocument/2006/relationships/image" Target="media/image26.emf"/><Relationship Id="rId57" Type="http://schemas.openxmlformats.org/officeDocument/2006/relationships/image" Target="media/image37.emf"/><Relationship Id="rId106" Type="http://schemas.openxmlformats.org/officeDocument/2006/relationships/image" Target="media/image62.emf"/><Relationship Id="rId127" Type="http://schemas.openxmlformats.org/officeDocument/2006/relationships/oleObject" Target="embeddings/oleObject22.bin"/><Relationship Id="rId10" Type="http://schemas.openxmlformats.org/officeDocument/2006/relationships/image" Target="media/image2.emf"/><Relationship Id="rId31" Type="http://schemas.openxmlformats.org/officeDocument/2006/relationships/image" Target="media/image23.emf"/><Relationship Id="rId52" Type="http://schemas.openxmlformats.org/officeDocument/2006/relationships/image" Target="media/image35.emf"/><Relationship Id="rId73" Type="http://schemas.openxmlformats.org/officeDocument/2006/relationships/image" Target="media/image45.emf"/><Relationship Id="rId78" Type="http://schemas.openxmlformats.org/officeDocument/2006/relationships/image" Target="media/image48.emf"/><Relationship Id="rId94" Type="http://schemas.openxmlformats.org/officeDocument/2006/relationships/image" Target="media/image56.emf"/><Relationship Id="rId99" Type="http://schemas.openxmlformats.org/officeDocument/2006/relationships/oleObject" Target="embeddings/oleObject15.bin"/><Relationship Id="rId101" Type="http://schemas.openxmlformats.org/officeDocument/2006/relationships/oleObject" Target="embeddings/Microsoft_Word_97_-_2003_Document7.doc"/><Relationship Id="rId122" Type="http://schemas.openxmlformats.org/officeDocument/2006/relationships/image" Target="media/image70.emf"/><Relationship Id="rId143" Type="http://schemas.openxmlformats.org/officeDocument/2006/relationships/oleObject" Target="embeddings/oleObject28.bin"/><Relationship Id="rId148" Type="http://schemas.openxmlformats.org/officeDocument/2006/relationships/package" Target="embeddings/Microsoft_Excel_Worksheet.xlsx"/><Relationship Id="rId164" Type="http://schemas.openxmlformats.org/officeDocument/2006/relationships/oleObject" Target="embeddings/oleObject34.bin"/><Relationship Id="rId169" Type="http://schemas.openxmlformats.org/officeDocument/2006/relationships/image" Target="media/image92.emf"/><Relationship Id="rId185" Type="http://schemas.openxmlformats.org/officeDocument/2006/relationships/image" Target="media/image100.emf"/><Relationship Id="rId4" Type="http://schemas.openxmlformats.org/officeDocument/2006/relationships/settings" Target="settings.xml"/><Relationship Id="rId9" Type="http://schemas.openxmlformats.org/officeDocument/2006/relationships/image" Target="media/image1.emf"/><Relationship Id="rId180" Type="http://schemas.openxmlformats.org/officeDocument/2006/relationships/oleObject" Target="embeddings/oleObject42.bin"/><Relationship Id="rId210" Type="http://schemas.openxmlformats.org/officeDocument/2006/relationships/oleObject" Target="embeddings/Microsoft_Word_97_-_2003_Document13.doc"/><Relationship Id="rId215" Type="http://schemas.openxmlformats.org/officeDocument/2006/relationships/image" Target="media/image115.emf"/><Relationship Id="rId236" Type="http://schemas.openxmlformats.org/officeDocument/2006/relationships/oleObject" Target="embeddings/oleObject62.bin"/><Relationship Id="rId26" Type="http://schemas.openxmlformats.org/officeDocument/2006/relationships/image" Target="media/image18.emf"/><Relationship Id="rId231" Type="http://schemas.openxmlformats.org/officeDocument/2006/relationships/image" Target="media/image123.emf"/><Relationship Id="rId47" Type="http://schemas.openxmlformats.org/officeDocument/2006/relationships/image" Target="media/image33.emf"/><Relationship Id="rId68" Type="http://schemas.openxmlformats.org/officeDocument/2006/relationships/oleObject" Target="embeddings/oleObject8.bin"/><Relationship Id="rId89" Type="http://schemas.openxmlformats.org/officeDocument/2006/relationships/package" Target="embeddings/Microsoft_Word_Document7.docx"/><Relationship Id="rId112" Type="http://schemas.openxmlformats.org/officeDocument/2006/relationships/image" Target="media/image65.emf"/><Relationship Id="rId133" Type="http://schemas.openxmlformats.org/officeDocument/2006/relationships/oleObject" Target="embeddings/Microsoft_Word_97_-_2003_Document11.doc"/><Relationship Id="rId154" Type="http://schemas.openxmlformats.org/officeDocument/2006/relationships/oleObject" Target="embeddings/oleObject31.bin"/><Relationship Id="rId175" Type="http://schemas.openxmlformats.org/officeDocument/2006/relationships/image" Target="media/image95.emf"/><Relationship Id="rId196" Type="http://schemas.openxmlformats.org/officeDocument/2006/relationships/oleObject" Target="embeddings/oleObject46.bin"/><Relationship Id="rId200" Type="http://schemas.openxmlformats.org/officeDocument/2006/relationships/oleObject" Target="embeddings/oleObject48.bin"/><Relationship Id="rId16" Type="http://schemas.openxmlformats.org/officeDocument/2006/relationships/image" Target="media/image8.emf"/><Relationship Id="rId221" Type="http://schemas.openxmlformats.org/officeDocument/2006/relationships/image" Target="media/image118.emf"/><Relationship Id="rId242" Type="http://schemas.openxmlformats.org/officeDocument/2006/relationships/theme" Target="theme/theme1.xml"/><Relationship Id="rId37" Type="http://schemas.openxmlformats.org/officeDocument/2006/relationships/image" Target="media/image27.emf"/><Relationship Id="rId58" Type="http://schemas.openxmlformats.org/officeDocument/2006/relationships/package" Target="embeddings/Microsoft_Word_Document4.docx"/><Relationship Id="rId79" Type="http://schemas.openxmlformats.org/officeDocument/2006/relationships/oleObject" Target="embeddings/oleObject10.bin"/><Relationship Id="rId102" Type="http://schemas.openxmlformats.org/officeDocument/2006/relationships/image" Target="media/image60.emf"/><Relationship Id="rId123" Type="http://schemas.openxmlformats.org/officeDocument/2006/relationships/oleObject" Target="embeddings/oleObject21.bin"/><Relationship Id="rId144" Type="http://schemas.openxmlformats.org/officeDocument/2006/relationships/oleObject" Target="embeddings/oleObject29.bin"/><Relationship Id="rId90" Type="http://schemas.openxmlformats.org/officeDocument/2006/relationships/image" Target="media/image54.emf"/><Relationship Id="rId165" Type="http://schemas.openxmlformats.org/officeDocument/2006/relationships/image" Target="media/image90.emf"/><Relationship Id="rId186" Type="http://schemas.openxmlformats.org/officeDocument/2006/relationships/package" Target="embeddings/Microsoft_Word_Document19.docx"/><Relationship Id="rId211" Type="http://schemas.openxmlformats.org/officeDocument/2006/relationships/image" Target="media/image113.emf"/><Relationship Id="rId232" Type="http://schemas.openxmlformats.org/officeDocument/2006/relationships/oleObject" Target="embeddings/oleObject60.bin"/><Relationship Id="rId27" Type="http://schemas.openxmlformats.org/officeDocument/2006/relationships/image" Target="media/image19.emf"/><Relationship Id="rId48" Type="http://schemas.openxmlformats.org/officeDocument/2006/relationships/oleObject" Target="embeddings/oleObject3.bin"/><Relationship Id="rId69" Type="http://schemas.openxmlformats.org/officeDocument/2006/relationships/image" Target="media/image43.emf"/><Relationship Id="rId113" Type="http://schemas.openxmlformats.org/officeDocument/2006/relationships/package" Target="embeddings/Microsoft_Word_Document11.docx"/><Relationship Id="rId134" Type="http://schemas.openxmlformats.org/officeDocument/2006/relationships/image" Target="media/image76.emf"/><Relationship Id="rId80" Type="http://schemas.openxmlformats.org/officeDocument/2006/relationships/image" Target="media/image49.emf"/><Relationship Id="rId155" Type="http://schemas.openxmlformats.org/officeDocument/2006/relationships/image" Target="media/image85.emf"/><Relationship Id="rId176" Type="http://schemas.openxmlformats.org/officeDocument/2006/relationships/oleObject" Target="embeddings/oleObject40.bin"/><Relationship Id="rId197" Type="http://schemas.openxmlformats.org/officeDocument/2006/relationships/image" Target="media/image106.emf"/><Relationship Id="rId201" Type="http://schemas.openxmlformats.org/officeDocument/2006/relationships/image" Target="media/image108.emf"/><Relationship Id="rId222" Type="http://schemas.openxmlformats.org/officeDocument/2006/relationships/oleObject" Target="embeddings/oleObject55.bin"/><Relationship Id="rId17" Type="http://schemas.openxmlformats.org/officeDocument/2006/relationships/image" Target="media/image9.emf"/><Relationship Id="rId38" Type="http://schemas.openxmlformats.org/officeDocument/2006/relationships/image" Target="media/image28.emf"/><Relationship Id="rId59" Type="http://schemas.openxmlformats.org/officeDocument/2006/relationships/image" Target="media/image38.emf"/><Relationship Id="rId103" Type="http://schemas.openxmlformats.org/officeDocument/2006/relationships/oleObject" Target="embeddings/oleObject16.bin"/><Relationship Id="rId124" Type="http://schemas.openxmlformats.org/officeDocument/2006/relationships/image" Target="media/image71.emf"/><Relationship Id="rId70" Type="http://schemas.openxmlformats.org/officeDocument/2006/relationships/oleObject" Target="embeddings/Microsoft_Word_97_-_2003_Document3.doc"/><Relationship Id="rId91" Type="http://schemas.openxmlformats.org/officeDocument/2006/relationships/oleObject" Target="embeddings/oleObject13.bin"/><Relationship Id="rId145" Type="http://schemas.openxmlformats.org/officeDocument/2006/relationships/image" Target="media/image80.emf"/><Relationship Id="rId166" Type="http://schemas.openxmlformats.org/officeDocument/2006/relationships/oleObject" Target="embeddings/oleObject35.bin"/><Relationship Id="rId187" Type="http://schemas.openxmlformats.org/officeDocument/2006/relationships/image" Target="media/image101.emf"/><Relationship Id="rId1" Type="http://schemas.openxmlformats.org/officeDocument/2006/relationships/customXml" Target="../customXml/item1.xml"/><Relationship Id="rId212" Type="http://schemas.openxmlformats.org/officeDocument/2006/relationships/oleObject" Target="embeddings/Microsoft_Word_97_-_2003_Document14.doc"/><Relationship Id="rId233" Type="http://schemas.openxmlformats.org/officeDocument/2006/relationships/image" Target="media/image124.emf"/><Relationship Id="rId28" Type="http://schemas.openxmlformats.org/officeDocument/2006/relationships/image" Target="media/image20.emf"/><Relationship Id="rId49" Type="http://schemas.openxmlformats.org/officeDocument/2006/relationships/image" Target="media/image34.emf"/><Relationship Id="rId114" Type="http://schemas.openxmlformats.org/officeDocument/2006/relationships/image" Target="media/image66.emf"/><Relationship Id="rId60" Type="http://schemas.openxmlformats.org/officeDocument/2006/relationships/oleObject" Target="embeddings/oleObject6.bin"/><Relationship Id="rId81" Type="http://schemas.openxmlformats.org/officeDocument/2006/relationships/oleObject" Target="embeddings/Microsoft_Word_97_-_2003_Document5.doc"/><Relationship Id="rId135" Type="http://schemas.openxmlformats.org/officeDocument/2006/relationships/oleObject" Target="embeddings/oleObject24.bin"/><Relationship Id="rId156" Type="http://schemas.openxmlformats.org/officeDocument/2006/relationships/oleObject" Target="embeddings/oleObject32.bin"/><Relationship Id="rId177" Type="http://schemas.openxmlformats.org/officeDocument/2006/relationships/image" Target="media/image96.emf"/><Relationship Id="rId198" Type="http://schemas.openxmlformats.org/officeDocument/2006/relationships/oleObject" Target="embeddings/oleObject47.bin"/><Relationship Id="rId202" Type="http://schemas.openxmlformats.org/officeDocument/2006/relationships/oleObject" Target="embeddings/oleObject49.bin"/><Relationship Id="rId223" Type="http://schemas.openxmlformats.org/officeDocument/2006/relationships/image" Target="media/image119.emf"/><Relationship Id="rId18" Type="http://schemas.openxmlformats.org/officeDocument/2006/relationships/image" Target="media/image10.emf"/><Relationship Id="rId39" Type="http://schemas.openxmlformats.org/officeDocument/2006/relationships/image" Target="media/image29.emf"/><Relationship Id="rId50" Type="http://schemas.openxmlformats.org/officeDocument/2006/relationships/package" Target="embeddings/Microsoft_Word_Document2.docx"/><Relationship Id="rId104" Type="http://schemas.openxmlformats.org/officeDocument/2006/relationships/image" Target="media/image61.emf"/><Relationship Id="rId125" Type="http://schemas.openxmlformats.org/officeDocument/2006/relationships/oleObject" Target="embeddings/Microsoft_Word_97_-_2003_Document9.doc"/><Relationship Id="rId146" Type="http://schemas.openxmlformats.org/officeDocument/2006/relationships/package" Target="embeddings/Microsoft_Word_Document14.docx"/><Relationship Id="rId167" Type="http://schemas.openxmlformats.org/officeDocument/2006/relationships/image" Target="media/image91.emf"/><Relationship Id="rId188" Type="http://schemas.openxmlformats.org/officeDocument/2006/relationships/oleObject" Target="embeddings/oleObject44.bin"/><Relationship Id="rId71" Type="http://schemas.openxmlformats.org/officeDocument/2006/relationships/image" Target="media/image44.emf"/><Relationship Id="rId92" Type="http://schemas.openxmlformats.org/officeDocument/2006/relationships/image" Target="media/image55.emf"/><Relationship Id="rId213" Type="http://schemas.openxmlformats.org/officeDocument/2006/relationships/image" Target="media/image114.emf"/><Relationship Id="rId234" Type="http://schemas.openxmlformats.org/officeDocument/2006/relationships/oleObject" Target="embeddings/oleObject61.bin"/><Relationship Id="rId2" Type="http://schemas.openxmlformats.org/officeDocument/2006/relationships/numbering" Target="numbering.xml"/><Relationship Id="rId29" Type="http://schemas.openxmlformats.org/officeDocument/2006/relationships/image" Target="media/image21.emf"/><Relationship Id="rId40" Type="http://schemas.openxmlformats.org/officeDocument/2006/relationships/package" Target="embeddings/Microsoft_Word_Document.docx"/><Relationship Id="rId115" Type="http://schemas.openxmlformats.org/officeDocument/2006/relationships/oleObject" Target="embeddings/oleObject19.bin"/><Relationship Id="rId136" Type="http://schemas.openxmlformats.org/officeDocument/2006/relationships/image" Target="media/image77.emf"/><Relationship Id="rId157" Type="http://schemas.openxmlformats.org/officeDocument/2006/relationships/image" Target="media/image86.emf"/><Relationship Id="rId178" Type="http://schemas.openxmlformats.org/officeDocument/2006/relationships/oleObject" Target="embeddings/oleObject41.bin"/><Relationship Id="rId61" Type="http://schemas.openxmlformats.org/officeDocument/2006/relationships/image" Target="media/image39.emf"/><Relationship Id="rId82" Type="http://schemas.openxmlformats.org/officeDocument/2006/relationships/image" Target="media/image50.emf"/><Relationship Id="rId199" Type="http://schemas.openxmlformats.org/officeDocument/2006/relationships/image" Target="media/image107.emf"/><Relationship Id="rId203" Type="http://schemas.openxmlformats.org/officeDocument/2006/relationships/image" Target="media/image109.emf"/><Relationship Id="rId19" Type="http://schemas.openxmlformats.org/officeDocument/2006/relationships/image" Target="media/image11.emf"/><Relationship Id="rId224" Type="http://schemas.openxmlformats.org/officeDocument/2006/relationships/oleObject" Target="embeddings/oleObject56.bin"/><Relationship Id="rId30" Type="http://schemas.openxmlformats.org/officeDocument/2006/relationships/image" Target="media/image22.emf"/><Relationship Id="rId105" Type="http://schemas.openxmlformats.org/officeDocument/2006/relationships/package" Target="embeddings/Microsoft_Word_Document10.docx"/><Relationship Id="rId126" Type="http://schemas.openxmlformats.org/officeDocument/2006/relationships/image" Target="media/image72.emf"/><Relationship Id="rId147" Type="http://schemas.openxmlformats.org/officeDocument/2006/relationships/image" Target="media/image81.emf"/><Relationship Id="rId168" Type="http://schemas.openxmlformats.org/officeDocument/2006/relationships/oleObject" Target="embeddings/oleObject36.bin"/><Relationship Id="rId51" Type="http://schemas.openxmlformats.org/officeDocument/2006/relationships/oleObject" Target="embeddings/Microsoft_Word_97_-_2003_Document1.doc"/><Relationship Id="rId72" Type="http://schemas.openxmlformats.org/officeDocument/2006/relationships/oleObject" Target="embeddings/oleObject9.bin"/><Relationship Id="rId93" Type="http://schemas.openxmlformats.org/officeDocument/2006/relationships/package" Target="embeddings/Microsoft_Word_Document8.docx"/><Relationship Id="rId189" Type="http://schemas.openxmlformats.org/officeDocument/2006/relationships/image" Target="media/image102.emf"/><Relationship Id="rId3" Type="http://schemas.openxmlformats.org/officeDocument/2006/relationships/styles" Target="styles.xml"/><Relationship Id="rId214" Type="http://schemas.openxmlformats.org/officeDocument/2006/relationships/package" Target="embeddings/Microsoft_Word_Document22.docx"/><Relationship Id="rId235" Type="http://schemas.openxmlformats.org/officeDocument/2006/relationships/image" Target="media/image125.emf"/><Relationship Id="rId116" Type="http://schemas.openxmlformats.org/officeDocument/2006/relationships/image" Target="media/image67.emf"/><Relationship Id="rId137" Type="http://schemas.openxmlformats.org/officeDocument/2006/relationships/oleObject" Target="embeddings/Microsoft_Word_97_-_2003_Document12.doc"/><Relationship Id="rId158" Type="http://schemas.openxmlformats.org/officeDocument/2006/relationships/package" Target="embeddings/Microsoft_Word_Document16.docx"/><Relationship Id="rId20" Type="http://schemas.openxmlformats.org/officeDocument/2006/relationships/image" Target="media/image12.emf"/><Relationship Id="rId41" Type="http://schemas.openxmlformats.org/officeDocument/2006/relationships/image" Target="media/image30.emf"/><Relationship Id="rId62" Type="http://schemas.openxmlformats.org/officeDocument/2006/relationships/package" Target="embeddings/Microsoft_Word_Document5.docx"/><Relationship Id="rId83" Type="http://schemas.openxmlformats.org/officeDocument/2006/relationships/oleObject" Target="embeddings/oleObject11.bin"/><Relationship Id="rId179" Type="http://schemas.openxmlformats.org/officeDocument/2006/relationships/image" Target="media/image97.emf"/><Relationship Id="rId190" Type="http://schemas.openxmlformats.org/officeDocument/2006/relationships/package" Target="embeddings/Microsoft_Word_Document20.docx"/><Relationship Id="rId204" Type="http://schemas.openxmlformats.org/officeDocument/2006/relationships/oleObject" Target="embeddings/oleObject50.bin"/><Relationship Id="rId225" Type="http://schemas.openxmlformats.org/officeDocument/2006/relationships/image" Target="media/image120.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A568FC-B82B-429B-9BAF-80E8456BE8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273</TotalTime>
  <Pages>60</Pages>
  <Words>13239</Words>
  <Characters>72819</Characters>
  <Application>Microsoft Office Word</Application>
  <DocSecurity>0</DocSecurity>
  <Lines>606</Lines>
  <Paragraphs>171</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85887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Alexis Hernández Gutiérrez</cp:lastModifiedBy>
  <cp:revision>10</cp:revision>
  <dcterms:created xsi:type="dcterms:W3CDTF">2019-06-20T16:27:00Z</dcterms:created>
  <dcterms:modified xsi:type="dcterms:W3CDTF">2021-06-24T17:25:00Z</dcterms:modified>
</cp:coreProperties>
</file>