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C51183" w14:textId="77777777" w:rsidR="00EA295C" w:rsidRPr="00630499" w:rsidRDefault="006826B3" w:rsidP="00435D1B">
      <w:pPr>
        <w:jc w:val="right"/>
        <w:rPr>
          <w:rFonts w:ascii="Book Antiqua" w:hAnsi="Book Antiqua" w:cs="Book Antiqua"/>
          <w:sz w:val="24"/>
          <w:szCs w:val="24"/>
          <w:lang w:val="pt-BR"/>
        </w:rPr>
      </w:pPr>
      <w:r w:rsidRPr="00630499">
        <w:rPr>
          <w:rFonts w:ascii="Book Antiqua" w:hAnsi="Book Antiqua" w:cs="Book Antiqua"/>
          <w:sz w:val="24"/>
          <w:szCs w:val="24"/>
          <w:lang w:val="pt-BR"/>
        </w:rPr>
        <w:t>1539</w:t>
      </w:r>
      <w:r w:rsidR="00EA295C" w:rsidRPr="00630499">
        <w:rPr>
          <w:rFonts w:ascii="Book Antiqua" w:hAnsi="Book Antiqua" w:cs="Book Antiqua"/>
          <w:sz w:val="24"/>
          <w:szCs w:val="24"/>
          <w:lang w:val="pt-BR"/>
        </w:rPr>
        <w:t>-PLA-</w:t>
      </w:r>
      <w:r w:rsidRPr="00630499">
        <w:rPr>
          <w:rFonts w:ascii="Book Antiqua" w:hAnsi="Book Antiqua" w:cs="Book Antiqua"/>
          <w:sz w:val="24"/>
          <w:szCs w:val="24"/>
          <w:lang w:val="pt-BR"/>
        </w:rPr>
        <w:t>PE</w:t>
      </w:r>
      <w:r w:rsidR="00EA295C" w:rsidRPr="00630499">
        <w:rPr>
          <w:rFonts w:ascii="Book Antiqua" w:hAnsi="Book Antiqua" w:cs="Book Antiqua"/>
          <w:sz w:val="24"/>
          <w:szCs w:val="24"/>
          <w:lang w:val="pt-BR"/>
        </w:rPr>
        <w:t>-2019</w:t>
      </w:r>
    </w:p>
    <w:p w14:paraId="013DC222" w14:textId="77777777" w:rsidR="00EA295C" w:rsidRPr="00630499" w:rsidRDefault="00EA295C" w:rsidP="00435D1B">
      <w:pPr>
        <w:jc w:val="right"/>
        <w:rPr>
          <w:rFonts w:ascii="Book Antiqua" w:hAnsi="Book Antiqua" w:cs="Book Antiqua"/>
          <w:sz w:val="24"/>
          <w:szCs w:val="24"/>
        </w:rPr>
      </w:pPr>
      <w:r w:rsidRPr="00630499">
        <w:rPr>
          <w:rFonts w:ascii="Book Antiqua" w:hAnsi="Book Antiqua" w:cs="Book Antiqua"/>
          <w:sz w:val="24"/>
          <w:szCs w:val="24"/>
        </w:rPr>
        <w:t>Ref. SICE</w:t>
      </w:r>
      <w:r w:rsidR="006826B3" w:rsidRPr="00630499">
        <w:rPr>
          <w:rFonts w:ascii="Book Antiqua" w:hAnsi="Book Antiqua" w:cs="Book Antiqua"/>
          <w:sz w:val="24"/>
          <w:szCs w:val="24"/>
        </w:rPr>
        <w:t xml:space="preserve"> 1092-19</w:t>
      </w:r>
    </w:p>
    <w:p w14:paraId="394D496D" w14:textId="77777777" w:rsidR="00C10B6E" w:rsidRPr="00630499" w:rsidRDefault="00C10B6E" w:rsidP="00435D1B">
      <w:pPr>
        <w:jc w:val="right"/>
        <w:rPr>
          <w:rFonts w:ascii="Book Antiqua" w:hAnsi="Book Antiqua" w:cs="Book Antiqua"/>
          <w:sz w:val="24"/>
          <w:szCs w:val="24"/>
          <w:lang w:val="pt-BR"/>
        </w:rPr>
      </w:pPr>
    </w:p>
    <w:p w14:paraId="6506A17B" w14:textId="77777777" w:rsidR="00EA295C" w:rsidRPr="00630499" w:rsidRDefault="008D6C50" w:rsidP="00435D1B">
      <w:pPr>
        <w:rPr>
          <w:rFonts w:ascii="Book Antiqua" w:hAnsi="Book Antiqua" w:cs="Book Antiqua"/>
          <w:sz w:val="24"/>
          <w:szCs w:val="24"/>
          <w:lang w:val="pt-BR"/>
        </w:rPr>
      </w:pPr>
      <w:r>
        <w:rPr>
          <w:rFonts w:ascii="Book Antiqua" w:hAnsi="Book Antiqua" w:cs="Book Antiqua"/>
          <w:sz w:val="24"/>
          <w:szCs w:val="24"/>
          <w:lang w:val="pt-BR"/>
        </w:rPr>
        <w:t>20</w:t>
      </w:r>
      <w:r w:rsidR="006826B3" w:rsidRPr="00630499">
        <w:rPr>
          <w:rFonts w:ascii="Book Antiqua" w:hAnsi="Book Antiqua" w:cs="Book Antiqua"/>
          <w:sz w:val="24"/>
          <w:szCs w:val="24"/>
          <w:lang w:val="pt-BR"/>
        </w:rPr>
        <w:t xml:space="preserve"> de </w:t>
      </w:r>
      <w:proofErr w:type="spellStart"/>
      <w:r w:rsidR="006826B3" w:rsidRPr="00630499">
        <w:rPr>
          <w:rFonts w:ascii="Book Antiqua" w:hAnsi="Book Antiqua" w:cs="Book Antiqua"/>
          <w:sz w:val="24"/>
          <w:szCs w:val="24"/>
          <w:lang w:val="pt-BR"/>
        </w:rPr>
        <w:t>setiembre</w:t>
      </w:r>
      <w:proofErr w:type="spellEnd"/>
      <w:r w:rsidR="00EA295C" w:rsidRPr="00630499">
        <w:rPr>
          <w:rFonts w:ascii="Book Antiqua" w:hAnsi="Book Antiqua" w:cs="Book Antiqua"/>
          <w:sz w:val="24"/>
          <w:szCs w:val="24"/>
          <w:lang w:val="pt-BR"/>
        </w:rPr>
        <w:t xml:space="preserve"> de 2019</w:t>
      </w:r>
    </w:p>
    <w:p w14:paraId="4A6DCA8B" w14:textId="77777777" w:rsidR="00EA295C" w:rsidRPr="00630499" w:rsidRDefault="00EA295C" w:rsidP="00435D1B">
      <w:pPr>
        <w:rPr>
          <w:rFonts w:ascii="Book Antiqua" w:hAnsi="Book Antiqua" w:cs="Book Antiqua"/>
          <w:sz w:val="24"/>
          <w:szCs w:val="24"/>
          <w:lang w:val="pt-BR"/>
        </w:rPr>
      </w:pPr>
    </w:p>
    <w:p w14:paraId="71000EAF" w14:textId="77777777" w:rsidR="006826B3" w:rsidRPr="00630499" w:rsidRDefault="006826B3" w:rsidP="00435D1B">
      <w:pPr>
        <w:pStyle w:val="xxmsonormal"/>
        <w:shd w:val="clear" w:color="auto" w:fill="FFFFFF"/>
        <w:rPr>
          <w:rFonts w:ascii="Book Antiqua" w:hAnsi="Book Antiqua"/>
        </w:rPr>
      </w:pPr>
      <w:r w:rsidRPr="00630499">
        <w:rPr>
          <w:rFonts w:ascii="Book Antiqua" w:hAnsi="Book Antiqua"/>
          <w:lang w:val="es-ES_tradnl"/>
        </w:rPr>
        <w:t> </w:t>
      </w:r>
    </w:p>
    <w:p w14:paraId="2A4047C3" w14:textId="77777777" w:rsidR="00EA295C" w:rsidRPr="00630499" w:rsidRDefault="00EA295C" w:rsidP="00435D1B">
      <w:pPr>
        <w:rPr>
          <w:rFonts w:ascii="Book Antiqua" w:hAnsi="Book Antiqua" w:cs="Book Antiqua"/>
          <w:sz w:val="24"/>
          <w:szCs w:val="24"/>
          <w:lang w:val="pt-BR"/>
        </w:rPr>
      </w:pPr>
    </w:p>
    <w:p w14:paraId="7F0DC4CD" w14:textId="77777777" w:rsidR="00EA295C" w:rsidRPr="00630499" w:rsidRDefault="00EA295C" w:rsidP="00435D1B">
      <w:pPr>
        <w:rPr>
          <w:rFonts w:ascii="Book Antiqua" w:hAnsi="Book Antiqua" w:cs="Book Antiqua"/>
          <w:sz w:val="24"/>
          <w:szCs w:val="24"/>
          <w:lang w:val="pt-BR"/>
        </w:rPr>
      </w:pPr>
    </w:p>
    <w:p w14:paraId="4E43D8D2" w14:textId="77777777" w:rsidR="00EA295C" w:rsidRPr="00630499" w:rsidRDefault="00EA295C" w:rsidP="00435D1B">
      <w:pPr>
        <w:rPr>
          <w:rFonts w:ascii="Book Antiqua" w:hAnsi="Book Antiqua" w:cs="Book Antiqua"/>
          <w:sz w:val="24"/>
          <w:szCs w:val="24"/>
          <w:lang w:val="pt-BR"/>
        </w:rPr>
      </w:pPr>
      <w:r w:rsidRPr="00630499">
        <w:rPr>
          <w:rFonts w:ascii="Book Antiqua" w:hAnsi="Book Antiqua" w:cs="Book Antiqua"/>
          <w:sz w:val="24"/>
          <w:szCs w:val="24"/>
          <w:lang w:val="pt-BR"/>
        </w:rPr>
        <w:t>Licenciada</w:t>
      </w:r>
    </w:p>
    <w:p w14:paraId="1BE1BCF1" w14:textId="77777777" w:rsidR="00EA295C" w:rsidRPr="00630499" w:rsidRDefault="00EA295C" w:rsidP="00435D1B">
      <w:pPr>
        <w:rPr>
          <w:rFonts w:ascii="Book Antiqua" w:hAnsi="Book Antiqua" w:cs="Book Antiqua"/>
          <w:sz w:val="24"/>
          <w:szCs w:val="24"/>
          <w:lang w:val="pt-BR"/>
        </w:rPr>
      </w:pPr>
      <w:smartTag w:uri="urn:schemas-microsoft-com:office:smarttags" w:element="PersonName">
        <w:r w:rsidRPr="00630499">
          <w:rPr>
            <w:rFonts w:ascii="Book Antiqua" w:hAnsi="Book Antiqua" w:cs="Book Antiqua"/>
            <w:sz w:val="24"/>
            <w:szCs w:val="24"/>
            <w:lang w:val="pt-BR"/>
          </w:rPr>
          <w:t>Silvia Navarro Romanini</w:t>
        </w:r>
      </w:smartTag>
      <w:r w:rsidRPr="00630499">
        <w:rPr>
          <w:rFonts w:ascii="Book Antiqua" w:hAnsi="Book Antiqua" w:cs="Book Antiqua"/>
          <w:sz w:val="24"/>
          <w:szCs w:val="24"/>
          <w:lang w:val="pt-BR"/>
        </w:rPr>
        <w:t xml:space="preserve"> </w:t>
      </w:r>
    </w:p>
    <w:p w14:paraId="3E1A3C6C" w14:textId="77777777" w:rsidR="00EA295C" w:rsidRPr="00630499" w:rsidRDefault="00EA295C" w:rsidP="00435D1B">
      <w:pPr>
        <w:rPr>
          <w:rFonts w:ascii="Book Antiqua" w:hAnsi="Book Antiqua" w:cs="Book Antiqua"/>
          <w:sz w:val="24"/>
          <w:szCs w:val="24"/>
        </w:rPr>
      </w:pPr>
      <w:r w:rsidRPr="00630499">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630499">
          <w:rPr>
            <w:rFonts w:ascii="Book Antiqua" w:hAnsi="Book Antiqua" w:cs="Book Antiqua"/>
            <w:sz w:val="24"/>
            <w:szCs w:val="24"/>
          </w:rPr>
          <w:t>la Corte</w:t>
        </w:r>
      </w:smartTag>
    </w:p>
    <w:p w14:paraId="0F8CD108" w14:textId="77777777" w:rsidR="00EA295C" w:rsidRPr="00630499" w:rsidRDefault="00EA295C" w:rsidP="00435D1B">
      <w:pPr>
        <w:rPr>
          <w:rFonts w:ascii="Book Antiqua" w:hAnsi="Book Antiqua" w:cs="Arial"/>
          <w:sz w:val="24"/>
          <w:szCs w:val="24"/>
        </w:rPr>
      </w:pPr>
    </w:p>
    <w:p w14:paraId="283BD28F" w14:textId="77777777" w:rsidR="00EA295C" w:rsidRPr="00630499" w:rsidRDefault="00EA295C" w:rsidP="00435D1B">
      <w:pPr>
        <w:rPr>
          <w:rFonts w:ascii="Book Antiqua" w:hAnsi="Book Antiqua" w:cs="Book Antiqua"/>
          <w:snapToGrid w:val="0"/>
          <w:sz w:val="24"/>
          <w:szCs w:val="24"/>
          <w:lang w:val="pt-BR"/>
        </w:rPr>
      </w:pPr>
    </w:p>
    <w:p w14:paraId="1A0989B3" w14:textId="77777777" w:rsidR="00EA295C" w:rsidRPr="00630499" w:rsidRDefault="008F3027" w:rsidP="00435D1B">
      <w:pPr>
        <w:rPr>
          <w:rFonts w:ascii="Book Antiqua" w:hAnsi="Book Antiqua" w:cs="Book Antiqua"/>
          <w:snapToGrid w:val="0"/>
          <w:sz w:val="24"/>
          <w:szCs w:val="24"/>
          <w:lang w:val="pt-BR"/>
        </w:rPr>
      </w:pPr>
      <w:r w:rsidRPr="00630499">
        <w:rPr>
          <w:rFonts w:ascii="Book Antiqua" w:hAnsi="Book Antiqua" w:cs="Book Antiqua"/>
          <w:snapToGrid w:val="0"/>
          <w:sz w:val="24"/>
          <w:szCs w:val="24"/>
          <w:lang w:val="pt-BR"/>
        </w:rPr>
        <w:t>Estimada</w:t>
      </w:r>
      <w:r w:rsidR="00EA295C" w:rsidRPr="00630499">
        <w:rPr>
          <w:rFonts w:ascii="Book Antiqua" w:hAnsi="Book Antiqua" w:cs="Book Antiqua"/>
          <w:snapToGrid w:val="0"/>
          <w:sz w:val="24"/>
          <w:szCs w:val="24"/>
          <w:lang w:val="pt-BR"/>
        </w:rPr>
        <w:t xml:space="preserve"> </w:t>
      </w:r>
      <w:proofErr w:type="spellStart"/>
      <w:r w:rsidR="00EA295C" w:rsidRPr="00630499">
        <w:rPr>
          <w:rFonts w:ascii="Book Antiqua" w:hAnsi="Book Antiqua" w:cs="Book Antiqua"/>
          <w:snapToGrid w:val="0"/>
          <w:sz w:val="24"/>
          <w:szCs w:val="24"/>
          <w:lang w:val="pt-BR"/>
        </w:rPr>
        <w:t>señor</w:t>
      </w:r>
      <w:r w:rsidRPr="00630499">
        <w:rPr>
          <w:rFonts w:ascii="Book Antiqua" w:hAnsi="Book Antiqua" w:cs="Book Antiqua"/>
          <w:snapToGrid w:val="0"/>
          <w:sz w:val="24"/>
          <w:szCs w:val="24"/>
          <w:lang w:val="pt-BR"/>
        </w:rPr>
        <w:t>a</w:t>
      </w:r>
      <w:proofErr w:type="spellEnd"/>
      <w:r w:rsidR="00EA295C" w:rsidRPr="00630499">
        <w:rPr>
          <w:rFonts w:ascii="Book Antiqua" w:hAnsi="Book Antiqua" w:cs="Book Antiqua"/>
          <w:snapToGrid w:val="0"/>
          <w:sz w:val="24"/>
          <w:szCs w:val="24"/>
          <w:lang w:val="pt-BR"/>
        </w:rPr>
        <w:t>:</w:t>
      </w:r>
    </w:p>
    <w:p w14:paraId="7AF45205" w14:textId="77777777" w:rsidR="00EA295C" w:rsidRPr="00630499" w:rsidRDefault="00EA295C" w:rsidP="00435D1B">
      <w:pPr>
        <w:jc w:val="both"/>
        <w:rPr>
          <w:rFonts w:ascii="Book Antiqua" w:hAnsi="Book Antiqua" w:cs="Book Antiqua"/>
          <w:snapToGrid w:val="0"/>
          <w:sz w:val="24"/>
          <w:szCs w:val="24"/>
          <w:lang w:val="pt-BR"/>
        </w:rPr>
      </w:pPr>
    </w:p>
    <w:p w14:paraId="09FB7A4A" w14:textId="77777777" w:rsidR="0081196C" w:rsidRPr="00630499" w:rsidRDefault="001453F5" w:rsidP="00435D1B">
      <w:pPr>
        <w:ind w:firstLine="708"/>
        <w:jc w:val="both"/>
        <w:rPr>
          <w:rFonts w:ascii="Book Antiqua" w:hAnsi="Book Antiqua" w:cs="Arial"/>
          <w:sz w:val="24"/>
          <w:szCs w:val="24"/>
        </w:rPr>
      </w:pPr>
      <w:r w:rsidRPr="00630499">
        <w:rPr>
          <w:rFonts w:ascii="Book Antiqua" w:hAnsi="Book Antiqua" w:cs="Book Antiqua"/>
          <w:sz w:val="24"/>
          <w:szCs w:val="24"/>
        </w:rPr>
        <w:t xml:space="preserve">En atención al oficio </w:t>
      </w:r>
      <w:r w:rsidR="006826B3" w:rsidRPr="00630499">
        <w:rPr>
          <w:rFonts w:ascii="Book Antiqua" w:hAnsi="Book Antiqua" w:cs="Book Antiqua"/>
          <w:sz w:val="24"/>
          <w:szCs w:val="24"/>
        </w:rPr>
        <w:t>6514-19</w:t>
      </w:r>
      <w:r w:rsidRPr="00630499">
        <w:rPr>
          <w:rFonts w:ascii="Book Antiqua" w:hAnsi="Book Antiqua" w:cs="Book Antiqua"/>
          <w:sz w:val="24"/>
          <w:szCs w:val="24"/>
        </w:rPr>
        <w:t xml:space="preserve">, donde se transcribe el acuerdo tomado por el Consejo Superior en sesión celebrada el </w:t>
      </w:r>
      <w:r w:rsidR="006826B3" w:rsidRPr="00630499">
        <w:rPr>
          <w:rFonts w:ascii="Book Antiqua" w:hAnsi="Book Antiqua" w:cs="Book Antiqua"/>
          <w:sz w:val="24"/>
          <w:szCs w:val="24"/>
        </w:rPr>
        <w:t>27 de junio de 2019</w:t>
      </w:r>
      <w:r w:rsidRPr="00630499">
        <w:rPr>
          <w:rFonts w:ascii="Book Antiqua" w:hAnsi="Book Antiqua" w:cs="Book Antiqua"/>
          <w:sz w:val="24"/>
          <w:szCs w:val="24"/>
        </w:rPr>
        <w:t>, artículo</w:t>
      </w:r>
      <w:r w:rsidR="006826B3" w:rsidRPr="00630499">
        <w:rPr>
          <w:rFonts w:ascii="Book Antiqua" w:hAnsi="Book Antiqua" w:cs="Book Antiqua"/>
          <w:sz w:val="24"/>
          <w:szCs w:val="24"/>
        </w:rPr>
        <w:t xml:space="preserve"> LXXV</w:t>
      </w:r>
      <w:r w:rsidRPr="00630499">
        <w:rPr>
          <w:rFonts w:ascii="Book Antiqua" w:hAnsi="Book Antiqua" w:cs="Book Antiqua"/>
          <w:sz w:val="24"/>
          <w:szCs w:val="24"/>
        </w:rPr>
        <w:t xml:space="preserve">, le remito el informe suscrito por el </w:t>
      </w:r>
      <w:r w:rsidR="006826B3" w:rsidRPr="00630499">
        <w:rPr>
          <w:rFonts w:ascii="Book Antiqua" w:hAnsi="Book Antiqua" w:cs="Arial"/>
          <w:sz w:val="24"/>
          <w:szCs w:val="24"/>
        </w:rPr>
        <w:t>Máster Allan Pow Hing Cordero, Jefe del Subproceso de Planificación Estratégica</w:t>
      </w:r>
      <w:r w:rsidRPr="00630499">
        <w:rPr>
          <w:rFonts w:ascii="Book Antiqua" w:hAnsi="Book Antiqua" w:cs="Book Antiqua"/>
          <w:sz w:val="24"/>
          <w:szCs w:val="24"/>
        </w:rPr>
        <w:t>, relacionado con</w:t>
      </w:r>
      <w:r w:rsidR="0081196C" w:rsidRPr="00630499">
        <w:rPr>
          <w:rFonts w:ascii="Book Antiqua" w:hAnsi="Book Antiqua" w:cs="Book Antiqua"/>
          <w:sz w:val="24"/>
          <w:szCs w:val="24"/>
        </w:rPr>
        <w:t xml:space="preserve"> el</w:t>
      </w:r>
      <w:r w:rsidRPr="00630499">
        <w:rPr>
          <w:rFonts w:ascii="Book Antiqua" w:hAnsi="Book Antiqua" w:cs="Book Antiqua"/>
          <w:sz w:val="24"/>
          <w:szCs w:val="24"/>
        </w:rPr>
        <w:t xml:space="preserve"> </w:t>
      </w:r>
      <w:r w:rsidR="0081196C" w:rsidRPr="00630499">
        <w:rPr>
          <w:rFonts w:ascii="Book Antiqua" w:hAnsi="Book Antiqua" w:cs="Arial"/>
          <w:sz w:val="24"/>
          <w:szCs w:val="24"/>
        </w:rPr>
        <w:t>estado de los proyectos estratégicos que actualmente están siendo ejecutados utilizando recursos de permisos con goce de salario, para su respe</w:t>
      </w:r>
      <w:r w:rsidR="008D6C50">
        <w:rPr>
          <w:rFonts w:ascii="Book Antiqua" w:hAnsi="Book Antiqua" w:cs="Arial"/>
          <w:sz w:val="24"/>
          <w:szCs w:val="24"/>
        </w:rPr>
        <w:t>c</w:t>
      </w:r>
      <w:r w:rsidR="0081196C" w:rsidRPr="00630499">
        <w:rPr>
          <w:rFonts w:ascii="Book Antiqua" w:hAnsi="Book Antiqua" w:cs="Arial"/>
          <w:sz w:val="24"/>
          <w:szCs w:val="24"/>
        </w:rPr>
        <w:t>tiva aprobación de prórroga.</w:t>
      </w:r>
    </w:p>
    <w:p w14:paraId="0F8F0EBA" w14:textId="77777777" w:rsidR="001453F5" w:rsidRPr="00630499" w:rsidRDefault="001453F5" w:rsidP="00435D1B">
      <w:pPr>
        <w:rPr>
          <w:rFonts w:ascii="Book Antiqua" w:hAnsi="Book Antiqua" w:cs="Arial"/>
          <w:sz w:val="24"/>
          <w:szCs w:val="24"/>
        </w:rPr>
      </w:pPr>
    </w:p>
    <w:p w14:paraId="7E349EA1" w14:textId="77777777" w:rsidR="0081196C" w:rsidRPr="00630499" w:rsidRDefault="001453F5" w:rsidP="00435D1B">
      <w:pPr>
        <w:rPr>
          <w:rStyle w:val="Hipervnculo"/>
          <w:rFonts w:ascii="Book Antiqua" w:hAnsi="Book Antiqua" w:cs="Book Antiqua"/>
          <w:sz w:val="24"/>
          <w:szCs w:val="24"/>
        </w:rPr>
      </w:pPr>
      <w:r w:rsidRPr="00630499">
        <w:rPr>
          <w:rStyle w:val="Hipervnculo"/>
          <w:rFonts w:ascii="Book Antiqua" w:hAnsi="Book Antiqua" w:cs="Book Antiqua"/>
          <w:sz w:val="24"/>
          <w:szCs w:val="24"/>
        </w:rPr>
        <w:t xml:space="preserve"> </w:t>
      </w:r>
    </w:p>
    <w:p w14:paraId="43B67502" w14:textId="77777777" w:rsidR="001453F5" w:rsidRPr="00630499" w:rsidRDefault="001453F5" w:rsidP="00435D1B">
      <w:pPr>
        <w:rPr>
          <w:rFonts w:ascii="Book Antiqua" w:hAnsi="Book Antiqua" w:cs="Book Antiqua"/>
          <w:snapToGrid w:val="0"/>
          <w:sz w:val="24"/>
          <w:szCs w:val="24"/>
          <w:lang w:val="pt-BR"/>
        </w:rPr>
      </w:pPr>
      <w:r w:rsidRPr="00630499">
        <w:rPr>
          <w:rFonts w:ascii="Book Antiqua" w:hAnsi="Book Antiqua" w:cs="Book Antiqua"/>
          <w:snapToGrid w:val="0"/>
          <w:sz w:val="24"/>
          <w:szCs w:val="24"/>
          <w:lang w:val="pt-BR"/>
        </w:rPr>
        <w:t>Atentamente,</w:t>
      </w:r>
    </w:p>
    <w:p w14:paraId="49B3A491" w14:textId="77777777" w:rsidR="001453F5" w:rsidRPr="00630499" w:rsidRDefault="001453F5" w:rsidP="00435D1B">
      <w:pPr>
        <w:widowControl w:val="0"/>
        <w:jc w:val="center"/>
        <w:rPr>
          <w:rFonts w:ascii="Book Antiqua" w:hAnsi="Book Antiqua" w:cs="Book Antiqua"/>
          <w:b/>
          <w:bCs/>
          <w:snapToGrid w:val="0"/>
          <w:sz w:val="24"/>
          <w:szCs w:val="24"/>
          <w:lang w:val="pt-BR"/>
        </w:rPr>
      </w:pPr>
    </w:p>
    <w:p w14:paraId="0BBD3C86" w14:textId="77777777" w:rsidR="001453F5" w:rsidRPr="00630499" w:rsidRDefault="001453F5" w:rsidP="00435D1B">
      <w:pPr>
        <w:widowControl w:val="0"/>
        <w:rPr>
          <w:rFonts w:ascii="Book Antiqua" w:hAnsi="Book Antiqua" w:cs="Book Antiqua"/>
          <w:snapToGrid w:val="0"/>
          <w:sz w:val="24"/>
          <w:szCs w:val="24"/>
          <w:lang w:val="pt-BR"/>
        </w:rPr>
      </w:pPr>
    </w:p>
    <w:p w14:paraId="75C79F18" w14:textId="77777777" w:rsidR="001453F5" w:rsidRPr="00630499" w:rsidRDefault="001453F5" w:rsidP="00435D1B">
      <w:pPr>
        <w:rPr>
          <w:rFonts w:ascii="Book Antiqua" w:hAnsi="Book Antiqua" w:cs="Book Antiqua"/>
          <w:snapToGrid w:val="0"/>
          <w:sz w:val="24"/>
          <w:szCs w:val="24"/>
          <w:lang w:val="pt-BR"/>
        </w:rPr>
      </w:pPr>
    </w:p>
    <w:p w14:paraId="062F4153" w14:textId="77777777" w:rsidR="001453F5" w:rsidRPr="00630499" w:rsidRDefault="001453F5" w:rsidP="00435D1B">
      <w:pPr>
        <w:rPr>
          <w:rFonts w:ascii="Book Antiqua" w:hAnsi="Book Antiqua" w:cs="Book Antiqua"/>
          <w:snapToGrid w:val="0"/>
          <w:sz w:val="24"/>
          <w:szCs w:val="24"/>
          <w:lang w:val="pt-BR"/>
        </w:rPr>
      </w:pPr>
      <w:r w:rsidRPr="00630499">
        <w:rPr>
          <w:rFonts w:ascii="Book Antiqua" w:hAnsi="Book Antiqua" w:cs="Book Antiqua"/>
          <w:snapToGrid w:val="0"/>
          <w:sz w:val="24"/>
          <w:szCs w:val="24"/>
          <w:lang w:val="pt-BR"/>
        </w:rPr>
        <w:t>Erick Antonio Mora Leiva</w:t>
      </w:r>
    </w:p>
    <w:p w14:paraId="5DE9CC51" w14:textId="77777777" w:rsidR="0081196C" w:rsidRPr="00630499" w:rsidRDefault="0081196C" w:rsidP="00435D1B">
      <w:pPr>
        <w:rPr>
          <w:rFonts w:ascii="Book Antiqua" w:hAnsi="Book Antiqua" w:cs="Book Antiqua"/>
          <w:snapToGrid w:val="0"/>
          <w:sz w:val="24"/>
          <w:szCs w:val="24"/>
          <w:lang w:val="pt-BR"/>
        </w:rPr>
      </w:pPr>
      <w:proofErr w:type="spellStart"/>
      <w:r w:rsidRPr="00630499">
        <w:rPr>
          <w:rFonts w:ascii="Book Antiqua" w:hAnsi="Book Antiqua" w:cs="Book Antiqua"/>
          <w:snapToGrid w:val="0"/>
          <w:sz w:val="24"/>
          <w:szCs w:val="24"/>
          <w:lang w:val="pt-BR"/>
        </w:rPr>
        <w:t>Director</w:t>
      </w:r>
      <w:proofErr w:type="spellEnd"/>
      <w:r w:rsidRPr="00630499">
        <w:rPr>
          <w:rFonts w:ascii="Book Antiqua" w:hAnsi="Book Antiqua" w:cs="Book Antiqua"/>
          <w:snapToGrid w:val="0"/>
          <w:sz w:val="24"/>
          <w:szCs w:val="24"/>
          <w:lang w:val="pt-BR"/>
        </w:rPr>
        <w:t xml:space="preserve"> </w:t>
      </w:r>
      <w:proofErr w:type="spellStart"/>
      <w:r w:rsidRPr="00630499">
        <w:rPr>
          <w:rFonts w:ascii="Book Antiqua" w:hAnsi="Book Antiqua" w:cs="Book Antiqua"/>
          <w:snapToGrid w:val="0"/>
          <w:sz w:val="24"/>
          <w:szCs w:val="24"/>
          <w:lang w:val="pt-BR"/>
        </w:rPr>
        <w:t>a.i</w:t>
      </w:r>
      <w:proofErr w:type="spellEnd"/>
      <w:r w:rsidRPr="00630499">
        <w:rPr>
          <w:rFonts w:ascii="Book Antiqua" w:hAnsi="Book Antiqua" w:cs="Book Antiqua"/>
          <w:snapToGrid w:val="0"/>
          <w:sz w:val="24"/>
          <w:szCs w:val="24"/>
          <w:lang w:val="pt-BR"/>
        </w:rPr>
        <w:t xml:space="preserve"> de Planificación</w:t>
      </w:r>
    </w:p>
    <w:p w14:paraId="6D501DFC" w14:textId="77777777" w:rsidR="001453F5" w:rsidRPr="00630499" w:rsidRDefault="001453F5" w:rsidP="00435D1B">
      <w:pPr>
        <w:rPr>
          <w:rFonts w:ascii="Book Antiqua" w:hAnsi="Book Antiqua" w:cs="Book Antiqua"/>
          <w:snapToGrid w:val="0"/>
          <w:sz w:val="24"/>
          <w:szCs w:val="24"/>
          <w:lang w:val="pt-BR"/>
        </w:rPr>
      </w:pPr>
    </w:p>
    <w:p w14:paraId="359B2F3A" w14:textId="77777777" w:rsidR="001453F5" w:rsidRPr="00630499" w:rsidRDefault="001453F5" w:rsidP="00435D1B">
      <w:pPr>
        <w:rPr>
          <w:rFonts w:ascii="Book Antiqua" w:hAnsi="Book Antiqua" w:cs="Book Antiqua"/>
          <w:sz w:val="24"/>
          <w:szCs w:val="24"/>
        </w:rPr>
      </w:pPr>
    </w:p>
    <w:p w14:paraId="1D6FA674" w14:textId="77777777" w:rsidR="00435D1B" w:rsidRPr="00630499" w:rsidRDefault="001453F5" w:rsidP="00435D1B">
      <w:pPr>
        <w:rPr>
          <w:rFonts w:ascii="Book Antiqua" w:hAnsi="Book Antiqua" w:cs="Book Antiqua"/>
        </w:rPr>
      </w:pPr>
      <w:r w:rsidRPr="00630499">
        <w:rPr>
          <w:rFonts w:ascii="Book Antiqua" w:hAnsi="Book Antiqua" w:cs="Book Antiqua"/>
        </w:rPr>
        <w:t>Copia</w:t>
      </w:r>
      <w:r w:rsidR="00435D1B" w:rsidRPr="00630499">
        <w:rPr>
          <w:rFonts w:ascii="Book Antiqua" w:hAnsi="Book Antiqua" w:cs="Book Antiqua"/>
        </w:rPr>
        <w:t>s</w:t>
      </w:r>
      <w:r w:rsidRPr="00630499">
        <w:rPr>
          <w:rFonts w:ascii="Book Antiqua" w:hAnsi="Book Antiqua" w:cs="Book Antiqua"/>
        </w:rPr>
        <w:t xml:space="preserve">: </w:t>
      </w:r>
    </w:p>
    <w:p w14:paraId="5F517692" w14:textId="77777777" w:rsidR="00435D1B" w:rsidRPr="00630499" w:rsidRDefault="00435D1B" w:rsidP="00435D1B">
      <w:pPr>
        <w:numPr>
          <w:ilvl w:val="0"/>
          <w:numId w:val="24"/>
        </w:numPr>
        <w:rPr>
          <w:rFonts w:ascii="Book Antiqua" w:hAnsi="Book Antiqua" w:cs="Book Antiqua"/>
        </w:rPr>
      </w:pPr>
      <w:r w:rsidRPr="00630499">
        <w:rPr>
          <w:rFonts w:ascii="Book Antiqua" w:hAnsi="Book Antiqua" w:cs="Book Antiqua"/>
        </w:rPr>
        <w:t>Dirección de Gestión Humana</w:t>
      </w:r>
    </w:p>
    <w:p w14:paraId="533EB55A" w14:textId="77777777" w:rsidR="00435D1B" w:rsidRPr="00630499" w:rsidRDefault="00435D1B" w:rsidP="00435D1B">
      <w:pPr>
        <w:numPr>
          <w:ilvl w:val="0"/>
          <w:numId w:val="24"/>
        </w:numPr>
        <w:rPr>
          <w:rFonts w:ascii="Book Antiqua" w:hAnsi="Book Antiqua" w:cs="Book Antiqua"/>
        </w:rPr>
      </w:pPr>
      <w:r w:rsidRPr="00630499">
        <w:rPr>
          <w:rFonts w:ascii="Book Antiqua" w:hAnsi="Book Antiqua" w:cs="Book Antiqua"/>
        </w:rPr>
        <w:t>Dirección de Tecnología de Información</w:t>
      </w:r>
    </w:p>
    <w:p w14:paraId="27C01045" w14:textId="77777777" w:rsidR="00435D1B" w:rsidRPr="00630499" w:rsidRDefault="00435D1B" w:rsidP="00435D1B">
      <w:pPr>
        <w:numPr>
          <w:ilvl w:val="0"/>
          <w:numId w:val="24"/>
        </w:numPr>
        <w:rPr>
          <w:rFonts w:ascii="Book Antiqua" w:hAnsi="Book Antiqua" w:cs="Book Antiqua"/>
        </w:rPr>
      </w:pPr>
      <w:r w:rsidRPr="00630499">
        <w:rPr>
          <w:rFonts w:ascii="Book Antiqua" w:hAnsi="Book Antiqua" w:cs="Book Antiqua"/>
        </w:rPr>
        <w:t>Dirección General del Organismo de Investigación Judicial</w:t>
      </w:r>
    </w:p>
    <w:p w14:paraId="0E3CE0FD" w14:textId="77777777" w:rsidR="001453F5" w:rsidRPr="00630499" w:rsidRDefault="001453F5" w:rsidP="00435D1B">
      <w:pPr>
        <w:numPr>
          <w:ilvl w:val="0"/>
          <w:numId w:val="24"/>
        </w:numPr>
        <w:rPr>
          <w:rFonts w:ascii="Book Antiqua" w:hAnsi="Book Antiqua" w:cs="Book Antiqua"/>
        </w:rPr>
      </w:pPr>
      <w:r w:rsidRPr="00630499">
        <w:rPr>
          <w:rFonts w:ascii="Book Antiqua" w:hAnsi="Book Antiqua" w:cs="Book Antiqua"/>
        </w:rPr>
        <w:t>Archivo</w:t>
      </w:r>
    </w:p>
    <w:p w14:paraId="50900D0C" w14:textId="77777777" w:rsidR="00435D1B" w:rsidRPr="00630499" w:rsidRDefault="00435D1B" w:rsidP="00435D1B">
      <w:pPr>
        <w:rPr>
          <w:rFonts w:ascii="Book Antiqua" w:hAnsi="Book Antiqua" w:cs="Book Antiqua"/>
          <w:lang w:val="es-ES"/>
        </w:rPr>
      </w:pPr>
    </w:p>
    <w:p w14:paraId="4151559C" w14:textId="77777777" w:rsidR="00435D1B" w:rsidRPr="00630499" w:rsidRDefault="00435D1B" w:rsidP="00435D1B">
      <w:pPr>
        <w:rPr>
          <w:rFonts w:ascii="Book Antiqua" w:hAnsi="Book Antiqua" w:cs="Book Antiqua"/>
          <w:lang w:val="es-ES"/>
        </w:rPr>
      </w:pPr>
    </w:p>
    <w:p w14:paraId="684E09C0" w14:textId="77777777" w:rsidR="001453F5" w:rsidRPr="00630499" w:rsidRDefault="00435D1B" w:rsidP="00435D1B">
      <w:pPr>
        <w:rPr>
          <w:rFonts w:ascii="Book Antiqua" w:hAnsi="Book Antiqua" w:cs="Book Antiqua"/>
          <w:lang w:val="es-ES"/>
        </w:rPr>
      </w:pPr>
      <w:proofErr w:type="spellStart"/>
      <w:r w:rsidRPr="00630499">
        <w:rPr>
          <w:rFonts w:ascii="Book Antiqua" w:hAnsi="Book Antiqua" w:cs="Book Antiqua"/>
          <w:lang w:val="es-ES"/>
        </w:rPr>
        <w:t>rqp</w:t>
      </w:r>
      <w:proofErr w:type="spellEnd"/>
    </w:p>
    <w:p w14:paraId="14D900EA" w14:textId="77777777" w:rsidR="006826B3" w:rsidRPr="00630499" w:rsidRDefault="001453F5" w:rsidP="00435D1B">
      <w:pPr>
        <w:pStyle w:val="Textoindependiente2"/>
        <w:rPr>
          <w:rFonts w:ascii="Book Antiqua" w:hAnsi="Book Antiqua" w:cs="Book Antiqua"/>
          <w:sz w:val="20"/>
          <w:szCs w:val="20"/>
        </w:rPr>
      </w:pPr>
      <w:r w:rsidRPr="00630499">
        <w:rPr>
          <w:rFonts w:ascii="Book Antiqua" w:hAnsi="Book Antiqua" w:cs="Book Antiqua"/>
          <w:sz w:val="20"/>
          <w:szCs w:val="20"/>
        </w:rPr>
        <w:t>Ref.</w:t>
      </w:r>
      <w:r w:rsidR="00435D1B" w:rsidRPr="00630499">
        <w:rPr>
          <w:rFonts w:ascii="Book Antiqua" w:hAnsi="Book Antiqua" w:cs="Book Antiqua"/>
          <w:sz w:val="20"/>
          <w:szCs w:val="20"/>
        </w:rPr>
        <w:t xml:space="preserve"> </w:t>
      </w:r>
      <w:r w:rsidR="00435D1B" w:rsidRPr="0028694E">
        <w:rPr>
          <w:rFonts w:ascii="Book Antiqua" w:hAnsi="Book Antiqua" w:cs="Book Antiqua"/>
          <w:b/>
          <w:bCs/>
          <w:sz w:val="20"/>
          <w:szCs w:val="20"/>
        </w:rPr>
        <w:t>1092-19</w:t>
      </w:r>
      <w:r w:rsidR="00435D1B" w:rsidRPr="00630499">
        <w:rPr>
          <w:rFonts w:ascii="Book Antiqua" w:hAnsi="Book Antiqua" w:cs="Book Antiqua"/>
          <w:sz w:val="20"/>
          <w:szCs w:val="20"/>
        </w:rPr>
        <w:t>/1093-19/1095-19/1146-19</w:t>
      </w:r>
    </w:p>
    <w:p w14:paraId="6404D5A4" w14:textId="77777777" w:rsidR="006826B3" w:rsidRPr="00630499" w:rsidRDefault="006826B3" w:rsidP="00435D1B">
      <w:pPr>
        <w:rPr>
          <w:rFonts w:ascii="Book Antiqua" w:hAnsi="Book Antiqua" w:cs="Arial"/>
          <w:sz w:val="24"/>
          <w:szCs w:val="24"/>
        </w:rPr>
      </w:pPr>
      <w:r w:rsidRPr="00630499">
        <w:rPr>
          <w:rFonts w:ascii="Book Antiqua" w:hAnsi="Book Antiqua" w:cs="Book Antiqua"/>
        </w:rPr>
        <w:br w:type="page"/>
      </w:r>
      <w:r w:rsidR="008D6C50">
        <w:rPr>
          <w:rFonts w:ascii="Book Antiqua" w:hAnsi="Book Antiqua" w:cs="Arial"/>
          <w:sz w:val="24"/>
          <w:szCs w:val="24"/>
        </w:rPr>
        <w:lastRenderedPageBreak/>
        <w:t>20</w:t>
      </w:r>
      <w:r w:rsidRPr="00630499">
        <w:rPr>
          <w:rFonts w:ascii="Book Antiqua" w:hAnsi="Book Antiqua" w:cs="Arial"/>
          <w:sz w:val="24"/>
          <w:szCs w:val="24"/>
        </w:rPr>
        <w:t xml:space="preserve"> de setiembre de 2019</w:t>
      </w:r>
    </w:p>
    <w:p w14:paraId="2884DD1B" w14:textId="77777777" w:rsidR="006826B3" w:rsidRPr="00630499" w:rsidRDefault="006826B3" w:rsidP="00435D1B">
      <w:pPr>
        <w:rPr>
          <w:rFonts w:ascii="Book Antiqua" w:hAnsi="Book Antiqua" w:cs="Arial"/>
          <w:sz w:val="24"/>
          <w:szCs w:val="24"/>
        </w:rPr>
      </w:pPr>
    </w:p>
    <w:p w14:paraId="0C231733" w14:textId="77777777" w:rsidR="006826B3" w:rsidRPr="00630499" w:rsidRDefault="006826B3" w:rsidP="00435D1B">
      <w:pPr>
        <w:rPr>
          <w:rFonts w:ascii="Book Antiqua" w:hAnsi="Book Antiqua" w:cs="Arial"/>
          <w:sz w:val="24"/>
          <w:szCs w:val="24"/>
        </w:rPr>
      </w:pPr>
    </w:p>
    <w:p w14:paraId="393DB075" w14:textId="77777777" w:rsidR="006826B3" w:rsidRPr="00630499" w:rsidRDefault="006826B3" w:rsidP="00435D1B">
      <w:pPr>
        <w:rPr>
          <w:rFonts w:ascii="Book Antiqua" w:hAnsi="Book Antiqua" w:cs="Arial"/>
          <w:sz w:val="24"/>
          <w:szCs w:val="24"/>
        </w:rPr>
      </w:pPr>
    </w:p>
    <w:p w14:paraId="0EA7436F" w14:textId="77777777" w:rsidR="006826B3" w:rsidRPr="00630499" w:rsidRDefault="006826B3" w:rsidP="00435D1B">
      <w:pPr>
        <w:rPr>
          <w:rFonts w:ascii="Book Antiqua" w:hAnsi="Book Antiqua" w:cs="Arial"/>
          <w:sz w:val="24"/>
          <w:szCs w:val="24"/>
        </w:rPr>
      </w:pPr>
    </w:p>
    <w:p w14:paraId="41D2C560" w14:textId="77777777" w:rsidR="006826B3" w:rsidRPr="00630499" w:rsidRDefault="006826B3" w:rsidP="00435D1B">
      <w:pPr>
        <w:rPr>
          <w:rFonts w:ascii="Book Antiqua" w:hAnsi="Book Antiqua" w:cs="Arial"/>
          <w:snapToGrid w:val="0"/>
          <w:sz w:val="24"/>
          <w:szCs w:val="24"/>
        </w:rPr>
      </w:pPr>
      <w:r w:rsidRPr="00630499">
        <w:rPr>
          <w:rFonts w:ascii="Book Antiqua" w:hAnsi="Book Antiqua" w:cs="Arial"/>
          <w:snapToGrid w:val="0"/>
          <w:sz w:val="24"/>
          <w:szCs w:val="24"/>
        </w:rPr>
        <w:t>Máster</w:t>
      </w:r>
    </w:p>
    <w:p w14:paraId="4DEADBBA" w14:textId="77777777" w:rsidR="006826B3" w:rsidRPr="00630499" w:rsidRDefault="006826B3" w:rsidP="00435D1B">
      <w:pPr>
        <w:rPr>
          <w:rFonts w:ascii="Book Antiqua" w:hAnsi="Book Antiqua" w:cs="Arial"/>
          <w:snapToGrid w:val="0"/>
          <w:sz w:val="24"/>
          <w:szCs w:val="24"/>
        </w:rPr>
      </w:pPr>
      <w:r w:rsidRPr="00630499">
        <w:rPr>
          <w:rFonts w:ascii="Book Antiqua" w:hAnsi="Book Antiqua" w:cs="Arial"/>
          <w:snapToGrid w:val="0"/>
          <w:sz w:val="24"/>
          <w:szCs w:val="24"/>
        </w:rPr>
        <w:t>Erick Antonio Mora Leiva</w:t>
      </w:r>
    </w:p>
    <w:p w14:paraId="45FC3EF8" w14:textId="77777777" w:rsidR="006826B3" w:rsidRPr="00630499" w:rsidRDefault="006826B3" w:rsidP="00435D1B">
      <w:pPr>
        <w:rPr>
          <w:rFonts w:ascii="Book Antiqua" w:hAnsi="Book Antiqua" w:cs="Arial"/>
          <w:snapToGrid w:val="0"/>
          <w:sz w:val="24"/>
          <w:szCs w:val="24"/>
        </w:rPr>
      </w:pPr>
      <w:r w:rsidRPr="00630499">
        <w:rPr>
          <w:rFonts w:ascii="Book Antiqua" w:hAnsi="Book Antiqua" w:cs="Arial"/>
          <w:snapToGrid w:val="0"/>
          <w:sz w:val="24"/>
          <w:szCs w:val="24"/>
        </w:rPr>
        <w:t xml:space="preserve">Director </w:t>
      </w:r>
      <w:proofErr w:type="spellStart"/>
      <w:r w:rsidRPr="00630499">
        <w:rPr>
          <w:rFonts w:ascii="Book Antiqua" w:hAnsi="Book Antiqua" w:cs="Arial"/>
          <w:snapToGrid w:val="0"/>
          <w:sz w:val="24"/>
          <w:szCs w:val="24"/>
        </w:rPr>
        <w:t>a.i.</w:t>
      </w:r>
      <w:proofErr w:type="spellEnd"/>
      <w:r w:rsidRPr="00630499">
        <w:rPr>
          <w:rFonts w:ascii="Book Antiqua" w:hAnsi="Book Antiqua" w:cs="Arial"/>
          <w:snapToGrid w:val="0"/>
          <w:sz w:val="24"/>
          <w:szCs w:val="24"/>
        </w:rPr>
        <w:t xml:space="preserve"> de Planificación</w:t>
      </w:r>
    </w:p>
    <w:p w14:paraId="7908861C" w14:textId="77777777" w:rsidR="006826B3" w:rsidRPr="00630499" w:rsidRDefault="006826B3" w:rsidP="00435D1B">
      <w:pPr>
        <w:rPr>
          <w:rFonts w:ascii="Book Antiqua" w:hAnsi="Book Antiqua" w:cs="Arial"/>
          <w:snapToGrid w:val="0"/>
          <w:sz w:val="24"/>
          <w:szCs w:val="24"/>
        </w:rPr>
      </w:pPr>
    </w:p>
    <w:p w14:paraId="570DCE17" w14:textId="77777777" w:rsidR="006826B3" w:rsidRPr="00630499" w:rsidRDefault="006826B3" w:rsidP="00435D1B">
      <w:pPr>
        <w:rPr>
          <w:rFonts w:ascii="Book Antiqua" w:hAnsi="Book Antiqua" w:cs="Arial"/>
          <w:snapToGrid w:val="0"/>
          <w:sz w:val="24"/>
          <w:szCs w:val="24"/>
        </w:rPr>
      </w:pPr>
    </w:p>
    <w:p w14:paraId="47A8342D" w14:textId="77777777" w:rsidR="006826B3" w:rsidRPr="00630499" w:rsidRDefault="006826B3" w:rsidP="00435D1B">
      <w:pPr>
        <w:rPr>
          <w:rFonts w:ascii="Book Antiqua" w:hAnsi="Book Antiqua" w:cs="Arial"/>
          <w:snapToGrid w:val="0"/>
          <w:sz w:val="24"/>
          <w:szCs w:val="24"/>
        </w:rPr>
      </w:pPr>
      <w:r w:rsidRPr="00630499">
        <w:rPr>
          <w:rFonts w:ascii="Book Antiqua" w:hAnsi="Book Antiqua" w:cs="Arial"/>
          <w:snapToGrid w:val="0"/>
          <w:sz w:val="24"/>
          <w:szCs w:val="24"/>
        </w:rPr>
        <w:t>Estimado señor:</w:t>
      </w:r>
    </w:p>
    <w:p w14:paraId="1AE68ACD" w14:textId="77777777" w:rsidR="006826B3" w:rsidRPr="00630499" w:rsidRDefault="006826B3" w:rsidP="00435D1B">
      <w:pPr>
        <w:rPr>
          <w:rFonts w:ascii="Book Antiqua" w:hAnsi="Book Antiqua" w:cs="Arial"/>
          <w:snapToGrid w:val="0"/>
          <w:sz w:val="24"/>
          <w:szCs w:val="24"/>
        </w:rPr>
      </w:pPr>
    </w:p>
    <w:p w14:paraId="196795E5"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El Consejo Superior en sesión extraordinaria 110-18, artículo I, celebrada el 19 de diciembre de 2018, en la cual se conocieron las solicitudes de permiso con goce de salario para el 2019 y se acordó textualmente lo siguiente: </w:t>
      </w:r>
    </w:p>
    <w:p w14:paraId="35EE273E" w14:textId="77777777" w:rsidR="00435D1B" w:rsidRPr="00630499" w:rsidRDefault="00435D1B" w:rsidP="00435D1B">
      <w:pPr>
        <w:jc w:val="both"/>
        <w:rPr>
          <w:rFonts w:ascii="Book Antiqua" w:hAnsi="Book Antiqua" w:cs="Arial"/>
          <w:sz w:val="24"/>
          <w:szCs w:val="24"/>
        </w:rPr>
      </w:pPr>
    </w:p>
    <w:p w14:paraId="0C644015" w14:textId="77777777" w:rsidR="006826B3" w:rsidRPr="00630499" w:rsidRDefault="006826B3" w:rsidP="00435D1B">
      <w:pPr>
        <w:ind w:left="851" w:right="618"/>
        <w:jc w:val="both"/>
        <w:rPr>
          <w:rFonts w:ascii="Book Antiqua" w:hAnsi="Book Antiqua" w:cs="Arial"/>
          <w:i/>
          <w:sz w:val="22"/>
          <w:szCs w:val="22"/>
          <w:lang w:val="es-ES_tradnl"/>
        </w:rPr>
      </w:pPr>
      <w:r w:rsidRPr="00630499">
        <w:rPr>
          <w:rFonts w:ascii="Book Antiqua" w:hAnsi="Book Antiqua" w:cs="Arial"/>
          <w:i/>
          <w:sz w:val="22"/>
          <w:szCs w:val="22"/>
          <w:lang w:val="es-ES_tradnl"/>
        </w:rPr>
        <w:t>“</w:t>
      </w:r>
      <w:r w:rsidRPr="00630499">
        <w:rPr>
          <w:rFonts w:ascii="Book Antiqua" w:hAnsi="Book Antiqua" w:cs="Arial"/>
          <w:i/>
        </w:rPr>
        <w:t>5.)</w:t>
      </w:r>
      <w:r w:rsidRPr="00630499">
        <w:rPr>
          <w:rFonts w:ascii="Book Antiqua" w:hAnsi="Book Antiqua" w:cs="Arial"/>
        </w:rPr>
        <w:t xml:space="preserve"> </w:t>
      </w:r>
      <w:r w:rsidRPr="00630499">
        <w:rPr>
          <w:rFonts w:ascii="Book Antiqua" w:hAnsi="Book Antiqua" w:cs="Arial"/>
          <w:i/>
          <w:sz w:val="22"/>
          <w:szCs w:val="22"/>
          <w:lang w:val="es-ES_tradnl"/>
        </w:rPr>
        <w:t>A las oficinas en las cuales se les aprueba permisos correspondientes a “proyectos estratégicos” deberán remitir a la Dirección de Planificación un informe de avance trimestral, con el fin de mantener la cartera de proyectos actualizada, informe que deberá ser remitido de forma obligatoria, lo anterior, conforme a los lineamientos indicados en el punto 7 del presente informe. La entrega de los avances se deberá realizar al término de los primeros 15 días naturales al cierre del trimestre, siendo así las fechas límites, 12 de abril, 15 de julio, 15 de octubre. Las eventuales prórrogas y otorgamientos de permisos se encontrarán supeditados al cumplimiento de la entrega de los citados informes.”.</w:t>
      </w:r>
    </w:p>
    <w:p w14:paraId="7CFB0ED6" w14:textId="77777777" w:rsidR="00435D1B" w:rsidRPr="00630499" w:rsidRDefault="00435D1B" w:rsidP="00435D1B">
      <w:pPr>
        <w:ind w:left="851" w:right="618"/>
        <w:jc w:val="both"/>
        <w:rPr>
          <w:rFonts w:ascii="Book Antiqua" w:hAnsi="Book Antiqua" w:cs="Arial"/>
          <w:i/>
          <w:sz w:val="24"/>
          <w:szCs w:val="24"/>
        </w:rPr>
      </w:pPr>
    </w:p>
    <w:p w14:paraId="46752433"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En adición al citado acuerdo, según lo estipulado en el oficio 134-PLA-PP-2019, conocido por el Consejo Superior en la sesión 13-19 celebrada el 15 de febrero de 2019, artículo </w:t>
      </w:r>
      <w:bookmarkStart w:id="0" w:name="_Toc794258"/>
      <w:r w:rsidRPr="00630499">
        <w:rPr>
          <w:rFonts w:ascii="Book Antiqua" w:hAnsi="Book Antiqua" w:cs="Arial"/>
          <w:sz w:val="24"/>
          <w:szCs w:val="24"/>
        </w:rPr>
        <w:t>XXIX</w:t>
      </w:r>
      <w:bookmarkEnd w:id="0"/>
      <w:r w:rsidRPr="00630499">
        <w:rPr>
          <w:rFonts w:ascii="Book Antiqua" w:hAnsi="Book Antiqua" w:cs="Arial"/>
          <w:sz w:val="24"/>
          <w:szCs w:val="24"/>
        </w:rPr>
        <w:t>, se aprobó modificar las fechas de entrega de los informes de avance, definiendo en dicho oficio cuáles oficinas se encuentran ejecutando proyectos estratégicos con recursos con permisos con goce de salario.</w:t>
      </w:r>
    </w:p>
    <w:p w14:paraId="16FA8721" w14:textId="77777777" w:rsidR="006826B3" w:rsidRPr="00630499" w:rsidRDefault="006826B3" w:rsidP="00435D1B">
      <w:pPr>
        <w:jc w:val="both"/>
        <w:rPr>
          <w:rFonts w:ascii="Book Antiqua" w:hAnsi="Book Antiqua" w:cs="Arial"/>
          <w:sz w:val="24"/>
          <w:szCs w:val="24"/>
        </w:rPr>
      </w:pPr>
    </w:p>
    <w:p w14:paraId="241EC539" w14:textId="77777777" w:rsidR="006826B3" w:rsidRPr="00630499" w:rsidRDefault="006826B3" w:rsidP="00435D1B">
      <w:pPr>
        <w:ind w:left="851" w:right="618"/>
        <w:jc w:val="both"/>
        <w:rPr>
          <w:rFonts w:ascii="Book Antiqua" w:hAnsi="Book Antiqua" w:cs="Arial"/>
          <w:bCs/>
          <w:i/>
          <w:sz w:val="22"/>
          <w:szCs w:val="22"/>
          <w:lang w:val="es-ES_tradnl"/>
        </w:rPr>
      </w:pPr>
      <w:r w:rsidRPr="00630499">
        <w:rPr>
          <w:rFonts w:ascii="Book Antiqua" w:hAnsi="Book Antiqua" w:cs="Arial"/>
          <w:bCs/>
          <w:i/>
          <w:sz w:val="22"/>
          <w:szCs w:val="22"/>
          <w:lang w:val="es-ES_tradnl"/>
        </w:rPr>
        <w:t xml:space="preserve">“Se acordó: “Acoger la gestión presentada por la licenciada Nacira Valverde Bermúdez, Directora interina de Planificación, en oficio 134-PLA-PP-2019 del 1 de febrero de 2019, en consecuencia: Modificar el acuerdo tomado por el Consejo Superior en sesión extraordinaria 110-18 celebrada el 19 de diciembre del 2018, artículo I, en cuanto a que las oficinas, que se encuentran ejecutando los siguientes proyectos estratégicos: </w:t>
      </w:r>
    </w:p>
    <w:p w14:paraId="4B80D314" w14:textId="77777777" w:rsidR="006826B3" w:rsidRPr="00630499" w:rsidRDefault="006826B3" w:rsidP="00435D1B">
      <w:pPr>
        <w:ind w:left="851" w:right="618"/>
        <w:jc w:val="both"/>
        <w:rPr>
          <w:rFonts w:ascii="Book Antiqua" w:hAnsi="Book Antiqua" w:cs="Arial"/>
          <w:bCs/>
          <w:i/>
          <w:sz w:val="22"/>
          <w:szCs w:val="22"/>
          <w:lang w:val="es-ES_tradnl"/>
        </w:rPr>
      </w:pPr>
      <w:r w:rsidRPr="00630499">
        <w:rPr>
          <w:rFonts w:ascii="Book Antiqua" w:hAnsi="Book Antiqua" w:cs="Arial"/>
          <w:bCs/>
          <w:i/>
          <w:sz w:val="22"/>
          <w:szCs w:val="22"/>
          <w:lang w:val="es-ES_tradnl"/>
        </w:rPr>
        <w:t xml:space="preserve">(…) </w:t>
      </w:r>
    </w:p>
    <w:p w14:paraId="282E8906" w14:textId="77777777" w:rsidR="006826B3" w:rsidRPr="00630499" w:rsidRDefault="006826B3" w:rsidP="00435D1B">
      <w:pPr>
        <w:ind w:left="851" w:right="618"/>
        <w:jc w:val="both"/>
        <w:rPr>
          <w:rFonts w:ascii="Book Antiqua" w:hAnsi="Book Antiqua" w:cs="Arial"/>
          <w:bCs/>
          <w:i/>
          <w:sz w:val="22"/>
          <w:szCs w:val="22"/>
          <w:lang w:val="es-ES_tradnl"/>
        </w:rPr>
      </w:pPr>
    </w:p>
    <w:p w14:paraId="1C4B6E18" w14:textId="77777777" w:rsidR="00435D1B" w:rsidRPr="00630499" w:rsidRDefault="00435D1B" w:rsidP="00435D1B">
      <w:pPr>
        <w:ind w:left="851" w:right="618"/>
        <w:jc w:val="both"/>
        <w:rPr>
          <w:rFonts w:ascii="Book Antiqua" w:hAnsi="Book Antiqua" w:cs="Arial"/>
          <w:bCs/>
          <w:i/>
          <w:sz w:val="22"/>
          <w:szCs w:val="22"/>
          <w:lang w:val="es-ES_tradnl"/>
        </w:rPr>
      </w:pPr>
    </w:p>
    <w:p w14:paraId="14CB4A11" w14:textId="77777777" w:rsidR="00435D1B" w:rsidRPr="00630499" w:rsidRDefault="00435D1B" w:rsidP="0028694E">
      <w:pPr>
        <w:ind w:right="618"/>
        <w:jc w:val="both"/>
        <w:rPr>
          <w:rFonts w:ascii="Book Antiqua" w:hAnsi="Book Antiqua" w:cs="Arial"/>
          <w:bCs/>
          <w:i/>
          <w:sz w:val="22"/>
          <w:szCs w:val="22"/>
          <w:lang w:val="es-ES_tradnl"/>
        </w:rPr>
      </w:pPr>
    </w:p>
    <w:p w14:paraId="55E51C41" w14:textId="77777777" w:rsidR="006826B3" w:rsidRPr="00630499" w:rsidRDefault="006826B3" w:rsidP="00435D1B">
      <w:pPr>
        <w:ind w:left="851" w:right="618"/>
        <w:jc w:val="both"/>
        <w:rPr>
          <w:rFonts w:ascii="Book Antiqua" w:hAnsi="Book Antiqua" w:cs="Arial"/>
          <w:bCs/>
          <w:i/>
          <w:sz w:val="22"/>
          <w:szCs w:val="22"/>
          <w:lang w:val="es-ES_tradnl"/>
        </w:rPr>
      </w:pPr>
      <w:r w:rsidRPr="00630499">
        <w:rPr>
          <w:rFonts w:ascii="Book Antiqua" w:hAnsi="Book Antiqua" w:cs="Arial"/>
          <w:bCs/>
          <w:i/>
          <w:sz w:val="22"/>
          <w:szCs w:val="22"/>
          <w:lang w:val="es-ES_tradnl"/>
        </w:rPr>
        <w:lastRenderedPageBreak/>
        <w:t>Deberán rendir los informes respectivos según el siguiente detalle:</w:t>
      </w:r>
    </w:p>
    <w:p w14:paraId="5179DEA7" w14:textId="77777777" w:rsidR="00435D1B" w:rsidRPr="00630499" w:rsidRDefault="00435D1B" w:rsidP="00435D1B">
      <w:pPr>
        <w:ind w:left="851" w:right="618"/>
        <w:jc w:val="both"/>
        <w:rPr>
          <w:rFonts w:ascii="Book Antiqua" w:hAnsi="Book Antiqua" w:cs="Arial"/>
          <w:bCs/>
          <w:i/>
          <w:sz w:val="22"/>
          <w:szCs w:val="22"/>
          <w:lang w:val="es-ES_tradnl"/>
        </w:rPr>
      </w:pPr>
    </w:p>
    <w:p w14:paraId="4B5F7BDE" w14:textId="77777777" w:rsidR="006826B3" w:rsidRPr="00630499" w:rsidRDefault="006826B3" w:rsidP="00435D1B">
      <w:pPr>
        <w:ind w:left="851" w:right="618"/>
        <w:jc w:val="both"/>
        <w:rPr>
          <w:rFonts w:ascii="Book Antiqua" w:hAnsi="Book Antiqua" w:cs="Arial"/>
          <w:i/>
          <w:sz w:val="22"/>
          <w:szCs w:val="22"/>
          <w:lang w:val="es-ES"/>
        </w:rPr>
      </w:pPr>
      <w:r w:rsidRPr="00630499">
        <w:rPr>
          <w:rFonts w:ascii="Book Antiqua" w:hAnsi="Book Antiqua" w:cs="Arial"/>
          <w:i/>
          <w:sz w:val="22"/>
          <w:szCs w:val="22"/>
          <w:lang w:val="es-ES"/>
        </w:rPr>
        <w:t>Informe de Avance</w:t>
      </w:r>
      <w:r w:rsidRPr="00630499">
        <w:rPr>
          <w:rFonts w:ascii="Book Antiqua" w:hAnsi="Book Antiqua" w:cs="Arial"/>
          <w:i/>
          <w:iCs/>
          <w:sz w:val="22"/>
          <w:szCs w:val="22"/>
          <w:lang w:val="es-ES"/>
        </w:rPr>
        <w:t xml:space="preserve"> </w:t>
      </w:r>
      <w:r w:rsidRPr="00630499">
        <w:rPr>
          <w:rFonts w:ascii="Book Antiqua" w:hAnsi="Book Antiqua" w:cs="Arial"/>
          <w:bCs/>
          <w:i/>
          <w:sz w:val="22"/>
          <w:szCs w:val="22"/>
          <w:lang w:val="es-ES_tradnl"/>
        </w:rPr>
        <w:tab/>
      </w:r>
      <w:r w:rsidRPr="00630499">
        <w:rPr>
          <w:rFonts w:ascii="Book Antiqua" w:hAnsi="Book Antiqua" w:cs="Arial"/>
          <w:i/>
          <w:sz w:val="22"/>
          <w:szCs w:val="22"/>
          <w:lang w:val="es-ES"/>
        </w:rPr>
        <w:t>Fecha de corte del informe</w:t>
      </w:r>
      <w:r w:rsidRPr="00630499">
        <w:rPr>
          <w:rFonts w:ascii="Book Antiqua" w:hAnsi="Book Antiqua" w:cs="Arial"/>
          <w:i/>
          <w:iCs/>
          <w:sz w:val="22"/>
          <w:szCs w:val="22"/>
          <w:lang w:val="es-ES"/>
        </w:rPr>
        <w:t xml:space="preserve"> </w:t>
      </w:r>
      <w:r w:rsidRPr="00630499">
        <w:rPr>
          <w:rFonts w:ascii="Book Antiqua" w:hAnsi="Book Antiqua" w:cs="Arial"/>
          <w:bCs/>
          <w:i/>
          <w:sz w:val="22"/>
          <w:szCs w:val="22"/>
          <w:lang w:val="es-ES_tradnl"/>
        </w:rPr>
        <w:tab/>
      </w:r>
      <w:r w:rsidRPr="00630499">
        <w:rPr>
          <w:rFonts w:ascii="Book Antiqua" w:hAnsi="Book Antiqua" w:cs="Arial"/>
          <w:i/>
          <w:sz w:val="22"/>
          <w:szCs w:val="22"/>
          <w:lang w:val="es-ES"/>
        </w:rPr>
        <w:t>Fecha de entrega a la Dirección de Planificación</w:t>
      </w:r>
    </w:p>
    <w:p w14:paraId="291FCD44" w14:textId="77777777" w:rsidR="006826B3" w:rsidRPr="00630499" w:rsidRDefault="006826B3" w:rsidP="00435D1B">
      <w:pPr>
        <w:ind w:left="851" w:right="618"/>
        <w:jc w:val="both"/>
        <w:rPr>
          <w:rFonts w:ascii="Book Antiqua" w:hAnsi="Book Antiqua" w:cs="Arial"/>
          <w:bCs/>
          <w:i/>
          <w:sz w:val="22"/>
          <w:szCs w:val="22"/>
          <w:lang w:val="es-ES_tradnl"/>
        </w:rPr>
      </w:pPr>
    </w:p>
    <w:p w14:paraId="44126678" w14:textId="77777777" w:rsidR="006826B3" w:rsidRPr="00630499" w:rsidRDefault="006826B3" w:rsidP="00435D1B">
      <w:pPr>
        <w:ind w:left="851" w:right="618"/>
        <w:jc w:val="both"/>
        <w:rPr>
          <w:rFonts w:ascii="Book Antiqua" w:hAnsi="Book Antiqua" w:cs="Arial"/>
          <w:bCs/>
          <w:i/>
          <w:sz w:val="22"/>
          <w:szCs w:val="22"/>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2267"/>
        <w:gridCol w:w="3154"/>
      </w:tblGrid>
      <w:tr w:rsidR="006826B3" w:rsidRPr="00630499" w14:paraId="59783502" w14:textId="77777777" w:rsidTr="006826B3">
        <w:trPr>
          <w:jc w:val="center"/>
        </w:trPr>
        <w:tc>
          <w:tcPr>
            <w:tcW w:w="1595"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10F1EF59" w14:textId="77777777" w:rsidR="006826B3" w:rsidRPr="00630499" w:rsidRDefault="006826B3" w:rsidP="00435D1B">
            <w:pPr>
              <w:jc w:val="both"/>
              <w:rPr>
                <w:rFonts w:ascii="Book Antiqua" w:hAnsi="Book Antiqua"/>
                <w:b/>
                <w:i/>
                <w:lang w:eastAsia="zh-CN"/>
              </w:rPr>
            </w:pPr>
            <w:r w:rsidRPr="00630499">
              <w:rPr>
                <w:rFonts w:ascii="Book Antiqua" w:hAnsi="Book Antiqua"/>
                <w:b/>
                <w:i/>
              </w:rPr>
              <w:t>Informe de Avance</w:t>
            </w:r>
          </w:p>
        </w:tc>
        <w:tc>
          <w:tcPr>
            <w:tcW w:w="2267"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2C77F66F" w14:textId="77777777" w:rsidR="006826B3" w:rsidRPr="00630499" w:rsidRDefault="006826B3" w:rsidP="00435D1B">
            <w:pPr>
              <w:jc w:val="both"/>
              <w:rPr>
                <w:rFonts w:ascii="Book Antiqua" w:hAnsi="Book Antiqua"/>
                <w:b/>
                <w:i/>
              </w:rPr>
            </w:pPr>
            <w:r w:rsidRPr="00630499">
              <w:rPr>
                <w:rFonts w:ascii="Book Antiqua" w:hAnsi="Book Antiqua"/>
                <w:b/>
                <w:i/>
              </w:rPr>
              <w:t>Fecha de corte del informe</w:t>
            </w:r>
          </w:p>
        </w:tc>
        <w:tc>
          <w:tcPr>
            <w:tcW w:w="3154"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1135D6A5" w14:textId="77777777" w:rsidR="006826B3" w:rsidRPr="00630499" w:rsidRDefault="006826B3" w:rsidP="00435D1B">
            <w:pPr>
              <w:jc w:val="both"/>
              <w:rPr>
                <w:rFonts w:ascii="Book Antiqua" w:hAnsi="Book Antiqua"/>
                <w:b/>
                <w:i/>
              </w:rPr>
            </w:pPr>
            <w:r w:rsidRPr="00630499">
              <w:rPr>
                <w:rFonts w:ascii="Book Antiqua" w:hAnsi="Book Antiqua"/>
                <w:b/>
                <w:i/>
              </w:rPr>
              <w:t>Fecha de entrega a la Dirección de Planificación</w:t>
            </w:r>
          </w:p>
        </w:tc>
      </w:tr>
      <w:tr w:rsidR="006826B3" w:rsidRPr="00630499" w14:paraId="00365D3C" w14:textId="77777777" w:rsidTr="006826B3">
        <w:trPr>
          <w:jc w:val="center"/>
        </w:trPr>
        <w:tc>
          <w:tcPr>
            <w:tcW w:w="1595" w:type="dxa"/>
            <w:tcBorders>
              <w:top w:val="single" w:sz="4" w:space="0" w:color="auto"/>
              <w:left w:val="single" w:sz="4" w:space="0" w:color="auto"/>
              <w:bottom w:val="single" w:sz="4" w:space="0" w:color="auto"/>
              <w:right w:val="single" w:sz="4" w:space="0" w:color="auto"/>
            </w:tcBorders>
            <w:hideMark/>
          </w:tcPr>
          <w:p w14:paraId="739668FD" w14:textId="77777777" w:rsidR="006826B3" w:rsidRPr="00630499" w:rsidRDefault="006826B3" w:rsidP="00435D1B">
            <w:pPr>
              <w:jc w:val="both"/>
              <w:rPr>
                <w:rFonts w:ascii="Book Antiqua" w:hAnsi="Book Antiqua"/>
                <w:i/>
              </w:rPr>
            </w:pPr>
            <w:r w:rsidRPr="00630499">
              <w:rPr>
                <w:rFonts w:ascii="Book Antiqua" w:hAnsi="Book Antiqua"/>
                <w:i/>
              </w:rPr>
              <w:t>I Informe</w:t>
            </w:r>
          </w:p>
        </w:tc>
        <w:tc>
          <w:tcPr>
            <w:tcW w:w="2267" w:type="dxa"/>
            <w:tcBorders>
              <w:top w:val="single" w:sz="4" w:space="0" w:color="auto"/>
              <w:left w:val="single" w:sz="4" w:space="0" w:color="auto"/>
              <w:bottom w:val="single" w:sz="4" w:space="0" w:color="auto"/>
              <w:right w:val="single" w:sz="4" w:space="0" w:color="auto"/>
            </w:tcBorders>
            <w:hideMark/>
          </w:tcPr>
          <w:p w14:paraId="6C4694E3" w14:textId="77777777" w:rsidR="006826B3" w:rsidRPr="00630499" w:rsidRDefault="006826B3" w:rsidP="00435D1B">
            <w:pPr>
              <w:jc w:val="both"/>
              <w:rPr>
                <w:rFonts w:ascii="Book Antiqua" w:hAnsi="Book Antiqua"/>
                <w:i/>
              </w:rPr>
            </w:pPr>
            <w:r w:rsidRPr="00630499">
              <w:rPr>
                <w:rFonts w:ascii="Book Antiqua" w:hAnsi="Book Antiqua"/>
                <w:i/>
              </w:rPr>
              <w:t>28 febrero 2019</w:t>
            </w:r>
          </w:p>
        </w:tc>
        <w:tc>
          <w:tcPr>
            <w:tcW w:w="3154" w:type="dxa"/>
            <w:tcBorders>
              <w:top w:val="single" w:sz="4" w:space="0" w:color="auto"/>
              <w:left w:val="single" w:sz="4" w:space="0" w:color="auto"/>
              <w:bottom w:val="single" w:sz="4" w:space="0" w:color="auto"/>
              <w:right w:val="single" w:sz="4" w:space="0" w:color="auto"/>
            </w:tcBorders>
            <w:hideMark/>
          </w:tcPr>
          <w:p w14:paraId="6ACAC6B7" w14:textId="77777777" w:rsidR="006826B3" w:rsidRPr="00630499" w:rsidRDefault="006826B3" w:rsidP="00435D1B">
            <w:pPr>
              <w:jc w:val="both"/>
              <w:rPr>
                <w:rFonts w:ascii="Book Antiqua" w:hAnsi="Book Antiqua"/>
                <w:i/>
              </w:rPr>
            </w:pPr>
            <w:r w:rsidRPr="00630499">
              <w:rPr>
                <w:rFonts w:ascii="Book Antiqua" w:hAnsi="Book Antiqua"/>
                <w:i/>
              </w:rPr>
              <w:t>Del 1 al 08 marzo 2019</w:t>
            </w:r>
          </w:p>
        </w:tc>
      </w:tr>
      <w:tr w:rsidR="006826B3" w:rsidRPr="00630499" w14:paraId="2761927D" w14:textId="77777777" w:rsidTr="006826B3">
        <w:trPr>
          <w:jc w:val="center"/>
        </w:trPr>
        <w:tc>
          <w:tcPr>
            <w:tcW w:w="1595" w:type="dxa"/>
            <w:tcBorders>
              <w:top w:val="single" w:sz="4" w:space="0" w:color="auto"/>
              <w:left w:val="single" w:sz="4" w:space="0" w:color="auto"/>
              <w:bottom w:val="single" w:sz="4" w:space="0" w:color="auto"/>
              <w:right w:val="single" w:sz="4" w:space="0" w:color="auto"/>
            </w:tcBorders>
            <w:hideMark/>
          </w:tcPr>
          <w:p w14:paraId="40A378ED" w14:textId="77777777" w:rsidR="006826B3" w:rsidRPr="00630499" w:rsidRDefault="006826B3" w:rsidP="00435D1B">
            <w:pPr>
              <w:jc w:val="both"/>
              <w:rPr>
                <w:rFonts w:ascii="Book Antiqua" w:hAnsi="Book Antiqua"/>
                <w:i/>
              </w:rPr>
            </w:pPr>
            <w:r w:rsidRPr="00630499">
              <w:rPr>
                <w:rFonts w:ascii="Book Antiqua" w:hAnsi="Book Antiqua"/>
                <w:i/>
              </w:rPr>
              <w:t>II Informe</w:t>
            </w:r>
          </w:p>
        </w:tc>
        <w:tc>
          <w:tcPr>
            <w:tcW w:w="2267" w:type="dxa"/>
            <w:tcBorders>
              <w:top w:val="single" w:sz="4" w:space="0" w:color="auto"/>
              <w:left w:val="single" w:sz="4" w:space="0" w:color="auto"/>
              <w:bottom w:val="single" w:sz="4" w:space="0" w:color="auto"/>
              <w:right w:val="single" w:sz="4" w:space="0" w:color="auto"/>
            </w:tcBorders>
            <w:hideMark/>
          </w:tcPr>
          <w:p w14:paraId="5A62E36E" w14:textId="77777777" w:rsidR="006826B3" w:rsidRPr="00630499" w:rsidRDefault="006826B3" w:rsidP="00435D1B">
            <w:pPr>
              <w:jc w:val="both"/>
              <w:rPr>
                <w:rFonts w:ascii="Book Antiqua" w:hAnsi="Book Antiqua"/>
                <w:i/>
              </w:rPr>
            </w:pPr>
            <w:r w:rsidRPr="00630499">
              <w:rPr>
                <w:rFonts w:ascii="Book Antiqua" w:hAnsi="Book Antiqua"/>
                <w:i/>
              </w:rPr>
              <w:t>31 mayo 2019</w:t>
            </w:r>
          </w:p>
        </w:tc>
        <w:tc>
          <w:tcPr>
            <w:tcW w:w="3154" w:type="dxa"/>
            <w:tcBorders>
              <w:top w:val="single" w:sz="4" w:space="0" w:color="auto"/>
              <w:left w:val="single" w:sz="4" w:space="0" w:color="auto"/>
              <w:bottom w:val="single" w:sz="4" w:space="0" w:color="auto"/>
              <w:right w:val="single" w:sz="4" w:space="0" w:color="auto"/>
            </w:tcBorders>
            <w:hideMark/>
          </w:tcPr>
          <w:p w14:paraId="1EBBD831" w14:textId="77777777" w:rsidR="006826B3" w:rsidRPr="00630499" w:rsidRDefault="006826B3" w:rsidP="00435D1B">
            <w:pPr>
              <w:jc w:val="both"/>
              <w:rPr>
                <w:rFonts w:ascii="Book Antiqua" w:hAnsi="Book Antiqua"/>
                <w:i/>
              </w:rPr>
            </w:pPr>
            <w:r w:rsidRPr="00630499">
              <w:rPr>
                <w:rFonts w:ascii="Book Antiqua" w:hAnsi="Book Antiqua"/>
                <w:i/>
              </w:rPr>
              <w:t>Del 1 al 08 junio 2019</w:t>
            </w:r>
          </w:p>
        </w:tc>
      </w:tr>
      <w:tr w:rsidR="006826B3" w:rsidRPr="00630499" w14:paraId="78ACD491" w14:textId="77777777" w:rsidTr="006826B3">
        <w:trPr>
          <w:jc w:val="center"/>
        </w:trPr>
        <w:tc>
          <w:tcPr>
            <w:tcW w:w="1595" w:type="dxa"/>
            <w:tcBorders>
              <w:top w:val="single" w:sz="4" w:space="0" w:color="auto"/>
              <w:left w:val="single" w:sz="4" w:space="0" w:color="auto"/>
              <w:bottom w:val="single" w:sz="4" w:space="0" w:color="auto"/>
              <w:right w:val="single" w:sz="4" w:space="0" w:color="auto"/>
            </w:tcBorders>
            <w:hideMark/>
          </w:tcPr>
          <w:p w14:paraId="653D9236" w14:textId="77777777" w:rsidR="006826B3" w:rsidRPr="00630499" w:rsidRDefault="006826B3" w:rsidP="00435D1B">
            <w:pPr>
              <w:jc w:val="both"/>
              <w:rPr>
                <w:rFonts w:ascii="Book Antiqua" w:hAnsi="Book Antiqua"/>
                <w:i/>
              </w:rPr>
            </w:pPr>
            <w:r w:rsidRPr="00630499">
              <w:rPr>
                <w:rFonts w:ascii="Book Antiqua" w:hAnsi="Book Antiqua"/>
                <w:i/>
              </w:rPr>
              <w:t>II Informe</w:t>
            </w:r>
          </w:p>
        </w:tc>
        <w:tc>
          <w:tcPr>
            <w:tcW w:w="2267" w:type="dxa"/>
            <w:tcBorders>
              <w:top w:val="single" w:sz="4" w:space="0" w:color="auto"/>
              <w:left w:val="single" w:sz="4" w:space="0" w:color="auto"/>
              <w:bottom w:val="single" w:sz="4" w:space="0" w:color="auto"/>
              <w:right w:val="single" w:sz="4" w:space="0" w:color="auto"/>
            </w:tcBorders>
            <w:hideMark/>
          </w:tcPr>
          <w:p w14:paraId="061F026E" w14:textId="77777777" w:rsidR="006826B3" w:rsidRPr="00630499" w:rsidRDefault="006826B3" w:rsidP="00435D1B">
            <w:pPr>
              <w:jc w:val="both"/>
              <w:rPr>
                <w:rFonts w:ascii="Book Antiqua" w:hAnsi="Book Antiqua"/>
                <w:i/>
              </w:rPr>
            </w:pPr>
            <w:r w:rsidRPr="00630499">
              <w:rPr>
                <w:rFonts w:ascii="Book Antiqua" w:hAnsi="Book Antiqua"/>
                <w:i/>
              </w:rPr>
              <w:t>30 agosto 2019</w:t>
            </w:r>
          </w:p>
        </w:tc>
        <w:tc>
          <w:tcPr>
            <w:tcW w:w="3154" w:type="dxa"/>
            <w:tcBorders>
              <w:top w:val="single" w:sz="4" w:space="0" w:color="auto"/>
              <w:left w:val="single" w:sz="4" w:space="0" w:color="auto"/>
              <w:bottom w:val="single" w:sz="4" w:space="0" w:color="auto"/>
              <w:right w:val="single" w:sz="4" w:space="0" w:color="auto"/>
            </w:tcBorders>
            <w:hideMark/>
          </w:tcPr>
          <w:p w14:paraId="6EACDD25" w14:textId="77777777" w:rsidR="006826B3" w:rsidRPr="00630499" w:rsidRDefault="006826B3" w:rsidP="00435D1B">
            <w:pPr>
              <w:jc w:val="both"/>
              <w:rPr>
                <w:rFonts w:ascii="Book Antiqua" w:hAnsi="Book Antiqua"/>
                <w:i/>
              </w:rPr>
            </w:pPr>
            <w:r w:rsidRPr="00630499">
              <w:rPr>
                <w:rFonts w:ascii="Book Antiqua" w:hAnsi="Book Antiqua"/>
                <w:i/>
              </w:rPr>
              <w:t>Del 1 al 08 setiembre 2019</w:t>
            </w:r>
          </w:p>
        </w:tc>
      </w:tr>
    </w:tbl>
    <w:p w14:paraId="1963AFE5" w14:textId="77777777" w:rsidR="00435D1B" w:rsidRPr="00630499" w:rsidRDefault="00435D1B" w:rsidP="00435D1B">
      <w:pPr>
        <w:ind w:left="851" w:right="618"/>
        <w:jc w:val="both"/>
        <w:rPr>
          <w:rFonts w:ascii="Book Antiqua" w:hAnsi="Book Antiqua" w:cs="Arial"/>
          <w:bCs/>
          <w:i/>
          <w:sz w:val="22"/>
          <w:szCs w:val="22"/>
          <w:lang w:val="es-ES_tradnl"/>
        </w:rPr>
      </w:pPr>
      <w:r w:rsidRPr="00630499">
        <w:rPr>
          <w:rFonts w:ascii="Book Antiqua" w:hAnsi="Book Antiqua" w:cs="Arial"/>
          <w:bCs/>
          <w:i/>
          <w:sz w:val="22"/>
          <w:szCs w:val="22"/>
          <w:lang w:val="es-ES_tradnl"/>
        </w:rPr>
        <w:t xml:space="preserve">    </w:t>
      </w:r>
    </w:p>
    <w:p w14:paraId="205FA95A" w14:textId="77777777" w:rsidR="006826B3" w:rsidRPr="00630499" w:rsidRDefault="006826B3" w:rsidP="00435D1B">
      <w:pPr>
        <w:ind w:left="851" w:right="618"/>
        <w:jc w:val="both"/>
        <w:rPr>
          <w:rFonts w:ascii="Book Antiqua" w:hAnsi="Book Antiqua" w:cs="Arial"/>
          <w:bCs/>
          <w:i/>
          <w:sz w:val="22"/>
          <w:szCs w:val="22"/>
          <w:lang w:val="es-ES_tradnl"/>
        </w:rPr>
      </w:pPr>
      <w:r w:rsidRPr="00630499">
        <w:rPr>
          <w:rFonts w:ascii="Book Antiqua" w:hAnsi="Book Antiqua" w:cs="Arial"/>
          <w:bCs/>
          <w:i/>
          <w:sz w:val="22"/>
          <w:szCs w:val="22"/>
          <w:lang w:val="es-ES_tradnl"/>
        </w:rPr>
        <w:t>En lo demás queda incólume al acuerdo.”</w:t>
      </w:r>
    </w:p>
    <w:p w14:paraId="10F0AE46" w14:textId="77777777" w:rsidR="006826B3" w:rsidRPr="00630499" w:rsidRDefault="006826B3" w:rsidP="00435D1B">
      <w:pPr>
        <w:jc w:val="both"/>
        <w:rPr>
          <w:rFonts w:ascii="Book Antiqua" w:hAnsi="Book Antiqua" w:cs="Arial"/>
          <w:sz w:val="24"/>
          <w:szCs w:val="24"/>
        </w:rPr>
      </w:pPr>
    </w:p>
    <w:p w14:paraId="7C5A7F54"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Asimismo, como parte de la segunda prórroga solicitada en el mes de junio de 2019 por medio del oficio 949-PLA-PE-2019, conocido por el Consejo Superior en la sesión 58-19 del 27 de junio de 2019, artículo LXXV, se acordó textualmente lo siguiente:</w:t>
      </w:r>
    </w:p>
    <w:p w14:paraId="36D3B9CB" w14:textId="77777777" w:rsidR="006826B3" w:rsidRPr="00630499" w:rsidRDefault="006826B3" w:rsidP="00435D1B">
      <w:pPr>
        <w:jc w:val="both"/>
        <w:rPr>
          <w:rFonts w:ascii="Book Antiqua" w:hAnsi="Book Antiqua" w:cs="Arial"/>
          <w:sz w:val="24"/>
          <w:szCs w:val="24"/>
        </w:rPr>
      </w:pPr>
    </w:p>
    <w:p w14:paraId="738B7962" w14:textId="77777777" w:rsidR="006826B3" w:rsidRPr="00630499" w:rsidRDefault="006826B3" w:rsidP="00435D1B">
      <w:pPr>
        <w:ind w:left="567" w:right="759"/>
        <w:jc w:val="both"/>
        <w:rPr>
          <w:rFonts w:ascii="Book Antiqua" w:eastAsia="Book Antiqua" w:hAnsi="Book Antiqua" w:cs="Book Antiqua"/>
          <w:i/>
          <w:iCs/>
          <w:sz w:val="22"/>
          <w:szCs w:val="22"/>
        </w:rPr>
      </w:pPr>
      <w:r w:rsidRPr="00630499">
        <w:rPr>
          <w:rFonts w:ascii="Book Antiqua" w:eastAsia="Book Antiqua" w:hAnsi="Book Antiqua" w:cs="Book Antiqua"/>
          <w:i/>
          <w:iCs/>
          <w:sz w:val="22"/>
          <w:szCs w:val="22"/>
        </w:rPr>
        <w:t xml:space="preserve">“1.) Tener por rendido los informes 949-PLA-PE-2019 del 20 de junio de 2019, elaborado por la Dirección de Planificación y 2825-DE-2019 elaborado por la Dirección Ejecutiva, en consecuencia, de conformidad con el artículo 44 de la Ley Orgánica del Poder Judicial, con las políticas aprobadas por Corte Plena por ser un asunto de interés institucional y por ser actividades extraordinarias correspondiente a los proyectos estratégicos mencionados, se conceden los siguientes permisos con goce de salario y sustitución a partir del 01 de julio y hasta el 30 de setiembre de 2019  </w:t>
      </w:r>
    </w:p>
    <w:p w14:paraId="48BCA03C" w14:textId="77777777" w:rsidR="006826B3" w:rsidRPr="00630499" w:rsidRDefault="006826B3" w:rsidP="00435D1B">
      <w:pPr>
        <w:ind w:left="567" w:right="759"/>
        <w:jc w:val="both"/>
        <w:rPr>
          <w:rFonts w:ascii="Book Antiqua" w:eastAsia="Book Antiqua" w:hAnsi="Book Antiqua" w:cs="Book Antiqua"/>
          <w:i/>
          <w:iCs/>
          <w:sz w:val="24"/>
          <w:szCs w:val="24"/>
        </w:rPr>
      </w:pPr>
    </w:p>
    <w:p w14:paraId="075BEC8D" w14:textId="77777777" w:rsidR="006826B3" w:rsidRPr="00630499" w:rsidRDefault="006826B3" w:rsidP="00435D1B">
      <w:pPr>
        <w:ind w:left="567" w:right="759"/>
        <w:jc w:val="both"/>
        <w:rPr>
          <w:rFonts w:ascii="Book Antiqua" w:eastAsia="Book Antiqua" w:hAnsi="Book Antiqua" w:cs="Book Antiqua"/>
          <w:i/>
          <w:iCs/>
          <w:sz w:val="22"/>
          <w:szCs w:val="22"/>
        </w:rPr>
      </w:pPr>
      <w:r w:rsidRPr="00630499">
        <w:rPr>
          <w:rFonts w:ascii="Book Antiqua" w:eastAsia="Book Antiqua" w:hAnsi="Book Antiqua" w:cs="Book Antiqua"/>
          <w:i/>
          <w:iCs/>
          <w:sz w:val="22"/>
          <w:szCs w:val="22"/>
        </w:rPr>
        <w:t xml:space="preserve">(…) </w:t>
      </w:r>
    </w:p>
    <w:p w14:paraId="6C8E8D06" w14:textId="77777777" w:rsidR="006826B3" w:rsidRPr="00630499" w:rsidRDefault="006826B3" w:rsidP="00435D1B">
      <w:pPr>
        <w:ind w:left="567" w:right="759"/>
        <w:jc w:val="both"/>
        <w:rPr>
          <w:rFonts w:ascii="Book Antiqua" w:eastAsia="Book Antiqua" w:hAnsi="Book Antiqua" w:cs="Book Antiqua"/>
          <w:i/>
          <w:iCs/>
          <w:sz w:val="22"/>
          <w:szCs w:val="22"/>
        </w:rPr>
      </w:pPr>
    </w:p>
    <w:p w14:paraId="33C51B0A" w14:textId="77777777" w:rsidR="006826B3" w:rsidRPr="00630499" w:rsidRDefault="006826B3" w:rsidP="00435D1B">
      <w:pPr>
        <w:ind w:left="567" w:right="759"/>
        <w:jc w:val="both"/>
        <w:rPr>
          <w:rFonts w:ascii="Book Antiqua" w:eastAsia="Book Antiqua" w:hAnsi="Book Antiqua" w:cs="Book Antiqua"/>
          <w:i/>
          <w:iCs/>
          <w:sz w:val="22"/>
          <w:szCs w:val="22"/>
        </w:rPr>
      </w:pPr>
      <w:r w:rsidRPr="00630499">
        <w:rPr>
          <w:rFonts w:ascii="Book Antiqua" w:eastAsia="Book Antiqua" w:hAnsi="Book Antiqua" w:cs="Book Antiqua"/>
          <w:i/>
          <w:iCs/>
          <w:sz w:val="22"/>
          <w:szCs w:val="22"/>
        </w:rPr>
        <w:t>2) Deberá la Dirección de Planificación contemplar dentro de su plan de trabajo la labor de depuración de los cronogramas actuales, con el fin de estandarizar la forma de cálculo y uso de la herramienta, para lo ateniente a la definición de calendarios, asignación de recursos, líneas base, porcentaje de avance esperado, entre otros.</w:t>
      </w:r>
    </w:p>
    <w:p w14:paraId="2BAB0BDA" w14:textId="77777777" w:rsidR="006826B3" w:rsidRPr="00630499" w:rsidRDefault="006826B3" w:rsidP="00435D1B">
      <w:pPr>
        <w:ind w:left="567" w:right="759"/>
        <w:jc w:val="both"/>
        <w:rPr>
          <w:rFonts w:ascii="Book Antiqua" w:eastAsia="Book Antiqua" w:hAnsi="Book Antiqua" w:cs="Book Antiqua"/>
          <w:i/>
          <w:iCs/>
          <w:sz w:val="22"/>
          <w:szCs w:val="22"/>
        </w:rPr>
      </w:pPr>
      <w:r w:rsidRPr="00630499">
        <w:rPr>
          <w:rFonts w:ascii="Book Antiqua" w:eastAsia="Book Antiqua" w:hAnsi="Book Antiqua" w:cs="Book Antiqua"/>
          <w:i/>
          <w:iCs/>
          <w:sz w:val="22"/>
          <w:szCs w:val="22"/>
        </w:rPr>
        <w:t xml:space="preserve"> </w:t>
      </w:r>
    </w:p>
    <w:p w14:paraId="5BF26D08" w14:textId="77777777" w:rsidR="006826B3" w:rsidRPr="00630499" w:rsidRDefault="006826B3" w:rsidP="00435D1B">
      <w:pPr>
        <w:ind w:left="567" w:right="759"/>
        <w:jc w:val="both"/>
        <w:rPr>
          <w:rFonts w:ascii="Book Antiqua" w:eastAsia="Book Antiqua" w:hAnsi="Book Antiqua" w:cs="Book Antiqua"/>
          <w:i/>
          <w:iCs/>
          <w:sz w:val="22"/>
          <w:szCs w:val="22"/>
        </w:rPr>
      </w:pPr>
      <w:r w:rsidRPr="00630499">
        <w:rPr>
          <w:rFonts w:ascii="Book Antiqua" w:eastAsia="Book Antiqua" w:hAnsi="Book Antiqua" w:cs="Book Antiqua"/>
          <w:i/>
          <w:iCs/>
          <w:sz w:val="22"/>
          <w:szCs w:val="22"/>
        </w:rPr>
        <w:t>3) Deberán las oficinas responsables de proyectos coordinar con la Dirección de Planificación a más tardar el 31 de julio de 2019, todo lo correspondiente con la actualización de los cronogramas de proyecto, considerando lo ateniente a la definición de calendarios, líneas calendarios, asignación de recursos, líneas base, porcentaje de avance esperado, entre otros.</w:t>
      </w:r>
      <w:r w:rsidRPr="00630499">
        <w:rPr>
          <w:rFonts w:ascii="Book Antiqua" w:eastAsia="Book Antiqua" w:hAnsi="Book Antiqua" w:cs="Book Antiqua"/>
          <w:i/>
          <w:sz w:val="22"/>
          <w:szCs w:val="22"/>
        </w:rPr>
        <w:t>”</w:t>
      </w:r>
    </w:p>
    <w:p w14:paraId="7E4DA6A4" w14:textId="77777777" w:rsidR="006826B3" w:rsidRPr="00630499" w:rsidRDefault="006826B3" w:rsidP="00435D1B">
      <w:pPr>
        <w:jc w:val="both"/>
        <w:rPr>
          <w:rFonts w:ascii="Book Antiqua" w:hAnsi="Book Antiqua" w:cs="Arial"/>
          <w:sz w:val="24"/>
          <w:szCs w:val="24"/>
        </w:rPr>
      </w:pPr>
    </w:p>
    <w:p w14:paraId="03FEE083"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En atención al citado acuerdo, se remite el presente informe sobre sobre el estado de los proyectos estratégicos que actualmente están siendo ejecutados utilizando recursos con permisos con goce de salario, para su respetiva aprobación de prórroga.</w:t>
      </w:r>
    </w:p>
    <w:p w14:paraId="63F7A9AD" w14:textId="77777777" w:rsidR="006826B3" w:rsidRPr="00630499" w:rsidRDefault="006826B3" w:rsidP="00435D1B">
      <w:pPr>
        <w:jc w:val="both"/>
        <w:rPr>
          <w:rFonts w:ascii="Book Antiqua" w:hAnsi="Book Antiqua" w:cs="Arial"/>
          <w:sz w:val="24"/>
          <w:szCs w:val="24"/>
        </w:rPr>
      </w:pPr>
    </w:p>
    <w:p w14:paraId="2F353282"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Actividades realizadas por la Dirección de Planificación para la depuración de los cronogramas</w:t>
      </w:r>
    </w:p>
    <w:p w14:paraId="26DF64D8" w14:textId="77777777" w:rsidR="006826B3" w:rsidRPr="00630499" w:rsidRDefault="006826B3" w:rsidP="00435D1B">
      <w:pPr>
        <w:jc w:val="both"/>
        <w:rPr>
          <w:rFonts w:ascii="Book Antiqua" w:hAnsi="Book Antiqua" w:cs="Arial"/>
          <w:sz w:val="24"/>
          <w:szCs w:val="24"/>
        </w:rPr>
      </w:pPr>
      <w:bookmarkStart w:id="1" w:name="_Hlk19003247"/>
    </w:p>
    <w:p w14:paraId="632C6E1C"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Para dar cumplimiento a lo acordado por el Consejo Superior en el inciso 2 del citado acuerdo, donde literalmente se indica lo siguiente:</w:t>
      </w:r>
    </w:p>
    <w:p w14:paraId="3A89187D" w14:textId="77777777" w:rsidR="006826B3" w:rsidRPr="00630499" w:rsidRDefault="006826B3" w:rsidP="00435D1B">
      <w:pPr>
        <w:jc w:val="both"/>
        <w:rPr>
          <w:rFonts w:ascii="Book Antiqua" w:hAnsi="Book Antiqua" w:cs="Arial"/>
          <w:sz w:val="24"/>
          <w:szCs w:val="24"/>
        </w:rPr>
      </w:pPr>
    </w:p>
    <w:p w14:paraId="387D57F7" w14:textId="77777777" w:rsidR="006826B3" w:rsidRPr="00630499" w:rsidRDefault="006826B3" w:rsidP="00435D1B">
      <w:pPr>
        <w:ind w:left="709" w:right="709"/>
        <w:jc w:val="both"/>
        <w:rPr>
          <w:rFonts w:ascii="Book Antiqua" w:eastAsia="Calibri" w:hAnsi="Book Antiqua" w:cs="Arial"/>
          <w:i/>
          <w:iCs/>
          <w:sz w:val="22"/>
          <w:szCs w:val="22"/>
        </w:rPr>
      </w:pPr>
      <w:r w:rsidRPr="00630499">
        <w:rPr>
          <w:rFonts w:ascii="Book Antiqua" w:eastAsia="Calibri" w:hAnsi="Book Antiqua" w:cs="Arial"/>
          <w:i/>
          <w:iCs/>
          <w:sz w:val="22"/>
          <w:szCs w:val="22"/>
        </w:rPr>
        <w:t>“2.) Deberá la Dirección de Planificación contemplar dentro de su plan de trabajo la labor de depuración de los cronogramas actuales, con el fin de estandarizar la forma de cálculo y uso de la herramienta, para lo ateniente a la definición de calendarios, asignación de recursos, líneas base, porcentaje de avance esperado, entre otros.”</w:t>
      </w:r>
    </w:p>
    <w:p w14:paraId="3BA46F6E" w14:textId="77777777" w:rsidR="006826B3" w:rsidRPr="00630499" w:rsidRDefault="006826B3" w:rsidP="00435D1B">
      <w:pPr>
        <w:jc w:val="both"/>
        <w:rPr>
          <w:rFonts w:ascii="Book Antiqua" w:hAnsi="Book Antiqua" w:cs="Arial"/>
          <w:sz w:val="24"/>
          <w:szCs w:val="24"/>
        </w:rPr>
      </w:pPr>
    </w:p>
    <w:p w14:paraId="2E539A7D"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La Dirección de Planificación ha realizado las siguientes acciones, con el fin de depurar los cronogramas y automatizar el seguimiento de los proyectos estratégicos:</w:t>
      </w:r>
    </w:p>
    <w:p w14:paraId="585A8AD8" w14:textId="77777777" w:rsidR="006826B3" w:rsidRPr="00630499" w:rsidRDefault="006826B3" w:rsidP="00435D1B">
      <w:pPr>
        <w:jc w:val="both"/>
        <w:rPr>
          <w:rFonts w:ascii="Book Antiqua" w:hAnsi="Book Antiqua" w:cs="Arial"/>
          <w:sz w:val="24"/>
          <w:szCs w:val="24"/>
        </w:rPr>
      </w:pPr>
    </w:p>
    <w:bookmarkEnd w:id="1"/>
    <w:p w14:paraId="248D6DB7" w14:textId="77777777" w:rsidR="006826B3" w:rsidRPr="00630499" w:rsidRDefault="006826B3" w:rsidP="00435D1B">
      <w:pPr>
        <w:keepNext/>
        <w:widowControl w:val="0"/>
        <w:numPr>
          <w:ilvl w:val="1"/>
          <w:numId w:val="12"/>
        </w:numPr>
        <w:tabs>
          <w:tab w:val="left" w:pos="567"/>
        </w:tabs>
        <w:autoSpaceDE w:val="0"/>
        <w:autoSpaceDN w:val="0"/>
        <w:adjustRightInd w:val="0"/>
        <w:ind w:hanging="578"/>
        <w:outlineLvl w:val="2"/>
        <w:rPr>
          <w:rFonts w:ascii="Book Antiqua" w:hAnsi="Book Antiqua" w:cs="Arial"/>
          <w:b/>
          <w:bCs/>
          <w:sz w:val="26"/>
          <w:szCs w:val="26"/>
          <w:lang w:val="es-ES"/>
        </w:rPr>
      </w:pPr>
      <w:r w:rsidRPr="00630499">
        <w:rPr>
          <w:rFonts w:ascii="Book Antiqua" w:hAnsi="Book Antiqua" w:cs="Arial"/>
          <w:b/>
          <w:bCs/>
          <w:sz w:val="24"/>
          <w:szCs w:val="24"/>
          <w:lang w:val="es-ES"/>
        </w:rPr>
        <w:t>Determinación de cantidad de licencias de Project Online (o MS Project Online) y definición de líderes técnicos de cada proyecto</w:t>
      </w:r>
    </w:p>
    <w:p w14:paraId="60B6D8E0" w14:textId="77777777" w:rsidR="006826B3" w:rsidRPr="00630499" w:rsidRDefault="006826B3" w:rsidP="00435D1B">
      <w:pPr>
        <w:jc w:val="both"/>
        <w:rPr>
          <w:rFonts w:ascii="Book Antiqua" w:hAnsi="Book Antiqua" w:cs="Arial"/>
          <w:sz w:val="24"/>
          <w:szCs w:val="24"/>
        </w:rPr>
      </w:pPr>
    </w:p>
    <w:p w14:paraId="61AAE995"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Para determinar la cantidad licencias requeridas para la gestión y seguimiento de proyectos de los proyectos estratégicos vigentes, fue necesario que cada oficina definiera el nombre de las personas que asumirían el rol de líder técnico de cada proyecto, el cual tiene la responsabilidad de elaborar el cronograma y actualizar los avances del proyecto en la plataforma de Project Online. Para ello, se realizaron las respectivas coordinaciones con el fin de obtener la lista por oficina de los líderes de cada proyecto.</w:t>
      </w:r>
    </w:p>
    <w:p w14:paraId="74CFDBA8" w14:textId="77777777" w:rsidR="006826B3" w:rsidRPr="00630499" w:rsidRDefault="006826B3" w:rsidP="00435D1B">
      <w:pPr>
        <w:jc w:val="both"/>
        <w:rPr>
          <w:rFonts w:ascii="Book Antiqua" w:hAnsi="Book Antiqua" w:cs="Arial"/>
          <w:sz w:val="24"/>
          <w:szCs w:val="24"/>
        </w:rPr>
      </w:pPr>
    </w:p>
    <w:p w14:paraId="652AB6C3" w14:textId="77777777" w:rsidR="006826B3" w:rsidRPr="00630499" w:rsidRDefault="006826B3" w:rsidP="00435D1B">
      <w:pPr>
        <w:keepNext/>
        <w:widowControl w:val="0"/>
        <w:numPr>
          <w:ilvl w:val="1"/>
          <w:numId w:val="12"/>
        </w:numPr>
        <w:tabs>
          <w:tab w:val="left" w:pos="567"/>
        </w:tabs>
        <w:autoSpaceDE w:val="0"/>
        <w:autoSpaceDN w:val="0"/>
        <w:adjustRightInd w:val="0"/>
        <w:ind w:hanging="578"/>
        <w:outlineLvl w:val="2"/>
        <w:rPr>
          <w:rFonts w:ascii="Book Antiqua" w:hAnsi="Book Antiqua" w:cs="Arial"/>
          <w:b/>
          <w:bCs/>
          <w:sz w:val="24"/>
          <w:szCs w:val="24"/>
          <w:lang w:val="es-ES"/>
        </w:rPr>
      </w:pPr>
      <w:r w:rsidRPr="00630499">
        <w:rPr>
          <w:rFonts w:ascii="Book Antiqua" w:hAnsi="Book Antiqua" w:cs="Arial"/>
          <w:b/>
          <w:bCs/>
          <w:sz w:val="24"/>
          <w:szCs w:val="24"/>
          <w:lang w:val="es-ES"/>
        </w:rPr>
        <w:t>Reasignación de licencias Project Online</w:t>
      </w:r>
    </w:p>
    <w:p w14:paraId="32B2450F" w14:textId="77777777" w:rsidR="006826B3" w:rsidRPr="00630499" w:rsidRDefault="006826B3" w:rsidP="00435D1B">
      <w:pPr>
        <w:jc w:val="both"/>
        <w:rPr>
          <w:rFonts w:ascii="Book Antiqua" w:hAnsi="Book Antiqua" w:cs="Arial"/>
          <w:sz w:val="24"/>
          <w:szCs w:val="24"/>
        </w:rPr>
      </w:pPr>
    </w:p>
    <w:p w14:paraId="7C1031B4"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A partir de la designación de los líderes técnicos de proyectos, se procedió a realizar las respectivas coordinaciones, a fin de reasignar las licencias, de forma tal que se identificaron casos en los cuales existían personas con licencia asignada, pero no tenían a cargo proyectos estratégicos, estos casos respondían en su mayoría a un acuerdo del Consejo Superior en Sesión 76–16, artículo LIV, que menciona:</w:t>
      </w:r>
    </w:p>
    <w:p w14:paraId="144FBDC1"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 </w:t>
      </w:r>
    </w:p>
    <w:p w14:paraId="522F563A" w14:textId="77777777" w:rsidR="006826B3" w:rsidRPr="00630499" w:rsidRDefault="006826B3" w:rsidP="00435D1B">
      <w:pPr>
        <w:ind w:left="720" w:right="618"/>
        <w:jc w:val="both"/>
        <w:rPr>
          <w:rFonts w:ascii="Book Antiqua" w:hAnsi="Book Antiqua" w:cs="Arial"/>
          <w:sz w:val="22"/>
          <w:szCs w:val="22"/>
          <w:lang w:val="es-ES"/>
        </w:rPr>
      </w:pPr>
      <w:r w:rsidRPr="00630499">
        <w:rPr>
          <w:rFonts w:ascii="Book Antiqua" w:eastAsia="Calibri" w:hAnsi="Book Antiqua" w:cs="Arial"/>
          <w:i/>
          <w:iCs/>
          <w:sz w:val="22"/>
          <w:szCs w:val="22"/>
        </w:rPr>
        <w:t>“</w:t>
      </w:r>
      <w:r w:rsidRPr="00630499">
        <w:rPr>
          <w:rFonts w:ascii="Book Antiqua" w:eastAsia="Calibri" w:hAnsi="Book Antiqua" w:cs="Arial"/>
          <w:i/>
          <w:sz w:val="22"/>
          <w:szCs w:val="22"/>
        </w:rPr>
        <w:t>Se acordó: Acoger la gestión anterior, en consecuencia: 1.) Aprobar la realización de la capacitación denominada “Especialista en Administración de Proyectos”, a realizarse en las instalaciones del Instituto Tecnológico de Costa Rica (TEC), en San Pedro de Montes de Oca. 2.) Deberá la Dirección de Gestión Humana a la brevedad remitir la lista de participantes en la citada capacitación con la indicación de las fechas y condiciones en que se llevará a cabo. 3.) Autorizar a la Unidad de Investigación Socio Laboral y Antecedentes de la Sección de Reclutamiento y Selección para que realice una investigación del régimen disciplinario administrativo a cada una de las personas que resulten seleccionadas. 4.) El Departamento de Proveeduría realizará los trámites correspondientes para la contratación del Programa “Especialista en Administración de Proyectos”, conforme con el Contrato Tripartito de Prestación de Servicios Profesionales de Capacitación, entre el Poder Judicial, el Instituto Tecnológico de Costa Rica y la Fundación Tecnológica de Costa Rica, así como, la compra de las licencias Project para ser utilizadas por los participantes.</w:t>
      </w:r>
    </w:p>
    <w:p w14:paraId="7D0BC2FD" w14:textId="77777777" w:rsidR="006826B3" w:rsidRPr="00630499" w:rsidRDefault="006826B3" w:rsidP="00435D1B">
      <w:pPr>
        <w:jc w:val="both"/>
        <w:rPr>
          <w:rFonts w:ascii="Book Antiqua" w:hAnsi="Book Antiqua" w:cs="Arial"/>
          <w:sz w:val="22"/>
          <w:szCs w:val="22"/>
        </w:rPr>
      </w:pPr>
    </w:p>
    <w:p w14:paraId="47444E88"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La labor de reasignación de licencias, se hizo por medio de reportes en el GIS, donde se contó con la colaboración y apoyo de la Dirección de Tecnología de la Información para desinstalar el paquete informático de aquellos equipos en los cuales se había instalado, de igual forma, la Dirección de Planificación les notificó por medio de correo electrónico las razones por las cuales se les estaba retirando el software. </w:t>
      </w:r>
    </w:p>
    <w:p w14:paraId="2285A388" w14:textId="77777777" w:rsidR="00EF0A40" w:rsidRPr="00630499" w:rsidRDefault="00EF0A40" w:rsidP="00435D1B">
      <w:pPr>
        <w:jc w:val="both"/>
        <w:rPr>
          <w:rFonts w:ascii="Book Antiqua" w:hAnsi="Book Antiqua" w:cs="Arial"/>
          <w:sz w:val="24"/>
          <w:szCs w:val="24"/>
        </w:rPr>
      </w:pPr>
    </w:p>
    <w:p w14:paraId="7BDF5000"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Asimismo, en aquellos casos en los cuales las personas hayan indicado la necesidad de la herramienta, se les dio la opción de solicitar la instalación del software gratuito denominado Open Project, con el fin de que puedan emplear esta herramienta para la gestión de cronogramas en labores operativas, así como para la consulta y visualización de cronogramas de los proyectos que se encuentran en la plataforma de MS Project Online. </w:t>
      </w:r>
    </w:p>
    <w:p w14:paraId="410D07A9" w14:textId="77777777" w:rsidR="00EF0A40" w:rsidRPr="00630499" w:rsidRDefault="00EF0A40" w:rsidP="00435D1B">
      <w:pPr>
        <w:jc w:val="both"/>
        <w:rPr>
          <w:rFonts w:ascii="Book Antiqua" w:hAnsi="Book Antiqua" w:cs="Arial"/>
          <w:sz w:val="24"/>
          <w:szCs w:val="24"/>
        </w:rPr>
      </w:pPr>
    </w:p>
    <w:p w14:paraId="2BEBBB62"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Estas labores fueron ejecutadas durante los meses de junio y julio, como parte del plan de trabajo de la Unidad Estratégica del Portafolio de Proyectos, de la Dirección de Planificación.</w:t>
      </w:r>
    </w:p>
    <w:p w14:paraId="0D80620A" w14:textId="77777777" w:rsidR="00EF0A40" w:rsidRPr="00630499" w:rsidRDefault="00EF0A40" w:rsidP="00435D1B">
      <w:pPr>
        <w:jc w:val="both"/>
        <w:rPr>
          <w:rFonts w:ascii="Book Antiqua" w:hAnsi="Book Antiqua"/>
          <w:sz w:val="24"/>
          <w:szCs w:val="24"/>
        </w:rPr>
      </w:pPr>
    </w:p>
    <w:p w14:paraId="113DDF65"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De esta forma, según se muestra en la tabla 1; se muestra la cantidad actualizada de licencias asignadas por oficina al 10 de setiembre del año curso, según los datos suministrados por la Dirección de Tecnología en esa fecha.</w:t>
      </w:r>
    </w:p>
    <w:p w14:paraId="0DAFDD4B" w14:textId="77777777" w:rsidR="006826B3" w:rsidRDefault="006826B3" w:rsidP="00435D1B">
      <w:pPr>
        <w:jc w:val="both"/>
        <w:rPr>
          <w:rFonts w:ascii="Book Antiqua" w:hAnsi="Book Antiqua" w:cs="Arial"/>
          <w:sz w:val="24"/>
          <w:szCs w:val="24"/>
        </w:rPr>
      </w:pPr>
    </w:p>
    <w:p w14:paraId="2EC9312E" w14:textId="77777777" w:rsidR="0028694E" w:rsidRDefault="0028694E" w:rsidP="00435D1B">
      <w:pPr>
        <w:jc w:val="both"/>
        <w:rPr>
          <w:rFonts w:ascii="Book Antiqua" w:hAnsi="Book Antiqua" w:cs="Arial"/>
          <w:sz w:val="24"/>
          <w:szCs w:val="24"/>
        </w:rPr>
      </w:pPr>
    </w:p>
    <w:p w14:paraId="77708E9E" w14:textId="77777777" w:rsidR="0028694E" w:rsidRDefault="0028694E" w:rsidP="00435D1B">
      <w:pPr>
        <w:jc w:val="both"/>
        <w:rPr>
          <w:rFonts w:ascii="Book Antiqua" w:hAnsi="Book Antiqua" w:cs="Arial"/>
          <w:sz w:val="24"/>
          <w:szCs w:val="24"/>
        </w:rPr>
      </w:pPr>
    </w:p>
    <w:p w14:paraId="341C4C98" w14:textId="77777777" w:rsidR="0028694E" w:rsidRDefault="0028694E" w:rsidP="00435D1B">
      <w:pPr>
        <w:jc w:val="both"/>
        <w:rPr>
          <w:rFonts w:ascii="Book Antiqua" w:hAnsi="Book Antiqua" w:cs="Arial"/>
          <w:sz w:val="24"/>
          <w:szCs w:val="24"/>
        </w:rPr>
      </w:pPr>
    </w:p>
    <w:p w14:paraId="3CB32D2C" w14:textId="77777777" w:rsidR="0028694E" w:rsidRDefault="0028694E" w:rsidP="00435D1B">
      <w:pPr>
        <w:jc w:val="both"/>
        <w:rPr>
          <w:rFonts w:ascii="Book Antiqua" w:hAnsi="Book Antiqua" w:cs="Arial"/>
          <w:sz w:val="24"/>
          <w:szCs w:val="24"/>
        </w:rPr>
      </w:pPr>
    </w:p>
    <w:p w14:paraId="40D8D58A" w14:textId="77777777" w:rsidR="0028694E" w:rsidRPr="00630499" w:rsidRDefault="0028694E" w:rsidP="00435D1B">
      <w:pPr>
        <w:jc w:val="both"/>
        <w:rPr>
          <w:rFonts w:ascii="Book Antiqua" w:hAnsi="Book Antiqua" w:cs="Arial"/>
          <w:sz w:val="24"/>
          <w:szCs w:val="24"/>
        </w:rPr>
      </w:pPr>
    </w:p>
    <w:p w14:paraId="5984DFD4" w14:textId="77777777" w:rsidR="006826B3" w:rsidRPr="00630499" w:rsidRDefault="006826B3" w:rsidP="00435D1B">
      <w:pPr>
        <w:ind w:right="51"/>
        <w:jc w:val="center"/>
        <w:rPr>
          <w:rFonts w:ascii="Book Antiqua" w:hAnsi="Book Antiqua"/>
          <w:b/>
          <w:bCs/>
          <w:sz w:val="24"/>
          <w:szCs w:val="24"/>
        </w:rPr>
      </w:pPr>
      <w:r w:rsidRPr="00630499">
        <w:rPr>
          <w:rFonts w:ascii="Book Antiqua" w:hAnsi="Book Antiqua"/>
          <w:b/>
          <w:bCs/>
          <w:sz w:val="24"/>
          <w:szCs w:val="24"/>
        </w:rPr>
        <w:t>Tabla 1. Cantidad de licencias asignada por oficina al 10 de setiembre de 2019</w:t>
      </w:r>
    </w:p>
    <w:tbl>
      <w:tblPr>
        <w:tblW w:w="7366" w:type="dxa"/>
        <w:jc w:val="center"/>
        <w:tblCellMar>
          <w:left w:w="70" w:type="dxa"/>
          <w:right w:w="70" w:type="dxa"/>
        </w:tblCellMar>
        <w:tblLook w:val="04A0" w:firstRow="1" w:lastRow="0" w:firstColumn="1" w:lastColumn="0" w:noHBand="0" w:noVBand="1"/>
      </w:tblPr>
      <w:tblGrid>
        <w:gridCol w:w="5807"/>
        <w:gridCol w:w="1559"/>
      </w:tblGrid>
      <w:tr w:rsidR="006826B3" w:rsidRPr="00630499" w14:paraId="0AA517BB" w14:textId="77777777" w:rsidTr="006826B3">
        <w:trPr>
          <w:trHeight w:val="630"/>
          <w:jc w:val="center"/>
        </w:trPr>
        <w:tc>
          <w:tcPr>
            <w:tcW w:w="5807" w:type="dxa"/>
            <w:tcBorders>
              <w:top w:val="single" w:sz="4" w:space="0" w:color="auto"/>
              <w:left w:val="single" w:sz="4" w:space="0" w:color="auto"/>
              <w:bottom w:val="single" w:sz="4" w:space="0" w:color="auto"/>
              <w:right w:val="single" w:sz="4" w:space="0" w:color="auto"/>
            </w:tcBorders>
            <w:shd w:val="clear" w:color="D9E1F2" w:fill="D9E1F2"/>
            <w:noWrap/>
            <w:vAlign w:val="center"/>
            <w:hideMark/>
          </w:tcPr>
          <w:p w14:paraId="598BB9E8" w14:textId="77777777" w:rsidR="006826B3" w:rsidRPr="00630499" w:rsidRDefault="006826B3" w:rsidP="00435D1B">
            <w:pPr>
              <w:jc w:val="center"/>
              <w:rPr>
                <w:rFonts w:ascii="Book Antiqua" w:hAnsi="Book Antiqua"/>
                <w:b/>
                <w:bCs/>
                <w:color w:val="000000"/>
                <w:sz w:val="24"/>
                <w:szCs w:val="24"/>
                <w:lang w:eastAsia="es-CR"/>
              </w:rPr>
            </w:pPr>
            <w:r w:rsidRPr="00630499">
              <w:rPr>
                <w:rFonts w:ascii="Book Antiqua" w:hAnsi="Book Antiqua"/>
                <w:b/>
                <w:bCs/>
                <w:color w:val="000000"/>
                <w:sz w:val="24"/>
                <w:szCs w:val="24"/>
                <w:lang w:eastAsia="es-CR"/>
              </w:rPr>
              <w:t>Centro de Responsabilidad</w:t>
            </w:r>
          </w:p>
        </w:tc>
        <w:tc>
          <w:tcPr>
            <w:tcW w:w="1559" w:type="dxa"/>
            <w:tcBorders>
              <w:top w:val="single" w:sz="4" w:space="0" w:color="auto"/>
              <w:left w:val="nil"/>
              <w:bottom w:val="single" w:sz="4" w:space="0" w:color="auto"/>
              <w:right w:val="single" w:sz="4" w:space="0" w:color="auto"/>
            </w:tcBorders>
            <w:shd w:val="clear" w:color="D9E1F2" w:fill="D9E1F2"/>
            <w:vAlign w:val="center"/>
            <w:hideMark/>
          </w:tcPr>
          <w:p w14:paraId="6067D6B7" w14:textId="77777777" w:rsidR="006826B3" w:rsidRPr="00630499" w:rsidRDefault="006826B3" w:rsidP="00435D1B">
            <w:pPr>
              <w:jc w:val="center"/>
              <w:rPr>
                <w:rFonts w:ascii="Book Antiqua" w:hAnsi="Book Antiqua"/>
                <w:b/>
                <w:bCs/>
                <w:color w:val="000000"/>
                <w:sz w:val="22"/>
                <w:szCs w:val="22"/>
                <w:lang w:eastAsia="es-CR"/>
              </w:rPr>
            </w:pPr>
            <w:r w:rsidRPr="00630499">
              <w:rPr>
                <w:rFonts w:ascii="Book Antiqua" w:hAnsi="Book Antiqua"/>
                <w:b/>
                <w:bCs/>
                <w:color w:val="000000"/>
                <w:sz w:val="22"/>
                <w:szCs w:val="22"/>
                <w:lang w:eastAsia="es-CR"/>
              </w:rPr>
              <w:t>Cantidad de licencias de Project Online</w:t>
            </w:r>
          </w:p>
        </w:tc>
      </w:tr>
      <w:tr w:rsidR="006826B3" w:rsidRPr="00630499" w14:paraId="349185B8"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7A8C0DF6"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 xml:space="preserve">Comisión de la Jurisdicción Agrario y Agroambiental </w:t>
            </w:r>
          </w:p>
        </w:tc>
        <w:tc>
          <w:tcPr>
            <w:tcW w:w="1559" w:type="dxa"/>
            <w:tcBorders>
              <w:top w:val="nil"/>
              <w:left w:val="nil"/>
              <w:bottom w:val="single" w:sz="4" w:space="0" w:color="auto"/>
              <w:right w:val="single" w:sz="4" w:space="0" w:color="auto"/>
            </w:tcBorders>
            <w:shd w:val="clear" w:color="000000" w:fill="FFFFFF"/>
            <w:noWrap/>
            <w:vAlign w:val="bottom"/>
            <w:hideMark/>
          </w:tcPr>
          <w:p w14:paraId="6A009CF0"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1</w:t>
            </w:r>
          </w:p>
        </w:tc>
      </w:tr>
      <w:tr w:rsidR="006826B3" w:rsidRPr="00630499" w14:paraId="660B7C41"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4DC3B836"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Comisión Nacional Mejoramiento de Justicia</w:t>
            </w:r>
          </w:p>
        </w:tc>
        <w:tc>
          <w:tcPr>
            <w:tcW w:w="1559" w:type="dxa"/>
            <w:tcBorders>
              <w:top w:val="nil"/>
              <w:left w:val="nil"/>
              <w:bottom w:val="single" w:sz="4" w:space="0" w:color="auto"/>
              <w:right w:val="single" w:sz="4" w:space="0" w:color="auto"/>
            </w:tcBorders>
            <w:shd w:val="clear" w:color="000000" w:fill="FFFFFF"/>
            <w:noWrap/>
            <w:vAlign w:val="bottom"/>
            <w:hideMark/>
          </w:tcPr>
          <w:p w14:paraId="687EDDAF"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1</w:t>
            </w:r>
          </w:p>
        </w:tc>
      </w:tr>
      <w:tr w:rsidR="006826B3" w:rsidRPr="00630499" w14:paraId="51A7FFD8"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61AAC937"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 xml:space="preserve">Defensa Pública </w:t>
            </w:r>
          </w:p>
        </w:tc>
        <w:tc>
          <w:tcPr>
            <w:tcW w:w="1559" w:type="dxa"/>
            <w:tcBorders>
              <w:top w:val="nil"/>
              <w:left w:val="nil"/>
              <w:bottom w:val="single" w:sz="4" w:space="0" w:color="auto"/>
              <w:right w:val="single" w:sz="4" w:space="0" w:color="auto"/>
            </w:tcBorders>
            <w:shd w:val="clear" w:color="000000" w:fill="FFFFFF"/>
            <w:noWrap/>
            <w:vAlign w:val="bottom"/>
            <w:hideMark/>
          </w:tcPr>
          <w:p w14:paraId="6FF629A1"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2</w:t>
            </w:r>
          </w:p>
        </w:tc>
      </w:tr>
      <w:tr w:rsidR="006826B3" w:rsidRPr="00630499" w14:paraId="1CD09A22"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350EF323"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 xml:space="preserve">Departamento de Proveeduría </w:t>
            </w:r>
          </w:p>
        </w:tc>
        <w:tc>
          <w:tcPr>
            <w:tcW w:w="1559" w:type="dxa"/>
            <w:tcBorders>
              <w:top w:val="nil"/>
              <w:left w:val="nil"/>
              <w:bottom w:val="single" w:sz="4" w:space="0" w:color="auto"/>
              <w:right w:val="single" w:sz="4" w:space="0" w:color="auto"/>
            </w:tcBorders>
            <w:shd w:val="clear" w:color="000000" w:fill="FFFFFF"/>
            <w:noWrap/>
            <w:vAlign w:val="bottom"/>
            <w:hideMark/>
          </w:tcPr>
          <w:p w14:paraId="19924E40"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1</w:t>
            </w:r>
          </w:p>
        </w:tc>
      </w:tr>
      <w:tr w:rsidR="006826B3" w:rsidRPr="00630499" w14:paraId="72E41D63"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09B5DCA0"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Departamento de Seguridad</w:t>
            </w:r>
          </w:p>
        </w:tc>
        <w:tc>
          <w:tcPr>
            <w:tcW w:w="1559" w:type="dxa"/>
            <w:tcBorders>
              <w:top w:val="nil"/>
              <w:left w:val="nil"/>
              <w:bottom w:val="single" w:sz="4" w:space="0" w:color="auto"/>
              <w:right w:val="single" w:sz="4" w:space="0" w:color="auto"/>
            </w:tcBorders>
            <w:shd w:val="clear" w:color="000000" w:fill="FFFFFF"/>
            <w:noWrap/>
            <w:vAlign w:val="bottom"/>
            <w:hideMark/>
          </w:tcPr>
          <w:p w14:paraId="20DDAA89"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1</w:t>
            </w:r>
          </w:p>
        </w:tc>
      </w:tr>
      <w:tr w:rsidR="006826B3" w:rsidRPr="00630499" w14:paraId="684CACB0"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34485414"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 xml:space="preserve">Departamento de Servicios Generales </w:t>
            </w:r>
          </w:p>
        </w:tc>
        <w:tc>
          <w:tcPr>
            <w:tcW w:w="1559" w:type="dxa"/>
            <w:tcBorders>
              <w:top w:val="nil"/>
              <w:left w:val="nil"/>
              <w:bottom w:val="single" w:sz="4" w:space="0" w:color="auto"/>
              <w:right w:val="single" w:sz="4" w:space="0" w:color="auto"/>
            </w:tcBorders>
            <w:shd w:val="clear" w:color="000000" w:fill="FFFFFF"/>
            <w:noWrap/>
            <w:vAlign w:val="bottom"/>
            <w:hideMark/>
          </w:tcPr>
          <w:p w14:paraId="55CE5982"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7</w:t>
            </w:r>
          </w:p>
        </w:tc>
      </w:tr>
      <w:tr w:rsidR="006826B3" w:rsidRPr="00630499" w14:paraId="2FFBCD08"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6089BB52"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Despacho de la Presidencia</w:t>
            </w:r>
          </w:p>
        </w:tc>
        <w:tc>
          <w:tcPr>
            <w:tcW w:w="1559" w:type="dxa"/>
            <w:tcBorders>
              <w:top w:val="nil"/>
              <w:left w:val="nil"/>
              <w:bottom w:val="single" w:sz="4" w:space="0" w:color="auto"/>
              <w:right w:val="single" w:sz="4" w:space="0" w:color="auto"/>
            </w:tcBorders>
            <w:shd w:val="clear" w:color="000000" w:fill="FFFFFF"/>
            <w:noWrap/>
            <w:vAlign w:val="bottom"/>
            <w:hideMark/>
          </w:tcPr>
          <w:p w14:paraId="1EE41B66"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2</w:t>
            </w:r>
          </w:p>
        </w:tc>
      </w:tr>
      <w:tr w:rsidR="006826B3" w:rsidRPr="00630499" w14:paraId="6028B94F"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69F56F7D"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Digesto de Jurisprudencia</w:t>
            </w:r>
          </w:p>
        </w:tc>
        <w:tc>
          <w:tcPr>
            <w:tcW w:w="1559" w:type="dxa"/>
            <w:tcBorders>
              <w:top w:val="nil"/>
              <w:left w:val="nil"/>
              <w:bottom w:val="single" w:sz="4" w:space="0" w:color="auto"/>
              <w:right w:val="single" w:sz="4" w:space="0" w:color="auto"/>
            </w:tcBorders>
            <w:shd w:val="clear" w:color="000000" w:fill="FFFFFF"/>
            <w:noWrap/>
            <w:vAlign w:val="bottom"/>
            <w:hideMark/>
          </w:tcPr>
          <w:p w14:paraId="07C30879"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1</w:t>
            </w:r>
          </w:p>
        </w:tc>
      </w:tr>
      <w:tr w:rsidR="006826B3" w:rsidRPr="00630499" w14:paraId="2C0F6B9E"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155A041D"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 xml:space="preserve">Dirección Ejecutiva </w:t>
            </w:r>
          </w:p>
        </w:tc>
        <w:tc>
          <w:tcPr>
            <w:tcW w:w="1559" w:type="dxa"/>
            <w:tcBorders>
              <w:top w:val="nil"/>
              <w:left w:val="nil"/>
              <w:bottom w:val="single" w:sz="4" w:space="0" w:color="auto"/>
              <w:right w:val="single" w:sz="4" w:space="0" w:color="auto"/>
            </w:tcBorders>
            <w:shd w:val="clear" w:color="000000" w:fill="FFFFFF"/>
            <w:noWrap/>
            <w:vAlign w:val="bottom"/>
            <w:hideMark/>
          </w:tcPr>
          <w:p w14:paraId="395C7C0A"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2</w:t>
            </w:r>
          </w:p>
        </w:tc>
      </w:tr>
      <w:tr w:rsidR="006826B3" w:rsidRPr="00630499" w14:paraId="16ED6F98"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66A05A06"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 xml:space="preserve">Dirección de Gestión Humana </w:t>
            </w:r>
          </w:p>
        </w:tc>
        <w:tc>
          <w:tcPr>
            <w:tcW w:w="1559" w:type="dxa"/>
            <w:tcBorders>
              <w:top w:val="nil"/>
              <w:left w:val="nil"/>
              <w:bottom w:val="single" w:sz="4" w:space="0" w:color="auto"/>
              <w:right w:val="single" w:sz="4" w:space="0" w:color="auto"/>
            </w:tcBorders>
            <w:shd w:val="clear" w:color="000000" w:fill="FFFFFF"/>
            <w:noWrap/>
            <w:vAlign w:val="bottom"/>
            <w:hideMark/>
          </w:tcPr>
          <w:p w14:paraId="30AA78EA"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1</w:t>
            </w:r>
          </w:p>
        </w:tc>
      </w:tr>
      <w:tr w:rsidR="006826B3" w:rsidRPr="00630499" w14:paraId="0C48CDBB"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2DDED1BE"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Dirección de Planificación</w:t>
            </w:r>
          </w:p>
        </w:tc>
        <w:tc>
          <w:tcPr>
            <w:tcW w:w="1559" w:type="dxa"/>
            <w:tcBorders>
              <w:top w:val="nil"/>
              <w:left w:val="nil"/>
              <w:bottom w:val="single" w:sz="4" w:space="0" w:color="auto"/>
              <w:right w:val="single" w:sz="4" w:space="0" w:color="auto"/>
            </w:tcBorders>
            <w:shd w:val="clear" w:color="000000" w:fill="FFFFFF"/>
            <w:noWrap/>
            <w:vAlign w:val="bottom"/>
            <w:hideMark/>
          </w:tcPr>
          <w:p w14:paraId="5821305A"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9</w:t>
            </w:r>
          </w:p>
        </w:tc>
      </w:tr>
      <w:tr w:rsidR="006826B3" w:rsidRPr="00630499" w14:paraId="3A3D37BE"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60093B06"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Dirección de Tecnología de la Información y Comunicaciones</w:t>
            </w:r>
          </w:p>
        </w:tc>
        <w:tc>
          <w:tcPr>
            <w:tcW w:w="1559" w:type="dxa"/>
            <w:tcBorders>
              <w:top w:val="nil"/>
              <w:left w:val="nil"/>
              <w:bottom w:val="single" w:sz="4" w:space="0" w:color="auto"/>
              <w:right w:val="single" w:sz="4" w:space="0" w:color="auto"/>
            </w:tcBorders>
            <w:shd w:val="clear" w:color="000000" w:fill="FFFFFF"/>
            <w:noWrap/>
            <w:vAlign w:val="bottom"/>
            <w:hideMark/>
          </w:tcPr>
          <w:p w14:paraId="5D2A48F1"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30</w:t>
            </w:r>
          </w:p>
        </w:tc>
      </w:tr>
      <w:tr w:rsidR="006826B3" w:rsidRPr="00630499" w14:paraId="7932CA73"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599046F8"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Ministerio Público</w:t>
            </w:r>
          </w:p>
        </w:tc>
        <w:tc>
          <w:tcPr>
            <w:tcW w:w="1559" w:type="dxa"/>
            <w:tcBorders>
              <w:top w:val="nil"/>
              <w:left w:val="nil"/>
              <w:bottom w:val="single" w:sz="4" w:space="0" w:color="auto"/>
              <w:right w:val="single" w:sz="4" w:space="0" w:color="auto"/>
            </w:tcBorders>
            <w:shd w:val="clear" w:color="000000" w:fill="FFFFFF"/>
            <w:noWrap/>
            <w:vAlign w:val="bottom"/>
            <w:hideMark/>
          </w:tcPr>
          <w:p w14:paraId="0EFF74DC"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8</w:t>
            </w:r>
          </w:p>
        </w:tc>
      </w:tr>
      <w:tr w:rsidR="006826B3" w:rsidRPr="00630499" w14:paraId="45984B36"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2C8D9643"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 xml:space="preserve">Oficina de Atención a la Víctima de Delitos </w:t>
            </w:r>
          </w:p>
        </w:tc>
        <w:tc>
          <w:tcPr>
            <w:tcW w:w="1559" w:type="dxa"/>
            <w:tcBorders>
              <w:top w:val="nil"/>
              <w:left w:val="nil"/>
              <w:bottom w:val="single" w:sz="4" w:space="0" w:color="auto"/>
              <w:right w:val="single" w:sz="4" w:space="0" w:color="auto"/>
            </w:tcBorders>
            <w:shd w:val="clear" w:color="000000" w:fill="FFFFFF"/>
            <w:noWrap/>
            <w:vAlign w:val="bottom"/>
            <w:hideMark/>
          </w:tcPr>
          <w:p w14:paraId="4ECA652D"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1</w:t>
            </w:r>
          </w:p>
        </w:tc>
      </w:tr>
      <w:tr w:rsidR="006826B3" w:rsidRPr="00630499" w14:paraId="16F09F04"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7E8A249D"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Organismo de Investigación Judicial</w:t>
            </w:r>
          </w:p>
        </w:tc>
        <w:tc>
          <w:tcPr>
            <w:tcW w:w="1559" w:type="dxa"/>
            <w:tcBorders>
              <w:top w:val="nil"/>
              <w:left w:val="nil"/>
              <w:bottom w:val="single" w:sz="4" w:space="0" w:color="auto"/>
              <w:right w:val="single" w:sz="4" w:space="0" w:color="auto"/>
            </w:tcBorders>
            <w:shd w:val="clear" w:color="000000" w:fill="FFFFFF"/>
            <w:noWrap/>
            <w:vAlign w:val="bottom"/>
            <w:hideMark/>
          </w:tcPr>
          <w:p w14:paraId="14AB9E9D"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21</w:t>
            </w:r>
          </w:p>
        </w:tc>
      </w:tr>
      <w:tr w:rsidR="006826B3" w:rsidRPr="00630499" w14:paraId="7449721A"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000000" w:fill="FFFFFF"/>
            <w:noWrap/>
            <w:vAlign w:val="bottom"/>
            <w:hideMark/>
          </w:tcPr>
          <w:p w14:paraId="281115DA" w14:textId="77777777" w:rsidR="006826B3" w:rsidRPr="00630499" w:rsidRDefault="006826B3" w:rsidP="00435D1B">
            <w:pPr>
              <w:rPr>
                <w:rFonts w:ascii="Book Antiqua" w:hAnsi="Book Antiqua"/>
                <w:color w:val="000000"/>
                <w:sz w:val="24"/>
                <w:szCs w:val="24"/>
                <w:lang w:eastAsia="es-CR"/>
              </w:rPr>
            </w:pPr>
            <w:r w:rsidRPr="00630499">
              <w:rPr>
                <w:rFonts w:ascii="Book Antiqua" w:hAnsi="Book Antiqua"/>
                <w:color w:val="000000"/>
                <w:sz w:val="24"/>
                <w:szCs w:val="24"/>
                <w:lang w:eastAsia="es-CR"/>
              </w:rPr>
              <w:t>Servicio de Atención y Protección de Víctimas y Testigos</w:t>
            </w:r>
          </w:p>
        </w:tc>
        <w:tc>
          <w:tcPr>
            <w:tcW w:w="1559" w:type="dxa"/>
            <w:tcBorders>
              <w:top w:val="nil"/>
              <w:left w:val="nil"/>
              <w:bottom w:val="single" w:sz="4" w:space="0" w:color="auto"/>
              <w:right w:val="single" w:sz="4" w:space="0" w:color="auto"/>
            </w:tcBorders>
            <w:shd w:val="clear" w:color="000000" w:fill="FFFFFF"/>
            <w:noWrap/>
            <w:vAlign w:val="bottom"/>
            <w:hideMark/>
          </w:tcPr>
          <w:p w14:paraId="328004EB" w14:textId="77777777" w:rsidR="006826B3" w:rsidRPr="00630499" w:rsidRDefault="006826B3" w:rsidP="00435D1B">
            <w:pPr>
              <w:jc w:val="center"/>
              <w:rPr>
                <w:rFonts w:ascii="Book Antiqua" w:hAnsi="Book Antiqua"/>
                <w:color w:val="000000"/>
                <w:sz w:val="24"/>
                <w:szCs w:val="24"/>
                <w:lang w:eastAsia="es-CR"/>
              </w:rPr>
            </w:pPr>
            <w:r w:rsidRPr="00630499">
              <w:rPr>
                <w:rFonts w:ascii="Book Antiqua" w:hAnsi="Book Antiqua"/>
                <w:color w:val="000000"/>
                <w:sz w:val="24"/>
                <w:szCs w:val="24"/>
                <w:lang w:eastAsia="es-CR"/>
              </w:rPr>
              <w:t>1</w:t>
            </w:r>
          </w:p>
        </w:tc>
      </w:tr>
      <w:tr w:rsidR="006826B3" w:rsidRPr="00630499" w14:paraId="163001D3" w14:textId="77777777" w:rsidTr="006826B3">
        <w:trPr>
          <w:trHeight w:val="315"/>
          <w:jc w:val="center"/>
        </w:trPr>
        <w:tc>
          <w:tcPr>
            <w:tcW w:w="5807" w:type="dxa"/>
            <w:tcBorders>
              <w:top w:val="nil"/>
              <w:left w:val="single" w:sz="4" w:space="0" w:color="auto"/>
              <w:bottom w:val="single" w:sz="4" w:space="0" w:color="auto"/>
              <w:right w:val="single" w:sz="4" w:space="0" w:color="auto"/>
            </w:tcBorders>
            <w:shd w:val="clear" w:color="D9E1F2" w:fill="D9E1F2"/>
            <w:noWrap/>
            <w:vAlign w:val="bottom"/>
            <w:hideMark/>
          </w:tcPr>
          <w:p w14:paraId="40AB3B44" w14:textId="77777777" w:rsidR="006826B3" w:rsidRPr="00630499" w:rsidRDefault="006826B3" w:rsidP="00435D1B">
            <w:pPr>
              <w:jc w:val="right"/>
              <w:rPr>
                <w:rFonts w:ascii="Book Antiqua" w:hAnsi="Book Antiqua"/>
                <w:b/>
                <w:bCs/>
                <w:color w:val="000000"/>
                <w:sz w:val="24"/>
                <w:szCs w:val="24"/>
                <w:lang w:eastAsia="es-CR"/>
              </w:rPr>
            </w:pPr>
            <w:r w:rsidRPr="00630499">
              <w:rPr>
                <w:rFonts w:ascii="Book Antiqua" w:hAnsi="Book Antiqua"/>
                <w:b/>
                <w:bCs/>
                <w:color w:val="000000"/>
                <w:sz w:val="24"/>
                <w:szCs w:val="24"/>
                <w:lang w:eastAsia="es-CR"/>
              </w:rPr>
              <w:t>Total general</w:t>
            </w:r>
          </w:p>
        </w:tc>
        <w:tc>
          <w:tcPr>
            <w:tcW w:w="1559" w:type="dxa"/>
            <w:tcBorders>
              <w:top w:val="nil"/>
              <w:left w:val="nil"/>
              <w:bottom w:val="single" w:sz="4" w:space="0" w:color="auto"/>
              <w:right w:val="single" w:sz="4" w:space="0" w:color="auto"/>
            </w:tcBorders>
            <w:shd w:val="clear" w:color="D9E1F2" w:fill="D9E1F2"/>
            <w:noWrap/>
            <w:vAlign w:val="bottom"/>
            <w:hideMark/>
          </w:tcPr>
          <w:p w14:paraId="040D883B" w14:textId="77777777" w:rsidR="006826B3" w:rsidRPr="00630499" w:rsidRDefault="006826B3" w:rsidP="00435D1B">
            <w:pPr>
              <w:jc w:val="center"/>
              <w:rPr>
                <w:rFonts w:ascii="Book Antiqua" w:hAnsi="Book Antiqua"/>
                <w:b/>
                <w:bCs/>
                <w:color w:val="000000"/>
                <w:sz w:val="24"/>
                <w:szCs w:val="24"/>
                <w:lang w:eastAsia="es-CR"/>
              </w:rPr>
            </w:pPr>
            <w:r w:rsidRPr="00630499">
              <w:rPr>
                <w:rFonts w:ascii="Book Antiqua" w:hAnsi="Book Antiqua"/>
                <w:b/>
                <w:bCs/>
                <w:color w:val="000000"/>
                <w:sz w:val="24"/>
                <w:szCs w:val="24"/>
                <w:lang w:eastAsia="es-CR"/>
              </w:rPr>
              <w:t>89</w:t>
            </w:r>
          </w:p>
        </w:tc>
      </w:tr>
    </w:tbl>
    <w:p w14:paraId="4AC2AC95" w14:textId="77777777" w:rsidR="006826B3" w:rsidRPr="00630499" w:rsidRDefault="00EF0A40" w:rsidP="00EF0A40">
      <w:pPr>
        <w:ind w:left="993" w:right="991" w:hanging="285"/>
        <w:jc w:val="both"/>
        <w:rPr>
          <w:rFonts w:ascii="Book Antiqua" w:hAnsi="Book Antiqua" w:cs="Arial"/>
          <w:sz w:val="18"/>
          <w:szCs w:val="18"/>
        </w:rPr>
      </w:pPr>
      <w:r w:rsidRPr="00630499">
        <w:rPr>
          <w:rFonts w:ascii="Book Antiqua" w:hAnsi="Book Antiqua" w:cs="Arial"/>
          <w:b/>
          <w:bCs/>
          <w:sz w:val="18"/>
          <w:szCs w:val="18"/>
        </w:rPr>
        <w:t xml:space="preserve">       </w:t>
      </w:r>
      <w:r w:rsidR="006826B3" w:rsidRPr="00630499">
        <w:rPr>
          <w:rFonts w:ascii="Book Antiqua" w:hAnsi="Book Antiqua" w:cs="Arial"/>
          <w:b/>
          <w:bCs/>
          <w:sz w:val="18"/>
          <w:szCs w:val="18"/>
        </w:rPr>
        <w:t>Fuente:</w:t>
      </w:r>
      <w:r w:rsidR="006826B3" w:rsidRPr="00630499">
        <w:rPr>
          <w:rFonts w:ascii="Book Antiqua" w:hAnsi="Book Antiqua" w:cs="Arial"/>
          <w:sz w:val="18"/>
          <w:szCs w:val="18"/>
        </w:rPr>
        <w:t xml:space="preserve"> Elaboración propia, a partir de los datos proveídos por la Dirección de </w:t>
      </w:r>
      <w:r w:rsidR="0028694E" w:rsidRPr="00630499">
        <w:rPr>
          <w:rFonts w:ascii="Book Antiqua" w:hAnsi="Book Antiqua" w:cs="Arial"/>
          <w:sz w:val="18"/>
          <w:szCs w:val="18"/>
        </w:rPr>
        <w:t>Tecnología de</w:t>
      </w:r>
      <w:r w:rsidR="006826B3" w:rsidRPr="00630499">
        <w:rPr>
          <w:rFonts w:ascii="Book Antiqua" w:hAnsi="Book Antiqua" w:cs="Arial"/>
          <w:sz w:val="18"/>
          <w:szCs w:val="18"/>
        </w:rPr>
        <w:t xml:space="preserve"> la Información.</w:t>
      </w:r>
    </w:p>
    <w:p w14:paraId="29639B0F" w14:textId="77777777" w:rsidR="006826B3" w:rsidRPr="00630499" w:rsidRDefault="006826B3" w:rsidP="00435D1B">
      <w:pPr>
        <w:jc w:val="both"/>
        <w:rPr>
          <w:rFonts w:ascii="Book Antiqua" w:hAnsi="Book Antiqua" w:cs="Arial"/>
          <w:sz w:val="24"/>
          <w:szCs w:val="24"/>
        </w:rPr>
      </w:pPr>
    </w:p>
    <w:p w14:paraId="6D405A80" w14:textId="77777777" w:rsidR="006826B3" w:rsidRPr="00630499" w:rsidRDefault="006826B3" w:rsidP="00435D1B">
      <w:pPr>
        <w:keepNext/>
        <w:widowControl w:val="0"/>
        <w:numPr>
          <w:ilvl w:val="1"/>
          <w:numId w:val="12"/>
        </w:numPr>
        <w:tabs>
          <w:tab w:val="left" w:pos="567"/>
        </w:tabs>
        <w:autoSpaceDE w:val="0"/>
        <w:autoSpaceDN w:val="0"/>
        <w:adjustRightInd w:val="0"/>
        <w:ind w:hanging="578"/>
        <w:outlineLvl w:val="2"/>
        <w:rPr>
          <w:rFonts w:ascii="Book Antiqua" w:hAnsi="Book Antiqua" w:cs="Arial"/>
          <w:b/>
          <w:bCs/>
          <w:sz w:val="24"/>
          <w:szCs w:val="24"/>
          <w:lang w:val="es-ES"/>
        </w:rPr>
      </w:pPr>
      <w:r w:rsidRPr="00630499">
        <w:rPr>
          <w:rFonts w:ascii="Book Antiqua" w:hAnsi="Book Antiqua" w:cs="Arial"/>
          <w:b/>
          <w:bCs/>
          <w:sz w:val="24"/>
          <w:szCs w:val="24"/>
          <w:lang w:val="es-ES"/>
        </w:rPr>
        <w:t>Definición del procedimiento para el uso del sistema</w:t>
      </w:r>
    </w:p>
    <w:p w14:paraId="58DCC859" w14:textId="77777777" w:rsidR="006826B3" w:rsidRPr="00630499" w:rsidRDefault="006826B3" w:rsidP="00435D1B">
      <w:pPr>
        <w:jc w:val="both"/>
        <w:rPr>
          <w:rFonts w:ascii="Book Antiqua" w:hAnsi="Book Antiqua" w:cs="Arial"/>
          <w:sz w:val="24"/>
          <w:szCs w:val="24"/>
        </w:rPr>
      </w:pPr>
    </w:p>
    <w:p w14:paraId="28FEF53F"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A fin de estandarizar el procedimiento para gestionar el seguimiento de los cronogramas y uso de la herramienta Project Online, la Dirección de Planificación en la propuesta de la nueva versión de la Metodología de Administración de Proyectos, contenida en el oficio 852-PLA-PE-2019 y puesta en conocimiento a las oficinas líderes de proyecto, definió el procedimiento para gestionar el seguimiento y uso del sistema, con el fin de mantener actualizada la información de los proyectos estratégicos. </w:t>
      </w:r>
    </w:p>
    <w:p w14:paraId="58132F7A" w14:textId="77777777" w:rsidR="006826B3" w:rsidRPr="00630499" w:rsidRDefault="006826B3" w:rsidP="00435D1B">
      <w:pPr>
        <w:jc w:val="both"/>
        <w:rPr>
          <w:rFonts w:ascii="Book Antiqua" w:hAnsi="Book Antiqua" w:cs="Arial"/>
          <w:sz w:val="24"/>
          <w:szCs w:val="24"/>
        </w:rPr>
      </w:pPr>
    </w:p>
    <w:p w14:paraId="731140FF"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En la Figura 1 se muestra el diagrama de flujo con el detalle de las labores que le corresponde realizar a la Dirección de Planificación y a las personas que fungen con el rol de líder de proyecto estratégico.</w:t>
      </w:r>
    </w:p>
    <w:p w14:paraId="77F76321" w14:textId="77777777" w:rsidR="006826B3" w:rsidRPr="00630499" w:rsidRDefault="006826B3" w:rsidP="00435D1B">
      <w:pPr>
        <w:jc w:val="both"/>
        <w:rPr>
          <w:rFonts w:ascii="Book Antiqua" w:hAnsi="Book Antiqua" w:cs="Arial"/>
          <w:sz w:val="24"/>
          <w:szCs w:val="24"/>
        </w:rPr>
      </w:pPr>
    </w:p>
    <w:p w14:paraId="68A2E9CA" w14:textId="77777777" w:rsidR="006826B3" w:rsidRPr="00630499" w:rsidRDefault="006826B3" w:rsidP="00435D1B">
      <w:pPr>
        <w:rPr>
          <w:rFonts w:ascii="Book Antiqua" w:hAnsi="Book Antiqua" w:cs="Arial"/>
          <w:b/>
          <w:bCs/>
          <w:sz w:val="24"/>
          <w:szCs w:val="24"/>
        </w:rPr>
      </w:pPr>
    </w:p>
    <w:p w14:paraId="4CEFCD83" w14:textId="77777777" w:rsidR="006826B3" w:rsidRPr="00630499" w:rsidRDefault="006826B3" w:rsidP="00435D1B">
      <w:pPr>
        <w:ind w:left="709" w:right="709"/>
        <w:jc w:val="center"/>
        <w:rPr>
          <w:rFonts w:ascii="Book Antiqua" w:hAnsi="Book Antiqua" w:cs="Arial"/>
          <w:b/>
          <w:bCs/>
          <w:sz w:val="24"/>
          <w:szCs w:val="24"/>
        </w:rPr>
      </w:pPr>
      <w:r w:rsidRPr="00630499">
        <w:rPr>
          <w:rFonts w:ascii="Book Antiqua" w:hAnsi="Book Antiqua" w:cs="Arial"/>
          <w:b/>
          <w:bCs/>
          <w:sz w:val="24"/>
          <w:szCs w:val="24"/>
        </w:rPr>
        <w:t xml:space="preserve">Figura 1. Diagrama de flujo para la actualización de los cronogramas en Project </w:t>
      </w:r>
      <w:proofErr w:type="spellStart"/>
      <w:r w:rsidRPr="00630499">
        <w:rPr>
          <w:rFonts w:ascii="Book Antiqua" w:hAnsi="Book Antiqua" w:cs="Arial"/>
          <w:b/>
          <w:bCs/>
          <w:sz w:val="24"/>
          <w:szCs w:val="24"/>
        </w:rPr>
        <w:t>On</w:t>
      </w:r>
      <w:proofErr w:type="spellEnd"/>
      <w:r w:rsidRPr="00630499">
        <w:rPr>
          <w:rFonts w:ascii="Book Antiqua" w:hAnsi="Book Antiqua" w:cs="Arial"/>
          <w:b/>
          <w:bCs/>
          <w:sz w:val="24"/>
          <w:szCs w:val="24"/>
        </w:rPr>
        <w:t xml:space="preserve"> Line.</w:t>
      </w:r>
    </w:p>
    <w:p w14:paraId="26AC0058" w14:textId="5DF3AF35" w:rsidR="006826B3" w:rsidRPr="00630499" w:rsidRDefault="00891A73" w:rsidP="00435D1B">
      <w:pPr>
        <w:jc w:val="center"/>
        <w:rPr>
          <w:rFonts w:ascii="Book Antiqua" w:hAnsi="Book Antiqua" w:cs="Arial"/>
          <w:sz w:val="24"/>
          <w:szCs w:val="24"/>
        </w:rPr>
      </w:pPr>
      <w:r w:rsidRPr="00630499">
        <w:rPr>
          <w:rFonts w:ascii="Book Antiqua" w:hAnsi="Book Antiqua"/>
          <w:noProof/>
        </w:rPr>
        <w:drawing>
          <wp:inline distT="0" distB="0" distL="0" distR="0" wp14:anchorId="31098FFC" wp14:editId="1A34281D">
            <wp:extent cx="3600450" cy="43910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00450" cy="4391025"/>
                    </a:xfrm>
                    <a:prstGeom prst="rect">
                      <a:avLst/>
                    </a:prstGeom>
                    <a:noFill/>
                    <a:ln>
                      <a:noFill/>
                    </a:ln>
                  </pic:spPr>
                </pic:pic>
              </a:graphicData>
            </a:graphic>
          </wp:inline>
        </w:drawing>
      </w:r>
    </w:p>
    <w:p w14:paraId="2F95FD12" w14:textId="77777777" w:rsidR="006826B3" w:rsidRPr="00630499" w:rsidRDefault="006826B3" w:rsidP="00435D1B">
      <w:pPr>
        <w:ind w:left="1416"/>
        <w:rPr>
          <w:rFonts w:ascii="Book Antiqua" w:hAnsi="Book Antiqua" w:cs="Arial"/>
          <w:sz w:val="18"/>
          <w:szCs w:val="18"/>
        </w:rPr>
      </w:pPr>
      <w:r w:rsidRPr="00630499">
        <w:rPr>
          <w:rFonts w:ascii="Book Antiqua" w:hAnsi="Book Antiqua" w:cs="Arial"/>
          <w:b/>
          <w:bCs/>
        </w:rPr>
        <w:t xml:space="preserve"> </w:t>
      </w:r>
      <w:r w:rsidR="00EF0A40" w:rsidRPr="00630499">
        <w:rPr>
          <w:rFonts w:ascii="Book Antiqua" w:hAnsi="Book Antiqua" w:cs="Arial"/>
          <w:b/>
          <w:bCs/>
        </w:rPr>
        <w:t xml:space="preserve"> </w:t>
      </w:r>
      <w:r w:rsidRPr="00630499">
        <w:rPr>
          <w:rFonts w:ascii="Book Antiqua" w:hAnsi="Book Antiqua" w:cs="Arial"/>
          <w:b/>
          <w:bCs/>
        </w:rPr>
        <w:t xml:space="preserve">     </w:t>
      </w:r>
      <w:r w:rsidRPr="00630499">
        <w:rPr>
          <w:rFonts w:ascii="Book Antiqua" w:hAnsi="Book Antiqua" w:cs="Arial"/>
          <w:b/>
          <w:bCs/>
          <w:sz w:val="18"/>
          <w:szCs w:val="18"/>
        </w:rPr>
        <w:t>Fuente:</w:t>
      </w:r>
      <w:r w:rsidRPr="00630499">
        <w:rPr>
          <w:rFonts w:ascii="Book Antiqua" w:hAnsi="Book Antiqua" w:cs="Arial"/>
          <w:sz w:val="18"/>
          <w:szCs w:val="18"/>
        </w:rPr>
        <w:t xml:space="preserve"> Elaboración propia.</w:t>
      </w:r>
    </w:p>
    <w:p w14:paraId="281A71DC" w14:textId="77777777" w:rsidR="006826B3" w:rsidRPr="00630499" w:rsidRDefault="006826B3" w:rsidP="00435D1B">
      <w:pPr>
        <w:ind w:left="1416"/>
        <w:rPr>
          <w:rFonts w:ascii="Book Antiqua" w:hAnsi="Book Antiqua" w:cs="Arial"/>
        </w:rPr>
      </w:pPr>
    </w:p>
    <w:p w14:paraId="198EC1FE" w14:textId="77777777" w:rsidR="006826B3" w:rsidRPr="00630499" w:rsidRDefault="006826B3" w:rsidP="00435D1B">
      <w:pPr>
        <w:keepNext/>
        <w:widowControl w:val="0"/>
        <w:numPr>
          <w:ilvl w:val="1"/>
          <w:numId w:val="12"/>
        </w:numPr>
        <w:tabs>
          <w:tab w:val="left" w:pos="567"/>
        </w:tabs>
        <w:autoSpaceDE w:val="0"/>
        <w:autoSpaceDN w:val="0"/>
        <w:adjustRightInd w:val="0"/>
        <w:ind w:hanging="578"/>
        <w:outlineLvl w:val="2"/>
        <w:rPr>
          <w:rFonts w:ascii="Book Antiqua" w:hAnsi="Book Antiqua" w:cs="Arial"/>
          <w:b/>
          <w:bCs/>
          <w:sz w:val="24"/>
          <w:szCs w:val="24"/>
          <w:lang w:val="es-ES"/>
        </w:rPr>
      </w:pPr>
      <w:r w:rsidRPr="00630499">
        <w:rPr>
          <w:rFonts w:ascii="Book Antiqua" w:hAnsi="Book Antiqua" w:cs="Arial"/>
          <w:b/>
          <w:bCs/>
          <w:sz w:val="24"/>
          <w:szCs w:val="24"/>
          <w:lang w:val="es-ES"/>
        </w:rPr>
        <w:t>Coordi</w:t>
      </w:r>
      <w:r w:rsidRPr="00630499">
        <w:rPr>
          <w:rFonts w:ascii="Book Antiqua" w:hAnsi="Book Antiqua" w:cs="Arial"/>
          <w:b/>
          <w:bCs/>
          <w:sz w:val="26"/>
          <w:szCs w:val="26"/>
          <w:lang w:val="es-ES"/>
        </w:rPr>
        <w:t>nación para capacitación en “MS Project Profesional 2016”</w:t>
      </w:r>
    </w:p>
    <w:p w14:paraId="14B4E22D" w14:textId="77777777" w:rsidR="006826B3" w:rsidRPr="00630499" w:rsidRDefault="006826B3" w:rsidP="00435D1B">
      <w:pPr>
        <w:jc w:val="both"/>
        <w:rPr>
          <w:rFonts w:ascii="Book Antiqua" w:hAnsi="Book Antiqua"/>
        </w:rPr>
      </w:pPr>
    </w:p>
    <w:p w14:paraId="7A5594F6"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Para garantizar el uso y aplicación oportuna de la herramienta, la Dirección de Gestión Humana realizó la contratación de la capacitación en MS Project Profesional 2016 con el Instituto Tecnológico de Costa Rica, la cual fue impartida a 35 personas líderes de los proyectos estratégicos durante los meses de agosto a setiembre del presente año.</w:t>
      </w:r>
    </w:p>
    <w:p w14:paraId="40409F8C" w14:textId="77777777" w:rsidR="006826B3" w:rsidRPr="00630499" w:rsidRDefault="006826B3" w:rsidP="00435D1B">
      <w:pPr>
        <w:jc w:val="both"/>
        <w:rPr>
          <w:rFonts w:ascii="Book Antiqua" w:hAnsi="Book Antiqua" w:cs="Arial"/>
          <w:sz w:val="24"/>
          <w:szCs w:val="24"/>
        </w:rPr>
      </w:pPr>
    </w:p>
    <w:p w14:paraId="0A359335" w14:textId="77777777" w:rsidR="006826B3" w:rsidRPr="00630499" w:rsidRDefault="006826B3" w:rsidP="00435D1B">
      <w:pPr>
        <w:keepNext/>
        <w:widowControl w:val="0"/>
        <w:numPr>
          <w:ilvl w:val="1"/>
          <w:numId w:val="12"/>
        </w:numPr>
        <w:tabs>
          <w:tab w:val="left" w:pos="567"/>
        </w:tabs>
        <w:autoSpaceDE w:val="0"/>
        <w:autoSpaceDN w:val="0"/>
        <w:adjustRightInd w:val="0"/>
        <w:ind w:hanging="578"/>
        <w:outlineLvl w:val="2"/>
        <w:rPr>
          <w:rFonts w:ascii="Book Antiqua" w:hAnsi="Book Antiqua" w:cs="Arial"/>
          <w:b/>
          <w:bCs/>
          <w:sz w:val="26"/>
          <w:szCs w:val="26"/>
          <w:lang w:val="es-ES"/>
        </w:rPr>
      </w:pPr>
      <w:r w:rsidRPr="00630499">
        <w:rPr>
          <w:rFonts w:ascii="Book Antiqua" w:hAnsi="Book Antiqua" w:cs="Arial"/>
          <w:b/>
          <w:bCs/>
          <w:sz w:val="26"/>
          <w:szCs w:val="26"/>
          <w:lang w:val="es-ES"/>
        </w:rPr>
        <w:t>Programación de capacitación interna en “MS Project Online” por parte de la Dirección de Planificación</w:t>
      </w:r>
    </w:p>
    <w:p w14:paraId="445D0775" w14:textId="77777777" w:rsidR="006826B3" w:rsidRPr="00630499" w:rsidRDefault="006826B3" w:rsidP="00435D1B">
      <w:pPr>
        <w:jc w:val="both"/>
        <w:rPr>
          <w:rFonts w:ascii="Book Antiqua" w:hAnsi="Book Antiqua" w:cs="Arial"/>
          <w:sz w:val="24"/>
          <w:szCs w:val="24"/>
        </w:rPr>
      </w:pPr>
    </w:p>
    <w:p w14:paraId="3FF3FDFA"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Como complemento a la capacitación citada supra, la Dirección de Planificación por medio del personal de la Unidad Estratégica del Portafolio de Proyectos Institucionales durante los meses de julio y agosto del presente año coordinó sesiones de capacitación relacionadas con el uso de la plataforma Project Online del Office 365 (</w:t>
      </w:r>
      <w:proofErr w:type="spellStart"/>
      <w:r w:rsidRPr="00630499">
        <w:rPr>
          <w:rFonts w:ascii="Book Antiqua" w:hAnsi="Book Antiqua" w:cs="Arial"/>
          <w:sz w:val="24"/>
          <w:szCs w:val="24"/>
        </w:rPr>
        <w:t>Sharepoint</w:t>
      </w:r>
      <w:proofErr w:type="spellEnd"/>
      <w:r w:rsidRPr="00630499">
        <w:rPr>
          <w:rFonts w:ascii="Book Antiqua" w:hAnsi="Book Antiqua" w:cs="Arial"/>
          <w:sz w:val="24"/>
          <w:szCs w:val="24"/>
        </w:rPr>
        <w:t xml:space="preserve"> y Project Web App), a fin de dar a conocer los lineamientos descritos en el apartado 1.3 explicando la forma en la cual debían de realizar las actualizaciones las oficinas que poseen proyectos estratégicos, a fin de mantener actualizado el portafolio de proyectos estratégicos. </w:t>
      </w:r>
    </w:p>
    <w:p w14:paraId="0E633DEF" w14:textId="77777777" w:rsidR="00EF0A40" w:rsidRPr="00630499" w:rsidRDefault="00EF0A40" w:rsidP="00435D1B">
      <w:pPr>
        <w:jc w:val="both"/>
        <w:rPr>
          <w:rFonts w:ascii="Book Antiqua" w:hAnsi="Book Antiqua" w:cs="Arial"/>
          <w:sz w:val="24"/>
          <w:szCs w:val="24"/>
        </w:rPr>
      </w:pPr>
    </w:p>
    <w:p w14:paraId="104BB2B3"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Esta capacitación ha sido brindada a un total de 36 personas (ver Anexo 4), a quienes se les proporcionó un manual de usuario (Ver Anexo 1) desarrollado por esta Unidad Estratégica de Portafolio de Proyectos Institucional, con el objetivo de brindar una guía de apoyo para las labores que deberán desarrollar posteriormente las personas líderes de los proyectos estratégicos.</w:t>
      </w:r>
    </w:p>
    <w:p w14:paraId="43132B55" w14:textId="77777777" w:rsidR="006826B3" w:rsidRPr="00630499" w:rsidRDefault="006826B3" w:rsidP="00435D1B">
      <w:pPr>
        <w:jc w:val="both"/>
        <w:rPr>
          <w:rFonts w:ascii="Book Antiqua" w:hAnsi="Book Antiqua" w:cs="Arial"/>
          <w:sz w:val="24"/>
          <w:szCs w:val="24"/>
        </w:rPr>
      </w:pPr>
    </w:p>
    <w:p w14:paraId="51723F75" w14:textId="77777777" w:rsidR="006826B3" w:rsidRPr="00630499" w:rsidRDefault="006826B3" w:rsidP="00435D1B">
      <w:pPr>
        <w:keepNext/>
        <w:widowControl w:val="0"/>
        <w:numPr>
          <w:ilvl w:val="0"/>
          <w:numId w:val="12"/>
        </w:numPr>
        <w:autoSpaceDE w:val="0"/>
        <w:autoSpaceDN w:val="0"/>
        <w:adjustRightInd w:val="0"/>
        <w:ind w:left="425" w:hanging="357"/>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Actualización de cronogramas</w:t>
      </w:r>
    </w:p>
    <w:p w14:paraId="26F954B5" w14:textId="77777777" w:rsidR="006826B3" w:rsidRPr="00630499" w:rsidRDefault="006826B3" w:rsidP="00435D1B">
      <w:pPr>
        <w:jc w:val="both"/>
        <w:rPr>
          <w:rFonts w:ascii="Book Antiqua" w:hAnsi="Book Antiqua" w:cs="Arial"/>
          <w:sz w:val="24"/>
          <w:szCs w:val="24"/>
        </w:rPr>
      </w:pPr>
    </w:p>
    <w:p w14:paraId="46335821"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Con relación al acuerdo del Consejo Superior, específicamente en lo referente al punto 3, que menciona:</w:t>
      </w:r>
    </w:p>
    <w:p w14:paraId="3AC8C28E" w14:textId="77777777" w:rsidR="006826B3" w:rsidRPr="00630499" w:rsidRDefault="006826B3" w:rsidP="00435D1B">
      <w:pPr>
        <w:jc w:val="both"/>
        <w:rPr>
          <w:rFonts w:ascii="Book Antiqua" w:hAnsi="Book Antiqua" w:cs="Arial"/>
          <w:sz w:val="24"/>
          <w:szCs w:val="24"/>
        </w:rPr>
      </w:pPr>
    </w:p>
    <w:p w14:paraId="42DC8FE3" w14:textId="77777777" w:rsidR="006826B3" w:rsidRPr="00630499" w:rsidRDefault="006826B3" w:rsidP="00435D1B">
      <w:pPr>
        <w:ind w:left="709" w:right="1185"/>
        <w:jc w:val="both"/>
        <w:rPr>
          <w:rFonts w:ascii="Book Antiqua" w:eastAsia="Calibri" w:hAnsi="Book Antiqua" w:cs="Arial"/>
          <w:i/>
          <w:iCs/>
          <w:sz w:val="22"/>
          <w:szCs w:val="22"/>
        </w:rPr>
      </w:pPr>
      <w:r w:rsidRPr="00630499">
        <w:rPr>
          <w:rFonts w:ascii="Book Antiqua" w:eastAsia="Calibri" w:hAnsi="Book Antiqua" w:cs="Arial"/>
          <w:i/>
          <w:iCs/>
          <w:sz w:val="22"/>
          <w:szCs w:val="22"/>
        </w:rPr>
        <w:t>“3.) Deberán las oficinas responsables de proyectos coordinar con la Dirección de Planificación a más tardar el 31 de julio de 2019, todo lo correspondiente con la actualización de los cronogramas de proyecto, considerando lo ateniente a la definición de calendarios, líneas calendarios, asignación de recursos, líneas base, porcentaje de avance esperado, entre otros.”</w:t>
      </w:r>
    </w:p>
    <w:p w14:paraId="2288CA30" w14:textId="77777777" w:rsidR="006826B3" w:rsidRPr="00630499" w:rsidRDefault="006826B3" w:rsidP="00435D1B">
      <w:pPr>
        <w:jc w:val="both"/>
        <w:rPr>
          <w:rFonts w:ascii="Book Antiqua" w:hAnsi="Book Antiqua" w:cs="Arial"/>
          <w:sz w:val="24"/>
          <w:szCs w:val="24"/>
        </w:rPr>
      </w:pPr>
    </w:p>
    <w:p w14:paraId="74C15B4A"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Durante el mes de julio del presente año; esta Dirección procedió a crear los sitios de proyectos en la plataforma MS Project Online del Office 365 como parte del procedimiento que se definió según lo mostrado en la Figura 1. Posteriormente, se incorporaron los cronogramas de cada proyecto, esta labor comprendió definir la línea base de cada proyecto y su correspondiente programación a nivel de Project Online.</w:t>
      </w:r>
    </w:p>
    <w:p w14:paraId="38D82D81" w14:textId="77777777" w:rsidR="00EF0A40" w:rsidRPr="00630499" w:rsidRDefault="00EF0A40" w:rsidP="00435D1B">
      <w:pPr>
        <w:jc w:val="both"/>
        <w:rPr>
          <w:rFonts w:ascii="Book Antiqua" w:hAnsi="Book Antiqua" w:cs="Arial"/>
          <w:sz w:val="24"/>
          <w:szCs w:val="24"/>
        </w:rPr>
      </w:pPr>
    </w:p>
    <w:p w14:paraId="58567F02" w14:textId="77777777" w:rsidR="00EF0A40" w:rsidRPr="00630499" w:rsidRDefault="006826B3" w:rsidP="00435D1B">
      <w:pPr>
        <w:jc w:val="both"/>
        <w:rPr>
          <w:rFonts w:ascii="Book Antiqua" w:hAnsi="Book Antiqua" w:cs="Arial"/>
          <w:sz w:val="24"/>
          <w:szCs w:val="24"/>
        </w:rPr>
      </w:pPr>
      <w:r w:rsidRPr="00630499">
        <w:rPr>
          <w:rFonts w:ascii="Book Antiqua" w:hAnsi="Book Antiqua" w:cs="Arial"/>
          <w:sz w:val="24"/>
          <w:szCs w:val="24"/>
        </w:rPr>
        <w:t>Durante las capacitaciones en el uso de la herramienta informática, según lo detallado en el apartado 1.5, se indicó a los líderes de proyectos la necesidad de estar actualizando semanalmente sus cronogramas y monitorear el avance del proyecto en comparación con la línea base.</w:t>
      </w:r>
    </w:p>
    <w:p w14:paraId="09536511" w14:textId="77777777" w:rsidR="006826B3" w:rsidRDefault="006826B3" w:rsidP="00435D1B">
      <w:pPr>
        <w:jc w:val="both"/>
        <w:rPr>
          <w:rFonts w:ascii="Book Antiqua" w:hAnsi="Book Antiqua" w:cs="Arial"/>
          <w:sz w:val="24"/>
          <w:szCs w:val="24"/>
        </w:rPr>
      </w:pPr>
      <w:r w:rsidRPr="00630499">
        <w:rPr>
          <w:rFonts w:ascii="Book Antiqua" w:hAnsi="Book Antiqua" w:cs="Arial"/>
          <w:sz w:val="24"/>
          <w:szCs w:val="24"/>
        </w:rPr>
        <w:t>En concordancia con este punto, es importante mencionar que los procedimientos en cuanto al manejo de información competente al proyecto han variado en función del uso de la herramienta MS Project Online, con el fin de mantener la información de los proyectos actualizada. Por consiguiente, las personas líderes de proyecto deben proceder de la siguiente manera:</w:t>
      </w:r>
    </w:p>
    <w:p w14:paraId="5F5901E2" w14:textId="77777777" w:rsidR="0028694E" w:rsidRPr="00630499" w:rsidRDefault="0028694E" w:rsidP="00435D1B">
      <w:pPr>
        <w:jc w:val="both"/>
        <w:rPr>
          <w:rFonts w:ascii="Book Antiqua" w:hAnsi="Book Antiqua" w:cs="Arial"/>
          <w:sz w:val="24"/>
          <w:szCs w:val="24"/>
        </w:rPr>
      </w:pPr>
    </w:p>
    <w:p w14:paraId="74AA2A98" w14:textId="77777777" w:rsidR="006826B3" w:rsidRPr="00630499" w:rsidRDefault="006826B3" w:rsidP="00435D1B">
      <w:pPr>
        <w:numPr>
          <w:ilvl w:val="0"/>
          <w:numId w:val="16"/>
        </w:numPr>
        <w:jc w:val="both"/>
        <w:rPr>
          <w:rFonts w:ascii="Book Antiqua" w:hAnsi="Book Antiqua" w:cs="Arial"/>
          <w:sz w:val="24"/>
          <w:szCs w:val="24"/>
          <w:lang w:val="es-ES"/>
        </w:rPr>
      </w:pPr>
      <w:r w:rsidRPr="00630499">
        <w:rPr>
          <w:rFonts w:ascii="Book Antiqua" w:hAnsi="Book Antiqua" w:cs="Arial"/>
          <w:sz w:val="24"/>
          <w:szCs w:val="24"/>
          <w:lang w:val="es-ES"/>
        </w:rPr>
        <w:t>Los cronogramas de los proyectos deben actualizarse desde la aplicación en línea MS Project Online.</w:t>
      </w:r>
    </w:p>
    <w:p w14:paraId="3F30EDD9" w14:textId="77777777" w:rsidR="006826B3" w:rsidRPr="00630499" w:rsidRDefault="006826B3" w:rsidP="00435D1B">
      <w:pPr>
        <w:numPr>
          <w:ilvl w:val="0"/>
          <w:numId w:val="16"/>
        </w:numPr>
        <w:jc w:val="both"/>
        <w:rPr>
          <w:rFonts w:ascii="Book Antiqua" w:hAnsi="Book Antiqua" w:cs="Arial"/>
          <w:sz w:val="24"/>
          <w:szCs w:val="24"/>
          <w:lang w:val="es-ES"/>
        </w:rPr>
      </w:pPr>
      <w:r w:rsidRPr="00630499">
        <w:rPr>
          <w:rFonts w:ascii="Book Antiqua" w:hAnsi="Book Antiqua" w:cs="Arial"/>
          <w:sz w:val="24"/>
          <w:szCs w:val="24"/>
          <w:lang w:val="es-ES"/>
        </w:rPr>
        <w:t xml:space="preserve">Las plantillas: planes de gestión, solicitudes de cambio, informes de avance, así como toda la documentación del proyecto, debe ser cargada al sitio del proyecto (plataforma de </w:t>
      </w:r>
      <w:proofErr w:type="spellStart"/>
      <w:r w:rsidRPr="00630499">
        <w:rPr>
          <w:rFonts w:ascii="Book Antiqua" w:hAnsi="Book Antiqua" w:cs="Arial"/>
          <w:sz w:val="24"/>
          <w:szCs w:val="24"/>
          <w:lang w:val="es-ES"/>
        </w:rPr>
        <w:t>sharepoint</w:t>
      </w:r>
      <w:proofErr w:type="spellEnd"/>
      <w:r w:rsidRPr="00630499">
        <w:rPr>
          <w:rFonts w:ascii="Book Antiqua" w:hAnsi="Book Antiqua" w:cs="Arial"/>
          <w:sz w:val="24"/>
          <w:szCs w:val="24"/>
          <w:lang w:val="es-ES"/>
        </w:rPr>
        <w:t>); teniendo en consideración las fechas límites para rendir estos informes.</w:t>
      </w:r>
    </w:p>
    <w:p w14:paraId="53217592" w14:textId="77777777" w:rsidR="006826B3" w:rsidRPr="00630499" w:rsidRDefault="006826B3" w:rsidP="00435D1B">
      <w:pPr>
        <w:numPr>
          <w:ilvl w:val="0"/>
          <w:numId w:val="16"/>
        </w:numPr>
        <w:jc w:val="both"/>
        <w:rPr>
          <w:rFonts w:ascii="Book Antiqua" w:hAnsi="Book Antiqua" w:cs="Arial"/>
          <w:sz w:val="24"/>
          <w:szCs w:val="24"/>
          <w:lang w:val="es-ES"/>
        </w:rPr>
      </w:pPr>
      <w:r w:rsidRPr="00630499">
        <w:rPr>
          <w:rFonts w:ascii="Book Antiqua" w:hAnsi="Book Antiqua" w:cs="Arial"/>
          <w:sz w:val="24"/>
          <w:szCs w:val="24"/>
          <w:lang w:val="es-ES"/>
        </w:rPr>
        <w:t>Las personas líderes de proyectos serán responsables de notificar, mediante correo electrónico, al personal de la Unidad Estratégica de Portafolio de Proyectos Institucional, de la Dirección de Planificación, sobre la inclusión de la información o actualización de las plantillas al sitio del proyecto.</w:t>
      </w:r>
    </w:p>
    <w:p w14:paraId="45A856C7" w14:textId="77777777" w:rsidR="006826B3" w:rsidRPr="00630499" w:rsidRDefault="006826B3" w:rsidP="00435D1B">
      <w:pPr>
        <w:jc w:val="both"/>
        <w:rPr>
          <w:rFonts w:ascii="Book Antiqua" w:hAnsi="Book Antiqua" w:cs="Arial"/>
          <w:sz w:val="24"/>
          <w:szCs w:val="24"/>
        </w:rPr>
      </w:pPr>
    </w:p>
    <w:p w14:paraId="6615E9FB" w14:textId="77777777" w:rsidR="00EF0A40" w:rsidRPr="00630499" w:rsidRDefault="00EF0A40" w:rsidP="00435D1B">
      <w:pPr>
        <w:jc w:val="both"/>
        <w:rPr>
          <w:rFonts w:ascii="Book Antiqua" w:hAnsi="Book Antiqua" w:cs="Arial"/>
          <w:sz w:val="24"/>
          <w:szCs w:val="24"/>
        </w:rPr>
      </w:pPr>
    </w:p>
    <w:p w14:paraId="71BE2C48"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Seguimiento del porcentaje de avance de los proyectos estratégicos</w:t>
      </w:r>
    </w:p>
    <w:p w14:paraId="27B5A7CA" w14:textId="77777777" w:rsidR="006826B3" w:rsidRPr="00630499" w:rsidRDefault="006826B3" w:rsidP="00435D1B">
      <w:pPr>
        <w:jc w:val="both"/>
        <w:rPr>
          <w:rFonts w:ascii="Book Antiqua" w:hAnsi="Book Antiqua" w:cs="Arial"/>
          <w:sz w:val="24"/>
          <w:szCs w:val="24"/>
        </w:rPr>
      </w:pPr>
    </w:p>
    <w:p w14:paraId="7EF2BDEE"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En lo que corresponde al porcentaje de avance de los proyectos, cabe mencionar que en el oficio 949-PLA-2019 la estimación de los porcentajes de avance de algunos de los proyectos, fueron estimados según criterio experto de cada oficina. No obstante, a partir de este tercer avance dicha estimación se realiza de manera automática por la herramienta MS Project Online para todos los proyectos.</w:t>
      </w:r>
    </w:p>
    <w:p w14:paraId="416D5397" w14:textId="77777777" w:rsidR="00EF0A40" w:rsidRPr="00630499" w:rsidRDefault="00EF0A40" w:rsidP="00435D1B">
      <w:pPr>
        <w:jc w:val="both"/>
        <w:rPr>
          <w:rFonts w:ascii="Book Antiqua" w:hAnsi="Book Antiqua" w:cs="Arial"/>
          <w:sz w:val="24"/>
          <w:szCs w:val="24"/>
        </w:rPr>
      </w:pPr>
    </w:p>
    <w:p w14:paraId="1A2C92B6"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En virtud de lo anterior, se estima que para este tercer avance con fecha de corte al 31 de agosto del 2019 se tendrán una mayor precisión en los comparativos de los porcentajes de avances de los proyectos, al tener el segundo y tercer avance de los proyectos calculados con la misma herramienta MS Project. Esto no implica una desmejora en el avance de la finalidad del proyecto, sino una adecuación metodológica en el cálculo del porcentaje de avances de los proyectos, al trasladar los cronogramas a la herramienta automatizada. De esta manera, a continuación, se muestra en la tabla 1 el porcentaje de avance de los proyectos estratégicos, calculado al 31 de agosto de 2019. </w:t>
      </w:r>
    </w:p>
    <w:p w14:paraId="3B051534" w14:textId="77777777" w:rsidR="006826B3" w:rsidRPr="00630499" w:rsidRDefault="006826B3" w:rsidP="00435D1B">
      <w:pPr>
        <w:jc w:val="both"/>
        <w:rPr>
          <w:rFonts w:ascii="Book Antiqua" w:hAnsi="Book Antiqua" w:cs="Arial"/>
          <w:sz w:val="24"/>
          <w:szCs w:val="24"/>
        </w:rPr>
      </w:pPr>
    </w:p>
    <w:p w14:paraId="4D0B3180" w14:textId="77777777" w:rsidR="006826B3" w:rsidRPr="00630499" w:rsidRDefault="006826B3" w:rsidP="00435D1B">
      <w:pPr>
        <w:jc w:val="center"/>
        <w:rPr>
          <w:rFonts w:ascii="Book Antiqua" w:hAnsi="Book Antiqua" w:cs="Arial"/>
          <w:b/>
          <w:sz w:val="24"/>
          <w:szCs w:val="24"/>
        </w:rPr>
      </w:pPr>
      <w:r w:rsidRPr="00630499">
        <w:rPr>
          <w:rFonts w:ascii="Book Antiqua" w:hAnsi="Book Antiqua" w:cs="Arial"/>
          <w:b/>
          <w:sz w:val="24"/>
          <w:szCs w:val="24"/>
        </w:rPr>
        <w:t>Tabla 1. Porcentaje de avance, calculados automáticamente por la plataforma de MS Project Online, de los proyectos estratégicos que se ejecutan con permisos con goce de salario</w:t>
      </w:r>
    </w:p>
    <w:tbl>
      <w:tblPr>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4"/>
        <w:gridCol w:w="2367"/>
        <w:gridCol w:w="1001"/>
        <w:gridCol w:w="1041"/>
        <w:gridCol w:w="1134"/>
        <w:gridCol w:w="3402"/>
      </w:tblGrid>
      <w:tr w:rsidR="006826B3" w:rsidRPr="00630499" w14:paraId="4C593995" w14:textId="77777777" w:rsidTr="00EF0A40">
        <w:trPr>
          <w:trHeight w:val="600"/>
        </w:trPr>
        <w:tc>
          <w:tcPr>
            <w:tcW w:w="1404" w:type="dxa"/>
            <w:shd w:val="clear" w:color="auto" w:fill="F2F2F2"/>
            <w:vAlign w:val="center"/>
          </w:tcPr>
          <w:p w14:paraId="4176CB86" w14:textId="77777777" w:rsidR="006826B3" w:rsidRPr="00630499" w:rsidRDefault="006826B3" w:rsidP="00435D1B">
            <w:pPr>
              <w:jc w:val="center"/>
              <w:rPr>
                <w:rFonts w:ascii="Book Antiqua" w:hAnsi="Book Antiqua"/>
                <w:b/>
                <w:bCs/>
                <w:color w:val="1F4E79"/>
                <w:sz w:val="18"/>
                <w:szCs w:val="18"/>
                <w:lang w:eastAsia="es-CR"/>
              </w:rPr>
            </w:pPr>
            <w:r w:rsidRPr="00630499">
              <w:rPr>
                <w:rFonts w:ascii="Book Antiqua" w:hAnsi="Book Antiqua"/>
                <w:b/>
                <w:bCs/>
                <w:color w:val="1F4E79"/>
                <w:sz w:val="18"/>
                <w:szCs w:val="18"/>
                <w:lang w:eastAsia="es-CR"/>
              </w:rPr>
              <w:t>Oficina</w:t>
            </w:r>
          </w:p>
        </w:tc>
        <w:tc>
          <w:tcPr>
            <w:tcW w:w="2367" w:type="dxa"/>
            <w:shd w:val="clear" w:color="auto" w:fill="F2F2F2"/>
            <w:vAlign w:val="center"/>
            <w:hideMark/>
          </w:tcPr>
          <w:p w14:paraId="056AAD39" w14:textId="77777777" w:rsidR="006826B3" w:rsidRPr="00630499" w:rsidRDefault="006826B3" w:rsidP="00435D1B">
            <w:pPr>
              <w:jc w:val="center"/>
              <w:rPr>
                <w:rFonts w:ascii="Book Antiqua" w:hAnsi="Book Antiqua"/>
                <w:b/>
                <w:bCs/>
                <w:color w:val="1F4E79"/>
                <w:sz w:val="18"/>
                <w:szCs w:val="18"/>
                <w:lang w:eastAsia="es-CR"/>
              </w:rPr>
            </w:pPr>
            <w:r w:rsidRPr="00630499">
              <w:rPr>
                <w:rFonts w:ascii="Book Antiqua" w:hAnsi="Book Antiqua"/>
                <w:b/>
                <w:bCs/>
                <w:color w:val="1F4E79"/>
                <w:sz w:val="18"/>
                <w:szCs w:val="18"/>
                <w:lang w:eastAsia="es-CR"/>
              </w:rPr>
              <w:t>Proyecto</w:t>
            </w:r>
          </w:p>
        </w:tc>
        <w:bookmarkStart w:id="2" w:name="RANGE!E2"/>
        <w:tc>
          <w:tcPr>
            <w:tcW w:w="1001" w:type="dxa"/>
            <w:shd w:val="clear" w:color="auto" w:fill="F2F2F2"/>
            <w:vAlign w:val="center"/>
            <w:hideMark/>
          </w:tcPr>
          <w:p w14:paraId="68841981" w14:textId="77777777" w:rsidR="006826B3" w:rsidRPr="00630499" w:rsidRDefault="006826B3" w:rsidP="00435D1B">
            <w:pPr>
              <w:jc w:val="center"/>
              <w:rPr>
                <w:rFonts w:ascii="Book Antiqua" w:hAnsi="Book Antiqua"/>
                <w:b/>
                <w:bCs/>
                <w:color w:val="1F4E79"/>
                <w:sz w:val="18"/>
                <w:szCs w:val="18"/>
                <w:lang w:eastAsia="es-CR"/>
              </w:rPr>
            </w:pPr>
            <w:r w:rsidRPr="00630499">
              <w:rPr>
                <w:rFonts w:ascii="Book Antiqua" w:hAnsi="Book Antiqua"/>
                <w:b/>
                <w:bCs/>
                <w:color w:val="1F4E79"/>
                <w:sz w:val="18"/>
                <w:szCs w:val="18"/>
                <w:lang w:eastAsia="es-CR"/>
              </w:rPr>
              <w:fldChar w:fldCharType="begin"/>
            </w:r>
            <w:r w:rsidRPr="00630499">
              <w:rPr>
                <w:rFonts w:ascii="Book Antiqua" w:hAnsi="Book Antiqua"/>
                <w:b/>
                <w:bCs/>
                <w:color w:val="1F4E79"/>
                <w:sz w:val="18"/>
                <w:szCs w:val="18"/>
                <w:lang w:eastAsia="es-CR"/>
              </w:rPr>
              <w:instrText xml:space="preserve"> HYPERLINK "file:///C:\\Users\\amurillob\\AppData\\Local\\Microsoft\\Windows\\Temporary%20Internet%20Files\\Content.MSO\\7EDD247D.xlsx" \l "RANGE!#¡REF!" </w:instrText>
            </w:r>
            <w:r w:rsidRPr="00630499">
              <w:rPr>
                <w:rFonts w:ascii="Book Antiqua" w:hAnsi="Book Antiqua"/>
                <w:b/>
                <w:bCs/>
                <w:color w:val="1F4E79"/>
                <w:sz w:val="18"/>
                <w:szCs w:val="18"/>
                <w:lang w:eastAsia="es-CR"/>
              </w:rPr>
              <w:fldChar w:fldCharType="separate"/>
            </w:r>
            <w:r w:rsidRPr="00630499">
              <w:rPr>
                <w:rFonts w:ascii="Book Antiqua" w:hAnsi="Book Antiqua"/>
                <w:b/>
                <w:bCs/>
                <w:color w:val="1F4E79"/>
                <w:sz w:val="18"/>
                <w:szCs w:val="18"/>
                <w:lang w:eastAsia="es-CR"/>
              </w:rPr>
              <w:t xml:space="preserve">Porcentaje Reportado al 31-5-19 </w:t>
            </w:r>
            <w:r w:rsidRPr="00630499">
              <w:rPr>
                <w:rFonts w:ascii="Book Antiqua" w:hAnsi="Book Antiqua"/>
                <w:b/>
                <w:bCs/>
                <w:color w:val="1F4E79"/>
                <w:sz w:val="18"/>
                <w:szCs w:val="18"/>
                <w:lang w:eastAsia="es-CR"/>
              </w:rPr>
              <w:fldChar w:fldCharType="end"/>
            </w:r>
            <w:bookmarkEnd w:id="2"/>
          </w:p>
        </w:tc>
        <w:tc>
          <w:tcPr>
            <w:tcW w:w="1041" w:type="dxa"/>
            <w:shd w:val="clear" w:color="auto" w:fill="F2F2F2"/>
            <w:vAlign w:val="center"/>
            <w:hideMark/>
          </w:tcPr>
          <w:p w14:paraId="2ED353BD" w14:textId="77777777" w:rsidR="006826B3" w:rsidRPr="00630499" w:rsidRDefault="006826B3" w:rsidP="00435D1B">
            <w:pPr>
              <w:jc w:val="center"/>
              <w:rPr>
                <w:rFonts w:ascii="Book Antiqua" w:hAnsi="Book Antiqua"/>
                <w:b/>
                <w:bCs/>
                <w:color w:val="1F4E79"/>
                <w:sz w:val="18"/>
                <w:szCs w:val="18"/>
                <w:lang w:eastAsia="es-CR"/>
              </w:rPr>
            </w:pPr>
            <w:r w:rsidRPr="00630499">
              <w:rPr>
                <w:rFonts w:ascii="Book Antiqua" w:hAnsi="Book Antiqua"/>
                <w:b/>
                <w:bCs/>
                <w:color w:val="1F4E79"/>
                <w:sz w:val="18"/>
                <w:szCs w:val="18"/>
                <w:lang w:eastAsia="es-CR"/>
              </w:rPr>
              <w:t xml:space="preserve">Porcentaje Real </w:t>
            </w:r>
            <w:r w:rsidR="0028694E" w:rsidRPr="00630499">
              <w:rPr>
                <w:rFonts w:ascii="Book Antiqua" w:hAnsi="Book Antiqua"/>
                <w:b/>
                <w:bCs/>
                <w:color w:val="1F4E79"/>
                <w:sz w:val="18"/>
                <w:szCs w:val="18"/>
                <w:lang w:eastAsia="es-CR"/>
              </w:rPr>
              <w:t>al 30</w:t>
            </w:r>
            <w:r w:rsidRPr="00630499">
              <w:rPr>
                <w:rFonts w:ascii="Book Antiqua" w:hAnsi="Book Antiqua"/>
                <w:b/>
                <w:bCs/>
                <w:color w:val="1F4E79"/>
                <w:sz w:val="18"/>
                <w:szCs w:val="18"/>
                <w:lang w:eastAsia="es-CR"/>
              </w:rPr>
              <w:t>/08/2019</w:t>
            </w:r>
          </w:p>
        </w:tc>
        <w:tc>
          <w:tcPr>
            <w:tcW w:w="1134" w:type="dxa"/>
            <w:shd w:val="clear" w:color="auto" w:fill="F2F2F2"/>
            <w:vAlign w:val="center"/>
          </w:tcPr>
          <w:p w14:paraId="7C404662" w14:textId="77777777" w:rsidR="006826B3" w:rsidRPr="00630499" w:rsidRDefault="006826B3" w:rsidP="00435D1B">
            <w:pPr>
              <w:jc w:val="center"/>
              <w:rPr>
                <w:rFonts w:ascii="Book Antiqua" w:hAnsi="Book Antiqua"/>
                <w:b/>
                <w:bCs/>
                <w:color w:val="1F4E79"/>
                <w:sz w:val="18"/>
                <w:szCs w:val="18"/>
                <w:lang w:eastAsia="es-CR"/>
              </w:rPr>
            </w:pPr>
            <w:r w:rsidRPr="00630499">
              <w:rPr>
                <w:rFonts w:ascii="Book Antiqua" w:hAnsi="Book Antiqua"/>
                <w:b/>
                <w:bCs/>
                <w:color w:val="1F4E79"/>
                <w:sz w:val="18"/>
                <w:szCs w:val="18"/>
                <w:lang w:eastAsia="es-CR"/>
              </w:rPr>
              <w:t>Porcentaje Esperado 30/08/2019</w:t>
            </w:r>
          </w:p>
        </w:tc>
        <w:tc>
          <w:tcPr>
            <w:tcW w:w="3402" w:type="dxa"/>
            <w:shd w:val="clear" w:color="auto" w:fill="F2F2F2"/>
            <w:vAlign w:val="center"/>
            <w:hideMark/>
          </w:tcPr>
          <w:p w14:paraId="48D91DCE" w14:textId="77777777" w:rsidR="006826B3" w:rsidRPr="00630499" w:rsidRDefault="006826B3" w:rsidP="00435D1B">
            <w:pPr>
              <w:jc w:val="center"/>
              <w:rPr>
                <w:rFonts w:ascii="Book Antiqua" w:hAnsi="Book Antiqua"/>
                <w:b/>
                <w:bCs/>
                <w:color w:val="1F4E79"/>
                <w:sz w:val="18"/>
                <w:szCs w:val="18"/>
                <w:lang w:eastAsia="es-CR"/>
              </w:rPr>
            </w:pPr>
            <w:r w:rsidRPr="00630499">
              <w:rPr>
                <w:rFonts w:ascii="Book Antiqua" w:hAnsi="Book Antiqua"/>
                <w:b/>
                <w:bCs/>
                <w:color w:val="1F4E79"/>
                <w:sz w:val="18"/>
                <w:szCs w:val="18"/>
                <w:lang w:eastAsia="es-CR"/>
              </w:rPr>
              <w:t>Justificación</w:t>
            </w:r>
          </w:p>
        </w:tc>
      </w:tr>
      <w:tr w:rsidR="006826B3" w:rsidRPr="00630499" w14:paraId="0969FFE8" w14:textId="77777777" w:rsidTr="00EF0A40">
        <w:trPr>
          <w:trHeight w:val="813"/>
        </w:trPr>
        <w:tc>
          <w:tcPr>
            <w:tcW w:w="1404" w:type="dxa"/>
            <w:shd w:val="clear" w:color="auto" w:fill="FFFFFF"/>
            <w:vAlign w:val="center"/>
          </w:tcPr>
          <w:p w14:paraId="1602E97D"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Defensa Pública </w:t>
            </w:r>
          </w:p>
        </w:tc>
        <w:tc>
          <w:tcPr>
            <w:tcW w:w="2367" w:type="dxa"/>
            <w:shd w:val="clear" w:color="auto" w:fill="FFFFFF"/>
            <w:vAlign w:val="center"/>
          </w:tcPr>
          <w:p w14:paraId="08C42A85"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Inventario de Expedientes</w:t>
            </w:r>
          </w:p>
        </w:tc>
        <w:tc>
          <w:tcPr>
            <w:tcW w:w="1001" w:type="dxa"/>
            <w:shd w:val="clear" w:color="auto" w:fill="FFFFFF"/>
            <w:vAlign w:val="center"/>
          </w:tcPr>
          <w:p w14:paraId="689FD614"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65%</w:t>
            </w:r>
          </w:p>
        </w:tc>
        <w:tc>
          <w:tcPr>
            <w:tcW w:w="1041" w:type="dxa"/>
            <w:shd w:val="clear" w:color="auto" w:fill="FFFFFF"/>
            <w:vAlign w:val="center"/>
          </w:tcPr>
          <w:p w14:paraId="56E4AC15" w14:textId="77777777" w:rsidR="006826B3" w:rsidRPr="00630499" w:rsidRDefault="006826B3" w:rsidP="00435D1B">
            <w:pPr>
              <w:jc w:val="center"/>
              <w:rPr>
                <w:rFonts w:ascii="Book Antiqua" w:hAnsi="Book Antiqua"/>
                <w:b/>
                <w:lang w:eastAsia="es-CR"/>
              </w:rPr>
            </w:pPr>
            <w:r w:rsidRPr="00630499">
              <w:rPr>
                <w:rFonts w:ascii="Book Antiqua" w:hAnsi="Book Antiqua"/>
                <w:b/>
                <w:bCs/>
                <w:color w:val="000000"/>
                <w:lang w:eastAsia="es-CR"/>
              </w:rPr>
              <w:t>90%</w:t>
            </w:r>
          </w:p>
        </w:tc>
        <w:tc>
          <w:tcPr>
            <w:tcW w:w="1134" w:type="dxa"/>
            <w:shd w:val="clear" w:color="auto" w:fill="FFFFFF"/>
            <w:vAlign w:val="center"/>
          </w:tcPr>
          <w:p w14:paraId="1DAA9446"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92%</w:t>
            </w:r>
          </w:p>
        </w:tc>
        <w:tc>
          <w:tcPr>
            <w:tcW w:w="3402" w:type="dxa"/>
            <w:shd w:val="clear" w:color="auto" w:fill="FFFFFF"/>
            <w:vAlign w:val="center"/>
          </w:tcPr>
          <w:p w14:paraId="3406F176"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proyecto presenta un leve atraso conforme al cronograma establecido. </w:t>
            </w:r>
          </w:p>
        </w:tc>
      </w:tr>
      <w:tr w:rsidR="008D6C50" w:rsidRPr="00630499" w14:paraId="64518FD5" w14:textId="77777777" w:rsidTr="00EF0A40">
        <w:trPr>
          <w:trHeight w:val="813"/>
        </w:trPr>
        <w:tc>
          <w:tcPr>
            <w:tcW w:w="1404" w:type="dxa"/>
            <w:vMerge w:val="restart"/>
            <w:shd w:val="clear" w:color="auto" w:fill="FFFFFF"/>
            <w:vAlign w:val="center"/>
          </w:tcPr>
          <w:p w14:paraId="428B180F" w14:textId="77777777" w:rsidR="008D6C50" w:rsidRPr="00630499" w:rsidRDefault="008D6C50" w:rsidP="00435D1B">
            <w:pPr>
              <w:rPr>
                <w:rFonts w:ascii="Book Antiqua" w:hAnsi="Book Antiqua"/>
                <w:color w:val="000000"/>
                <w:lang w:eastAsia="es-CR"/>
              </w:rPr>
            </w:pPr>
            <w:r w:rsidRPr="00630499">
              <w:rPr>
                <w:rFonts w:ascii="Book Antiqua" w:hAnsi="Book Antiqua"/>
                <w:color w:val="000000"/>
                <w:lang w:eastAsia="es-CR"/>
              </w:rPr>
              <w:t xml:space="preserve">Dirección de Gestión Humana  </w:t>
            </w:r>
          </w:p>
        </w:tc>
        <w:tc>
          <w:tcPr>
            <w:tcW w:w="2367" w:type="dxa"/>
            <w:shd w:val="clear" w:color="auto" w:fill="FFFFFF"/>
            <w:vAlign w:val="center"/>
          </w:tcPr>
          <w:p w14:paraId="6D26DACD" w14:textId="77777777" w:rsidR="008D6C50" w:rsidRPr="00630499" w:rsidRDefault="008D6C50"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Implementación de un Sistema de Evaluación del Desempeño por Competencias</w:t>
            </w:r>
          </w:p>
        </w:tc>
        <w:tc>
          <w:tcPr>
            <w:tcW w:w="1001" w:type="dxa"/>
            <w:shd w:val="clear" w:color="auto" w:fill="FFFFFF"/>
            <w:vAlign w:val="center"/>
          </w:tcPr>
          <w:p w14:paraId="06A4E522" w14:textId="77777777" w:rsidR="008D6C50" w:rsidRPr="00630499" w:rsidRDefault="008D6C50" w:rsidP="00435D1B">
            <w:pPr>
              <w:jc w:val="center"/>
              <w:rPr>
                <w:rFonts w:ascii="Book Antiqua" w:hAnsi="Book Antiqua"/>
                <w:b/>
                <w:bCs/>
                <w:color w:val="000000"/>
                <w:lang w:eastAsia="es-CR"/>
              </w:rPr>
            </w:pPr>
            <w:r w:rsidRPr="00630499">
              <w:rPr>
                <w:rFonts w:ascii="Book Antiqua" w:hAnsi="Book Antiqua"/>
                <w:b/>
                <w:bCs/>
                <w:color w:val="000000"/>
                <w:lang w:eastAsia="es-CR"/>
              </w:rPr>
              <w:t>8%</w:t>
            </w:r>
          </w:p>
        </w:tc>
        <w:tc>
          <w:tcPr>
            <w:tcW w:w="1041" w:type="dxa"/>
            <w:shd w:val="clear" w:color="auto" w:fill="FFFFFF"/>
            <w:vAlign w:val="center"/>
          </w:tcPr>
          <w:p w14:paraId="7EF70A29" w14:textId="77777777" w:rsidR="008D6C50" w:rsidRPr="00630499" w:rsidRDefault="008D6C50" w:rsidP="00435D1B">
            <w:pPr>
              <w:jc w:val="center"/>
              <w:rPr>
                <w:rFonts w:ascii="Book Antiqua" w:hAnsi="Book Antiqua"/>
                <w:b/>
                <w:lang w:eastAsia="es-CR"/>
              </w:rPr>
            </w:pPr>
            <w:r w:rsidRPr="00630499">
              <w:rPr>
                <w:rFonts w:ascii="Book Antiqua" w:hAnsi="Book Antiqua"/>
                <w:b/>
                <w:bCs/>
                <w:color w:val="000000"/>
                <w:lang w:eastAsia="es-CR"/>
              </w:rPr>
              <w:t>18%</w:t>
            </w:r>
          </w:p>
        </w:tc>
        <w:tc>
          <w:tcPr>
            <w:tcW w:w="1134" w:type="dxa"/>
            <w:shd w:val="clear" w:color="auto" w:fill="FFFFFF"/>
            <w:vAlign w:val="center"/>
          </w:tcPr>
          <w:p w14:paraId="664DCBAA" w14:textId="77777777" w:rsidR="008D6C50" w:rsidRPr="00630499" w:rsidRDefault="008D6C50" w:rsidP="00435D1B">
            <w:pPr>
              <w:jc w:val="center"/>
              <w:rPr>
                <w:rFonts w:ascii="Book Antiqua" w:hAnsi="Book Antiqua"/>
                <w:b/>
                <w:color w:val="000000"/>
                <w:lang w:eastAsia="es-CR"/>
              </w:rPr>
            </w:pPr>
            <w:r w:rsidRPr="00630499">
              <w:rPr>
                <w:rFonts w:ascii="Book Antiqua" w:hAnsi="Book Antiqua"/>
                <w:b/>
                <w:bCs/>
                <w:color w:val="000000"/>
                <w:lang w:eastAsia="es-CR"/>
              </w:rPr>
              <w:t>19%</w:t>
            </w:r>
          </w:p>
        </w:tc>
        <w:tc>
          <w:tcPr>
            <w:tcW w:w="3402" w:type="dxa"/>
            <w:shd w:val="clear" w:color="auto" w:fill="FFFFFF"/>
            <w:vAlign w:val="center"/>
          </w:tcPr>
          <w:p w14:paraId="518B33DD" w14:textId="77777777" w:rsidR="008D6C50" w:rsidRPr="00630499" w:rsidRDefault="008D6C50" w:rsidP="00435D1B">
            <w:pPr>
              <w:jc w:val="both"/>
              <w:rPr>
                <w:rFonts w:ascii="Book Antiqua" w:hAnsi="Book Antiqua"/>
                <w:color w:val="000000"/>
                <w:lang w:eastAsia="es-CR"/>
              </w:rPr>
            </w:pPr>
            <w:r w:rsidRPr="00630499">
              <w:rPr>
                <w:rFonts w:ascii="Book Antiqua" w:hAnsi="Book Antiqua"/>
                <w:color w:val="000000"/>
                <w:lang w:eastAsia="es-CR"/>
              </w:rPr>
              <w:t xml:space="preserve">El proyecto está siendo ejecutado según lo planificado y presenta un avance significativo en comparación con el corte anterior, no obstante, muestra un retraso de un 1% según lo planificado. </w:t>
            </w:r>
          </w:p>
        </w:tc>
      </w:tr>
      <w:tr w:rsidR="008D6C50" w:rsidRPr="00630499" w14:paraId="4D821CE2" w14:textId="77777777" w:rsidTr="00EF0A40">
        <w:trPr>
          <w:trHeight w:val="813"/>
        </w:trPr>
        <w:tc>
          <w:tcPr>
            <w:tcW w:w="1404" w:type="dxa"/>
            <w:vMerge/>
            <w:shd w:val="clear" w:color="auto" w:fill="FFFFFF"/>
            <w:vAlign w:val="center"/>
          </w:tcPr>
          <w:p w14:paraId="2807C375" w14:textId="77777777" w:rsidR="008D6C50" w:rsidRPr="00630499" w:rsidRDefault="008D6C50" w:rsidP="00435D1B">
            <w:pPr>
              <w:rPr>
                <w:rFonts w:ascii="Book Antiqua" w:hAnsi="Book Antiqua"/>
                <w:color w:val="000000"/>
                <w:lang w:eastAsia="es-CR"/>
              </w:rPr>
            </w:pPr>
          </w:p>
        </w:tc>
        <w:tc>
          <w:tcPr>
            <w:tcW w:w="2367" w:type="dxa"/>
            <w:shd w:val="clear" w:color="auto" w:fill="FFFFFF"/>
            <w:vAlign w:val="center"/>
          </w:tcPr>
          <w:p w14:paraId="4CE23A9E" w14:textId="77777777" w:rsidR="008D6C50" w:rsidRPr="00630499" w:rsidRDefault="008D6C50"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Proyecto sistema horas extra y sanciones disciplinarias</w:t>
            </w:r>
          </w:p>
        </w:tc>
        <w:tc>
          <w:tcPr>
            <w:tcW w:w="1001" w:type="dxa"/>
            <w:shd w:val="clear" w:color="auto" w:fill="FFFFFF"/>
            <w:vAlign w:val="center"/>
          </w:tcPr>
          <w:p w14:paraId="1DEF9472" w14:textId="77777777" w:rsidR="008D6C50" w:rsidRPr="00630499" w:rsidRDefault="008D6C50" w:rsidP="00435D1B">
            <w:pPr>
              <w:jc w:val="center"/>
              <w:rPr>
                <w:rFonts w:ascii="Book Antiqua" w:hAnsi="Book Antiqua"/>
                <w:b/>
                <w:bCs/>
                <w:color w:val="000000"/>
                <w:lang w:eastAsia="es-CR"/>
              </w:rPr>
            </w:pPr>
            <w:r w:rsidRPr="00630499">
              <w:rPr>
                <w:rFonts w:ascii="Book Antiqua" w:hAnsi="Book Antiqua"/>
                <w:b/>
                <w:bCs/>
                <w:color w:val="000000"/>
                <w:lang w:eastAsia="es-CR"/>
              </w:rPr>
              <w:t>57%</w:t>
            </w:r>
          </w:p>
        </w:tc>
        <w:tc>
          <w:tcPr>
            <w:tcW w:w="1041" w:type="dxa"/>
            <w:shd w:val="clear" w:color="auto" w:fill="FFFFFF"/>
            <w:vAlign w:val="center"/>
          </w:tcPr>
          <w:p w14:paraId="0B1E931D" w14:textId="77777777" w:rsidR="008D6C50" w:rsidRPr="00630499" w:rsidRDefault="008D6C50" w:rsidP="00435D1B">
            <w:pPr>
              <w:jc w:val="center"/>
              <w:rPr>
                <w:rFonts w:ascii="Book Antiqua" w:hAnsi="Book Antiqua"/>
                <w:b/>
                <w:lang w:eastAsia="es-CR"/>
              </w:rPr>
            </w:pPr>
            <w:r w:rsidRPr="00630499">
              <w:rPr>
                <w:rFonts w:ascii="Book Antiqua" w:hAnsi="Book Antiqua"/>
                <w:b/>
                <w:color w:val="000000"/>
                <w:lang w:eastAsia="es-CR"/>
              </w:rPr>
              <w:t>71%</w:t>
            </w:r>
          </w:p>
        </w:tc>
        <w:tc>
          <w:tcPr>
            <w:tcW w:w="1134" w:type="dxa"/>
            <w:shd w:val="clear" w:color="auto" w:fill="FFFFFF"/>
            <w:vAlign w:val="center"/>
          </w:tcPr>
          <w:p w14:paraId="2EFE6DC4" w14:textId="77777777" w:rsidR="008D6C50" w:rsidRPr="00630499" w:rsidRDefault="008D6C50" w:rsidP="00435D1B">
            <w:pPr>
              <w:jc w:val="center"/>
              <w:rPr>
                <w:rFonts w:ascii="Book Antiqua" w:hAnsi="Book Antiqua"/>
                <w:b/>
                <w:color w:val="000000"/>
                <w:lang w:eastAsia="es-CR"/>
              </w:rPr>
            </w:pPr>
            <w:r w:rsidRPr="00630499">
              <w:rPr>
                <w:rFonts w:ascii="Book Antiqua" w:hAnsi="Book Antiqua"/>
                <w:b/>
                <w:bCs/>
                <w:color w:val="000000"/>
                <w:lang w:eastAsia="es-CR"/>
              </w:rPr>
              <w:t>78%</w:t>
            </w:r>
          </w:p>
        </w:tc>
        <w:tc>
          <w:tcPr>
            <w:tcW w:w="3402" w:type="dxa"/>
            <w:shd w:val="clear" w:color="auto" w:fill="FFFFFF"/>
            <w:vAlign w:val="center"/>
          </w:tcPr>
          <w:p w14:paraId="71C5D4D0" w14:textId="77777777" w:rsidR="008D6C50" w:rsidRPr="00630499" w:rsidRDefault="008D6C50" w:rsidP="00435D1B">
            <w:pPr>
              <w:jc w:val="both"/>
              <w:rPr>
                <w:rFonts w:ascii="Book Antiqua" w:hAnsi="Book Antiqua"/>
                <w:color w:val="000000"/>
                <w:lang w:eastAsia="es-CR"/>
              </w:rPr>
            </w:pPr>
            <w:r w:rsidRPr="00630499">
              <w:rPr>
                <w:rFonts w:ascii="Book Antiqua" w:hAnsi="Book Antiqua"/>
                <w:color w:val="000000"/>
                <w:lang w:eastAsia="es-CR"/>
              </w:rPr>
              <w:t xml:space="preserve">El leve retraso que se presenta es producto de las diferentes solicitudes realizadas por la Comisión de Actualización de Régimen Disciplinario y de la Dirección de Planificación, relacionadas con el cambio de nomenclatura de los expedientes disciplinarios. </w:t>
            </w:r>
          </w:p>
        </w:tc>
      </w:tr>
      <w:tr w:rsidR="006826B3" w:rsidRPr="00630499" w14:paraId="40022A67" w14:textId="77777777" w:rsidTr="00EF0A40">
        <w:trPr>
          <w:trHeight w:val="813"/>
        </w:trPr>
        <w:tc>
          <w:tcPr>
            <w:tcW w:w="1404" w:type="dxa"/>
            <w:shd w:val="clear" w:color="auto" w:fill="FFFFFF"/>
            <w:vAlign w:val="center"/>
          </w:tcPr>
          <w:p w14:paraId="139AE48B"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CONAMAJ</w:t>
            </w:r>
          </w:p>
        </w:tc>
        <w:tc>
          <w:tcPr>
            <w:tcW w:w="2367" w:type="dxa"/>
            <w:shd w:val="clear" w:color="auto" w:fill="FFFFFF"/>
            <w:vAlign w:val="center"/>
            <w:hideMark/>
          </w:tcPr>
          <w:p w14:paraId="383E6530"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Implementación de la Política de Justicia Abierta</w:t>
            </w:r>
          </w:p>
        </w:tc>
        <w:tc>
          <w:tcPr>
            <w:tcW w:w="1001" w:type="dxa"/>
            <w:shd w:val="clear" w:color="auto" w:fill="FFFFFF"/>
            <w:vAlign w:val="center"/>
            <w:hideMark/>
          </w:tcPr>
          <w:p w14:paraId="4CBCC139"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21%</w:t>
            </w:r>
          </w:p>
        </w:tc>
        <w:tc>
          <w:tcPr>
            <w:tcW w:w="1041" w:type="dxa"/>
            <w:shd w:val="clear" w:color="auto" w:fill="FFFFFF"/>
            <w:vAlign w:val="center"/>
            <w:hideMark/>
          </w:tcPr>
          <w:p w14:paraId="004D78EF" w14:textId="77777777" w:rsidR="006826B3" w:rsidRPr="00630499" w:rsidRDefault="006826B3" w:rsidP="00435D1B">
            <w:pPr>
              <w:jc w:val="center"/>
              <w:rPr>
                <w:rFonts w:ascii="Book Antiqua" w:hAnsi="Book Antiqua"/>
                <w:b/>
                <w:bCs/>
                <w:color w:val="FF0000"/>
                <w:lang w:eastAsia="es-CR"/>
              </w:rPr>
            </w:pPr>
            <w:r w:rsidRPr="00630499">
              <w:rPr>
                <w:rFonts w:ascii="Book Antiqua" w:hAnsi="Book Antiqua"/>
                <w:b/>
                <w:lang w:eastAsia="es-CR"/>
              </w:rPr>
              <w:t>20%</w:t>
            </w:r>
          </w:p>
        </w:tc>
        <w:tc>
          <w:tcPr>
            <w:tcW w:w="1134" w:type="dxa"/>
            <w:shd w:val="clear" w:color="auto" w:fill="FFFFFF"/>
            <w:vAlign w:val="center"/>
          </w:tcPr>
          <w:p w14:paraId="37251868"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color w:val="000000"/>
                <w:lang w:eastAsia="es-CR"/>
              </w:rPr>
              <w:t>12%</w:t>
            </w:r>
          </w:p>
        </w:tc>
        <w:tc>
          <w:tcPr>
            <w:tcW w:w="3402" w:type="dxa"/>
            <w:shd w:val="clear" w:color="auto" w:fill="FFFFFF"/>
            <w:vAlign w:val="center"/>
            <w:hideMark/>
          </w:tcPr>
          <w:p w14:paraId="25260E5F"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En relación con el avance esperado (12%) el proyecto presenta un avance mayor (20%), no obstante, en relación con el informe anterior se muestra un decrecimiento debido a que se incorporaron nuevas tareas al cronograma, por tanto, hubo ampliación en el alcance del proyecto. </w:t>
            </w:r>
          </w:p>
        </w:tc>
      </w:tr>
      <w:tr w:rsidR="006826B3" w:rsidRPr="00630499" w14:paraId="3D3606CA" w14:textId="77777777" w:rsidTr="00EF0A40">
        <w:trPr>
          <w:trHeight w:val="1530"/>
        </w:trPr>
        <w:tc>
          <w:tcPr>
            <w:tcW w:w="1404" w:type="dxa"/>
            <w:shd w:val="clear" w:color="auto" w:fill="FFFFFF"/>
            <w:vAlign w:val="center"/>
          </w:tcPr>
          <w:p w14:paraId="2E218DBB"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Despacho Presidencia (OCRI) </w:t>
            </w:r>
          </w:p>
        </w:tc>
        <w:tc>
          <w:tcPr>
            <w:tcW w:w="2367" w:type="dxa"/>
            <w:shd w:val="clear" w:color="auto" w:fill="FFFFFF"/>
            <w:vAlign w:val="center"/>
            <w:hideMark/>
          </w:tcPr>
          <w:p w14:paraId="58471061"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Coordinación Nacional del Poder Judicial de Costa Rica ante la Cumbre Judicial Iberoamericana</w:t>
            </w:r>
          </w:p>
        </w:tc>
        <w:tc>
          <w:tcPr>
            <w:tcW w:w="1001" w:type="dxa"/>
            <w:shd w:val="clear" w:color="auto" w:fill="FFFFFF"/>
            <w:vAlign w:val="center"/>
            <w:hideMark/>
          </w:tcPr>
          <w:p w14:paraId="394C4416"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19,16%</w:t>
            </w:r>
          </w:p>
        </w:tc>
        <w:tc>
          <w:tcPr>
            <w:tcW w:w="1041" w:type="dxa"/>
            <w:shd w:val="clear" w:color="auto" w:fill="FFFFFF"/>
            <w:vAlign w:val="center"/>
            <w:hideMark/>
          </w:tcPr>
          <w:p w14:paraId="3DDCDA95"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43%</w:t>
            </w:r>
          </w:p>
        </w:tc>
        <w:tc>
          <w:tcPr>
            <w:tcW w:w="1134" w:type="dxa"/>
            <w:shd w:val="clear" w:color="auto" w:fill="FFFFFF"/>
            <w:vAlign w:val="center"/>
          </w:tcPr>
          <w:p w14:paraId="5CBA50C2"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47%</w:t>
            </w:r>
          </w:p>
        </w:tc>
        <w:tc>
          <w:tcPr>
            <w:tcW w:w="3402" w:type="dxa"/>
            <w:shd w:val="clear" w:color="auto" w:fill="FFFFFF"/>
            <w:noWrap/>
            <w:vAlign w:val="center"/>
            <w:hideMark/>
          </w:tcPr>
          <w:p w14:paraId="72B8F904"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Este proyecto presenta un atraso del 4% conforme al cronograma establecido, debido a que existen actividades cuya ejecución requieren la conciliación de agendas de actores claves e importantes, las cuales no se lograron concretar, por lo que fue necesario reprogramarlas como medida correctiva.</w:t>
            </w:r>
          </w:p>
        </w:tc>
      </w:tr>
      <w:tr w:rsidR="006826B3" w:rsidRPr="00630499" w14:paraId="76A0CC91" w14:textId="77777777" w:rsidTr="00EF0A40">
        <w:trPr>
          <w:trHeight w:val="1408"/>
        </w:trPr>
        <w:tc>
          <w:tcPr>
            <w:tcW w:w="1404" w:type="dxa"/>
            <w:shd w:val="clear" w:color="auto" w:fill="FFFFFF"/>
            <w:vAlign w:val="center"/>
          </w:tcPr>
          <w:p w14:paraId="5CAF426E"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Despacho Presidencia (OCRI)</w:t>
            </w:r>
          </w:p>
        </w:tc>
        <w:tc>
          <w:tcPr>
            <w:tcW w:w="2367" w:type="dxa"/>
            <w:shd w:val="clear" w:color="auto" w:fill="FFFFFF"/>
            <w:vAlign w:val="center"/>
            <w:hideMark/>
          </w:tcPr>
          <w:p w14:paraId="4A946800"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Implementación de los ODS y Cumplimiento de la Agenda 2030 en el Poder Judicial</w:t>
            </w:r>
          </w:p>
        </w:tc>
        <w:tc>
          <w:tcPr>
            <w:tcW w:w="1001" w:type="dxa"/>
            <w:shd w:val="clear" w:color="auto" w:fill="FFFFFF"/>
            <w:vAlign w:val="center"/>
            <w:hideMark/>
          </w:tcPr>
          <w:p w14:paraId="3A66B35F"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10,61%</w:t>
            </w:r>
          </w:p>
        </w:tc>
        <w:tc>
          <w:tcPr>
            <w:tcW w:w="1041" w:type="dxa"/>
            <w:shd w:val="clear" w:color="auto" w:fill="FFFFFF"/>
            <w:vAlign w:val="center"/>
            <w:hideMark/>
          </w:tcPr>
          <w:p w14:paraId="10FC2885"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55%</w:t>
            </w:r>
          </w:p>
        </w:tc>
        <w:tc>
          <w:tcPr>
            <w:tcW w:w="1134" w:type="dxa"/>
            <w:shd w:val="clear" w:color="auto" w:fill="FFFFFF"/>
            <w:vAlign w:val="center"/>
          </w:tcPr>
          <w:p w14:paraId="34AB2419"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69%</w:t>
            </w:r>
          </w:p>
        </w:tc>
        <w:tc>
          <w:tcPr>
            <w:tcW w:w="3402" w:type="dxa"/>
            <w:shd w:val="clear" w:color="auto" w:fill="FFFFFF"/>
            <w:noWrap/>
            <w:vAlign w:val="center"/>
            <w:hideMark/>
          </w:tcPr>
          <w:p w14:paraId="2494AC40"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proyecto presenta un atraso del 14% conforme a lo programado en el cronograma; sin embargo, es importante evidenciar el porcentaje de avance obtenido en este informe en relación con el anterior (44,39%), producto de la realización de múltiples actividades y tareas, así como al compromiso de los líderes del proyecto. </w:t>
            </w:r>
          </w:p>
        </w:tc>
      </w:tr>
      <w:tr w:rsidR="006826B3" w:rsidRPr="00630499" w14:paraId="383A90AB" w14:textId="77777777" w:rsidTr="00EF0A40">
        <w:trPr>
          <w:trHeight w:val="810"/>
        </w:trPr>
        <w:tc>
          <w:tcPr>
            <w:tcW w:w="1404" w:type="dxa"/>
            <w:shd w:val="clear" w:color="auto" w:fill="FFFFFF"/>
            <w:vAlign w:val="center"/>
          </w:tcPr>
          <w:p w14:paraId="11D4D528"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Dirección de Planificación</w:t>
            </w:r>
          </w:p>
        </w:tc>
        <w:tc>
          <w:tcPr>
            <w:tcW w:w="2367" w:type="dxa"/>
            <w:shd w:val="clear" w:color="auto" w:fill="FFFFFF"/>
            <w:vAlign w:val="center"/>
            <w:hideMark/>
          </w:tcPr>
          <w:p w14:paraId="2D022A63"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Sistema de Gestión del Plan Estratégico Institucional</w:t>
            </w:r>
          </w:p>
        </w:tc>
        <w:tc>
          <w:tcPr>
            <w:tcW w:w="1001" w:type="dxa"/>
            <w:shd w:val="clear" w:color="auto" w:fill="FFFFFF"/>
            <w:vAlign w:val="center"/>
            <w:hideMark/>
          </w:tcPr>
          <w:p w14:paraId="4720DD0C"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65%</w:t>
            </w:r>
          </w:p>
        </w:tc>
        <w:tc>
          <w:tcPr>
            <w:tcW w:w="1041" w:type="dxa"/>
            <w:shd w:val="clear" w:color="auto" w:fill="FFFFFF"/>
            <w:vAlign w:val="center"/>
            <w:hideMark/>
          </w:tcPr>
          <w:p w14:paraId="52CD0155"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72%</w:t>
            </w:r>
          </w:p>
        </w:tc>
        <w:tc>
          <w:tcPr>
            <w:tcW w:w="1134" w:type="dxa"/>
            <w:shd w:val="clear" w:color="auto" w:fill="FFFFFF"/>
            <w:vAlign w:val="center"/>
          </w:tcPr>
          <w:p w14:paraId="1DB8E9E8"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71%</w:t>
            </w:r>
          </w:p>
        </w:tc>
        <w:tc>
          <w:tcPr>
            <w:tcW w:w="3402" w:type="dxa"/>
            <w:shd w:val="clear" w:color="auto" w:fill="FFFFFF"/>
            <w:vAlign w:val="center"/>
            <w:hideMark/>
          </w:tcPr>
          <w:p w14:paraId="59F21C75"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proyecto se desarrolla conforme a lo planificado. </w:t>
            </w:r>
          </w:p>
        </w:tc>
      </w:tr>
      <w:tr w:rsidR="006826B3" w:rsidRPr="00630499" w14:paraId="66DD4371" w14:textId="77777777" w:rsidTr="00EF0A40">
        <w:trPr>
          <w:trHeight w:val="810"/>
        </w:trPr>
        <w:tc>
          <w:tcPr>
            <w:tcW w:w="1404" w:type="dxa"/>
            <w:shd w:val="clear" w:color="auto" w:fill="FFFFFF"/>
            <w:vAlign w:val="center"/>
          </w:tcPr>
          <w:p w14:paraId="39CCB3A2"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Dirección de Planificación (Proyecto Modelo Penal)</w:t>
            </w:r>
          </w:p>
        </w:tc>
        <w:tc>
          <w:tcPr>
            <w:tcW w:w="2367" w:type="dxa"/>
            <w:shd w:val="clear" w:color="auto" w:fill="FFFFFF"/>
            <w:vAlign w:val="center"/>
          </w:tcPr>
          <w:p w14:paraId="7D141A93"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 xml:space="preserve">Rediseño de Procesos del Modelo Penal por medio de nuevas tecnologías de información  </w:t>
            </w:r>
          </w:p>
        </w:tc>
        <w:tc>
          <w:tcPr>
            <w:tcW w:w="1001" w:type="dxa"/>
            <w:shd w:val="clear" w:color="auto" w:fill="FFFFFF"/>
            <w:vAlign w:val="center"/>
          </w:tcPr>
          <w:p w14:paraId="074C799C"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72%</w:t>
            </w:r>
          </w:p>
        </w:tc>
        <w:tc>
          <w:tcPr>
            <w:tcW w:w="1041" w:type="dxa"/>
            <w:shd w:val="clear" w:color="auto" w:fill="FFFFFF"/>
            <w:vAlign w:val="center"/>
          </w:tcPr>
          <w:p w14:paraId="1BE2010F"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60% </w:t>
            </w:r>
          </w:p>
        </w:tc>
        <w:tc>
          <w:tcPr>
            <w:tcW w:w="1134" w:type="dxa"/>
            <w:shd w:val="clear" w:color="auto" w:fill="FFFFFF"/>
            <w:vAlign w:val="center"/>
          </w:tcPr>
          <w:p w14:paraId="484F5672"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66%</w:t>
            </w:r>
          </w:p>
        </w:tc>
        <w:tc>
          <w:tcPr>
            <w:tcW w:w="3402" w:type="dxa"/>
            <w:shd w:val="clear" w:color="auto" w:fill="FFFFFF"/>
            <w:vAlign w:val="center"/>
          </w:tcPr>
          <w:p w14:paraId="26B41D85"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Este proyecto presenta un retroceso con relación al avance informe anterior debido a que el cronograma inicial no contemplaba el desglose de los abordajes por cada circuito. </w:t>
            </w:r>
          </w:p>
        </w:tc>
      </w:tr>
      <w:tr w:rsidR="006826B3" w:rsidRPr="00630499" w14:paraId="4ABC4224" w14:textId="77777777" w:rsidTr="00EF0A40">
        <w:trPr>
          <w:trHeight w:val="810"/>
        </w:trPr>
        <w:tc>
          <w:tcPr>
            <w:tcW w:w="1404" w:type="dxa"/>
            <w:shd w:val="clear" w:color="auto" w:fill="FFFFFF"/>
            <w:vAlign w:val="center"/>
          </w:tcPr>
          <w:p w14:paraId="517134DE"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Defensa Pública (Proyecto Modelo Penal)</w:t>
            </w:r>
          </w:p>
        </w:tc>
        <w:tc>
          <w:tcPr>
            <w:tcW w:w="2367" w:type="dxa"/>
            <w:shd w:val="clear" w:color="auto" w:fill="FFFFFF"/>
            <w:vAlign w:val="center"/>
          </w:tcPr>
          <w:p w14:paraId="7F061B49"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Implantación del Sistema de Seguimiento de Casos y Desarrollo del Nuevo Sistema Integral de Gestión". (continuidad de proyecto)</w:t>
            </w:r>
          </w:p>
        </w:tc>
        <w:tc>
          <w:tcPr>
            <w:tcW w:w="1001" w:type="dxa"/>
            <w:shd w:val="clear" w:color="auto" w:fill="FFFFFF"/>
            <w:vAlign w:val="center"/>
          </w:tcPr>
          <w:p w14:paraId="2851BC47"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32%</w:t>
            </w:r>
          </w:p>
        </w:tc>
        <w:tc>
          <w:tcPr>
            <w:tcW w:w="1041" w:type="dxa"/>
            <w:shd w:val="clear" w:color="auto" w:fill="FFFFFF"/>
            <w:vAlign w:val="center"/>
          </w:tcPr>
          <w:p w14:paraId="62B0B3E7"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34%</w:t>
            </w:r>
          </w:p>
        </w:tc>
        <w:tc>
          <w:tcPr>
            <w:tcW w:w="1134" w:type="dxa"/>
            <w:shd w:val="clear" w:color="auto" w:fill="FFFFFF"/>
            <w:vAlign w:val="center"/>
          </w:tcPr>
          <w:p w14:paraId="2FF28307" w14:textId="77777777" w:rsidR="006826B3" w:rsidRPr="00630499" w:rsidRDefault="006826B3" w:rsidP="00435D1B">
            <w:pPr>
              <w:jc w:val="center"/>
              <w:rPr>
                <w:rFonts w:ascii="Book Antiqua" w:hAnsi="Book Antiqua"/>
                <w:b/>
                <w:bCs/>
                <w:color w:val="000000"/>
                <w:lang w:eastAsia="es-CR"/>
              </w:rPr>
            </w:pPr>
            <w:r w:rsidRPr="00630499" w:rsidDel="00421A5A">
              <w:rPr>
                <w:rFonts w:ascii="Book Antiqua" w:hAnsi="Book Antiqua"/>
                <w:b/>
                <w:bCs/>
                <w:color w:val="000000"/>
                <w:lang w:eastAsia="es-CR"/>
              </w:rPr>
              <w:t>55</w:t>
            </w:r>
            <w:r w:rsidRPr="00630499">
              <w:rPr>
                <w:rFonts w:ascii="Book Antiqua" w:hAnsi="Book Antiqua"/>
                <w:b/>
                <w:bCs/>
                <w:color w:val="000000"/>
                <w:lang w:eastAsia="es-CR"/>
              </w:rPr>
              <w:t>%</w:t>
            </w:r>
          </w:p>
        </w:tc>
        <w:tc>
          <w:tcPr>
            <w:tcW w:w="3402" w:type="dxa"/>
            <w:shd w:val="clear" w:color="auto" w:fill="FFFFFF"/>
            <w:vAlign w:val="center"/>
          </w:tcPr>
          <w:p w14:paraId="059982C8"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retraso que presenta este proyecto obedece a:  </w:t>
            </w:r>
          </w:p>
          <w:p w14:paraId="6D3AE0F6" w14:textId="77777777" w:rsidR="006826B3" w:rsidRPr="00630499" w:rsidRDefault="006826B3" w:rsidP="00435D1B">
            <w:pPr>
              <w:widowControl w:val="0"/>
              <w:autoSpaceDE w:val="0"/>
              <w:autoSpaceDN w:val="0"/>
              <w:adjustRightInd w:val="0"/>
              <w:jc w:val="both"/>
              <w:rPr>
                <w:rFonts w:ascii="Book Antiqua" w:eastAsia="Arial Unicode MS" w:hAnsi="Book Antiqua"/>
                <w:color w:val="000000"/>
                <w:u w:color="000000"/>
                <w:lang w:val="es-ES"/>
              </w:rPr>
            </w:pPr>
            <w:r w:rsidRPr="00630499">
              <w:rPr>
                <w:rFonts w:ascii="Book Antiqua" w:eastAsia="Arial Unicode MS" w:hAnsi="Book Antiqua"/>
                <w:color w:val="000000"/>
                <w:u w:color="000000"/>
                <w:lang w:val="es-ES"/>
              </w:rPr>
              <w:t xml:space="preserve">Retraso en el cronograma de implantaciones en otras materias tales como Agrario, Pensiones Alimentarias o Ejecución de la Pena, ya que intervienen varias Direcciones: la Dirección de Tecnología de la Información y Dirección de Planificación en la determinación de fechas y lugares a implantar. </w:t>
            </w:r>
          </w:p>
          <w:p w14:paraId="06D520F3" w14:textId="77777777" w:rsidR="00EF0A40" w:rsidRPr="00630499" w:rsidRDefault="00EF0A40" w:rsidP="00435D1B">
            <w:pPr>
              <w:widowControl w:val="0"/>
              <w:autoSpaceDE w:val="0"/>
              <w:autoSpaceDN w:val="0"/>
              <w:adjustRightInd w:val="0"/>
              <w:jc w:val="both"/>
              <w:rPr>
                <w:rFonts w:ascii="Book Antiqua" w:eastAsia="Arial Unicode MS" w:hAnsi="Book Antiqua"/>
                <w:color w:val="000000"/>
                <w:u w:color="000000"/>
                <w:lang w:val="es-ES"/>
              </w:rPr>
            </w:pPr>
          </w:p>
          <w:p w14:paraId="395DCD30" w14:textId="77777777" w:rsidR="006826B3" w:rsidRPr="00630499" w:rsidRDefault="006826B3" w:rsidP="00435D1B">
            <w:pPr>
              <w:widowControl w:val="0"/>
              <w:autoSpaceDE w:val="0"/>
              <w:autoSpaceDN w:val="0"/>
              <w:adjustRightInd w:val="0"/>
              <w:jc w:val="both"/>
              <w:rPr>
                <w:rFonts w:ascii="Book Antiqua" w:eastAsia="Arial Unicode MS" w:hAnsi="Book Antiqua"/>
                <w:color w:val="000000"/>
                <w:u w:color="000000"/>
                <w:lang w:val="es-ES"/>
              </w:rPr>
            </w:pPr>
            <w:r w:rsidRPr="00630499">
              <w:rPr>
                <w:rFonts w:ascii="Book Antiqua" w:eastAsia="Arial Unicode MS" w:hAnsi="Book Antiqua"/>
                <w:color w:val="000000"/>
                <w:u w:color="000000"/>
                <w:lang w:val="es-ES"/>
              </w:rPr>
              <w:t xml:space="preserve">El desarrollo de los catálogos y especificaciones para adaptar el Sistema de Seguimiento de Casos (SSC) a esas materias especiales requiere reuniones con coordinadores e informáticos para poder analizar cada una de las situaciones de trabajo a las que se ven enfrentadas los defensores en sus labores dependiendo de la materia que atienden, lo cual implica un estudio de cada funcionalidad y realizar pruebas de la misma en la oficina de la DP pues estamos ante una implantación en una materia nueva. </w:t>
            </w:r>
          </w:p>
          <w:p w14:paraId="5E958C24" w14:textId="77777777" w:rsidR="00EF0A40" w:rsidRPr="00630499" w:rsidRDefault="00EF0A40" w:rsidP="00435D1B">
            <w:pPr>
              <w:widowControl w:val="0"/>
              <w:autoSpaceDE w:val="0"/>
              <w:autoSpaceDN w:val="0"/>
              <w:adjustRightInd w:val="0"/>
              <w:jc w:val="both"/>
              <w:rPr>
                <w:rFonts w:ascii="Book Antiqua" w:eastAsia="Arial Unicode MS" w:hAnsi="Book Antiqua"/>
                <w:color w:val="000000"/>
                <w:u w:color="000000"/>
                <w:lang w:val="es-ES"/>
              </w:rPr>
            </w:pPr>
          </w:p>
          <w:p w14:paraId="2A2E3BE3"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rPr>
              <w:t>Por otra parte, la Dirección de Tecnología de la Información realiza pruebas a profundidad para que el producto sea de calidad. </w:t>
            </w:r>
          </w:p>
        </w:tc>
      </w:tr>
      <w:tr w:rsidR="006826B3" w:rsidRPr="00630499" w14:paraId="0C1DF144" w14:textId="77777777" w:rsidTr="00EF0A40">
        <w:trPr>
          <w:trHeight w:val="1192"/>
        </w:trPr>
        <w:tc>
          <w:tcPr>
            <w:tcW w:w="1404" w:type="dxa"/>
            <w:shd w:val="clear" w:color="auto" w:fill="FFFFFF"/>
            <w:vAlign w:val="center"/>
          </w:tcPr>
          <w:p w14:paraId="33422E47"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0CF63369"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Actualización de los equipos activos de las redes LAN de los edificios principales</w:t>
            </w:r>
          </w:p>
        </w:tc>
        <w:tc>
          <w:tcPr>
            <w:tcW w:w="1001" w:type="dxa"/>
            <w:shd w:val="clear" w:color="auto" w:fill="FFFFFF"/>
            <w:vAlign w:val="center"/>
            <w:hideMark/>
          </w:tcPr>
          <w:p w14:paraId="5C1EFFE9"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92%</w:t>
            </w:r>
          </w:p>
        </w:tc>
        <w:tc>
          <w:tcPr>
            <w:tcW w:w="1041" w:type="dxa"/>
            <w:shd w:val="clear" w:color="auto" w:fill="FFFFFF"/>
            <w:vAlign w:val="center"/>
            <w:hideMark/>
          </w:tcPr>
          <w:p w14:paraId="2C4C7366"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93%</w:t>
            </w:r>
          </w:p>
        </w:tc>
        <w:tc>
          <w:tcPr>
            <w:tcW w:w="1134" w:type="dxa"/>
            <w:shd w:val="clear" w:color="auto" w:fill="FFFFFF"/>
            <w:vAlign w:val="center"/>
          </w:tcPr>
          <w:p w14:paraId="0BF3DD29" w14:textId="77777777" w:rsidR="006826B3" w:rsidRPr="00630499" w:rsidRDefault="006826B3" w:rsidP="00435D1B">
            <w:pPr>
              <w:jc w:val="center"/>
              <w:rPr>
                <w:rFonts w:ascii="Book Antiqua" w:hAnsi="Book Antiqua"/>
                <w:b/>
                <w:color w:val="000000"/>
                <w:lang w:eastAsia="es-CR"/>
              </w:rPr>
            </w:pPr>
            <w:r w:rsidRPr="00630499" w:rsidDel="00441852">
              <w:rPr>
                <w:rFonts w:ascii="Book Antiqua" w:hAnsi="Book Antiqua"/>
                <w:b/>
                <w:bCs/>
                <w:color w:val="000000"/>
                <w:lang w:eastAsia="es-CR"/>
              </w:rPr>
              <w:t>92</w:t>
            </w:r>
            <w:r w:rsidRPr="00630499">
              <w:rPr>
                <w:rFonts w:ascii="Book Antiqua" w:hAnsi="Book Antiqua"/>
                <w:b/>
                <w:bCs/>
                <w:color w:val="000000"/>
                <w:lang w:eastAsia="es-CR"/>
              </w:rPr>
              <w:t>%</w:t>
            </w:r>
          </w:p>
        </w:tc>
        <w:tc>
          <w:tcPr>
            <w:tcW w:w="3402" w:type="dxa"/>
            <w:shd w:val="clear" w:color="auto" w:fill="FFFFFF"/>
            <w:vAlign w:val="center"/>
            <w:hideMark/>
          </w:tcPr>
          <w:p w14:paraId="25781DDA"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Se logró un avance superior al programado.   </w:t>
            </w:r>
          </w:p>
        </w:tc>
      </w:tr>
      <w:tr w:rsidR="006826B3" w:rsidRPr="00630499" w14:paraId="0359900C" w14:textId="77777777" w:rsidTr="00EF0A40">
        <w:trPr>
          <w:trHeight w:val="1080"/>
        </w:trPr>
        <w:tc>
          <w:tcPr>
            <w:tcW w:w="1404" w:type="dxa"/>
            <w:shd w:val="clear" w:color="auto" w:fill="FFFFFF"/>
            <w:vAlign w:val="center"/>
          </w:tcPr>
          <w:p w14:paraId="73BD729A"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45E260ED"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Actualizar los sistemas de cableado estructurado de los circuitos y oficinas del país</w:t>
            </w:r>
          </w:p>
        </w:tc>
        <w:tc>
          <w:tcPr>
            <w:tcW w:w="1001" w:type="dxa"/>
            <w:shd w:val="clear" w:color="auto" w:fill="FFFFFF"/>
            <w:vAlign w:val="center"/>
            <w:hideMark/>
          </w:tcPr>
          <w:p w14:paraId="18AD3BFE"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73%</w:t>
            </w:r>
          </w:p>
        </w:tc>
        <w:tc>
          <w:tcPr>
            <w:tcW w:w="1041" w:type="dxa"/>
            <w:shd w:val="clear" w:color="auto" w:fill="FFFFFF"/>
            <w:vAlign w:val="center"/>
            <w:hideMark/>
          </w:tcPr>
          <w:p w14:paraId="48E33539"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color w:val="000000"/>
                <w:lang w:eastAsia="es-CR"/>
              </w:rPr>
              <w:t>72%</w:t>
            </w:r>
          </w:p>
        </w:tc>
        <w:tc>
          <w:tcPr>
            <w:tcW w:w="1134" w:type="dxa"/>
            <w:shd w:val="clear" w:color="auto" w:fill="FFFFFF"/>
            <w:vAlign w:val="center"/>
          </w:tcPr>
          <w:p w14:paraId="4F7D9D27"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79%</w:t>
            </w:r>
          </w:p>
        </w:tc>
        <w:tc>
          <w:tcPr>
            <w:tcW w:w="3402" w:type="dxa"/>
            <w:shd w:val="clear" w:color="auto" w:fill="FFFFFF"/>
            <w:vAlign w:val="center"/>
            <w:hideMark/>
          </w:tcPr>
          <w:p w14:paraId="2102CC05"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Para este proyecto se esperaba un 79% de avance, sin embargo, se dio un atraso del 7</w:t>
            </w:r>
            <w:r w:rsidR="0028694E" w:rsidRPr="00630499">
              <w:rPr>
                <w:rFonts w:ascii="Book Antiqua" w:hAnsi="Book Antiqua"/>
                <w:color w:val="000000"/>
                <w:lang w:eastAsia="es-CR"/>
              </w:rPr>
              <w:t>%,</w:t>
            </w:r>
            <w:r w:rsidRPr="00630499">
              <w:rPr>
                <w:rFonts w:ascii="Book Antiqua" w:hAnsi="Book Antiqua"/>
                <w:color w:val="000000"/>
                <w:lang w:eastAsia="es-CR"/>
              </w:rPr>
              <w:t xml:space="preserve"> debido a factores externos en la ejecución de las contrataciones.</w:t>
            </w:r>
          </w:p>
        </w:tc>
      </w:tr>
      <w:tr w:rsidR="006826B3" w:rsidRPr="00630499" w14:paraId="5A9DD4CA" w14:textId="77777777" w:rsidTr="00EF0A40">
        <w:trPr>
          <w:trHeight w:val="1167"/>
        </w:trPr>
        <w:tc>
          <w:tcPr>
            <w:tcW w:w="1404" w:type="dxa"/>
            <w:shd w:val="clear" w:color="auto" w:fill="FFFFFF"/>
            <w:vAlign w:val="center"/>
          </w:tcPr>
          <w:p w14:paraId="1DF7C0A1"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44A590AB"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Desarrollo de Indicadores y cuadros estadísticos para la Función Judicial.</w:t>
            </w:r>
          </w:p>
        </w:tc>
        <w:tc>
          <w:tcPr>
            <w:tcW w:w="1001" w:type="dxa"/>
            <w:shd w:val="clear" w:color="auto" w:fill="FFFFFF"/>
            <w:vAlign w:val="center"/>
            <w:hideMark/>
          </w:tcPr>
          <w:p w14:paraId="1EABC21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18%</w:t>
            </w:r>
          </w:p>
        </w:tc>
        <w:tc>
          <w:tcPr>
            <w:tcW w:w="1041" w:type="dxa"/>
            <w:shd w:val="clear" w:color="auto" w:fill="FFFFFF"/>
            <w:vAlign w:val="center"/>
            <w:hideMark/>
          </w:tcPr>
          <w:p w14:paraId="3E41E19E"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19%</w:t>
            </w:r>
          </w:p>
        </w:tc>
        <w:tc>
          <w:tcPr>
            <w:tcW w:w="1134" w:type="dxa"/>
            <w:shd w:val="clear" w:color="auto" w:fill="FFFFFF"/>
            <w:vAlign w:val="center"/>
          </w:tcPr>
          <w:p w14:paraId="00794E82"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bCs/>
                <w:color w:val="000000"/>
                <w:lang w:eastAsia="es-CR"/>
              </w:rPr>
              <w:t>17%</w:t>
            </w:r>
          </w:p>
        </w:tc>
        <w:tc>
          <w:tcPr>
            <w:tcW w:w="3402" w:type="dxa"/>
            <w:shd w:val="clear" w:color="auto" w:fill="FFFFFF"/>
            <w:vAlign w:val="center"/>
            <w:hideMark/>
          </w:tcPr>
          <w:p w14:paraId="48C5781D"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Se registra un avance mínimo en relación con el período anterior (1%), debido a que se han llevado a cabo pocas actividades incluidas en el cronograma y que estaban asignadas a la empresa. Sin embargo, el equipo del proyecto destinado por el Poder Judicial ha realizado otras tareas importantes.</w:t>
            </w:r>
          </w:p>
        </w:tc>
      </w:tr>
      <w:tr w:rsidR="006826B3" w:rsidRPr="00630499" w14:paraId="61DFFA97" w14:textId="77777777" w:rsidTr="00EF0A40">
        <w:trPr>
          <w:trHeight w:val="416"/>
        </w:trPr>
        <w:tc>
          <w:tcPr>
            <w:tcW w:w="1404" w:type="dxa"/>
            <w:shd w:val="clear" w:color="auto" w:fill="FFFFFF"/>
            <w:vAlign w:val="center"/>
          </w:tcPr>
          <w:p w14:paraId="73F93008"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39B49D44"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Desarrollo del Plan General de Continuidad de Servicio del Poder Judicial</w:t>
            </w:r>
          </w:p>
        </w:tc>
        <w:tc>
          <w:tcPr>
            <w:tcW w:w="1001" w:type="dxa"/>
            <w:shd w:val="clear" w:color="auto" w:fill="FFFFFF"/>
            <w:vAlign w:val="center"/>
            <w:hideMark/>
          </w:tcPr>
          <w:p w14:paraId="61020501"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20%</w:t>
            </w:r>
          </w:p>
        </w:tc>
        <w:tc>
          <w:tcPr>
            <w:tcW w:w="1041" w:type="dxa"/>
            <w:shd w:val="clear" w:color="auto" w:fill="FFFFFF"/>
            <w:vAlign w:val="center"/>
            <w:hideMark/>
          </w:tcPr>
          <w:p w14:paraId="2586E642"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17%</w:t>
            </w:r>
          </w:p>
        </w:tc>
        <w:tc>
          <w:tcPr>
            <w:tcW w:w="1134" w:type="dxa"/>
            <w:shd w:val="clear" w:color="auto" w:fill="FFFFFF"/>
            <w:vAlign w:val="center"/>
          </w:tcPr>
          <w:p w14:paraId="433C4539"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27%</w:t>
            </w:r>
          </w:p>
        </w:tc>
        <w:tc>
          <w:tcPr>
            <w:tcW w:w="3402" w:type="dxa"/>
            <w:shd w:val="clear" w:color="auto" w:fill="FFFFFF"/>
            <w:vAlign w:val="center"/>
            <w:hideMark/>
          </w:tcPr>
          <w:p w14:paraId="7A386DFA" w14:textId="77777777" w:rsidR="006826B3" w:rsidRPr="00630499" w:rsidRDefault="006826B3" w:rsidP="00435D1B">
            <w:pPr>
              <w:jc w:val="both"/>
              <w:rPr>
                <w:rFonts w:ascii="Book Antiqua" w:hAnsi="Book Antiqua"/>
                <w:color w:val="000000"/>
                <w:lang w:val="es-ES" w:eastAsia="es-CR"/>
              </w:rPr>
            </w:pPr>
            <w:r w:rsidRPr="00630499">
              <w:rPr>
                <w:rFonts w:ascii="Book Antiqua" w:hAnsi="Book Antiqua"/>
                <w:color w:val="000000"/>
                <w:lang w:eastAsia="es-CR"/>
              </w:rPr>
              <w:t xml:space="preserve">El retroceso de este proyecto obedece a que se incluyeron al cronograma tareas que debe realizar la empresa contratada.  </w:t>
            </w:r>
          </w:p>
        </w:tc>
      </w:tr>
      <w:tr w:rsidR="006826B3" w:rsidRPr="00630499" w14:paraId="22213840" w14:textId="77777777" w:rsidTr="00EF0A40">
        <w:trPr>
          <w:trHeight w:val="1020"/>
        </w:trPr>
        <w:tc>
          <w:tcPr>
            <w:tcW w:w="1404" w:type="dxa"/>
            <w:shd w:val="clear" w:color="auto" w:fill="FFFFFF"/>
            <w:vAlign w:val="center"/>
          </w:tcPr>
          <w:p w14:paraId="689D6CE9"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Dirección de Tecnología</w:t>
            </w:r>
          </w:p>
        </w:tc>
        <w:tc>
          <w:tcPr>
            <w:tcW w:w="2367" w:type="dxa"/>
            <w:shd w:val="clear" w:color="auto" w:fill="FFFFFF"/>
            <w:vAlign w:val="center"/>
            <w:hideMark/>
          </w:tcPr>
          <w:p w14:paraId="7A6822B9"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Desarrollo e implantación del Sistema Observatorio Judicial</w:t>
            </w:r>
          </w:p>
        </w:tc>
        <w:tc>
          <w:tcPr>
            <w:tcW w:w="1001" w:type="dxa"/>
            <w:shd w:val="clear" w:color="auto" w:fill="FFFFFF"/>
            <w:vAlign w:val="center"/>
            <w:hideMark/>
          </w:tcPr>
          <w:p w14:paraId="08090B9F"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46%</w:t>
            </w:r>
          </w:p>
        </w:tc>
        <w:tc>
          <w:tcPr>
            <w:tcW w:w="1041" w:type="dxa"/>
            <w:shd w:val="clear" w:color="auto" w:fill="FFFFFF"/>
            <w:vAlign w:val="center"/>
            <w:hideMark/>
          </w:tcPr>
          <w:p w14:paraId="5E0F8257"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62%</w:t>
            </w:r>
          </w:p>
        </w:tc>
        <w:tc>
          <w:tcPr>
            <w:tcW w:w="1134" w:type="dxa"/>
            <w:shd w:val="clear" w:color="auto" w:fill="FFFFFF"/>
            <w:vAlign w:val="center"/>
          </w:tcPr>
          <w:p w14:paraId="14082A8F"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color w:val="000000"/>
                <w:lang w:eastAsia="es-CR"/>
              </w:rPr>
              <w:t>65%</w:t>
            </w:r>
          </w:p>
        </w:tc>
        <w:tc>
          <w:tcPr>
            <w:tcW w:w="3402" w:type="dxa"/>
            <w:shd w:val="clear" w:color="auto" w:fill="FFFFFF"/>
            <w:vAlign w:val="center"/>
            <w:hideMark/>
          </w:tcPr>
          <w:p w14:paraId="18557975"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Se presenta un atraso del 3% conforme a lo planificado debido a que realizó un ajuste al cronograma para incorporar el desarrollo del nuevo tablero creado por la Presidencia de la Corte. </w:t>
            </w:r>
          </w:p>
        </w:tc>
      </w:tr>
      <w:tr w:rsidR="006826B3" w:rsidRPr="00630499" w14:paraId="137BBB26" w14:textId="77777777" w:rsidTr="00EF0A40">
        <w:trPr>
          <w:trHeight w:val="1687"/>
        </w:trPr>
        <w:tc>
          <w:tcPr>
            <w:tcW w:w="1404" w:type="dxa"/>
            <w:shd w:val="clear" w:color="auto" w:fill="FFFFFF"/>
            <w:vAlign w:val="center"/>
          </w:tcPr>
          <w:p w14:paraId="6F77B24F"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5E007057"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Desarrollo y expansión del Sistema Integral de apoyo a la Gestión de los Procesos Jurisdiccionales</w:t>
            </w:r>
          </w:p>
        </w:tc>
        <w:tc>
          <w:tcPr>
            <w:tcW w:w="1001" w:type="dxa"/>
            <w:shd w:val="clear" w:color="auto" w:fill="FFFFFF"/>
            <w:vAlign w:val="center"/>
            <w:hideMark/>
          </w:tcPr>
          <w:p w14:paraId="51E2AC52"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43%</w:t>
            </w:r>
          </w:p>
        </w:tc>
        <w:tc>
          <w:tcPr>
            <w:tcW w:w="1041" w:type="dxa"/>
            <w:shd w:val="clear" w:color="auto" w:fill="FFFFFF"/>
            <w:vAlign w:val="center"/>
            <w:hideMark/>
          </w:tcPr>
          <w:p w14:paraId="7FF9A325"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46%</w:t>
            </w:r>
          </w:p>
        </w:tc>
        <w:tc>
          <w:tcPr>
            <w:tcW w:w="1134" w:type="dxa"/>
            <w:shd w:val="clear" w:color="auto" w:fill="FFFFFF"/>
            <w:vAlign w:val="center"/>
          </w:tcPr>
          <w:p w14:paraId="26F4CF15"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color w:val="000000"/>
                <w:lang w:eastAsia="es-CR"/>
              </w:rPr>
              <w:t>89%</w:t>
            </w:r>
          </w:p>
        </w:tc>
        <w:tc>
          <w:tcPr>
            <w:tcW w:w="3402" w:type="dxa"/>
            <w:shd w:val="clear" w:color="auto" w:fill="FFFFFF"/>
            <w:vAlign w:val="center"/>
            <w:hideMark/>
          </w:tcPr>
          <w:p w14:paraId="18B93039"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El proyecto presenta un atraso del 43% conforme lo programado debido a:                                                                                             a) Este proyecto se está desarrollando con tecnologías nuevas para todo el equipo, esto implica investigaciones y una curva de aprendizaje que puede impactar los tiempos de los entregables, situación que se trató de solucionar mediante la contratación de asesorías para minimizar la curva de aprendizaje.</w:t>
            </w:r>
          </w:p>
        </w:tc>
      </w:tr>
      <w:tr w:rsidR="006826B3" w:rsidRPr="00630499" w14:paraId="75EDD41B" w14:textId="77777777" w:rsidTr="00EF0A40">
        <w:trPr>
          <w:trHeight w:val="1065"/>
        </w:trPr>
        <w:tc>
          <w:tcPr>
            <w:tcW w:w="1404" w:type="dxa"/>
            <w:shd w:val="clear" w:color="auto" w:fill="FFFFFF"/>
            <w:vAlign w:val="center"/>
          </w:tcPr>
          <w:p w14:paraId="0CC75C60"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572F91DC"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Diseñar e implementar el Sistema de Gestión de la Seguridad de la Información (SGSI)</w:t>
            </w:r>
          </w:p>
        </w:tc>
        <w:tc>
          <w:tcPr>
            <w:tcW w:w="1001" w:type="dxa"/>
            <w:shd w:val="clear" w:color="auto" w:fill="FFFFFF"/>
            <w:vAlign w:val="center"/>
            <w:hideMark/>
          </w:tcPr>
          <w:p w14:paraId="56FB8D9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43%</w:t>
            </w:r>
          </w:p>
        </w:tc>
        <w:tc>
          <w:tcPr>
            <w:tcW w:w="1041" w:type="dxa"/>
            <w:shd w:val="clear" w:color="auto" w:fill="FFFFFF"/>
            <w:vAlign w:val="center"/>
            <w:hideMark/>
          </w:tcPr>
          <w:p w14:paraId="0B73F6E9"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60%</w:t>
            </w:r>
          </w:p>
        </w:tc>
        <w:tc>
          <w:tcPr>
            <w:tcW w:w="1134" w:type="dxa"/>
            <w:shd w:val="clear" w:color="auto" w:fill="FFFFFF"/>
            <w:vAlign w:val="center"/>
          </w:tcPr>
          <w:p w14:paraId="7AD3F154"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bCs/>
                <w:color w:val="000000"/>
                <w:lang w:eastAsia="es-CR"/>
              </w:rPr>
              <w:t>76%</w:t>
            </w:r>
          </w:p>
        </w:tc>
        <w:tc>
          <w:tcPr>
            <w:tcW w:w="3402" w:type="dxa"/>
            <w:shd w:val="clear" w:color="auto" w:fill="FFFFFF"/>
            <w:vAlign w:val="center"/>
            <w:hideMark/>
          </w:tcPr>
          <w:p w14:paraId="2FDE158F"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Este proyecto se está realizando con esfuerzos internos de las áreas de DTI para cubrir algunos entregables. </w:t>
            </w:r>
          </w:p>
        </w:tc>
      </w:tr>
      <w:tr w:rsidR="006826B3" w:rsidRPr="00630499" w14:paraId="5430B303" w14:textId="77777777" w:rsidTr="00EF0A40">
        <w:trPr>
          <w:trHeight w:val="553"/>
        </w:trPr>
        <w:tc>
          <w:tcPr>
            <w:tcW w:w="1404" w:type="dxa"/>
            <w:shd w:val="clear" w:color="auto" w:fill="FFFFFF"/>
            <w:vAlign w:val="center"/>
          </w:tcPr>
          <w:p w14:paraId="3FEF02C0"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4F494BCD"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Escaneo, verificación y despliegue de parches de seguridad y actualización de versiones en equipo de usuario final</w:t>
            </w:r>
          </w:p>
        </w:tc>
        <w:tc>
          <w:tcPr>
            <w:tcW w:w="1001" w:type="dxa"/>
            <w:shd w:val="clear" w:color="auto" w:fill="FFFFFF"/>
            <w:vAlign w:val="center"/>
            <w:hideMark/>
          </w:tcPr>
          <w:p w14:paraId="49EDDF53"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16%</w:t>
            </w:r>
          </w:p>
        </w:tc>
        <w:tc>
          <w:tcPr>
            <w:tcW w:w="1041" w:type="dxa"/>
            <w:shd w:val="clear" w:color="auto" w:fill="FFFFFF"/>
            <w:vAlign w:val="center"/>
            <w:hideMark/>
          </w:tcPr>
          <w:p w14:paraId="459D438D"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31%</w:t>
            </w:r>
          </w:p>
        </w:tc>
        <w:tc>
          <w:tcPr>
            <w:tcW w:w="1134" w:type="dxa"/>
            <w:shd w:val="clear" w:color="auto" w:fill="FFFFFF"/>
            <w:vAlign w:val="center"/>
          </w:tcPr>
          <w:p w14:paraId="3D354E3E"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bCs/>
                <w:color w:val="000000"/>
                <w:lang w:eastAsia="es-CR"/>
              </w:rPr>
              <w:t>34%</w:t>
            </w:r>
          </w:p>
        </w:tc>
        <w:tc>
          <w:tcPr>
            <w:tcW w:w="3402" w:type="dxa"/>
            <w:shd w:val="clear" w:color="auto" w:fill="FFFFFF"/>
            <w:vAlign w:val="center"/>
            <w:hideMark/>
          </w:tcPr>
          <w:p w14:paraId="41076815"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Se presenta un leve retraso en relación con lo programado, debido a solicitudes por parte de la administración en la ejecución de tareas (Escaneo, Ejecución de vulnerabilidades por cambio de equipo, problemas con el resultado de informe sobre el software instalado, entre otros). </w:t>
            </w:r>
          </w:p>
        </w:tc>
      </w:tr>
      <w:tr w:rsidR="006826B3" w:rsidRPr="00630499" w14:paraId="37C72A3E" w14:textId="77777777" w:rsidTr="00EF0A40">
        <w:trPr>
          <w:trHeight w:val="1080"/>
        </w:trPr>
        <w:tc>
          <w:tcPr>
            <w:tcW w:w="1404" w:type="dxa"/>
            <w:shd w:val="clear" w:color="auto" w:fill="FFFFFF"/>
            <w:vAlign w:val="center"/>
          </w:tcPr>
          <w:p w14:paraId="6B505B92"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04D5D5F2"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Cambios al sistema de Administración Salarial producto de la Reforma Fiscal Ley 9635</w:t>
            </w:r>
          </w:p>
        </w:tc>
        <w:tc>
          <w:tcPr>
            <w:tcW w:w="1001" w:type="dxa"/>
            <w:shd w:val="clear" w:color="auto" w:fill="FFFFFF"/>
            <w:vAlign w:val="center"/>
            <w:hideMark/>
          </w:tcPr>
          <w:p w14:paraId="1A7D5997"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12%</w:t>
            </w:r>
          </w:p>
        </w:tc>
        <w:tc>
          <w:tcPr>
            <w:tcW w:w="1041" w:type="dxa"/>
            <w:shd w:val="clear" w:color="auto" w:fill="FFFFFF"/>
            <w:vAlign w:val="center"/>
            <w:hideMark/>
          </w:tcPr>
          <w:p w14:paraId="55E2C3EE"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68%</w:t>
            </w:r>
          </w:p>
        </w:tc>
        <w:tc>
          <w:tcPr>
            <w:tcW w:w="1134" w:type="dxa"/>
            <w:shd w:val="clear" w:color="auto" w:fill="FFFFFF"/>
            <w:vAlign w:val="center"/>
          </w:tcPr>
          <w:p w14:paraId="778365A3"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bCs/>
                <w:color w:val="000000"/>
                <w:lang w:eastAsia="es-CR"/>
              </w:rPr>
              <w:t>68%</w:t>
            </w:r>
          </w:p>
        </w:tc>
        <w:tc>
          <w:tcPr>
            <w:tcW w:w="3402" w:type="dxa"/>
            <w:shd w:val="clear" w:color="auto" w:fill="FFFFFF"/>
            <w:vAlign w:val="center"/>
            <w:hideMark/>
          </w:tcPr>
          <w:p w14:paraId="06DF18CD"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Este proyecto avanza conforme lo programado. </w:t>
            </w:r>
          </w:p>
        </w:tc>
      </w:tr>
      <w:tr w:rsidR="006826B3" w:rsidRPr="00630499" w14:paraId="6DA3B23F" w14:textId="77777777" w:rsidTr="00EF0A40">
        <w:trPr>
          <w:trHeight w:val="1200"/>
        </w:trPr>
        <w:tc>
          <w:tcPr>
            <w:tcW w:w="1404" w:type="dxa"/>
            <w:shd w:val="clear" w:color="auto" w:fill="FFFFFF"/>
            <w:vAlign w:val="center"/>
          </w:tcPr>
          <w:p w14:paraId="6EAC6815"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6721EC7B"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Fortalecimiento del SDJ, y acceso en línea Banco de Costa Rica</w:t>
            </w:r>
          </w:p>
        </w:tc>
        <w:tc>
          <w:tcPr>
            <w:tcW w:w="1001" w:type="dxa"/>
            <w:shd w:val="clear" w:color="auto" w:fill="FFFFFF"/>
            <w:vAlign w:val="center"/>
            <w:hideMark/>
          </w:tcPr>
          <w:p w14:paraId="1B7A1875"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41%</w:t>
            </w:r>
          </w:p>
        </w:tc>
        <w:tc>
          <w:tcPr>
            <w:tcW w:w="1041" w:type="dxa"/>
            <w:shd w:val="clear" w:color="auto" w:fill="FFFFFF"/>
            <w:vAlign w:val="center"/>
            <w:hideMark/>
          </w:tcPr>
          <w:p w14:paraId="3608F7F4"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47%</w:t>
            </w:r>
          </w:p>
        </w:tc>
        <w:tc>
          <w:tcPr>
            <w:tcW w:w="1134" w:type="dxa"/>
            <w:shd w:val="clear" w:color="auto" w:fill="FFFFFF"/>
            <w:vAlign w:val="center"/>
          </w:tcPr>
          <w:p w14:paraId="111D0F01"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bCs/>
                <w:color w:val="000000"/>
                <w:lang w:eastAsia="es-CR"/>
              </w:rPr>
              <w:t>58%</w:t>
            </w:r>
          </w:p>
        </w:tc>
        <w:tc>
          <w:tcPr>
            <w:tcW w:w="3402" w:type="dxa"/>
            <w:shd w:val="clear" w:color="auto" w:fill="FFFFFF"/>
            <w:vAlign w:val="center"/>
            <w:hideMark/>
          </w:tcPr>
          <w:p w14:paraId="22D55828"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retraso del 11% se debe al surgimiento de tareas no planificadas que fue necesario atenderlas con el mismo recurso humano. Se realizó ajuste en el cronograma debido a que este proyecto se va a seguir realizando con un solo recurso, lo cual afectará el tiempo de duración. </w:t>
            </w:r>
          </w:p>
        </w:tc>
      </w:tr>
      <w:tr w:rsidR="006826B3" w:rsidRPr="00630499" w14:paraId="5BD67500" w14:textId="77777777" w:rsidTr="00EF0A40">
        <w:trPr>
          <w:trHeight w:val="1350"/>
        </w:trPr>
        <w:tc>
          <w:tcPr>
            <w:tcW w:w="1404" w:type="dxa"/>
            <w:shd w:val="clear" w:color="auto" w:fill="FFFFFF"/>
            <w:vAlign w:val="center"/>
          </w:tcPr>
          <w:p w14:paraId="3BFA122C"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0398026C"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 xml:space="preserve">Migración y rediseño del sitio de Consulta del Sistema Costarricense de Información Jurídica (SCIJ) </w:t>
            </w:r>
          </w:p>
        </w:tc>
        <w:tc>
          <w:tcPr>
            <w:tcW w:w="1001" w:type="dxa"/>
            <w:shd w:val="clear" w:color="auto" w:fill="FFFFFF"/>
            <w:vAlign w:val="center"/>
            <w:hideMark/>
          </w:tcPr>
          <w:p w14:paraId="79A193F1"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73%</w:t>
            </w:r>
          </w:p>
        </w:tc>
        <w:tc>
          <w:tcPr>
            <w:tcW w:w="1041" w:type="dxa"/>
            <w:shd w:val="clear" w:color="auto" w:fill="FFFFFF"/>
            <w:vAlign w:val="center"/>
            <w:hideMark/>
          </w:tcPr>
          <w:p w14:paraId="46B572EC"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79%</w:t>
            </w:r>
          </w:p>
        </w:tc>
        <w:tc>
          <w:tcPr>
            <w:tcW w:w="1134" w:type="dxa"/>
            <w:shd w:val="clear" w:color="auto" w:fill="FFFFFF"/>
            <w:vAlign w:val="center"/>
          </w:tcPr>
          <w:p w14:paraId="3A0690A4"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bCs/>
                <w:color w:val="000000"/>
                <w:lang w:eastAsia="es-CR"/>
              </w:rPr>
              <w:t>80%</w:t>
            </w:r>
          </w:p>
        </w:tc>
        <w:tc>
          <w:tcPr>
            <w:tcW w:w="3402" w:type="dxa"/>
            <w:shd w:val="clear" w:color="auto" w:fill="FFFFFF"/>
            <w:vAlign w:val="center"/>
            <w:hideMark/>
          </w:tcPr>
          <w:p w14:paraId="28E7B34E"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El avance del proyecto se encuentra según lo programado, asimismo la fecha estimada de finalización del proyecto es en mayo de 2020.</w:t>
            </w:r>
          </w:p>
        </w:tc>
      </w:tr>
      <w:tr w:rsidR="006826B3" w:rsidRPr="00630499" w14:paraId="25D0FE03" w14:textId="77777777" w:rsidTr="00EF0A40">
        <w:trPr>
          <w:trHeight w:val="1080"/>
        </w:trPr>
        <w:tc>
          <w:tcPr>
            <w:tcW w:w="1404" w:type="dxa"/>
            <w:shd w:val="clear" w:color="auto" w:fill="FFFFFF"/>
            <w:vAlign w:val="center"/>
          </w:tcPr>
          <w:p w14:paraId="4D536DA5"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14A23B52"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 xml:space="preserve">Modernización del Sistema de Gestión en Línea y la Aplicación Móvil </w:t>
            </w:r>
          </w:p>
        </w:tc>
        <w:tc>
          <w:tcPr>
            <w:tcW w:w="1001" w:type="dxa"/>
            <w:shd w:val="clear" w:color="auto" w:fill="FFFFFF"/>
            <w:vAlign w:val="center"/>
            <w:hideMark/>
          </w:tcPr>
          <w:p w14:paraId="2ECA6D3E"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33%</w:t>
            </w:r>
          </w:p>
        </w:tc>
        <w:tc>
          <w:tcPr>
            <w:tcW w:w="1041" w:type="dxa"/>
            <w:shd w:val="clear" w:color="auto" w:fill="FFFFFF"/>
            <w:vAlign w:val="center"/>
            <w:hideMark/>
          </w:tcPr>
          <w:p w14:paraId="26CD9CB2"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39%</w:t>
            </w:r>
          </w:p>
        </w:tc>
        <w:tc>
          <w:tcPr>
            <w:tcW w:w="1134" w:type="dxa"/>
            <w:shd w:val="clear" w:color="auto" w:fill="auto"/>
            <w:vAlign w:val="center"/>
          </w:tcPr>
          <w:p w14:paraId="390122D8"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78%</w:t>
            </w:r>
          </w:p>
        </w:tc>
        <w:tc>
          <w:tcPr>
            <w:tcW w:w="3402" w:type="dxa"/>
            <w:shd w:val="clear" w:color="auto" w:fill="auto"/>
            <w:vAlign w:val="center"/>
            <w:hideMark/>
          </w:tcPr>
          <w:p w14:paraId="7BA28B90" w14:textId="77777777" w:rsidR="006826B3" w:rsidRPr="00630499" w:rsidRDefault="006826B3" w:rsidP="00435D1B">
            <w:pPr>
              <w:jc w:val="both"/>
              <w:rPr>
                <w:rFonts w:ascii="Book Antiqua" w:hAnsi="Book Antiqua"/>
                <w:color w:val="000000"/>
                <w:lang w:val="es-ES" w:eastAsia="es-CR"/>
              </w:rPr>
            </w:pPr>
            <w:r w:rsidRPr="00630499">
              <w:rPr>
                <w:rFonts w:ascii="Book Antiqua" w:hAnsi="Book Antiqua"/>
                <w:color w:val="000000"/>
                <w:lang w:eastAsia="es-CR"/>
              </w:rPr>
              <w:t>El proyecto presenta un atraso de un 39% conforme a lo planificado, lo cual obedece a que se está desarrollando en tecnologías nuevas para todo el equipo, esto implica investigaciones y una curva de aprendizaje que impacta los tiempos de los entregables y tareas.</w:t>
            </w:r>
          </w:p>
        </w:tc>
      </w:tr>
      <w:tr w:rsidR="006826B3" w:rsidRPr="00630499" w14:paraId="3889A64E" w14:textId="77777777" w:rsidTr="00EF0A40">
        <w:trPr>
          <w:trHeight w:val="1530"/>
        </w:trPr>
        <w:tc>
          <w:tcPr>
            <w:tcW w:w="1404" w:type="dxa"/>
            <w:shd w:val="clear" w:color="auto" w:fill="FFFFFF"/>
            <w:vAlign w:val="center"/>
          </w:tcPr>
          <w:p w14:paraId="5DAD85BD"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tcPr>
          <w:p w14:paraId="64F09CE4" w14:textId="77777777" w:rsidR="006826B3" w:rsidRPr="00630499" w:rsidRDefault="006826B3" w:rsidP="00435D1B">
            <w:pPr>
              <w:numPr>
                <w:ilvl w:val="0"/>
                <w:numId w:val="21"/>
              </w:numPr>
              <w:ind w:left="345"/>
              <w:rPr>
                <w:rFonts w:ascii="Book Antiqua" w:hAnsi="Book Antiqua" w:cs="Arial"/>
                <w:color w:val="000000"/>
                <w:sz w:val="24"/>
                <w:szCs w:val="24"/>
                <w:lang w:val="es-ES" w:eastAsia="es-CR"/>
              </w:rPr>
            </w:pPr>
            <w:r w:rsidRPr="00630499">
              <w:rPr>
                <w:rFonts w:ascii="Book Antiqua" w:hAnsi="Book Antiqua" w:cs="Arial"/>
                <w:color w:val="000000"/>
                <w:lang w:val="es-ES" w:eastAsia="es-CR"/>
              </w:rPr>
              <w:t>Proyecto de Registro Electrónico de mandamientos / Proyecto Garantías Mobiliarias / Proyecto Retenciones</w:t>
            </w:r>
          </w:p>
        </w:tc>
        <w:tc>
          <w:tcPr>
            <w:tcW w:w="1001" w:type="dxa"/>
            <w:shd w:val="clear" w:color="auto" w:fill="FFFFFF"/>
            <w:vAlign w:val="center"/>
          </w:tcPr>
          <w:p w14:paraId="7DBFD2FB"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24%</w:t>
            </w:r>
          </w:p>
        </w:tc>
        <w:tc>
          <w:tcPr>
            <w:tcW w:w="1041" w:type="dxa"/>
            <w:shd w:val="clear" w:color="auto" w:fill="FFFFFF"/>
            <w:vAlign w:val="center"/>
          </w:tcPr>
          <w:p w14:paraId="430DE690"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65%</w:t>
            </w:r>
          </w:p>
        </w:tc>
        <w:tc>
          <w:tcPr>
            <w:tcW w:w="1134" w:type="dxa"/>
            <w:shd w:val="clear" w:color="auto" w:fill="FFFFFF"/>
            <w:vAlign w:val="center"/>
          </w:tcPr>
          <w:p w14:paraId="0752F410"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66%</w:t>
            </w:r>
          </w:p>
        </w:tc>
        <w:tc>
          <w:tcPr>
            <w:tcW w:w="3402" w:type="dxa"/>
            <w:shd w:val="clear" w:color="auto" w:fill="FFFFFF"/>
            <w:vAlign w:val="center"/>
          </w:tcPr>
          <w:p w14:paraId="1469C3CF"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Este proyecto presenta un leve atraso conforme a lo planificado. </w:t>
            </w:r>
          </w:p>
        </w:tc>
      </w:tr>
      <w:tr w:rsidR="006826B3" w:rsidRPr="00630499" w14:paraId="1B52B1B1" w14:textId="77777777" w:rsidTr="00EF0A40">
        <w:trPr>
          <w:trHeight w:val="1530"/>
        </w:trPr>
        <w:tc>
          <w:tcPr>
            <w:tcW w:w="1404" w:type="dxa"/>
            <w:shd w:val="clear" w:color="auto" w:fill="FFFFFF"/>
            <w:vAlign w:val="center"/>
          </w:tcPr>
          <w:p w14:paraId="13BDCA77"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tcPr>
          <w:p w14:paraId="730CFFAF" w14:textId="77777777" w:rsidR="006826B3" w:rsidRPr="00630499" w:rsidRDefault="006826B3" w:rsidP="00435D1B">
            <w:pPr>
              <w:numPr>
                <w:ilvl w:val="0"/>
                <w:numId w:val="21"/>
              </w:numPr>
              <w:ind w:left="345"/>
              <w:rPr>
                <w:rFonts w:ascii="Book Antiqua" w:hAnsi="Book Antiqua" w:cs="Arial"/>
                <w:color w:val="000000"/>
                <w:sz w:val="24"/>
                <w:szCs w:val="24"/>
                <w:lang w:val="es-ES" w:eastAsia="es-CR"/>
              </w:rPr>
            </w:pPr>
            <w:r w:rsidRPr="00630499">
              <w:rPr>
                <w:rFonts w:ascii="Book Antiqua" w:hAnsi="Book Antiqua" w:cs="Arial"/>
                <w:color w:val="000000"/>
                <w:lang w:val="es-ES" w:eastAsia="es-CR"/>
              </w:rPr>
              <w:t>Rediseño de Procesos del Modelo Penal por medio de nuevas tecnologías de información.</w:t>
            </w:r>
          </w:p>
        </w:tc>
        <w:tc>
          <w:tcPr>
            <w:tcW w:w="1001" w:type="dxa"/>
            <w:shd w:val="clear" w:color="auto" w:fill="FFFFFF"/>
            <w:vAlign w:val="center"/>
          </w:tcPr>
          <w:p w14:paraId="54B9CF37"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color w:val="000000"/>
                <w:lang w:eastAsia="es-CR"/>
              </w:rPr>
              <w:t>20%</w:t>
            </w:r>
          </w:p>
        </w:tc>
        <w:tc>
          <w:tcPr>
            <w:tcW w:w="1041" w:type="dxa"/>
            <w:shd w:val="clear" w:color="auto" w:fill="FFFFFF"/>
            <w:vAlign w:val="center"/>
          </w:tcPr>
          <w:p w14:paraId="774F4785"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color w:val="000000"/>
                <w:lang w:eastAsia="es-CR"/>
              </w:rPr>
              <w:t>33%</w:t>
            </w:r>
          </w:p>
        </w:tc>
        <w:tc>
          <w:tcPr>
            <w:tcW w:w="1134" w:type="dxa"/>
            <w:shd w:val="clear" w:color="auto" w:fill="FFFFFF"/>
            <w:vAlign w:val="center"/>
          </w:tcPr>
          <w:p w14:paraId="3777B1A7"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color w:val="000000"/>
                <w:lang w:eastAsia="es-CR"/>
              </w:rPr>
              <w:t>44%</w:t>
            </w:r>
          </w:p>
        </w:tc>
        <w:tc>
          <w:tcPr>
            <w:tcW w:w="3402" w:type="dxa"/>
            <w:shd w:val="clear" w:color="auto" w:fill="FFFFFF"/>
            <w:vAlign w:val="center"/>
          </w:tcPr>
          <w:p w14:paraId="05E722B9"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atraso que presenta este proyecto obedece a que en el periodo de junio a agosto del 2019 se logra completar el desarrollo de un total de 48% de las mejoras identificadas oficialmente por la Dirección de Planificación, dejando un total del 40% pendientes de iniciar con su desarrollo. </w:t>
            </w:r>
          </w:p>
          <w:p w14:paraId="0F2BB886" w14:textId="77777777" w:rsidR="006826B3" w:rsidRPr="00630499" w:rsidRDefault="006826B3" w:rsidP="00435D1B">
            <w:pPr>
              <w:jc w:val="both"/>
              <w:rPr>
                <w:rFonts w:ascii="Book Antiqua" w:hAnsi="Book Antiqua"/>
                <w:color w:val="000000"/>
                <w:lang w:eastAsia="es-CR"/>
              </w:rPr>
            </w:pPr>
          </w:p>
        </w:tc>
      </w:tr>
      <w:tr w:rsidR="006826B3" w:rsidRPr="00630499" w14:paraId="432F2F74" w14:textId="77777777" w:rsidTr="00EF0A40">
        <w:trPr>
          <w:trHeight w:val="1530"/>
        </w:trPr>
        <w:tc>
          <w:tcPr>
            <w:tcW w:w="1404" w:type="dxa"/>
            <w:shd w:val="clear" w:color="auto" w:fill="FFFFFF"/>
            <w:vAlign w:val="center"/>
          </w:tcPr>
          <w:p w14:paraId="4E7791F1"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Dirección de Tecnología </w:t>
            </w:r>
          </w:p>
        </w:tc>
        <w:tc>
          <w:tcPr>
            <w:tcW w:w="2367" w:type="dxa"/>
            <w:shd w:val="clear" w:color="auto" w:fill="FFFFFF"/>
            <w:vAlign w:val="center"/>
            <w:hideMark/>
          </w:tcPr>
          <w:p w14:paraId="5C269EB2"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 xml:space="preserve">Implementación de Cambios en el SIGA-PJ por el IVA </w:t>
            </w:r>
          </w:p>
        </w:tc>
        <w:tc>
          <w:tcPr>
            <w:tcW w:w="1001" w:type="dxa"/>
            <w:shd w:val="clear" w:color="auto" w:fill="FFFFFF"/>
            <w:vAlign w:val="center"/>
            <w:hideMark/>
          </w:tcPr>
          <w:p w14:paraId="50A2EBD4"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0%</w:t>
            </w:r>
          </w:p>
        </w:tc>
        <w:tc>
          <w:tcPr>
            <w:tcW w:w="1041" w:type="dxa"/>
            <w:shd w:val="clear" w:color="auto" w:fill="FFFFFF"/>
            <w:vAlign w:val="center"/>
            <w:hideMark/>
          </w:tcPr>
          <w:p w14:paraId="153E03B4"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22%</w:t>
            </w:r>
          </w:p>
        </w:tc>
        <w:tc>
          <w:tcPr>
            <w:tcW w:w="1134" w:type="dxa"/>
            <w:shd w:val="clear" w:color="auto" w:fill="FFFFFF"/>
            <w:vAlign w:val="center"/>
          </w:tcPr>
          <w:p w14:paraId="0720C226" w14:textId="77777777" w:rsidR="006826B3" w:rsidRPr="00630499" w:rsidRDefault="006826B3" w:rsidP="00435D1B">
            <w:pPr>
              <w:jc w:val="center"/>
              <w:rPr>
                <w:rFonts w:ascii="Book Antiqua" w:hAnsi="Book Antiqua"/>
                <w:b/>
                <w:color w:val="538135"/>
                <w:lang w:eastAsia="es-CR"/>
              </w:rPr>
            </w:pPr>
            <w:r w:rsidRPr="00630499">
              <w:rPr>
                <w:rFonts w:ascii="Book Antiqua" w:hAnsi="Book Antiqua"/>
                <w:b/>
                <w:bCs/>
                <w:color w:val="000000"/>
                <w:lang w:eastAsia="es-CR"/>
              </w:rPr>
              <w:t>34%</w:t>
            </w:r>
          </w:p>
        </w:tc>
        <w:tc>
          <w:tcPr>
            <w:tcW w:w="3402" w:type="dxa"/>
            <w:shd w:val="clear" w:color="auto" w:fill="FFFFFF"/>
            <w:vAlign w:val="center"/>
            <w:hideMark/>
          </w:tcPr>
          <w:p w14:paraId="0EC4D04C"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Este proyecto fue aprobado por el Consejo Superior en </w:t>
            </w:r>
            <w:r w:rsidRPr="00630499">
              <w:rPr>
                <w:rFonts w:ascii="Book Antiqua" w:hAnsi="Book Antiqua"/>
                <w:i/>
                <w:iCs/>
                <w:color w:val="000000"/>
                <w:lang w:eastAsia="es-CR"/>
              </w:rPr>
              <w:t>la Sesión 67-19 del 30 de julio del 2019.</w:t>
            </w:r>
            <w:r w:rsidRPr="00630499">
              <w:rPr>
                <w:rFonts w:ascii="Book Antiqua" w:hAnsi="Book Antiqua"/>
                <w:color w:val="000000"/>
                <w:lang w:eastAsia="es-CR"/>
              </w:rPr>
              <w:t xml:space="preserve"> Ver adjunto. </w:t>
            </w:r>
          </w:p>
          <w:bookmarkStart w:id="3" w:name="_MON_1630159821"/>
          <w:bookmarkEnd w:id="3"/>
          <w:p w14:paraId="2F77B8B2" w14:textId="333D92FA" w:rsidR="006826B3" w:rsidRPr="00630499" w:rsidRDefault="006E058E" w:rsidP="00435D1B">
            <w:pPr>
              <w:jc w:val="center"/>
              <w:rPr>
                <w:rFonts w:ascii="Book Antiqua" w:hAnsi="Book Antiqua"/>
                <w:color w:val="000000"/>
                <w:lang w:eastAsia="es-CR"/>
              </w:rPr>
            </w:pPr>
            <w:r w:rsidRPr="00877547">
              <w:rPr>
                <w:rFonts w:ascii="Book Antiqua" w:hAnsi="Book Antiqua"/>
                <w:color w:val="000000"/>
                <w:lang w:eastAsia="es-CR"/>
              </w:rPr>
              <w:object w:dxaOrig="1543" w:dyaOrig="1000" w14:anchorId="336B37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5pt" o:ole="">
                  <v:imagedata r:id="rId8" o:title=""/>
                </v:shape>
                <o:OLEObject Type="Embed" ProgID="Word.Document.12" ShapeID="_x0000_i1025" DrawAspect="Icon" ObjectID="_1682839007" r:id="rId9">
                  <o:FieldCodes>\s</o:FieldCodes>
                </o:OLEObject>
              </w:object>
            </w:r>
          </w:p>
          <w:p w14:paraId="1EF54A46"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val="es-ES" w:eastAsia="es-CR"/>
              </w:rPr>
              <w:t xml:space="preserve">El atraso que presenta este proyecto obedece a que el </w:t>
            </w:r>
            <w:r w:rsidRPr="00630499">
              <w:rPr>
                <w:rFonts w:ascii="Book Antiqua" w:hAnsi="Book Antiqua"/>
                <w:color w:val="000000"/>
                <w:lang w:eastAsia="es-CR"/>
              </w:rPr>
              <w:t xml:space="preserve">análisis de pagos mayores se ha complicado debido a las diferentes particularidades del proceso, lo cual impacta directamente en el avance del proyecto. </w:t>
            </w:r>
          </w:p>
        </w:tc>
      </w:tr>
      <w:tr w:rsidR="006826B3" w:rsidRPr="00630499" w14:paraId="35F6AE24" w14:textId="77777777" w:rsidTr="00EF0A40">
        <w:trPr>
          <w:trHeight w:val="1620"/>
        </w:trPr>
        <w:tc>
          <w:tcPr>
            <w:tcW w:w="1404" w:type="dxa"/>
            <w:shd w:val="clear" w:color="auto" w:fill="FFFFFF"/>
            <w:vAlign w:val="center"/>
          </w:tcPr>
          <w:p w14:paraId="043C4EAF"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Dirección Ejecutiva</w:t>
            </w:r>
          </w:p>
        </w:tc>
        <w:tc>
          <w:tcPr>
            <w:tcW w:w="2367" w:type="dxa"/>
            <w:shd w:val="clear" w:color="auto" w:fill="FFFFFF"/>
            <w:vAlign w:val="center"/>
          </w:tcPr>
          <w:p w14:paraId="18A34560"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Fideicomiso Inmobiliario Poder Judicial 2015, con el Banco de Costa Rica (Anexo E)</w:t>
            </w:r>
          </w:p>
        </w:tc>
        <w:tc>
          <w:tcPr>
            <w:tcW w:w="1001" w:type="dxa"/>
            <w:shd w:val="clear" w:color="auto" w:fill="FFFFFF"/>
            <w:vAlign w:val="center"/>
          </w:tcPr>
          <w:p w14:paraId="4AA93763"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21%</w:t>
            </w:r>
          </w:p>
        </w:tc>
        <w:tc>
          <w:tcPr>
            <w:tcW w:w="1041" w:type="dxa"/>
            <w:shd w:val="clear" w:color="auto" w:fill="FFFFFF"/>
            <w:vAlign w:val="center"/>
          </w:tcPr>
          <w:p w14:paraId="58BE9DB1"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color w:val="000000"/>
                <w:lang w:eastAsia="es-CR"/>
              </w:rPr>
              <w:t>21%</w:t>
            </w:r>
          </w:p>
        </w:tc>
        <w:tc>
          <w:tcPr>
            <w:tcW w:w="1134" w:type="dxa"/>
            <w:shd w:val="clear" w:color="auto" w:fill="FFFFFF"/>
            <w:vAlign w:val="center"/>
          </w:tcPr>
          <w:p w14:paraId="23B46924"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22%</w:t>
            </w:r>
          </w:p>
        </w:tc>
        <w:tc>
          <w:tcPr>
            <w:tcW w:w="3402" w:type="dxa"/>
            <w:shd w:val="clear" w:color="auto" w:fill="FFFFFF"/>
            <w:vAlign w:val="center"/>
          </w:tcPr>
          <w:p w14:paraId="5B325BC0"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proyecto presenta un leve atraso conforme al cronograma establecido. </w:t>
            </w:r>
          </w:p>
        </w:tc>
      </w:tr>
      <w:tr w:rsidR="006826B3" w:rsidRPr="00630499" w14:paraId="293A23F5" w14:textId="77777777" w:rsidTr="00EF0A40">
        <w:trPr>
          <w:trHeight w:val="795"/>
        </w:trPr>
        <w:tc>
          <w:tcPr>
            <w:tcW w:w="1404" w:type="dxa"/>
            <w:shd w:val="clear" w:color="auto" w:fill="FFFFFF"/>
            <w:vAlign w:val="center"/>
          </w:tcPr>
          <w:p w14:paraId="5383694D"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Dirección Ejecutiva</w:t>
            </w:r>
          </w:p>
        </w:tc>
        <w:tc>
          <w:tcPr>
            <w:tcW w:w="2367" w:type="dxa"/>
            <w:shd w:val="clear" w:color="auto" w:fill="FFFFFF"/>
            <w:vAlign w:val="center"/>
          </w:tcPr>
          <w:p w14:paraId="736BA116"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Fideicomiso Inmobiliario Poder Judicial 2015, con el Banco de Costa Rica (Edif. Puntarenas)</w:t>
            </w:r>
          </w:p>
        </w:tc>
        <w:tc>
          <w:tcPr>
            <w:tcW w:w="1001" w:type="dxa"/>
            <w:shd w:val="clear" w:color="auto" w:fill="FFFFFF"/>
            <w:vAlign w:val="center"/>
          </w:tcPr>
          <w:p w14:paraId="030FBB56"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12%</w:t>
            </w:r>
          </w:p>
        </w:tc>
        <w:tc>
          <w:tcPr>
            <w:tcW w:w="1041" w:type="dxa"/>
            <w:shd w:val="clear" w:color="auto" w:fill="FFFFFF"/>
            <w:vAlign w:val="center"/>
          </w:tcPr>
          <w:p w14:paraId="0D928CEA"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14%</w:t>
            </w:r>
          </w:p>
        </w:tc>
        <w:tc>
          <w:tcPr>
            <w:tcW w:w="1134" w:type="dxa"/>
            <w:shd w:val="clear" w:color="auto" w:fill="FFFFFF"/>
            <w:vAlign w:val="center"/>
          </w:tcPr>
          <w:p w14:paraId="4A34A91A"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15%</w:t>
            </w:r>
          </w:p>
        </w:tc>
        <w:tc>
          <w:tcPr>
            <w:tcW w:w="3402" w:type="dxa"/>
            <w:shd w:val="clear" w:color="auto" w:fill="FFFFFF"/>
            <w:vAlign w:val="center"/>
          </w:tcPr>
          <w:p w14:paraId="61482ED9"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El proyecto se encuentra avanzando según lo planificado.</w:t>
            </w:r>
          </w:p>
        </w:tc>
      </w:tr>
      <w:tr w:rsidR="006826B3" w:rsidRPr="00630499" w14:paraId="5A987F91" w14:textId="77777777" w:rsidTr="00EF0A40">
        <w:trPr>
          <w:trHeight w:val="1185"/>
        </w:trPr>
        <w:tc>
          <w:tcPr>
            <w:tcW w:w="1404" w:type="dxa"/>
            <w:shd w:val="clear" w:color="auto" w:fill="FFFFFF"/>
            <w:vAlign w:val="center"/>
          </w:tcPr>
          <w:p w14:paraId="368241C6"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Dirección Ejecutiva</w:t>
            </w:r>
          </w:p>
        </w:tc>
        <w:tc>
          <w:tcPr>
            <w:tcW w:w="2367" w:type="dxa"/>
            <w:shd w:val="clear" w:color="auto" w:fill="FFFFFF"/>
            <w:vAlign w:val="center"/>
          </w:tcPr>
          <w:p w14:paraId="3E22259E"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Sistema Control de Accesos y Asistencia Electrónica Departamento de Seguridad.</w:t>
            </w:r>
          </w:p>
        </w:tc>
        <w:tc>
          <w:tcPr>
            <w:tcW w:w="1001" w:type="dxa"/>
            <w:shd w:val="clear" w:color="auto" w:fill="FFFFFF"/>
            <w:vAlign w:val="center"/>
          </w:tcPr>
          <w:p w14:paraId="3F09EC53"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85%</w:t>
            </w:r>
          </w:p>
        </w:tc>
        <w:tc>
          <w:tcPr>
            <w:tcW w:w="1041" w:type="dxa"/>
            <w:shd w:val="clear" w:color="auto" w:fill="FFFFFF"/>
            <w:vAlign w:val="center"/>
          </w:tcPr>
          <w:p w14:paraId="7ABC0264" w14:textId="77777777" w:rsidR="006826B3" w:rsidRPr="00630499" w:rsidRDefault="006826B3" w:rsidP="00435D1B">
            <w:pPr>
              <w:jc w:val="center"/>
              <w:rPr>
                <w:rFonts w:ascii="Book Antiqua" w:hAnsi="Book Antiqua"/>
                <w:color w:val="000000"/>
                <w:lang w:eastAsia="es-CR"/>
              </w:rPr>
            </w:pPr>
            <w:r w:rsidRPr="00630499">
              <w:rPr>
                <w:rFonts w:ascii="Book Antiqua" w:hAnsi="Book Antiqua"/>
                <w:b/>
                <w:color w:val="000000"/>
                <w:lang w:eastAsia="es-CR"/>
              </w:rPr>
              <w:t>77%</w:t>
            </w:r>
          </w:p>
        </w:tc>
        <w:tc>
          <w:tcPr>
            <w:tcW w:w="1134" w:type="dxa"/>
            <w:shd w:val="clear" w:color="auto" w:fill="FFFFFF"/>
            <w:vAlign w:val="center"/>
          </w:tcPr>
          <w:p w14:paraId="19B4B92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90%</w:t>
            </w:r>
          </w:p>
        </w:tc>
        <w:tc>
          <w:tcPr>
            <w:tcW w:w="3402" w:type="dxa"/>
            <w:shd w:val="clear" w:color="auto" w:fill="FFFFFF"/>
            <w:vAlign w:val="center"/>
          </w:tcPr>
          <w:p w14:paraId="452FECB4"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Se presenta un retraso del 13% en relación con lo planificado, como principales causas se encuentran los procesos largos en el trámite de compras, así como algunos problemas presentados en la estabilidad de los sistemas.</w:t>
            </w:r>
          </w:p>
        </w:tc>
      </w:tr>
      <w:tr w:rsidR="006826B3" w:rsidRPr="00630499" w14:paraId="01E7C941" w14:textId="77777777" w:rsidTr="00EF0A40">
        <w:trPr>
          <w:trHeight w:val="1185"/>
        </w:trPr>
        <w:tc>
          <w:tcPr>
            <w:tcW w:w="1404" w:type="dxa"/>
            <w:shd w:val="clear" w:color="auto" w:fill="FFFFFF"/>
            <w:vAlign w:val="center"/>
          </w:tcPr>
          <w:p w14:paraId="2762D723"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Justicia Restaurativa</w:t>
            </w:r>
          </w:p>
        </w:tc>
        <w:tc>
          <w:tcPr>
            <w:tcW w:w="2367" w:type="dxa"/>
            <w:shd w:val="clear" w:color="auto" w:fill="FFFFFF"/>
            <w:vAlign w:val="center"/>
          </w:tcPr>
          <w:p w14:paraId="15E41E0D" w14:textId="77777777" w:rsidR="006826B3" w:rsidRPr="00630499" w:rsidRDefault="006826B3" w:rsidP="00435D1B">
            <w:pPr>
              <w:numPr>
                <w:ilvl w:val="0"/>
                <w:numId w:val="21"/>
              </w:numPr>
              <w:ind w:left="345"/>
              <w:rPr>
                <w:rFonts w:ascii="Book Antiqua" w:hAnsi="Book Antiqua" w:cs="Arial"/>
                <w:color w:val="000000"/>
                <w:sz w:val="24"/>
                <w:szCs w:val="24"/>
                <w:lang w:val="es-ES" w:eastAsia="es-CR"/>
              </w:rPr>
            </w:pPr>
            <w:r w:rsidRPr="00630499">
              <w:rPr>
                <w:rFonts w:ascii="Book Antiqua" w:hAnsi="Book Antiqua" w:cs="Arial"/>
                <w:color w:val="000000"/>
                <w:lang w:val="es-ES" w:eastAsia="es-CR"/>
              </w:rPr>
              <w:t>Proyecto Regional Fortalecimiento de la Justicia Restaurativa</w:t>
            </w:r>
          </w:p>
        </w:tc>
        <w:tc>
          <w:tcPr>
            <w:tcW w:w="1001" w:type="dxa"/>
            <w:shd w:val="clear" w:color="auto" w:fill="FFFFFF"/>
            <w:vAlign w:val="center"/>
          </w:tcPr>
          <w:p w14:paraId="6B61A55F"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40,47%</w:t>
            </w:r>
          </w:p>
        </w:tc>
        <w:tc>
          <w:tcPr>
            <w:tcW w:w="1041" w:type="dxa"/>
            <w:shd w:val="clear" w:color="auto" w:fill="FFFFFF"/>
            <w:vAlign w:val="center"/>
          </w:tcPr>
          <w:p w14:paraId="1C1226C0"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color w:val="000000"/>
                <w:lang w:eastAsia="es-CR"/>
              </w:rPr>
              <w:t>49%</w:t>
            </w:r>
          </w:p>
        </w:tc>
        <w:tc>
          <w:tcPr>
            <w:tcW w:w="1134" w:type="dxa"/>
            <w:shd w:val="clear" w:color="auto" w:fill="FFFFFF"/>
            <w:vAlign w:val="center"/>
          </w:tcPr>
          <w:p w14:paraId="7F654353"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68%</w:t>
            </w:r>
          </w:p>
        </w:tc>
        <w:tc>
          <w:tcPr>
            <w:tcW w:w="3402" w:type="dxa"/>
            <w:shd w:val="clear" w:color="auto" w:fill="FFFFFF"/>
            <w:vAlign w:val="center"/>
          </w:tcPr>
          <w:p w14:paraId="6AD4D477"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Este proyecto presenta un atraso del 19% debido a que el segundo desembolso fue incorporado mediante presupuesto extraordinario y éste se liberó en los sistemas informáticos hasta el día 8 de agosto 2019, imposibilitando la ejecución de la construcción y validación de las campañas de divulgación en Costa Rica y México. Por lo anterior, dichas actividades fue necesario trasladarlas para el mes de setiembre 2019. </w:t>
            </w:r>
          </w:p>
        </w:tc>
      </w:tr>
      <w:tr w:rsidR="006826B3" w:rsidRPr="00630499" w14:paraId="254B638F" w14:textId="77777777" w:rsidTr="00EF0A40">
        <w:trPr>
          <w:trHeight w:val="1185"/>
        </w:trPr>
        <w:tc>
          <w:tcPr>
            <w:tcW w:w="1404" w:type="dxa"/>
            <w:shd w:val="clear" w:color="auto" w:fill="FFFFFF"/>
            <w:vAlign w:val="center"/>
          </w:tcPr>
          <w:p w14:paraId="34206502" w14:textId="77777777" w:rsidR="006826B3" w:rsidRPr="00630499" w:rsidRDefault="006826B3" w:rsidP="00435D1B">
            <w:pPr>
              <w:jc w:val="center"/>
              <w:rPr>
                <w:rFonts w:ascii="Book Antiqua" w:hAnsi="Book Antiqua"/>
                <w:color w:val="000000"/>
                <w:lang w:eastAsia="es-CR"/>
              </w:rPr>
            </w:pPr>
            <w:r w:rsidRPr="00630499">
              <w:rPr>
                <w:rFonts w:ascii="Book Antiqua" w:hAnsi="Book Antiqua"/>
                <w:color w:val="000000"/>
                <w:lang w:eastAsia="es-CR"/>
              </w:rPr>
              <w:t>O.I. J</w:t>
            </w:r>
          </w:p>
        </w:tc>
        <w:tc>
          <w:tcPr>
            <w:tcW w:w="2367" w:type="dxa"/>
            <w:shd w:val="clear" w:color="auto" w:fill="FFFFFF"/>
            <w:vAlign w:val="center"/>
          </w:tcPr>
          <w:p w14:paraId="59CFBF84"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 xml:space="preserve">Consolidación del equipo para la atención de escenarios a partir de pruebas de laboratorio y canes especializados </w:t>
            </w:r>
          </w:p>
        </w:tc>
        <w:tc>
          <w:tcPr>
            <w:tcW w:w="1001" w:type="dxa"/>
            <w:shd w:val="clear" w:color="auto" w:fill="FFFFFF"/>
            <w:vAlign w:val="center"/>
          </w:tcPr>
          <w:p w14:paraId="11F307DE"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22%</w:t>
            </w:r>
          </w:p>
        </w:tc>
        <w:tc>
          <w:tcPr>
            <w:tcW w:w="1041" w:type="dxa"/>
            <w:shd w:val="clear" w:color="auto" w:fill="FFFFFF"/>
            <w:vAlign w:val="center"/>
          </w:tcPr>
          <w:p w14:paraId="33818C1E" w14:textId="77777777" w:rsidR="006826B3" w:rsidRPr="00630499" w:rsidRDefault="006826B3" w:rsidP="00435D1B">
            <w:pPr>
              <w:jc w:val="center"/>
              <w:rPr>
                <w:rFonts w:ascii="Book Antiqua" w:hAnsi="Book Antiqua"/>
                <w:color w:val="000000"/>
                <w:lang w:eastAsia="es-CR"/>
              </w:rPr>
            </w:pPr>
            <w:r w:rsidRPr="00630499">
              <w:rPr>
                <w:rFonts w:ascii="Book Antiqua" w:hAnsi="Book Antiqua"/>
                <w:b/>
                <w:bCs/>
                <w:color w:val="000000"/>
                <w:lang w:eastAsia="es-CR"/>
              </w:rPr>
              <w:t>28%</w:t>
            </w:r>
          </w:p>
        </w:tc>
        <w:tc>
          <w:tcPr>
            <w:tcW w:w="1134" w:type="dxa"/>
            <w:shd w:val="clear" w:color="auto" w:fill="FFFFFF"/>
            <w:vAlign w:val="center"/>
          </w:tcPr>
          <w:p w14:paraId="0BE924C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15%</w:t>
            </w:r>
          </w:p>
        </w:tc>
        <w:tc>
          <w:tcPr>
            <w:tcW w:w="3402" w:type="dxa"/>
            <w:shd w:val="clear" w:color="auto" w:fill="FFFFFF"/>
            <w:vAlign w:val="center"/>
          </w:tcPr>
          <w:p w14:paraId="0A34C3E2"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Se presenta un avance superior al programado, dada la priorización realizada a las tareas. </w:t>
            </w:r>
          </w:p>
        </w:tc>
      </w:tr>
      <w:tr w:rsidR="006826B3" w:rsidRPr="00630499" w14:paraId="074B2BDA" w14:textId="77777777" w:rsidTr="00EF0A40">
        <w:trPr>
          <w:trHeight w:val="1185"/>
        </w:trPr>
        <w:tc>
          <w:tcPr>
            <w:tcW w:w="1404" w:type="dxa"/>
            <w:shd w:val="clear" w:color="auto" w:fill="FFFFFF"/>
            <w:vAlign w:val="center"/>
          </w:tcPr>
          <w:p w14:paraId="5837301A" w14:textId="77777777" w:rsidR="006826B3" w:rsidRPr="00630499" w:rsidRDefault="006826B3" w:rsidP="00435D1B">
            <w:pPr>
              <w:jc w:val="center"/>
              <w:rPr>
                <w:rFonts w:ascii="Book Antiqua" w:hAnsi="Book Antiqua"/>
                <w:color w:val="000000"/>
                <w:lang w:eastAsia="es-CR"/>
              </w:rPr>
            </w:pPr>
            <w:r w:rsidRPr="00630499">
              <w:rPr>
                <w:rFonts w:ascii="Book Antiqua" w:hAnsi="Book Antiqua"/>
                <w:color w:val="000000"/>
                <w:lang w:eastAsia="es-CR"/>
              </w:rPr>
              <w:t>O.I. J</w:t>
            </w:r>
          </w:p>
        </w:tc>
        <w:tc>
          <w:tcPr>
            <w:tcW w:w="2367" w:type="dxa"/>
            <w:shd w:val="clear" w:color="auto" w:fill="FFFFFF"/>
            <w:vAlign w:val="center"/>
          </w:tcPr>
          <w:p w14:paraId="583D3667"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Logística y Ejecución de Cooperación Internacional (ODERI)</w:t>
            </w:r>
          </w:p>
        </w:tc>
        <w:tc>
          <w:tcPr>
            <w:tcW w:w="1001" w:type="dxa"/>
            <w:shd w:val="clear" w:color="auto" w:fill="FFFFFF"/>
            <w:vAlign w:val="center"/>
          </w:tcPr>
          <w:p w14:paraId="3F5CE8E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22%</w:t>
            </w:r>
          </w:p>
        </w:tc>
        <w:tc>
          <w:tcPr>
            <w:tcW w:w="1041" w:type="dxa"/>
            <w:shd w:val="clear" w:color="auto" w:fill="FFFFFF"/>
            <w:vAlign w:val="center"/>
          </w:tcPr>
          <w:p w14:paraId="6A5FDDCD" w14:textId="77777777" w:rsidR="006826B3" w:rsidRPr="00630499" w:rsidRDefault="006826B3" w:rsidP="00435D1B">
            <w:pPr>
              <w:jc w:val="center"/>
              <w:rPr>
                <w:rFonts w:ascii="Book Antiqua" w:hAnsi="Book Antiqua"/>
                <w:color w:val="000000"/>
                <w:lang w:eastAsia="es-CR"/>
              </w:rPr>
            </w:pPr>
            <w:r w:rsidRPr="00630499">
              <w:rPr>
                <w:rFonts w:ascii="Book Antiqua" w:hAnsi="Book Antiqua"/>
                <w:b/>
                <w:color w:val="000000"/>
                <w:lang w:eastAsia="es-CR"/>
              </w:rPr>
              <w:t>13%</w:t>
            </w:r>
          </w:p>
        </w:tc>
        <w:tc>
          <w:tcPr>
            <w:tcW w:w="1134" w:type="dxa"/>
            <w:shd w:val="clear" w:color="auto" w:fill="FFFFFF"/>
            <w:vAlign w:val="center"/>
          </w:tcPr>
          <w:p w14:paraId="7ACCF349"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22%</w:t>
            </w:r>
          </w:p>
        </w:tc>
        <w:tc>
          <w:tcPr>
            <w:tcW w:w="3402" w:type="dxa"/>
            <w:shd w:val="clear" w:color="auto" w:fill="FFFFFF"/>
            <w:vAlign w:val="center"/>
          </w:tcPr>
          <w:p w14:paraId="239E345A"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Se tiene un retraso de 9% en relación con lo planificado, las principales causas radican en la falta de recurso humano para atender diariamente múltiples necesidades operativas, necesarias para la buena ejecución del proyecto. </w:t>
            </w:r>
          </w:p>
        </w:tc>
      </w:tr>
      <w:tr w:rsidR="006826B3" w:rsidRPr="00630499" w14:paraId="67ABDCB7" w14:textId="77777777" w:rsidTr="00EF0A40">
        <w:trPr>
          <w:trHeight w:val="1185"/>
        </w:trPr>
        <w:tc>
          <w:tcPr>
            <w:tcW w:w="1404" w:type="dxa"/>
            <w:shd w:val="clear" w:color="auto" w:fill="FFFFFF"/>
            <w:vAlign w:val="center"/>
          </w:tcPr>
          <w:p w14:paraId="69DE04C9" w14:textId="77777777" w:rsidR="006826B3" w:rsidRPr="00630499" w:rsidRDefault="006826B3" w:rsidP="00435D1B">
            <w:pPr>
              <w:jc w:val="center"/>
              <w:rPr>
                <w:rFonts w:ascii="Book Antiqua" w:hAnsi="Book Antiqua"/>
                <w:color w:val="000000"/>
                <w:lang w:eastAsia="es-CR"/>
              </w:rPr>
            </w:pPr>
            <w:r w:rsidRPr="00630499">
              <w:rPr>
                <w:rFonts w:ascii="Book Antiqua" w:hAnsi="Book Antiqua"/>
                <w:color w:val="000000"/>
                <w:lang w:eastAsia="es-CR"/>
              </w:rPr>
              <w:t>O.I. J</w:t>
            </w:r>
          </w:p>
        </w:tc>
        <w:tc>
          <w:tcPr>
            <w:tcW w:w="2367" w:type="dxa"/>
            <w:shd w:val="clear" w:color="auto" w:fill="FFFFFF"/>
            <w:vAlign w:val="center"/>
          </w:tcPr>
          <w:p w14:paraId="056A94E0" w14:textId="77777777" w:rsidR="006826B3" w:rsidRPr="00630499" w:rsidRDefault="006826B3" w:rsidP="00435D1B">
            <w:pPr>
              <w:numPr>
                <w:ilvl w:val="0"/>
                <w:numId w:val="21"/>
              </w:numPr>
              <w:ind w:left="345"/>
              <w:rPr>
                <w:rFonts w:ascii="Book Antiqua" w:hAnsi="Book Antiqua" w:cs="Arial"/>
                <w:color w:val="000000"/>
                <w:sz w:val="24"/>
                <w:szCs w:val="24"/>
                <w:lang w:val="es-ES" w:eastAsia="es-CR"/>
              </w:rPr>
            </w:pPr>
            <w:r w:rsidRPr="00630499">
              <w:rPr>
                <w:rFonts w:ascii="Book Antiqua" w:hAnsi="Book Antiqua" w:cs="Arial"/>
                <w:color w:val="000000"/>
                <w:lang w:val="es-ES" w:eastAsia="es-CR"/>
              </w:rPr>
              <w:t>Mejoramiento de la Calidad de los Servicios Forenses del Departamento de Ciencias Forenses</w:t>
            </w:r>
          </w:p>
        </w:tc>
        <w:tc>
          <w:tcPr>
            <w:tcW w:w="1001" w:type="dxa"/>
            <w:shd w:val="clear" w:color="auto" w:fill="FFFFFF"/>
            <w:vAlign w:val="center"/>
          </w:tcPr>
          <w:p w14:paraId="64DE008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82%</w:t>
            </w:r>
          </w:p>
        </w:tc>
        <w:tc>
          <w:tcPr>
            <w:tcW w:w="1041" w:type="dxa"/>
            <w:shd w:val="clear" w:color="auto" w:fill="FFFFFF"/>
            <w:vAlign w:val="center"/>
          </w:tcPr>
          <w:p w14:paraId="33C75339"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color w:val="000000"/>
                <w:lang w:eastAsia="es-CR"/>
              </w:rPr>
              <w:t>89%</w:t>
            </w:r>
          </w:p>
        </w:tc>
        <w:tc>
          <w:tcPr>
            <w:tcW w:w="1134" w:type="dxa"/>
            <w:shd w:val="clear" w:color="auto" w:fill="FFFFFF"/>
            <w:vAlign w:val="center"/>
          </w:tcPr>
          <w:p w14:paraId="00D0882E"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76%</w:t>
            </w:r>
          </w:p>
        </w:tc>
        <w:tc>
          <w:tcPr>
            <w:tcW w:w="3402" w:type="dxa"/>
            <w:shd w:val="clear" w:color="auto" w:fill="FFFFFF"/>
            <w:vAlign w:val="center"/>
          </w:tcPr>
          <w:p w14:paraId="5B04F159"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Este proyecto presente un avance superior al planificado de un 13%. A este proyecto únicamente le restan por ejecutar algunas labores operativas, no obstante, el recurso humano es necesario para la ejecución de un nuevo proyecto según se detallan en el apartado 5.2 de este informe. </w:t>
            </w:r>
          </w:p>
        </w:tc>
      </w:tr>
      <w:tr w:rsidR="006826B3" w:rsidRPr="00630499" w14:paraId="7C957E45" w14:textId="77777777" w:rsidTr="00EF0A40">
        <w:trPr>
          <w:trHeight w:val="1185"/>
        </w:trPr>
        <w:tc>
          <w:tcPr>
            <w:tcW w:w="1404" w:type="dxa"/>
            <w:shd w:val="clear" w:color="auto" w:fill="FFFFFF"/>
            <w:vAlign w:val="center"/>
          </w:tcPr>
          <w:p w14:paraId="473F47AD" w14:textId="77777777" w:rsidR="006826B3" w:rsidRPr="00630499" w:rsidRDefault="006826B3" w:rsidP="00435D1B">
            <w:pPr>
              <w:jc w:val="center"/>
              <w:rPr>
                <w:rFonts w:ascii="Book Antiqua" w:hAnsi="Book Antiqua"/>
                <w:color w:val="000000"/>
                <w:lang w:eastAsia="es-CR"/>
              </w:rPr>
            </w:pPr>
            <w:r w:rsidRPr="00630499">
              <w:rPr>
                <w:rFonts w:ascii="Book Antiqua" w:hAnsi="Book Antiqua"/>
                <w:color w:val="000000"/>
                <w:lang w:eastAsia="es-CR"/>
              </w:rPr>
              <w:t>O.I. J</w:t>
            </w:r>
          </w:p>
        </w:tc>
        <w:tc>
          <w:tcPr>
            <w:tcW w:w="2367" w:type="dxa"/>
            <w:shd w:val="clear" w:color="auto" w:fill="FFFFFF"/>
            <w:vAlign w:val="center"/>
          </w:tcPr>
          <w:p w14:paraId="61AD809A" w14:textId="77777777" w:rsidR="006826B3" w:rsidRPr="00630499" w:rsidRDefault="006826B3" w:rsidP="00435D1B">
            <w:pPr>
              <w:numPr>
                <w:ilvl w:val="0"/>
                <w:numId w:val="21"/>
              </w:numPr>
              <w:ind w:left="345"/>
              <w:rPr>
                <w:rFonts w:ascii="Book Antiqua" w:hAnsi="Book Antiqua" w:cs="Arial"/>
                <w:color w:val="000000"/>
                <w:sz w:val="24"/>
                <w:szCs w:val="24"/>
                <w:lang w:val="es-ES" w:eastAsia="es-CR"/>
              </w:rPr>
            </w:pPr>
            <w:r w:rsidRPr="00630499">
              <w:rPr>
                <w:rFonts w:ascii="Book Antiqua" w:hAnsi="Book Antiqua" w:cs="Arial"/>
                <w:color w:val="000000"/>
                <w:lang w:val="es-ES" w:eastAsia="es-CR"/>
              </w:rPr>
              <w:t>Migración y desarrollo de nuevas funcionalidades del Sistema Expediente Criminal Único</w:t>
            </w:r>
          </w:p>
        </w:tc>
        <w:tc>
          <w:tcPr>
            <w:tcW w:w="1001" w:type="dxa"/>
            <w:shd w:val="clear" w:color="auto" w:fill="FFFFFF"/>
            <w:vAlign w:val="center"/>
          </w:tcPr>
          <w:p w14:paraId="582B7C1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33%</w:t>
            </w:r>
          </w:p>
        </w:tc>
        <w:tc>
          <w:tcPr>
            <w:tcW w:w="1041" w:type="dxa"/>
            <w:shd w:val="clear" w:color="auto" w:fill="FFFFFF"/>
            <w:vAlign w:val="center"/>
          </w:tcPr>
          <w:p w14:paraId="174490FE"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32%</w:t>
            </w:r>
          </w:p>
        </w:tc>
        <w:tc>
          <w:tcPr>
            <w:tcW w:w="1134" w:type="dxa"/>
            <w:shd w:val="clear" w:color="auto" w:fill="FFFFFF"/>
            <w:vAlign w:val="center"/>
          </w:tcPr>
          <w:p w14:paraId="3C7B25CF"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8%</w:t>
            </w:r>
          </w:p>
        </w:tc>
        <w:tc>
          <w:tcPr>
            <w:tcW w:w="3402" w:type="dxa"/>
            <w:shd w:val="clear" w:color="auto" w:fill="FFFFFF"/>
            <w:vAlign w:val="center"/>
          </w:tcPr>
          <w:p w14:paraId="5B663F41"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En comparación con el avance mostrado en el informe anterior, este proyecto presenta un retroceso del 1% debido a que se agregaron nuevas tareas y se priorizaron nuevos desarrollos que provocaron una disminución en el avance del proyecto. </w:t>
            </w:r>
          </w:p>
        </w:tc>
      </w:tr>
      <w:tr w:rsidR="006826B3" w:rsidRPr="00630499" w14:paraId="3D82BAE8" w14:textId="77777777" w:rsidTr="00EF0A40">
        <w:trPr>
          <w:trHeight w:val="1185"/>
        </w:trPr>
        <w:tc>
          <w:tcPr>
            <w:tcW w:w="1404" w:type="dxa"/>
            <w:shd w:val="clear" w:color="auto" w:fill="FFFFFF"/>
            <w:vAlign w:val="center"/>
          </w:tcPr>
          <w:p w14:paraId="0E1A1F38" w14:textId="77777777" w:rsidR="006826B3" w:rsidRPr="00630499" w:rsidRDefault="006826B3" w:rsidP="00435D1B">
            <w:pPr>
              <w:jc w:val="center"/>
              <w:rPr>
                <w:rFonts w:ascii="Book Antiqua" w:hAnsi="Book Antiqua"/>
                <w:color w:val="000000"/>
                <w:lang w:eastAsia="es-CR"/>
              </w:rPr>
            </w:pPr>
            <w:r w:rsidRPr="00630499">
              <w:rPr>
                <w:rFonts w:ascii="Book Antiqua" w:hAnsi="Book Antiqua"/>
                <w:color w:val="000000"/>
                <w:lang w:eastAsia="es-CR"/>
              </w:rPr>
              <w:t>O.I. J</w:t>
            </w:r>
          </w:p>
        </w:tc>
        <w:tc>
          <w:tcPr>
            <w:tcW w:w="2367" w:type="dxa"/>
            <w:shd w:val="clear" w:color="auto" w:fill="FFFFFF"/>
            <w:vAlign w:val="center"/>
          </w:tcPr>
          <w:p w14:paraId="1B2C6E74"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Gestión y Modernización del Depósito de Objetos Decomisados del O.I.J.</w:t>
            </w:r>
          </w:p>
        </w:tc>
        <w:tc>
          <w:tcPr>
            <w:tcW w:w="1001" w:type="dxa"/>
            <w:shd w:val="clear" w:color="auto" w:fill="FFFFFF"/>
            <w:vAlign w:val="center"/>
          </w:tcPr>
          <w:p w14:paraId="12961A15"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45%</w:t>
            </w:r>
          </w:p>
        </w:tc>
        <w:tc>
          <w:tcPr>
            <w:tcW w:w="1041" w:type="dxa"/>
            <w:shd w:val="clear" w:color="auto" w:fill="FFFFFF"/>
            <w:vAlign w:val="center"/>
          </w:tcPr>
          <w:p w14:paraId="2373451D" w14:textId="77777777" w:rsidR="006826B3" w:rsidRPr="00630499" w:rsidRDefault="006826B3" w:rsidP="00435D1B">
            <w:pPr>
              <w:jc w:val="center"/>
              <w:rPr>
                <w:rFonts w:ascii="Book Antiqua" w:hAnsi="Book Antiqua"/>
                <w:color w:val="000000"/>
                <w:lang w:eastAsia="es-CR"/>
              </w:rPr>
            </w:pPr>
            <w:r w:rsidRPr="00630499">
              <w:rPr>
                <w:rFonts w:ascii="Book Antiqua" w:hAnsi="Book Antiqua"/>
                <w:b/>
                <w:color w:val="000000"/>
                <w:lang w:eastAsia="es-CR"/>
              </w:rPr>
              <w:t>47%</w:t>
            </w:r>
          </w:p>
        </w:tc>
        <w:tc>
          <w:tcPr>
            <w:tcW w:w="1134" w:type="dxa"/>
            <w:shd w:val="clear" w:color="auto" w:fill="FFFFFF"/>
            <w:vAlign w:val="center"/>
          </w:tcPr>
          <w:p w14:paraId="182F26D4"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55%</w:t>
            </w:r>
          </w:p>
        </w:tc>
        <w:tc>
          <w:tcPr>
            <w:tcW w:w="3402" w:type="dxa"/>
            <w:shd w:val="clear" w:color="auto" w:fill="FFFFFF"/>
            <w:vAlign w:val="center"/>
          </w:tcPr>
          <w:p w14:paraId="63F15CD1"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El atraso que se visualiza de un 8% a que se está a la espera de la definición de los nuevos requerimientos, los cuales están siendo tramitados ante el Secretario General del OIJ.</w:t>
            </w:r>
          </w:p>
        </w:tc>
      </w:tr>
      <w:tr w:rsidR="006826B3" w:rsidRPr="00630499" w14:paraId="7C33E96B" w14:textId="77777777" w:rsidTr="00EF0A40">
        <w:trPr>
          <w:trHeight w:val="1185"/>
        </w:trPr>
        <w:tc>
          <w:tcPr>
            <w:tcW w:w="1404" w:type="dxa"/>
            <w:shd w:val="clear" w:color="auto" w:fill="FFFFFF"/>
            <w:vAlign w:val="center"/>
          </w:tcPr>
          <w:p w14:paraId="5B492F38" w14:textId="77777777" w:rsidR="006826B3" w:rsidRPr="00630499" w:rsidRDefault="006826B3" w:rsidP="00435D1B">
            <w:pPr>
              <w:jc w:val="center"/>
              <w:rPr>
                <w:rFonts w:ascii="Book Antiqua" w:hAnsi="Book Antiqua"/>
                <w:color w:val="000000"/>
                <w:lang w:eastAsia="es-CR"/>
              </w:rPr>
            </w:pPr>
            <w:r w:rsidRPr="00630499">
              <w:rPr>
                <w:rFonts w:ascii="Book Antiqua" w:hAnsi="Book Antiqua"/>
                <w:color w:val="000000"/>
                <w:lang w:eastAsia="es-CR"/>
              </w:rPr>
              <w:t>O.I. J</w:t>
            </w:r>
          </w:p>
        </w:tc>
        <w:tc>
          <w:tcPr>
            <w:tcW w:w="2367" w:type="dxa"/>
            <w:shd w:val="clear" w:color="auto" w:fill="FFFFFF"/>
            <w:vAlign w:val="center"/>
          </w:tcPr>
          <w:p w14:paraId="21A5687D" w14:textId="77777777" w:rsidR="006826B3" w:rsidRPr="00630499" w:rsidRDefault="006826B3" w:rsidP="00435D1B">
            <w:pPr>
              <w:numPr>
                <w:ilvl w:val="0"/>
                <w:numId w:val="21"/>
              </w:numPr>
              <w:ind w:left="345"/>
              <w:rPr>
                <w:rFonts w:ascii="Book Antiqua" w:hAnsi="Book Antiqua" w:cs="Arial"/>
                <w:color w:val="000000"/>
                <w:sz w:val="24"/>
                <w:szCs w:val="24"/>
                <w:lang w:val="es-ES" w:eastAsia="es-CR"/>
              </w:rPr>
            </w:pPr>
            <w:r w:rsidRPr="00630499">
              <w:rPr>
                <w:rFonts w:ascii="Book Antiqua" w:hAnsi="Book Antiqua" w:cs="Arial"/>
                <w:color w:val="000000"/>
                <w:lang w:val="es-ES" w:eastAsia="es-CR"/>
              </w:rPr>
              <w:t>Sistema Automotriz de Reparaciones, Inventarios y Monitoreo del Poder Judicial (SARIM).</w:t>
            </w:r>
          </w:p>
        </w:tc>
        <w:tc>
          <w:tcPr>
            <w:tcW w:w="1001" w:type="dxa"/>
            <w:shd w:val="clear" w:color="auto" w:fill="FFFFFF"/>
            <w:vAlign w:val="center"/>
          </w:tcPr>
          <w:p w14:paraId="61A64186"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color w:val="000000"/>
                <w:lang w:eastAsia="es-CR"/>
              </w:rPr>
              <w:t>12%</w:t>
            </w:r>
          </w:p>
        </w:tc>
        <w:tc>
          <w:tcPr>
            <w:tcW w:w="1041" w:type="dxa"/>
            <w:shd w:val="clear" w:color="auto" w:fill="FFFFFF"/>
            <w:vAlign w:val="center"/>
          </w:tcPr>
          <w:p w14:paraId="422CA1C6"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color w:val="000000"/>
                <w:lang w:eastAsia="es-CR"/>
              </w:rPr>
              <w:t>33%</w:t>
            </w:r>
          </w:p>
        </w:tc>
        <w:tc>
          <w:tcPr>
            <w:tcW w:w="1134" w:type="dxa"/>
            <w:shd w:val="clear" w:color="auto" w:fill="FFFFFF"/>
            <w:vAlign w:val="center"/>
          </w:tcPr>
          <w:p w14:paraId="4546F894"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color w:val="000000"/>
                <w:lang w:eastAsia="es-CR"/>
              </w:rPr>
              <w:t>41%</w:t>
            </w:r>
          </w:p>
        </w:tc>
        <w:tc>
          <w:tcPr>
            <w:tcW w:w="3402" w:type="dxa"/>
            <w:shd w:val="clear" w:color="auto" w:fill="FFFFFF"/>
            <w:vAlign w:val="center"/>
          </w:tcPr>
          <w:p w14:paraId="4EBB22D3"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En relación con el avance esperado el proyecto presenta un atraso del 8% debido a que al realizar la depuración en las funcionalidades del sistema se detectaron errores o mejoras que deben ser atendidas. </w:t>
            </w:r>
          </w:p>
        </w:tc>
      </w:tr>
      <w:tr w:rsidR="006826B3" w:rsidRPr="00630499" w14:paraId="37CF2DDC" w14:textId="77777777" w:rsidTr="00EF0A40">
        <w:trPr>
          <w:trHeight w:val="1185"/>
        </w:trPr>
        <w:tc>
          <w:tcPr>
            <w:tcW w:w="1404" w:type="dxa"/>
            <w:shd w:val="clear" w:color="auto" w:fill="FFFFFF"/>
            <w:vAlign w:val="center"/>
          </w:tcPr>
          <w:p w14:paraId="6E8E95DE" w14:textId="77777777" w:rsidR="006826B3" w:rsidRPr="00630499" w:rsidRDefault="006826B3" w:rsidP="00435D1B">
            <w:pPr>
              <w:jc w:val="center"/>
              <w:rPr>
                <w:rFonts w:ascii="Book Antiqua" w:hAnsi="Book Antiqua"/>
                <w:color w:val="000000"/>
                <w:lang w:eastAsia="es-CR"/>
              </w:rPr>
            </w:pPr>
            <w:r w:rsidRPr="00630499">
              <w:rPr>
                <w:rFonts w:ascii="Book Antiqua" w:hAnsi="Book Antiqua"/>
                <w:color w:val="000000"/>
                <w:lang w:eastAsia="es-CR"/>
              </w:rPr>
              <w:t>O.I. J</w:t>
            </w:r>
          </w:p>
        </w:tc>
        <w:tc>
          <w:tcPr>
            <w:tcW w:w="2367" w:type="dxa"/>
            <w:shd w:val="clear" w:color="auto" w:fill="FFFFFF"/>
            <w:vAlign w:val="center"/>
          </w:tcPr>
          <w:p w14:paraId="6F186A58" w14:textId="77777777" w:rsidR="006826B3" w:rsidRPr="00630499" w:rsidRDefault="006826B3" w:rsidP="00435D1B">
            <w:pPr>
              <w:numPr>
                <w:ilvl w:val="0"/>
                <w:numId w:val="21"/>
              </w:numPr>
              <w:ind w:left="345"/>
              <w:rPr>
                <w:rFonts w:ascii="Book Antiqua" w:hAnsi="Book Antiqua" w:cs="Arial"/>
                <w:color w:val="000000"/>
                <w:sz w:val="24"/>
                <w:szCs w:val="24"/>
                <w:lang w:val="es-ES" w:eastAsia="es-CR"/>
              </w:rPr>
            </w:pPr>
            <w:r w:rsidRPr="00630499">
              <w:rPr>
                <w:rFonts w:ascii="Book Antiqua" w:hAnsi="Book Antiqua" w:cs="Arial"/>
                <w:color w:val="000000"/>
                <w:lang w:val="es-ES" w:eastAsia="es-CR"/>
              </w:rPr>
              <w:t xml:space="preserve">Sistema de Control Vehicular (SICOVE) </w:t>
            </w:r>
          </w:p>
        </w:tc>
        <w:tc>
          <w:tcPr>
            <w:tcW w:w="1001" w:type="dxa"/>
            <w:shd w:val="clear" w:color="auto" w:fill="FFFFFF"/>
            <w:vAlign w:val="center"/>
          </w:tcPr>
          <w:p w14:paraId="16B4A62F"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21%</w:t>
            </w:r>
          </w:p>
        </w:tc>
        <w:tc>
          <w:tcPr>
            <w:tcW w:w="1041" w:type="dxa"/>
            <w:shd w:val="clear" w:color="auto" w:fill="FFFFFF"/>
            <w:vAlign w:val="center"/>
          </w:tcPr>
          <w:p w14:paraId="2B58286D" w14:textId="77777777" w:rsidR="006826B3" w:rsidRPr="00630499" w:rsidRDefault="006826B3" w:rsidP="00435D1B">
            <w:pPr>
              <w:jc w:val="center"/>
              <w:rPr>
                <w:rFonts w:ascii="Book Antiqua" w:hAnsi="Book Antiqua"/>
                <w:b/>
                <w:color w:val="000000"/>
                <w:lang w:eastAsia="es-CR"/>
              </w:rPr>
            </w:pPr>
            <w:r w:rsidRPr="00630499">
              <w:rPr>
                <w:rFonts w:ascii="Book Antiqua" w:hAnsi="Book Antiqua"/>
                <w:b/>
                <w:bCs/>
                <w:color w:val="000000"/>
                <w:lang w:eastAsia="es-CR"/>
              </w:rPr>
              <w:t>24%</w:t>
            </w:r>
          </w:p>
        </w:tc>
        <w:tc>
          <w:tcPr>
            <w:tcW w:w="1134" w:type="dxa"/>
            <w:shd w:val="clear" w:color="auto" w:fill="FFFFFF"/>
            <w:vAlign w:val="center"/>
          </w:tcPr>
          <w:p w14:paraId="70139EC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31%</w:t>
            </w:r>
          </w:p>
        </w:tc>
        <w:tc>
          <w:tcPr>
            <w:tcW w:w="3402" w:type="dxa"/>
            <w:shd w:val="clear" w:color="auto" w:fill="FFFFFF"/>
            <w:vAlign w:val="center"/>
          </w:tcPr>
          <w:p w14:paraId="3BBF5FE8"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Se presenta un leve retraso, el cual se debe a la realización de u</w:t>
            </w:r>
            <w:r w:rsidRPr="00630499">
              <w:rPr>
                <w:rFonts w:ascii="Book Antiqua" w:hAnsi="Book Antiqua"/>
              </w:rPr>
              <w:t>n ajuste en el cronograma, con el objetivo de incluir las nuevas solicitudes de las personas usuarias, de la misma forma, se incluyeron las actividades que se han estado realizando, pero que, no se han reflejado en el cronograma y que forman parte del proyecto.</w:t>
            </w:r>
          </w:p>
        </w:tc>
      </w:tr>
      <w:tr w:rsidR="006826B3" w:rsidRPr="00630499" w14:paraId="380F4AE1" w14:textId="77777777" w:rsidTr="00EF0A40">
        <w:trPr>
          <w:trHeight w:val="1185"/>
        </w:trPr>
        <w:tc>
          <w:tcPr>
            <w:tcW w:w="1404" w:type="dxa"/>
            <w:shd w:val="clear" w:color="auto" w:fill="FFFFFF"/>
            <w:vAlign w:val="center"/>
          </w:tcPr>
          <w:p w14:paraId="221F1DF3"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Ministerio </w:t>
            </w:r>
            <w:r w:rsidR="0028694E" w:rsidRPr="00630499">
              <w:rPr>
                <w:rFonts w:ascii="Book Antiqua" w:hAnsi="Book Antiqua"/>
                <w:color w:val="000000"/>
                <w:lang w:eastAsia="es-CR"/>
              </w:rPr>
              <w:t>Público (</w:t>
            </w:r>
            <w:r w:rsidRPr="00630499">
              <w:rPr>
                <w:rFonts w:ascii="Book Antiqua" w:hAnsi="Book Antiqua"/>
                <w:color w:val="000000"/>
                <w:lang w:eastAsia="es-CR"/>
              </w:rPr>
              <w:t>OAPVD)</w:t>
            </w:r>
          </w:p>
        </w:tc>
        <w:tc>
          <w:tcPr>
            <w:tcW w:w="2367" w:type="dxa"/>
            <w:shd w:val="clear" w:color="auto" w:fill="FFFFFF"/>
            <w:vAlign w:val="center"/>
          </w:tcPr>
          <w:p w14:paraId="1ECCC2A1"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Diseño del Sub Programa de Justicia Restaurativa y Aplicación de Otras medidas Alternas de Solución del Conflicto del Ministerio Público.</w:t>
            </w:r>
          </w:p>
        </w:tc>
        <w:tc>
          <w:tcPr>
            <w:tcW w:w="1001" w:type="dxa"/>
            <w:shd w:val="clear" w:color="auto" w:fill="FFFFFF"/>
            <w:vAlign w:val="center"/>
          </w:tcPr>
          <w:p w14:paraId="30535BAD"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42%</w:t>
            </w:r>
          </w:p>
        </w:tc>
        <w:tc>
          <w:tcPr>
            <w:tcW w:w="1041" w:type="dxa"/>
            <w:shd w:val="clear" w:color="auto" w:fill="FFFFFF"/>
            <w:vAlign w:val="center"/>
          </w:tcPr>
          <w:p w14:paraId="08F0D6BD" w14:textId="77777777" w:rsidR="006826B3" w:rsidRPr="00630499" w:rsidRDefault="006826B3" w:rsidP="00435D1B">
            <w:pPr>
              <w:jc w:val="center"/>
              <w:rPr>
                <w:rFonts w:ascii="Book Antiqua" w:hAnsi="Book Antiqua"/>
                <w:color w:val="000000"/>
                <w:lang w:eastAsia="es-CR"/>
              </w:rPr>
            </w:pPr>
            <w:r w:rsidRPr="00630499">
              <w:rPr>
                <w:rFonts w:ascii="Book Antiqua" w:hAnsi="Book Antiqua"/>
                <w:b/>
                <w:bCs/>
                <w:color w:val="000000"/>
                <w:lang w:eastAsia="es-CR"/>
              </w:rPr>
              <w:t>68%</w:t>
            </w:r>
          </w:p>
        </w:tc>
        <w:tc>
          <w:tcPr>
            <w:tcW w:w="1134" w:type="dxa"/>
            <w:shd w:val="clear" w:color="auto" w:fill="FFFFFF"/>
            <w:vAlign w:val="center"/>
          </w:tcPr>
          <w:p w14:paraId="1A6AD0CD"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68%</w:t>
            </w:r>
          </w:p>
        </w:tc>
        <w:tc>
          <w:tcPr>
            <w:tcW w:w="3402" w:type="dxa"/>
            <w:shd w:val="clear" w:color="auto" w:fill="FFFFFF"/>
            <w:vAlign w:val="center"/>
          </w:tcPr>
          <w:p w14:paraId="0ED90E89"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El proyecto está siendo ejecutado según lo planificado.</w:t>
            </w:r>
          </w:p>
        </w:tc>
      </w:tr>
      <w:tr w:rsidR="006826B3" w:rsidRPr="00630499" w14:paraId="778FDE1B" w14:textId="77777777" w:rsidTr="00EF0A40">
        <w:trPr>
          <w:trHeight w:val="1185"/>
        </w:trPr>
        <w:tc>
          <w:tcPr>
            <w:tcW w:w="1404" w:type="dxa"/>
            <w:shd w:val="clear" w:color="auto" w:fill="FFFFFF"/>
            <w:vAlign w:val="center"/>
          </w:tcPr>
          <w:p w14:paraId="3DB85A8D"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Ministerio Público</w:t>
            </w:r>
          </w:p>
        </w:tc>
        <w:tc>
          <w:tcPr>
            <w:tcW w:w="2367" w:type="dxa"/>
            <w:shd w:val="clear" w:color="auto" w:fill="FFFFFF"/>
            <w:vAlign w:val="center"/>
          </w:tcPr>
          <w:p w14:paraId="6476B1A1"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Implementación de la tercera etapa del proyecto de elaboración de los Ejes Estratégicos de Persecución Penal del Ministerio Público</w:t>
            </w:r>
          </w:p>
        </w:tc>
        <w:tc>
          <w:tcPr>
            <w:tcW w:w="1001" w:type="dxa"/>
            <w:shd w:val="clear" w:color="auto" w:fill="FFFFFF"/>
            <w:vAlign w:val="center"/>
          </w:tcPr>
          <w:p w14:paraId="38896899"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29%</w:t>
            </w:r>
          </w:p>
        </w:tc>
        <w:tc>
          <w:tcPr>
            <w:tcW w:w="1041" w:type="dxa"/>
            <w:shd w:val="clear" w:color="auto" w:fill="FFFFFF"/>
            <w:vAlign w:val="center"/>
          </w:tcPr>
          <w:p w14:paraId="0A7E79C5" w14:textId="77777777" w:rsidR="006826B3" w:rsidRPr="00630499" w:rsidRDefault="006826B3" w:rsidP="00435D1B">
            <w:pPr>
              <w:jc w:val="center"/>
              <w:rPr>
                <w:rFonts w:ascii="Book Antiqua" w:hAnsi="Book Antiqua"/>
                <w:color w:val="000000"/>
                <w:lang w:eastAsia="es-CR"/>
              </w:rPr>
            </w:pPr>
            <w:r w:rsidRPr="00630499">
              <w:rPr>
                <w:rFonts w:ascii="Book Antiqua" w:hAnsi="Book Antiqua"/>
                <w:b/>
                <w:bCs/>
                <w:color w:val="000000"/>
                <w:lang w:eastAsia="es-CR"/>
              </w:rPr>
              <w:t>57%</w:t>
            </w:r>
          </w:p>
        </w:tc>
        <w:tc>
          <w:tcPr>
            <w:tcW w:w="1134" w:type="dxa"/>
            <w:shd w:val="clear" w:color="auto" w:fill="FFFFFF"/>
            <w:vAlign w:val="center"/>
          </w:tcPr>
          <w:p w14:paraId="3112394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59%</w:t>
            </w:r>
          </w:p>
        </w:tc>
        <w:tc>
          <w:tcPr>
            <w:tcW w:w="3402" w:type="dxa"/>
            <w:shd w:val="clear" w:color="auto" w:fill="FFFFFF"/>
            <w:vAlign w:val="center"/>
          </w:tcPr>
          <w:p w14:paraId="232C5A45"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proyecto presenta un leve atraso conforme al cronograma establecido. </w:t>
            </w:r>
          </w:p>
        </w:tc>
      </w:tr>
      <w:tr w:rsidR="006826B3" w:rsidRPr="00630499" w14:paraId="78A4AD2B" w14:textId="77777777" w:rsidTr="00EF0A40">
        <w:trPr>
          <w:trHeight w:val="1185"/>
        </w:trPr>
        <w:tc>
          <w:tcPr>
            <w:tcW w:w="1404" w:type="dxa"/>
            <w:shd w:val="clear" w:color="auto" w:fill="FFFFFF"/>
            <w:vAlign w:val="center"/>
          </w:tcPr>
          <w:p w14:paraId="6548B83A"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OAPVD</w:t>
            </w:r>
          </w:p>
        </w:tc>
        <w:tc>
          <w:tcPr>
            <w:tcW w:w="2367" w:type="dxa"/>
            <w:shd w:val="clear" w:color="auto" w:fill="FFFFFF"/>
            <w:vAlign w:val="center"/>
          </w:tcPr>
          <w:p w14:paraId="31D0842E" w14:textId="77777777" w:rsidR="006826B3" w:rsidRPr="00630499" w:rsidRDefault="006826B3" w:rsidP="00435D1B">
            <w:pPr>
              <w:numPr>
                <w:ilvl w:val="0"/>
                <w:numId w:val="21"/>
              </w:numPr>
              <w:ind w:left="345"/>
              <w:rPr>
                <w:rFonts w:ascii="Book Antiqua" w:hAnsi="Book Antiqua" w:cs="Arial"/>
                <w:color w:val="000000"/>
                <w:sz w:val="24"/>
                <w:szCs w:val="24"/>
                <w:lang w:val="es-ES" w:eastAsia="es-CR"/>
              </w:rPr>
            </w:pPr>
            <w:r w:rsidRPr="00630499">
              <w:rPr>
                <w:rFonts w:ascii="Book Antiqua" w:hAnsi="Book Antiqua" w:cs="Arial"/>
                <w:color w:val="000000"/>
                <w:lang w:val="es-ES" w:eastAsia="es-CR"/>
              </w:rPr>
              <w:t>Sistematización de experiencias y propuestas de mejora a la metodología de trabajo de la Oficina de Atención y Protección a la Víctima.</w:t>
            </w:r>
          </w:p>
        </w:tc>
        <w:tc>
          <w:tcPr>
            <w:tcW w:w="1001" w:type="dxa"/>
            <w:shd w:val="clear" w:color="auto" w:fill="FFFFFF"/>
            <w:vAlign w:val="center"/>
          </w:tcPr>
          <w:p w14:paraId="276B9CE6"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84%</w:t>
            </w:r>
          </w:p>
        </w:tc>
        <w:tc>
          <w:tcPr>
            <w:tcW w:w="1041" w:type="dxa"/>
            <w:shd w:val="clear" w:color="auto" w:fill="FFFFFF"/>
            <w:vAlign w:val="center"/>
          </w:tcPr>
          <w:p w14:paraId="666EE245"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88%</w:t>
            </w:r>
          </w:p>
        </w:tc>
        <w:tc>
          <w:tcPr>
            <w:tcW w:w="1134" w:type="dxa"/>
            <w:shd w:val="clear" w:color="auto" w:fill="FFFFFF"/>
            <w:vAlign w:val="center"/>
          </w:tcPr>
          <w:p w14:paraId="46EB4C2E"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90%</w:t>
            </w:r>
          </w:p>
        </w:tc>
        <w:tc>
          <w:tcPr>
            <w:tcW w:w="3402" w:type="dxa"/>
            <w:shd w:val="clear" w:color="auto" w:fill="FFFFFF"/>
            <w:vAlign w:val="center"/>
          </w:tcPr>
          <w:p w14:paraId="4BD655C1"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Se presenta un leve retraso del 2% en relación con el porcentaje de avance esperado. Es importante indicar que se cuenta con un compromiso de las integrantes del equipo para continuar con el avance y recuperar ese porcentaje en los próximos meses. </w:t>
            </w:r>
          </w:p>
        </w:tc>
      </w:tr>
      <w:tr w:rsidR="006826B3" w:rsidRPr="00630499" w14:paraId="35C93575" w14:textId="77777777" w:rsidTr="00EF0A40">
        <w:trPr>
          <w:trHeight w:val="1185"/>
        </w:trPr>
        <w:tc>
          <w:tcPr>
            <w:tcW w:w="1404" w:type="dxa"/>
            <w:shd w:val="clear" w:color="auto" w:fill="FFFFFF"/>
            <w:vAlign w:val="center"/>
          </w:tcPr>
          <w:p w14:paraId="60944594"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 xml:space="preserve">Comisión Agraria </w:t>
            </w:r>
          </w:p>
        </w:tc>
        <w:tc>
          <w:tcPr>
            <w:tcW w:w="2367" w:type="dxa"/>
            <w:shd w:val="clear" w:color="auto" w:fill="FFFFFF"/>
            <w:vAlign w:val="center"/>
          </w:tcPr>
          <w:p w14:paraId="333E1B74"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Implementación del Código Procesal Agrario</w:t>
            </w:r>
          </w:p>
        </w:tc>
        <w:tc>
          <w:tcPr>
            <w:tcW w:w="1001" w:type="dxa"/>
            <w:shd w:val="clear" w:color="auto" w:fill="FFFFFF"/>
            <w:vAlign w:val="center"/>
          </w:tcPr>
          <w:p w14:paraId="70AFFF10"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51%</w:t>
            </w:r>
          </w:p>
        </w:tc>
        <w:tc>
          <w:tcPr>
            <w:tcW w:w="1041" w:type="dxa"/>
            <w:shd w:val="clear" w:color="auto" w:fill="FFFFFF"/>
            <w:vAlign w:val="center"/>
          </w:tcPr>
          <w:p w14:paraId="2AD9056B" w14:textId="77777777" w:rsidR="006826B3" w:rsidRPr="00630499" w:rsidRDefault="006826B3" w:rsidP="00435D1B">
            <w:pPr>
              <w:jc w:val="center"/>
              <w:rPr>
                <w:rFonts w:ascii="Book Antiqua" w:hAnsi="Book Antiqua"/>
                <w:color w:val="000000"/>
                <w:lang w:eastAsia="es-CR"/>
              </w:rPr>
            </w:pPr>
            <w:r w:rsidRPr="00630499">
              <w:rPr>
                <w:rFonts w:ascii="Book Antiqua" w:hAnsi="Book Antiqua"/>
                <w:b/>
                <w:bCs/>
                <w:color w:val="000000"/>
                <w:lang w:eastAsia="es-CR"/>
              </w:rPr>
              <w:t>83%</w:t>
            </w:r>
          </w:p>
        </w:tc>
        <w:tc>
          <w:tcPr>
            <w:tcW w:w="1134" w:type="dxa"/>
            <w:shd w:val="clear" w:color="auto" w:fill="FFFFFF"/>
            <w:vAlign w:val="center"/>
          </w:tcPr>
          <w:p w14:paraId="62B1B668"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72%</w:t>
            </w:r>
          </w:p>
        </w:tc>
        <w:tc>
          <w:tcPr>
            <w:tcW w:w="3402" w:type="dxa"/>
            <w:shd w:val="clear" w:color="auto" w:fill="FFFFFF"/>
            <w:vAlign w:val="center"/>
          </w:tcPr>
          <w:p w14:paraId="56AF9A22"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Según lo detallado en el avance del proyecto se determinó que se han adelantado tareas que dan como resultado un avance mayor al planificado del 11%. </w:t>
            </w:r>
          </w:p>
          <w:p w14:paraId="29B8E8D6" w14:textId="77777777" w:rsidR="006826B3" w:rsidRPr="00630499" w:rsidRDefault="006826B3" w:rsidP="00435D1B">
            <w:pPr>
              <w:jc w:val="both"/>
              <w:rPr>
                <w:rFonts w:ascii="Book Antiqua" w:hAnsi="Book Antiqua"/>
                <w:color w:val="000000"/>
                <w:lang w:eastAsia="es-CR"/>
              </w:rPr>
            </w:pPr>
          </w:p>
        </w:tc>
      </w:tr>
      <w:tr w:rsidR="006826B3" w:rsidRPr="00630499" w14:paraId="4AE874F4" w14:textId="77777777" w:rsidTr="00EF0A40">
        <w:trPr>
          <w:trHeight w:val="1185"/>
        </w:trPr>
        <w:tc>
          <w:tcPr>
            <w:tcW w:w="1404" w:type="dxa"/>
            <w:shd w:val="clear" w:color="auto" w:fill="FFFFFF"/>
            <w:vAlign w:val="center"/>
          </w:tcPr>
          <w:p w14:paraId="03148992" w14:textId="77777777" w:rsidR="006826B3" w:rsidRPr="00630499" w:rsidRDefault="006826B3" w:rsidP="00435D1B">
            <w:pPr>
              <w:rPr>
                <w:rFonts w:ascii="Book Antiqua" w:hAnsi="Book Antiqua"/>
                <w:color w:val="000000"/>
                <w:lang w:eastAsia="es-CR"/>
              </w:rPr>
            </w:pPr>
            <w:r w:rsidRPr="00630499">
              <w:rPr>
                <w:rFonts w:ascii="Book Antiqua" w:hAnsi="Book Antiqua"/>
                <w:color w:val="000000"/>
                <w:lang w:eastAsia="es-CR"/>
              </w:rPr>
              <w:t>Defensa Pública</w:t>
            </w:r>
          </w:p>
        </w:tc>
        <w:tc>
          <w:tcPr>
            <w:tcW w:w="2367" w:type="dxa"/>
            <w:shd w:val="clear" w:color="auto" w:fill="FFFFFF"/>
            <w:vAlign w:val="center"/>
          </w:tcPr>
          <w:p w14:paraId="45EE6521" w14:textId="77777777" w:rsidR="006826B3" w:rsidRPr="00630499" w:rsidRDefault="006826B3" w:rsidP="00435D1B">
            <w:pPr>
              <w:numPr>
                <w:ilvl w:val="0"/>
                <w:numId w:val="21"/>
              </w:numPr>
              <w:ind w:left="345"/>
              <w:rPr>
                <w:rFonts w:ascii="Book Antiqua" w:hAnsi="Book Antiqua" w:cs="Arial"/>
                <w:color w:val="000000"/>
                <w:lang w:val="es-ES" w:eastAsia="es-CR"/>
              </w:rPr>
            </w:pPr>
            <w:r w:rsidRPr="00630499">
              <w:rPr>
                <w:rFonts w:ascii="Book Antiqua" w:hAnsi="Book Antiqua" w:cs="Arial"/>
                <w:color w:val="000000"/>
                <w:lang w:val="es-ES" w:eastAsia="es-CR"/>
              </w:rPr>
              <w:t xml:space="preserve">Implementación del Código Procesal Agraria </w:t>
            </w:r>
          </w:p>
        </w:tc>
        <w:tc>
          <w:tcPr>
            <w:tcW w:w="1001" w:type="dxa"/>
            <w:shd w:val="clear" w:color="auto" w:fill="FFFFFF"/>
            <w:vAlign w:val="center"/>
          </w:tcPr>
          <w:p w14:paraId="65AA7A94"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50%</w:t>
            </w:r>
          </w:p>
        </w:tc>
        <w:tc>
          <w:tcPr>
            <w:tcW w:w="1041" w:type="dxa"/>
            <w:shd w:val="clear" w:color="auto" w:fill="FFFFFF"/>
            <w:vAlign w:val="center"/>
          </w:tcPr>
          <w:p w14:paraId="582D7D92" w14:textId="77777777" w:rsidR="006826B3" w:rsidRPr="00630499" w:rsidRDefault="006826B3" w:rsidP="00435D1B">
            <w:pPr>
              <w:jc w:val="center"/>
              <w:rPr>
                <w:rFonts w:ascii="Book Antiqua" w:hAnsi="Book Antiqua"/>
                <w:color w:val="000000"/>
                <w:lang w:eastAsia="es-CR"/>
              </w:rPr>
            </w:pPr>
            <w:r w:rsidRPr="00630499">
              <w:rPr>
                <w:rFonts w:ascii="Book Antiqua" w:hAnsi="Book Antiqua"/>
                <w:b/>
                <w:bCs/>
                <w:color w:val="000000"/>
                <w:lang w:eastAsia="es-CR"/>
              </w:rPr>
              <w:t>77%</w:t>
            </w:r>
          </w:p>
        </w:tc>
        <w:tc>
          <w:tcPr>
            <w:tcW w:w="1134" w:type="dxa"/>
            <w:shd w:val="clear" w:color="auto" w:fill="FFFFFF"/>
            <w:vAlign w:val="center"/>
          </w:tcPr>
          <w:p w14:paraId="643722E7" w14:textId="77777777" w:rsidR="006826B3" w:rsidRPr="00630499" w:rsidRDefault="006826B3" w:rsidP="00435D1B">
            <w:pPr>
              <w:jc w:val="center"/>
              <w:rPr>
                <w:rFonts w:ascii="Book Antiqua" w:hAnsi="Book Antiqua"/>
                <w:b/>
                <w:bCs/>
                <w:color w:val="000000"/>
                <w:lang w:eastAsia="es-CR"/>
              </w:rPr>
            </w:pPr>
            <w:r w:rsidRPr="00630499">
              <w:rPr>
                <w:rFonts w:ascii="Book Antiqua" w:hAnsi="Book Antiqua"/>
                <w:b/>
                <w:bCs/>
                <w:color w:val="000000"/>
                <w:lang w:eastAsia="es-CR"/>
              </w:rPr>
              <w:t>85%</w:t>
            </w:r>
          </w:p>
        </w:tc>
        <w:tc>
          <w:tcPr>
            <w:tcW w:w="3402" w:type="dxa"/>
            <w:shd w:val="clear" w:color="auto" w:fill="FFFFFF"/>
            <w:vAlign w:val="center"/>
          </w:tcPr>
          <w:p w14:paraId="3242E218" w14:textId="77777777" w:rsidR="006826B3" w:rsidRPr="00630499" w:rsidRDefault="006826B3" w:rsidP="00435D1B">
            <w:pPr>
              <w:jc w:val="both"/>
              <w:rPr>
                <w:rFonts w:ascii="Book Antiqua" w:hAnsi="Book Antiqua"/>
                <w:color w:val="000000"/>
                <w:lang w:eastAsia="es-CR"/>
              </w:rPr>
            </w:pPr>
            <w:r w:rsidRPr="00630499">
              <w:rPr>
                <w:rFonts w:ascii="Book Antiqua" w:hAnsi="Book Antiqua"/>
                <w:color w:val="000000"/>
                <w:lang w:eastAsia="es-CR"/>
              </w:rPr>
              <w:t xml:space="preserve">El retraso que presenta este Proyecto obedece a que el plan de Arqueo de las plazas de Defensor Público Agrario y Defensora Pública Agraria de la Unidad de Defensa Pública Agraria, tiene dos plazas por arquear por motivo de recargo en la agenda del Defensor. La misma se culminó en la primera semana de setiembre, sin embargo, ya no cuenta como ejecutado para el informe a finalizar agosto. </w:t>
            </w:r>
          </w:p>
        </w:tc>
      </w:tr>
    </w:tbl>
    <w:p w14:paraId="52DBA45C" w14:textId="77777777" w:rsidR="006826B3" w:rsidRPr="00630499" w:rsidRDefault="00EF0A40" w:rsidP="00435D1B">
      <w:pPr>
        <w:ind w:left="-142"/>
        <w:jc w:val="both"/>
        <w:rPr>
          <w:rFonts w:ascii="Book Antiqua" w:hAnsi="Book Antiqua" w:cs="Arial"/>
          <w:sz w:val="18"/>
          <w:szCs w:val="18"/>
          <w:lang w:val="pt-BR"/>
        </w:rPr>
      </w:pPr>
      <w:r w:rsidRPr="00630499">
        <w:rPr>
          <w:rFonts w:ascii="Book Antiqua" w:hAnsi="Book Antiqua" w:cs="Arial"/>
          <w:b/>
          <w:bCs/>
        </w:rPr>
        <w:t xml:space="preserve">  </w:t>
      </w:r>
      <w:r w:rsidR="006826B3" w:rsidRPr="00630499">
        <w:rPr>
          <w:rFonts w:ascii="Book Antiqua" w:hAnsi="Book Antiqua" w:cs="Arial"/>
          <w:b/>
          <w:bCs/>
          <w:sz w:val="18"/>
          <w:szCs w:val="18"/>
        </w:rPr>
        <w:t>Fuente:</w:t>
      </w:r>
      <w:r w:rsidR="006826B3" w:rsidRPr="00630499">
        <w:rPr>
          <w:rFonts w:ascii="Book Antiqua" w:hAnsi="Book Antiqua" w:cs="Arial"/>
          <w:sz w:val="18"/>
          <w:szCs w:val="18"/>
        </w:rPr>
        <w:t xml:space="preserve"> Centro de Proyectos Project Online, Dirección de Planificación.</w:t>
      </w:r>
    </w:p>
    <w:p w14:paraId="4F3D3097" w14:textId="77777777" w:rsidR="006826B3" w:rsidRPr="00630499" w:rsidRDefault="006826B3" w:rsidP="00435D1B">
      <w:pPr>
        <w:ind w:firstLine="426"/>
        <w:jc w:val="both"/>
        <w:rPr>
          <w:rFonts w:ascii="Book Antiqua" w:hAnsi="Book Antiqua" w:cs="Arial"/>
          <w:sz w:val="24"/>
          <w:szCs w:val="24"/>
          <w:lang w:val="pt-BR"/>
        </w:rPr>
      </w:pPr>
    </w:p>
    <w:p w14:paraId="797E0285"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 xml:space="preserve">Proyectos con solicitudes de cambio </w:t>
      </w:r>
    </w:p>
    <w:p w14:paraId="72339735" w14:textId="77777777" w:rsidR="006826B3" w:rsidRPr="00630499" w:rsidRDefault="006826B3" w:rsidP="00435D1B">
      <w:pPr>
        <w:ind w:firstLine="426"/>
        <w:jc w:val="both"/>
        <w:rPr>
          <w:rFonts w:ascii="Book Antiqua" w:hAnsi="Book Antiqua" w:cs="Arial"/>
          <w:sz w:val="24"/>
          <w:szCs w:val="24"/>
        </w:rPr>
      </w:pPr>
    </w:p>
    <w:p w14:paraId="403CC5DD"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Es importante destacar que se encuentran proyectos que remitieron solicitudes de cambio, las cuales en algunos casos están generando modificaciones en el alcance del proyecto, por ende, que el cronograma del proyecto se extienda, debido a las modificaciones solicitadas. Tal es el caso de los proyectos que se mencionan a continuación: </w:t>
      </w:r>
    </w:p>
    <w:p w14:paraId="767F81A1" w14:textId="77777777" w:rsidR="006826B3" w:rsidRDefault="006826B3" w:rsidP="00435D1B">
      <w:pPr>
        <w:jc w:val="both"/>
        <w:rPr>
          <w:rFonts w:ascii="Book Antiqua" w:hAnsi="Book Antiqua" w:cs="Arial"/>
          <w:sz w:val="24"/>
          <w:szCs w:val="24"/>
        </w:rPr>
      </w:pPr>
    </w:p>
    <w:p w14:paraId="63927A15" w14:textId="77777777" w:rsidR="003750FC" w:rsidRDefault="003750FC" w:rsidP="00435D1B">
      <w:pPr>
        <w:jc w:val="both"/>
        <w:rPr>
          <w:rFonts w:ascii="Book Antiqua" w:hAnsi="Book Antiqua" w:cs="Arial"/>
          <w:sz w:val="24"/>
          <w:szCs w:val="24"/>
        </w:rPr>
      </w:pPr>
    </w:p>
    <w:p w14:paraId="5C644688" w14:textId="77777777" w:rsidR="003750FC" w:rsidRPr="00630499" w:rsidRDefault="003750FC" w:rsidP="00435D1B">
      <w:pPr>
        <w:jc w:val="both"/>
        <w:rPr>
          <w:rFonts w:ascii="Book Antiqua" w:hAnsi="Book Antiqua" w:cs="Arial"/>
          <w:sz w:val="24"/>
          <w:szCs w:val="24"/>
        </w:rPr>
      </w:pPr>
    </w:p>
    <w:p w14:paraId="0DF2BE14" w14:textId="77777777" w:rsidR="006826B3" w:rsidRPr="00630499" w:rsidRDefault="006826B3" w:rsidP="00435D1B">
      <w:pPr>
        <w:jc w:val="center"/>
        <w:rPr>
          <w:rFonts w:ascii="Book Antiqua" w:hAnsi="Book Antiqua" w:cs="Arial"/>
          <w:b/>
          <w:bCs/>
          <w:sz w:val="24"/>
          <w:szCs w:val="24"/>
        </w:rPr>
      </w:pPr>
      <w:r w:rsidRPr="00630499">
        <w:rPr>
          <w:rFonts w:ascii="Book Antiqua" w:hAnsi="Book Antiqua" w:cs="Arial"/>
          <w:b/>
          <w:bCs/>
          <w:sz w:val="24"/>
          <w:szCs w:val="24"/>
        </w:rPr>
        <w:t>Tabla 3. Detalle de las solicitudes de cambio remitidas por las oficinas, que afectan la duración del proyecto.</w:t>
      </w:r>
    </w:p>
    <w:tbl>
      <w:tblPr>
        <w:tblpPr w:leftFromText="141" w:rightFromText="141" w:bottomFromText="160" w:vertAnchor="text" w:horzAnchor="margin" w:tblpXSpec="center" w:tblpY="349"/>
        <w:tblW w:w="10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545"/>
        <w:gridCol w:w="3015"/>
        <w:gridCol w:w="2691"/>
        <w:gridCol w:w="1715"/>
      </w:tblGrid>
      <w:tr w:rsidR="006826B3" w:rsidRPr="00630499" w14:paraId="7C4C6A55" w14:textId="77777777" w:rsidTr="006826B3">
        <w:trPr>
          <w:trHeight w:val="274"/>
        </w:trPr>
        <w:tc>
          <w:tcPr>
            <w:tcW w:w="1414"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3472C39B" w14:textId="77777777" w:rsidR="006826B3" w:rsidRPr="00630499" w:rsidRDefault="006826B3" w:rsidP="00EF0A40">
            <w:pPr>
              <w:jc w:val="center"/>
              <w:rPr>
                <w:rFonts w:ascii="Book Antiqua" w:hAnsi="Book Antiqua" w:cs="Arial"/>
                <w:b/>
                <w:lang w:val="es-ES"/>
              </w:rPr>
            </w:pPr>
            <w:r w:rsidRPr="00630499">
              <w:rPr>
                <w:rFonts w:ascii="Book Antiqua" w:hAnsi="Book Antiqua" w:cs="Arial"/>
                <w:b/>
                <w:lang w:val="es-ES"/>
              </w:rPr>
              <w:t>Oficina</w:t>
            </w:r>
          </w:p>
        </w:tc>
        <w:tc>
          <w:tcPr>
            <w:tcW w:w="1545"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31C6EFF2" w14:textId="77777777" w:rsidR="006826B3" w:rsidRPr="00630499" w:rsidRDefault="006826B3" w:rsidP="00EF0A40">
            <w:pPr>
              <w:jc w:val="center"/>
              <w:rPr>
                <w:rFonts w:ascii="Book Antiqua" w:hAnsi="Book Antiqua" w:cs="Arial"/>
                <w:b/>
                <w:lang w:val="es-ES"/>
              </w:rPr>
            </w:pPr>
            <w:r w:rsidRPr="00630499">
              <w:rPr>
                <w:rFonts w:ascii="Book Antiqua" w:hAnsi="Book Antiqua" w:cs="Arial"/>
                <w:b/>
                <w:lang w:val="es-ES"/>
              </w:rPr>
              <w:t>Proyecto</w:t>
            </w:r>
          </w:p>
        </w:tc>
        <w:tc>
          <w:tcPr>
            <w:tcW w:w="3015"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37EFDA33" w14:textId="77777777" w:rsidR="006826B3" w:rsidRPr="00630499" w:rsidRDefault="006826B3" w:rsidP="00EF0A40">
            <w:pPr>
              <w:jc w:val="center"/>
              <w:rPr>
                <w:rFonts w:ascii="Book Antiqua" w:hAnsi="Book Antiqua" w:cs="Arial"/>
                <w:b/>
                <w:lang w:val="es-ES"/>
              </w:rPr>
            </w:pPr>
            <w:r w:rsidRPr="00630499">
              <w:rPr>
                <w:rFonts w:ascii="Book Antiqua" w:hAnsi="Book Antiqua" w:cs="Arial"/>
                <w:b/>
                <w:lang w:val="es-ES"/>
              </w:rPr>
              <w:t>Solicitud</w:t>
            </w:r>
          </w:p>
        </w:tc>
        <w:tc>
          <w:tcPr>
            <w:tcW w:w="2691"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0792B4B7" w14:textId="77777777" w:rsidR="006826B3" w:rsidRPr="00630499" w:rsidRDefault="006826B3" w:rsidP="00EF0A40">
            <w:pPr>
              <w:jc w:val="center"/>
              <w:rPr>
                <w:rFonts w:ascii="Book Antiqua" w:hAnsi="Book Antiqua" w:cs="Arial"/>
                <w:b/>
                <w:lang w:val="es-ES"/>
              </w:rPr>
            </w:pPr>
            <w:r w:rsidRPr="00630499">
              <w:rPr>
                <w:rFonts w:ascii="Book Antiqua" w:hAnsi="Book Antiqua" w:cs="Arial"/>
                <w:b/>
                <w:lang w:val="es-ES"/>
              </w:rPr>
              <w:t>Impacto del cambio</w:t>
            </w:r>
          </w:p>
        </w:tc>
        <w:tc>
          <w:tcPr>
            <w:tcW w:w="1715" w:type="dxa"/>
            <w:tcBorders>
              <w:top w:val="single" w:sz="4" w:space="0" w:color="auto"/>
              <w:left w:val="single" w:sz="4" w:space="0" w:color="auto"/>
              <w:bottom w:val="single" w:sz="4" w:space="0" w:color="auto"/>
              <w:right w:val="single" w:sz="4" w:space="0" w:color="auto"/>
            </w:tcBorders>
            <w:shd w:val="clear" w:color="auto" w:fill="E7E6E6"/>
            <w:vAlign w:val="center"/>
            <w:hideMark/>
          </w:tcPr>
          <w:p w14:paraId="222B9052" w14:textId="77777777" w:rsidR="006826B3" w:rsidRPr="00630499" w:rsidRDefault="006826B3" w:rsidP="00EF0A40">
            <w:pPr>
              <w:jc w:val="center"/>
              <w:rPr>
                <w:rFonts w:ascii="Book Antiqua" w:hAnsi="Book Antiqua" w:cs="Arial"/>
                <w:b/>
                <w:lang w:val="es-ES"/>
              </w:rPr>
            </w:pPr>
            <w:r w:rsidRPr="00630499">
              <w:rPr>
                <w:rFonts w:ascii="Book Antiqua" w:hAnsi="Book Antiqua" w:cs="Arial"/>
                <w:b/>
                <w:lang w:val="es-ES"/>
              </w:rPr>
              <w:t>Archivo de solicitud de cambio</w:t>
            </w:r>
          </w:p>
        </w:tc>
      </w:tr>
      <w:tr w:rsidR="006826B3" w:rsidRPr="00630499" w14:paraId="624FE49E" w14:textId="77777777" w:rsidTr="006826B3">
        <w:trPr>
          <w:trHeight w:val="274"/>
        </w:trPr>
        <w:tc>
          <w:tcPr>
            <w:tcW w:w="1414" w:type="dxa"/>
            <w:vMerge w:val="restart"/>
            <w:tcBorders>
              <w:top w:val="single" w:sz="4" w:space="0" w:color="auto"/>
              <w:left w:val="single" w:sz="4" w:space="0" w:color="auto"/>
              <w:right w:val="single" w:sz="4" w:space="0" w:color="auto"/>
            </w:tcBorders>
            <w:shd w:val="clear" w:color="auto" w:fill="FFFFFF"/>
            <w:vAlign w:val="center"/>
            <w:hideMark/>
          </w:tcPr>
          <w:p w14:paraId="1A984933" w14:textId="77777777" w:rsidR="006826B3" w:rsidRPr="00630499" w:rsidRDefault="006826B3" w:rsidP="00EF0A40">
            <w:pPr>
              <w:jc w:val="both"/>
              <w:rPr>
                <w:rFonts w:ascii="Book Antiqua" w:hAnsi="Book Antiqua" w:cs="Arial"/>
                <w:b/>
                <w:lang w:val="es-ES"/>
              </w:rPr>
            </w:pPr>
            <w:r w:rsidRPr="00630499">
              <w:rPr>
                <w:rFonts w:ascii="Book Antiqua" w:hAnsi="Book Antiqua" w:cs="Arial"/>
                <w:b/>
                <w:lang w:val="es-ES"/>
              </w:rPr>
              <w:t xml:space="preserve">Dirección de Tecnología de la Información </w:t>
            </w: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3CE8FD" w14:textId="77777777" w:rsidR="006826B3" w:rsidRPr="00630499" w:rsidRDefault="006826B3" w:rsidP="00EF0A40">
            <w:pPr>
              <w:jc w:val="both"/>
              <w:rPr>
                <w:rFonts w:ascii="Book Antiqua" w:hAnsi="Book Antiqua" w:cs="Arial"/>
                <w:b/>
                <w:lang w:val="es-ES"/>
              </w:rPr>
            </w:pPr>
            <w:r w:rsidRPr="00630499">
              <w:rPr>
                <w:rFonts w:ascii="Book Antiqua" w:hAnsi="Book Antiqua" w:cs="Arial"/>
              </w:rPr>
              <w:t>Proyecto Desarrollo de Indicadores y cuadros estadísticos para la Función Judicial</w:t>
            </w:r>
          </w:p>
        </w:tc>
        <w:tc>
          <w:tcPr>
            <w:tcW w:w="3015" w:type="dxa"/>
            <w:tcBorders>
              <w:top w:val="single" w:sz="4" w:space="0" w:color="auto"/>
              <w:left w:val="single" w:sz="4" w:space="0" w:color="auto"/>
              <w:bottom w:val="single" w:sz="4" w:space="0" w:color="auto"/>
              <w:right w:val="single" w:sz="4" w:space="0" w:color="auto"/>
            </w:tcBorders>
            <w:shd w:val="clear" w:color="auto" w:fill="FFFFFF"/>
            <w:vAlign w:val="center"/>
          </w:tcPr>
          <w:p w14:paraId="3EC32C58" w14:textId="77777777" w:rsidR="006826B3" w:rsidRPr="00630499" w:rsidRDefault="006826B3" w:rsidP="00EF0A40">
            <w:pPr>
              <w:jc w:val="both"/>
              <w:rPr>
                <w:rFonts w:ascii="Book Antiqua" w:hAnsi="Book Antiqua"/>
              </w:rPr>
            </w:pPr>
            <w:r w:rsidRPr="00630499">
              <w:rPr>
                <w:rFonts w:ascii="Book Antiqua" w:hAnsi="Book Antiqua"/>
                <w:bCs/>
              </w:rPr>
              <w:t>El cambio solicitado es en el alcance del proyecto</w:t>
            </w:r>
            <w:r w:rsidRPr="00630499">
              <w:rPr>
                <w:rFonts w:ascii="Book Antiqua" w:hAnsi="Book Antiqua"/>
              </w:rPr>
              <w:t>. Se requiere desarrollar indicadores específicos para cada materia (19 en total)</w:t>
            </w:r>
          </w:p>
          <w:p w14:paraId="6088FE2A" w14:textId="77777777" w:rsidR="00EF0A40" w:rsidRPr="00630499" w:rsidRDefault="00EF0A40" w:rsidP="00EF0A40">
            <w:pPr>
              <w:jc w:val="both"/>
              <w:rPr>
                <w:rFonts w:ascii="Book Antiqua" w:hAnsi="Book Antiqua"/>
                <w:lang w:eastAsia="en-US"/>
              </w:rPr>
            </w:pPr>
          </w:p>
          <w:p w14:paraId="028B7511" w14:textId="77777777" w:rsidR="006826B3" w:rsidRPr="00630499" w:rsidRDefault="006826B3" w:rsidP="00EF0A40">
            <w:pPr>
              <w:jc w:val="both"/>
              <w:rPr>
                <w:rFonts w:ascii="Book Antiqua" w:hAnsi="Book Antiqua"/>
              </w:rPr>
            </w:pPr>
            <w:r w:rsidRPr="00630499">
              <w:rPr>
                <w:rFonts w:ascii="Book Antiqua" w:hAnsi="Book Antiqua"/>
              </w:rPr>
              <w:t>Además, se requiere:</w:t>
            </w:r>
          </w:p>
          <w:p w14:paraId="3B16BE8E" w14:textId="77777777" w:rsidR="00EF0A40" w:rsidRPr="00630499" w:rsidRDefault="00EF0A40" w:rsidP="00EF0A40">
            <w:pPr>
              <w:jc w:val="both"/>
              <w:rPr>
                <w:rFonts w:ascii="Book Antiqua" w:hAnsi="Book Antiqua"/>
              </w:rPr>
            </w:pPr>
          </w:p>
          <w:p w14:paraId="72991BF6" w14:textId="77777777" w:rsidR="006826B3" w:rsidRPr="00630499" w:rsidRDefault="006826B3" w:rsidP="00EF0A40">
            <w:pPr>
              <w:jc w:val="both"/>
              <w:rPr>
                <w:rFonts w:ascii="Book Antiqua" w:hAnsi="Book Antiqua"/>
              </w:rPr>
            </w:pPr>
            <w:r w:rsidRPr="00630499">
              <w:rPr>
                <w:rFonts w:ascii="Book Antiqua" w:hAnsi="Book Antiqua"/>
              </w:rPr>
              <w:t>a) Desarrollar un catálogo de parámetros para personalizar los diferentes reportes.</w:t>
            </w:r>
          </w:p>
          <w:p w14:paraId="76D29D0E" w14:textId="77777777" w:rsidR="00EF0A40" w:rsidRPr="00630499" w:rsidRDefault="00EF0A40" w:rsidP="00EF0A40">
            <w:pPr>
              <w:jc w:val="both"/>
              <w:rPr>
                <w:rFonts w:ascii="Book Antiqua" w:hAnsi="Book Antiqua"/>
              </w:rPr>
            </w:pPr>
          </w:p>
          <w:p w14:paraId="08E0297C" w14:textId="77777777" w:rsidR="006826B3" w:rsidRPr="00630499" w:rsidRDefault="006826B3" w:rsidP="00EF0A40">
            <w:pPr>
              <w:jc w:val="both"/>
              <w:rPr>
                <w:rFonts w:ascii="Book Antiqua" w:hAnsi="Book Antiqua"/>
              </w:rPr>
            </w:pPr>
            <w:r w:rsidRPr="00630499">
              <w:rPr>
                <w:rFonts w:ascii="Book Antiqua" w:hAnsi="Book Antiqua"/>
              </w:rPr>
              <w:t>b) Agregar un consolidado que se cargue con el resto de los indicadores en cada carga.</w:t>
            </w:r>
          </w:p>
          <w:p w14:paraId="1AA43638" w14:textId="77777777" w:rsidR="00EF0A40" w:rsidRPr="00630499" w:rsidRDefault="00EF0A40" w:rsidP="00EF0A40">
            <w:pPr>
              <w:jc w:val="both"/>
              <w:rPr>
                <w:rFonts w:ascii="Book Antiqua" w:hAnsi="Book Antiqua"/>
              </w:rPr>
            </w:pPr>
          </w:p>
          <w:p w14:paraId="28C0B05A" w14:textId="77777777" w:rsidR="006826B3" w:rsidRPr="00630499" w:rsidRDefault="006826B3" w:rsidP="00EF0A40">
            <w:pPr>
              <w:jc w:val="both"/>
              <w:rPr>
                <w:rFonts w:ascii="Book Antiqua" w:hAnsi="Book Antiqua"/>
                <w:b/>
              </w:rPr>
            </w:pPr>
            <w:r w:rsidRPr="00630499">
              <w:rPr>
                <w:rFonts w:ascii="Book Antiqua" w:hAnsi="Book Antiqua"/>
              </w:rPr>
              <w:t>c) Ajustar los indicadores de los jueces y técnicos para incluir la cantidad real de días laborados.</w:t>
            </w:r>
          </w:p>
        </w:tc>
        <w:tc>
          <w:tcPr>
            <w:tcW w:w="2691" w:type="dxa"/>
            <w:tcBorders>
              <w:top w:val="single" w:sz="4" w:space="0" w:color="auto"/>
              <w:left w:val="single" w:sz="4" w:space="0" w:color="auto"/>
              <w:bottom w:val="single" w:sz="4" w:space="0" w:color="auto"/>
              <w:right w:val="single" w:sz="4" w:space="0" w:color="auto"/>
            </w:tcBorders>
            <w:shd w:val="clear" w:color="auto" w:fill="FFFFFF"/>
            <w:vAlign w:val="center"/>
          </w:tcPr>
          <w:p w14:paraId="033A3468" w14:textId="77777777" w:rsidR="006826B3" w:rsidRPr="00630499" w:rsidRDefault="006826B3" w:rsidP="00EF0A40">
            <w:pPr>
              <w:jc w:val="both"/>
              <w:rPr>
                <w:rFonts w:ascii="Book Antiqua" w:hAnsi="Book Antiqua" w:cs="Arial"/>
                <w:noProof/>
                <w:lang w:val="es-ES" w:eastAsia="es-CR"/>
              </w:rPr>
            </w:pPr>
            <w:r w:rsidRPr="00630499">
              <w:rPr>
                <w:rFonts w:ascii="Book Antiqua" w:hAnsi="Book Antiqua" w:cs="Arial"/>
                <w:color w:val="000000"/>
                <w:lang w:val="es-ES"/>
              </w:rPr>
              <w:t xml:space="preserve">Costo: </w:t>
            </w:r>
            <w:r w:rsidRPr="00630499">
              <w:rPr>
                <w:rFonts w:ascii="Book Antiqua" w:hAnsi="Book Antiqua" w:cs="Arial"/>
                <w:noProof/>
                <w:lang w:val="es-ES" w:eastAsia="es-CR"/>
              </w:rPr>
              <w:t>Unicamente se requiere cubrir el monto correspondiente a los permisos con goce de salario para el periodo en que se extiende el proyecto.</w:t>
            </w:r>
          </w:p>
          <w:p w14:paraId="6AF926BC" w14:textId="77777777" w:rsidR="006826B3" w:rsidRPr="00630499" w:rsidRDefault="006826B3" w:rsidP="00EF0A40">
            <w:pPr>
              <w:jc w:val="both"/>
              <w:rPr>
                <w:rFonts w:ascii="Book Antiqua" w:hAnsi="Book Antiqua" w:cs="Arial"/>
                <w:noProof/>
                <w:lang w:val="es-ES" w:eastAsia="es-CR"/>
              </w:rPr>
            </w:pPr>
          </w:p>
          <w:p w14:paraId="734FF9E6" w14:textId="77777777" w:rsidR="006826B3" w:rsidRPr="00630499" w:rsidRDefault="006826B3" w:rsidP="00EF0A40">
            <w:pPr>
              <w:jc w:val="both"/>
              <w:rPr>
                <w:rFonts w:ascii="Book Antiqua" w:hAnsi="Book Antiqua"/>
                <w:b/>
              </w:rPr>
            </w:pPr>
            <w:r w:rsidRPr="00630499">
              <w:rPr>
                <w:rFonts w:ascii="Book Antiqua" w:hAnsi="Book Antiqua"/>
                <w:bCs/>
              </w:rPr>
              <w:t>Cronograma: Se requiere la ampliación del plazo de ejecución del proyecto.</w:t>
            </w:r>
          </w:p>
        </w:tc>
        <w:bookmarkStart w:id="4" w:name="_1630152844"/>
        <w:bookmarkEnd w:id="4"/>
        <w:bookmarkStart w:id="5" w:name="_MON_1630227950"/>
        <w:bookmarkEnd w:id="5"/>
        <w:tc>
          <w:tcPr>
            <w:tcW w:w="171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32EA35" w14:textId="50C9315A" w:rsidR="006826B3" w:rsidRPr="00630499" w:rsidRDefault="006E058E" w:rsidP="00EF0A40">
            <w:pPr>
              <w:jc w:val="both"/>
              <w:rPr>
                <w:rFonts w:ascii="Book Antiqua" w:hAnsi="Book Antiqua" w:cs="Arial"/>
                <w:b/>
                <w:lang w:val="es-ES"/>
              </w:rPr>
            </w:pPr>
            <w:r w:rsidRPr="00877547">
              <w:rPr>
                <w:rFonts w:ascii="Book Antiqua" w:hAnsi="Book Antiqua"/>
                <w:b/>
                <w:sz w:val="16"/>
                <w:szCs w:val="16"/>
              </w:rPr>
              <w:object w:dxaOrig="1530" w:dyaOrig="990" w14:anchorId="322501F7">
                <v:shape id="_x0000_i1026" type="#_x0000_t75" style="width:75.5pt;height:49.5pt" o:ole="">
                  <v:imagedata r:id="rId10" o:title=""/>
                </v:shape>
                <o:OLEObject Type="Embed" ProgID="Word.Document.12" ShapeID="_x0000_i1026" DrawAspect="Icon" ObjectID="_1682839008" r:id="rId11">
                  <o:FieldCodes>\s</o:FieldCodes>
                </o:OLEObject>
              </w:object>
            </w:r>
          </w:p>
        </w:tc>
      </w:tr>
      <w:tr w:rsidR="006826B3" w:rsidRPr="00630499" w14:paraId="067C86AE" w14:textId="77777777" w:rsidTr="006826B3">
        <w:trPr>
          <w:trHeight w:val="274"/>
        </w:trPr>
        <w:tc>
          <w:tcPr>
            <w:tcW w:w="1414" w:type="dxa"/>
            <w:vMerge/>
            <w:tcBorders>
              <w:left w:val="single" w:sz="4" w:space="0" w:color="auto"/>
              <w:bottom w:val="single" w:sz="4" w:space="0" w:color="auto"/>
              <w:right w:val="single" w:sz="4" w:space="0" w:color="auto"/>
            </w:tcBorders>
            <w:shd w:val="clear" w:color="auto" w:fill="FFFFFF"/>
            <w:vAlign w:val="center"/>
          </w:tcPr>
          <w:p w14:paraId="2E027AC9" w14:textId="77777777" w:rsidR="006826B3" w:rsidRPr="00630499" w:rsidRDefault="006826B3" w:rsidP="00EF0A40">
            <w:pPr>
              <w:jc w:val="both"/>
              <w:rPr>
                <w:rFonts w:ascii="Book Antiqua" w:hAnsi="Book Antiqua" w:cs="Arial"/>
                <w:b/>
                <w:lang w:val="es-ES"/>
              </w:rPr>
            </w:pP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tcPr>
          <w:p w14:paraId="302D2E63" w14:textId="77777777" w:rsidR="006826B3" w:rsidRPr="00630499" w:rsidRDefault="006826B3" w:rsidP="00EF0A40">
            <w:pPr>
              <w:jc w:val="both"/>
              <w:rPr>
                <w:rFonts w:ascii="Book Antiqua" w:hAnsi="Book Antiqua" w:cs="Arial"/>
              </w:rPr>
            </w:pPr>
            <w:r w:rsidRPr="00630499">
              <w:rPr>
                <w:rFonts w:ascii="Book Antiqua" w:hAnsi="Book Antiqua" w:cs="Arial"/>
                <w:bCs/>
                <w:lang w:val="es-ES"/>
              </w:rPr>
              <w:t xml:space="preserve"> Fortalecimiento del SDJ, y acceso en línea Banco de Costa Rica</w:t>
            </w:r>
          </w:p>
        </w:tc>
        <w:tc>
          <w:tcPr>
            <w:tcW w:w="3015" w:type="dxa"/>
            <w:tcBorders>
              <w:top w:val="single" w:sz="4" w:space="0" w:color="auto"/>
              <w:left w:val="single" w:sz="4" w:space="0" w:color="auto"/>
              <w:bottom w:val="single" w:sz="4" w:space="0" w:color="auto"/>
              <w:right w:val="single" w:sz="4" w:space="0" w:color="auto"/>
            </w:tcBorders>
            <w:shd w:val="clear" w:color="auto" w:fill="FFFFFF"/>
            <w:vAlign w:val="center"/>
          </w:tcPr>
          <w:p w14:paraId="50595CBD" w14:textId="77777777" w:rsidR="006826B3" w:rsidRPr="00630499" w:rsidRDefault="006826B3" w:rsidP="00EF0A40">
            <w:pPr>
              <w:jc w:val="both"/>
              <w:rPr>
                <w:rFonts w:ascii="Book Antiqua" w:hAnsi="Book Antiqua"/>
                <w:bCs/>
              </w:rPr>
            </w:pPr>
            <w:r w:rsidRPr="00630499">
              <w:rPr>
                <w:rFonts w:ascii="Book Antiqua" w:hAnsi="Book Antiqua"/>
                <w:bCs/>
              </w:rPr>
              <w:t xml:space="preserve">El cambio se solicita para modificar el cronograma, debido a que a partir de este momento el proyecto se desarrollará con un solo recurso humano. </w:t>
            </w:r>
          </w:p>
        </w:tc>
        <w:tc>
          <w:tcPr>
            <w:tcW w:w="2691" w:type="dxa"/>
            <w:tcBorders>
              <w:top w:val="single" w:sz="4" w:space="0" w:color="auto"/>
              <w:left w:val="single" w:sz="4" w:space="0" w:color="auto"/>
              <w:bottom w:val="single" w:sz="4" w:space="0" w:color="auto"/>
              <w:right w:val="single" w:sz="4" w:space="0" w:color="auto"/>
            </w:tcBorders>
            <w:shd w:val="clear" w:color="auto" w:fill="FFFFFF"/>
            <w:vAlign w:val="center"/>
          </w:tcPr>
          <w:p w14:paraId="0F479129" w14:textId="77777777" w:rsidR="006826B3" w:rsidRPr="00630499" w:rsidRDefault="006826B3" w:rsidP="00EF0A40">
            <w:pPr>
              <w:jc w:val="both"/>
              <w:rPr>
                <w:rFonts w:ascii="Book Antiqua" w:hAnsi="Book Antiqua" w:cs="Arial"/>
                <w:noProof/>
                <w:lang w:val="es-ES" w:eastAsia="es-CR"/>
              </w:rPr>
            </w:pPr>
            <w:r w:rsidRPr="00630499">
              <w:rPr>
                <w:rFonts w:ascii="Book Antiqua" w:hAnsi="Book Antiqua" w:cs="Arial"/>
                <w:color w:val="000000"/>
                <w:lang w:val="es-ES"/>
              </w:rPr>
              <w:t xml:space="preserve">Costo: </w:t>
            </w:r>
            <w:r w:rsidRPr="00630499">
              <w:rPr>
                <w:rFonts w:ascii="Book Antiqua" w:hAnsi="Book Antiqua" w:cs="Arial"/>
                <w:noProof/>
                <w:lang w:val="es-ES" w:eastAsia="es-CR"/>
              </w:rPr>
              <w:t>Unicamente se requiere cubrir el monto correspondiente a los permisos con goce de salario para el periodo en que se extiende el proyecto.</w:t>
            </w:r>
          </w:p>
          <w:p w14:paraId="479884D8" w14:textId="77777777" w:rsidR="006826B3" w:rsidRPr="00630499" w:rsidRDefault="006826B3" w:rsidP="00EF0A40">
            <w:pPr>
              <w:jc w:val="both"/>
              <w:rPr>
                <w:rFonts w:ascii="Book Antiqua" w:hAnsi="Book Antiqua" w:cs="Arial"/>
                <w:noProof/>
                <w:lang w:val="es-ES" w:eastAsia="es-CR"/>
              </w:rPr>
            </w:pPr>
          </w:p>
          <w:p w14:paraId="412D4017" w14:textId="77777777" w:rsidR="006826B3" w:rsidRPr="00630499" w:rsidRDefault="006826B3" w:rsidP="00EF0A40">
            <w:pPr>
              <w:jc w:val="both"/>
              <w:rPr>
                <w:rFonts w:ascii="Book Antiqua" w:hAnsi="Book Antiqua" w:cs="Arial"/>
                <w:color w:val="000000"/>
                <w:lang w:val="es-ES"/>
              </w:rPr>
            </w:pPr>
            <w:r w:rsidRPr="00630499">
              <w:rPr>
                <w:rFonts w:ascii="Book Antiqua" w:hAnsi="Book Antiqua" w:cs="Arial"/>
                <w:bCs/>
                <w:lang w:val="es-ES"/>
              </w:rPr>
              <w:t xml:space="preserve">Cronograma: Se requiere la ampliación del plazo de ejecución del proyecto. </w:t>
            </w:r>
          </w:p>
        </w:tc>
        <w:bookmarkStart w:id="6" w:name="_MON_1630391905"/>
        <w:bookmarkEnd w:id="6"/>
        <w:bookmarkStart w:id="7" w:name="_MON_1630157262"/>
        <w:bookmarkEnd w:id="7"/>
        <w:tc>
          <w:tcPr>
            <w:tcW w:w="1715" w:type="dxa"/>
            <w:tcBorders>
              <w:top w:val="single" w:sz="4" w:space="0" w:color="auto"/>
              <w:left w:val="single" w:sz="4" w:space="0" w:color="auto"/>
              <w:bottom w:val="single" w:sz="4" w:space="0" w:color="auto"/>
              <w:right w:val="single" w:sz="4" w:space="0" w:color="auto"/>
            </w:tcBorders>
            <w:shd w:val="clear" w:color="auto" w:fill="FFFFFF"/>
            <w:vAlign w:val="center"/>
          </w:tcPr>
          <w:p w14:paraId="0000823C" w14:textId="3FCD0B84" w:rsidR="006826B3" w:rsidRPr="00630499" w:rsidRDefault="006E058E" w:rsidP="00EF0A40">
            <w:pPr>
              <w:jc w:val="both"/>
              <w:rPr>
                <w:rFonts w:ascii="Book Antiqua" w:hAnsi="Book Antiqua" w:cs="Arial"/>
                <w:b/>
                <w:lang w:val="es-ES"/>
              </w:rPr>
            </w:pPr>
            <w:r w:rsidRPr="006E1A7F">
              <w:rPr>
                <w:rFonts w:ascii="Book Antiqua" w:hAnsi="Book Antiqua"/>
                <w:b/>
                <w:sz w:val="16"/>
                <w:szCs w:val="16"/>
              </w:rPr>
              <w:object w:dxaOrig="1546" w:dyaOrig="1002" w14:anchorId="432A10A3">
                <v:shape id="_x0000_i1027" type="#_x0000_t75" style="width:77pt;height:50.5pt" o:ole="">
                  <v:imagedata r:id="rId12" o:title=""/>
                </v:shape>
                <o:OLEObject Type="Embed" ProgID="Word.Document.8" ShapeID="_x0000_i1027" DrawAspect="Icon" ObjectID="_1682839009" r:id="rId13">
                  <o:FieldCodes>\s</o:FieldCodes>
                </o:OLEObject>
              </w:object>
            </w:r>
          </w:p>
          <w:p w14:paraId="2E90DD0A" w14:textId="77777777" w:rsidR="006826B3" w:rsidRPr="00630499" w:rsidRDefault="006826B3" w:rsidP="00EF0A40">
            <w:pPr>
              <w:jc w:val="both"/>
              <w:rPr>
                <w:rFonts w:ascii="Book Antiqua" w:hAnsi="Book Antiqua" w:cs="Arial"/>
                <w:b/>
                <w:lang w:val="es-ES"/>
              </w:rPr>
            </w:pPr>
          </w:p>
        </w:tc>
      </w:tr>
      <w:tr w:rsidR="006826B3" w:rsidRPr="00630499" w14:paraId="0403D332" w14:textId="77777777" w:rsidTr="006826B3">
        <w:trPr>
          <w:trHeight w:val="274"/>
        </w:trPr>
        <w:tc>
          <w:tcPr>
            <w:tcW w:w="141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476B65" w14:textId="77777777" w:rsidR="006826B3" w:rsidRPr="00630499" w:rsidRDefault="006826B3" w:rsidP="00EF0A40">
            <w:pPr>
              <w:jc w:val="both"/>
              <w:rPr>
                <w:rFonts w:ascii="Book Antiqua" w:hAnsi="Book Antiqua" w:cs="Arial"/>
                <w:b/>
                <w:lang w:val="es-ES"/>
              </w:rPr>
            </w:pPr>
            <w:r w:rsidRPr="00630499">
              <w:rPr>
                <w:rFonts w:ascii="Book Antiqua" w:hAnsi="Book Antiqua" w:cs="Arial"/>
                <w:b/>
                <w:lang w:val="es-ES"/>
              </w:rPr>
              <w:t>O.I.J Departamento de Ciencias Forenses</w:t>
            </w: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EFE5A6" w14:textId="77777777" w:rsidR="006826B3" w:rsidRPr="00630499" w:rsidRDefault="006826B3" w:rsidP="00EF0A40">
            <w:pPr>
              <w:jc w:val="both"/>
              <w:rPr>
                <w:rFonts w:ascii="Book Antiqua" w:hAnsi="Book Antiqua" w:cs="Arial"/>
                <w:bCs/>
                <w:lang w:val="es-ES"/>
              </w:rPr>
            </w:pPr>
            <w:r w:rsidRPr="00630499">
              <w:rPr>
                <w:rFonts w:ascii="Book Antiqua" w:hAnsi="Book Antiqua" w:cs="Arial"/>
                <w:bCs/>
                <w:lang w:val="es-ES"/>
              </w:rPr>
              <w:t>Mejoramiento de la calidad de los servicios forenses del Departamento de Ciencias Forenses</w:t>
            </w:r>
          </w:p>
        </w:tc>
        <w:tc>
          <w:tcPr>
            <w:tcW w:w="3015" w:type="dxa"/>
            <w:tcBorders>
              <w:top w:val="single" w:sz="4" w:space="0" w:color="auto"/>
              <w:left w:val="single" w:sz="4" w:space="0" w:color="auto"/>
              <w:bottom w:val="single" w:sz="4" w:space="0" w:color="auto"/>
              <w:right w:val="single" w:sz="4" w:space="0" w:color="auto"/>
            </w:tcBorders>
            <w:shd w:val="clear" w:color="auto" w:fill="FFFFFF"/>
            <w:vAlign w:val="center"/>
          </w:tcPr>
          <w:p w14:paraId="6649D0C4" w14:textId="77777777" w:rsidR="006826B3" w:rsidRPr="00630499" w:rsidRDefault="006826B3" w:rsidP="00EF0A40">
            <w:pPr>
              <w:jc w:val="both"/>
              <w:rPr>
                <w:rFonts w:ascii="Book Antiqua" w:hAnsi="Book Antiqua" w:cs="Arial"/>
                <w:color w:val="000000"/>
                <w:lang w:eastAsia="es-CR"/>
              </w:rPr>
            </w:pPr>
            <w:r w:rsidRPr="00630499">
              <w:rPr>
                <w:rFonts w:ascii="Book Antiqua" w:hAnsi="Book Antiqua" w:cs="Arial"/>
                <w:color w:val="000000"/>
                <w:lang w:eastAsia="es-CR"/>
              </w:rPr>
              <w:t>El cambio solicitado es en gestión del cronograma.</w:t>
            </w:r>
          </w:p>
          <w:p w14:paraId="38DAE9A3" w14:textId="77777777" w:rsidR="006826B3" w:rsidRPr="00630499" w:rsidRDefault="006826B3" w:rsidP="00EF0A40">
            <w:pPr>
              <w:jc w:val="both"/>
              <w:rPr>
                <w:rFonts w:ascii="Book Antiqua" w:hAnsi="Book Antiqua" w:cs="Arial"/>
                <w:color w:val="000000"/>
                <w:lang w:eastAsia="es-CR"/>
              </w:rPr>
            </w:pPr>
          </w:p>
          <w:p w14:paraId="4141E469" w14:textId="77777777" w:rsidR="006826B3" w:rsidRPr="00630499" w:rsidRDefault="006826B3" w:rsidP="00EF0A40">
            <w:pPr>
              <w:jc w:val="both"/>
              <w:rPr>
                <w:rFonts w:ascii="Book Antiqua" w:hAnsi="Book Antiqua" w:cs="Arial"/>
                <w:b/>
                <w:lang w:val="es-ES"/>
              </w:rPr>
            </w:pPr>
            <w:r w:rsidRPr="00630499">
              <w:rPr>
                <w:rFonts w:ascii="Book Antiqua" w:hAnsi="Book Antiqua" w:cs="Arial"/>
                <w:color w:val="000000"/>
                <w:lang w:val="es-ES" w:eastAsia="es-CR"/>
              </w:rPr>
              <w:t>Se solicita la ampliación del plazo de los permisos, debido a que fueron inicialmente solicitados hasta el 30 de setiembre.</w:t>
            </w:r>
          </w:p>
        </w:tc>
        <w:tc>
          <w:tcPr>
            <w:tcW w:w="269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E473F4" w14:textId="77777777" w:rsidR="006826B3" w:rsidRPr="00630499" w:rsidRDefault="006826B3" w:rsidP="00EF0A40">
            <w:pPr>
              <w:jc w:val="both"/>
              <w:rPr>
                <w:rFonts w:ascii="Book Antiqua" w:hAnsi="Book Antiqua" w:cs="Arial"/>
                <w:b/>
                <w:lang w:val="es-ES"/>
              </w:rPr>
            </w:pPr>
            <w:r w:rsidRPr="00630499">
              <w:rPr>
                <w:rFonts w:ascii="Book Antiqua" w:hAnsi="Book Antiqua" w:cs="Arial"/>
                <w:b/>
                <w:lang w:val="es-ES"/>
              </w:rPr>
              <w:t xml:space="preserve">Costo: </w:t>
            </w:r>
            <w:r w:rsidRPr="00630499">
              <w:rPr>
                <w:rFonts w:ascii="Book Antiqua" w:hAnsi="Book Antiqua" w:cs="Arial"/>
                <w:bCs/>
                <w:lang w:val="es-ES"/>
              </w:rPr>
              <w:t xml:space="preserve"> Considera la extensión del permiso con goce salarial para las plazas de las actividades 1.1, 1.2, 1.3, 1.4 para que sean aprobadas hasta diciembre 2019.</w:t>
            </w:r>
          </w:p>
        </w:tc>
        <w:bookmarkStart w:id="8" w:name="_1630153029"/>
        <w:bookmarkEnd w:id="8"/>
        <w:bookmarkStart w:id="9" w:name="_MON_1630389668"/>
        <w:bookmarkEnd w:id="9"/>
        <w:tc>
          <w:tcPr>
            <w:tcW w:w="171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2410905" w14:textId="5BD138BC" w:rsidR="006826B3" w:rsidRPr="00630499" w:rsidRDefault="006E058E" w:rsidP="00EF0A40">
            <w:pPr>
              <w:jc w:val="both"/>
              <w:rPr>
                <w:rFonts w:ascii="Book Antiqua" w:hAnsi="Book Antiqua" w:cs="Arial"/>
                <w:b/>
                <w:lang w:val="es-ES"/>
              </w:rPr>
            </w:pPr>
            <w:r w:rsidRPr="005049ED">
              <w:rPr>
                <w:rFonts w:ascii="Book Antiqua" w:hAnsi="Book Antiqua"/>
                <w:b/>
                <w:sz w:val="16"/>
                <w:szCs w:val="16"/>
              </w:rPr>
              <w:object w:dxaOrig="1530" w:dyaOrig="990" w14:anchorId="7DD126FA">
                <v:shape id="_x0000_i1028" type="#_x0000_t75" style="width:75.5pt;height:49.5pt" o:ole="">
                  <v:imagedata r:id="rId14" o:title=""/>
                </v:shape>
                <o:OLEObject Type="Embed" ProgID="Word.Document.12" ShapeID="_x0000_i1028" DrawAspect="Icon" ObjectID="_1682839010" r:id="rId15">
                  <o:FieldCodes>\s</o:FieldCodes>
                </o:OLEObject>
              </w:object>
            </w:r>
          </w:p>
        </w:tc>
      </w:tr>
      <w:tr w:rsidR="006826B3" w:rsidRPr="00630499" w14:paraId="693A3503" w14:textId="77777777" w:rsidTr="006826B3">
        <w:trPr>
          <w:trHeight w:val="274"/>
        </w:trPr>
        <w:tc>
          <w:tcPr>
            <w:tcW w:w="141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C9D87E" w14:textId="77777777" w:rsidR="006826B3" w:rsidRPr="00630499" w:rsidRDefault="006826B3" w:rsidP="00435D1B">
            <w:pPr>
              <w:jc w:val="center"/>
              <w:rPr>
                <w:rFonts w:ascii="Book Antiqua" w:hAnsi="Book Antiqua" w:cs="Arial"/>
                <w:b/>
                <w:lang w:val="es-ES"/>
              </w:rPr>
            </w:pPr>
            <w:r w:rsidRPr="00630499">
              <w:rPr>
                <w:rFonts w:ascii="Book Antiqua" w:hAnsi="Book Antiqua" w:cs="Arial"/>
                <w:b/>
                <w:lang w:val="es-ES"/>
              </w:rPr>
              <w:t>O.I.J</w:t>
            </w:r>
          </w:p>
          <w:p w14:paraId="57831D82" w14:textId="77777777" w:rsidR="006826B3" w:rsidRPr="00630499" w:rsidRDefault="006826B3" w:rsidP="00435D1B">
            <w:pPr>
              <w:jc w:val="center"/>
              <w:rPr>
                <w:rFonts w:ascii="Book Antiqua" w:hAnsi="Book Antiqua" w:cs="Arial"/>
                <w:b/>
                <w:lang w:val="es-ES"/>
              </w:rPr>
            </w:pPr>
            <w:r w:rsidRPr="00630499">
              <w:rPr>
                <w:rFonts w:ascii="Book Antiqua" w:hAnsi="Book Antiqua" w:cs="Arial"/>
                <w:b/>
                <w:lang w:val="es-ES"/>
              </w:rPr>
              <w:t>Unidad Tecnológica Informática</w:t>
            </w:r>
          </w:p>
        </w:tc>
        <w:tc>
          <w:tcPr>
            <w:tcW w:w="154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C0FE5DB" w14:textId="77777777" w:rsidR="006826B3" w:rsidRPr="00630499" w:rsidRDefault="006826B3" w:rsidP="00435D1B">
            <w:pPr>
              <w:rPr>
                <w:rFonts w:ascii="Book Antiqua" w:hAnsi="Book Antiqua" w:cs="Arial"/>
                <w:bCs/>
                <w:lang w:val="es-ES"/>
              </w:rPr>
            </w:pPr>
            <w:r w:rsidRPr="00630499">
              <w:rPr>
                <w:rFonts w:ascii="Book Antiqua" w:hAnsi="Book Antiqua" w:cs="Arial"/>
                <w:bCs/>
                <w:lang w:val="es-ES"/>
              </w:rPr>
              <w:t>Sistema de Control Vehicular - SICOVE (Fase 2)</w:t>
            </w:r>
          </w:p>
        </w:tc>
        <w:tc>
          <w:tcPr>
            <w:tcW w:w="301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1F665" w14:textId="77777777" w:rsidR="006826B3" w:rsidRPr="00630499" w:rsidRDefault="006826B3" w:rsidP="00435D1B">
            <w:pPr>
              <w:jc w:val="both"/>
              <w:rPr>
                <w:rFonts w:ascii="Book Antiqua" w:hAnsi="Book Antiqua" w:cs="Arial"/>
                <w:bCs/>
                <w:lang w:val="es-ES"/>
              </w:rPr>
            </w:pPr>
            <w:r w:rsidRPr="00630499">
              <w:rPr>
                <w:rFonts w:ascii="Book Antiqua" w:hAnsi="Book Antiqua" w:cs="Arial"/>
                <w:bCs/>
                <w:lang w:val="es-ES"/>
              </w:rPr>
              <w:t>El cambio solicitado es en la ampliación de las actividades del cronograma y el alcance del proyecto, lo anterior debido a que los usuarios del sistema externaron la necesidad de desarrollar otras funcionalidades operativas de la herramienta.</w:t>
            </w:r>
          </w:p>
        </w:tc>
        <w:tc>
          <w:tcPr>
            <w:tcW w:w="2691" w:type="dxa"/>
            <w:tcBorders>
              <w:top w:val="single" w:sz="4" w:space="0" w:color="auto"/>
              <w:left w:val="single" w:sz="4" w:space="0" w:color="auto"/>
              <w:bottom w:val="single" w:sz="4" w:space="0" w:color="auto"/>
              <w:right w:val="single" w:sz="4" w:space="0" w:color="auto"/>
            </w:tcBorders>
            <w:shd w:val="clear" w:color="auto" w:fill="FFFFFF"/>
            <w:vAlign w:val="center"/>
          </w:tcPr>
          <w:p w14:paraId="258679DA" w14:textId="77777777" w:rsidR="006826B3" w:rsidRPr="00630499" w:rsidRDefault="006826B3" w:rsidP="00435D1B">
            <w:pPr>
              <w:jc w:val="both"/>
              <w:rPr>
                <w:rFonts w:ascii="Book Antiqua" w:hAnsi="Book Antiqua" w:cs="Arial"/>
                <w:noProof/>
                <w:lang w:val="es-ES" w:eastAsia="es-CR"/>
              </w:rPr>
            </w:pPr>
            <w:r w:rsidRPr="00630499">
              <w:rPr>
                <w:rFonts w:ascii="Book Antiqua" w:hAnsi="Book Antiqua" w:cs="Arial"/>
                <w:color w:val="000000"/>
                <w:lang w:val="es-ES"/>
              </w:rPr>
              <w:t xml:space="preserve">Costo: </w:t>
            </w:r>
            <w:r w:rsidRPr="00630499">
              <w:rPr>
                <w:rFonts w:ascii="Book Antiqua" w:hAnsi="Book Antiqua" w:cs="Arial"/>
                <w:noProof/>
                <w:lang w:val="es-ES" w:eastAsia="es-CR"/>
              </w:rPr>
              <w:t>Unicamente se requiere cubrir el monto correspondiente a los permisos con goce de salario para los meses en que se amplía el cronograma.</w:t>
            </w:r>
          </w:p>
          <w:p w14:paraId="32FD6F05" w14:textId="77777777" w:rsidR="006826B3" w:rsidRPr="00630499" w:rsidRDefault="006826B3" w:rsidP="00435D1B">
            <w:pPr>
              <w:jc w:val="both"/>
              <w:rPr>
                <w:rFonts w:ascii="Book Antiqua" w:hAnsi="Book Antiqua" w:cs="Arial"/>
                <w:bCs/>
                <w:lang w:val="es-ES"/>
              </w:rPr>
            </w:pPr>
            <w:r w:rsidRPr="00630499">
              <w:rPr>
                <w:rFonts w:ascii="Book Antiqua" w:hAnsi="Book Antiqua" w:cs="Arial"/>
                <w:bCs/>
                <w:lang w:val="es-ES"/>
              </w:rPr>
              <w:t>Cronograma: Se requiere la ampliación del plazo de ejecución del proyecto por un plazo poco más de 5 meses.</w:t>
            </w:r>
          </w:p>
        </w:tc>
        <w:tc>
          <w:tcPr>
            <w:tcW w:w="171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98EFF4" w14:textId="2BCDEB4D" w:rsidR="006826B3" w:rsidRPr="00630499" w:rsidRDefault="005A5AA4" w:rsidP="00435D1B">
            <w:pPr>
              <w:jc w:val="center"/>
              <w:rPr>
                <w:rFonts w:ascii="Book Antiqua" w:hAnsi="Book Antiqua" w:cs="Arial"/>
                <w:b/>
                <w:lang w:val="es-ES"/>
              </w:rPr>
            </w:pPr>
            <w:r w:rsidRPr="00630499">
              <w:rPr>
                <w:rFonts w:ascii="Book Antiqua" w:hAnsi="Book Antiqua" w:cs="Arial"/>
                <w:b/>
                <w:lang w:val="es-ES"/>
              </w:rPr>
              <w:object w:dxaOrig="1531" w:dyaOrig="990" w14:anchorId="6BE23424">
                <v:shape id="_x0000_i1029" type="#_x0000_t75" style="width:76.5pt;height:49.5pt" o:ole="">
                  <v:imagedata r:id="rId16" o:title=""/>
                </v:shape>
                <o:OLEObject Type="Embed" ProgID="Package" ShapeID="_x0000_i1029" DrawAspect="Icon" ObjectID="_1682839011" r:id="rId17"/>
              </w:object>
            </w:r>
          </w:p>
        </w:tc>
      </w:tr>
    </w:tbl>
    <w:p w14:paraId="791097F7" w14:textId="77777777" w:rsidR="006826B3" w:rsidRPr="00630499" w:rsidRDefault="006826B3" w:rsidP="00435D1B">
      <w:pPr>
        <w:ind w:left="-567"/>
        <w:rPr>
          <w:rFonts w:ascii="Book Antiqua" w:hAnsi="Book Antiqua" w:cs="Arial"/>
          <w:sz w:val="18"/>
          <w:szCs w:val="18"/>
        </w:rPr>
      </w:pPr>
      <w:r w:rsidRPr="00630499">
        <w:rPr>
          <w:rFonts w:ascii="Book Antiqua" w:hAnsi="Book Antiqua" w:cs="Arial"/>
          <w:b/>
          <w:sz w:val="18"/>
          <w:szCs w:val="18"/>
        </w:rPr>
        <w:t>Fuente:</w:t>
      </w:r>
      <w:r w:rsidRPr="00630499">
        <w:rPr>
          <w:rFonts w:ascii="Book Antiqua" w:hAnsi="Book Antiqua" w:cs="Arial"/>
          <w:sz w:val="18"/>
          <w:szCs w:val="18"/>
        </w:rPr>
        <w:t xml:space="preserve"> Elaboración propia, a partir de los informes de avances de los proyectos emitidos por las instancias judiciales. </w:t>
      </w:r>
    </w:p>
    <w:p w14:paraId="0CA2E3CE" w14:textId="77777777" w:rsidR="006826B3" w:rsidRPr="00630499" w:rsidRDefault="006826B3" w:rsidP="00435D1B">
      <w:pPr>
        <w:ind w:firstLine="426"/>
        <w:jc w:val="both"/>
        <w:rPr>
          <w:rFonts w:ascii="Book Antiqua" w:hAnsi="Book Antiqua" w:cs="Arial"/>
          <w:sz w:val="24"/>
          <w:szCs w:val="24"/>
        </w:rPr>
      </w:pPr>
    </w:p>
    <w:p w14:paraId="600A2017" w14:textId="77777777" w:rsidR="00630499" w:rsidRPr="00630499" w:rsidRDefault="00630499" w:rsidP="00435D1B">
      <w:pPr>
        <w:ind w:firstLine="426"/>
        <w:jc w:val="both"/>
        <w:rPr>
          <w:rFonts w:ascii="Book Antiqua" w:hAnsi="Book Antiqua" w:cs="Arial"/>
          <w:sz w:val="24"/>
          <w:szCs w:val="24"/>
        </w:rPr>
      </w:pPr>
    </w:p>
    <w:p w14:paraId="7F7DEC6A"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Detalle de las plazas que requieren permiso con goce de salario</w:t>
      </w:r>
    </w:p>
    <w:p w14:paraId="1CE3AB73" w14:textId="77777777" w:rsidR="00630499" w:rsidRPr="00630499" w:rsidRDefault="00630499" w:rsidP="00435D1B">
      <w:pPr>
        <w:jc w:val="both"/>
        <w:rPr>
          <w:rFonts w:ascii="Book Antiqua" w:hAnsi="Book Antiqua" w:cs="Arial"/>
          <w:sz w:val="24"/>
          <w:szCs w:val="24"/>
        </w:rPr>
      </w:pPr>
    </w:p>
    <w:p w14:paraId="653527E0"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A continuación, se detallan los números de plazas tanto para los permisos contemplados en el informe anterior 949-PLA-PE-2019, así como para las nuevas solicitudes recibidas.</w:t>
      </w:r>
    </w:p>
    <w:p w14:paraId="4347B90E" w14:textId="77777777" w:rsidR="006826B3" w:rsidRPr="00630499" w:rsidRDefault="006826B3" w:rsidP="00435D1B">
      <w:pPr>
        <w:jc w:val="both"/>
        <w:rPr>
          <w:rFonts w:ascii="Book Antiqua" w:hAnsi="Book Antiqua" w:cs="Arial"/>
          <w:sz w:val="24"/>
          <w:szCs w:val="24"/>
        </w:rPr>
      </w:pPr>
    </w:p>
    <w:p w14:paraId="31933184" w14:textId="77777777" w:rsidR="00630499" w:rsidRPr="00630499" w:rsidRDefault="006826B3" w:rsidP="00630499">
      <w:pPr>
        <w:keepNext/>
        <w:widowControl w:val="0"/>
        <w:numPr>
          <w:ilvl w:val="1"/>
          <w:numId w:val="12"/>
        </w:numPr>
        <w:tabs>
          <w:tab w:val="left" w:pos="567"/>
        </w:tabs>
        <w:autoSpaceDE w:val="0"/>
        <w:autoSpaceDN w:val="0"/>
        <w:adjustRightInd w:val="0"/>
        <w:ind w:hanging="578"/>
        <w:outlineLvl w:val="2"/>
        <w:rPr>
          <w:rFonts w:ascii="Book Antiqua" w:hAnsi="Book Antiqua" w:cs="Arial"/>
          <w:b/>
          <w:bCs/>
          <w:sz w:val="26"/>
          <w:szCs w:val="26"/>
          <w:lang w:val="es-ES"/>
        </w:rPr>
      </w:pPr>
      <w:r w:rsidRPr="00630499">
        <w:rPr>
          <w:rFonts w:ascii="Book Antiqua" w:hAnsi="Book Antiqua" w:cs="Arial"/>
          <w:b/>
          <w:bCs/>
          <w:sz w:val="26"/>
          <w:szCs w:val="26"/>
          <w:lang w:val="es-ES"/>
        </w:rPr>
        <w:t>Plazas con prórroga</w:t>
      </w:r>
    </w:p>
    <w:p w14:paraId="76DF7036" w14:textId="77777777" w:rsidR="006826B3" w:rsidRDefault="006826B3" w:rsidP="00630499">
      <w:pPr>
        <w:jc w:val="both"/>
        <w:rPr>
          <w:rFonts w:ascii="Book Antiqua" w:hAnsi="Book Antiqua" w:cs="Arial"/>
          <w:sz w:val="24"/>
          <w:szCs w:val="24"/>
        </w:rPr>
      </w:pPr>
      <w:r w:rsidRPr="00630499">
        <w:rPr>
          <w:rFonts w:ascii="Book Antiqua" w:hAnsi="Book Antiqua" w:cs="Arial"/>
          <w:sz w:val="24"/>
          <w:szCs w:val="24"/>
        </w:rPr>
        <w:t xml:space="preserve">Según el avance reportado por las oficinas a cargo de proyectos estratégicos, a los cuales se les otorgó el permiso con goce de salario durante el tercer trimestre del 2019, solicitaron las prórrogas de dichos permisos hasta finalizar el 2019. A continuación, en la tabla 4 se indican los números de plaza asociados a cada uno de los proyectos: </w:t>
      </w:r>
    </w:p>
    <w:p w14:paraId="74E0D0F5" w14:textId="77777777" w:rsidR="00213C75" w:rsidRPr="00630499" w:rsidRDefault="00213C75" w:rsidP="00630499">
      <w:pPr>
        <w:jc w:val="both"/>
        <w:rPr>
          <w:rFonts w:ascii="Book Antiqua" w:hAnsi="Book Antiqua" w:cs="Arial"/>
          <w:sz w:val="24"/>
          <w:szCs w:val="24"/>
        </w:rPr>
      </w:pPr>
    </w:p>
    <w:p w14:paraId="6FBD4541" w14:textId="77777777" w:rsidR="006826B3" w:rsidRPr="00630499" w:rsidRDefault="006826B3" w:rsidP="00435D1B">
      <w:pPr>
        <w:jc w:val="center"/>
        <w:rPr>
          <w:rFonts w:ascii="Book Antiqua" w:hAnsi="Book Antiqua" w:cs="Arial"/>
          <w:b/>
          <w:sz w:val="24"/>
          <w:szCs w:val="24"/>
        </w:rPr>
      </w:pPr>
      <w:r w:rsidRPr="00630499">
        <w:rPr>
          <w:rFonts w:ascii="Book Antiqua" w:hAnsi="Book Antiqua" w:cs="Arial"/>
          <w:b/>
          <w:sz w:val="24"/>
          <w:szCs w:val="24"/>
        </w:rPr>
        <w:t>Tabla 4. Detalle de los recursos solicitados para cada proyecto</w:t>
      </w:r>
    </w:p>
    <w:tbl>
      <w:tblPr>
        <w:tblW w:w="9776" w:type="dxa"/>
        <w:jc w:val="center"/>
        <w:tblCellMar>
          <w:left w:w="70" w:type="dxa"/>
          <w:right w:w="70" w:type="dxa"/>
        </w:tblCellMar>
        <w:tblLook w:val="04A0" w:firstRow="1" w:lastRow="0" w:firstColumn="1" w:lastColumn="0" w:noHBand="0" w:noVBand="1"/>
      </w:tblPr>
      <w:tblGrid>
        <w:gridCol w:w="1278"/>
        <w:gridCol w:w="1222"/>
        <w:gridCol w:w="2457"/>
        <w:gridCol w:w="935"/>
        <w:gridCol w:w="2325"/>
        <w:gridCol w:w="1559"/>
      </w:tblGrid>
      <w:tr w:rsidR="006826B3" w:rsidRPr="00630499" w14:paraId="28D3D2D1" w14:textId="77777777" w:rsidTr="006826B3">
        <w:trPr>
          <w:trHeight w:val="440"/>
          <w:jc w:val="center"/>
        </w:trPr>
        <w:tc>
          <w:tcPr>
            <w:tcW w:w="127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B16D15D" w14:textId="77777777" w:rsidR="006826B3" w:rsidRPr="00630499" w:rsidRDefault="006826B3" w:rsidP="00630499">
            <w:pPr>
              <w:jc w:val="center"/>
              <w:rPr>
                <w:rFonts w:ascii="Book Antiqua" w:hAnsi="Book Antiqua" w:cs="Calibri"/>
                <w:b/>
                <w:bCs/>
                <w:color w:val="000000"/>
                <w:sz w:val="16"/>
                <w:szCs w:val="16"/>
                <w:lang w:eastAsia="es-CR"/>
              </w:rPr>
            </w:pPr>
            <w:r w:rsidRPr="00630499">
              <w:rPr>
                <w:rFonts w:ascii="Book Antiqua" w:hAnsi="Book Antiqua" w:cs="Calibri"/>
                <w:b/>
                <w:bCs/>
                <w:color w:val="000000"/>
                <w:sz w:val="16"/>
                <w:szCs w:val="16"/>
                <w:lang w:eastAsia="es-CR"/>
              </w:rPr>
              <w:t>Programa Presupuestario</w:t>
            </w:r>
          </w:p>
        </w:tc>
        <w:tc>
          <w:tcPr>
            <w:tcW w:w="1222" w:type="dxa"/>
            <w:tcBorders>
              <w:top w:val="single" w:sz="4" w:space="0" w:color="auto"/>
              <w:left w:val="nil"/>
              <w:bottom w:val="single" w:sz="4" w:space="0" w:color="auto"/>
              <w:right w:val="single" w:sz="4" w:space="0" w:color="auto"/>
            </w:tcBorders>
            <w:shd w:val="clear" w:color="000000" w:fill="D9D9D9"/>
            <w:vAlign w:val="center"/>
            <w:hideMark/>
          </w:tcPr>
          <w:p w14:paraId="456AB547" w14:textId="77777777" w:rsidR="006826B3" w:rsidRPr="00630499" w:rsidRDefault="006826B3" w:rsidP="00630499">
            <w:pPr>
              <w:jc w:val="center"/>
              <w:rPr>
                <w:rFonts w:ascii="Book Antiqua" w:hAnsi="Book Antiqua" w:cs="Calibri"/>
                <w:b/>
                <w:bCs/>
                <w:color w:val="000000"/>
                <w:sz w:val="16"/>
                <w:szCs w:val="16"/>
                <w:lang w:eastAsia="es-CR"/>
              </w:rPr>
            </w:pPr>
            <w:r w:rsidRPr="00630499">
              <w:rPr>
                <w:rFonts w:ascii="Book Antiqua" w:hAnsi="Book Antiqua" w:cs="Calibri"/>
                <w:b/>
                <w:bCs/>
                <w:color w:val="000000"/>
                <w:sz w:val="16"/>
                <w:szCs w:val="16"/>
                <w:lang w:eastAsia="es-CR"/>
              </w:rPr>
              <w:t>Oficina</w:t>
            </w:r>
          </w:p>
        </w:tc>
        <w:tc>
          <w:tcPr>
            <w:tcW w:w="2457" w:type="dxa"/>
            <w:tcBorders>
              <w:top w:val="single" w:sz="4" w:space="0" w:color="auto"/>
              <w:left w:val="nil"/>
              <w:bottom w:val="single" w:sz="4" w:space="0" w:color="auto"/>
              <w:right w:val="single" w:sz="4" w:space="0" w:color="auto"/>
            </w:tcBorders>
            <w:shd w:val="clear" w:color="000000" w:fill="D9D9D9"/>
            <w:vAlign w:val="center"/>
            <w:hideMark/>
          </w:tcPr>
          <w:p w14:paraId="29B92C20" w14:textId="77777777" w:rsidR="006826B3" w:rsidRPr="00630499" w:rsidRDefault="006826B3" w:rsidP="00630499">
            <w:pPr>
              <w:jc w:val="center"/>
              <w:rPr>
                <w:rFonts w:ascii="Book Antiqua" w:hAnsi="Book Antiqua" w:cs="Calibri"/>
                <w:b/>
                <w:bCs/>
                <w:color w:val="000000"/>
                <w:sz w:val="16"/>
                <w:szCs w:val="16"/>
                <w:lang w:eastAsia="es-CR"/>
              </w:rPr>
            </w:pPr>
            <w:r w:rsidRPr="00630499">
              <w:rPr>
                <w:rFonts w:ascii="Book Antiqua" w:hAnsi="Book Antiqua" w:cs="Calibri"/>
                <w:b/>
                <w:bCs/>
                <w:color w:val="000000"/>
                <w:sz w:val="16"/>
                <w:szCs w:val="16"/>
                <w:lang w:eastAsia="es-CR"/>
              </w:rPr>
              <w:t>Nombre del Proyecto</w:t>
            </w:r>
          </w:p>
        </w:tc>
        <w:tc>
          <w:tcPr>
            <w:tcW w:w="935" w:type="dxa"/>
            <w:tcBorders>
              <w:top w:val="single" w:sz="4" w:space="0" w:color="auto"/>
              <w:left w:val="nil"/>
              <w:bottom w:val="single" w:sz="4" w:space="0" w:color="auto"/>
              <w:right w:val="single" w:sz="4" w:space="0" w:color="auto"/>
            </w:tcBorders>
            <w:shd w:val="clear" w:color="000000" w:fill="D9D9D9"/>
            <w:vAlign w:val="center"/>
            <w:hideMark/>
          </w:tcPr>
          <w:p w14:paraId="3FDE9E78" w14:textId="77777777" w:rsidR="006826B3" w:rsidRPr="00630499" w:rsidRDefault="006826B3" w:rsidP="00630499">
            <w:pPr>
              <w:jc w:val="center"/>
              <w:rPr>
                <w:rFonts w:ascii="Book Antiqua" w:hAnsi="Book Antiqua" w:cs="Calibri"/>
                <w:b/>
                <w:bCs/>
                <w:color w:val="000000"/>
                <w:sz w:val="16"/>
                <w:szCs w:val="16"/>
                <w:lang w:eastAsia="es-CR"/>
              </w:rPr>
            </w:pPr>
            <w:r w:rsidRPr="00630499">
              <w:rPr>
                <w:rFonts w:ascii="Book Antiqua" w:hAnsi="Book Antiqua" w:cs="Calibri"/>
                <w:b/>
                <w:bCs/>
                <w:color w:val="000000"/>
                <w:sz w:val="16"/>
                <w:szCs w:val="16"/>
                <w:lang w:eastAsia="es-CR"/>
              </w:rPr>
              <w:t>Recurso Humano</w:t>
            </w:r>
          </w:p>
        </w:tc>
        <w:tc>
          <w:tcPr>
            <w:tcW w:w="2325" w:type="dxa"/>
            <w:tcBorders>
              <w:top w:val="single" w:sz="4" w:space="0" w:color="auto"/>
              <w:left w:val="nil"/>
              <w:bottom w:val="single" w:sz="4" w:space="0" w:color="auto"/>
              <w:right w:val="single" w:sz="4" w:space="0" w:color="auto"/>
            </w:tcBorders>
            <w:shd w:val="clear" w:color="000000" w:fill="D9D9D9"/>
            <w:vAlign w:val="center"/>
            <w:hideMark/>
          </w:tcPr>
          <w:p w14:paraId="5A722913" w14:textId="77777777" w:rsidR="006826B3" w:rsidRPr="00630499" w:rsidRDefault="006826B3" w:rsidP="00630499">
            <w:pPr>
              <w:jc w:val="center"/>
              <w:rPr>
                <w:rFonts w:ascii="Book Antiqua" w:hAnsi="Book Antiqua" w:cs="Calibri"/>
                <w:b/>
                <w:bCs/>
                <w:color w:val="000000"/>
                <w:sz w:val="16"/>
                <w:szCs w:val="16"/>
                <w:lang w:eastAsia="es-CR"/>
              </w:rPr>
            </w:pPr>
            <w:r w:rsidRPr="00630499">
              <w:rPr>
                <w:rFonts w:ascii="Book Antiqua" w:hAnsi="Book Antiqua" w:cs="Calibri"/>
                <w:b/>
                <w:bCs/>
                <w:color w:val="000000"/>
                <w:sz w:val="16"/>
                <w:szCs w:val="16"/>
                <w:lang w:eastAsia="es-CR"/>
              </w:rPr>
              <w:t>Plazas</w:t>
            </w:r>
          </w:p>
        </w:tc>
        <w:tc>
          <w:tcPr>
            <w:tcW w:w="1559" w:type="dxa"/>
            <w:tcBorders>
              <w:top w:val="single" w:sz="4" w:space="0" w:color="auto"/>
              <w:left w:val="nil"/>
              <w:bottom w:val="single" w:sz="4" w:space="0" w:color="auto"/>
              <w:right w:val="single" w:sz="4" w:space="0" w:color="auto"/>
            </w:tcBorders>
            <w:shd w:val="clear" w:color="000000" w:fill="D9D9D9"/>
            <w:vAlign w:val="center"/>
            <w:hideMark/>
          </w:tcPr>
          <w:p w14:paraId="689EA2AE" w14:textId="77777777" w:rsidR="006826B3" w:rsidRPr="00630499" w:rsidRDefault="006826B3" w:rsidP="00630499">
            <w:pPr>
              <w:jc w:val="center"/>
              <w:rPr>
                <w:rFonts w:ascii="Book Antiqua" w:hAnsi="Book Antiqua" w:cs="Calibri"/>
                <w:b/>
                <w:bCs/>
                <w:color w:val="000000"/>
                <w:sz w:val="16"/>
                <w:szCs w:val="16"/>
                <w:lang w:eastAsia="es-CR"/>
              </w:rPr>
            </w:pPr>
            <w:r w:rsidRPr="00630499">
              <w:rPr>
                <w:rFonts w:ascii="Book Antiqua" w:hAnsi="Book Antiqua" w:cs="Calibri"/>
                <w:b/>
                <w:bCs/>
                <w:color w:val="000000"/>
                <w:sz w:val="16"/>
                <w:szCs w:val="16"/>
                <w:lang w:eastAsia="es-CR"/>
              </w:rPr>
              <w:t>Número de Plaza</w:t>
            </w:r>
          </w:p>
        </w:tc>
      </w:tr>
      <w:tr w:rsidR="006826B3" w:rsidRPr="00630499" w14:paraId="31D99167"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14B5B1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2F25FEB"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CONAMAJ</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75676B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Implementación de las Políticas de Justicia Abierta</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B14203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tcBorders>
              <w:top w:val="nil"/>
              <w:left w:val="nil"/>
              <w:bottom w:val="single" w:sz="4" w:space="0" w:color="auto"/>
              <w:right w:val="single" w:sz="4" w:space="0" w:color="auto"/>
            </w:tcBorders>
            <w:shd w:val="clear" w:color="000000" w:fill="FFFFFF"/>
            <w:vAlign w:val="center"/>
            <w:hideMark/>
          </w:tcPr>
          <w:p w14:paraId="2E25D05A"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Profesional 2</w:t>
            </w:r>
          </w:p>
        </w:tc>
        <w:tc>
          <w:tcPr>
            <w:tcW w:w="1559" w:type="dxa"/>
            <w:tcBorders>
              <w:top w:val="nil"/>
              <w:left w:val="nil"/>
              <w:bottom w:val="single" w:sz="4" w:space="0" w:color="auto"/>
              <w:right w:val="single" w:sz="4" w:space="0" w:color="auto"/>
            </w:tcBorders>
            <w:shd w:val="clear" w:color="000000" w:fill="FFFFFF"/>
            <w:vAlign w:val="center"/>
            <w:hideMark/>
          </w:tcPr>
          <w:p w14:paraId="7BB6E0C3"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367715</w:t>
            </w:r>
          </w:p>
        </w:tc>
      </w:tr>
      <w:tr w:rsidR="006826B3" w:rsidRPr="00630499" w14:paraId="66DE288E"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02ABD9F0"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15D48489"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14ED4607"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6DA4453E"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52015F6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Técnico Administrativo 2</w:t>
            </w:r>
          </w:p>
        </w:tc>
        <w:tc>
          <w:tcPr>
            <w:tcW w:w="1559" w:type="dxa"/>
            <w:tcBorders>
              <w:top w:val="nil"/>
              <w:left w:val="nil"/>
              <w:bottom w:val="single" w:sz="4" w:space="0" w:color="auto"/>
              <w:right w:val="single" w:sz="4" w:space="0" w:color="auto"/>
            </w:tcBorders>
            <w:shd w:val="clear" w:color="000000" w:fill="FFFFFF"/>
            <w:vAlign w:val="center"/>
            <w:hideMark/>
          </w:tcPr>
          <w:p w14:paraId="19B599E8"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56748</w:t>
            </w:r>
          </w:p>
        </w:tc>
      </w:tr>
      <w:tr w:rsidR="006826B3" w:rsidRPr="00630499" w14:paraId="0ACEB1CB" w14:textId="77777777" w:rsidTr="006826B3">
        <w:trPr>
          <w:trHeight w:val="405"/>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3C6B02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86140A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Despacho de la Presidencia (OCRI) </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5F9469E"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Coordinación Nacional del Poder Judicial de Costa Rica ante la Cumbre Judicial Iberoamericana (CJI)</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716E4F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45B32E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2</w:t>
            </w: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9BC607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367686</w:t>
            </w:r>
          </w:p>
        </w:tc>
      </w:tr>
      <w:tr w:rsidR="006826B3" w:rsidRPr="00630499" w14:paraId="3C885599" w14:textId="77777777" w:rsidTr="006826B3">
        <w:trPr>
          <w:trHeight w:val="405"/>
          <w:jc w:val="center"/>
        </w:trPr>
        <w:tc>
          <w:tcPr>
            <w:tcW w:w="1278" w:type="dxa"/>
            <w:vMerge/>
            <w:tcBorders>
              <w:top w:val="nil"/>
              <w:left w:val="single" w:sz="4" w:space="0" w:color="auto"/>
              <w:bottom w:val="single" w:sz="4" w:space="0" w:color="000000"/>
              <w:right w:val="single" w:sz="4" w:space="0" w:color="auto"/>
            </w:tcBorders>
            <w:vAlign w:val="center"/>
            <w:hideMark/>
          </w:tcPr>
          <w:p w14:paraId="3687816D"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077D13C9"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646CA9AF"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37B68A19"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70DCADA8" w14:textId="77777777" w:rsidR="006826B3" w:rsidRPr="00630499" w:rsidRDefault="006826B3" w:rsidP="00435D1B">
            <w:pPr>
              <w:rPr>
                <w:rFonts w:ascii="Book Antiqua" w:hAnsi="Book Antiqua" w:cs="Calibri"/>
                <w:color w:val="000000"/>
                <w:sz w:val="16"/>
                <w:szCs w:val="16"/>
                <w:lang w:eastAsia="es-CR"/>
              </w:rPr>
            </w:pPr>
          </w:p>
        </w:tc>
        <w:tc>
          <w:tcPr>
            <w:tcW w:w="1559" w:type="dxa"/>
            <w:vMerge/>
            <w:tcBorders>
              <w:top w:val="nil"/>
              <w:left w:val="single" w:sz="4" w:space="0" w:color="auto"/>
              <w:bottom w:val="single" w:sz="4" w:space="0" w:color="000000"/>
              <w:right w:val="single" w:sz="4" w:space="0" w:color="auto"/>
            </w:tcBorders>
            <w:vAlign w:val="center"/>
            <w:hideMark/>
          </w:tcPr>
          <w:p w14:paraId="5CFEF84C" w14:textId="77777777" w:rsidR="006826B3" w:rsidRPr="00630499" w:rsidRDefault="006826B3" w:rsidP="00435D1B">
            <w:pPr>
              <w:rPr>
                <w:rFonts w:ascii="Book Antiqua" w:hAnsi="Book Antiqua" w:cs="Calibri"/>
                <w:color w:val="000000"/>
                <w:sz w:val="16"/>
                <w:szCs w:val="16"/>
                <w:lang w:eastAsia="es-CR"/>
              </w:rPr>
            </w:pPr>
          </w:p>
        </w:tc>
      </w:tr>
      <w:tr w:rsidR="006826B3" w:rsidRPr="00630499" w14:paraId="1E1D06B0" w14:textId="77777777" w:rsidTr="006826B3">
        <w:trPr>
          <w:trHeight w:val="63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5548AE31"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604F5EF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Despacho de la Presidencia (OCRI)</w:t>
            </w:r>
          </w:p>
        </w:tc>
        <w:tc>
          <w:tcPr>
            <w:tcW w:w="2457" w:type="dxa"/>
            <w:tcBorders>
              <w:top w:val="nil"/>
              <w:left w:val="nil"/>
              <w:bottom w:val="single" w:sz="4" w:space="0" w:color="auto"/>
              <w:right w:val="single" w:sz="4" w:space="0" w:color="auto"/>
            </w:tcBorders>
            <w:shd w:val="clear" w:color="000000" w:fill="FFFFFF"/>
            <w:vAlign w:val="center"/>
            <w:hideMark/>
          </w:tcPr>
          <w:p w14:paraId="5FFA5F4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Implementación de los ODS y Cumplimiento de la Agenda 2030 en el Poder Judicial</w:t>
            </w:r>
          </w:p>
        </w:tc>
        <w:tc>
          <w:tcPr>
            <w:tcW w:w="935" w:type="dxa"/>
            <w:tcBorders>
              <w:top w:val="nil"/>
              <w:left w:val="nil"/>
              <w:bottom w:val="single" w:sz="4" w:space="0" w:color="auto"/>
              <w:right w:val="single" w:sz="4" w:space="0" w:color="auto"/>
            </w:tcBorders>
            <w:shd w:val="clear" w:color="000000" w:fill="FFFFFF"/>
            <w:vAlign w:val="center"/>
            <w:hideMark/>
          </w:tcPr>
          <w:p w14:paraId="23250553"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5E4A0A48"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Profesional 2 </w:t>
            </w:r>
          </w:p>
        </w:tc>
        <w:tc>
          <w:tcPr>
            <w:tcW w:w="1559" w:type="dxa"/>
            <w:tcBorders>
              <w:top w:val="nil"/>
              <w:left w:val="nil"/>
              <w:bottom w:val="single" w:sz="4" w:space="0" w:color="auto"/>
              <w:right w:val="single" w:sz="4" w:space="0" w:color="auto"/>
            </w:tcBorders>
            <w:shd w:val="clear" w:color="000000" w:fill="FFFFFF"/>
            <w:vAlign w:val="center"/>
            <w:hideMark/>
          </w:tcPr>
          <w:p w14:paraId="597950C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352542</w:t>
            </w:r>
          </w:p>
        </w:tc>
      </w:tr>
      <w:tr w:rsidR="006826B3" w:rsidRPr="00630499" w14:paraId="714734AE"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A965558"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454EEC7"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Dirección de Gestión Humana</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9593204"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Implementación de un Sistema de Evaluación del Desempeño por Competencias, para las personas trabajadoras del Poder Judicial</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DE0A89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6</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EB12464"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 Técnico Administrativo 2</w:t>
            </w:r>
          </w:p>
        </w:tc>
        <w:tc>
          <w:tcPr>
            <w:tcW w:w="1559" w:type="dxa"/>
            <w:tcBorders>
              <w:top w:val="nil"/>
              <w:left w:val="nil"/>
              <w:bottom w:val="single" w:sz="4" w:space="0" w:color="auto"/>
              <w:right w:val="single" w:sz="4" w:space="0" w:color="auto"/>
            </w:tcBorders>
            <w:shd w:val="clear" w:color="000000" w:fill="FFFFFF"/>
            <w:vAlign w:val="center"/>
            <w:hideMark/>
          </w:tcPr>
          <w:p w14:paraId="2CCDE141"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352554</w:t>
            </w:r>
          </w:p>
        </w:tc>
      </w:tr>
      <w:tr w:rsidR="006826B3" w:rsidRPr="00630499" w14:paraId="34B00557"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53BCEEA5"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121C1E77"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5BC96BA2"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59330CBA"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167C2479"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338FF4D3"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6382</w:t>
            </w:r>
          </w:p>
        </w:tc>
      </w:tr>
      <w:tr w:rsidR="006826B3" w:rsidRPr="00630499" w14:paraId="5841AC80"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5FC9A768"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56282196"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5C9D6B68"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1E2E4E8C"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71881B8F"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0D9640D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44526 </w:t>
            </w:r>
          </w:p>
        </w:tc>
      </w:tr>
      <w:tr w:rsidR="006826B3" w:rsidRPr="00630499" w14:paraId="62771E1E"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6A83A023"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56A33F4C"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4FC0259E"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19700487" w14:textId="77777777" w:rsidR="006826B3" w:rsidRPr="00630499" w:rsidRDefault="006826B3" w:rsidP="00435D1B">
            <w:pPr>
              <w:rPr>
                <w:rFonts w:ascii="Book Antiqua" w:hAnsi="Book Antiqua" w:cs="Calibri"/>
                <w:color w:val="000000"/>
                <w:sz w:val="16"/>
                <w:szCs w:val="16"/>
                <w:lang w:eastAsia="es-CR"/>
              </w:rPr>
            </w:pP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96A789F"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 Profesionales 2</w:t>
            </w:r>
          </w:p>
        </w:tc>
        <w:tc>
          <w:tcPr>
            <w:tcW w:w="1559" w:type="dxa"/>
            <w:tcBorders>
              <w:top w:val="nil"/>
              <w:left w:val="nil"/>
              <w:bottom w:val="single" w:sz="4" w:space="0" w:color="auto"/>
              <w:right w:val="single" w:sz="4" w:space="0" w:color="auto"/>
            </w:tcBorders>
            <w:shd w:val="clear" w:color="000000" w:fill="FFFFFF"/>
            <w:vAlign w:val="center"/>
            <w:hideMark/>
          </w:tcPr>
          <w:p w14:paraId="04A253D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371998</w:t>
            </w:r>
          </w:p>
        </w:tc>
      </w:tr>
      <w:tr w:rsidR="006826B3" w:rsidRPr="00630499" w14:paraId="7B5EB4DC"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0ECB5BE3"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2A90D807"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11BC3FBD"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7DE5FC2A"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7B07D489"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7671809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371999</w:t>
            </w:r>
          </w:p>
        </w:tc>
      </w:tr>
      <w:tr w:rsidR="006826B3" w:rsidRPr="00630499" w14:paraId="2821FA1B"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7B4D48F0"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5EF42A7A"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580E7DEF"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3F021E14"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4F48C074"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350BFE2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352552</w:t>
            </w:r>
          </w:p>
        </w:tc>
      </w:tr>
      <w:tr w:rsidR="006826B3" w:rsidRPr="00630499" w14:paraId="28FECD3C"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3A84B2C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0FCB556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Dirección de Gestión Humana</w:t>
            </w:r>
          </w:p>
        </w:tc>
        <w:tc>
          <w:tcPr>
            <w:tcW w:w="2457" w:type="dxa"/>
            <w:tcBorders>
              <w:top w:val="nil"/>
              <w:left w:val="nil"/>
              <w:bottom w:val="single" w:sz="4" w:space="0" w:color="auto"/>
              <w:right w:val="single" w:sz="4" w:space="0" w:color="auto"/>
            </w:tcBorders>
            <w:shd w:val="clear" w:color="000000" w:fill="FFFFFF"/>
            <w:vAlign w:val="center"/>
            <w:hideMark/>
          </w:tcPr>
          <w:p w14:paraId="0697695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Proyecto sistema horas extra y sanciones disciplinarias</w:t>
            </w:r>
          </w:p>
        </w:tc>
        <w:tc>
          <w:tcPr>
            <w:tcW w:w="935" w:type="dxa"/>
            <w:tcBorders>
              <w:top w:val="nil"/>
              <w:left w:val="nil"/>
              <w:bottom w:val="single" w:sz="4" w:space="0" w:color="auto"/>
              <w:right w:val="single" w:sz="4" w:space="0" w:color="auto"/>
            </w:tcBorders>
            <w:shd w:val="clear" w:color="000000" w:fill="FFFFFF"/>
            <w:vAlign w:val="center"/>
            <w:hideMark/>
          </w:tcPr>
          <w:p w14:paraId="79B024A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757B583C"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2</w:t>
            </w:r>
          </w:p>
        </w:tc>
        <w:tc>
          <w:tcPr>
            <w:tcW w:w="1559" w:type="dxa"/>
            <w:tcBorders>
              <w:top w:val="nil"/>
              <w:left w:val="nil"/>
              <w:bottom w:val="single" w:sz="4" w:space="0" w:color="auto"/>
              <w:right w:val="single" w:sz="4" w:space="0" w:color="auto"/>
            </w:tcBorders>
            <w:shd w:val="clear" w:color="000000" w:fill="FFFFFF"/>
            <w:vAlign w:val="center"/>
            <w:hideMark/>
          </w:tcPr>
          <w:p w14:paraId="17F4E4E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372001</w:t>
            </w:r>
          </w:p>
        </w:tc>
      </w:tr>
      <w:tr w:rsidR="006826B3" w:rsidRPr="00630499" w14:paraId="4CFC7D72"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521443A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6E75054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Dirección de Planificación</w:t>
            </w:r>
          </w:p>
        </w:tc>
        <w:tc>
          <w:tcPr>
            <w:tcW w:w="2457" w:type="dxa"/>
            <w:tcBorders>
              <w:top w:val="nil"/>
              <w:left w:val="nil"/>
              <w:bottom w:val="single" w:sz="4" w:space="0" w:color="auto"/>
              <w:right w:val="single" w:sz="4" w:space="0" w:color="auto"/>
            </w:tcBorders>
            <w:shd w:val="clear" w:color="000000" w:fill="FFFFFF"/>
            <w:vAlign w:val="center"/>
            <w:hideMark/>
          </w:tcPr>
          <w:p w14:paraId="1A57A4C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Sistema de Gestión del Plan Estratégico Institucional</w:t>
            </w:r>
          </w:p>
        </w:tc>
        <w:tc>
          <w:tcPr>
            <w:tcW w:w="935" w:type="dxa"/>
            <w:tcBorders>
              <w:top w:val="nil"/>
              <w:left w:val="nil"/>
              <w:bottom w:val="single" w:sz="4" w:space="0" w:color="auto"/>
              <w:right w:val="single" w:sz="4" w:space="0" w:color="auto"/>
            </w:tcBorders>
            <w:shd w:val="clear" w:color="000000" w:fill="FFFFFF"/>
            <w:vAlign w:val="center"/>
            <w:hideMark/>
          </w:tcPr>
          <w:p w14:paraId="2F58F3B5"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028A2DF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0A11191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363881</w:t>
            </w:r>
          </w:p>
        </w:tc>
      </w:tr>
      <w:tr w:rsidR="006826B3" w:rsidRPr="00630499" w14:paraId="389DC6D1"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D65531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330D43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349694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Actualización de los equipos activos de las redes LAN de los edificios principales</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2582D2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tcBorders>
              <w:top w:val="nil"/>
              <w:left w:val="nil"/>
              <w:bottom w:val="single" w:sz="4" w:space="0" w:color="auto"/>
              <w:right w:val="single" w:sz="4" w:space="0" w:color="auto"/>
            </w:tcBorders>
            <w:shd w:val="clear" w:color="000000" w:fill="FFFFFF"/>
            <w:vAlign w:val="center"/>
            <w:hideMark/>
          </w:tcPr>
          <w:p w14:paraId="7BC8D44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62858DC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92735</w:t>
            </w:r>
          </w:p>
        </w:tc>
      </w:tr>
      <w:tr w:rsidR="006826B3" w:rsidRPr="00630499" w14:paraId="10F30396"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17E1157F"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31026D3F"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4525E7FF"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5A4200DF"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31283FAF"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Técnico Especializado 5</w:t>
            </w:r>
          </w:p>
        </w:tc>
        <w:tc>
          <w:tcPr>
            <w:tcW w:w="1559" w:type="dxa"/>
            <w:tcBorders>
              <w:top w:val="nil"/>
              <w:left w:val="nil"/>
              <w:bottom w:val="single" w:sz="4" w:space="0" w:color="auto"/>
              <w:right w:val="single" w:sz="4" w:space="0" w:color="auto"/>
            </w:tcBorders>
            <w:shd w:val="clear" w:color="000000" w:fill="FFFFFF"/>
            <w:vAlign w:val="center"/>
            <w:hideMark/>
          </w:tcPr>
          <w:p w14:paraId="701FD9C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60188</w:t>
            </w:r>
          </w:p>
        </w:tc>
      </w:tr>
      <w:tr w:rsidR="006826B3" w:rsidRPr="00630499" w14:paraId="104951DC"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5DD45D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4CE2E37"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4CFC249"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Actualizar los sistemas de cableado estructurado de los circuitos y oficinas del país</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15D16E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tcBorders>
              <w:top w:val="nil"/>
              <w:left w:val="nil"/>
              <w:bottom w:val="single" w:sz="4" w:space="0" w:color="auto"/>
              <w:right w:val="single" w:sz="4" w:space="0" w:color="auto"/>
            </w:tcBorders>
            <w:shd w:val="clear" w:color="000000" w:fill="FFFFFF"/>
            <w:vAlign w:val="center"/>
            <w:hideMark/>
          </w:tcPr>
          <w:p w14:paraId="6B437D98"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1736117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350027</w:t>
            </w:r>
          </w:p>
        </w:tc>
      </w:tr>
      <w:tr w:rsidR="006826B3" w:rsidRPr="00630499" w14:paraId="0315A401"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67D624E9"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1D52DD22"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0EFA16B4"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2B45B775"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2C9BC298"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Técnico especializado 5</w:t>
            </w:r>
          </w:p>
        </w:tc>
        <w:tc>
          <w:tcPr>
            <w:tcW w:w="1559" w:type="dxa"/>
            <w:tcBorders>
              <w:top w:val="nil"/>
              <w:left w:val="nil"/>
              <w:bottom w:val="single" w:sz="4" w:space="0" w:color="auto"/>
              <w:right w:val="single" w:sz="4" w:space="0" w:color="auto"/>
            </w:tcBorders>
            <w:shd w:val="clear" w:color="000000" w:fill="FFFFFF"/>
            <w:vAlign w:val="center"/>
            <w:hideMark/>
          </w:tcPr>
          <w:p w14:paraId="6E8518C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83933</w:t>
            </w:r>
          </w:p>
        </w:tc>
      </w:tr>
      <w:tr w:rsidR="006826B3" w:rsidRPr="00630499" w14:paraId="166CA094"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704175E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1A5614D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tcBorders>
              <w:top w:val="nil"/>
              <w:left w:val="nil"/>
              <w:bottom w:val="single" w:sz="4" w:space="0" w:color="auto"/>
              <w:right w:val="single" w:sz="4" w:space="0" w:color="auto"/>
            </w:tcBorders>
            <w:shd w:val="clear" w:color="000000" w:fill="FFFFFF"/>
            <w:vAlign w:val="center"/>
            <w:hideMark/>
          </w:tcPr>
          <w:p w14:paraId="736948F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Desarrollo de Indicadores y cuadros estadísticos para la Función Judicial.</w:t>
            </w:r>
          </w:p>
        </w:tc>
        <w:tc>
          <w:tcPr>
            <w:tcW w:w="935" w:type="dxa"/>
            <w:tcBorders>
              <w:top w:val="nil"/>
              <w:left w:val="nil"/>
              <w:bottom w:val="single" w:sz="4" w:space="0" w:color="auto"/>
              <w:right w:val="single" w:sz="4" w:space="0" w:color="auto"/>
            </w:tcBorders>
            <w:shd w:val="clear" w:color="000000" w:fill="FFFFFF"/>
            <w:vAlign w:val="center"/>
            <w:hideMark/>
          </w:tcPr>
          <w:p w14:paraId="292086D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5FE2BE6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1</w:t>
            </w:r>
          </w:p>
        </w:tc>
        <w:tc>
          <w:tcPr>
            <w:tcW w:w="1559" w:type="dxa"/>
            <w:tcBorders>
              <w:top w:val="nil"/>
              <w:left w:val="nil"/>
              <w:bottom w:val="single" w:sz="4" w:space="0" w:color="auto"/>
              <w:right w:val="single" w:sz="4" w:space="0" w:color="auto"/>
            </w:tcBorders>
            <w:shd w:val="clear" w:color="000000" w:fill="FFFFFF"/>
            <w:vAlign w:val="center"/>
            <w:hideMark/>
          </w:tcPr>
          <w:p w14:paraId="18AF416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372540</w:t>
            </w:r>
          </w:p>
        </w:tc>
      </w:tr>
      <w:tr w:rsidR="006826B3" w:rsidRPr="00630499" w14:paraId="4FFB3C55"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6058FBE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50C5626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tcBorders>
              <w:top w:val="nil"/>
              <w:left w:val="nil"/>
              <w:bottom w:val="single" w:sz="4" w:space="0" w:color="auto"/>
              <w:right w:val="single" w:sz="4" w:space="0" w:color="auto"/>
            </w:tcBorders>
            <w:shd w:val="clear" w:color="000000" w:fill="FFFFFF"/>
            <w:vAlign w:val="center"/>
            <w:hideMark/>
          </w:tcPr>
          <w:p w14:paraId="3F5BEE5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Desarrollo del Plan General de Continuidad de Servicio del Poder Judicial</w:t>
            </w:r>
          </w:p>
        </w:tc>
        <w:tc>
          <w:tcPr>
            <w:tcW w:w="935" w:type="dxa"/>
            <w:tcBorders>
              <w:top w:val="nil"/>
              <w:left w:val="nil"/>
              <w:bottom w:val="single" w:sz="4" w:space="0" w:color="auto"/>
              <w:right w:val="single" w:sz="4" w:space="0" w:color="auto"/>
            </w:tcBorders>
            <w:shd w:val="clear" w:color="000000" w:fill="FFFFFF"/>
            <w:vAlign w:val="center"/>
            <w:hideMark/>
          </w:tcPr>
          <w:p w14:paraId="44D2736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58A2891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6E73150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57193</w:t>
            </w:r>
          </w:p>
        </w:tc>
      </w:tr>
      <w:tr w:rsidR="006826B3" w:rsidRPr="00630499" w14:paraId="388FFECA"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7446741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4DE0E08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tcBorders>
              <w:top w:val="nil"/>
              <w:left w:val="nil"/>
              <w:bottom w:val="single" w:sz="4" w:space="0" w:color="auto"/>
              <w:right w:val="single" w:sz="4" w:space="0" w:color="auto"/>
            </w:tcBorders>
            <w:shd w:val="clear" w:color="000000" w:fill="FFFFFF"/>
            <w:vAlign w:val="center"/>
            <w:hideMark/>
          </w:tcPr>
          <w:p w14:paraId="4711DE2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Desarrollo e implantación del Sistema Observatorio Judicial</w:t>
            </w:r>
          </w:p>
        </w:tc>
        <w:tc>
          <w:tcPr>
            <w:tcW w:w="935" w:type="dxa"/>
            <w:tcBorders>
              <w:top w:val="nil"/>
              <w:left w:val="nil"/>
              <w:bottom w:val="single" w:sz="4" w:space="0" w:color="auto"/>
              <w:right w:val="single" w:sz="4" w:space="0" w:color="auto"/>
            </w:tcBorders>
            <w:shd w:val="clear" w:color="000000" w:fill="FFFFFF"/>
            <w:vAlign w:val="center"/>
            <w:hideMark/>
          </w:tcPr>
          <w:p w14:paraId="138357F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30D2F04E"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2759BC0D"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92733</w:t>
            </w:r>
          </w:p>
        </w:tc>
      </w:tr>
      <w:tr w:rsidR="006826B3" w:rsidRPr="00630499" w14:paraId="704643AB"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72E4A7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5EBDB8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45270AA"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Desarrollo y expansión del Sistema Integral de apoyo a la Gestión de los Procesos Jurisdiccionales</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9B8E55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4</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5428A8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1</w:t>
            </w:r>
          </w:p>
        </w:tc>
        <w:tc>
          <w:tcPr>
            <w:tcW w:w="1559" w:type="dxa"/>
            <w:tcBorders>
              <w:top w:val="nil"/>
              <w:left w:val="nil"/>
              <w:bottom w:val="single" w:sz="4" w:space="0" w:color="auto"/>
              <w:right w:val="single" w:sz="4" w:space="0" w:color="auto"/>
            </w:tcBorders>
            <w:shd w:val="clear" w:color="000000" w:fill="FFFFFF"/>
            <w:vAlign w:val="center"/>
            <w:hideMark/>
          </w:tcPr>
          <w:p w14:paraId="64C8392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377456</w:t>
            </w:r>
          </w:p>
        </w:tc>
      </w:tr>
      <w:tr w:rsidR="006826B3" w:rsidRPr="00630499" w14:paraId="1525CC05"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529EEC88"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35E50F86"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2F9153A9"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754334E9"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2E51C987"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12AD15B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365564</w:t>
            </w:r>
          </w:p>
        </w:tc>
      </w:tr>
      <w:tr w:rsidR="006826B3" w:rsidRPr="00630499" w14:paraId="208B4AAA"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66108F71"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245BC1A9"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6F21418A"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69DC4078"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41A226D1"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04B7F6F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96461</w:t>
            </w:r>
          </w:p>
        </w:tc>
      </w:tr>
      <w:tr w:rsidR="006826B3" w:rsidRPr="00630499" w14:paraId="2C33022C"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1ABC0DD0"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3B6AA4ED"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0545F311"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678A73EB"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458DE6AC"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6FD7285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367683</w:t>
            </w:r>
          </w:p>
        </w:tc>
      </w:tr>
      <w:tr w:rsidR="006826B3" w:rsidRPr="00630499" w14:paraId="54719F1B" w14:textId="77777777" w:rsidTr="006826B3">
        <w:trPr>
          <w:trHeight w:val="84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3BE71BF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2C27AABE"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tcBorders>
              <w:top w:val="nil"/>
              <w:left w:val="nil"/>
              <w:bottom w:val="single" w:sz="4" w:space="0" w:color="auto"/>
              <w:right w:val="single" w:sz="4" w:space="0" w:color="auto"/>
            </w:tcBorders>
            <w:shd w:val="clear" w:color="000000" w:fill="FFFFFF"/>
            <w:vAlign w:val="center"/>
            <w:hideMark/>
          </w:tcPr>
          <w:p w14:paraId="08CE0BBA"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Diseñar e implementar el Sistema de Gestión de la Seguridad de la Información (SGSI), custodiada por Tecnología de la Información, en el ámbito jurisdiccional.  </w:t>
            </w:r>
          </w:p>
        </w:tc>
        <w:tc>
          <w:tcPr>
            <w:tcW w:w="935" w:type="dxa"/>
            <w:tcBorders>
              <w:top w:val="nil"/>
              <w:left w:val="nil"/>
              <w:bottom w:val="single" w:sz="4" w:space="0" w:color="auto"/>
              <w:right w:val="single" w:sz="4" w:space="0" w:color="auto"/>
            </w:tcBorders>
            <w:shd w:val="clear" w:color="000000" w:fill="FFFFFF"/>
            <w:vAlign w:val="center"/>
            <w:hideMark/>
          </w:tcPr>
          <w:p w14:paraId="63A483B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395EA0BC"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7E49132D"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111514</w:t>
            </w:r>
          </w:p>
        </w:tc>
      </w:tr>
      <w:tr w:rsidR="006826B3" w:rsidRPr="00630499" w14:paraId="78A9EDBD"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5F1AF18"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3D6EEDB"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79617CF"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Escaneo, verificación y despliegue de parches de seguridad y actualización de versiones en equipo de usuario final</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41C2848"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tcBorders>
              <w:top w:val="nil"/>
              <w:left w:val="nil"/>
              <w:bottom w:val="single" w:sz="4" w:space="0" w:color="auto"/>
              <w:right w:val="single" w:sz="4" w:space="0" w:color="auto"/>
            </w:tcBorders>
            <w:shd w:val="clear" w:color="000000" w:fill="FFFFFF"/>
            <w:vAlign w:val="center"/>
            <w:hideMark/>
          </w:tcPr>
          <w:p w14:paraId="074221F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Profesional en informática 1</w:t>
            </w:r>
          </w:p>
        </w:tc>
        <w:tc>
          <w:tcPr>
            <w:tcW w:w="1559" w:type="dxa"/>
            <w:tcBorders>
              <w:top w:val="nil"/>
              <w:left w:val="nil"/>
              <w:bottom w:val="single" w:sz="4" w:space="0" w:color="auto"/>
              <w:right w:val="single" w:sz="4" w:space="0" w:color="auto"/>
            </w:tcBorders>
            <w:shd w:val="clear" w:color="000000" w:fill="FFFFFF"/>
            <w:vAlign w:val="center"/>
            <w:hideMark/>
          </w:tcPr>
          <w:p w14:paraId="0F1D78A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367678</w:t>
            </w:r>
          </w:p>
        </w:tc>
      </w:tr>
      <w:tr w:rsidR="006826B3" w:rsidRPr="00630499" w14:paraId="67C8202F"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2A125469"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1C3D1797"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6EBEAE5B"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2433C33C"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70D5971B"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Técnico especializado 5</w:t>
            </w:r>
          </w:p>
        </w:tc>
        <w:tc>
          <w:tcPr>
            <w:tcW w:w="1559" w:type="dxa"/>
            <w:tcBorders>
              <w:top w:val="nil"/>
              <w:left w:val="nil"/>
              <w:bottom w:val="single" w:sz="4" w:space="0" w:color="auto"/>
              <w:right w:val="single" w:sz="4" w:space="0" w:color="auto"/>
            </w:tcBorders>
            <w:shd w:val="clear" w:color="000000" w:fill="FFFFFF"/>
            <w:vAlign w:val="center"/>
            <w:hideMark/>
          </w:tcPr>
          <w:p w14:paraId="4D12DD7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103619</w:t>
            </w:r>
          </w:p>
        </w:tc>
      </w:tr>
      <w:tr w:rsidR="006826B3" w:rsidRPr="00630499" w14:paraId="70D354BA"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03879D1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04A34CE9"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tcBorders>
              <w:top w:val="nil"/>
              <w:left w:val="nil"/>
              <w:bottom w:val="single" w:sz="4" w:space="0" w:color="auto"/>
              <w:right w:val="single" w:sz="4" w:space="0" w:color="auto"/>
            </w:tcBorders>
            <w:shd w:val="clear" w:color="000000" w:fill="FFFFFF"/>
            <w:vAlign w:val="center"/>
            <w:hideMark/>
          </w:tcPr>
          <w:p w14:paraId="07CA454A"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Fortalecimiento del SDJ, y acceso en línea Banco de Costa Rica</w:t>
            </w:r>
          </w:p>
        </w:tc>
        <w:tc>
          <w:tcPr>
            <w:tcW w:w="935" w:type="dxa"/>
            <w:tcBorders>
              <w:top w:val="nil"/>
              <w:left w:val="nil"/>
              <w:bottom w:val="single" w:sz="4" w:space="0" w:color="auto"/>
              <w:right w:val="single" w:sz="4" w:space="0" w:color="auto"/>
            </w:tcBorders>
            <w:shd w:val="clear" w:color="000000" w:fill="FFFFFF"/>
            <w:vAlign w:val="center"/>
            <w:hideMark/>
          </w:tcPr>
          <w:p w14:paraId="75D0D5A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67A1B3EC"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41804491"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55569</w:t>
            </w:r>
          </w:p>
        </w:tc>
      </w:tr>
      <w:tr w:rsidR="006826B3" w:rsidRPr="00630499" w14:paraId="4EA810FA" w14:textId="77777777" w:rsidTr="006826B3">
        <w:trPr>
          <w:trHeight w:val="105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76664C8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4D935CC4"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tcBorders>
              <w:top w:val="nil"/>
              <w:left w:val="nil"/>
              <w:bottom w:val="single" w:sz="4" w:space="0" w:color="auto"/>
              <w:right w:val="single" w:sz="4" w:space="0" w:color="auto"/>
            </w:tcBorders>
            <w:shd w:val="clear" w:color="000000" w:fill="FFFFFF"/>
            <w:vAlign w:val="center"/>
            <w:hideMark/>
          </w:tcPr>
          <w:p w14:paraId="295AB72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Migración y rediseño del sitio de Consulta del Sistema Costarricense de Información Jurídica (SCIJ) y de la aplicación de sistematización de actas, circulares y avisos.</w:t>
            </w:r>
          </w:p>
        </w:tc>
        <w:tc>
          <w:tcPr>
            <w:tcW w:w="935" w:type="dxa"/>
            <w:tcBorders>
              <w:top w:val="nil"/>
              <w:left w:val="nil"/>
              <w:bottom w:val="single" w:sz="4" w:space="0" w:color="auto"/>
              <w:right w:val="single" w:sz="4" w:space="0" w:color="auto"/>
            </w:tcBorders>
            <w:shd w:val="clear" w:color="000000" w:fill="FFFFFF"/>
            <w:vAlign w:val="center"/>
            <w:hideMark/>
          </w:tcPr>
          <w:p w14:paraId="1832096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529E5B0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2017DDE3"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112403</w:t>
            </w:r>
          </w:p>
        </w:tc>
      </w:tr>
      <w:tr w:rsidR="006826B3" w:rsidRPr="00630499" w14:paraId="64E3979C" w14:textId="77777777" w:rsidTr="006826B3">
        <w:trPr>
          <w:trHeight w:val="126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20A0138D"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381ABBB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tcBorders>
              <w:top w:val="nil"/>
              <w:left w:val="nil"/>
              <w:bottom w:val="single" w:sz="4" w:space="0" w:color="auto"/>
              <w:right w:val="single" w:sz="4" w:space="0" w:color="auto"/>
            </w:tcBorders>
            <w:shd w:val="clear" w:color="000000" w:fill="FFFFFF"/>
            <w:vAlign w:val="center"/>
            <w:hideMark/>
          </w:tcPr>
          <w:p w14:paraId="749F93B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Modernización del Sistema de Gestión en Línea y la Aplicación Móvil con tecnología de punta y las mejores prácticas de programación vigentes, que apoye la gestión y los trámites en línea a los ciudadanos.</w:t>
            </w:r>
          </w:p>
        </w:tc>
        <w:tc>
          <w:tcPr>
            <w:tcW w:w="935" w:type="dxa"/>
            <w:tcBorders>
              <w:top w:val="nil"/>
              <w:left w:val="nil"/>
              <w:bottom w:val="single" w:sz="4" w:space="0" w:color="auto"/>
              <w:right w:val="single" w:sz="4" w:space="0" w:color="auto"/>
            </w:tcBorders>
            <w:shd w:val="clear" w:color="000000" w:fill="FFFFFF"/>
            <w:vAlign w:val="center"/>
            <w:hideMark/>
          </w:tcPr>
          <w:p w14:paraId="28F2136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69DFBE2B"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1</w:t>
            </w:r>
          </w:p>
        </w:tc>
        <w:tc>
          <w:tcPr>
            <w:tcW w:w="1559" w:type="dxa"/>
            <w:tcBorders>
              <w:top w:val="nil"/>
              <w:left w:val="nil"/>
              <w:bottom w:val="single" w:sz="4" w:space="0" w:color="auto"/>
              <w:right w:val="single" w:sz="4" w:space="0" w:color="auto"/>
            </w:tcBorders>
            <w:shd w:val="clear" w:color="000000" w:fill="FFFFFF"/>
            <w:vAlign w:val="center"/>
            <w:hideMark/>
          </w:tcPr>
          <w:p w14:paraId="478F70B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111516</w:t>
            </w:r>
          </w:p>
        </w:tc>
      </w:tr>
      <w:tr w:rsidR="006826B3" w:rsidRPr="00630499" w14:paraId="15874B60" w14:textId="77777777" w:rsidTr="006826B3">
        <w:trPr>
          <w:trHeight w:val="63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0A3C1CE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3F2EA77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tcBorders>
              <w:top w:val="nil"/>
              <w:left w:val="nil"/>
              <w:bottom w:val="single" w:sz="4" w:space="0" w:color="auto"/>
              <w:right w:val="single" w:sz="4" w:space="0" w:color="auto"/>
            </w:tcBorders>
            <w:shd w:val="clear" w:color="000000" w:fill="FFFFFF"/>
            <w:vAlign w:val="center"/>
            <w:hideMark/>
          </w:tcPr>
          <w:p w14:paraId="7BDB1AE7"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Proyecto de Registro Electrónico de mandamientos / Proyecto Garantías Mobiliarias / Proyecto Retenciones</w:t>
            </w:r>
          </w:p>
        </w:tc>
        <w:tc>
          <w:tcPr>
            <w:tcW w:w="935" w:type="dxa"/>
            <w:tcBorders>
              <w:top w:val="nil"/>
              <w:left w:val="nil"/>
              <w:bottom w:val="single" w:sz="4" w:space="0" w:color="auto"/>
              <w:right w:val="single" w:sz="4" w:space="0" w:color="auto"/>
            </w:tcBorders>
            <w:shd w:val="clear" w:color="000000" w:fill="FFFFFF"/>
            <w:vAlign w:val="center"/>
            <w:hideMark/>
          </w:tcPr>
          <w:p w14:paraId="1FA4033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721CDD4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5860D2E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57192</w:t>
            </w:r>
          </w:p>
        </w:tc>
      </w:tr>
      <w:tr w:rsidR="006826B3" w:rsidRPr="00630499" w14:paraId="25A2DC11" w14:textId="77777777" w:rsidTr="006826B3">
        <w:trPr>
          <w:trHeight w:val="63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02634D7D"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36A05CF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Dirección de Tecnología</w:t>
            </w:r>
          </w:p>
        </w:tc>
        <w:tc>
          <w:tcPr>
            <w:tcW w:w="2457" w:type="dxa"/>
            <w:tcBorders>
              <w:top w:val="nil"/>
              <w:left w:val="nil"/>
              <w:bottom w:val="single" w:sz="4" w:space="0" w:color="auto"/>
              <w:right w:val="single" w:sz="4" w:space="0" w:color="auto"/>
            </w:tcBorders>
            <w:shd w:val="clear" w:color="000000" w:fill="FFFFFF"/>
            <w:vAlign w:val="center"/>
            <w:hideMark/>
          </w:tcPr>
          <w:p w14:paraId="411A940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Cambios al Sistema de Administración Salarial producto de la Reforma Fiscal Ley 9635--- Inició el 18-03-2019</w:t>
            </w:r>
          </w:p>
        </w:tc>
        <w:tc>
          <w:tcPr>
            <w:tcW w:w="935" w:type="dxa"/>
            <w:tcBorders>
              <w:top w:val="nil"/>
              <w:left w:val="nil"/>
              <w:bottom w:val="single" w:sz="4" w:space="0" w:color="auto"/>
              <w:right w:val="single" w:sz="4" w:space="0" w:color="auto"/>
            </w:tcBorders>
            <w:shd w:val="clear" w:color="000000" w:fill="FFFFFF"/>
            <w:vAlign w:val="center"/>
            <w:hideMark/>
          </w:tcPr>
          <w:p w14:paraId="33AD681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1E7E55BB"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6FAB9C9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367671</w:t>
            </w:r>
          </w:p>
        </w:tc>
      </w:tr>
      <w:tr w:rsidR="006826B3" w:rsidRPr="00630499" w14:paraId="239CEF7E" w14:textId="77777777" w:rsidTr="006826B3">
        <w:trPr>
          <w:trHeight w:val="590"/>
          <w:jc w:val="center"/>
        </w:trPr>
        <w:tc>
          <w:tcPr>
            <w:tcW w:w="1278" w:type="dxa"/>
            <w:vMerge w:val="restart"/>
            <w:tcBorders>
              <w:top w:val="nil"/>
              <w:left w:val="single" w:sz="4" w:space="0" w:color="auto"/>
              <w:bottom w:val="nil"/>
              <w:right w:val="single" w:sz="4" w:space="0" w:color="auto"/>
            </w:tcBorders>
            <w:shd w:val="clear" w:color="000000" w:fill="FFFFFF"/>
            <w:vAlign w:val="center"/>
            <w:hideMark/>
          </w:tcPr>
          <w:p w14:paraId="73E14D3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55C3D67"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Dirección Ejecutiva</w:t>
            </w:r>
          </w:p>
        </w:tc>
        <w:tc>
          <w:tcPr>
            <w:tcW w:w="2457" w:type="dxa"/>
            <w:tcBorders>
              <w:top w:val="nil"/>
              <w:left w:val="single" w:sz="4" w:space="0" w:color="auto"/>
              <w:bottom w:val="single" w:sz="4" w:space="0" w:color="000000"/>
              <w:right w:val="single" w:sz="4" w:space="0" w:color="auto"/>
            </w:tcBorders>
            <w:shd w:val="clear" w:color="000000" w:fill="FFFFFF"/>
            <w:vAlign w:val="center"/>
            <w:hideMark/>
          </w:tcPr>
          <w:p w14:paraId="5EAC6D29"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Fideicomiso Inmobiliario</w:t>
            </w:r>
            <w:r w:rsidRPr="00630499">
              <w:rPr>
                <w:rFonts w:ascii="Book Antiqua" w:hAnsi="Book Antiqua" w:cs="Calibri"/>
                <w:color w:val="000000"/>
                <w:sz w:val="16"/>
                <w:szCs w:val="16"/>
                <w:lang w:eastAsia="es-CR"/>
              </w:rPr>
              <w:br/>
              <w:t>Anexo E</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7E4A87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A1EDC2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Profesional 2</w:t>
            </w: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CEFB91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20137</w:t>
            </w:r>
          </w:p>
        </w:tc>
      </w:tr>
      <w:tr w:rsidR="006826B3" w:rsidRPr="00630499" w14:paraId="46C78351" w14:textId="77777777" w:rsidTr="006826B3">
        <w:trPr>
          <w:trHeight w:val="300"/>
          <w:jc w:val="center"/>
        </w:trPr>
        <w:tc>
          <w:tcPr>
            <w:tcW w:w="1278" w:type="dxa"/>
            <w:vMerge/>
            <w:tcBorders>
              <w:left w:val="single" w:sz="4" w:space="0" w:color="auto"/>
              <w:right w:val="single" w:sz="4" w:space="0" w:color="auto"/>
            </w:tcBorders>
            <w:shd w:val="clear" w:color="000000" w:fill="FFFFFF"/>
            <w:vAlign w:val="center"/>
            <w:hideMark/>
          </w:tcPr>
          <w:p w14:paraId="569C6E78" w14:textId="77777777" w:rsidR="006826B3" w:rsidRPr="00630499" w:rsidRDefault="006826B3" w:rsidP="00435D1B">
            <w:pPr>
              <w:jc w:val="cente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4A46C630" w14:textId="77777777" w:rsidR="006826B3" w:rsidRPr="00630499" w:rsidRDefault="006826B3" w:rsidP="00435D1B">
            <w:pPr>
              <w:rPr>
                <w:rFonts w:ascii="Book Antiqua" w:hAnsi="Book Antiqua" w:cs="Calibri"/>
                <w:color w:val="000000"/>
                <w:sz w:val="16"/>
                <w:szCs w:val="16"/>
                <w:lang w:eastAsia="es-CR"/>
              </w:rPr>
            </w:pP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82DFC0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Fideicomiso Inmobiliario</w:t>
            </w:r>
            <w:r w:rsidRPr="00630499">
              <w:rPr>
                <w:rFonts w:ascii="Book Antiqua" w:hAnsi="Book Antiqua" w:cs="Calibri"/>
                <w:color w:val="000000"/>
                <w:sz w:val="16"/>
                <w:szCs w:val="16"/>
                <w:lang w:eastAsia="es-CR"/>
              </w:rPr>
              <w:br/>
              <w:t>Puntarenas</w:t>
            </w:r>
          </w:p>
        </w:tc>
        <w:tc>
          <w:tcPr>
            <w:tcW w:w="935" w:type="dxa"/>
            <w:vMerge/>
            <w:tcBorders>
              <w:top w:val="nil"/>
              <w:left w:val="single" w:sz="4" w:space="0" w:color="auto"/>
              <w:bottom w:val="single" w:sz="4" w:space="0" w:color="000000"/>
              <w:right w:val="single" w:sz="4" w:space="0" w:color="auto"/>
            </w:tcBorders>
            <w:vAlign w:val="center"/>
            <w:hideMark/>
          </w:tcPr>
          <w:p w14:paraId="372B45AE"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121CFE94" w14:textId="77777777" w:rsidR="006826B3" w:rsidRPr="00630499" w:rsidRDefault="006826B3" w:rsidP="00435D1B">
            <w:pPr>
              <w:rPr>
                <w:rFonts w:ascii="Book Antiqua" w:hAnsi="Book Antiqua" w:cs="Calibri"/>
                <w:color w:val="000000"/>
                <w:sz w:val="16"/>
                <w:szCs w:val="16"/>
                <w:lang w:eastAsia="es-CR"/>
              </w:rPr>
            </w:pPr>
          </w:p>
        </w:tc>
        <w:tc>
          <w:tcPr>
            <w:tcW w:w="1559" w:type="dxa"/>
            <w:vMerge/>
            <w:tcBorders>
              <w:top w:val="nil"/>
              <w:left w:val="single" w:sz="4" w:space="0" w:color="auto"/>
              <w:bottom w:val="single" w:sz="4" w:space="0" w:color="000000"/>
              <w:right w:val="single" w:sz="4" w:space="0" w:color="auto"/>
            </w:tcBorders>
            <w:vAlign w:val="center"/>
            <w:hideMark/>
          </w:tcPr>
          <w:p w14:paraId="7D5F297C" w14:textId="77777777" w:rsidR="006826B3" w:rsidRPr="00630499" w:rsidRDefault="006826B3" w:rsidP="00435D1B">
            <w:pPr>
              <w:rPr>
                <w:rFonts w:ascii="Book Antiqua" w:hAnsi="Book Antiqua" w:cs="Calibri"/>
                <w:color w:val="000000"/>
                <w:sz w:val="16"/>
                <w:szCs w:val="16"/>
                <w:lang w:eastAsia="es-CR"/>
              </w:rPr>
            </w:pPr>
          </w:p>
        </w:tc>
      </w:tr>
      <w:tr w:rsidR="006826B3" w:rsidRPr="00630499" w14:paraId="1EB15F17" w14:textId="77777777" w:rsidTr="006826B3">
        <w:trPr>
          <w:trHeight w:val="290"/>
          <w:jc w:val="center"/>
        </w:trPr>
        <w:tc>
          <w:tcPr>
            <w:tcW w:w="1278" w:type="dxa"/>
            <w:vMerge/>
            <w:tcBorders>
              <w:left w:val="single" w:sz="4" w:space="0" w:color="auto"/>
              <w:bottom w:val="single" w:sz="4" w:space="0" w:color="auto"/>
              <w:right w:val="single" w:sz="4" w:space="0" w:color="auto"/>
            </w:tcBorders>
            <w:shd w:val="clear" w:color="000000" w:fill="FFFFFF"/>
            <w:vAlign w:val="center"/>
            <w:hideMark/>
          </w:tcPr>
          <w:p w14:paraId="6F058B45" w14:textId="77777777" w:rsidR="006826B3" w:rsidRPr="00630499" w:rsidRDefault="006826B3" w:rsidP="00435D1B">
            <w:pPr>
              <w:jc w:val="cente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42BCD5E5"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61668788"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356A6857"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4E3195B7"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Subdirector General 2</w:t>
            </w:r>
          </w:p>
        </w:tc>
        <w:tc>
          <w:tcPr>
            <w:tcW w:w="1559" w:type="dxa"/>
            <w:tcBorders>
              <w:top w:val="nil"/>
              <w:left w:val="nil"/>
              <w:bottom w:val="single" w:sz="4" w:space="0" w:color="auto"/>
              <w:right w:val="single" w:sz="4" w:space="0" w:color="auto"/>
            </w:tcBorders>
            <w:shd w:val="clear" w:color="000000" w:fill="FFFFFF"/>
            <w:vAlign w:val="center"/>
            <w:hideMark/>
          </w:tcPr>
          <w:p w14:paraId="5F496B9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91874</w:t>
            </w:r>
          </w:p>
        </w:tc>
      </w:tr>
      <w:tr w:rsidR="006826B3" w:rsidRPr="00630499" w14:paraId="10931979" w14:textId="77777777" w:rsidTr="006826B3">
        <w:trPr>
          <w:trHeight w:val="63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1599CA0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tcBorders>
              <w:top w:val="nil"/>
              <w:left w:val="nil"/>
              <w:bottom w:val="single" w:sz="4" w:space="0" w:color="auto"/>
              <w:right w:val="single" w:sz="4" w:space="0" w:color="auto"/>
            </w:tcBorders>
            <w:shd w:val="clear" w:color="000000" w:fill="FFFFFF"/>
            <w:vAlign w:val="center"/>
            <w:hideMark/>
          </w:tcPr>
          <w:p w14:paraId="47E82BC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Dirección Ejecutiva</w:t>
            </w:r>
          </w:p>
        </w:tc>
        <w:tc>
          <w:tcPr>
            <w:tcW w:w="2457" w:type="dxa"/>
            <w:tcBorders>
              <w:top w:val="nil"/>
              <w:left w:val="nil"/>
              <w:bottom w:val="single" w:sz="4" w:space="0" w:color="auto"/>
              <w:right w:val="single" w:sz="4" w:space="0" w:color="auto"/>
            </w:tcBorders>
            <w:shd w:val="clear" w:color="000000" w:fill="FFFFFF"/>
            <w:vAlign w:val="center"/>
            <w:hideMark/>
          </w:tcPr>
          <w:p w14:paraId="30E39AA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Sistema Control de Accesos y Asistencia Electrónica Departamento de Seguridad.</w:t>
            </w:r>
          </w:p>
        </w:tc>
        <w:tc>
          <w:tcPr>
            <w:tcW w:w="935" w:type="dxa"/>
            <w:tcBorders>
              <w:top w:val="nil"/>
              <w:left w:val="nil"/>
              <w:bottom w:val="single" w:sz="4" w:space="0" w:color="auto"/>
              <w:right w:val="single" w:sz="4" w:space="0" w:color="auto"/>
            </w:tcBorders>
            <w:shd w:val="clear" w:color="000000" w:fill="FFFFFF"/>
            <w:vAlign w:val="center"/>
            <w:hideMark/>
          </w:tcPr>
          <w:p w14:paraId="26B1B99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0B29881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Técnico Especializado 6</w:t>
            </w:r>
          </w:p>
        </w:tc>
        <w:tc>
          <w:tcPr>
            <w:tcW w:w="1559" w:type="dxa"/>
            <w:tcBorders>
              <w:top w:val="nil"/>
              <w:left w:val="nil"/>
              <w:bottom w:val="single" w:sz="4" w:space="0" w:color="auto"/>
              <w:right w:val="single" w:sz="4" w:space="0" w:color="auto"/>
            </w:tcBorders>
            <w:shd w:val="clear" w:color="000000" w:fill="FFFFFF"/>
            <w:vAlign w:val="center"/>
            <w:hideMark/>
          </w:tcPr>
          <w:p w14:paraId="535575C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102174</w:t>
            </w:r>
          </w:p>
        </w:tc>
      </w:tr>
      <w:tr w:rsidR="006826B3" w:rsidRPr="00630499" w14:paraId="4A03D5B5"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644FEC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FF052D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Dirección de Planificación (Proyecto Penal)</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1A6137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Rediseño de Procesos del Modelo Penal por medio de nuevas tecnologías de información  </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B447EA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DBC0478"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 Coordinador de unidad 3</w:t>
            </w:r>
          </w:p>
        </w:tc>
        <w:tc>
          <w:tcPr>
            <w:tcW w:w="1559" w:type="dxa"/>
            <w:tcBorders>
              <w:top w:val="nil"/>
              <w:left w:val="nil"/>
              <w:bottom w:val="single" w:sz="4" w:space="0" w:color="auto"/>
              <w:right w:val="single" w:sz="4" w:space="0" w:color="auto"/>
            </w:tcBorders>
            <w:shd w:val="clear" w:color="000000" w:fill="FFFFFF"/>
            <w:vAlign w:val="center"/>
            <w:hideMark/>
          </w:tcPr>
          <w:p w14:paraId="710438C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92718</w:t>
            </w:r>
          </w:p>
        </w:tc>
      </w:tr>
      <w:tr w:rsidR="006826B3" w:rsidRPr="00630499" w14:paraId="77BD33FC"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102A544D"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42F0D5C1"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2C452767"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74056F89"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0F94C1CD"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58DB7FA8"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35446</w:t>
            </w:r>
          </w:p>
        </w:tc>
      </w:tr>
      <w:tr w:rsidR="006826B3" w:rsidRPr="00630499" w14:paraId="1090A0F8"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3080303A"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40C6E747"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29A37034"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7E143375" w14:textId="77777777" w:rsidR="006826B3" w:rsidRPr="00630499" w:rsidRDefault="006826B3" w:rsidP="00435D1B">
            <w:pPr>
              <w:rPr>
                <w:rFonts w:ascii="Book Antiqua" w:hAnsi="Book Antiqua" w:cs="Calibri"/>
                <w:color w:val="000000"/>
                <w:sz w:val="16"/>
                <w:szCs w:val="16"/>
                <w:lang w:eastAsia="es-CR"/>
              </w:rPr>
            </w:pP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807150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 Profesionales 2</w:t>
            </w:r>
          </w:p>
        </w:tc>
        <w:tc>
          <w:tcPr>
            <w:tcW w:w="1559" w:type="dxa"/>
            <w:tcBorders>
              <w:top w:val="nil"/>
              <w:left w:val="nil"/>
              <w:bottom w:val="single" w:sz="4" w:space="0" w:color="auto"/>
              <w:right w:val="single" w:sz="4" w:space="0" w:color="auto"/>
            </w:tcBorders>
            <w:shd w:val="clear" w:color="000000" w:fill="FFFFFF"/>
            <w:vAlign w:val="center"/>
            <w:hideMark/>
          </w:tcPr>
          <w:p w14:paraId="72BE7B6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33849</w:t>
            </w:r>
          </w:p>
        </w:tc>
      </w:tr>
      <w:tr w:rsidR="006826B3" w:rsidRPr="00630499" w14:paraId="054479B8"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177C0477"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0BC40FD1"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7B9F7C72"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3076121C"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3CA176D7"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1958F89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33841</w:t>
            </w:r>
          </w:p>
        </w:tc>
      </w:tr>
      <w:tr w:rsidR="006826B3" w:rsidRPr="00630499" w14:paraId="144B165F"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2EFE2D4F"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681D02A5"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3BFB50B4"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3353DE49"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338368A4"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5352386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91654</w:t>
            </w:r>
          </w:p>
        </w:tc>
      </w:tr>
      <w:tr w:rsidR="006826B3" w:rsidRPr="00630499" w14:paraId="07878CA2"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FA6088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FA166C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Dirección de Tecnología (Proyecto Penal)</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DF19ED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Rediseño de Procesos del Modelo Penal por medio de nuevas tecnologías de información </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9667153"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A1635DF"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Técnico Implantación</w:t>
            </w:r>
          </w:p>
        </w:tc>
        <w:tc>
          <w:tcPr>
            <w:tcW w:w="1559" w:type="dxa"/>
            <w:tcBorders>
              <w:top w:val="nil"/>
              <w:left w:val="nil"/>
              <w:bottom w:val="single" w:sz="4" w:space="0" w:color="auto"/>
              <w:right w:val="single" w:sz="4" w:space="0" w:color="auto"/>
            </w:tcBorders>
            <w:shd w:val="clear" w:color="000000" w:fill="FFFFFF"/>
            <w:vAlign w:val="center"/>
            <w:hideMark/>
          </w:tcPr>
          <w:p w14:paraId="211D991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100800</w:t>
            </w:r>
          </w:p>
        </w:tc>
      </w:tr>
      <w:tr w:rsidR="006826B3" w:rsidRPr="00630499" w14:paraId="15396BF1"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762AE4EF"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669DACF8"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4A018195"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36D502A7"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24D38C1F"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62B357B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377459</w:t>
            </w:r>
          </w:p>
        </w:tc>
      </w:tr>
      <w:tr w:rsidR="006826B3" w:rsidRPr="00630499" w14:paraId="5F6A9AF2"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56EEA935"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1CDE39FC"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14634953"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4000A149"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733846D5"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5102470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100791</w:t>
            </w:r>
          </w:p>
        </w:tc>
      </w:tr>
      <w:tr w:rsidR="006826B3" w:rsidRPr="00630499" w14:paraId="3CF8E232"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17C72EDA"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4F5D1B1D"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41E61109" w14:textId="77777777" w:rsidR="006826B3" w:rsidRPr="00630499" w:rsidRDefault="006826B3" w:rsidP="00435D1B">
            <w:pPr>
              <w:rPr>
                <w:rFonts w:ascii="Book Antiqua" w:hAnsi="Book Antiqua" w:cs="Calibri"/>
                <w:color w:val="000000"/>
                <w:sz w:val="16"/>
                <w:szCs w:val="16"/>
                <w:lang w:eastAsia="es-CR"/>
              </w:rPr>
            </w:pP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2285685"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08BF46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1</w:t>
            </w:r>
          </w:p>
        </w:tc>
        <w:tc>
          <w:tcPr>
            <w:tcW w:w="1559" w:type="dxa"/>
            <w:tcBorders>
              <w:top w:val="nil"/>
              <w:left w:val="nil"/>
              <w:bottom w:val="single" w:sz="4" w:space="0" w:color="auto"/>
              <w:right w:val="single" w:sz="4" w:space="0" w:color="auto"/>
            </w:tcBorders>
            <w:shd w:val="clear" w:color="000000" w:fill="FFFFFF"/>
            <w:vAlign w:val="center"/>
            <w:hideMark/>
          </w:tcPr>
          <w:p w14:paraId="242BBCD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367663</w:t>
            </w:r>
          </w:p>
        </w:tc>
      </w:tr>
      <w:tr w:rsidR="006826B3" w:rsidRPr="00630499" w14:paraId="3D63A968"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330A5A54"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2F380AE7"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14071736"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6F123D8B"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29CFEFEA"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2933A59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367681</w:t>
            </w:r>
          </w:p>
        </w:tc>
      </w:tr>
      <w:tr w:rsidR="006826B3" w:rsidRPr="00630499" w14:paraId="71A28264"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3366CCAE"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09C6F725"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3104084E"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02BF6537"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039AB066"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606DDC1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55534</w:t>
            </w:r>
          </w:p>
        </w:tc>
      </w:tr>
      <w:tr w:rsidR="006826B3" w:rsidRPr="00630499" w14:paraId="4FD723E9"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27131E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926</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B93992C"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Dirección de Tecnología </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868004E"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Implementación de Cambios en el SIGA-PJ por el IVA</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8E0A09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4</w:t>
            </w:r>
          </w:p>
        </w:tc>
        <w:tc>
          <w:tcPr>
            <w:tcW w:w="2325" w:type="dxa"/>
            <w:tcBorders>
              <w:top w:val="nil"/>
              <w:left w:val="nil"/>
              <w:bottom w:val="single" w:sz="4" w:space="0" w:color="auto"/>
              <w:right w:val="single" w:sz="4" w:space="0" w:color="auto"/>
            </w:tcBorders>
            <w:shd w:val="clear" w:color="000000" w:fill="FFFFFF"/>
            <w:vAlign w:val="center"/>
            <w:hideMark/>
          </w:tcPr>
          <w:p w14:paraId="6C7D2B8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2 Profesionales 2 </w:t>
            </w:r>
          </w:p>
        </w:tc>
        <w:tc>
          <w:tcPr>
            <w:tcW w:w="1559" w:type="dxa"/>
            <w:tcBorders>
              <w:top w:val="nil"/>
              <w:left w:val="nil"/>
              <w:bottom w:val="single" w:sz="4" w:space="0" w:color="auto"/>
              <w:right w:val="single" w:sz="4" w:space="0" w:color="auto"/>
            </w:tcBorders>
            <w:shd w:val="clear" w:color="000000" w:fill="FFFFFF"/>
            <w:vAlign w:val="center"/>
            <w:hideMark/>
          </w:tcPr>
          <w:p w14:paraId="18FAB04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72802</w:t>
            </w:r>
          </w:p>
          <w:p w14:paraId="6448970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378510</w:t>
            </w:r>
          </w:p>
        </w:tc>
      </w:tr>
      <w:tr w:rsidR="006826B3" w:rsidRPr="00630499" w14:paraId="15877B34"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0B899437"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3807AB0B"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19398D28"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4FE8E7EF"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3516A2B4"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 Profesional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406C95ED"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92731</w:t>
            </w:r>
          </w:p>
          <w:p w14:paraId="20C08A5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107851</w:t>
            </w:r>
          </w:p>
        </w:tc>
      </w:tr>
      <w:tr w:rsidR="006826B3" w:rsidRPr="00630499" w14:paraId="1ACD8AA2"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098E46B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927</w:t>
            </w:r>
          </w:p>
        </w:tc>
        <w:tc>
          <w:tcPr>
            <w:tcW w:w="1222" w:type="dxa"/>
            <w:tcBorders>
              <w:top w:val="nil"/>
              <w:left w:val="nil"/>
              <w:bottom w:val="single" w:sz="4" w:space="0" w:color="auto"/>
              <w:right w:val="single" w:sz="4" w:space="0" w:color="auto"/>
            </w:tcBorders>
            <w:shd w:val="clear" w:color="000000" w:fill="FFFFFF"/>
            <w:vAlign w:val="center"/>
            <w:hideMark/>
          </w:tcPr>
          <w:p w14:paraId="323AD51C"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Justicia Restaurativa</w:t>
            </w:r>
          </w:p>
        </w:tc>
        <w:tc>
          <w:tcPr>
            <w:tcW w:w="2457" w:type="dxa"/>
            <w:tcBorders>
              <w:top w:val="nil"/>
              <w:left w:val="nil"/>
              <w:bottom w:val="single" w:sz="4" w:space="0" w:color="auto"/>
              <w:right w:val="single" w:sz="4" w:space="0" w:color="auto"/>
            </w:tcBorders>
            <w:shd w:val="clear" w:color="000000" w:fill="FFFFFF"/>
            <w:vAlign w:val="center"/>
            <w:hideMark/>
          </w:tcPr>
          <w:p w14:paraId="160E60BA"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Proyecto Regional Fortalecimiento de la Justicia Restaurativa</w:t>
            </w:r>
          </w:p>
        </w:tc>
        <w:tc>
          <w:tcPr>
            <w:tcW w:w="935" w:type="dxa"/>
            <w:tcBorders>
              <w:top w:val="nil"/>
              <w:left w:val="nil"/>
              <w:bottom w:val="single" w:sz="4" w:space="0" w:color="auto"/>
              <w:right w:val="single" w:sz="4" w:space="0" w:color="auto"/>
            </w:tcBorders>
            <w:shd w:val="clear" w:color="000000" w:fill="FFFFFF"/>
            <w:vAlign w:val="center"/>
            <w:hideMark/>
          </w:tcPr>
          <w:p w14:paraId="40A172F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0CC4852A"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2</w:t>
            </w:r>
          </w:p>
        </w:tc>
        <w:tc>
          <w:tcPr>
            <w:tcW w:w="1559" w:type="dxa"/>
            <w:tcBorders>
              <w:top w:val="nil"/>
              <w:left w:val="nil"/>
              <w:bottom w:val="single" w:sz="4" w:space="0" w:color="auto"/>
              <w:right w:val="single" w:sz="4" w:space="0" w:color="auto"/>
            </w:tcBorders>
            <w:shd w:val="clear" w:color="000000" w:fill="FFFFFF"/>
            <w:vAlign w:val="center"/>
            <w:hideMark/>
          </w:tcPr>
          <w:p w14:paraId="6A35536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112404</w:t>
            </w:r>
          </w:p>
        </w:tc>
      </w:tr>
      <w:tr w:rsidR="006826B3" w:rsidRPr="00630499" w14:paraId="5E6EFE0C"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5A4C382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927</w:t>
            </w:r>
          </w:p>
        </w:tc>
        <w:tc>
          <w:tcPr>
            <w:tcW w:w="1222" w:type="dxa"/>
            <w:tcBorders>
              <w:top w:val="nil"/>
              <w:left w:val="nil"/>
              <w:bottom w:val="single" w:sz="4" w:space="0" w:color="auto"/>
              <w:right w:val="single" w:sz="4" w:space="0" w:color="auto"/>
            </w:tcBorders>
            <w:shd w:val="clear" w:color="000000" w:fill="FFFFFF"/>
            <w:vAlign w:val="center"/>
            <w:hideMark/>
          </w:tcPr>
          <w:p w14:paraId="3912043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Comisión Agraria </w:t>
            </w:r>
          </w:p>
        </w:tc>
        <w:tc>
          <w:tcPr>
            <w:tcW w:w="2457" w:type="dxa"/>
            <w:tcBorders>
              <w:top w:val="nil"/>
              <w:left w:val="nil"/>
              <w:bottom w:val="single" w:sz="4" w:space="0" w:color="auto"/>
              <w:right w:val="single" w:sz="4" w:space="0" w:color="auto"/>
            </w:tcBorders>
            <w:shd w:val="clear" w:color="000000" w:fill="FFFFFF"/>
            <w:vAlign w:val="center"/>
            <w:hideMark/>
          </w:tcPr>
          <w:p w14:paraId="03384444"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Implementación del Código Procesal Agraria </w:t>
            </w:r>
          </w:p>
        </w:tc>
        <w:tc>
          <w:tcPr>
            <w:tcW w:w="935" w:type="dxa"/>
            <w:tcBorders>
              <w:top w:val="nil"/>
              <w:left w:val="nil"/>
              <w:bottom w:val="single" w:sz="4" w:space="0" w:color="auto"/>
              <w:right w:val="single" w:sz="4" w:space="0" w:color="auto"/>
            </w:tcBorders>
            <w:shd w:val="clear" w:color="000000" w:fill="FFFFFF"/>
            <w:vAlign w:val="center"/>
            <w:hideMark/>
          </w:tcPr>
          <w:p w14:paraId="209FA478"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2775592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Juez 4</w:t>
            </w:r>
          </w:p>
        </w:tc>
        <w:tc>
          <w:tcPr>
            <w:tcW w:w="1559" w:type="dxa"/>
            <w:tcBorders>
              <w:top w:val="nil"/>
              <w:left w:val="nil"/>
              <w:bottom w:val="single" w:sz="4" w:space="0" w:color="auto"/>
              <w:right w:val="single" w:sz="4" w:space="0" w:color="auto"/>
            </w:tcBorders>
            <w:shd w:val="clear" w:color="000000" w:fill="FFFFFF"/>
            <w:vAlign w:val="center"/>
            <w:hideMark/>
          </w:tcPr>
          <w:p w14:paraId="5BEAEC1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102139</w:t>
            </w:r>
          </w:p>
        </w:tc>
      </w:tr>
      <w:tr w:rsidR="006826B3" w:rsidRPr="00630499" w14:paraId="4D28F8A5"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3150333"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928</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828AA7F"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w:t>
            </w:r>
            <w:r w:rsidR="0028694E" w:rsidRPr="00630499">
              <w:rPr>
                <w:rFonts w:ascii="Book Antiqua" w:hAnsi="Book Antiqua" w:cs="Calibri"/>
                <w:color w:val="000000"/>
                <w:sz w:val="16"/>
                <w:szCs w:val="16"/>
                <w:lang w:eastAsia="es-CR"/>
              </w:rPr>
              <w:t>I. J</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B21A45B"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Consolidación del equipo multidisciplinario en criminalística de campo para la atención de escenarios a partir de pruebas de laboratorio y canes especializados en búsqueda de fluidos latentes e intervención” </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4AADED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tcBorders>
              <w:top w:val="nil"/>
              <w:left w:val="nil"/>
              <w:bottom w:val="single" w:sz="4" w:space="0" w:color="auto"/>
              <w:right w:val="single" w:sz="4" w:space="0" w:color="auto"/>
            </w:tcBorders>
            <w:shd w:val="clear" w:color="000000" w:fill="FFFFFF"/>
            <w:vAlign w:val="center"/>
            <w:hideMark/>
          </w:tcPr>
          <w:p w14:paraId="4A33EF9E"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Guía canino</w:t>
            </w:r>
          </w:p>
        </w:tc>
        <w:tc>
          <w:tcPr>
            <w:tcW w:w="1559" w:type="dxa"/>
            <w:tcBorders>
              <w:top w:val="nil"/>
              <w:left w:val="nil"/>
              <w:bottom w:val="single" w:sz="4" w:space="0" w:color="auto"/>
              <w:right w:val="single" w:sz="4" w:space="0" w:color="auto"/>
            </w:tcBorders>
            <w:shd w:val="clear" w:color="000000" w:fill="FFFFFF"/>
            <w:vAlign w:val="center"/>
            <w:hideMark/>
          </w:tcPr>
          <w:p w14:paraId="457C507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350206</w:t>
            </w:r>
          </w:p>
        </w:tc>
      </w:tr>
      <w:tr w:rsidR="006826B3" w:rsidRPr="00630499" w14:paraId="706B4B38"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37D7A9FC"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67A0EC6E"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239B2788"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124851A5"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7B70D41F"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Técnico Especializado 6</w:t>
            </w:r>
          </w:p>
        </w:tc>
        <w:tc>
          <w:tcPr>
            <w:tcW w:w="1559" w:type="dxa"/>
            <w:tcBorders>
              <w:top w:val="nil"/>
              <w:left w:val="nil"/>
              <w:bottom w:val="single" w:sz="4" w:space="0" w:color="auto"/>
              <w:right w:val="single" w:sz="4" w:space="0" w:color="auto"/>
            </w:tcBorders>
            <w:shd w:val="clear" w:color="000000" w:fill="FFFFFF"/>
            <w:vAlign w:val="center"/>
            <w:hideMark/>
          </w:tcPr>
          <w:p w14:paraId="32869768"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54314</w:t>
            </w:r>
          </w:p>
        </w:tc>
      </w:tr>
      <w:tr w:rsidR="006826B3" w:rsidRPr="00630499" w14:paraId="5E8E4AA5" w14:textId="77777777" w:rsidTr="006826B3">
        <w:trPr>
          <w:trHeight w:val="63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5F31866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928</w:t>
            </w:r>
          </w:p>
        </w:tc>
        <w:tc>
          <w:tcPr>
            <w:tcW w:w="1222" w:type="dxa"/>
            <w:tcBorders>
              <w:top w:val="nil"/>
              <w:left w:val="nil"/>
              <w:bottom w:val="single" w:sz="4" w:space="0" w:color="auto"/>
              <w:right w:val="single" w:sz="4" w:space="0" w:color="auto"/>
            </w:tcBorders>
            <w:shd w:val="clear" w:color="000000" w:fill="FFFFFF"/>
            <w:vAlign w:val="center"/>
            <w:hideMark/>
          </w:tcPr>
          <w:p w14:paraId="09FDD5FE"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w:t>
            </w:r>
            <w:r w:rsidR="0028694E" w:rsidRPr="00630499">
              <w:rPr>
                <w:rFonts w:ascii="Book Antiqua" w:hAnsi="Book Antiqua" w:cs="Calibri"/>
                <w:color w:val="000000"/>
                <w:sz w:val="16"/>
                <w:szCs w:val="16"/>
                <w:lang w:eastAsia="es-CR"/>
              </w:rPr>
              <w:t>I. J</w:t>
            </w:r>
          </w:p>
        </w:tc>
        <w:tc>
          <w:tcPr>
            <w:tcW w:w="2457" w:type="dxa"/>
            <w:tcBorders>
              <w:top w:val="nil"/>
              <w:left w:val="nil"/>
              <w:bottom w:val="single" w:sz="4" w:space="0" w:color="auto"/>
              <w:right w:val="single" w:sz="4" w:space="0" w:color="auto"/>
            </w:tcBorders>
            <w:shd w:val="clear" w:color="000000" w:fill="FFFFFF"/>
            <w:vAlign w:val="center"/>
            <w:hideMark/>
          </w:tcPr>
          <w:p w14:paraId="6A072A1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Migración y desarrollo de nuevas funcionalidades del Sistema Expediente Criminal Único</w:t>
            </w:r>
          </w:p>
        </w:tc>
        <w:tc>
          <w:tcPr>
            <w:tcW w:w="935" w:type="dxa"/>
            <w:tcBorders>
              <w:top w:val="nil"/>
              <w:left w:val="nil"/>
              <w:bottom w:val="single" w:sz="4" w:space="0" w:color="auto"/>
              <w:right w:val="single" w:sz="4" w:space="0" w:color="auto"/>
            </w:tcBorders>
            <w:shd w:val="clear" w:color="000000" w:fill="FFFFFF"/>
            <w:vAlign w:val="center"/>
            <w:hideMark/>
          </w:tcPr>
          <w:p w14:paraId="2FE5C23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1C5985D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en informática 1</w:t>
            </w:r>
          </w:p>
        </w:tc>
        <w:tc>
          <w:tcPr>
            <w:tcW w:w="1559" w:type="dxa"/>
            <w:tcBorders>
              <w:top w:val="nil"/>
              <w:left w:val="nil"/>
              <w:bottom w:val="single" w:sz="4" w:space="0" w:color="auto"/>
              <w:right w:val="single" w:sz="4" w:space="0" w:color="auto"/>
            </w:tcBorders>
            <w:shd w:val="clear" w:color="000000" w:fill="FFFFFF"/>
            <w:vAlign w:val="center"/>
            <w:hideMark/>
          </w:tcPr>
          <w:p w14:paraId="317131B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102163</w:t>
            </w:r>
          </w:p>
        </w:tc>
      </w:tr>
      <w:tr w:rsidR="006826B3" w:rsidRPr="00630499" w14:paraId="36E79080"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3D2891D"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928</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EE2E9F7"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w:t>
            </w:r>
            <w:r w:rsidR="0028694E" w:rsidRPr="00630499">
              <w:rPr>
                <w:rFonts w:ascii="Book Antiqua" w:hAnsi="Book Antiqua" w:cs="Calibri"/>
                <w:color w:val="000000"/>
                <w:sz w:val="16"/>
                <w:szCs w:val="16"/>
                <w:lang w:eastAsia="es-CR"/>
              </w:rPr>
              <w:t>I. J</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23666B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Sistema Automotriz de Reparaciones, Inventarios y Monitoreo del Poder Judicial (SARIM).</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C0E9CD1"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7A2FC2F"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 Profesional en informática 1</w:t>
            </w:r>
          </w:p>
        </w:tc>
        <w:tc>
          <w:tcPr>
            <w:tcW w:w="1559" w:type="dxa"/>
            <w:tcBorders>
              <w:top w:val="nil"/>
              <w:left w:val="nil"/>
              <w:bottom w:val="single" w:sz="4" w:space="0" w:color="auto"/>
              <w:right w:val="single" w:sz="4" w:space="0" w:color="auto"/>
            </w:tcBorders>
            <w:shd w:val="clear" w:color="000000" w:fill="FFFFFF"/>
            <w:vAlign w:val="center"/>
            <w:hideMark/>
          </w:tcPr>
          <w:p w14:paraId="12B14D1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103732</w:t>
            </w:r>
          </w:p>
        </w:tc>
      </w:tr>
      <w:tr w:rsidR="006826B3" w:rsidRPr="00630499" w14:paraId="0E11B2D7"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6C9F3EDC"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343B7F40"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698D8181"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74AE2819"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5845390C"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72AA65D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374034</w:t>
            </w:r>
          </w:p>
        </w:tc>
      </w:tr>
      <w:tr w:rsidR="006826B3" w:rsidRPr="00630499" w14:paraId="2D639ECB"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58068B64"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0E1E5864"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3D31BEBB"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386EF3EF"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1390F629"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Profesional en Informática 2</w:t>
            </w:r>
          </w:p>
        </w:tc>
        <w:tc>
          <w:tcPr>
            <w:tcW w:w="1559" w:type="dxa"/>
            <w:tcBorders>
              <w:top w:val="nil"/>
              <w:left w:val="nil"/>
              <w:bottom w:val="single" w:sz="4" w:space="0" w:color="auto"/>
              <w:right w:val="single" w:sz="4" w:space="0" w:color="auto"/>
            </w:tcBorders>
            <w:shd w:val="clear" w:color="000000" w:fill="FFFFFF"/>
            <w:vAlign w:val="center"/>
            <w:hideMark/>
          </w:tcPr>
          <w:p w14:paraId="3B4050A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96403</w:t>
            </w:r>
          </w:p>
        </w:tc>
      </w:tr>
      <w:tr w:rsidR="006826B3" w:rsidRPr="00630499" w14:paraId="354BD19D"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61CF901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928</w:t>
            </w:r>
          </w:p>
        </w:tc>
        <w:tc>
          <w:tcPr>
            <w:tcW w:w="1222" w:type="dxa"/>
            <w:tcBorders>
              <w:top w:val="nil"/>
              <w:left w:val="nil"/>
              <w:bottom w:val="single" w:sz="4" w:space="0" w:color="auto"/>
              <w:right w:val="single" w:sz="4" w:space="0" w:color="auto"/>
            </w:tcBorders>
            <w:shd w:val="clear" w:color="000000" w:fill="FFFFFF"/>
            <w:vAlign w:val="center"/>
            <w:hideMark/>
          </w:tcPr>
          <w:p w14:paraId="72D77AA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O.I.J.</w:t>
            </w:r>
          </w:p>
        </w:tc>
        <w:tc>
          <w:tcPr>
            <w:tcW w:w="2457" w:type="dxa"/>
            <w:tcBorders>
              <w:top w:val="nil"/>
              <w:left w:val="nil"/>
              <w:bottom w:val="single" w:sz="4" w:space="0" w:color="auto"/>
              <w:right w:val="single" w:sz="4" w:space="0" w:color="auto"/>
            </w:tcBorders>
            <w:shd w:val="clear" w:color="000000" w:fill="FFFFFF"/>
            <w:vAlign w:val="center"/>
            <w:hideMark/>
          </w:tcPr>
          <w:p w14:paraId="4F8835C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Sistema de Control Vehicular (SICOVE) </w:t>
            </w:r>
          </w:p>
        </w:tc>
        <w:tc>
          <w:tcPr>
            <w:tcW w:w="935" w:type="dxa"/>
            <w:tcBorders>
              <w:top w:val="nil"/>
              <w:left w:val="nil"/>
              <w:bottom w:val="single" w:sz="4" w:space="0" w:color="auto"/>
              <w:right w:val="single" w:sz="4" w:space="0" w:color="auto"/>
            </w:tcBorders>
            <w:shd w:val="clear" w:color="000000" w:fill="FFFFFF"/>
            <w:vAlign w:val="center"/>
            <w:hideMark/>
          </w:tcPr>
          <w:p w14:paraId="3783CB4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5619BD7A"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Profesional en informática 2 </w:t>
            </w:r>
          </w:p>
        </w:tc>
        <w:tc>
          <w:tcPr>
            <w:tcW w:w="1559" w:type="dxa"/>
            <w:tcBorders>
              <w:top w:val="nil"/>
              <w:left w:val="nil"/>
              <w:bottom w:val="single" w:sz="4" w:space="0" w:color="auto"/>
              <w:right w:val="single" w:sz="4" w:space="0" w:color="auto"/>
            </w:tcBorders>
            <w:shd w:val="clear" w:color="000000" w:fill="FFFFFF"/>
            <w:vAlign w:val="center"/>
            <w:hideMark/>
          </w:tcPr>
          <w:p w14:paraId="3486DFF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92433</w:t>
            </w:r>
          </w:p>
        </w:tc>
      </w:tr>
      <w:tr w:rsidR="006826B3" w:rsidRPr="00630499" w14:paraId="3F5DAD02" w14:textId="77777777" w:rsidTr="006826B3">
        <w:trPr>
          <w:trHeight w:val="51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8B552A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928</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F3153C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O.I.J.</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2678AC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Proyecto de Gestión y Modernización del Depósito de Objetos Decomisados del O.I.J. </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942CDF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7</w:t>
            </w:r>
          </w:p>
        </w:tc>
        <w:tc>
          <w:tcPr>
            <w:tcW w:w="2325" w:type="dxa"/>
            <w:tcBorders>
              <w:top w:val="nil"/>
              <w:left w:val="nil"/>
              <w:bottom w:val="single" w:sz="4" w:space="0" w:color="auto"/>
              <w:right w:val="single" w:sz="4" w:space="0" w:color="auto"/>
            </w:tcBorders>
            <w:shd w:val="clear" w:color="000000" w:fill="FFFFFF"/>
            <w:vAlign w:val="center"/>
            <w:hideMark/>
          </w:tcPr>
          <w:p w14:paraId="32E3DA3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6 Auxiliares administrativos</w:t>
            </w:r>
          </w:p>
        </w:tc>
        <w:tc>
          <w:tcPr>
            <w:tcW w:w="1559" w:type="dxa"/>
            <w:tcBorders>
              <w:top w:val="nil"/>
              <w:left w:val="nil"/>
              <w:bottom w:val="single" w:sz="4" w:space="0" w:color="auto"/>
              <w:right w:val="single" w:sz="4" w:space="0" w:color="auto"/>
            </w:tcBorders>
            <w:shd w:val="clear" w:color="000000" w:fill="FFFFFF"/>
            <w:vAlign w:val="center"/>
            <w:hideMark/>
          </w:tcPr>
          <w:p w14:paraId="6A36476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55505-55507-55508-43197-367997-103199</w:t>
            </w:r>
          </w:p>
        </w:tc>
      </w:tr>
      <w:tr w:rsidR="006826B3" w:rsidRPr="00630499" w14:paraId="3D8764DC"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07C2EBDD"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5BDF315C"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1C75797B"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61C21C1A"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6EBD0907"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Supervisor de Servicio del OIJ</w:t>
            </w:r>
          </w:p>
        </w:tc>
        <w:tc>
          <w:tcPr>
            <w:tcW w:w="1559" w:type="dxa"/>
            <w:tcBorders>
              <w:top w:val="nil"/>
              <w:left w:val="nil"/>
              <w:bottom w:val="single" w:sz="4" w:space="0" w:color="auto"/>
              <w:right w:val="single" w:sz="4" w:space="0" w:color="auto"/>
            </w:tcBorders>
            <w:shd w:val="clear" w:color="000000" w:fill="FFFFFF"/>
            <w:vAlign w:val="center"/>
            <w:hideMark/>
          </w:tcPr>
          <w:p w14:paraId="65104DD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103731</w:t>
            </w:r>
          </w:p>
        </w:tc>
      </w:tr>
      <w:tr w:rsidR="006826B3" w:rsidRPr="00630499" w14:paraId="26DF54FC"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E351C6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928</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68F2BAE"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O.I.J.</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D8B75A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Logística y Ejecución de Cooperación Internacional </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A2D271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tcBorders>
              <w:top w:val="nil"/>
              <w:left w:val="nil"/>
              <w:bottom w:val="single" w:sz="4" w:space="0" w:color="auto"/>
              <w:right w:val="single" w:sz="4" w:space="0" w:color="auto"/>
            </w:tcBorders>
            <w:shd w:val="clear" w:color="000000" w:fill="FFFFFF"/>
            <w:vAlign w:val="center"/>
            <w:hideMark/>
          </w:tcPr>
          <w:p w14:paraId="41406EC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Profesional 1</w:t>
            </w:r>
          </w:p>
        </w:tc>
        <w:tc>
          <w:tcPr>
            <w:tcW w:w="1559" w:type="dxa"/>
            <w:tcBorders>
              <w:top w:val="nil"/>
              <w:left w:val="nil"/>
              <w:bottom w:val="single" w:sz="4" w:space="0" w:color="auto"/>
              <w:right w:val="single" w:sz="4" w:space="0" w:color="auto"/>
            </w:tcBorders>
            <w:shd w:val="clear" w:color="000000" w:fill="FFFFFF"/>
            <w:vAlign w:val="center"/>
            <w:hideMark/>
          </w:tcPr>
          <w:p w14:paraId="5FE6733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103755</w:t>
            </w:r>
          </w:p>
        </w:tc>
      </w:tr>
      <w:tr w:rsidR="006826B3" w:rsidRPr="00630499" w14:paraId="3F8B7E5E"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60CC0403"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0DC2D756"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06CBB578"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4FFD6B0C"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hideMark/>
          </w:tcPr>
          <w:p w14:paraId="48009CE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1 Supervisor de Servicio del OIJ </w:t>
            </w:r>
          </w:p>
        </w:tc>
        <w:tc>
          <w:tcPr>
            <w:tcW w:w="1559" w:type="dxa"/>
            <w:tcBorders>
              <w:top w:val="nil"/>
              <w:left w:val="nil"/>
              <w:bottom w:val="single" w:sz="4" w:space="0" w:color="auto"/>
              <w:right w:val="single" w:sz="4" w:space="0" w:color="auto"/>
            </w:tcBorders>
            <w:shd w:val="clear" w:color="000000" w:fill="FFFFFF"/>
            <w:vAlign w:val="center"/>
            <w:hideMark/>
          </w:tcPr>
          <w:p w14:paraId="5A8F1E55"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352717</w:t>
            </w:r>
          </w:p>
        </w:tc>
      </w:tr>
      <w:tr w:rsidR="006826B3" w:rsidRPr="00630499" w14:paraId="63370CCE" w14:textId="77777777" w:rsidTr="006826B3">
        <w:trPr>
          <w:trHeight w:val="300"/>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57BADA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928</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4C26AF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w:t>
            </w:r>
            <w:r w:rsidR="0028694E" w:rsidRPr="00630499">
              <w:rPr>
                <w:rFonts w:ascii="Book Antiqua" w:hAnsi="Book Antiqua" w:cs="Calibri"/>
                <w:color w:val="000000"/>
                <w:sz w:val="16"/>
                <w:szCs w:val="16"/>
                <w:lang w:eastAsia="es-CR"/>
              </w:rPr>
              <w:t>I. J</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18D4FA8"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Mejoramiento de la Calidad de los Servicios Forenses del Departamento de Ciencias Forenses.</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535AB08"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4</w:t>
            </w:r>
          </w:p>
        </w:tc>
        <w:tc>
          <w:tcPr>
            <w:tcW w:w="2325" w:type="dxa"/>
            <w:tcBorders>
              <w:top w:val="nil"/>
              <w:left w:val="nil"/>
              <w:bottom w:val="single" w:sz="4" w:space="0" w:color="auto"/>
              <w:right w:val="single" w:sz="4" w:space="0" w:color="auto"/>
            </w:tcBorders>
            <w:shd w:val="clear" w:color="000000" w:fill="FFFFFF"/>
            <w:vAlign w:val="center"/>
          </w:tcPr>
          <w:p w14:paraId="56EF4B4A"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Asistente de Recepción de Indicios</w:t>
            </w:r>
          </w:p>
        </w:tc>
        <w:tc>
          <w:tcPr>
            <w:tcW w:w="1559" w:type="dxa"/>
            <w:tcBorders>
              <w:top w:val="nil"/>
              <w:left w:val="nil"/>
              <w:bottom w:val="single" w:sz="4" w:space="0" w:color="auto"/>
              <w:right w:val="single" w:sz="4" w:space="0" w:color="auto"/>
            </w:tcBorders>
            <w:shd w:val="clear" w:color="000000" w:fill="FFFFFF"/>
            <w:vAlign w:val="center"/>
          </w:tcPr>
          <w:p w14:paraId="3528399D"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47210</w:t>
            </w:r>
          </w:p>
        </w:tc>
      </w:tr>
      <w:tr w:rsidR="006826B3" w:rsidRPr="00630499" w14:paraId="5618AD49"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51F333B2"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7A130CFA"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47E5C071"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54147F00"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tcPr>
          <w:p w14:paraId="3158F59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 Técnico Especializado 6</w:t>
            </w:r>
          </w:p>
        </w:tc>
        <w:tc>
          <w:tcPr>
            <w:tcW w:w="1559" w:type="dxa"/>
            <w:tcBorders>
              <w:top w:val="nil"/>
              <w:left w:val="nil"/>
              <w:bottom w:val="single" w:sz="4" w:space="0" w:color="auto"/>
              <w:right w:val="single" w:sz="4" w:space="0" w:color="auto"/>
            </w:tcBorders>
            <w:shd w:val="clear" w:color="000000" w:fill="FFFFFF"/>
            <w:vAlign w:val="center"/>
          </w:tcPr>
          <w:p w14:paraId="3CD1C253"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55643</w:t>
            </w:r>
          </w:p>
        </w:tc>
      </w:tr>
      <w:tr w:rsidR="006826B3" w:rsidRPr="00630499" w14:paraId="63E5F78A" w14:textId="77777777" w:rsidTr="006826B3">
        <w:trPr>
          <w:trHeight w:val="420"/>
          <w:jc w:val="center"/>
        </w:trPr>
        <w:tc>
          <w:tcPr>
            <w:tcW w:w="1278" w:type="dxa"/>
            <w:vMerge/>
            <w:tcBorders>
              <w:top w:val="nil"/>
              <w:left w:val="single" w:sz="4" w:space="0" w:color="auto"/>
              <w:bottom w:val="single" w:sz="4" w:space="0" w:color="000000"/>
              <w:right w:val="single" w:sz="4" w:space="0" w:color="auto"/>
            </w:tcBorders>
            <w:vAlign w:val="center"/>
            <w:hideMark/>
          </w:tcPr>
          <w:p w14:paraId="0BBCC022"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6323A06E"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68CE921F"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57C89A42"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tcPr>
          <w:p w14:paraId="45D2BE8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 Peritos Judicial 1</w:t>
            </w:r>
          </w:p>
        </w:tc>
        <w:tc>
          <w:tcPr>
            <w:tcW w:w="1559" w:type="dxa"/>
            <w:tcBorders>
              <w:top w:val="nil"/>
              <w:left w:val="nil"/>
              <w:bottom w:val="single" w:sz="4" w:space="0" w:color="auto"/>
              <w:right w:val="single" w:sz="4" w:space="0" w:color="auto"/>
            </w:tcBorders>
            <w:shd w:val="clear" w:color="000000" w:fill="FFFFFF"/>
            <w:vAlign w:val="center"/>
          </w:tcPr>
          <w:p w14:paraId="40E31D4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54320-22898</w:t>
            </w:r>
          </w:p>
        </w:tc>
      </w:tr>
      <w:tr w:rsidR="006826B3" w:rsidRPr="00630499" w14:paraId="4CFE7363" w14:textId="77777777" w:rsidTr="006826B3">
        <w:trPr>
          <w:trHeight w:val="420"/>
          <w:jc w:val="center"/>
        </w:trPr>
        <w:tc>
          <w:tcPr>
            <w:tcW w:w="1278" w:type="dxa"/>
            <w:vMerge w:val="restart"/>
            <w:tcBorders>
              <w:top w:val="nil"/>
              <w:left w:val="single" w:sz="4" w:space="0" w:color="auto"/>
              <w:right w:val="single" w:sz="4" w:space="0" w:color="auto"/>
            </w:tcBorders>
            <w:vAlign w:val="center"/>
          </w:tcPr>
          <w:p w14:paraId="08565A6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928</w:t>
            </w:r>
          </w:p>
        </w:tc>
        <w:tc>
          <w:tcPr>
            <w:tcW w:w="1222" w:type="dxa"/>
            <w:vMerge w:val="restart"/>
            <w:tcBorders>
              <w:top w:val="nil"/>
              <w:left w:val="single" w:sz="4" w:space="0" w:color="auto"/>
              <w:right w:val="single" w:sz="4" w:space="0" w:color="auto"/>
            </w:tcBorders>
            <w:vAlign w:val="center"/>
          </w:tcPr>
          <w:p w14:paraId="73D7D3A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w:t>
            </w:r>
            <w:r w:rsidR="0028694E" w:rsidRPr="00630499">
              <w:rPr>
                <w:rFonts w:ascii="Book Antiqua" w:hAnsi="Book Antiqua" w:cs="Calibri"/>
                <w:color w:val="000000"/>
                <w:sz w:val="16"/>
                <w:szCs w:val="16"/>
                <w:lang w:eastAsia="es-CR"/>
              </w:rPr>
              <w:t>I. J</w:t>
            </w:r>
          </w:p>
        </w:tc>
        <w:tc>
          <w:tcPr>
            <w:tcW w:w="2457" w:type="dxa"/>
            <w:vMerge w:val="restart"/>
            <w:tcBorders>
              <w:top w:val="nil"/>
              <w:left w:val="single" w:sz="4" w:space="0" w:color="auto"/>
              <w:right w:val="single" w:sz="4" w:space="0" w:color="auto"/>
            </w:tcBorders>
            <w:vAlign w:val="center"/>
          </w:tcPr>
          <w:p w14:paraId="39DF6F28"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bCs/>
                <w:sz w:val="16"/>
                <w:szCs w:val="16"/>
              </w:rPr>
              <w:t>Implementación de nuevas metodologías y para garantizar la calidad de los resultados del procesamiento de ADN</w:t>
            </w:r>
            <w:r w:rsidRPr="00630499">
              <w:rPr>
                <w:rFonts w:ascii="Book Antiqua" w:hAnsi="Book Antiqua"/>
                <w:color w:val="000000"/>
                <w:sz w:val="16"/>
                <w:szCs w:val="16"/>
                <w:lang w:eastAsia="es-CR"/>
              </w:rPr>
              <w:t>.</w:t>
            </w:r>
          </w:p>
        </w:tc>
        <w:tc>
          <w:tcPr>
            <w:tcW w:w="935" w:type="dxa"/>
            <w:vMerge w:val="restart"/>
            <w:tcBorders>
              <w:top w:val="nil"/>
              <w:left w:val="single" w:sz="4" w:space="0" w:color="auto"/>
              <w:right w:val="single" w:sz="4" w:space="0" w:color="auto"/>
            </w:tcBorders>
            <w:vAlign w:val="center"/>
          </w:tcPr>
          <w:p w14:paraId="4BB8221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tcBorders>
              <w:top w:val="nil"/>
              <w:left w:val="nil"/>
              <w:bottom w:val="single" w:sz="4" w:space="0" w:color="auto"/>
              <w:right w:val="single" w:sz="4" w:space="0" w:color="auto"/>
            </w:tcBorders>
            <w:shd w:val="clear" w:color="000000" w:fill="FFFFFF"/>
            <w:vAlign w:val="center"/>
          </w:tcPr>
          <w:p w14:paraId="72003D38"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1 Perito Judicial 2 </w:t>
            </w:r>
            <w:r w:rsidR="0028694E" w:rsidRPr="00630499">
              <w:rPr>
                <w:rFonts w:ascii="Book Antiqua" w:hAnsi="Book Antiqua" w:cs="Calibri"/>
                <w:color w:val="000000"/>
                <w:sz w:val="16"/>
                <w:szCs w:val="16"/>
                <w:lang w:eastAsia="es-CR"/>
              </w:rPr>
              <w:t>(Sec.</w:t>
            </w:r>
            <w:r w:rsidRPr="00630499">
              <w:rPr>
                <w:rFonts w:ascii="Book Antiqua" w:hAnsi="Book Antiqua" w:cs="Calibri"/>
                <w:color w:val="000000"/>
                <w:sz w:val="16"/>
                <w:szCs w:val="16"/>
                <w:lang w:eastAsia="es-CR"/>
              </w:rPr>
              <w:t xml:space="preserve"> </w:t>
            </w:r>
            <w:r w:rsidR="0028694E" w:rsidRPr="00630499">
              <w:rPr>
                <w:rFonts w:ascii="Book Antiqua" w:hAnsi="Book Antiqua" w:cs="Calibri"/>
                <w:color w:val="000000"/>
                <w:sz w:val="16"/>
                <w:szCs w:val="16"/>
                <w:lang w:eastAsia="es-CR"/>
              </w:rPr>
              <w:t>Biología) *</w:t>
            </w:r>
          </w:p>
        </w:tc>
        <w:tc>
          <w:tcPr>
            <w:tcW w:w="1559" w:type="dxa"/>
            <w:tcBorders>
              <w:top w:val="nil"/>
              <w:left w:val="nil"/>
              <w:bottom w:val="single" w:sz="4" w:space="0" w:color="auto"/>
              <w:right w:val="single" w:sz="4" w:space="0" w:color="auto"/>
            </w:tcBorders>
            <w:shd w:val="clear" w:color="000000" w:fill="FFFFFF"/>
            <w:vAlign w:val="center"/>
          </w:tcPr>
          <w:p w14:paraId="0E39730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113640</w:t>
            </w:r>
          </w:p>
        </w:tc>
      </w:tr>
      <w:tr w:rsidR="006826B3" w:rsidRPr="00630499" w14:paraId="33F0D1F7" w14:textId="77777777" w:rsidTr="006826B3">
        <w:trPr>
          <w:trHeight w:val="420"/>
          <w:jc w:val="center"/>
        </w:trPr>
        <w:tc>
          <w:tcPr>
            <w:tcW w:w="1278" w:type="dxa"/>
            <w:vMerge/>
            <w:tcBorders>
              <w:left w:val="single" w:sz="4" w:space="0" w:color="auto"/>
              <w:bottom w:val="single" w:sz="4" w:space="0" w:color="000000"/>
              <w:right w:val="single" w:sz="4" w:space="0" w:color="auto"/>
            </w:tcBorders>
            <w:vAlign w:val="center"/>
          </w:tcPr>
          <w:p w14:paraId="589D7E5F"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left w:val="single" w:sz="4" w:space="0" w:color="auto"/>
              <w:bottom w:val="single" w:sz="4" w:space="0" w:color="000000"/>
              <w:right w:val="single" w:sz="4" w:space="0" w:color="auto"/>
            </w:tcBorders>
            <w:vAlign w:val="center"/>
          </w:tcPr>
          <w:p w14:paraId="2D05E173"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left w:val="single" w:sz="4" w:space="0" w:color="auto"/>
              <w:bottom w:val="single" w:sz="4" w:space="0" w:color="000000"/>
              <w:right w:val="single" w:sz="4" w:space="0" w:color="auto"/>
            </w:tcBorders>
            <w:vAlign w:val="center"/>
          </w:tcPr>
          <w:p w14:paraId="55A6B192"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left w:val="single" w:sz="4" w:space="0" w:color="auto"/>
              <w:bottom w:val="single" w:sz="4" w:space="0" w:color="000000"/>
              <w:right w:val="single" w:sz="4" w:space="0" w:color="auto"/>
            </w:tcBorders>
            <w:vAlign w:val="center"/>
          </w:tcPr>
          <w:p w14:paraId="76F7221A" w14:textId="77777777" w:rsidR="006826B3" w:rsidRPr="00630499" w:rsidRDefault="006826B3" w:rsidP="00435D1B">
            <w:pPr>
              <w:rPr>
                <w:rFonts w:ascii="Book Antiqua" w:hAnsi="Book Antiqua" w:cs="Calibri"/>
                <w:color w:val="000000"/>
                <w:sz w:val="16"/>
                <w:szCs w:val="16"/>
                <w:lang w:eastAsia="es-CR"/>
              </w:rPr>
            </w:pPr>
          </w:p>
        </w:tc>
        <w:tc>
          <w:tcPr>
            <w:tcW w:w="2325" w:type="dxa"/>
            <w:tcBorders>
              <w:top w:val="nil"/>
              <w:left w:val="nil"/>
              <w:bottom w:val="single" w:sz="4" w:space="0" w:color="auto"/>
              <w:right w:val="single" w:sz="4" w:space="0" w:color="auto"/>
            </w:tcBorders>
            <w:shd w:val="clear" w:color="000000" w:fill="FFFFFF"/>
            <w:vAlign w:val="center"/>
          </w:tcPr>
          <w:p w14:paraId="01E4272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1 </w:t>
            </w:r>
            <w:proofErr w:type="spellStart"/>
            <w:r w:rsidRPr="00630499">
              <w:rPr>
                <w:rFonts w:ascii="Book Antiqua" w:hAnsi="Book Antiqua" w:cs="Calibri"/>
                <w:color w:val="000000"/>
                <w:sz w:val="16"/>
                <w:szCs w:val="16"/>
                <w:lang w:eastAsia="es-CR"/>
              </w:rPr>
              <w:t>Tec</w:t>
            </w:r>
            <w:proofErr w:type="spellEnd"/>
            <w:r w:rsidRPr="00630499">
              <w:rPr>
                <w:rFonts w:ascii="Book Antiqua" w:hAnsi="Book Antiqua" w:cs="Calibri"/>
                <w:color w:val="000000"/>
                <w:sz w:val="16"/>
                <w:szCs w:val="16"/>
                <w:lang w:eastAsia="es-CR"/>
              </w:rPr>
              <w:t xml:space="preserve">. Esp. 6 (Sec. </w:t>
            </w:r>
            <w:r w:rsidR="0028694E" w:rsidRPr="00630499">
              <w:rPr>
                <w:rFonts w:ascii="Book Antiqua" w:hAnsi="Book Antiqua" w:cs="Calibri"/>
                <w:color w:val="000000"/>
                <w:sz w:val="16"/>
                <w:szCs w:val="16"/>
                <w:lang w:eastAsia="es-CR"/>
              </w:rPr>
              <w:t>Bioquímico) *</w:t>
            </w:r>
          </w:p>
        </w:tc>
        <w:tc>
          <w:tcPr>
            <w:tcW w:w="1559" w:type="dxa"/>
            <w:tcBorders>
              <w:top w:val="nil"/>
              <w:left w:val="nil"/>
              <w:bottom w:val="single" w:sz="4" w:space="0" w:color="auto"/>
              <w:right w:val="single" w:sz="4" w:space="0" w:color="auto"/>
            </w:tcBorders>
            <w:shd w:val="clear" w:color="000000" w:fill="FFFFFF"/>
            <w:vAlign w:val="center"/>
          </w:tcPr>
          <w:p w14:paraId="28BE9F45"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103209</w:t>
            </w:r>
          </w:p>
        </w:tc>
      </w:tr>
      <w:tr w:rsidR="006826B3" w:rsidRPr="00630499" w14:paraId="5B1E38C3" w14:textId="77777777" w:rsidTr="006826B3">
        <w:trPr>
          <w:trHeight w:val="435"/>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8B3CE8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929</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5076DDB"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Ministerio Público</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90E4FB6"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Diseño del Sub Programa de Justicia Restaurativa y Aplicación de Otras medidas Alternas de Solución del Conflicto del Ministerio Público. </w:t>
            </w:r>
          </w:p>
        </w:tc>
        <w:tc>
          <w:tcPr>
            <w:tcW w:w="93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514DB3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w:t>
            </w:r>
          </w:p>
        </w:tc>
        <w:tc>
          <w:tcPr>
            <w:tcW w:w="232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C2A047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Fiscal auxiliar</w:t>
            </w:r>
          </w:p>
        </w:tc>
        <w:tc>
          <w:tcPr>
            <w:tcW w:w="1559" w:type="dxa"/>
            <w:tcBorders>
              <w:top w:val="nil"/>
              <w:left w:val="nil"/>
              <w:bottom w:val="single" w:sz="4" w:space="0" w:color="auto"/>
              <w:right w:val="single" w:sz="4" w:space="0" w:color="auto"/>
            </w:tcBorders>
            <w:shd w:val="clear" w:color="000000" w:fill="FFFFFF"/>
            <w:vAlign w:val="center"/>
            <w:hideMark/>
          </w:tcPr>
          <w:p w14:paraId="22F9903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34094</w:t>
            </w:r>
          </w:p>
        </w:tc>
      </w:tr>
      <w:tr w:rsidR="006826B3" w:rsidRPr="00630499" w14:paraId="1E044BED" w14:textId="77777777" w:rsidTr="006826B3">
        <w:trPr>
          <w:trHeight w:val="435"/>
          <w:jc w:val="center"/>
        </w:trPr>
        <w:tc>
          <w:tcPr>
            <w:tcW w:w="1278" w:type="dxa"/>
            <w:vMerge/>
            <w:tcBorders>
              <w:top w:val="nil"/>
              <w:left w:val="single" w:sz="4" w:space="0" w:color="auto"/>
              <w:bottom w:val="single" w:sz="4" w:space="0" w:color="000000"/>
              <w:right w:val="single" w:sz="4" w:space="0" w:color="auto"/>
            </w:tcBorders>
            <w:vAlign w:val="center"/>
            <w:hideMark/>
          </w:tcPr>
          <w:p w14:paraId="3174862E"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5E4C576B"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31C2935E" w14:textId="77777777" w:rsidR="006826B3" w:rsidRPr="00630499" w:rsidRDefault="006826B3" w:rsidP="00435D1B">
            <w:pPr>
              <w:rPr>
                <w:rFonts w:ascii="Book Antiqua" w:hAnsi="Book Antiqua" w:cs="Calibri"/>
                <w:color w:val="000000"/>
                <w:sz w:val="16"/>
                <w:szCs w:val="16"/>
                <w:lang w:eastAsia="es-CR"/>
              </w:rPr>
            </w:pPr>
          </w:p>
        </w:tc>
        <w:tc>
          <w:tcPr>
            <w:tcW w:w="935" w:type="dxa"/>
            <w:vMerge/>
            <w:tcBorders>
              <w:top w:val="nil"/>
              <w:left w:val="single" w:sz="4" w:space="0" w:color="auto"/>
              <w:bottom w:val="single" w:sz="4" w:space="0" w:color="000000"/>
              <w:right w:val="single" w:sz="4" w:space="0" w:color="auto"/>
            </w:tcBorders>
            <w:vAlign w:val="center"/>
            <w:hideMark/>
          </w:tcPr>
          <w:p w14:paraId="109C3B6B" w14:textId="77777777" w:rsidR="006826B3" w:rsidRPr="00630499" w:rsidRDefault="006826B3" w:rsidP="00435D1B">
            <w:pPr>
              <w:rPr>
                <w:rFonts w:ascii="Book Antiqua" w:hAnsi="Book Antiqua" w:cs="Calibri"/>
                <w:color w:val="000000"/>
                <w:sz w:val="16"/>
                <w:szCs w:val="16"/>
                <w:lang w:eastAsia="es-CR"/>
              </w:rPr>
            </w:pPr>
          </w:p>
        </w:tc>
        <w:tc>
          <w:tcPr>
            <w:tcW w:w="2325" w:type="dxa"/>
            <w:vMerge/>
            <w:tcBorders>
              <w:top w:val="nil"/>
              <w:left w:val="single" w:sz="4" w:space="0" w:color="auto"/>
              <w:bottom w:val="single" w:sz="4" w:space="0" w:color="000000"/>
              <w:right w:val="single" w:sz="4" w:space="0" w:color="auto"/>
            </w:tcBorders>
            <w:vAlign w:val="center"/>
            <w:hideMark/>
          </w:tcPr>
          <w:p w14:paraId="54A0292C" w14:textId="77777777" w:rsidR="006826B3" w:rsidRPr="00630499" w:rsidRDefault="006826B3" w:rsidP="00435D1B">
            <w:pPr>
              <w:rPr>
                <w:rFonts w:ascii="Book Antiqua" w:hAnsi="Book Antiqua" w:cs="Calibri"/>
                <w:color w:val="000000"/>
                <w:sz w:val="16"/>
                <w:szCs w:val="16"/>
                <w:lang w:eastAsia="es-CR"/>
              </w:rPr>
            </w:pPr>
          </w:p>
        </w:tc>
        <w:tc>
          <w:tcPr>
            <w:tcW w:w="1559" w:type="dxa"/>
            <w:tcBorders>
              <w:top w:val="nil"/>
              <w:left w:val="nil"/>
              <w:bottom w:val="single" w:sz="4" w:space="0" w:color="auto"/>
              <w:right w:val="single" w:sz="4" w:space="0" w:color="auto"/>
            </w:tcBorders>
            <w:shd w:val="clear" w:color="000000" w:fill="FFFFFF"/>
            <w:vAlign w:val="center"/>
            <w:hideMark/>
          </w:tcPr>
          <w:p w14:paraId="1F586AC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366279</w:t>
            </w:r>
          </w:p>
        </w:tc>
      </w:tr>
      <w:tr w:rsidR="006826B3" w:rsidRPr="00630499" w14:paraId="3ABD2D59" w14:textId="77777777" w:rsidTr="006826B3">
        <w:trPr>
          <w:trHeight w:val="435"/>
          <w:jc w:val="center"/>
        </w:trPr>
        <w:tc>
          <w:tcPr>
            <w:tcW w:w="1278" w:type="dxa"/>
            <w:vMerge/>
            <w:tcBorders>
              <w:top w:val="nil"/>
              <w:left w:val="single" w:sz="4" w:space="0" w:color="auto"/>
              <w:bottom w:val="single" w:sz="4" w:space="0" w:color="000000"/>
              <w:right w:val="single" w:sz="4" w:space="0" w:color="auto"/>
            </w:tcBorders>
            <w:vAlign w:val="center"/>
            <w:hideMark/>
          </w:tcPr>
          <w:p w14:paraId="25E18676"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57F01BA8"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3161DE1D" w14:textId="77777777" w:rsidR="006826B3" w:rsidRPr="00630499" w:rsidRDefault="006826B3" w:rsidP="00435D1B">
            <w:pPr>
              <w:rPr>
                <w:rFonts w:ascii="Book Antiqua" w:hAnsi="Book Antiqua" w:cs="Calibri"/>
                <w:color w:val="000000"/>
                <w:sz w:val="16"/>
                <w:szCs w:val="16"/>
                <w:lang w:eastAsia="es-CR"/>
              </w:rPr>
            </w:pPr>
          </w:p>
        </w:tc>
        <w:tc>
          <w:tcPr>
            <w:tcW w:w="935" w:type="dxa"/>
            <w:tcBorders>
              <w:top w:val="nil"/>
              <w:left w:val="nil"/>
              <w:bottom w:val="single" w:sz="4" w:space="0" w:color="auto"/>
              <w:right w:val="single" w:sz="4" w:space="0" w:color="auto"/>
            </w:tcBorders>
            <w:shd w:val="clear" w:color="000000" w:fill="FFFFFF"/>
            <w:vAlign w:val="center"/>
            <w:hideMark/>
          </w:tcPr>
          <w:p w14:paraId="1292CF76"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252D9BF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Asistente Administrativo 3</w:t>
            </w:r>
          </w:p>
        </w:tc>
        <w:tc>
          <w:tcPr>
            <w:tcW w:w="1559" w:type="dxa"/>
            <w:tcBorders>
              <w:top w:val="nil"/>
              <w:left w:val="nil"/>
              <w:bottom w:val="single" w:sz="4" w:space="0" w:color="auto"/>
              <w:right w:val="single" w:sz="4" w:space="0" w:color="auto"/>
            </w:tcBorders>
            <w:shd w:val="clear" w:color="000000" w:fill="FFFFFF"/>
            <w:vAlign w:val="center"/>
            <w:hideMark/>
          </w:tcPr>
          <w:p w14:paraId="61C4174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22872</w:t>
            </w:r>
          </w:p>
        </w:tc>
      </w:tr>
      <w:tr w:rsidR="006826B3" w:rsidRPr="00630499" w14:paraId="2CA9345F" w14:textId="77777777" w:rsidTr="006826B3">
        <w:trPr>
          <w:trHeight w:val="84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0681782B"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929</w:t>
            </w:r>
          </w:p>
        </w:tc>
        <w:tc>
          <w:tcPr>
            <w:tcW w:w="1222" w:type="dxa"/>
            <w:tcBorders>
              <w:top w:val="nil"/>
              <w:left w:val="nil"/>
              <w:bottom w:val="single" w:sz="4" w:space="0" w:color="auto"/>
              <w:right w:val="single" w:sz="4" w:space="0" w:color="auto"/>
            </w:tcBorders>
            <w:shd w:val="clear" w:color="000000" w:fill="FFFFFF"/>
            <w:vAlign w:val="center"/>
            <w:hideMark/>
          </w:tcPr>
          <w:p w14:paraId="2FEBAC04"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Ministerio Público</w:t>
            </w:r>
          </w:p>
        </w:tc>
        <w:tc>
          <w:tcPr>
            <w:tcW w:w="2457" w:type="dxa"/>
            <w:tcBorders>
              <w:top w:val="nil"/>
              <w:left w:val="nil"/>
              <w:bottom w:val="single" w:sz="4" w:space="0" w:color="auto"/>
              <w:right w:val="single" w:sz="4" w:space="0" w:color="auto"/>
            </w:tcBorders>
            <w:shd w:val="clear" w:color="000000" w:fill="FFFFFF"/>
            <w:vAlign w:val="center"/>
            <w:hideMark/>
          </w:tcPr>
          <w:p w14:paraId="7F32D73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Implementación de la tercera etapa del proyecto de elaboración de los Ejes Estratégicos de Persecución Penal del Ministerio Público.</w:t>
            </w:r>
          </w:p>
        </w:tc>
        <w:tc>
          <w:tcPr>
            <w:tcW w:w="935" w:type="dxa"/>
            <w:tcBorders>
              <w:top w:val="nil"/>
              <w:left w:val="nil"/>
              <w:bottom w:val="single" w:sz="4" w:space="0" w:color="auto"/>
              <w:right w:val="single" w:sz="4" w:space="0" w:color="auto"/>
            </w:tcBorders>
            <w:shd w:val="clear" w:color="000000" w:fill="FFFFFF"/>
            <w:vAlign w:val="center"/>
            <w:hideMark/>
          </w:tcPr>
          <w:p w14:paraId="5C782B6E"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092706F0"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Especialista en Métodos de Enseñanza</w:t>
            </w:r>
          </w:p>
        </w:tc>
        <w:tc>
          <w:tcPr>
            <w:tcW w:w="1559" w:type="dxa"/>
            <w:tcBorders>
              <w:top w:val="nil"/>
              <w:left w:val="nil"/>
              <w:bottom w:val="single" w:sz="4" w:space="0" w:color="auto"/>
              <w:right w:val="single" w:sz="4" w:space="0" w:color="auto"/>
            </w:tcBorders>
            <w:shd w:val="clear" w:color="000000" w:fill="FFFFFF"/>
            <w:vAlign w:val="center"/>
            <w:hideMark/>
          </w:tcPr>
          <w:p w14:paraId="3941CED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350279</w:t>
            </w:r>
          </w:p>
        </w:tc>
      </w:tr>
      <w:tr w:rsidR="006826B3" w:rsidRPr="00630499" w14:paraId="7774B730" w14:textId="77777777" w:rsidTr="006826B3">
        <w:trPr>
          <w:trHeight w:val="63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724AFCA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930</w:t>
            </w:r>
          </w:p>
        </w:tc>
        <w:tc>
          <w:tcPr>
            <w:tcW w:w="1222" w:type="dxa"/>
            <w:tcBorders>
              <w:top w:val="nil"/>
              <w:left w:val="nil"/>
              <w:bottom w:val="single" w:sz="4" w:space="0" w:color="auto"/>
              <w:right w:val="single" w:sz="4" w:space="0" w:color="auto"/>
            </w:tcBorders>
            <w:shd w:val="clear" w:color="000000" w:fill="FFFFFF"/>
            <w:vAlign w:val="center"/>
            <w:hideMark/>
          </w:tcPr>
          <w:p w14:paraId="41CC3C5C"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Defensa Pública (Proyecto Modelo Penal)  </w:t>
            </w:r>
          </w:p>
        </w:tc>
        <w:tc>
          <w:tcPr>
            <w:tcW w:w="2457" w:type="dxa"/>
            <w:tcBorders>
              <w:top w:val="nil"/>
              <w:left w:val="nil"/>
              <w:bottom w:val="single" w:sz="4" w:space="0" w:color="auto"/>
              <w:right w:val="single" w:sz="4" w:space="0" w:color="auto"/>
            </w:tcBorders>
            <w:shd w:val="clear" w:color="000000" w:fill="FFFFFF"/>
            <w:vAlign w:val="center"/>
            <w:hideMark/>
          </w:tcPr>
          <w:p w14:paraId="53346239"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Implantación del Sistema de Seguimiento de Casos y Desarrollo del Nuevo Sistema Integral de Gestión". </w:t>
            </w:r>
          </w:p>
        </w:tc>
        <w:tc>
          <w:tcPr>
            <w:tcW w:w="935" w:type="dxa"/>
            <w:tcBorders>
              <w:top w:val="nil"/>
              <w:left w:val="nil"/>
              <w:bottom w:val="single" w:sz="4" w:space="0" w:color="auto"/>
              <w:right w:val="single" w:sz="4" w:space="0" w:color="auto"/>
            </w:tcBorders>
            <w:shd w:val="clear" w:color="000000" w:fill="FFFFFF"/>
            <w:vAlign w:val="center"/>
            <w:hideMark/>
          </w:tcPr>
          <w:p w14:paraId="1BA9058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3E45668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Asistente Administrativo </w:t>
            </w:r>
          </w:p>
        </w:tc>
        <w:tc>
          <w:tcPr>
            <w:tcW w:w="1559" w:type="dxa"/>
            <w:tcBorders>
              <w:top w:val="nil"/>
              <w:left w:val="nil"/>
              <w:bottom w:val="single" w:sz="4" w:space="0" w:color="auto"/>
              <w:right w:val="single" w:sz="4" w:space="0" w:color="auto"/>
            </w:tcBorders>
            <w:shd w:val="clear" w:color="000000" w:fill="FFFFFF"/>
            <w:vAlign w:val="center"/>
            <w:hideMark/>
          </w:tcPr>
          <w:p w14:paraId="077A3CA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35076</w:t>
            </w:r>
          </w:p>
        </w:tc>
      </w:tr>
      <w:tr w:rsidR="006826B3" w:rsidRPr="00630499" w14:paraId="19F28C3D" w14:textId="77777777" w:rsidTr="006826B3">
        <w:trPr>
          <w:trHeight w:val="63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53A4B04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930</w:t>
            </w:r>
          </w:p>
        </w:tc>
        <w:tc>
          <w:tcPr>
            <w:tcW w:w="1222" w:type="dxa"/>
            <w:tcBorders>
              <w:top w:val="nil"/>
              <w:left w:val="nil"/>
              <w:bottom w:val="single" w:sz="4" w:space="0" w:color="auto"/>
              <w:right w:val="single" w:sz="4" w:space="0" w:color="auto"/>
            </w:tcBorders>
            <w:shd w:val="clear" w:color="000000" w:fill="FFFFFF"/>
            <w:vAlign w:val="center"/>
            <w:hideMark/>
          </w:tcPr>
          <w:p w14:paraId="700CBAE9"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Defensa Pública </w:t>
            </w:r>
          </w:p>
        </w:tc>
        <w:tc>
          <w:tcPr>
            <w:tcW w:w="2457" w:type="dxa"/>
            <w:tcBorders>
              <w:top w:val="nil"/>
              <w:left w:val="nil"/>
              <w:bottom w:val="single" w:sz="4" w:space="0" w:color="auto"/>
              <w:right w:val="single" w:sz="4" w:space="0" w:color="auto"/>
            </w:tcBorders>
            <w:shd w:val="clear" w:color="000000" w:fill="FFFFFF"/>
            <w:vAlign w:val="center"/>
            <w:hideMark/>
          </w:tcPr>
          <w:p w14:paraId="336B7248"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Inventario de Expedientes</w:t>
            </w:r>
          </w:p>
        </w:tc>
        <w:tc>
          <w:tcPr>
            <w:tcW w:w="935" w:type="dxa"/>
            <w:tcBorders>
              <w:top w:val="nil"/>
              <w:left w:val="nil"/>
              <w:bottom w:val="single" w:sz="4" w:space="0" w:color="auto"/>
              <w:right w:val="single" w:sz="4" w:space="0" w:color="auto"/>
            </w:tcBorders>
            <w:shd w:val="clear" w:color="000000" w:fill="FFFFFF"/>
            <w:vAlign w:val="center"/>
            <w:hideMark/>
          </w:tcPr>
          <w:p w14:paraId="3C0C14E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8</w:t>
            </w:r>
          </w:p>
        </w:tc>
        <w:tc>
          <w:tcPr>
            <w:tcW w:w="2325" w:type="dxa"/>
            <w:tcBorders>
              <w:top w:val="nil"/>
              <w:left w:val="nil"/>
              <w:bottom w:val="single" w:sz="4" w:space="0" w:color="auto"/>
              <w:right w:val="single" w:sz="4" w:space="0" w:color="auto"/>
            </w:tcBorders>
            <w:shd w:val="clear" w:color="000000" w:fill="FFFFFF"/>
            <w:vAlign w:val="center"/>
            <w:hideMark/>
          </w:tcPr>
          <w:p w14:paraId="368A3569"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Técnico Jurídico</w:t>
            </w:r>
          </w:p>
        </w:tc>
        <w:tc>
          <w:tcPr>
            <w:tcW w:w="1559" w:type="dxa"/>
            <w:tcBorders>
              <w:top w:val="nil"/>
              <w:left w:val="nil"/>
              <w:bottom w:val="single" w:sz="4" w:space="0" w:color="auto"/>
              <w:right w:val="single" w:sz="4" w:space="0" w:color="auto"/>
            </w:tcBorders>
            <w:shd w:val="clear" w:color="000000" w:fill="FFFFFF"/>
            <w:vAlign w:val="center"/>
            <w:hideMark/>
          </w:tcPr>
          <w:p w14:paraId="6F2FDB0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33961-54040-33966-43127-24836-92413-102152-377660 (Medios tiempos) </w:t>
            </w:r>
          </w:p>
        </w:tc>
      </w:tr>
      <w:tr w:rsidR="006826B3" w:rsidRPr="00630499" w14:paraId="1DBA11FE" w14:textId="77777777" w:rsidTr="006826B3">
        <w:trPr>
          <w:trHeight w:val="42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08FABAD5"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930</w:t>
            </w:r>
          </w:p>
        </w:tc>
        <w:tc>
          <w:tcPr>
            <w:tcW w:w="1222" w:type="dxa"/>
            <w:tcBorders>
              <w:top w:val="nil"/>
              <w:left w:val="nil"/>
              <w:bottom w:val="single" w:sz="4" w:space="0" w:color="auto"/>
              <w:right w:val="single" w:sz="4" w:space="0" w:color="auto"/>
            </w:tcBorders>
            <w:shd w:val="clear" w:color="000000" w:fill="FFFFFF"/>
            <w:vAlign w:val="center"/>
            <w:hideMark/>
          </w:tcPr>
          <w:p w14:paraId="15DE3979"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Defensa Pública</w:t>
            </w:r>
          </w:p>
        </w:tc>
        <w:tc>
          <w:tcPr>
            <w:tcW w:w="2457" w:type="dxa"/>
            <w:tcBorders>
              <w:top w:val="nil"/>
              <w:left w:val="nil"/>
              <w:bottom w:val="single" w:sz="4" w:space="0" w:color="auto"/>
              <w:right w:val="single" w:sz="4" w:space="0" w:color="auto"/>
            </w:tcBorders>
            <w:shd w:val="clear" w:color="000000" w:fill="FFFFFF"/>
            <w:vAlign w:val="center"/>
            <w:hideMark/>
          </w:tcPr>
          <w:p w14:paraId="094FA45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Implementación del Código Procesal Agraria </w:t>
            </w:r>
          </w:p>
        </w:tc>
        <w:tc>
          <w:tcPr>
            <w:tcW w:w="935" w:type="dxa"/>
            <w:tcBorders>
              <w:top w:val="nil"/>
              <w:left w:val="nil"/>
              <w:bottom w:val="single" w:sz="4" w:space="0" w:color="auto"/>
              <w:right w:val="single" w:sz="4" w:space="0" w:color="auto"/>
            </w:tcBorders>
            <w:shd w:val="clear" w:color="000000" w:fill="FFFFFF"/>
            <w:vAlign w:val="center"/>
            <w:hideMark/>
          </w:tcPr>
          <w:p w14:paraId="4F612940"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5D784F32"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Defensor Público</w:t>
            </w:r>
          </w:p>
        </w:tc>
        <w:tc>
          <w:tcPr>
            <w:tcW w:w="1559" w:type="dxa"/>
            <w:tcBorders>
              <w:top w:val="nil"/>
              <w:left w:val="nil"/>
              <w:bottom w:val="single" w:sz="4" w:space="0" w:color="auto"/>
              <w:right w:val="single" w:sz="4" w:space="0" w:color="auto"/>
            </w:tcBorders>
            <w:shd w:val="clear" w:color="000000" w:fill="FFFFFF"/>
            <w:vAlign w:val="center"/>
            <w:hideMark/>
          </w:tcPr>
          <w:p w14:paraId="6B830DEC"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6549</w:t>
            </w:r>
          </w:p>
        </w:tc>
      </w:tr>
      <w:tr w:rsidR="006826B3" w:rsidRPr="00630499" w14:paraId="439E9A9A" w14:textId="77777777" w:rsidTr="006826B3">
        <w:trPr>
          <w:trHeight w:val="840"/>
          <w:jc w:val="center"/>
        </w:trPr>
        <w:tc>
          <w:tcPr>
            <w:tcW w:w="1278" w:type="dxa"/>
            <w:tcBorders>
              <w:top w:val="nil"/>
              <w:left w:val="single" w:sz="4" w:space="0" w:color="auto"/>
              <w:bottom w:val="single" w:sz="4" w:space="0" w:color="auto"/>
              <w:right w:val="single" w:sz="4" w:space="0" w:color="auto"/>
            </w:tcBorders>
            <w:shd w:val="clear" w:color="000000" w:fill="FFFFFF"/>
            <w:vAlign w:val="center"/>
            <w:hideMark/>
          </w:tcPr>
          <w:p w14:paraId="06510F7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950</w:t>
            </w:r>
          </w:p>
        </w:tc>
        <w:tc>
          <w:tcPr>
            <w:tcW w:w="1222" w:type="dxa"/>
            <w:tcBorders>
              <w:top w:val="nil"/>
              <w:left w:val="nil"/>
              <w:bottom w:val="single" w:sz="4" w:space="0" w:color="auto"/>
              <w:right w:val="single" w:sz="4" w:space="0" w:color="auto"/>
            </w:tcBorders>
            <w:shd w:val="clear" w:color="000000" w:fill="FFFFFF"/>
            <w:vAlign w:val="center"/>
            <w:hideMark/>
          </w:tcPr>
          <w:p w14:paraId="6ECB526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OAPVD</w:t>
            </w:r>
          </w:p>
        </w:tc>
        <w:tc>
          <w:tcPr>
            <w:tcW w:w="2457" w:type="dxa"/>
            <w:tcBorders>
              <w:top w:val="nil"/>
              <w:left w:val="nil"/>
              <w:bottom w:val="single" w:sz="4" w:space="0" w:color="auto"/>
              <w:right w:val="single" w:sz="4" w:space="0" w:color="auto"/>
            </w:tcBorders>
            <w:shd w:val="clear" w:color="000000" w:fill="FFFFFF"/>
            <w:vAlign w:val="center"/>
            <w:hideMark/>
          </w:tcPr>
          <w:p w14:paraId="0924EACD"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Sub Programa de Justicia Restaurativa y Aplicación de Otras medidas Alternas de Solución del Conflicto del Ministerio Público (acompañamiento Psicológico). </w:t>
            </w:r>
          </w:p>
        </w:tc>
        <w:tc>
          <w:tcPr>
            <w:tcW w:w="935" w:type="dxa"/>
            <w:tcBorders>
              <w:top w:val="nil"/>
              <w:left w:val="nil"/>
              <w:bottom w:val="single" w:sz="4" w:space="0" w:color="auto"/>
              <w:right w:val="single" w:sz="4" w:space="0" w:color="auto"/>
            </w:tcBorders>
            <w:shd w:val="clear" w:color="000000" w:fill="FFFFFF"/>
            <w:vAlign w:val="center"/>
            <w:hideMark/>
          </w:tcPr>
          <w:p w14:paraId="6850628F"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6EE1E89B"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2 (sicólogo)</w:t>
            </w:r>
          </w:p>
        </w:tc>
        <w:tc>
          <w:tcPr>
            <w:tcW w:w="1559" w:type="dxa"/>
            <w:tcBorders>
              <w:top w:val="nil"/>
              <w:left w:val="nil"/>
              <w:bottom w:val="single" w:sz="4" w:space="0" w:color="auto"/>
              <w:right w:val="single" w:sz="4" w:space="0" w:color="auto"/>
            </w:tcBorders>
            <w:shd w:val="clear" w:color="000000" w:fill="FFFFFF"/>
            <w:vAlign w:val="center"/>
            <w:hideMark/>
          </w:tcPr>
          <w:p w14:paraId="6BA56849"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360048</w:t>
            </w:r>
          </w:p>
        </w:tc>
      </w:tr>
      <w:tr w:rsidR="006826B3" w:rsidRPr="00630499" w14:paraId="7AEDA0A5" w14:textId="77777777" w:rsidTr="006826B3">
        <w:trPr>
          <w:trHeight w:val="765"/>
          <w:jc w:val="center"/>
        </w:trPr>
        <w:tc>
          <w:tcPr>
            <w:tcW w:w="127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69DD6F2"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950</w:t>
            </w:r>
          </w:p>
        </w:tc>
        <w:tc>
          <w:tcPr>
            <w:tcW w:w="122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04BC2F3"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OAPVD</w:t>
            </w:r>
          </w:p>
        </w:tc>
        <w:tc>
          <w:tcPr>
            <w:tcW w:w="245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582D797"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xml:space="preserve">Sistematización de experiencias y propuestas de mejora a la metodología de trabajo de la Oficina de Atención y Protección a la Víctima. </w:t>
            </w:r>
          </w:p>
        </w:tc>
        <w:tc>
          <w:tcPr>
            <w:tcW w:w="935" w:type="dxa"/>
            <w:tcBorders>
              <w:top w:val="nil"/>
              <w:left w:val="nil"/>
              <w:bottom w:val="single" w:sz="4" w:space="0" w:color="auto"/>
              <w:right w:val="single" w:sz="4" w:space="0" w:color="auto"/>
            </w:tcBorders>
            <w:shd w:val="clear" w:color="000000" w:fill="FFFFFF"/>
            <w:vAlign w:val="center"/>
            <w:hideMark/>
          </w:tcPr>
          <w:p w14:paraId="1795AA9A"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63BE9B41"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Abogado de atención y protección a la víctima del delito</w:t>
            </w:r>
          </w:p>
        </w:tc>
        <w:tc>
          <w:tcPr>
            <w:tcW w:w="1559" w:type="dxa"/>
            <w:tcBorders>
              <w:top w:val="nil"/>
              <w:left w:val="nil"/>
              <w:bottom w:val="single" w:sz="4" w:space="0" w:color="auto"/>
              <w:right w:val="single" w:sz="4" w:space="0" w:color="auto"/>
            </w:tcBorders>
            <w:shd w:val="clear" w:color="000000" w:fill="FFFFFF"/>
            <w:vAlign w:val="center"/>
            <w:hideMark/>
          </w:tcPr>
          <w:p w14:paraId="2256E721"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360030</w:t>
            </w:r>
          </w:p>
        </w:tc>
      </w:tr>
      <w:tr w:rsidR="006826B3" w:rsidRPr="00630499" w14:paraId="6F882D5E" w14:textId="77777777" w:rsidTr="006826B3">
        <w:trPr>
          <w:trHeight w:val="290"/>
          <w:jc w:val="center"/>
        </w:trPr>
        <w:tc>
          <w:tcPr>
            <w:tcW w:w="1278" w:type="dxa"/>
            <w:vMerge/>
            <w:tcBorders>
              <w:top w:val="nil"/>
              <w:left w:val="single" w:sz="4" w:space="0" w:color="auto"/>
              <w:bottom w:val="single" w:sz="4" w:space="0" w:color="000000"/>
              <w:right w:val="single" w:sz="4" w:space="0" w:color="auto"/>
            </w:tcBorders>
            <w:vAlign w:val="center"/>
            <w:hideMark/>
          </w:tcPr>
          <w:p w14:paraId="0938DAF9" w14:textId="77777777" w:rsidR="006826B3" w:rsidRPr="00630499" w:rsidRDefault="006826B3" w:rsidP="00435D1B">
            <w:pPr>
              <w:rPr>
                <w:rFonts w:ascii="Book Antiqua" w:hAnsi="Book Antiqua" w:cs="Calibri"/>
                <w:color w:val="000000"/>
                <w:sz w:val="16"/>
                <w:szCs w:val="16"/>
                <w:lang w:eastAsia="es-CR"/>
              </w:rPr>
            </w:pPr>
          </w:p>
        </w:tc>
        <w:tc>
          <w:tcPr>
            <w:tcW w:w="1222" w:type="dxa"/>
            <w:vMerge/>
            <w:tcBorders>
              <w:top w:val="nil"/>
              <w:left w:val="single" w:sz="4" w:space="0" w:color="auto"/>
              <w:bottom w:val="single" w:sz="4" w:space="0" w:color="000000"/>
              <w:right w:val="single" w:sz="4" w:space="0" w:color="auto"/>
            </w:tcBorders>
            <w:vAlign w:val="center"/>
            <w:hideMark/>
          </w:tcPr>
          <w:p w14:paraId="65352DD7" w14:textId="77777777" w:rsidR="006826B3" w:rsidRPr="00630499" w:rsidRDefault="006826B3" w:rsidP="00435D1B">
            <w:pPr>
              <w:rPr>
                <w:rFonts w:ascii="Book Antiqua" w:hAnsi="Book Antiqua" w:cs="Calibri"/>
                <w:color w:val="000000"/>
                <w:sz w:val="16"/>
                <w:szCs w:val="16"/>
                <w:lang w:eastAsia="es-CR"/>
              </w:rPr>
            </w:pPr>
          </w:p>
        </w:tc>
        <w:tc>
          <w:tcPr>
            <w:tcW w:w="2457" w:type="dxa"/>
            <w:vMerge/>
            <w:tcBorders>
              <w:top w:val="nil"/>
              <w:left w:val="single" w:sz="4" w:space="0" w:color="auto"/>
              <w:bottom w:val="single" w:sz="4" w:space="0" w:color="000000"/>
              <w:right w:val="single" w:sz="4" w:space="0" w:color="auto"/>
            </w:tcBorders>
            <w:vAlign w:val="center"/>
            <w:hideMark/>
          </w:tcPr>
          <w:p w14:paraId="442C7177" w14:textId="77777777" w:rsidR="006826B3" w:rsidRPr="00630499" w:rsidRDefault="006826B3" w:rsidP="00435D1B">
            <w:pPr>
              <w:rPr>
                <w:rFonts w:ascii="Book Antiqua" w:hAnsi="Book Antiqua" w:cs="Calibri"/>
                <w:color w:val="000000"/>
                <w:sz w:val="16"/>
                <w:szCs w:val="16"/>
                <w:lang w:eastAsia="es-CR"/>
              </w:rPr>
            </w:pPr>
          </w:p>
        </w:tc>
        <w:tc>
          <w:tcPr>
            <w:tcW w:w="935" w:type="dxa"/>
            <w:tcBorders>
              <w:top w:val="nil"/>
              <w:left w:val="nil"/>
              <w:bottom w:val="single" w:sz="4" w:space="0" w:color="auto"/>
              <w:right w:val="single" w:sz="4" w:space="0" w:color="auto"/>
            </w:tcBorders>
            <w:shd w:val="clear" w:color="000000" w:fill="FFFFFF"/>
            <w:vAlign w:val="center"/>
            <w:hideMark/>
          </w:tcPr>
          <w:p w14:paraId="7809AC55"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1</w:t>
            </w:r>
          </w:p>
        </w:tc>
        <w:tc>
          <w:tcPr>
            <w:tcW w:w="2325" w:type="dxa"/>
            <w:tcBorders>
              <w:top w:val="nil"/>
              <w:left w:val="nil"/>
              <w:bottom w:val="single" w:sz="4" w:space="0" w:color="auto"/>
              <w:right w:val="single" w:sz="4" w:space="0" w:color="auto"/>
            </w:tcBorders>
            <w:shd w:val="clear" w:color="000000" w:fill="FFFFFF"/>
            <w:vAlign w:val="center"/>
            <w:hideMark/>
          </w:tcPr>
          <w:p w14:paraId="26252B5F"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Profesional 2</w:t>
            </w:r>
          </w:p>
        </w:tc>
        <w:tc>
          <w:tcPr>
            <w:tcW w:w="1559" w:type="dxa"/>
            <w:tcBorders>
              <w:top w:val="nil"/>
              <w:left w:val="nil"/>
              <w:bottom w:val="single" w:sz="4" w:space="0" w:color="auto"/>
              <w:right w:val="single" w:sz="4" w:space="0" w:color="auto"/>
            </w:tcBorders>
            <w:shd w:val="clear" w:color="000000" w:fill="FFFFFF"/>
            <w:vAlign w:val="center"/>
            <w:hideMark/>
          </w:tcPr>
          <w:p w14:paraId="7AFDA3F7"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360083</w:t>
            </w:r>
          </w:p>
        </w:tc>
      </w:tr>
      <w:tr w:rsidR="006826B3" w:rsidRPr="00630499" w14:paraId="63EF7ACF" w14:textId="77777777" w:rsidTr="006826B3">
        <w:trPr>
          <w:trHeight w:val="290"/>
          <w:jc w:val="center"/>
        </w:trPr>
        <w:tc>
          <w:tcPr>
            <w:tcW w:w="1278" w:type="dxa"/>
            <w:tcBorders>
              <w:top w:val="nil"/>
              <w:left w:val="nil"/>
              <w:bottom w:val="nil"/>
              <w:right w:val="nil"/>
            </w:tcBorders>
            <w:shd w:val="clear" w:color="auto" w:fill="auto"/>
            <w:noWrap/>
            <w:vAlign w:val="bottom"/>
            <w:hideMark/>
          </w:tcPr>
          <w:p w14:paraId="56416C0E" w14:textId="77777777" w:rsidR="006826B3" w:rsidRPr="00630499" w:rsidRDefault="006826B3" w:rsidP="00435D1B">
            <w:pPr>
              <w:jc w:val="center"/>
              <w:rPr>
                <w:rFonts w:ascii="Book Antiqua" w:hAnsi="Book Antiqua" w:cs="Calibri"/>
                <w:color w:val="000000"/>
                <w:sz w:val="16"/>
                <w:szCs w:val="16"/>
                <w:lang w:eastAsia="es-CR"/>
              </w:rPr>
            </w:pPr>
          </w:p>
        </w:tc>
        <w:tc>
          <w:tcPr>
            <w:tcW w:w="3679" w:type="dxa"/>
            <w:gridSpan w:val="2"/>
            <w:tcBorders>
              <w:top w:val="single" w:sz="4" w:space="0" w:color="auto"/>
              <w:left w:val="dotted" w:sz="4" w:space="0" w:color="auto"/>
              <w:bottom w:val="dotted" w:sz="4" w:space="0" w:color="auto"/>
              <w:right w:val="nil"/>
            </w:tcBorders>
            <w:shd w:val="clear" w:color="auto" w:fill="D9D9D9"/>
            <w:vAlign w:val="center"/>
            <w:hideMark/>
          </w:tcPr>
          <w:p w14:paraId="26DB2722" w14:textId="77777777" w:rsidR="006826B3" w:rsidRPr="00630499" w:rsidRDefault="006826B3" w:rsidP="00435D1B">
            <w:pPr>
              <w:jc w:val="center"/>
              <w:rPr>
                <w:rFonts w:ascii="Book Antiqua" w:hAnsi="Book Antiqua" w:cs="Calibri"/>
                <w:b/>
                <w:bCs/>
                <w:color w:val="1F4E79"/>
                <w:sz w:val="24"/>
                <w:szCs w:val="24"/>
                <w:lang w:eastAsia="es-CR"/>
              </w:rPr>
            </w:pPr>
            <w:r w:rsidRPr="00630499">
              <w:rPr>
                <w:rFonts w:ascii="Book Antiqua" w:hAnsi="Book Antiqua" w:cs="Calibri"/>
                <w:b/>
                <w:bCs/>
                <w:color w:val="1F4E79"/>
                <w:sz w:val="24"/>
                <w:szCs w:val="24"/>
                <w:lang w:eastAsia="es-CR"/>
              </w:rPr>
              <w:t>TOTAL</w:t>
            </w:r>
          </w:p>
        </w:tc>
        <w:tc>
          <w:tcPr>
            <w:tcW w:w="935" w:type="dxa"/>
            <w:tcBorders>
              <w:top w:val="nil"/>
              <w:left w:val="nil"/>
              <w:bottom w:val="dotted" w:sz="4" w:space="0" w:color="auto"/>
              <w:right w:val="dotted" w:sz="4" w:space="0" w:color="auto"/>
            </w:tcBorders>
            <w:shd w:val="clear" w:color="auto" w:fill="D9D9D9"/>
            <w:vAlign w:val="center"/>
            <w:hideMark/>
          </w:tcPr>
          <w:p w14:paraId="40791938" w14:textId="77777777" w:rsidR="006826B3" w:rsidRPr="00630499" w:rsidRDefault="006826B3" w:rsidP="00435D1B">
            <w:pPr>
              <w:jc w:val="center"/>
              <w:rPr>
                <w:rFonts w:ascii="Book Antiqua" w:hAnsi="Book Antiqua" w:cs="Calibri"/>
                <w:b/>
                <w:bCs/>
                <w:color w:val="1F4E79"/>
                <w:sz w:val="24"/>
                <w:szCs w:val="24"/>
                <w:lang w:eastAsia="es-CR"/>
              </w:rPr>
            </w:pPr>
            <w:r w:rsidRPr="00630499">
              <w:rPr>
                <w:rFonts w:ascii="Book Antiqua" w:hAnsi="Book Antiqua" w:cs="Calibri"/>
                <w:b/>
                <w:bCs/>
                <w:color w:val="1F4E79"/>
                <w:sz w:val="24"/>
                <w:szCs w:val="24"/>
                <w:lang w:eastAsia="es-CR"/>
              </w:rPr>
              <w:fldChar w:fldCharType="begin"/>
            </w:r>
            <w:r w:rsidRPr="00630499">
              <w:rPr>
                <w:rFonts w:ascii="Book Antiqua" w:hAnsi="Book Antiqua" w:cs="Calibri"/>
                <w:b/>
                <w:bCs/>
                <w:color w:val="1F4E79"/>
                <w:sz w:val="24"/>
                <w:szCs w:val="24"/>
                <w:lang w:eastAsia="es-CR"/>
              </w:rPr>
              <w:instrText xml:space="preserve"> =SUM(ABOVE) </w:instrText>
            </w:r>
            <w:r w:rsidRPr="00630499">
              <w:rPr>
                <w:rFonts w:ascii="Book Antiqua" w:hAnsi="Book Antiqua" w:cs="Calibri"/>
                <w:b/>
                <w:bCs/>
                <w:color w:val="1F4E79"/>
                <w:sz w:val="24"/>
                <w:szCs w:val="24"/>
                <w:lang w:eastAsia="es-CR"/>
              </w:rPr>
              <w:fldChar w:fldCharType="separate"/>
            </w:r>
            <w:r w:rsidRPr="00630499">
              <w:rPr>
                <w:rFonts w:ascii="Book Antiqua" w:hAnsi="Book Antiqua" w:cs="Calibri"/>
                <w:b/>
                <w:bCs/>
                <w:noProof/>
                <w:color w:val="1F4E79"/>
                <w:sz w:val="24"/>
                <w:szCs w:val="24"/>
                <w:lang w:eastAsia="es-CR"/>
              </w:rPr>
              <w:t>90</w:t>
            </w:r>
            <w:r w:rsidRPr="00630499">
              <w:rPr>
                <w:rFonts w:ascii="Book Antiqua" w:hAnsi="Book Antiqua" w:cs="Calibri"/>
                <w:b/>
                <w:bCs/>
                <w:color w:val="1F4E79"/>
                <w:sz w:val="24"/>
                <w:szCs w:val="24"/>
                <w:lang w:eastAsia="es-CR"/>
              </w:rPr>
              <w:fldChar w:fldCharType="end"/>
            </w:r>
          </w:p>
        </w:tc>
        <w:tc>
          <w:tcPr>
            <w:tcW w:w="2325" w:type="dxa"/>
            <w:tcBorders>
              <w:top w:val="nil"/>
              <w:left w:val="nil"/>
              <w:bottom w:val="dotted" w:sz="4" w:space="0" w:color="auto"/>
              <w:right w:val="dotted" w:sz="4" w:space="0" w:color="auto"/>
            </w:tcBorders>
            <w:shd w:val="clear" w:color="000000" w:fill="FFFFFF"/>
            <w:vAlign w:val="center"/>
            <w:hideMark/>
          </w:tcPr>
          <w:p w14:paraId="00C95955" w14:textId="77777777" w:rsidR="006826B3" w:rsidRPr="00630499" w:rsidRDefault="006826B3" w:rsidP="00435D1B">
            <w:pP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w:t>
            </w:r>
          </w:p>
        </w:tc>
        <w:tc>
          <w:tcPr>
            <w:tcW w:w="1559" w:type="dxa"/>
            <w:tcBorders>
              <w:top w:val="nil"/>
              <w:left w:val="nil"/>
              <w:bottom w:val="dotted" w:sz="4" w:space="0" w:color="auto"/>
              <w:right w:val="dotted" w:sz="4" w:space="0" w:color="auto"/>
            </w:tcBorders>
            <w:shd w:val="clear" w:color="000000" w:fill="FFFFFF"/>
            <w:vAlign w:val="center"/>
            <w:hideMark/>
          </w:tcPr>
          <w:p w14:paraId="4774B924" w14:textId="77777777" w:rsidR="006826B3" w:rsidRPr="00630499" w:rsidRDefault="006826B3" w:rsidP="00435D1B">
            <w:pPr>
              <w:jc w:val="center"/>
              <w:rPr>
                <w:rFonts w:ascii="Book Antiqua" w:hAnsi="Book Antiqua" w:cs="Calibri"/>
                <w:color w:val="000000"/>
                <w:sz w:val="16"/>
                <w:szCs w:val="16"/>
                <w:lang w:eastAsia="es-CR"/>
              </w:rPr>
            </w:pPr>
            <w:r w:rsidRPr="00630499">
              <w:rPr>
                <w:rFonts w:ascii="Book Antiqua" w:hAnsi="Book Antiqua" w:cs="Calibri"/>
                <w:color w:val="000000"/>
                <w:sz w:val="16"/>
                <w:szCs w:val="16"/>
                <w:lang w:eastAsia="es-CR"/>
              </w:rPr>
              <w:t> </w:t>
            </w:r>
          </w:p>
        </w:tc>
      </w:tr>
    </w:tbl>
    <w:p w14:paraId="75474F9B" w14:textId="77777777" w:rsidR="006826B3" w:rsidRPr="00630499" w:rsidRDefault="006826B3" w:rsidP="00435D1B">
      <w:pPr>
        <w:ind w:left="66"/>
        <w:rPr>
          <w:rFonts w:ascii="Book Antiqua" w:hAnsi="Book Antiqua" w:cs="Arial"/>
          <w:sz w:val="18"/>
          <w:szCs w:val="18"/>
        </w:rPr>
      </w:pPr>
      <w:r w:rsidRPr="00630499">
        <w:rPr>
          <w:rFonts w:ascii="Book Antiqua" w:hAnsi="Book Antiqua" w:cs="Arial"/>
          <w:b/>
          <w:bCs/>
          <w:sz w:val="18"/>
          <w:szCs w:val="18"/>
        </w:rPr>
        <w:t>Fuente:</w:t>
      </w:r>
      <w:r w:rsidRPr="00630499">
        <w:rPr>
          <w:rFonts w:ascii="Book Antiqua" w:hAnsi="Book Antiqua" w:cs="Arial"/>
          <w:sz w:val="18"/>
          <w:szCs w:val="18"/>
        </w:rPr>
        <w:t xml:space="preserve"> Elaboración propia, a partir de los informes de avances de los proyectos emitidos por las instancias judiciales. </w:t>
      </w:r>
    </w:p>
    <w:p w14:paraId="4BC5E98A" w14:textId="77777777" w:rsidR="006826B3" w:rsidRPr="00630499" w:rsidRDefault="006826B3" w:rsidP="00435D1B">
      <w:pPr>
        <w:jc w:val="both"/>
        <w:rPr>
          <w:rFonts w:ascii="Book Antiqua" w:hAnsi="Book Antiqua" w:cs="Arial"/>
          <w:sz w:val="24"/>
          <w:szCs w:val="24"/>
        </w:rPr>
      </w:pPr>
    </w:p>
    <w:p w14:paraId="029D3345" w14:textId="77777777" w:rsidR="006826B3" w:rsidRPr="00630499" w:rsidRDefault="006826B3" w:rsidP="00435D1B">
      <w:pPr>
        <w:keepNext/>
        <w:widowControl w:val="0"/>
        <w:numPr>
          <w:ilvl w:val="1"/>
          <w:numId w:val="12"/>
        </w:numPr>
        <w:tabs>
          <w:tab w:val="left" w:pos="567"/>
        </w:tabs>
        <w:autoSpaceDE w:val="0"/>
        <w:autoSpaceDN w:val="0"/>
        <w:adjustRightInd w:val="0"/>
        <w:ind w:hanging="578"/>
        <w:outlineLvl w:val="2"/>
        <w:rPr>
          <w:rFonts w:ascii="Book Antiqua" w:hAnsi="Book Antiqua" w:cs="Arial"/>
          <w:b/>
          <w:bCs/>
          <w:sz w:val="26"/>
          <w:szCs w:val="26"/>
          <w:lang w:val="es-ES"/>
        </w:rPr>
      </w:pPr>
      <w:r w:rsidRPr="00630499">
        <w:rPr>
          <w:rFonts w:ascii="Book Antiqua" w:hAnsi="Book Antiqua" w:cs="Arial"/>
          <w:b/>
          <w:bCs/>
          <w:sz w:val="26"/>
          <w:szCs w:val="26"/>
          <w:lang w:val="es-ES"/>
        </w:rPr>
        <w:t>Nuevas solicitudes recibidas</w:t>
      </w:r>
    </w:p>
    <w:p w14:paraId="63C49343" w14:textId="77777777" w:rsidR="006826B3" w:rsidRPr="00630499" w:rsidRDefault="006826B3" w:rsidP="00435D1B">
      <w:pPr>
        <w:jc w:val="both"/>
        <w:rPr>
          <w:rFonts w:ascii="Book Antiqua" w:hAnsi="Book Antiqua" w:cs="Arial"/>
          <w:sz w:val="24"/>
          <w:szCs w:val="24"/>
        </w:rPr>
      </w:pPr>
    </w:p>
    <w:p w14:paraId="07527033" w14:textId="77777777" w:rsidR="006826B3" w:rsidRPr="00630499" w:rsidRDefault="006826B3" w:rsidP="00435D1B">
      <w:pPr>
        <w:jc w:val="both"/>
        <w:rPr>
          <w:rFonts w:ascii="Book Antiqua" w:hAnsi="Book Antiqua" w:cs="Arial"/>
          <w:b/>
          <w:bCs/>
          <w:sz w:val="24"/>
          <w:szCs w:val="24"/>
          <w:u w:val="single"/>
        </w:rPr>
      </w:pPr>
      <w:r w:rsidRPr="00630499">
        <w:rPr>
          <w:rFonts w:ascii="Book Antiqua" w:hAnsi="Book Antiqua" w:cs="Arial"/>
          <w:b/>
          <w:bCs/>
          <w:sz w:val="24"/>
          <w:szCs w:val="24"/>
          <w:u w:val="single"/>
        </w:rPr>
        <w:t xml:space="preserve">Plazas para la atención del proyecto de Anticorrupción: </w:t>
      </w:r>
    </w:p>
    <w:p w14:paraId="00A70C81" w14:textId="77777777" w:rsidR="00630499" w:rsidRPr="00630499" w:rsidRDefault="00630499" w:rsidP="00435D1B">
      <w:pPr>
        <w:jc w:val="both"/>
        <w:rPr>
          <w:rFonts w:ascii="Book Antiqua" w:hAnsi="Book Antiqua" w:cs="Arial"/>
          <w:sz w:val="24"/>
          <w:szCs w:val="24"/>
          <w:u w:val="single"/>
        </w:rPr>
      </w:pPr>
    </w:p>
    <w:p w14:paraId="23975847"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El Consejo Superior en la sesión 76-2019 celebrada el 29 de agosto del 2019, artículo LI, conoció el informe 1385-PLA-PE-2019, en el cual se incluía la solicitud del Organismo de Investigación Judicial para otorgar permisos con goce de salario para el proyecto denominado “Proyecto Anticorrupción OIJ”, según lo indicado en dicho oficio por parte de esta Dirección se destaca que lo siguiente:</w:t>
      </w:r>
    </w:p>
    <w:p w14:paraId="0022641B" w14:textId="77777777" w:rsidR="006826B3" w:rsidRPr="00630499" w:rsidRDefault="006826B3" w:rsidP="00435D1B">
      <w:pPr>
        <w:jc w:val="both"/>
        <w:rPr>
          <w:rFonts w:ascii="Book Antiqua" w:hAnsi="Book Antiqua" w:cs="Arial"/>
          <w:sz w:val="24"/>
          <w:szCs w:val="24"/>
        </w:rPr>
      </w:pPr>
    </w:p>
    <w:p w14:paraId="4267034A" w14:textId="77777777" w:rsidR="006826B3" w:rsidRPr="00630499" w:rsidRDefault="006826B3" w:rsidP="00435D1B">
      <w:pPr>
        <w:ind w:left="709" w:right="759"/>
        <w:jc w:val="both"/>
        <w:rPr>
          <w:rFonts w:ascii="Book Antiqua" w:hAnsi="Book Antiqua" w:cs="Arial"/>
          <w:b/>
          <w:bCs/>
          <w:i/>
          <w:iCs/>
          <w:sz w:val="22"/>
          <w:szCs w:val="22"/>
        </w:rPr>
      </w:pPr>
      <w:r w:rsidRPr="00630499">
        <w:rPr>
          <w:rFonts w:ascii="Book Antiqua" w:hAnsi="Book Antiqua" w:cs="Arial"/>
          <w:i/>
          <w:iCs/>
          <w:sz w:val="22"/>
          <w:szCs w:val="22"/>
        </w:rPr>
        <w:t xml:space="preserve">(…) se hace la observación que lo solicitado por parte del Organismo de Investigación Judicial, mediante oficio 0762-DG-2019, en algunas categorías de las plazas no se encuentra alineado al escenario 2 aprobado por la Corte Plena, por lo que se realiza la observación que de las plazas de informático y la plaza de Analista en Criminología si están aprobadas como un recurso nuevo, siendo que las demás plazas serían tomadas de la estructura ordinaria y la plaza de Profesional 2 no se encuentra dentro de la estructura aprobada. </w:t>
      </w:r>
      <w:r w:rsidRPr="00630499">
        <w:rPr>
          <w:rFonts w:ascii="Book Antiqua" w:hAnsi="Book Antiqua" w:cs="Arial"/>
          <w:b/>
          <w:bCs/>
          <w:i/>
          <w:iCs/>
          <w:sz w:val="22"/>
          <w:szCs w:val="22"/>
          <w:u w:val="single"/>
        </w:rPr>
        <w:t>Por tanto, se procede a poner en conocimiento esta información, para lo que bien estime resolver el Consejo Superior y que para la siguiente prorroga se realicen las aclaraciones correspondientes por el Organismo de Investigación Judicial</w:t>
      </w:r>
      <w:r w:rsidRPr="00630499">
        <w:rPr>
          <w:rFonts w:ascii="Book Antiqua" w:hAnsi="Book Antiqua" w:cs="Arial"/>
          <w:b/>
          <w:bCs/>
          <w:i/>
          <w:iCs/>
          <w:sz w:val="22"/>
          <w:szCs w:val="22"/>
        </w:rPr>
        <w:t>.</w:t>
      </w:r>
      <w:r w:rsidRPr="00630499">
        <w:rPr>
          <w:rFonts w:ascii="Book Antiqua" w:hAnsi="Book Antiqua" w:cs="Arial"/>
          <w:i/>
          <w:iCs/>
          <w:sz w:val="22"/>
          <w:szCs w:val="22"/>
        </w:rPr>
        <w:t>”</w:t>
      </w:r>
      <w:r w:rsidRPr="00630499">
        <w:rPr>
          <w:rFonts w:ascii="Book Antiqua" w:hAnsi="Book Antiqua" w:cs="Arial"/>
          <w:b/>
          <w:bCs/>
          <w:i/>
          <w:iCs/>
          <w:sz w:val="22"/>
          <w:szCs w:val="22"/>
        </w:rPr>
        <w:t xml:space="preserve"> </w:t>
      </w:r>
      <w:r w:rsidRPr="00630499">
        <w:rPr>
          <w:rFonts w:ascii="Book Antiqua" w:hAnsi="Book Antiqua" w:cs="Arial"/>
          <w:sz w:val="22"/>
          <w:szCs w:val="22"/>
        </w:rPr>
        <w:t>El subrayado en negrita no corresponde al original.</w:t>
      </w:r>
      <w:r w:rsidRPr="00630499">
        <w:rPr>
          <w:rFonts w:ascii="Book Antiqua" w:hAnsi="Book Antiqua" w:cs="Arial"/>
          <w:b/>
          <w:bCs/>
          <w:i/>
          <w:iCs/>
          <w:sz w:val="22"/>
          <w:szCs w:val="22"/>
        </w:rPr>
        <w:t xml:space="preserve"> </w:t>
      </w:r>
    </w:p>
    <w:p w14:paraId="04F5F4CF" w14:textId="77777777" w:rsidR="00630499" w:rsidRPr="00630499" w:rsidRDefault="00630499" w:rsidP="00435D1B">
      <w:pPr>
        <w:ind w:left="709" w:right="759"/>
        <w:jc w:val="both"/>
        <w:rPr>
          <w:rFonts w:ascii="Book Antiqua" w:hAnsi="Book Antiqua" w:cs="Arial"/>
          <w:b/>
          <w:bCs/>
          <w:i/>
          <w:iCs/>
          <w:sz w:val="22"/>
          <w:szCs w:val="22"/>
        </w:rPr>
      </w:pPr>
    </w:p>
    <w:p w14:paraId="6ABD54E1"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De esta manera el Consejo Superior acordó: </w:t>
      </w:r>
    </w:p>
    <w:p w14:paraId="7C6E37F7" w14:textId="77777777" w:rsidR="006826B3" w:rsidRPr="00630499" w:rsidRDefault="006826B3" w:rsidP="00435D1B">
      <w:pPr>
        <w:jc w:val="both"/>
        <w:rPr>
          <w:rFonts w:ascii="Book Antiqua" w:hAnsi="Book Antiqua" w:cs="Arial"/>
          <w:sz w:val="24"/>
          <w:szCs w:val="24"/>
        </w:rPr>
      </w:pPr>
    </w:p>
    <w:p w14:paraId="2B660514" w14:textId="77777777" w:rsidR="006826B3" w:rsidRPr="00630499" w:rsidRDefault="006826B3" w:rsidP="00435D1B">
      <w:pPr>
        <w:ind w:left="709" w:right="759" w:firstLine="709"/>
        <w:jc w:val="both"/>
        <w:rPr>
          <w:rFonts w:ascii="Book Antiqua" w:eastAsia="Calibri" w:hAnsi="Book Antiqua"/>
          <w:i/>
          <w:iCs/>
          <w:sz w:val="22"/>
          <w:szCs w:val="22"/>
          <w:lang w:eastAsia="en-US"/>
        </w:rPr>
      </w:pPr>
      <w:r w:rsidRPr="00630499">
        <w:rPr>
          <w:rFonts w:ascii="Book Antiqua" w:hAnsi="Book Antiqua" w:cs="Arial"/>
          <w:i/>
          <w:iCs/>
          <w:sz w:val="22"/>
          <w:szCs w:val="22"/>
        </w:rPr>
        <w:t>“</w:t>
      </w:r>
      <w:r w:rsidRPr="00630499">
        <w:rPr>
          <w:rFonts w:ascii="Book Antiqua" w:hAnsi="Book Antiqua"/>
          <w:b/>
          <w:i/>
          <w:iCs/>
          <w:sz w:val="22"/>
          <w:szCs w:val="22"/>
        </w:rPr>
        <w:t xml:space="preserve">1.) </w:t>
      </w:r>
      <w:r w:rsidRPr="00630499">
        <w:rPr>
          <w:rFonts w:ascii="Book Antiqua" w:hAnsi="Book Antiqua"/>
          <w:bCs/>
          <w:i/>
          <w:iCs/>
          <w:sz w:val="22"/>
          <w:szCs w:val="22"/>
        </w:rPr>
        <w:t xml:space="preserve">Tener por rendido el informe 1385-PLA-PE-2019 elaborado por la </w:t>
      </w:r>
      <w:r w:rsidRPr="00630499">
        <w:rPr>
          <w:rFonts w:ascii="Book Antiqua" w:hAnsi="Book Antiqua"/>
          <w:i/>
          <w:iCs/>
          <w:sz w:val="22"/>
          <w:szCs w:val="22"/>
        </w:rPr>
        <w:t xml:space="preserve">Dirección de Planificación. </w:t>
      </w:r>
      <w:r w:rsidRPr="00630499">
        <w:rPr>
          <w:rFonts w:ascii="Book Antiqua" w:hAnsi="Book Antiqua"/>
          <w:b/>
          <w:bCs/>
          <w:i/>
          <w:iCs/>
          <w:sz w:val="22"/>
          <w:szCs w:val="22"/>
        </w:rPr>
        <w:t xml:space="preserve">2.) </w:t>
      </w:r>
      <w:r w:rsidRPr="00630499">
        <w:rPr>
          <w:rFonts w:ascii="Book Antiqua" w:eastAsia="Calibri" w:hAnsi="Book Antiqua"/>
          <w:i/>
          <w:iCs/>
          <w:sz w:val="22"/>
          <w:szCs w:val="22"/>
          <w:lang w:eastAsia="en-US"/>
        </w:rPr>
        <w:t>De conformidad con el artículo 44 de la Ley Orgánica del Poder Judicial, con las políticas aprobadas por Corte Plena, por ser un asunto de interés institucional y según lo indicado en la certificación de contenido presupuestario 407-P-2019, conceder permiso con goce de salario y sustitución del 1 al 30 de setiembre de 2019, según el siguiente detalle:</w:t>
      </w:r>
    </w:p>
    <w:p w14:paraId="03DD9DF8" w14:textId="77777777" w:rsidR="006826B3" w:rsidRPr="00630499" w:rsidRDefault="006826B3" w:rsidP="00435D1B">
      <w:pPr>
        <w:ind w:left="709" w:right="759" w:firstLine="709"/>
        <w:jc w:val="both"/>
        <w:rPr>
          <w:rFonts w:ascii="Book Antiqua" w:hAnsi="Book Antiqua"/>
          <w:b/>
          <w:i/>
          <w:iCs/>
          <w:sz w:val="18"/>
          <w:szCs w:val="18"/>
          <w:lang w:eastAsia="ar-SA"/>
        </w:rPr>
      </w:pPr>
    </w:p>
    <w:p w14:paraId="6801F46E" w14:textId="5FF362FF" w:rsidR="006826B3" w:rsidRPr="00630499" w:rsidRDefault="00891A73" w:rsidP="00435D1B">
      <w:pPr>
        <w:ind w:left="709" w:right="759"/>
        <w:jc w:val="center"/>
        <w:rPr>
          <w:rFonts w:ascii="Book Antiqua" w:hAnsi="Book Antiqua"/>
          <w:b/>
          <w:i/>
          <w:iCs/>
          <w:color w:val="FF0000"/>
          <w:sz w:val="18"/>
          <w:szCs w:val="18"/>
        </w:rPr>
      </w:pPr>
      <w:r w:rsidRPr="00630499">
        <w:rPr>
          <w:rFonts w:ascii="Book Antiqua" w:hAnsi="Book Antiqua"/>
          <w:b/>
          <w:i/>
          <w:noProof/>
          <w:color w:val="FF0000"/>
          <w:sz w:val="18"/>
          <w:szCs w:val="18"/>
        </w:rPr>
        <w:drawing>
          <wp:inline distT="0" distB="0" distL="0" distR="0" wp14:anchorId="5FF746E2" wp14:editId="4A8B601F">
            <wp:extent cx="5791200" cy="1581150"/>
            <wp:effectExtent l="0" t="0" r="0"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1200" cy="1581150"/>
                    </a:xfrm>
                    <a:prstGeom prst="rect">
                      <a:avLst/>
                    </a:prstGeom>
                    <a:noFill/>
                    <a:ln>
                      <a:noFill/>
                    </a:ln>
                  </pic:spPr>
                </pic:pic>
              </a:graphicData>
            </a:graphic>
          </wp:inline>
        </w:drawing>
      </w:r>
    </w:p>
    <w:p w14:paraId="2E0B08C9" w14:textId="77777777" w:rsidR="006826B3" w:rsidRPr="00630499" w:rsidRDefault="006826B3" w:rsidP="00435D1B">
      <w:pPr>
        <w:ind w:left="709" w:right="759" w:firstLine="709"/>
        <w:jc w:val="both"/>
        <w:rPr>
          <w:rFonts w:ascii="Book Antiqua" w:eastAsia="Calibri" w:hAnsi="Book Antiqua"/>
          <w:i/>
          <w:iCs/>
          <w:sz w:val="18"/>
          <w:szCs w:val="18"/>
          <w:lang w:eastAsia="en-US"/>
        </w:rPr>
      </w:pPr>
      <w:r w:rsidRPr="00630499">
        <w:rPr>
          <w:rFonts w:ascii="Book Antiqua" w:eastAsia="Calibri" w:hAnsi="Book Antiqua"/>
          <w:b/>
          <w:bCs/>
          <w:i/>
          <w:iCs/>
          <w:sz w:val="18"/>
          <w:szCs w:val="18"/>
          <w:lang w:eastAsia="en-US"/>
        </w:rPr>
        <w:t>3.)</w:t>
      </w:r>
      <w:r w:rsidRPr="00630499">
        <w:rPr>
          <w:rFonts w:ascii="Book Antiqua" w:eastAsia="Calibri" w:hAnsi="Book Antiqua"/>
          <w:i/>
          <w:iCs/>
          <w:sz w:val="18"/>
          <w:szCs w:val="18"/>
          <w:lang w:eastAsia="en-US"/>
        </w:rPr>
        <w:t xml:space="preserve"> Solicitar a la Dirección de Gestión Humana remitir </w:t>
      </w:r>
      <w:r w:rsidRPr="00630499">
        <w:rPr>
          <w:rFonts w:ascii="Book Antiqua" w:hAnsi="Book Antiqua"/>
          <w:i/>
          <w:iCs/>
          <w:snapToGrid w:val="0"/>
          <w:sz w:val="18"/>
          <w:szCs w:val="18"/>
        </w:rPr>
        <w:t>la certificación de contenido presupuestario, para mantener la funcionalidad de la oficina en lo que resta del año</w:t>
      </w:r>
      <w:r w:rsidR="0028694E" w:rsidRPr="00630499">
        <w:rPr>
          <w:rFonts w:ascii="Book Antiqua" w:hAnsi="Book Antiqua"/>
          <w:i/>
          <w:iCs/>
          <w:snapToGrid w:val="0"/>
          <w:sz w:val="18"/>
          <w:szCs w:val="18"/>
        </w:rPr>
        <w:t>.”</w:t>
      </w:r>
    </w:p>
    <w:p w14:paraId="785CE547" w14:textId="77777777" w:rsidR="006826B3" w:rsidRPr="00630499" w:rsidRDefault="006826B3" w:rsidP="00435D1B">
      <w:pPr>
        <w:jc w:val="both"/>
        <w:rPr>
          <w:rFonts w:ascii="Book Antiqua" w:hAnsi="Book Antiqua" w:cs="Arial"/>
          <w:sz w:val="24"/>
          <w:szCs w:val="24"/>
        </w:rPr>
      </w:pPr>
    </w:p>
    <w:p w14:paraId="1ED4C1F7" w14:textId="77777777" w:rsidR="006826B3" w:rsidRPr="00630499" w:rsidRDefault="006826B3" w:rsidP="00435D1B">
      <w:pPr>
        <w:jc w:val="both"/>
        <w:rPr>
          <w:rFonts w:ascii="Book Antiqua" w:hAnsi="Book Antiqua" w:cs="Arial"/>
          <w:b/>
          <w:bCs/>
          <w:sz w:val="24"/>
          <w:szCs w:val="24"/>
          <w:u w:val="single"/>
        </w:rPr>
      </w:pPr>
      <w:r w:rsidRPr="00630499">
        <w:rPr>
          <w:rFonts w:ascii="Book Antiqua" w:hAnsi="Book Antiqua" w:cs="Arial"/>
          <w:b/>
          <w:bCs/>
          <w:sz w:val="24"/>
          <w:szCs w:val="24"/>
          <w:u w:val="single"/>
        </w:rPr>
        <w:t xml:space="preserve">Plazas para la atención del proyecto de Implementación de nuevas metodologías para garantizar la calidad de los resultados del procesamiento de ADN: </w:t>
      </w:r>
    </w:p>
    <w:p w14:paraId="6321ED3B" w14:textId="77777777" w:rsidR="006826B3" w:rsidRPr="00630499" w:rsidRDefault="006826B3" w:rsidP="00435D1B">
      <w:pPr>
        <w:jc w:val="both"/>
        <w:rPr>
          <w:rFonts w:ascii="Book Antiqua" w:hAnsi="Book Antiqua" w:cs="Arial"/>
          <w:sz w:val="24"/>
          <w:szCs w:val="24"/>
        </w:rPr>
      </w:pPr>
    </w:p>
    <w:p w14:paraId="2796DBBC"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Adicionalmente, el Organismo de Investigación Judicial presenta una nueva solicitud, la cual corresponde al proyecto denominado</w:t>
      </w:r>
      <w:r w:rsidRPr="00630499">
        <w:rPr>
          <w:rFonts w:ascii="Book Antiqua" w:hAnsi="Book Antiqua" w:cs="Arial"/>
          <w:i/>
          <w:iCs/>
          <w:sz w:val="24"/>
          <w:szCs w:val="24"/>
        </w:rPr>
        <w:t xml:space="preserve"> “Implementación de nuevas metodologías y para garantizar la calidad de los resultados del procesamiento de ADN”, </w:t>
      </w:r>
      <w:r w:rsidRPr="00630499">
        <w:rPr>
          <w:rFonts w:ascii="Book Antiqua" w:hAnsi="Book Antiqua" w:cs="Arial"/>
          <w:sz w:val="24"/>
          <w:szCs w:val="24"/>
        </w:rPr>
        <w:t xml:space="preserve">liderado por el Departamento de Ciencias Forenses. Este es un proyecto nuevo que pretende dar inicio el 1 de octubre del presente año, utilizando para ello 2 plazas </w:t>
      </w:r>
      <w:r w:rsidR="0028694E" w:rsidRPr="00630499">
        <w:rPr>
          <w:rFonts w:ascii="Book Antiqua" w:hAnsi="Book Antiqua" w:cs="Arial"/>
          <w:sz w:val="24"/>
          <w:szCs w:val="24"/>
        </w:rPr>
        <w:t>(las</w:t>
      </w:r>
      <w:r w:rsidRPr="00630499">
        <w:rPr>
          <w:rFonts w:ascii="Book Antiqua" w:hAnsi="Book Antiqua" w:cs="Arial"/>
          <w:sz w:val="24"/>
          <w:szCs w:val="24"/>
        </w:rPr>
        <w:t xml:space="preserve"> plazas con número 113640 y 103209, consignadas en la Tabla 4</w:t>
      </w:r>
      <w:r w:rsidR="0028694E" w:rsidRPr="00630499">
        <w:rPr>
          <w:rFonts w:ascii="Book Antiqua" w:hAnsi="Book Antiqua" w:cs="Arial"/>
          <w:sz w:val="24"/>
          <w:szCs w:val="24"/>
        </w:rPr>
        <w:t>) de</w:t>
      </w:r>
      <w:r w:rsidRPr="00630499">
        <w:rPr>
          <w:rFonts w:ascii="Book Antiqua" w:hAnsi="Book Antiqua" w:cs="Arial"/>
          <w:sz w:val="24"/>
          <w:szCs w:val="24"/>
        </w:rPr>
        <w:t xml:space="preserve"> las 7 plazas que anteriormente se encontraban destacadas en el proyecto de “Mejoramiento de la Calidad de los Servicios Forenses del Departamento de Ciencias Forenses” liderado por este mismo departamento. </w:t>
      </w:r>
    </w:p>
    <w:p w14:paraId="617872F8" w14:textId="77777777" w:rsidR="006826B3" w:rsidRPr="00630499" w:rsidRDefault="006826B3" w:rsidP="00435D1B">
      <w:pPr>
        <w:jc w:val="both"/>
        <w:rPr>
          <w:rFonts w:ascii="Book Antiqua" w:hAnsi="Book Antiqua" w:cs="Arial"/>
          <w:sz w:val="24"/>
          <w:szCs w:val="24"/>
        </w:rPr>
      </w:pPr>
    </w:p>
    <w:p w14:paraId="64DF6C5B"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Al respecto, cabe mencionar que esta Dirección revisó la documentación recibida, que compete al estudio de factibilidad, el plan de gestión y el cronograma; donde se realizaron observaciones y fueron incorporadas. Ver Anexo 3. </w:t>
      </w:r>
    </w:p>
    <w:p w14:paraId="6A4CDE36" w14:textId="77777777" w:rsidR="006826B3" w:rsidRPr="00630499" w:rsidRDefault="006826B3" w:rsidP="00435D1B">
      <w:pPr>
        <w:jc w:val="both"/>
        <w:rPr>
          <w:rFonts w:ascii="Book Antiqua" w:hAnsi="Book Antiqua" w:cs="Arial"/>
          <w:sz w:val="24"/>
          <w:szCs w:val="24"/>
        </w:rPr>
      </w:pPr>
    </w:p>
    <w:p w14:paraId="21F5A0D3"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De esta manera, de las 7 plazas asignadas en el oficio 949-PLA-PE-2019, al Proyecto de “Mejoramiento de la Calidad de los Servicios Forenses del Departamento de Ciencias Forenses”, únicamente quedaron consignadas, para este informe, las 4 plazas con número 47210, 55643, 54320 y 22898 (ver Tabla 4) respectivamente. Mientras que las dos plazas con número 113640 y 1 103209 (ver Tabla 4) son las que se propone sean asignadas al proyecto nuevo “Implementación de nuevas metodologías y para garantizar la calidad de los resultados del procesamiento de ADN”. </w:t>
      </w:r>
    </w:p>
    <w:p w14:paraId="67278502" w14:textId="77777777" w:rsidR="006826B3" w:rsidRPr="00630499" w:rsidRDefault="006826B3" w:rsidP="00435D1B">
      <w:pPr>
        <w:jc w:val="both"/>
        <w:rPr>
          <w:rFonts w:ascii="Book Antiqua" w:hAnsi="Book Antiqua" w:cs="Arial"/>
          <w:sz w:val="24"/>
          <w:szCs w:val="24"/>
        </w:rPr>
      </w:pPr>
    </w:p>
    <w:p w14:paraId="72268D11" w14:textId="77777777" w:rsidR="006826B3" w:rsidRPr="00630499" w:rsidRDefault="006826B3" w:rsidP="00435D1B">
      <w:pPr>
        <w:jc w:val="both"/>
        <w:rPr>
          <w:rFonts w:ascii="Book Antiqua" w:hAnsi="Book Antiqua" w:cs="Arial"/>
          <w:b/>
          <w:bCs/>
          <w:sz w:val="24"/>
          <w:szCs w:val="24"/>
        </w:rPr>
      </w:pPr>
      <w:r w:rsidRPr="00630499">
        <w:rPr>
          <w:rFonts w:ascii="Book Antiqua" w:hAnsi="Book Antiqua" w:cs="Arial"/>
          <w:sz w:val="24"/>
          <w:szCs w:val="24"/>
        </w:rPr>
        <w:t xml:space="preserve">Aunado a lo anterior, el Organismo de Investigación Judicial plantea que para el proyecto “Implementación de nuevas metodologías y para garantizar la calidad de los resultados del procesamiento de ADN”, se requiere adicional a las 2 plazas señaladas supra, la integración de una plaza de Perito Judicial 2-B (plaza número 351893, consignada en la Tabla 5). </w:t>
      </w:r>
      <w:r w:rsidRPr="00630499">
        <w:rPr>
          <w:rFonts w:ascii="Book Antiqua" w:hAnsi="Book Antiqua" w:cs="Arial"/>
          <w:b/>
          <w:bCs/>
          <w:sz w:val="24"/>
          <w:szCs w:val="24"/>
        </w:rPr>
        <w:t xml:space="preserve">Por tanto, solicitan un nuevo permiso con goce de salario para esta plaza. </w:t>
      </w:r>
    </w:p>
    <w:p w14:paraId="4BFEC23B" w14:textId="77777777" w:rsidR="006826B3" w:rsidRPr="00630499" w:rsidRDefault="006826B3" w:rsidP="00435D1B">
      <w:pPr>
        <w:jc w:val="both"/>
        <w:rPr>
          <w:rFonts w:ascii="Book Antiqua" w:hAnsi="Book Antiqua" w:cs="Arial"/>
          <w:sz w:val="24"/>
          <w:szCs w:val="24"/>
        </w:rPr>
      </w:pPr>
    </w:p>
    <w:p w14:paraId="076E316C"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Asimismo, en cuanto a la plaza 350222 de Técnico Especializado 6 (Toxicología), según indicación del Departamento de Ciencias Forenses, y anteriormente destacada en el Proyecto “Mejoramiento de la Calidad de los Servicios Forenses del Departamento de Ciencias Forenses”; va a ser requerida por la Administración del Organismo de Investigación Judicial, por lo cual dicha plaza deberá ser gestionada por el Programa 928, dado que las funciones que desempeñará estarán asociadas a labores operativas y no a un proyecto estratégico. </w:t>
      </w:r>
    </w:p>
    <w:p w14:paraId="296AA380" w14:textId="77777777" w:rsidR="006826B3" w:rsidRPr="00630499" w:rsidRDefault="006826B3" w:rsidP="00435D1B">
      <w:pPr>
        <w:jc w:val="both"/>
        <w:rPr>
          <w:rFonts w:ascii="Book Antiqua" w:hAnsi="Book Antiqua" w:cs="Arial"/>
          <w:sz w:val="24"/>
          <w:szCs w:val="24"/>
        </w:rPr>
      </w:pPr>
    </w:p>
    <w:p w14:paraId="7B0F1FDE"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b/>
          <w:bCs/>
          <w:sz w:val="24"/>
          <w:szCs w:val="24"/>
          <w:u w:val="single"/>
        </w:rPr>
        <w:t xml:space="preserve">Plazas para el proyecto estratégico “Construcción de estrategia de capacitación para la Defensa Pública en el periodo 2019-2024”: </w:t>
      </w:r>
    </w:p>
    <w:p w14:paraId="0E467499" w14:textId="77777777" w:rsidR="006826B3" w:rsidRPr="00630499" w:rsidRDefault="006826B3" w:rsidP="00435D1B">
      <w:pPr>
        <w:jc w:val="both"/>
        <w:rPr>
          <w:rFonts w:ascii="Book Antiqua" w:hAnsi="Book Antiqua" w:cs="Arial"/>
          <w:sz w:val="24"/>
          <w:szCs w:val="24"/>
        </w:rPr>
      </w:pPr>
    </w:p>
    <w:p w14:paraId="3FF3C941"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Asimismo, el Consejo Superior del Poder Judicial, en la sesión 17-19 del 26 de febrero del 2019, artículo XX, aprobó: </w:t>
      </w:r>
    </w:p>
    <w:p w14:paraId="067C9AE2" w14:textId="77777777" w:rsidR="00630499" w:rsidRPr="00630499" w:rsidRDefault="00630499" w:rsidP="00435D1B">
      <w:pPr>
        <w:jc w:val="both"/>
        <w:rPr>
          <w:rFonts w:ascii="Book Antiqua" w:hAnsi="Book Antiqua" w:cs="Arial"/>
          <w:sz w:val="24"/>
          <w:szCs w:val="24"/>
        </w:rPr>
      </w:pPr>
    </w:p>
    <w:p w14:paraId="754E8286" w14:textId="77777777" w:rsidR="006826B3" w:rsidRPr="00630499" w:rsidRDefault="006826B3" w:rsidP="00435D1B">
      <w:pPr>
        <w:ind w:left="567" w:right="618"/>
        <w:jc w:val="both"/>
        <w:rPr>
          <w:rFonts w:ascii="Book Antiqua" w:hAnsi="Book Antiqua" w:cs="Arial"/>
          <w:sz w:val="22"/>
          <w:szCs w:val="22"/>
        </w:rPr>
      </w:pPr>
      <w:r w:rsidRPr="00630499">
        <w:rPr>
          <w:rFonts w:ascii="Book Antiqua" w:eastAsia="Calibri" w:hAnsi="Book Antiqua"/>
          <w:i/>
          <w:iCs/>
          <w:sz w:val="22"/>
          <w:szCs w:val="22"/>
          <w:lang w:eastAsia="en-US"/>
        </w:rPr>
        <w:t>“Conceder permiso con goce de salario y sustitución de la licenciada Marilyn Rivera Sánchez, Gestora de Capacitación 2, a partir del 01 de junio al 01 de setiembre de 2019 y al licenciado Mauricio Paniagua Alpízar, Defensor Público, del 01 de marzo al 01 de junio de 2019, para que elaboren los proyectos denominados “Descentralización de los delitos de Hacienda y Función Pública del II Circuito Judicial de San José” y “Construcción de estrategia de capacitación para la Defensa Pública en el período 2019-2024”.</w:t>
      </w:r>
      <w:r w:rsidRPr="00630499">
        <w:rPr>
          <w:rFonts w:ascii="Book Antiqua" w:hAnsi="Book Antiqua" w:cs="Arial"/>
          <w:sz w:val="22"/>
          <w:szCs w:val="22"/>
        </w:rPr>
        <w:t>”</w:t>
      </w:r>
    </w:p>
    <w:p w14:paraId="5FF2583F" w14:textId="77777777" w:rsidR="006826B3" w:rsidRPr="00630499" w:rsidRDefault="006826B3" w:rsidP="00435D1B">
      <w:pPr>
        <w:jc w:val="both"/>
        <w:rPr>
          <w:rFonts w:ascii="Book Antiqua" w:hAnsi="Book Antiqua" w:cs="Arial"/>
          <w:sz w:val="24"/>
          <w:szCs w:val="24"/>
        </w:rPr>
      </w:pPr>
    </w:p>
    <w:p w14:paraId="6F30559B"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Al respecto, esta Dirección observó que el proyecto “Construcción de estrategia de capacitación para la Defensa Pública en el período 2019-2024” compete a un proyecto estratégico, ya que tiene un inicio y un fin, un alcance claramente definido y tiene una meta estratégica asociada; cumpliendo así con la definición de un proyecto estratégico. </w:t>
      </w:r>
    </w:p>
    <w:p w14:paraId="2C510AA7" w14:textId="77777777" w:rsidR="006826B3" w:rsidRPr="00630499" w:rsidRDefault="006826B3" w:rsidP="00435D1B">
      <w:pPr>
        <w:jc w:val="both"/>
        <w:rPr>
          <w:rFonts w:ascii="Book Antiqua" w:hAnsi="Book Antiqua" w:cs="Arial"/>
          <w:sz w:val="24"/>
          <w:szCs w:val="24"/>
        </w:rPr>
      </w:pPr>
    </w:p>
    <w:p w14:paraId="3C127F83" w14:textId="77777777" w:rsidR="006826B3" w:rsidRPr="00630499" w:rsidRDefault="006826B3" w:rsidP="00435D1B">
      <w:pPr>
        <w:jc w:val="both"/>
        <w:rPr>
          <w:rFonts w:ascii="Book Antiqua" w:hAnsi="Book Antiqua" w:cs="Arial"/>
          <w:sz w:val="24"/>
          <w:szCs w:val="24"/>
        </w:rPr>
      </w:pPr>
    </w:p>
    <w:p w14:paraId="2CB28C13"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b/>
          <w:bCs/>
          <w:sz w:val="24"/>
          <w:szCs w:val="24"/>
          <w:u w:val="single"/>
        </w:rPr>
        <w:t xml:space="preserve">Plazas para la atención del proyecto “Estudio, diseño e implementación de las variaciones en los sistemas de pago, reglamentos y procedimientos como consecuencia de la aplicación de la Ley 9635 y su reglamento”: </w:t>
      </w:r>
    </w:p>
    <w:p w14:paraId="58B47351" w14:textId="77777777" w:rsidR="006826B3" w:rsidRPr="00630499" w:rsidRDefault="006826B3" w:rsidP="00435D1B">
      <w:pPr>
        <w:jc w:val="both"/>
        <w:rPr>
          <w:rFonts w:ascii="Book Antiqua" w:hAnsi="Book Antiqua" w:cs="Arial"/>
          <w:b/>
          <w:bCs/>
          <w:color w:val="000000"/>
          <w:sz w:val="24"/>
          <w:szCs w:val="24"/>
          <w:lang w:eastAsia="es-CR"/>
        </w:rPr>
      </w:pPr>
    </w:p>
    <w:p w14:paraId="1DB8D008" w14:textId="77777777" w:rsidR="006826B3" w:rsidRPr="00630499" w:rsidRDefault="006826B3" w:rsidP="00435D1B">
      <w:pPr>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Es importante indicar que el Consejo Superior en la Sesión 57-19 del 25 de junio 2019, articulo XLVII, aprobó otorgar permisos con goce de salario para la ejecución del proyecto denominado “</w:t>
      </w:r>
      <w:r w:rsidRPr="00630499">
        <w:rPr>
          <w:rFonts w:ascii="Book Antiqua" w:hAnsi="Book Antiqua" w:cs="Arial"/>
          <w:i/>
          <w:iCs/>
          <w:color w:val="000000"/>
          <w:sz w:val="24"/>
          <w:szCs w:val="24"/>
          <w:lang w:eastAsia="es-CR"/>
        </w:rPr>
        <w:t>Estudio, diseño e implementación de las variaciones en los sistemas de pago, reglamentos y procedimientos como consecuencia de la aplicación de la Ley 9635 y su reglamento</w:t>
      </w:r>
      <w:r w:rsidRPr="00630499">
        <w:rPr>
          <w:rFonts w:ascii="Book Antiqua" w:hAnsi="Book Antiqua" w:cs="Arial"/>
          <w:color w:val="000000"/>
          <w:sz w:val="24"/>
          <w:szCs w:val="24"/>
          <w:lang w:eastAsia="es-CR"/>
        </w:rPr>
        <w:t>”, donde se tomó el acuerdo que literalmente dice:</w:t>
      </w:r>
    </w:p>
    <w:p w14:paraId="56118212" w14:textId="77777777" w:rsidR="006826B3" w:rsidRPr="00630499" w:rsidRDefault="006826B3" w:rsidP="00435D1B">
      <w:pPr>
        <w:jc w:val="both"/>
        <w:rPr>
          <w:rFonts w:ascii="Book Antiqua" w:hAnsi="Book Antiqua" w:cs="Arial"/>
          <w:color w:val="000000"/>
          <w:sz w:val="24"/>
          <w:szCs w:val="24"/>
          <w:lang w:eastAsia="es-CR"/>
        </w:rPr>
      </w:pPr>
    </w:p>
    <w:p w14:paraId="78B7CB18" w14:textId="77777777" w:rsidR="006826B3" w:rsidRPr="00630499" w:rsidRDefault="006826B3" w:rsidP="00435D1B">
      <w:pPr>
        <w:ind w:left="709" w:right="759"/>
        <w:jc w:val="both"/>
        <w:rPr>
          <w:rFonts w:ascii="Book Antiqua" w:hAnsi="Book Antiqua"/>
          <w:i/>
          <w:iCs/>
          <w:sz w:val="22"/>
          <w:szCs w:val="22"/>
          <w:lang w:val="es-ES" w:eastAsia="en-US"/>
        </w:rPr>
      </w:pPr>
      <w:r w:rsidRPr="00630499">
        <w:rPr>
          <w:rFonts w:ascii="Book Antiqua" w:hAnsi="Book Antiqua"/>
          <w:b/>
          <w:bCs/>
          <w:i/>
          <w:iCs/>
          <w:sz w:val="22"/>
          <w:szCs w:val="22"/>
        </w:rPr>
        <w:t>“Se acordó:</w:t>
      </w:r>
      <w:r w:rsidRPr="00630499">
        <w:rPr>
          <w:rFonts w:ascii="Book Antiqua" w:hAnsi="Book Antiqua"/>
          <w:i/>
          <w:iCs/>
          <w:sz w:val="22"/>
          <w:szCs w:val="22"/>
        </w:rPr>
        <w:t xml:space="preserve"> Acoger parcialmente la gestión presentada mediante oficio PJ-DGH-SAS-3200-2019 del 10 de junio de 2019, en consecuencia:</w:t>
      </w:r>
      <w:r w:rsidRPr="00630499">
        <w:rPr>
          <w:rFonts w:ascii="Book Antiqua" w:hAnsi="Book Antiqua"/>
          <w:b/>
          <w:bCs/>
          <w:i/>
          <w:iCs/>
          <w:sz w:val="22"/>
          <w:szCs w:val="22"/>
        </w:rPr>
        <w:t xml:space="preserve"> </w:t>
      </w:r>
      <w:r w:rsidRPr="00630499">
        <w:rPr>
          <w:rFonts w:ascii="Book Antiqua" w:hAnsi="Book Antiqua"/>
          <w:i/>
          <w:iCs/>
          <w:sz w:val="22"/>
          <w:szCs w:val="22"/>
        </w:rPr>
        <w:t>De conformidad con el artículo 44 de la Ley Orgánica del Poder Judicial, con las políticas aprobadas por Corte Plena por ser un asunto de interés institucional y por ser actividades extraordinarias correspondiente a los proyectos estratégicos mencionados, conceder permiso con goce de salario y sustitución, del 1 de julio al 30 de setiembre de 2019, a una plaza de Coordinador de Unidad 1, una Profesional Administrativo 1, dos Técnicos Administrativos 2 de la Dirección de Gestión Humana y una plaza de Profesional en Derecho 3B de la Dirección Jurídica.”</w:t>
      </w:r>
    </w:p>
    <w:p w14:paraId="3DF760C3" w14:textId="77777777" w:rsidR="006826B3" w:rsidRPr="00630499" w:rsidRDefault="006826B3" w:rsidP="00435D1B">
      <w:pPr>
        <w:jc w:val="both"/>
        <w:rPr>
          <w:rFonts w:ascii="Book Antiqua" w:hAnsi="Book Antiqua" w:cs="Arial"/>
          <w:color w:val="000000"/>
          <w:sz w:val="24"/>
          <w:szCs w:val="24"/>
          <w:lang w:eastAsia="es-CR"/>
        </w:rPr>
      </w:pPr>
    </w:p>
    <w:p w14:paraId="5647FB38" w14:textId="77777777" w:rsidR="006826B3" w:rsidRPr="00630499" w:rsidRDefault="006826B3" w:rsidP="00435D1B">
      <w:pPr>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Al respecto, la Dirección de Planificación realizó la consulta a la Dirección de Gestión Humana, a fin de incorporar dichos recursos en el presente informe, no obstante, se indicó que dicho proyecto había sido remitido a la Dirección Ejecutiva para ser incorporado como proyecto operativo, por lo cual a fin de evitar duplicidades en este informe no fueron contemplados las plazas de las Direcciones de Gestión Humana y Dirección Jurídica -se aclara que la plaza de la Dirección de Tecnología avocada a este proyecto si se encuentra contenida dentro de los recursos detallados en la tabla 4 (Proyecto: “Cambios al Sistema de Administración Salarial producto de la Reforma Fiscal Ley 9635”, con el número de plaza 367671)-.</w:t>
      </w:r>
    </w:p>
    <w:p w14:paraId="227D8024" w14:textId="77777777" w:rsidR="006826B3" w:rsidRPr="00630499" w:rsidRDefault="006826B3" w:rsidP="00435D1B">
      <w:pPr>
        <w:jc w:val="both"/>
        <w:rPr>
          <w:rFonts w:ascii="Book Antiqua" w:hAnsi="Book Antiqua" w:cs="Arial"/>
          <w:color w:val="000000"/>
          <w:sz w:val="24"/>
          <w:szCs w:val="24"/>
          <w:lang w:eastAsia="es-CR"/>
        </w:rPr>
      </w:pPr>
    </w:p>
    <w:p w14:paraId="43A9B507" w14:textId="77777777" w:rsidR="006826B3" w:rsidRPr="00630499" w:rsidRDefault="006826B3" w:rsidP="00435D1B">
      <w:pPr>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Según lo acordado con la Dirección de Gestión Humana, para el próximo avance se deberá incorporar dicho proyecto al Portafolio Estratégico de Proyectos Institucionales, a fin de se aplique la metodología de administración de proyectos con los respectivos controles para su monitoreo, seguimiento y control, por lo cual en atención a lo convenido se solicita la colaboración de la Dirección de Gestión para desarrollar el Plan de Gestión de Proyecto y el respectivo cronograma en MS Project.</w:t>
      </w:r>
    </w:p>
    <w:p w14:paraId="6092A01D" w14:textId="77777777" w:rsidR="006826B3" w:rsidRPr="00630499" w:rsidRDefault="006826B3" w:rsidP="00435D1B">
      <w:pPr>
        <w:jc w:val="both"/>
        <w:rPr>
          <w:rFonts w:ascii="Book Antiqua" w:hAnsi="Book Antiqua"/>
        </w:rPr>
      </w:pPr>
    </w:p>
    <w:p w14:paraId="741558D1" w14:textId="77777777" w:rsidR="006826B3" w:rsidRPr="00630499" w:rsidRDefault="006826B3" w:rsidP="00435D1B">
      <w:pPr>
        <w:jc w:val="both"/>
        <w:rPr>
          <w:rFonts w:ascii="Book Antiqua" w:hAnsi="Book Antiqua" w:cs="Arial"/>
          <w:b/>
          <w:bCs/>
          <w:sz w:val="24"/>
          <w:szCs w:val="24"/>
          <w:u w:val="single"/>
        </w:rPr>
      </w:pPr>
      <w:r w:rsidRPr="00630499">
        <w:rPr>
          <w:rFonts w:ascii="Book Antiqua" w:hAnsi="Book Antiqua" w:cs="Arial"/>
          <w:b/>
          <w:bCs/>
          <w:sz w:val="24"/>
          <w:szCs w:val="24"/>
          <w:u w:val="single"/>
        </w:rPr>
        <w:t xml:space="preserve">En virtud de lo anterior, en la siguiente tabla, se procede a adjuntar el detalle del recurso humano nuevo solicitado en la que la aplicación de la metodología de administración de proyectos es requerida, en el tanto el Consejo Superior apruebe estos proyectos. </w:t>
      </w:r>
    </w:p>
    <w:p w14:paraId="71FD336C" w14:textId="77777777" w:rsidR="006826B3" w:rsidRPr="00630499" w:rsidRDefault="006826B3" w:rsidP="00435D1B">
      <w:pPr>
        <w:jc w:val="both"/>
        <w:rPr>
          <w:rFonts w:ascii="Book Antiqua" w:hAnsi="Book Antiqua" w:cs="Arial"/>
          <w:sz w:val="24"/>
          <w:szCs w:val="24"/>
        </w:rPr>
      </w:pPr>
    </w:p>
    <w:p w14:paraId="19AAACD9" w14:textId="77777777" w:rsidR="006826B3" w:rsidRPr="00630499" w:rsidRDefault="006826B3" w:rsidP="00435D1B">
      <w:pPr>
        <w:jc w:val="center"/>
        <w:rPr>
          <w:rFonts w:ascii="Book Antiqua" w:hAnsi="Book Antiqua" w:cs="Arial"/>
          <w:b/>
          <w:sz w:val="24"/>
          <w:szCs w:val="24"/>
        </w:rPr>
      </w:pPr>
      <w:r w:rsidRPr="00630499">
        <w:rPr>
          <w:rFonts w:ascii="Book Antiqua" w:hAnsi="Book Antiqua" w:cs="Arial"/>
          <w:b/>
          <w:sz w:val="24"/>
          <w:szCs w:val="24"/>
        </w:rPr>
        <w:t>Tabla 5. Detalle del recurso humano nuevo solicitado para proyectos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4"/>
        <w:gridCol w:w="1997"/>
        <w:gridCol w:w="1726"/>
        <w:gridCol w:w="2552"/>
        <w:gridCol w:w="1321"/>
      </w:tblGrid>
      <w:tr w:rsidR="006826B3" w:rsidRPr="00630499" w14:paraId="27F00865" w14:textId="77777777" w:rsidTr="006826B3">
        <w:trPr>
          <w:trHeight w:val="537"/>
          <w:jc w:val="center"/>
        </w:trPr>
        <w:tc>
          <w:tcPr>
            <w:tcW w:w="0" w:type="auto"/>
            <w:shd w:val="clear" w:color="000000" w:fill="AEAAAA"/>
            <w:vAlign w:val="center"/>
            <w:hideMark/>
          </w:tcPr>
          <w:p w14:paraId="43B5C8FD" w14:textId="77777777" w:rsidR="006826B3" w:rsidRPr="00630499" w:rsidRDefault="006826B3" w:rsidP="00435D1B">
            <w:pPr>
              <w:jc w:val="center"/>
              <w:rPr>
                <w:rFonts w:ascii="Book Antiqua" w:hAnsi="Book Antiqua"/>
                <w:b/>
                <w:bCs/>
                <w:sz w:val="16"/>
                <w:szCs w:val="16"/>
                <w:lang w:eastAsia="es-CR"/>
              </w:rPr>
            </w:pPr>
            <w:r w:rsidRPr="00630499">
              <w:rPr>
                <w:rFonts w:ascii="Book Antiqua" w:hAnsi="Book Antiqua"/>
                <w:b/>
                <w:bCs/>
                <w:sz w:val="16"/>
                <w:szCs w:val="16"/>
                <w:lang w:eastAsia="es-CR"/>
              </w:rPr>
              <w:t>Programa Presupuestario</w:t>
            </w:r>
          </w:p>
        </w:tc>
        <w:tc>
          <w:tcPr>
            <w:tcW w:w="2163" w:type="dxa"/>
            <w:shd w:val="clear" w:color="000000" w:fill="AEAAAA"/>
            <w:vAlign w:val="center"/>
            <w:hideMark/>
          </w:tcPr>
          <w:p w14:paraId="2FEC68AE" w14:textId="77777777" w:rsidR="006826B3" w:rsidRPr="00630499" w:rsidRDefault="006826B3" w:rsidP="00435D1B">
            <w:pPr>
              <w:jc w:val="center"/>
              <w:rPr>
                <w:rFonts w:ascii="Book Antiqua" w:hAnsi="Book Antiqua"/>
                <w:b/>
                <w:bCs/>
                <w:sz w:val="16"/>
                <w:szCs w:val="16"/>
                <w:lang w:eastAsia="es-CR"/>
              </w:rPr>
            </w:pPr>
            <w:r w:rsidRPr="00630499">
              <w:rPr>
                <w:rFonts w:ascii="Book Antiqua" w:hAnsi="Book Antiqua"/>
                <w:b/>
                <w:bCs/>
                <w:sz w:val="16"/>
                <w:szCs w:val="16"/>
                <w:lang w:eastAsia="es-CR"/>
              </w:rPr>
              <w:t>Nombre del Proyecto</w:t>
            </w:r>
          </w:p>
        </w:tc>
        <w:tc>
          <w:tcPr>
            <w:tcW w:w="1843" w:type="dxa"/>
            <w:shd w:val="clear" w:color="000000" w:fill="AEAAAA"/>
            <w:vAlign w:val="center"/>
            <w:hideMark/>
          </w:tcPr>
          <w:p w14:paraId="1B789BBA" w14:textId="77777777" w:rsidR="006826B3" w:rsidRPr="00630499" w:rsidRDefault="006826B3" w:rsidP="00435D1B">
            <w:pPr>
              <w:jc w:val="center"/>
              <w:rPr>
                <w:rFonts w:ascii="Book Antiqua" w:hAnsi="Book Antiqua"/>
                <w:b/>
                <w:bCs/>
                <w:sz w:val="16"/>
                <w:szCs w:val="16"/>
                <w:lang w:eastAsia="es-CR"/>
              </w:rPr>
            </w:pPr>
            <w:r w:rsidRPr="00630499">
              <w:rPr>
                <w:rFonts w:ascii="Book Antiqua" w:hAnsi="Book Antiqua"/>
                <w:b/>
                <w:bCs/>
                <w:sz w:val="16"/>
                <w:szCs w:val="16"/>
                <w:lang w:eastAsia="es-CR"/>
              </w:rPr>
              <w:t>Oficina</w:t>
            </w:r>
          </w:p>
        </w:tc>
        <w:tc>
          <w:tcPr>
            <w:tcW w:w="2552" w:type="dxa"/>
            <w:shd w:val="clear" w:color="000000" w:fill="AEAAAA"/>
            <w:vAlign w:val="center"/>
            <w:hideMark/>
          </w:tcPr>
          <w:p w14:paraId="7CFAF11A" w14:textId="77777777" w:rsidR="006826B3" w:rsidRPr="00630499" w:rsidRDefault="006826B3" w:rsidP="00435D1B">
            <w:pPr>
              <w:jc w:val="center"/>
              <w:rPr>
                <w:rFonts w:ascii="Book Antiqua" w:hAnsi="Book Antiqua"/>
                <w:b/>
                <w:bCs/>
                <w:sz w:val="16"/>
                <w:szCs w:val="16"/>
                <w:lang w:eastAsia="es-CR"/>
              </w:rPr>
            </w:pPr>
            <w:r w:rsidRPr="00630499">
              <w:rPr>
                <w:rFonts w:ascii="Book Antiqua" w:hAnsi="Book Antiqua"/>
                <w:b/>
                <w:bCs/>
                <w:sz w:val="16"/>
                <w:szCs w:val="16"/>
                <w:lang w:eastAsia="es-CR"/>
              </w:rPr>
              <w:t>Recurso Humano</w:t>
            </w:r>
          </w:p>
        </w:tc>
        <w:tc>
          <w:tcPr>
            <w:tcW w:w="1321" w:type="dxa"/>
            <w:shd w:val="clear" w:color="000000" w:fill="AEAAAA"/>
            <w:vAlign w:val="center"/>
            <w:hideMark/>
          </w:tcPr>
          <w:p w14:paraId="42007E09" w14:textId="77777777" w:rsidR="006826B3" w:rsidRPr="00630499" w:rsidRDefault="006826B3" w:rsidP="00435D1B">
            <w:pPr>
              <w:jc w:val="center"/>
              <w:rPr>
                <w:rFonts w:ascii="Book Antiqua" w:hAnsi="Book Antiqua"/>
                <w:b/>
                <w:bCs/>
                <w:sz w:val="16"/>
                <w:szCs w:val="16"/>
                <w:lang w:eastAsia="es-CR"/>
              </w:rPr>
            </w:pPr>
            <w:r w:rsidRPr="00630499">
              <w:rPr>
                <w:rFonts w:ascii="Book Antiqua" w:hAnsi="Book Antiqua"/>
                <w:b/>
                <w:bCs/>
                <w:sz w:val="16"/>
                <w:szCs w:val="16"/>
                <w:lang w:eastAsia="es-CR"/>
              </w:rPr>
              <w:t>Número de Plaza</w:t>
            </w:r>
          </w:p>
        </w:tc>
      </w:tr>
      <w:tr w:rsidR="006826B3" w:rsidRPr="00630499" w14:paraId="5CBE3B7D" w14:textId="77777777" w:rsidTr="006826B3">
        <w:trPr>
          <w:trHeight w:val="312"/>
          <w:jc w:val="center"/>
        </w:trPr>
        <w:tc>
          <w:tcPr>
            <w:tcW w:w="0" w:type="auto"/>
            <w:vMerge w:val="restart"/>
            <w:shd w:val="clear" w:color="000000" w:fill="FFFFFF"/>
            <w:noWrap/>
            <w:vAlign w:val="center"/>
            <w:hideMark/>
          </w:tcPr>
          <w:p w14:paraId="3E7EDE76"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Programa 928</w:t>
            </w:r>
          </w:p>
        </w:tc>
        <w:tc>
          <w:tcPr>
            <w:tcW w:w="2163" w:type="dxa"/>
            <w:vMerge w:val="restart"/>
            <w:shd w:val="clear" w:color="000000" w:fill="FFFFFF"/>
            <w:vAlign w:val="center"/>
            <w:hideMark/>
          </w:tcPr>
          <w:p w14:paraId="2429318E"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Proyecto de Anticorrupción O.I.J.</w:t>
            </w:r>
          </w:p>
        </w:tc>
        <w:tc>
          <w:tcPr>
            <w:tcW w:w="1843" w:type="dxa"/>
            <w:shd w:val="clear" w:color="000000" w:fill="FFFFFF"/>
            <w:vAlign w:val="center"/>
            <w:hideMark/>
          </w:tcPr>
          <w:p w14:paraId="5B5EE283"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Dirección General del O.I.J.</w:t>
            </w:r>
          </w:p>
        </w:tc>
        <w:tc>
          <w:tcPr>
            <w:tcW w:w="2552" w:type="dxa"/>
            <w:shd w:val="clear" w:color="000000" w:fill="FFFFFF"/>
            <w:noWrap/>
            <w:vAlign w:val="center"/>
            <w:hideMark/>
          </w:tcPr>
          <w:p w14:paraId="622491D5"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Profesional 2</w:t>
            </w:r>
          </w:p>
        </w:tc>
        <w:tc>
          <w:tcPr>
            <w:tcW w:w="1321" w:type="dxa"/>
            <w:shd w:val="clear" w:color="000000" w:fill="FFFFFF"/>
            <w:noWrap/>
            <w:vAlign w:val="center"/>
            <w:hideMark/>
          </w:tcPr>
          <w:p w14:paraId="2FFB74D7"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55500</w:t>
            </w:r>
          </w:p>
        </w:tc>
      </w:tr>
      <w:tr w:rsidR="006826B3" w:rsidRPr="00630499" w14:paraId="15816318" w14:textId="77777777" w:rsidTr="006826B3">
        <w:trPr>
          <w:trHeight w:val="283"/>
          <w:jc w:val="center"/>
        </w:trPr>
        <w:tc>
          <w:tcPr>
            <w:tcW w:w="0" w:type="auto"/>
            <w:vMerge/>
            <w:vAlign w:val="center"/>
            <w:hideMark/>
          </w:tcPr>
          <w:p w14:paraId="08FD0D05" w14:textId="77777777" w:rsidR="006826B3" w:rsidRPr="00630499" w:rsidRDefault="006826B3" w:rsidP="00435D1B">
            <w:pPr>
              <w:rPr>
                <w:rFonts w:ascii="Book Antiqua" w:hAnsi="Book Antiqua"/>
                <w:color w:val="000000"/>
                <w:sz w:val="16"/>
                <w:szCs w:val="16"/>
                <w:lang w:eastAsia="es-CR"/>
              </w:rPr>
            </w:pPr>
          </w:p>
        </w:tc>
        <w:tc>
          <w:tcPr>
            <w:tcW w:w="2163" w:type="dxa"/>
            <w:vMerge/>
            <w:vAlign w:val="center"/>
            <w:hideMark/>
          </w:tcPr>
          <w:p w14:paraId="6EE92DCA" w14:textId="77777777" w:rsidR="006826B3" w:rsidRPr="00630499" w:rsidRDefault="006826B3" w:rsidP="00435D1B">
            <w:pPr>
              <w:rPr>
                <w:rFonts w:ascii="Book Antiqua" w:hAnsi="Book Antiqua"/>
                <w:color w:val="000000"/>
                <w:sz w:val="16"/>
                <w:szCs w:val="16"/>
                <w:lang w:eastAsia="es-CR"/>
              </w:rPr>
            </w:pPr>
          </w:p>
        </w:tc>
        <w:tc>
          <w:tcPr>
            <w:tcW w:w="1843" w:type="dxa"/>
            <w:vMerge w:val="restart"/>
            <w:shd w:val="clear" w:color="000000" w:fill="FFFFFF"/>
            <w:vAlign w:val="center"/>
            <w:hideMark/>
          </w:tcPr>
          <w:p w14:paraId="028E8856"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Departamento de Investigaciones Criminales</w:t>
            </w:r>
          </w:p>
        </w:tc>
        <w:tc>
          <w:tcPr>
            <w:tcW w:w="2552" w:type="dxa"/>
            <w:shd w:val="clear" w:color="000000" w:fill="FFFFFF"/>
            <w:noWrap/>
            <w:vAlign w:val="center"/>
            <w:hideMark/>
          </w:tcPr>
          <w:p w14:paraId="3110F8BA"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Jefe de Investigación 3</w:t>
            </w:r>
          </w:p>
        </w:tc>
        <w:tc>
          <w:tcPr>
            <w:tcW w:w="1321" w:type="dxa"/>
            <w:shd w:val="clear" w:color="000000" w:fill="FFFFFF"/>
            <w:noWrap/>
            <w:vAlign w:val="center"/>
            <w:hideMark/>
          </w:tcPr>
          <w:p w14:paraId="7322B4DC"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6577</w:t>
            </w:r>
          </w:p>
        </w:tc>
      </w:tr>
      <w:tr w:rsidR="006826B3" w:rsidRPr="00630499" w14:paraId="7378D5BB" w14:textId="77777777" w:rsidTr="006826B3">
        <w:trPr>
          <w:trHeight w:val="283"/>
          <w:jc w:val="center"/>
        </w:trPr>
        <w:tc>
          <w:tcPr>
            <w:tcW w:w="0" w:type="auto"/>
            <w:vMerge/>
            <w:vAlign w:val="center"/>
            <w:hideMark/>
          </w:tcPr>
          <w:p w14:paraId="1FC35D46" w14:textId="77777777" w:rsidR="006826B3" w:rsidRPr="00630499" w:rsidRDefault="006826B3" w:rsidP="00435D1B">
            <w:pPr>
              <w:rPr>
                <w:rFonts w:ascii="Book Antiqua" w:hAnsi="Book Antiqua"/>
                <w:color w:val="000000"/>
                <w:sz w:val="16"/>
                <w:szCs w:val="16"/>
                <w:lang w:eastAsia="es-CR"/>
              </w:rPr>
            </w:pPr>
          </w:p>
        </w:tc>
        <w:tc>
          <w:tcPr>
            <w:tcW w:w="2163" w:type="dxa"/>
            <w:vMerge/>
            <w:vAlign w:val="center"/>
            <w:hideMark/>
          </w:tcPr>
          <w:p w14:paraId="24DDF9D5" w14:textId="77777777" w:rsidR="006826B3" w:rsidRPr="00630499" w:rsidRDefault="006826B3" w:rsidP="00435D1B">
            <w:pPr>
              <w:rPr>
                <w:rFonts w:ascii="Book Antiqua" w:hAnsi="Book Antiqua"/>
                <w:color w:val="000000"/>
                <w:sz w:val="16"/>
                <w:szCs w:val="16"/>
                <w:lang w:eastAsia="es-CR"/>
              </w:rPr>
            </w:pPr>
          </w:p>
        </w:tc>
        <w:tc>
          <w:tcPr>
            <w:tcW w:w="1843" w:type="dxa"/>
            <w:vMerge/>
            <w:vAlign w:val="center"/>
            <w:hideMark/>
          </w:tcPr>
          <w:p w14:paraId="72C62B14" w14:textId="77777777" w:rsidR="006826B3" w:rsidRPr="00630499" w:rsidRDefault="006826B3" w:rsidP="00435D1B">
            <w:pPr>
              <w:rPr>
                <w:rFonts w:ascii="Book Antiqua" w:hAnsi="Book Antiqua"/>
                <w:color w:val="000000"/>
                <w:sz w:val="16"/>
                <w:szCs w:val="16"/>
                <w:lang w:eastAsia="es-CR"/>
              </w:rPr>
            </w:pPr>
          </w:p>
        </w:tc>
        <w:tc>
          <w:tcPr>
            <w:tcW w:w="2552" w:type="dxa"/>
            <w:shd w:val="clear" w:color="000000" w:fill="FFFFFF"/>
            <w:noWrap/>
            <w:vAlign w:val="center"/>
            <w:hideMark/>
          </w:tcPr>
          <w:p w14:paraId="376FA224"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Analista en Criminología</w:t>
            </w:r>
          </w:p>
        </w:tc>
        <w:tc>
          <w:tcPr>
            <w:tcW w:w="1321" w:type="dxa"/>
            <w:shd w:val="clear" w:color="000000" w:fill="FFFFFF"/>
            <w:noWrap/>
            <w:vAlign w:val="center"/>
            <w:hideMark/>
          </w:tcPr>
          <w:p w14:paraId="50AC0CEE"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374044</w:t>
            </w:r>
          </w:p>
        </w:tc>
      </w:tr>
      <w:tr w:rsidR="006826B3" w:rsidRPr="00630499" w14:paraId="4C5FD18F" w14:textId="77777777" w:rsidTr="006826B3">
        <w:trPr>
          <w:trHeight w:val="283"/>
          <w:jc w:val="center"/>
        </w:trPr>
        <w:tc>
          <w:tcPr>
            <w:tcW w:w="0" w:type="auto"/>
            <w:vMerge/>
            <w:vAlign w:val="center"/>
            <w:hideMark/>
          </w:tcPr>
          <w:p w14:paraId="7DAC6DE0" w14:textId="77777777" w:rsidR="006826B3" w:rsidRPr="00630499" w:rsidRDefault="006826B3" w:rsidP="00435D1B">
            <w:pPr>
              <w:rPr>
                <w:rFonts w:ascii="Book Antiqua" w:hAnsi="Book Antiqua"/>
                <w:color w:val="000000"/>
                <w:sz w:val="16"/>
                <w:szCs w:val="16"/>
                <w:lang w:eastAsia="es-CR"/>
              </w:rPr>
            </w:pPr>
          </w:p>
        </w:tc>
        <w:tc>
          <w:tcPr>
            <w:tcW w:w="2163" w:type="dxa"/>
            <w:vMerge/>
            <w:vAlign w:val="center"/>
            <w:hideMark/>
          </w:tcPr>
          <w:p w14:paraId="5B002FD2" w14:textId="77777777" w:rsidR="006826B3" w:rsidRPr="00630499" w:rsidRDefault="006826B3" w:rsidP="00435D1B">
            <w:pPr>
              <w:rPr>
                <w:rFonts w:ascii="Book Antiqua" w:hAnsi="Book Antiqua"/>
                <w:color w:val="000000"/>
                <w:sz w:val="16"/>
                <w:szCs w:val="16"/>
                <w:lang w:eastAsia="es-CR"/>
              </w:rPr>
            </w:pPr>
          </w:p>
        </w:tc>
        <w:tc>
          <w:tcPr>
            <w:tcW w:w="1843" w:type="dxa"/>
            <w:vMerge/>
            <w:vAlign w:val="center"/>
            <w:hideMark/>
          </w:tcPr>
          <w:p w14:paraId="31377876" w14:textId="77777777" w:rsidR="006826B3" w:rsidRPr="00630499" w:rsidRDefault="006826B3" w:rsidP="00435D1B">
            <w:pPr>
              <w:rPr>
                <w:rFonts w:ascii="Book Antiqua" w:hAnsi="Book Antiqua"/>
                <w:color w:val="000000"/>
                <w:sz w:val="16"/>
                <w:szCs w:val="16"/>
                <w:lang w:eastAsia="es-CR"/>
              </w:rPr>
            </w:pPr>
          </w:p>
        </w:tc>
        <w:tc>
          <w:tcPr>
            <w:tcW w:w="2552" w:type="dxa"/>
            <w:shd w:val="clear" w:color="000000" w:fill="FFFFFF"/>
            <w:noWrap/>
            <w:vAlign w:val="center"/>
            <w:hideMark/>
          </w:tcPr>
          <w:p w14:paraId="3815134B"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Auxiliar Administrativo</w:t>
            </w:r>
          </w:p>
        </w:tc>
        <w:tc>
          <w:tcPr>
            <w:tcW w:w="1321" w:type="dxa"/>
            <w:shd w:val="clear" w:color="000000" w:fill="FFFFFF"/>
            <w:noWrap/>
            <w:vAlign w:val="center"/>
            <w:hideMark/>
          </w:tcPr>
          <w:p w14:paraId="1B920894"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22826</w:t>
            </w:r>
          </w:p>
        </w:tc>
      </w:tr>
      <w:tr w:rsidR="006826B3" w:rsidRPr="00630499" w14:paraId="47E56085" w14:textId="77777777" w:rsidTr="006826B3">
        <w:trPr>
          <w:trHeight w:val="283"/>
          <w:jc w:val="center"/>
        </w:trPr>
        <w:tc>
          <w:tcPr>
            <w:tcW w:w="0" w:type="auto"/>
            <w:vMerge/>
            <w:vAlign w:val="center"/>
            <w:hideMark/>
          </w:tcPr>
          <w:p w14:paraId="12F732D8" w14:textId="77777777" w:rsidR="006826B3" w:rsidRPr="00630499" w:rsidRDefault="006826B3" w:rsidP="00435D1B">
            <w:pPr>
              <w:rPr>
                <w:rFonts w:ascii="Book Antiqua" w:hAnsi="Book Antiqua"/>
                <w:color w:val="000000"/>
                <w:sz w:val="16"/>
                <w:szCs w:val="16"/>
                <w:lang w:eastAsia="es-CR"/>
              </w:rPr>
            </w:pPr>
          </w:p>
        </w:tc>
        <w:tc>
          <w:tcPr>
            <w:tcW w:w="2163" w:type="dxa"/>
            <w:vMerge/>
            <w:vAlign w:val="center"/>
            <w:hideMark/>
          </w:tcPr>
          <w:p w14:paraId="30663E6B" w14:textId="77777777" w:rsidR="006826B3" w:rsidRPr="00630499" w:rsidRDefault="006826B3" w:rsidP="00435D1B">
            <w:pPr>
              <w:rPr>
                <w:rFonts w:ascii="Book Antiqua" w:hAnsi="Book Antiqua"/>
                <w:color w:val="000000"/>
                <w:sz w:val="16"/>
                <w:szCs w:val="16"/>
                <w:lang w:eastAsia="es-CR"/>
              </w:rPr>
            </w:pPr>
          </w:p>
        </w:tc>
        <w:tc>
          <w:tcPr>
            <w:tcW w:w="1843" w:type="dxa"/>
            <w:vMerge/>
            <w:vAlign w:val="center"/>
            <w:hideMark/>
          </w:tcPr>
          <w:p w14:paraId="5D756051" w14:textId="77777777" w:rsidR="006826B3" w:rsidRPr="00630499" w:rsidRDefault="006826B3" w:rsidP="00435D1B">
            <w:pPr>
              <w:rPr>
                <w:rFonts w:ascii="Book Antiqua" w:hAnsi="Book Antiqua"/>
                <w:color w:val="000000"/>
                <w:sz w:val="16"/>
                <w:szCs w:val="16"/>
                <w:lang w:eastAsia="es-CR"/>
              </w:rPr>
            </w:pPr>
          </w:p>
        </w:tc>
        <w:tc>
          <w:tcPr>
            <w:tcW w:w="2552" w:type="dxa"/>
            <w:shd w:val="clear" w:color="000000" w:fill="FFFFFF"/>
            <w:noWrap/>
            <w:vAlign w:val="center"/>
            <w:hideMark/>
          </w:tcPr>
          <w:p w14:paraId="7AFCEE45"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Auxiliar Administrativo</w:t>
            </w:r>
          </w:p>
        </w:tc>
        <w:tc>
          <w:tcPr>
            <w:tcW w:w="1321" w:type="dxa"/>
            <w:shd w:val="clear" w:color="000000" w:fill="FFFFFF"/>
            <w:noWrap/>
            <w:vAlign w:val="center"/>
            <w:hideMark/>
          </w:tcPr>
          <w:p w14:paraId="544DCE04"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107800</w:t>
            </w:r>
          </w:p>
        </w:tc>
      </w:tr>
      <w:tr w:rsidR="006826B3" w:rsidRPr="00630499" w14:paraId="5FDBD073" w14:textId="77777777" w:rsidTr="006826B3">
        <w:trPr>
          <w:trHeight w:val="283"/>
          <w:jc w:val="center"/>
        </w:trPr>
        <w:tc>
          <w:tcPr>
            <w:tcW w:w="0" w:type="auto"/>
            <w:vMerge/>
            <w:vAlign w:val="center"/>
            <w:hideMark/>
          </w:tcPr>
          <w:p w14:paraId="45B4ABD4" w14:textId="77777777" w:rsidR="006826B3" w:rsidRPr="00630499" w:rsidRDefault="006826B3" w:rsidP="00435D1B">
            <w:pPr>
              <w:rPr>
                <w:rFonts w:ascii="Book Antiqua" w:hAnsi="Book Antiqua"/>
                <w:color w:val="000000"/>
                <w:sz w:val="16"/>
                <w:szCs w:val="16"/>
                <w:lang w:eastAsia="es-CR"/>
              </w:rPr>
            </w:pPr>
          </w:p>
        </w:tc>
        <w:tc>
          <w:tcPr>
            <w:tcW w:w="2163" w:type="dxa"/>
            <w:vMerge/>
            <w:vAlign w:val="center"/>
            <w:hideMark/>
          </w:tcPr>
          <w:p w14:paraId="3F30B1DE" w14:textId="77777777" w:rsidR="006826B3" w:rsidRPr="00630499" w:rsidRDefault="006826B3" w:rsidP="00435D1B">
            <w:pPr>
              <w:rPr>
                <w:rFonts w:ascii="Book Antiqua" w:hAnsi="Book Antiqua"/>
                <w:color w:val="000000"/>
                <w:sz w:val="16"/>
                <w:szCs w:val="16"/>
                <w:lang w:eastAsia="es-CR"/>
              </w:rPr>
            </w:pPr>
          </w:p>
        </w:tc>
        <w:tc>
          <w:tcPr>
            <w:tcW w:w="1843" w:type="dxa"/>
            <w:vMerge/>
            <w:vAlign w:val="center"/>
            <w:hideMark/>
          </w:tcPr>
          <w:p w14:paraId="4A2460EC" w14:textId="77777777" w:rsidR="006826B3" w:rsidRPr="00630499" w:rsidRDefault="006826B3" w:rsidP="00435D1B">
            <w:pPr>
              <w:rPr>
                <w:rFonts w:ascii="Book Antiqua" w:hAnsi="Book Antiqua"/>
                <w:color w:val="000000"/>
                <w:sz w:val="16"/>
                <w:szCs w:val="16"/>
                <w:lang w:eastAsia="es-CR"/>
              </w:rPr>
            </w:pPr>
          </w:p>
        </w:tc>
        <w:tc>
          <w:tcPr>
            <w:tcW w:w="2552" w:type="dxa"/>
            <w:shd w:val="clear" w:color="000000" w:fill="FFFFFF"/>
            <w:noWrap/>
            <w:vAlign w:val="center"/>
            <w:hideMark/>
          </w:tcPr>
          <w:p w14:paraId="70A71E50"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Auxiliar Administrativo</w:t>
            </w:r>
          </w:p>
        </w:tc>
        <w:tc>
          <w:tcPr>
            <w:tcW w:w="1321" w:type="dxa"/>
            <w:shd w:val="clear" w:color="000000" w:fill="FFFFFF"/>
            <w:noWrap/>
            <w:vAlign w:val="center"/>
            <w:hideMark/>
          </w:tcPr>
          <w:p w14:paraId="5642E86F"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351931</w:t>
            </w:r>
          </w:p>
        </w:tc>
      </w:tr>
      <w:tr w:rsidR="006826B3" w:rsidRPr="00630499" w14:paraId="52C869AD" w14:textId="77777777" w:rsidTr="006826B3">
        <w:trPr>
          <w:trHeight w:val="283"/>
          <w:jc w:val="center"/>
        </w:trPr>
        <w:tc>
          <w:tcPr>
            <w:tcW w:w="0" w:type="auto"/>
            <w:vMerge/>
            <w:vAlign w:val="center"/>
            <w:hideMark/>
          </w:tcPr>
          <w:p w14:paraId="0ED8BBB9" w14:textId="77777777" w:rsidR="006826B3" w:rsidRPr="00630499" w:rsidRDefault="006826B3" w:rsidP="00435D1B">
            <w:pPr>
              <w:rPr>
                <w:rFonts w:ascii="Book Antiqua" w:hAnsi="Book Antiqua"/>
                <w:color w:val="000000"/>
                <w:sz w:val="16"/>
                <w:szCs w:val="16"/>
                <w:lang w:eastAsia="es-CR"/>
              </w:rPr>
            </w:pPr>
          </w:p>
        </w:tc>
        <w:tc>
          <w:tcPr>
            <w:tcW w:w="2163" w:type="dxa"/>
            <w:vMerge/>
            <w:tcBorders>
              <w:bottom w:val="single" w:sz="4" w:space="0" w:color="auto"/>
            </w:tcBorders>
            <w:vAlign w:val="center"/>
            <w:hideMark/>
          </w:tcPr>
          <w:p w14:paraId="2BA669EC" w14:textId="77777777" w:rsidR="006826B3" w:rsidRPr="00630499" w:rsidRDefault="006826B3" w:rsidP="00435D1B">
            <w:pPr>
              <w:rPr>
                <w:rFonts w:ascii="Book Antiqua" w:hAnsi="Book Antiqua"/>
                <w:color w:val="000000"/>
                <w:sz w:val="16"/>
                <w:szCs w:val="16"/>
                <w:lang w:eastAsia="es-CR"/>
              </w:rPr>
            </w:pPr>
          </w:p>
        </w:tc>
        <w:tc>
          <w:tcPr>
            <w:tcW w:w="1843" w:type="dxa"/>
            <w:vMerge/>
            <w:tcBorders>
              <w:bottom w:val="single" w:sz="4" w:space="0" w:color="auto"/>
            </w:tcBorders>
            <w:vAlign w:val="center"/>
            <w:hideMark/>
          </w:tcPr>
          <w:p w14:paraId="2A3A41AD" w14:textId="77777777" w:rsidR="006826B3" w:rsidRPr="00630499" w:rsidRDefault="006826B3" w:rsidP="00435D1B">
            <w:pPr>
              <w:rPr>
                <w:rFonts w:ascii="Book Antiqua" w:hAnsi="Book Antiqua"/>
                <w:color w:val="000000"/>
                <w:sz w:val="16"/>
                <w:szCs w:val="16"/>
                <w:lang w:eastAsia="es-CR"/>
              </w:rPr>
            </w:pPr>
          </w:p>
        </w:tc>
        <w:tc>
          <w:tcPr>
            <w:tcW w:w="2552" w:type="dxa"/>
            <w:tcBorders>
              <w:bottom w:val="single" w:sz="4" w:space="0" w:color="auto"/>
            </w:tcBorders>
            <w:shd w:val="clear" w:color="000000" w:fill="FFFFFF"/>
            <w:noWrap/>
            <w:vAlign w:val="center"/>
            <w:hideMark/>
          </w:tcPr>
          <w:p w14:paraId="17F65381"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Profesional en Informática 2</w:t>
            </w:r>
          </w:p>
        </w:tc>
        <w:tc>
          <w:tcPr>
            <w:tcW w:w="1321" w:type="dxa"/>
            <w:tcBorders>
              <w:bottom w:val="single" w:sz="4" w:space="0" w:color="auto"/>
            </w:tcBorders>
            <w:shd w:val="clear" w:color="000000" w:fill="FFFFFF"/>
            <w:noWrap/>
            <w:vAlign w:val="center"/>
            <w:hideMark/>
          </w:tcPr>
          <w:p w14:paraId="5FEE448B"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368021</w:t>
            </w:r>
          </w:p>
        </w:tc>
      </w:tr>
      <w:tr w:rsidR="006826B3" w:rsidRPr="00630499" w14:paraId="513661FC" w14:textId="77777777" w:rsidTr="006826B3">
        <w:trPr>
          <w:trHeight w:val="340"/>
          <w:jc w:val="center"/>
        </w:trPr>
        <w:tc>
          <w:tcPr>
            <w:tcW w:w="0" w:type="auto"/>
            <w:vMerge/>
            <w:vAlign w:val="center"/>
            <w:hideMark/>
          </w:tcPr>
          <w:p w14:paraId="6D8B023D" w14:textId="77777777" w:rsidR="006826B3" w:rsidRPr="00630499" w:rsidRDefault="006826B3" w:rsidP="00435D1B">
            <w:pPr>
              <w:rPr>
                <w:rFonts w:ascii="Book Antiqua" w:hAnsi="Book Antiqua"/>
                <w:color w:val="000000"/>
                <w:sz w:val="16"/>
                <w:szCs w:val="16"/>
                <w:lang w:eastAsia="es-CR"/>
              </w:rPr>
            </w:pPr>
          </w:p>
        </w:tc>
        <w:tc>
          <w:tcPr>
            <w:tcW w:w="2163" w:type="dxa"/>
            <w:tcBorders>
              <w:top w:val="single" w:sz="4" w:space="0" w:color="auto"/>
              <w:right w:val="single" w:sz="4" w:space="0" w:color="auto"/>
            </w:tcBorders>
            <w:shd w:val="clear" w:color="000000" w:fill="FFFFFF"/>
            <w:vAlign w:val="center"/>
            <w:hideMark/>
          </w:tcPr>
          <w:p w14:paraId="08E1C9B0"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bCs/>
                <w:sz w:val="16"/>
                <w:szCs w:val="16"/>
              </w:rPr>
              <w:t>Implementación de nuevas metodologías y para garantizar la calidad de los resultados del procesamiento de ADN</w:t>
            </w:r>
            <w:r w:rsidRPr="00630499">
              <w:rPr>
                <w:rFonts w:ascii="Book Antiqua" w:hAnsi="Book Antiqua"/>
                <w:color w:val="000000"/>
                <w:sz w:val="16"/>
                <w:szCs w:val="16"/>
                <w:lang w:eastAsia="es-CR"/>
              </w:rPr>
              <w:t>.</w:t>
            </w:r>
          </w:p>
        </w:tc>
        <w:tc>
          <w:tcPr>
            <w:tcW w:w="1843" w:type="dxa"/>
            <w:tcBorders>
              <w:top w:val="single" w:sz="4" w:space="0" w:color="auto"/>
              <w:left w:val="single" w:sz="4" w:space="0" w:color="auto"/>
              <w:right w:val="single" w:sz="4" w:space="0" w:color="auto"/>
            </w:tcBorders>
            <w:shd w:val="clear" w:color="000000" w:fill="FFFFFF"/>
            <w:vAlign w:val="center"/>
            <w:hideMark/>
          </w:tcPr>
          <w:p w14:paraId="59030B3A"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Departamento de Ciencias Forenses</w:t>
            </w:r>
          </w:p>
        </w:tc>
        <w:tc>
          <w:tcPr>
            <w:tcW w:w="25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D282F0"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Perito Judicial 2-B</w:t>
            </w:r>
          </w:p>
        </w:tc>
        <w:tc>
          <w:tcPr>
            <w:tcW w:w="13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F62D57"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351893</w:t>
            </w:r>
          </w:p>
        </w:tc>
      </w:tr>
      <w:tr w:rsidR="006826B3" w:rsidRPr="00630499" w14:paraId="4A119CC3" w14:textId="77777777" w:rsidTr="006826B3">
        <w:trPr>
          <w:trHeight w:val="411"/>
          <w:jc w:val="center"/>
        </w:trPr>
        <w:tc>
          <w:tcPr>
            <w:tcW w:w="0" w:type="auto"/>
            <w:tcBorders>
              <w:top w:val="single" w:sz="4" w:space="0" w:color="auto"/>
              <w:bottom w:val="single" w:sz="4" w:space="0" w:color="auto"/>
              <w:right w:val="single" w:sz="4" w:space="0" w:color="auto"/>
            </w:tcBorders>
            <w:vAlign w:val="center"/>
          </w:tcPr>
          <w:p w14:paraId="2E59D24C"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Programa 930</w:t>
            </w:r>
          </w:p>
        </w:tc>
        <w:tc>
          <w:tcPr>
            <w:tcW w:w="2163" w:type="dxa"/>
            <w:tcBorders>
              <w:top w:val="single" w:sz="4" w:space="0" w:color="auto"/>
              <w:left w:val="single" w:sz="4" w:space="0" w:color="auto"/>
              <w:bottom w:val="single" w:sz="4" w:space="0" w:color="auto"/>
              <w:right w:val="single" w:sz="4" w:space="0" w:color="auto"/>
            </w:tcBorders>
            <w:shd w:val="clear" w:color="000000" w:fill="FFFFFF"/>
            <w:vAlign w:val="center"/>
          </w:tcPr>
          <w:p w14:paraId="46E5679B" w14:textId="77777777" w:rsidR="006826B3" w:rsidRPr="00630499" w:rsidRDefault="006826B3" w:rsidP="00435D1B">
            <w:pPr>
              <w:rPr>
                <w:rFonts w:ascii="Book Antiqua" w:hAnsi="Book Antiqua"/>
                <w:bCs/>
                <w:sz w:val="16"/>
                <w:szCs w:val="16"/>
              </w:rPr>
            </w:pPr>
            <w:r w:rsidRPr="00630499">
              <w:rPr>
                <w:rFonts w:ascii="Book Antiqua" w:hAnsi="Book Antiqua"/>
                <w:bCs/>
                <w:sz w:val="16"/>
                <w:szCs w:val="16"/>
              </w:rPr>
              <w:t>Construcción de estrategia de capacitación para la Defensa Pública en el período 2019-2024</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tcPr>
          <w:p w14:paraId="69C46F69"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Defensa Pública</w:t>
            </w:r>
          </w:p>
        </w:tc>
        <w:tc>
          <w:tcPr>
            <w:tcW w:w="255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F301A3" w14:textId="77777777" w:rsidR="006826B3" w:rsidRPr="00630499" w:rsidRDefault="006826B3" w:rsidP="00435D1B">
            <w:pPr>
              <w:rPr>
                <w:rFonts w:ascii="Book Antiqua" w:hAnsi="Book Antiqua"/>
                <w:color w:val="000000"/>
                <w:sz w:val="16"/>
                <w:szCs w:val="16"/>
                <w:lang w:eastAsia="es-CR"/>
              </w:rPr>
            </w:pPr>
            <w:r w:rsidRPr="00630499">
              <w:rPr>
                <w:rFonts w:ascii="Book Antiqua" w:hAnsi="Book Antiqua"/>
                <w:color w:val="000000"/>
                <w:sz w:val="16"/>
                <w:szCs w:val="16"/>
                <w:lang w:eastAsia="es-CR"/>
              </w:rPr>
              <w:t xml:space="preserve">Gestor de Capacitación </w:t>
            </w:r>
          </w:p>
        </w:tc>
        <w:tc>
          <w:tcPr>
            <w:tcW w:w="132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9292AC" w14:textId="77777777" w:rsidR="006826B3" w:rsidRPr="00630499" w:rsidRDefault="006826B3" w:rsidP="00435D1B">
            <w:pPr>
              <w:jc w:val="center"/>
              <w:rPr>
                <w:rFonts w:ascii="Book Antiqua" w:hAnsi="Book Antiqua"/>
                <w:color w:val="000000"/>
                <w:sz w:val="16"/>
                <w:szCs w:val="16"/>
                <w:lang w:eastAsia="es-CR"/>
              </w:rPr>
            </w:pPr>
            <w:r w:rsidRPr="00630499">
              <w:rPr>
                <w:rFonts w:ascii="Book Antiqua" w:hAnsi="Book Antiqua"/>
                <w:color w:val="000000"/>
                <w:sz w:val="16"/>
                <w:szCs w:val="16"/>
                <w:lang w:eastAsia="es-CR"/>
              </w:rPr>
              <w:t>350308</w:t>
            </w:r>
          </w:p>
        </w:tc>
      </w:tr>
      <w:tr w:rsidR="006826B3" w:rsidRPr="00630499" w14:paraId="406F7BAC" w14:textId="77777777" w:rsidTr="006826B3">
        <w:trPr>
          <w:trHeight w:val="411"/>
          <w:jc w:val="center"/>
        </w:trPr>
        <w:tc>
          <w:tcPr>
            <w:tcW w:w="5240" w:type="dxa"/>
            <w:gridSpan w:val="3"/>
            <w:tcBorders>
              <w:top w:val="single" w:sz="4" w:space="0" w:color="auto"/>
              <w:left w:val="nil"/>
              <w:bottom w:val="nil"/>
              <w:right w:val="nil"/>
            </w:tcBorders>
            <w:vAlign w:val="center"/>
          </w:tcPr>
          <w:p w14:paraId="20B7BB3C" w14:textId="77777777" w:rsidR="006826B3" w:rsidRPr="00630499" w:rsidRDefault="006826B3" w:rsidP="00435D1B">
            <w:pPr>
              <w:rPr>
                <w:rFonts w:ascii="Book Antiqua" w:hAnsi="Book Antiqua"/>
                <w:bCs/>
                <w:sz w:val="16"/>
                <w:szCs w:val="16"/>
              </w:rPr>
            </w:pPr>
          </w:p>
        </w:tc>
        <w:tc>
          <w:tcPr>
            <w:tcW w:w="2552" w:type="dxa"/>
            <w:tcBorders>
              <w:top w:val="single" w:sz="4" w:space="0" w:color="auto"/>
              <w:left w:val="nil"/>
              <w:bottom w:val="nil"/>
              <w:right w:val="nil"/>
            </w:tcBorders>
            <w:shd w:val="clear" w:color="auto" w:fill="D9D9D9"/>
            <w:vAlign w:val="center"/>
          </w:tcPr>
          <w:p w14:paraId="4396B0D5" w14:textId="77777777" w:rsidR="006826B3" w:rsidRPr="00630499" w:rsidRDefault="006826B3" w:rsidP="00435D1B">
            <w:pPr>
              <w:jc w:val="center"/>
              <w:rPr>
                <w:rFonts w:ascii="Book Antiqua" w:hAnsi="Book Antiqua"/>
                <w:b/>
                <w:bCs/>
                <w:color w:val="1F4E79"/>
                <w:sz w:val="22"/>
                <w:szCs w:val="22"/>
                <w:lang w:eastAsia="es-CR"/>
              </w:rPr>
            </w:pPr>
            <w:r w:rsidRPr="00630499">
              <w:rPr>
                <w:rFonts w:ascii="Book Antiqua" w:hAnsi="Book Antiqua"/>
                <w:b/>
                <w:bCs/>
                <w:color w:val="1F4E79"/>
                <w:sz w:val="22"/>
                <w:szCs w:val="22"/>
                <w:lang w:eastAsia="es-CR"/>
              </w:rPr>
              <w:t>TOTAL</w:t>
            </w:r>
          </w:p>
        </w:tc>
        <w:tc>
          <w:tcPr>
            <w:tcW w:w="1321" w:type="dxa"/>
            <w:tcBorders>
              <w:top w:val="single" w:sz="4" w:space="0" w:color="auto"/>
              <w:left w:val="nil"/>
              <w:bottom w:val="nil"/>
              <w:right w:val="nil"/>
            </w:tcBorders>
            <w:shd w:val="clear" w:color="auto" w:fill="D9D9D9"/>
            <w:noWrap/>
            <w:vAlign w:val="center"/>
          </w:tcPr>
          <w:p w14:paraId="070AB286" w14:textId="77777777" w:rsidR="006826B3" w:rsidRPr="00630499" w:rsidRDefault="006826B3" w:rsidP="00435D1B">
            <w:pPr>
              <w:jc w:val="center"/>
              <w:rPr>
                <w:rFonts w:ascii="Book Antiqua" w:hAnsi="Book Antiqua"/>
                <w:b/>
                <w:bCs/>
                <w:color w:val="1F4E79"/>
                <w:sz w:val="22"/>
                <w:szCs w:val="22"/>
                <w:lang w:eastAsia="es-CR"/>
              </w:rPr>
            </w:pPr>
            <w:r w:rsidRPr="00630499">
              <w:rPr>
                <w:rFonts w:ascii="Book Antiqua" w:hAnsi="Book Antiqua"/>
                <w:b/>
                <w:bCs/>
                <w:color w:val="1F4E79"/>
                <w:sz w:val="22"/>
                <w:szCs w:val="22"/>
                <w:lang w:eastAsia="es-CR"/>
              </w:rPr>
              <w:t>9</w:t>
            </w:r>
          </w:p>
        </w:tc>
      </w:tr>
    </w:tbl>
    <w:p w14:paraId="0FE849C8" w14:textId="77777777" w:rsidR="006826B3" w:rsidRPr="00630499" w:rsidRDefault="006826B3" w:rsidP="00435D1B">
      <w:pPr>
        <w:jc w:val="both"/>
        <w:rPr>
          <w:rFonts w:ascii="Book Antiqua" w:hAnsi="Book Antiqua" w:cs="Arial"/>
          <w:sz w:val="18"/>
          <w:szCs w:val="18"/>
        </w:rPr>
      </w:pPr>
      <w:r w:rsidRPr="00630499">
        <w:rPr>
          <w:rFonts w:ascii="Book Antiqua" w:hAnsi="Book Antiqua" w:cs="Arial"/>
          <w:b/>
          <w:bCs/>
          <w:sz w:val="18"/>
          <w:szCs w:val="18"/>
        </w:rPr>
        <w:t>Fuente:</w:t>
      </w:r>
      <w:r w:rsidRPr="00630499">
        <w:rPr>
          <w:rFonts w:ascii="Book Antiqua" w:hAnsi="Book Antiqua" w:cs="Arial"/>
          <w:sz w:val="18"/>
          <w:szCs w:val="18"/>
        </w:rPr>
        <w:t xml:space="preserve"> Elaboración propia.</w:t>
      </w:r>
    </w:p>
    <w:p w14:paraId="5D633E65" w14:textId="77777777" w:rsidR="006826B3" w:rsidRDefault="006826B3" w:rsidP="00435D1B">
      <w:pPr>
        <w:jc w:val="both"/>
        <w:rPr>
          <w:rFonts w:ascii="Book Antiqua" w:hAnsi="Book Antiqua" w:cs="Arial"/>
          <w:sz w:val="24"/>
          <w:szCs w:val="24"/>
        </w:rPr>
      </w:pPr>
    </w:p>
    <w:p w14:paraId="435D8022" w14:textId="77777777" w:rsidR="00630499" w:rsidRPr="00630499" w:rsidRDefault="00630499" w:rsidP="00435D1B">
      <w:pPr>
        <w:jc w:val="both"/>
        <w:rPr>
          <w:rFonts w:ascii="Book Antiqua" w:hAnsi="Book Antiqua" w:cs="Arial"/>
          <w:sz w:val="24"/>
          <w:szCs w:val="24"/>
        </w:rPr>
      </w:pPr>
    </w:p>
    <w:p w14:paraId="75097137"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iCs/>
          <w:color w:val="1F4E79"/>
          <w:sz w:val="28"/>
          <w:szCs w:val="28"/>
          <w:lang w:val="es-ES"/>
        </w:rPr>
      </w:pPr>
      <w:r w:rsidRPr="00630499">
        <w:rPr>
          <w:rFonts w:ascii="Book Antiqua" w:hAnsi="Book Antiqua"/>
          <w:b/>
          <w:bCs/>
          <w:color w:val="1F4E79"/>
          <w:sz w:val="28"/>
          <w:szCs w:val="28"/>
          <w:lang w:val="es-ES"/>
        </w:rPr>
        <w:t>Certificación de contenido presupuestario</w:t>
      </w:r>
    </w:p>
    <w:p w14:paraId="06493528" w14:textId="77777777" w:rsidR="006826B3" w:rsidRPr="00630499" w:rsidRDefault="006826B3" w:rsidP="00435D1B">
      <w:pPr>
        <w:autoSpaceDE w:val="0"/>
        <w:autoSpaceDN w:val="0"/>
        <w:adjustRightInd w:val="0"/>
        <w:jc w:val="both"/>
        <w:rPr>
          <w:rFonts w:ascii="Book Antiqua" w:hAnsi="Book Antiqua" w:cs="Arial"/>
          <w:color w:val="000000"/>
          <w:sz w:val="24"/>
          <w:szCs w:val="24"/>
          <w:lang w:eastAsia="es-CR"/>
        </w:rPr>
      </w:pPr>
    </w:p>
    <w:p w14:paraId="418901D8" w14:textId="77777777" w:rsidR="006826B3" w:rsidRPr="00630499" w:rsidRDefault="006826B3" w:rsidP="00435D1B">
      <w:pPr>
        <w:autoSpaceDE w:val="0"/>
        <w:autoSpaceDN w:val="0"/>
        <w:adjustRightInd w:val="0"/>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 xml:space="preserve">A continuación de adjunta las certificaciones del contenido presupuestario, según la solicitud planteada supra. </w:t>
      </w:r>
    </w:p>
    <w:p w14:paraId="40188BCB" w14:textId="77777777" w:rsidR="006826B3" w:rsidRPr="00630499" w:rsidRDefault="006826B3" w:rsidP="00435D1B">
      <w:pPr>
        <w:autoSpaceDE w:val="0"/>
        <w:autoSpaceDN w:val="0"/>
        <w:adjustRightInd w:val="0"/>
        <w:jc w:val="both"/>
        <w:rPr>
          <w:rFonts w:ascii="Book Antiqua" w:hAnsi="Book Antiqua" w:cs="Arial"/>
          <w:color w:val="000000"/>
          <w:sz w:val="24"/>
          <w:szCs w:val="24"/>
          <w:lang w:eastAsia="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3"/>
        <w:gridCol w:w="1309"/>
        <w:gridCol w:w="3701"/>
        <w:gridCol w:w="2077"/>
      </w:tblGrid>
      <w:tr w:rsidR="006826B3" w:rsidRPr="00B64111" w14:paraId="61BB0206" w14:textId="77777777" w:rsidTr="00B64111">
        <w:tc>
          <w:tcPr>
            <w:tcW w:w="1777" w:type="dxa"/>
            <w:shd w:val="clear" w:color="auto" w:fill="B4C6E7"/>
          </w:tcPr>
          <w:p w14:paraId="08B7B9CD" w14:textId="77777777" w:rsidR="006826B3" w:rsidRPr="00B64111" w:rsidRDefault="006826B3" w:rsidP="00B64111">
            <w:pPr>
              <w:autoSpaceDE w:val="0"/>
              <w:autoSpaceDN w:val="0"/>
              <w:adjustRightInd w:val="0"/>
              <w:jc w:val="center"/>
              <w:rPr>
                <w:rFonts w:ascii="Book Antiqua" w:hAnsi="Book Antiqua" w:cs="Arial"/>
                <w:b/>
                <w:bCs/>
                <w:color w:val="000000"/>
                <w:sz w:val="24"/>
                <w:szCs w:val="24"/>
                <w:lang w:eastAsia="es-CR"/>
              </w:rPr>
            </w:pPr>
            <w:proofErr w:type="spellStart"/>
            <w:r w:rsidRPr="00B64111">
              <w:rPr>
                <w:rFonts w:ascii="Book Antiqua" w:hAnsi="Book Antiqua" w:cs="Arial"/>
                <w:b/>
                <w:bCs/>
                <w:color w:val="000000"/>
                <w:sz w:val="24"/>
                <w:szCs w:val="24"/>
                <w:lang w:eastAsia="es-CR"/>
              </w:rPr>
              <w:t>N°</w:t>
            </w:r>
            <w:proofErr w:type="spellEnd"/>
            <w:r w:rsidRPr="00B64111">
              <w:rPr>
                <w:rFonts w:ascii="Book Antiqua" w:hAnsi="Book Antiqua" w:cs="Arial"/>
                <w:b/>
                <w:bCs/>
                <w:color w:val="000000"/>
                <w:sz w:val="24"/>
                <w:szCs w:val="24"/>
                <w:lang w:eastAsia="es-CR"/>
              </w:rPr>
              <w:t xml:space="preserve"> de Certificación</w:t>
            </w:r>
          </w:p>
        </w:tc>
        <w:tc>
          <w:tcPr>
            <w:tcW w:w="1333" w:type="dxa"/>
            <w:shd w:val="clear" w:color="auto" w:fill="B4C6E7"/>
          </w:tcPr>
          <w:p w14:paraId="0B5F92CA" w14:textId="77777777" w:rsidR="006826B3" w:rsidRPr="00B64111" w:rsidRDefault="006826B3" w:rsidP="00B64111">
            <w:pPr>
              <w:autoSpaceDE w:val="0"/>
              <w:autoSpaceDN w:val="0"/>
              <w:adjustRightInd w:val="0"/>
              <w:jc w:val="center"/>
              <w:rPr>
                <w:rFonts w:ascii="Book Antiqua" w:hAnsi="Book Antiqua" w:cs="Arial"/>
                <w:b/>
                <w:bCs/>
                <w:color w:val="000000"/>
                <w:sz w:val="24"/>
                <w:szCs w:val="24"/>
                <w:lang w:eastAsia="es-CR"/>
              </w:rPr>
            </w:pPr>
            <w:r w:rsidRPr="00B64111">
              <w:rPr>
                <w:rFonts w:ascii="Book Antiqua" w:hAnsi="Book Antiqua" w:cs="Arial"/>
                <w:b/>
                <w:bCs/>
                <w:color w:val="000000"/>
                <w:sz w:val="24"/>
                <w:szCs w:val="24"/>
                <w:lang w:eastAsia="es-CR"/>
              </w:rPr>
              <w:t>Cantidad de Plazas</w:t>
            </w:r>
          </w:p>
        </w:tc>
        <w:tc>
          <w:tcPr>
            <w:tcW w:w="4186" w:type="dxa"/>
            <w:shd w:val="clear" w:color="auto" w:fill="B4C6E7"/>
          </w:tcPr>
          <w:p w14:paraId="6C8F1464" w14:textId="77777777" w:rsidR="006826B3" w:rsidRPr="00B64111" w:rsidRDefault="006826B3" w:rsidP="00B64111">
            <w:pPr>
              <w:autoSpaceDE w:val="0"/>
              <w:autoSpaceDN w:val="0"/>
              <w:adjustRightInd w:val="0"/>
              <w:jc w:val="center"/>
              <w:rPr>
                <w:rFonts w:ascii="Book Antiqua" w:hAnsi="Book Antiqua" w:cs="Arial"/>
                <w:b/>
                <w:bCs/>
                <w:color w:val="000000"/>
                <w:sz w:val="24"/>
                <w:szCs w:val="24"/>
                <w:lang w:eastAsia="es-CR"/>
              </w:rPr>
            </w:pPr>
            <w:r w:rsidRPr="00B64111">
              <w:rPr>
                <w:rFonts w:ascii="Book Antiqua" w:hAnsi="Book Antiqua" w:cs="Arial"/>
                <w:b/>
                <w:bCs/>
                <w:color w:val="000000"/>
                <w:sz w:val="24"/>
                <w:szCs w:val="24"/>
                <w:lang w:eastAsia="es-CR"/>
              </w:rPr>
              <w:t>Descripción</w:t>
            </w:r>
          </w:p>
        </w:tc>
        <w:tc>
          <w:tcPr>
            <w:tcW w:w="1817" w:type="dxa"/>
            <w:shd w:val="clear" w:color="auto" w:fill="B4C6E7"/>
          </w:tcPr>
          <w:p w14:paraId="480E2555" w14:textId="77777777" w:rsidR="006826B3" w:rsidRPr="00B64111" w:rsidRDefault="006826B3" w:rsidP="00B64111">
            <w:pPr>
              <w:autoSpaceDE w:val="0"/>
              <w:autoSpaceDN w:val="0"/>
              <w:adjustRightInd w:val="0"/>
              <w:jc w:val="center"/>
              <w:rPr>
                <w:rFonts w:ascii="Book Antiqua" w:hAnsi="Book Antiqua" w:cs="Arial"/>
                <w:b/>
                <w:bCs/>
                <w:color w:val="000000"/>
                <w:sz w:val="24"/>
                <w:szCs w:val="24"/>
                <w:lang w:eastAsia="es-CR"/>
              </w:rPr>
            </w:pPr>
            <w:r w:rsidRPr="00B64111">
              <w:rPr>
                <w:rFonts w:ascii="Book Antiqua" w:hAnsi="Book Antiqua" w:cs="Arial"/>
                <w:b/>
                <w:bCs/>
                <w:color w:val="000000"/>
                <w:sz w:val="24"/>
                <w:szCs w:val="24"/>
                <w:lang w:eastAsia="es-CR"/>
              </w:rPr>
              <w:t>Archivo</w:t>
            </w:r>
          </w:p>
        </w:tc>
      </w:tr>
      <w:tr w:rsidR="006826B3" w:rsidRPr="00B64111" w14:paraId="6E91A681" w14:textId="77777777" w:rsidTr="00B64111">
        <w:tc>
          <w:tcPr>
            <w:tcW w:w="1777" w:type="dxa"/>
            <w:shd w:val="clear" w:color="auto" w:fill="auto"/>
          </w:tcPr>
          <w:p w14:paraId="5E497958" w14:textId="77777777" w:rsidR="006826B3" w:rsidRPr="00B64111" w:rsidRDefault="006826B3" w:rsidP="00B64111">
            <w:pPr>
              <w:autoSpaceDE w:val="0"/>
              <w:autoSpaceDN w:val="0"/>
              <w:adjustRightInd w:val="0"/>
              <w:jc w:val="both"/>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t>0464-P-2019</w:t>
            </w:r>
          </w:p>
        </w:tc>
        <w:tc>
          <w:tcPr>
            <w:tcW w:w="1333" w:type="dxa"/>
            <w:shd w:val="clear" w:color="auto" w:fill="auto"/>
            <w:vAlign w:val="center"/>
          </w:tcPr>
          <w:p w14:paraId="43C104A7" w14:textId="77777777" w:rsidR="006826B3" w:rsidRPr="00B64111" w:rsidRDefault="006826B3" w:rsidP="00B64111">
            <w:pPr>
              <w:autoSpaceDE w:val="0"/>
              <w:autoSpaceDN w:val="0"/>
              <w:adjustRightInd w:val="0"/>
              <w:jc w:val="center"/>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t>91</w:t>
            </w:r>
          </w:p>
        </w:tc>
        <w:tc>
          <w:tcPr>
            <w:tcW w:w="4186" w:type="dxa"/>
            <w:shd w:val="clear" w:color="auto" w:fill="auto"/>
          </w:tcPr>
          <w:p w14:paraId="5EDC52C8" w14:textId="77777777" w:rsidR="006826B3" w:rsidRPr="00B64111" w:rsidRDefault="006826B3" w:rsidP="00B64111">
            <w:pPr>
              <w:autoSpaceDE w:val="0"/>
              <w:autoSpaceDN w:val="0"/>
              <w:adjustRightInd w:val="0"/>
              <w:jc w:val="both"/>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t xml:space="preserve">Corresponden a las 90 plazas detalladas en la Tabla 4, más la plaza 351893, de la Tabla 5, del proyecto “Implementación de nuevas metodologías y para garantizar la calidad de los resultados del procesamiento de ADN.” </w:t>
            </w:r>
          </w:p>
          <w:p w14:paraId="4560B3DF" w14:textId="77777777" w:rsidR="006826B3" w:rsidRPr="00B64111" w:rsidRDefault="006826B3" w:rsidP="00B64111">
            <w:pPr>
              <w:autoSpaceDE w:val="0"/>
              <w:autoSpaceDN w:val="0"/>
              <w:adjustRightInd w:val="0"/>
              <w:jc w:val="both"/>
              <w:rPr>
                <w:rFonts w:ascii="Book Antiqua" w:hAnsi="Book Antiqua" w:cs="Arial"/>
                <w:color w:val="000000"/>
                <w:sz w:val="24"/>
                <w:szCs w:val="24"/>
                <w:lang w:eastAsia="es-CR"/>
              </w:rPr>
            </w:pPr>
          </w:p>
          <w:p w14:paraId="29E15D76" w14:textId="77777777" w:rsidR="006826B3" w:rsidRPr="00B64111" w:rsidRDefault="006826B3" w:rsidP="00B64111">
            <w:pPr>
              <w:autoSpaceDE w:val="0"/>
              <w:autoSpaceDN w:val="0"/>
              <w:adjustRightInd w:val="0"/>
              <w:jc w:val="both"/>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t xml:space="preserve">Cabe reiterar que la plaza 350222 de Técnico Especializado 6 (Toxicología) estará incluida como parte de la certificación que emitirá la Dirección de Gestión Humana, pero la solicitud de su prórroga no es parte de este oficio, sino será el Organismo de Investigación Judicial quien deberá realizar la gestión correspondiente, dado que como se señaló anteriormente se vincula con un proyecto operativo del OIJ.   </w:t>
            </w:r>
          </w:p>
          <w:p w14:paraId="45CB3D7A" w14:textId="77777777" w:rsidR="006826B3" w:rsidRPr="00B64111" w:rsidRDefault="006826B3" w:rsidP="00B64111">
            <w:pPr>
              <w:autoSpaceDE w:val="0"/>
              <w:autoSpaceDN w:val="0"/>
              <w:adjustRightInd w:val="0"/>
              <w:jc w:val="both"/>
              <w:rPr>
                <w:rFonts w:ascii="Book Antiqua" w:hAnsi="Book Antiqua" w:cs="Arial"/>
                <w:color w:val="000000"/>
                <w:sz w:val="24"/>
                <w:szCs w:val="24"/>
                <w:lang w:eastAsia="es-CR"/>
              </w:rPr>
            </w:pPr>
          </w:p>
        </w:tc>
        <w:tc>
          <w:tcPr>
            <w:tcW w:w="1817" w:type="dxa"/>
            <w:shd w:val="clear" w:color="auto" w:fill="auto"/>
          </w:tcPr>
          <w:p w14:paraId="21024159" w14:textId="5B39B529" w:rsidR="006826B3" w:rsidRPr="00B64111" w:rsidRDefault="005A5AA4" w:rsidP="00B64111">
            <w:pPr>
              <w:autoSpaceDE w:val="0"/>
              <w:autoSpaceDN w:val="0"/>
              <w:adjustRightInd w:val="0"/>
              <w:jc w:val="both"/>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object w:dxaOrig="1859" w:dyaOrig="1203" w14:anchorId="2C67250B">
                <v:shape id="_x0000_i1030" type="#_x0000_t75" style="width:93pt;height:60pt" o:ole="">
                  <v:imagedata r:id="rId19" o:title=""/>
                </v:shape>
                <o:OLEObject Type="Embed" ProgID="AcroExch.Document.DC" ShapeID="_x0000_i1030" DrawAspect="Icon" ObjectID="_1682839012" r:id="rId20"/>
              </w:object>
            </w:r>
          </w:p>
        </w:tc>
      </w:tr>
      <w:tr w:rsidR="006826B3" w:rsidRPr="00B64111" w14:paraId="056ABB3E" w14:textId="77777777" w:rsidTr="00B64111">
        <w:tc>
          <w:tcPr>
            <w:tcW w:w="1777" w:type="dxa"/>
            <w:shd w:val="clear" w:color="auto" w:fill="auto"/>
          </w:tcPr>
          <w:p w14:paraId="64ADA563" w14:textId="77777777" w:rsidR="006826B3" w:rsidRPr="00B64111" w:rsidRDefault="006826B3" w:rsidP="00B64111">
            <w:pPr>
              <w:autoSpaceDE w:val="0"/>
              <w:autoSpaceDN w:val="0"/>
              <w:adjustRightInd w:val="0"/>
              <w:jc w:val="both"/>
              <w:rPr>
                <w:rFonts w:ascii="Book Antiqua" w:hAnsi="Book Antiqua" w:cs="Arial"/>
                <w:color w:val="000000"/>
                <w:sz w:val="24"/>
                <w:szCs w:val="24"/>
                <w:highlight w:val="yellow"/>
                <w:lang w:eastAsia="es-CR"/>
              </w:rPr>
            </w:pPr>
            <w:r w:rsidRPr="00B64111">
              <w:rPr>
                <w:rFonts w:ascii="Book Antiqua" w:hAnsi="Book Antiqua" w:cs="Arial"/>
                <w:color w:val="000000"/>
                <w:sz w:val="24"/>
                <w:szCs w:val="24"/>
                <w:lang w:eastAsia="es-CR"/>
              </w:rPr>
              <w:t>0452-P-2019</w:t>
            </w:r>
          </w:p>
        </w:tc>
        <w:tc>
          <w:tcPr>
            <w:tcW w:w="1333" w:type="dxa"/>
            <w:shd w:val="clear" w:color="auto" w:fill="auto"/>
            <w:vAlign w:val="center"/>
          </w:tcPr>
          <w:p w14:paraId="74AEB0FC" w14:textId="77777777" w:rsidR="006826B3" w:rsidRPr="00B64111" w:rsidRDefault="006826B3" w:rsidP="00B64111">
            <w:pPr>
              <w:autoSpaceDE w:val="0"/>
              <w:autoSpaceDN w:val="0"/>
              <w:adjustRightInd w:val="0"/>
              <w:jc w:val="center"/>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t>7</w:t>
            </w:r>
          </w:p>
        </w:tc>
        <w:tc>
          <w:tcPr>
            <w:tcW w:w="4186" w:type="dxa"/>
            <w:shd w:val="clear" w:color="auto" w:fill="auto"/>
          </w:tcPr>
          <w:p w14:paraId="6CC8B492" w14:textId="77777777" w:rsidR="006826B3" w:rsidRPr="00B64111" w:rsidRDefault="006826B3" w:rsidP="00B64111">
            <w:pPr>
              <w:autoSpaceDE w:val="0"/>
              <w:autoSpaceDN w:val="0"/>
              <w:adjustRightInd w:val="0"/>
              <w:jc w:val="both"/>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t>Corresponden a las 7 plazas detalladas en la Tabla 5, relacionadas al Proyecto de Anticorrupción del OIJ (Programa 928).</w:t>
            </w:r>
          </w:p>
        </w:tc>
        <w:tc>
          <w:tcPr>
            <w:tcW w:w="1817" w:type="dxa"/>
            <w:shd w:val="clear" w:color="auto" w:fill="auto"/>
          </w:tcPr>
          <w:p w14:paraId="6AC43D26" w14:textId="7E7DEE15" w:rsidR="006826B3" w:rsidRPr="00B64111" w:rsidRDefault="005A5AA4" w:rsidP="00B64111">
            <w:pPr>
              <w:autoSpaceDE w:val="0"/>
              <w:autoSpaceDN w:val="0"/>
              <w:adjustRightInd w:val="0"/>
              <w:jc w:val="both"/>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object w:dxaOrig="1546" w:dyaOrig="1001" w14:anchorId="0C04E1C7">
                <v:shape id="_x0000_i1031" type="#_x0000_t75" style="width:76.5pt;height:50.5pt" o:ole="">
                  <v:imagedata r:id="rId21" o:title=""/>
                </v:shape>
                <o:OLEObject Type="Embed" ProgID="AcroExch.Document.DC" ShapeID="_x0000_i1031" DrawAspect="Icon" ObjectID="_1682839013" r:id="rId22"/>
              </w:object>
            </w:r>
          </w:p>
        </w:tc>
      </w:tr>
      <w:tr w:rsidR="006826B3" w:rsidRPr="00B64111" w14:paraId="54BC34E5" w14:textId="77777777" w:rsidTr="00B64111">
        <w:tc>
          <w:tcPr>
            <w:tcW w:w="1777" w:type="dxa"/>
            <w:shd w:val="clear" w:color="auto" w:fill="auto"/>
          </w:tcPr>
          <w:p w14:paraId="6A9DE44E" w14:textId="77777777" w:rsidR="006826B3" w:rsidRPr="00B64111" w:rsidRDefault="006826B3" w:rsidP="00B64111">
            <w:pPr>
              <w:autoSpaceDE w:val="0"/>
              <w:autoSpaceDN w:val="0"/>
              <w:adjustRightInd w:val="0"/>
              <w:jc w:val="both"/>
              <w:rPr>
                <w:rFonts w:ascii="Book Antiqua" w:hAnsi="Book Antiqua" w:cs="Arial"/>
                <w:color w:val="000000"/>
                <w:sz w:val="24"/>
                <w:szCs w:val="24"/>
                <w:highlight w:val="yellow"/>
                <w:lang w:eastAsia="es-CR"/>
              </w:rPr>
            </w:pPr>
            <w:r w:rsidRPr="00B64111">
              <w:rPr>
                <w:rFonts w:ascii="Book Antiqua" w:hAnsi="Book Antiqua" w:cs="Arial"/>
                <w:color w:val="000000"/>
                <w:sz w:val="24"/>
                <w:szCs w:val="24"/>
                <w:lang w:eastAsia="es-CR"/>
              </w:rPr>
              <w:t>0442-P-2019</w:t>
            </w:r>
          </w:p>
        </w:tc>
        <w:tc>
          <w:tcPr>
            <w:tcW w:w="1333" w:type="dxa"/>
            <w:shd w:val="clear" w:color="auto" w:fill="auto"/>
            <w:vAlign w:val="center"/>
          </w:tcPr>
          <w:p w14:paraId="464C79AC" w14:textId="77777777" w:rsidR="006826B3" w:rsidRPr="00B64111" w:rsidRDefault="006826B3" w:rsidP="00B64111">
            <w:pPr>
              <w:autoSpaceDE w:val="0"/>
              <w:autoSpaceDN w:val="0"/>
              <w:adjustRightInd w:val="0"/>
              <w:jc w:val="center"/>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t>1</w:t>
            </w:r>
          </w:p>
        </w:tc>
        <w:tc>
          <w:tcPr>
            <w:tcW w:w="4186" w:type="dxa"/>
            <w:shd w:val="clear" w:color="auto" w:fill="auto"/>
          </w:tcPr>
          <w:p w14:paraId="7EE4A68E" w14:textId="77777777" w:rsidR="006826B3" w:rsidRPr="00B64111" w:rsidRDefault="006826B3" w:rsidP="00B64111">
            <w:pPr>
              <w:autoSpaceDE w:val="0"/>
              <w:autoSpaceDN w:val="0"/>
              <w:adjustRightInd w:val="0"/>
              <w:jc w:val="both"/>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t>Corresponden a una plaza detallada en la Tabla 5 (código 350308), relacionadas al Proyecto de Capacitación en la Defensa Pública (Programa 930).</w:t>
            </w:r>
          </w:p>
        </w:tc>
        <w:tc>
          <w:tcPr>
            <w:tcW w:w="1817" w:type="dxa"/>
            <w:shd w:val="clear" w:color="auto" w:fill="auto"/>
          </w:tcPr>
          <w:p w14:paraId="24D68515" w14:textId="762ACEDA" w:rsidR="006826B3" w:rsidRPr="00B64111" w:rsidRDefault="005A5AA4" w:rsidP="00B64111">
            <w:pPr>
              <w:autoSpaceDE w:val="0"/>
              <w:autoSpaceDN w:val="0"/>
              <w:adjustRightInd w:val="0"/>
              <w:jc w:val="both"/>
              <w:rPr>
                <w:rFonts w:ascii="Book Antiqua" w:hAnsi="Book Antiqua" w:cs="Arial"/>
                <w:color w:val="000000"/>
                <w:sz w:val="24"/>
                <w:szCs w:val="24"/>
                <w:lang w:eastAsia="es-CR"/>
              </w:rPr>
            </w:pPr>
            <w:r w:rsidRPr="00B64111">
              <w:rPr>
                <w:rFonts w:ascii="Book Antiqua" w:hAnsi="Book Antiqua" w:cs="Arial"/>
                <w:color w:val="000000"/>
                <w:sz w:val="24"/>
                <w:szCs w:val="24"/>
                <w:lang w:eastAsia="es-CR"/>
              </w:rPr>
              <w:object w:dxaOrig="1546" w:dyaOrig="1001" w14:anchorId="32564D69">
                <v:shape id="_x0000_i1032" type="#_x0000_t75" style="width:76.5pt;height:50.5pt" o:ole="">
                  <v:imagedata r:id="rId23" o:title=""/>
                </v:shape>
                <o:OLEObject Type="Embed" ProgID="AcroExch.Document.DC" ShapeID="_x0000_i1032" DrawAspect="Icon" ObjectID="_1682839014" r:id="rId24"/>
              </w:object>
            </w:r>
          </w:p>
        </w:tc>
      </w:tr>
    </w:tbl>
    <w:p w14:paraId="53460CDB" w14:textId="77777777" w:rsidR="006826B3" w:rsidRPr="00630499" w:rsidRDefault="006826B3" w:rsidP="00435D1B">
      <w:pPr>
        <w:autoSpaceDE w:val="0"/>
        <w:autoSpaceDN w:val="0"/>
        <w:adjustRightInd w:val="0"/>
        <w:jc w:val="both"/>
        <w:rPr>
          <w:rFonts w:ascii="Book Antiqua" w:hAnsi="Book Antiqua" w:cs="Arial"/>
          <w:color w:val="000000"/>
          <w:sz w:val="24"/>
          <w:szCs w:val="24"/>
          <w:lang w:eastAsia="es-CR"/>
        </w:rPr>
      </w:pPr>
    </w:p>
    <w:p w14:paraId="41681B54" w14:textId="77777777" w:rsidR="006826B3" w:rsidRPr="00630499" w:rsidRDefault="006826B3" w:rsidP="00435D1B">
      <w:pPr>
        <w:autoSpaceDE w:val="0"/>
        <w:autoSpaceDN w:val="0"/>
        <w:adjustRightInd w:val="0"/>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 xml:space="preserve">Según informa la Dirección de Gestión Humana, la estimación corresponde a 90 días de salario para cada una de las clases reportadas por la Dirección de Planificación. </w:t>
      </w:r>
    </w:p>
    <w:p w14:paraId="51ED4353" w14:textId="77777777" w:rsidR="006826B3" w:rsidRPr="00630499" w:rsidRDefault="006826B3" w:rsidP="00435D1B">
      <w:pPr>
        <w:autoSpaceDE w:val="0"/>
        <w:autoSpaceDN w:val="0"/>
        <w:adjustRightInd w:val="0"/>
        <w:jc w:val="both"/>
        <w:rPr>
          <w:rFonts w:ascii="Book Antiqua" w:hAnsi="Book Antiqua" w:cs="Arial"/>
          <w:color w:val="000000"/>
          <w:sz w:val="24"/>
          <w:szCs w:val="24"/>
          <w:lang w:eastAsia="es-CR"/>
        </w:rPr>
      </w:pPr>
    </w:p>
    <w:p w14:paraId="163CB0E1"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Necesidad de realizar la valoración técnica posterior a la aprobación de nuevos proyectos.</w:t>
      </w:r>
    </w:p>
    <w:p w14:paraId="315A6688" w14:textId="77777777" w:rsidR="006826B3" w:rsidRPr="00630499" w:rsidRDefault="006826B3" w:rsidP="00435D1B">
      <w:pPr>
        <w:autoSpaceDE w:val="0"/>
        <w:autoSpaceDN w:val="0"/>
        <w:adjustRightInd w:val="0"/>
        <w:jc w:val="both"/>
        <w:rPr>
          <w:rFonts w:ascii="Book Antiqua" w:hAnsi="Book Antiqua" w:cs="Arial"/>
          <w:b/>
          <w:bCs/>
          <w:color w:val="000000"/>
          <w:sz w:val="24"/>
          <w:szCs w:val="24"/>
          <w:lang w:eastAsia="es-CR"/>
        </w:rPr>
      </w:pPr>
    </w:p>
    <w:p w14:paraId="741C2B1F" w14:textId="77777777" w:rsidR="006826B3" w:rsidRPr="00630499" w:rsidRDefault="006826B3" w:rsidP="00435D1B">
      <w:pPr>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Como parte de la gestión del portafolio estratégico de los proyectos institucionales, esta Dirección ha identificado la aprobación de proyectos nuevos por parte del Consejo Superior en los que algunos de ellos cumplen con las características de un proyecto estratégico; no obstante, se ha identificado que algunos de estos son gestionados como operativos, esto por cuanto se observa la necesidad de realizar un proceso de valoración técnica, para señalar si un proyecto nuevo aprobado o por aprobar cumple con los requisitos de lo que es un proyecto estratégico; con el fin de que pueda ser incorporado en el Portafolio Estratégico de Proyectos Institucionales para su debida gestión y seguimiento por parte de la Dirección de Planificación.</w:t>
      </w:r>
    </w:p>
    <w:p w14:paraId="77AF3B8B" w14:textId="77777777" w:rsidR="006826B3" w:rsidRPr="00630499" w:rsidRDefault="006826B3" w:rsidP="00435D1B">
      <w:pPr>
        <w:jc w:val="both"/>
        <w:rPr>
          <w:rFonts w:ascii="Book Antiqua" w:hAnsi="Book Antiqua" w:cs="Arial"/>
          <w:color w:val="000000"/>
          <w:sz w:val="24"/>
          <w:szCs w:val="24"/>
          <w:lang w:eastAsia="es-CR"/>
        </w:rPr>
      </w:pPr>
    </w:p>
    <w:p w14:paraId="188C4A4B"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Propuesta para el abordaje de las necesidades de permisos con goce de salario 2020</w:t>
      </w:r>
    </w:p>
    <w:p w14:paraId="590AF064" w14:textId="77777777" w:rsidR="006826B3" w:rsidRPr="00630499" w:rsidRDefault="006826B3" w:rsidP="00435D1B">
      <w:pPr>
        <w:jc w:val="both"/>
        <w:rPr>
          <w:rFonts w:ascii="Book Antiqua" w:hAnsi="Book Antiqua" w:cs="Arial"/>
          <w:sz w:val="24"/>
          <w:szCs w:val="24"/>
        </w:rPr>
      </w:pPr>
    </w:p>
    <w:p w14:paraId="13B521AB"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En atención a lo aprobado por el Consejo Superior en la Sesión 35-18 del 26 de abril de 2018, artículo LXXV, donde se dispuso: </w:t>
      </w:r>
    </w:p>
    <w:p w14:paraId="26D961D5" w14:textId="77777777" w:rsidR="006826B3" w:rsidRPr="00630499" w:rsidRDefault="006826B3" w:rsidP="00435D1B">
      <w:pPr>
        <w:jc w:val="both"/>
        <w:rPr>
          <w:rFonts w:ascii="Book Antiqua" w:hAnsi="Book Antiqua" w:cs="Arial"/>
          <w:sz w:val="24"/>
          <w:szCs w:val="24"/>
        </w:rPr>
      </w:pPr>
    </w:p>
    <w:p w14:paraId="7C8AF181" w14:textId="77777777" w:rsidR="006826B3" w:rsidRPr="00630499" w:rsidRDefault="006826B3" w:rsidP="00435D1B">
      <w:pPr>
        <w:ind w:left="709" w:right="709"/>
        <w:jc w:val="both"/>
        <w:rPr>
          <w:rFonts w:ascii="Book Antiqua" w:hAnsi="Book Antiqua" w:cs="Arial"/>
          <w:sz w:val="22"/>
          <w:szCs w:val="22"/>
        </w:rPr>
      </w:pPr>
      <w:r w:rsidRPr="00630499">
        <w:rPr>
          <w:rFonts w:ascii="Book Antiqua" w:hAnsi="Book Antiqua" w:cs="Arial"/>
          <w:i/>
          <w:sz w:val="22"/>
          <w:szCs w:val="22"/>
          <w:lang w:val="es-ES_tradnl"/>
        </w:rPr>
        <w:t xml:space="preserve"> “Acoger la propuesta remitida por integrante Carlos Montero Zúñiga, en coordinación con la máster Ana Eugenia Romero Jenkins, Directora Ejecutiva y la licenciada Nacira Valverde Bermúdez, Directora de Planificación, sobre el Alineamiento Metodológico del Proceso de solicitud de licencias con goce de salario para la aplicación de los principios de la Administración de Proyectos”</w:t>
      </w:r>
      <w:r w:rsidRPr="00630499">
        <w:rPr>
          <w:rFonts w:ascii="Book Antiqua" w:hAnsi="Book Antiqua" w:cs="Arial"/>
          <w:sz w:val="22"/>
          <w:szCs w:val="22"/>
        </w:rPr>
        <w:t>.</w:t>
      </w:r>
    </w:p>
    <w:p w14:paraId="795FECDA" w14:textId="77777777" w:rsidR="006826B3" w:rsidRPr="00630499" w:rsidRDefault="006826B3" w:rsidP="00435D1B">
      <w:pPr>
        <w:jc w:val="both"/>
        <w:rPr>
          <w:rFonts w:ascii="Book Antiqua" w:hAnsi="Book Antiqua" w:cs="Arial"/>
          <w:sz w:val="24"/>
          <w:szCs w:val="24"/>
        </w:rPr>
      </w:pPr>
    </w:p>
    <w:p w14:paraId="700E654C"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Según se aprecia en la siguiente figura, los plazos aprobados en ese acuerdo en mención son los siguientes: </w:t>
      </w:r>
    </w:p>
    <w:p w14:paraId="7351096B" w14:textId="77777777" w:rsidR="006826B3" w:rsidRPr="00630499" w:rsidRDefault="006826B3" w:rsidP="00435D1B">
      <w:pPr>
        <w:jc w:val="center"/>
        <w:rPr>
          <w:rFonts w:ascii="Book Antiqua" w:hAnsi="Book Antiqua" w:cs="Arial"/>
          <w:b/>
          <w:bCs/>
          <w:sz w:val="24"/>
          <w:szCs w:val="24"/>
        </w:rPr>
      </w:pPr>
      <w:r w:rsidRPr="00630499">
        <w:rPr>
          <w:rFonts w:ascii="Book Antiqua" w:hAnsi="Book Antiqua" w:cs="Arial"/>
          <w:b/>
          <w:bCs/>
          <w:sz w:val="24"/>
          <w:szCs w:val="24"/>
        </w:rPr>
        <w:t>Figura 2. Esquema del Cronograma 2019</w:t>
      </w:r>
    </w:p>
    <w:p w14:paraId="06E354F8" w14:textId="4D3F3A8C" w:rsidR="006826B3" w:rsidRPr="00630499" w:rsidRDefault="00891A73" w:rsidP="00435D1B">
      <w:pPr>
        <w:ind w:left="-567"/>
        <w:jc w:val="both"/>
        <w:rPr>
          <w:rFonts w:ascii="Book Antiqua" w:hAnsi="Book Antiqua" w:cs="Arial"/>
          <w:sz w:val="24"/>
          <w:szCs w:val="24"/>
          <w:lang w:val="es-ES"/>
        </w:rPr>
      </w:pPr>
      <w:r w:rsidRPr="00630499">
        <w:rPr>
          <w:rFonts w:ascii="Book Antiqua" w:hAnsi="Book Antiqua" w:cs="Arial"/>
          <w:noProof/>
          <w:sz w:val="24"/>
          <w:szCs w:val="24"/>
        </w:rPr>
        <w:drawing>
          <wp:inline distT="0" distB="0" distL="0" distR="0" wp14:anchorId="33E47EE0" wp14:editId="7F006568">
            <wp:extent cx="6629400" cy="1619250"/>
            <wp:effectExtent l="0" t="0" r="0" b="0"/>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5" cstate="print">
                      <a:extLst>
                        <a:ext uri="{28A0092B-C50C-407E-A947-70E740481C1C}">
                          <a14:useLocalDpi xmlns:a14="http://schemas.microsoft.com/office/drawing/2010/main" val="0"/>
                        </a:ext>
                      </a:extLst>
                    </a:blip>
                    <a:srcRect l="737" b="5521"/>
                    <a:stretch>
                      <a:fillRect/>
                    </a:stretch>
                  </pic:blipFill>
                  <pic:spPr bwMode="auto">
                    <a:xfrm>
                      <a:off x="0" y="0"/>
                      <a:ext cx="6629400" cy="1619250"/>
                    </a:xfrm>
                    <a:prstGeom prst="rect">
                      <a:avLst/>
                    </a:prstGeom>
                    <a:noFill/>
                    <a:ln>
                      <a:noFill/>
                    </a:ln>
                  </pic:spPr>
                </pic:pic>
              </a:graphicData>
            </a:graphic>
          </wp:inline>
        </w:drawing>
      </w:r>
    </w:p>
    <w:p w14:paraId="5A3F74C0" w14:textId="77777777" w:rsidR="006826B3" w:rsidRPr="00630499" w:rsidRDefault="006826B3" w:rsidP="00435D1B">
      <w:pPr>
        <w:ind w:firstLine="426"/>
        <w:jc w:val="both"/>
        <w:rPr>
          <w:rFonts w:ascii="Book Antiqua" w:hAnsi="Book Antiqua" w:cs="Arial"/>
          <w:sz w:val="18"/>
          <w:szCs w:val="22"/>
        </w:rPr>
      </w:pPr>
      <w:r w:rsidRPr="00630499">
        <w:rPr>
          <w:rFonts w:ascii="Book Antiqua" w:hAnsi="Book Antiqua" w:cs="Arial"/>
          <w:b/>
          <w:sz w:val="18"/>
          <w:szCs w:val="22"/>
          <w:lang w:val="es-ES"/>
        </w:rPr>
        <w:t>Fuente:</w:t>
      </w:r>
      <w:r w:rsidRPr="00630499">
        <w:rPr>
          <w:rFonts w:ascii="Book Antiqua" w:hAnsi="Book Antiqua" w:cs="Arial"/>
          <w:bCs/>
          <w:sz w:val="18"/>
          <w:szCs w:val="22"/>
          <w:lang w:val="es-ES"/>
        </w:rPr>
        <w:t xml:space="preserve"> </w:t>
      </w:r>
      <w:r w:rsidRPr="00630499">
        <w:rPr>
          <w:rFonts w:ascii="Book Antiqua" w:hAnsi="Book Antiqua" w:cs="Arial"/>
          <w:sz w:val="18"/>
          <w:szCs w:val="22"/>
          <w:lang w:val="es-ES"/>
        </w:rPr>
        <w:t>Consejo Superior, Sesión 35-18 del 26 abril 2018, artículo LXXVI.</w:t>
      </w:r>
    </w:p>
    <w:p w14:paraId="4F6ECE9A" w14:textId="77777777" w:rsidR="006826B3" w:rsidRPr="00630499" w:rsidRDefault="006826B3" w:rsidP="00435D1B">
      <w:pPr>
        <w:jc w:val="both"/>
        <w:rPr>
          <w:rFonts w:ascii="Book Antiqua" w:hAnsi="Book Antiqua" w:cs="Arial"/>
          <w:sz w:val="24"/>
          <w:szCs w:val="24"/>
        </w:rPr>
      </w:pPr>
    </w:p>
    <w:p w14:paraId="68F8D684" w14:textId="77777777" w:rsidR="006826B3" w:rsidRDefault="006826B3" w:rsidP="00435D1B">
      <w:pPr>
        <w:jc w:val="both"/>
        <w:rPr>
          <w:rFonts w:ascii="Book Antiqua" w:hAnsi="Book Antiqua" w:cs="Arial"/>
          <w:sz w:val="24"/>
          <w:szCs w:val="24"/>
        </w:rPr>
      </w:pPr>
      <w:r w:rsidRPr="00630499">
        <w:rPr>
          <w:rFonts w:ascii="Book Antiqua" w:hAnsi="Book Antiqua" w:cs="Arial"/>
          <w:sz w:val="24"/>
          <w:szCs w:val="24"/>
        </w:rPr>
        <w:t>Según se estableció en este acuerdo, para el mes de noviembre del presente año, la Dirección de Planificación debe realizar una valoración de los proyectos que cuenten con permisos con goce de salario y emitir un informe con el detalle de estos</w:t>
      </w:r>
      <w:r w:rsidRPr="00630499">
        <w:rPr>
          <w:rFonts w:ascii="Book Antiqua" w:hAnsi="Book Antiqua" w:cs="Arial"/>
          <w:sz w:val="24"/>
          <w:szCs w:val="24"/>
          <w:u w:val="single"/>
        </w:rPr>
        <w:t xml:space="preserve"> </w:t>
      </w:r>
      <w:r w:rsidRPr="00630499">
        <w:rPr>
          <w:rFonts w:ascii="Book Antiqua" w:hAnsi="Book Antiqua" w:cs="Arial"/>
          <w:b/>
          <w:bCs/>
          <w:sz w:val="24"/>
          <w:szCs w:val="24"/>
          <w:u w:val="single"/>
        </w:rPr>
        <w:t>proyectos estratégicos</w:t>
      </w:r>
      <w:r w:rsidRPr="00630499">
        <w:rPr>
          <w:rFonts w:ascii="Book Antiqua" w:hAnsi="Book Antiqua" w:cs="Arial"/>
          <w:sz w:val="24"/>
          <w:szCs w:val="24"/>
        </w:rPr>
        <w:t xml:space="preserve"> que se ejecutarán durante el 2020, y que para su ejecución requieren de la dotación de recurso humano, según lo establecido en el artículo 44 de la Ley Orgánica del Poder Judicial. </w:t>
      </w:r>
    </w:p>
    <w:p w14:paraId="2D4A675D" w14:textId="77777777" w:rsidR="00630499" w:rsidRPr="00630499" w:rsidRDefault="00630499" w:rsidP="00435D1B">
      <w:pPr>
        <w:jc w:val="both"/>
        <w:rPr>
          <w:rFonts w:ascii="Book Antiqua" w:hAnsi="Book Antiqua" w:cs="Arial"/>
          <w:sz w:val="24"/>
          <w:szCs w:val="24"/>
        </w:rPr>
      </w:pPr>
    </w:p>
    <w:p w14:paraId="1A6C135C" w14:textId="77777777" w:rsidR="006826B3" w:rsidRDefault="006826B3" w:rsidP="00435D1B">
      <w:pPr>
        <w:jc w:val="both"/>
        <w:rPr>
          <w:rFonts w:ascii="Book Antiqua" w:hAnsi="Book Antiqua" w:cs="Arial"/>
          <w:sz w:val="24"/>
          <w:szCs w:val="24"/>
        </w:rPr>
      </w:pPr>
      <w:r w:rsidRPr="00630499">
        <w:rPr>
          <w:rFonts w:ascii="Book Antiqua" w:hAnsi="Book Antiqua" w:cs="Arial"/>
          <w:sz w:val="24"/>
          <w:szCs w:val="24"/>
        </w:rPr>
        <w:t xml:space="preserve">En atención a esta labor, se requiere que las oficinas responsables de los proyectos estratégicos vigentes remitan a la Dirección de Planificación a más tardar el </w:t>
      </w:r>
      <w:r w:rsidRPr="00630499">
        <w:rPr>
          <w:rFonts w:ascii="Book Antiqua" w:hAnsi="Book Antiqua" w:cs="Arial"/>
          <w:b/>
          <w:bCs/>
          <w:sz w:val="24"/>
          <w:szCs w:val="24"/>
        </w:rPr>
        <w:t>5 de noviembre</w:t>
      </w:r>
      <w:r w:rsidRPr="00630499">
        <w:rPr>
          <w:rFonts w:ascii="Book Antiqua" w:hAnsi="Book Antiqua" w:cs="Arial"/>
          <w:sz w:val="24"/>
          <w:szCs w:val="24"/>
        </w:rPr>
        <w:t xml:space="preserve"> el informe de avance </w:t>
      </w:r>
      <w:r w:rsidRPr="00630499">
        <w:rPr>
          <w:rFonts w:ascii="Book Antiqua" w:hAnsi="Book Antiqua" w:cs="Arial"/>
          <w:b/>
          <w:bCs/>
          <w:sz w:val="24"/>
          <w:szCs w:val="24"/>
        </w:rPr>
        <w:t>con fecha de corte al 31 de octubre del 2019</w:t>
      </w:r>
      <w:r w:rsidRPr="00630499">
        <w:rPr>
          <w:rFonts w:ascii="Book Antiqua" w:hAnsi="Book Antiqua" w:cs="Arial"/>
          <w:sz w:val="24"/>
          <w:szCs w:val="24"/>
        </w:rPr>
        <w:t>.  En este informe las personas líderes de proyectos deben considerar y justificar si el proyecto estratégico vigente continuará su ejecución para el año 2020 y determinar el plazo que se requiere para finiquitar el proyecto. El informe debe indicar el requerimiento de recurso humano necesario (clase de puesto y detalle del número de plaza) para el periodo que se haya definido y demás información que requiere la plantilla en concordancia con la actualización de cronograma del proyecto.</w:t>
      </w:r>
    </w:p>
    <w:p w14:paraId="3F2F6938" w14:textId="77777777" w:rsidR="00630499" w:rsidRPr="00630499" w:rsidRDefault="00630499" w:rsidP="00435D1B">
      <w:pPr>
        <w:jc w:val="both"/>
        <w:rPr>
          <w:rFonts w:ascii="Book Antiqua" w:hAnsi="Book Antiqua" w:cs="Arial"/>
          <w:sz w:val="24"/>
          <w:szCs w:val="24"/>
        </w:rPr>
      </w:pPr>
    </w:p>
    <w:p w14:paraId="18E4570C" w14:textId="77777777" w:rsidR="006826B3" w:rsidRDefault="006826B3" w:rsidP="00435D1B">
      <w:pPr>
        <w:jc w:val="both"/>
        <w:rPr>
          <w:rFonts w:ascii="Book Antiqua" w:hAnsi="Book Antiqua" w:cs="Arial"/>
          <w:sz w:val="24"/>
          <w:szCs w:val="24"/>
        </w:rPr>
      </w:pPr>
      <w:r w:rsidRPr="00630499">
        <w:rPr>
          <w:rFonts w:ascii="Book Antiqua" w:hAnsi="Book Antiqua" w:cs="Arial"/>
          <w:sz w:val="24"/>
          <w:szCs w:val="24"/>
        </w:rPr>
        <w:t xml:space="preserve">Asimismo, las oficinas que liderarán los proyectos estratégicos que inician ejecución a partir del 2020, deberán presentar el plan de gestión del proyecto, a lo más tardar el 5 de noviembre, donde se indique el requerimiento de recurso humano bajo la modalidad de Permiso con Goce de Salario, para la valoración respectiva. </w:t>
      </w:r>
    </w:p>
    <w:p w14:paraId="0AEC28B3" w14:textId="77777777" w:rsidR="00630499" w:rsidRPr="00630499" w:rsidRDefault="00630499" w:rsidP="00435D1B">
      <w:pPr>
        <w:jc w:val="both"/>
        <w:rPr>
          <w:rFonts w:ascii="Book Antiqua" w:hAnsi="Book Antiqua" w:cs="Arial"/>
          <w:sz w:val="24"/>
          <w:szCs w:val="24"/>
        </w:rPr>
      </w:pPr>
    </w:p>
    <w:p w14:paraId="20E21D7E"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La Dirección de Planificación será responsable de reunir y sintetizar gerencialmente la información elaborada por los diferentes proyectos con el fin de realizar una propuesta que contemple el análisis y priorización del portafolio estratégico de proyectos institucional, además de los recursos que contempla la continuidad de los proyectos. </w:t>
      </w:r>
    </w:p>
    <w:p w14:paraId="1D9222AC"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 xml:space="preserve">El plazo de entrega de dicho informe ante el Consejo Superior por parte de la Dirección de Planificación será a más tardar el 30 de noviembre de 2019, a fin de que se tomen las previsiones correspondientes para los respectivos cierres colectivos, así como la oportuna gestión de nombramientos durante estos períodos, del mismo modo, se pretende que este proceso brinde guía para la toma de decisiones estratégicas en lo relativo a la aprobación de los proyectos a ejecutar durante el 2020. </w:t>
      </w:r>
    </w:p>
    <w:p w14:paraId="0A48E74C" w14:textId="77777777" w:rsidR="006826B3" w:rsidRPr="00630499" w:rsidRDefault="006826B3" w:rsidP="00435D1B">
      <w:pPr>
        <w:jc w:val="both"/>
        <w:rPr>
          <w:rFonts w:ascii="Book Antiqua" w:hAnsi="Book Antiqua" w:cs="Arial"/>
          <w:sz w:val="24"/>
          <w:szCs w:val="24"/>
        </w:rPr>
      </w:pPr>
    </w:p>
    <w:p w14:paraId="29DDF4AD"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Conclusiones</w:t>
      </w:r>
    </w:p>
    <w:p w14:paraId="43004ED0" w14:textId="77777777" w:rsidR="006826B3" w:rsidRPr="00630499" w:rsidRDefault="006826B3" w:rsidP="00435D1B">
      <w:pPr>
        <w:jc w:val="both"/>
        <w:rPr>
          <w:rFonts w:ascii="Book Antiqua" w:hAnsi="Book Antiqua" w:cs="Arial"/>
          <w:b/>
          <w:sz w:val="24"/>
          <w:szCs w:val="24"/>
        </w:rPr>
      </w:pPr>
    </w:p>
    <w:p w14:paraId="7DDC63B7" w14:textId="77777777" w:rsidR="006826B3" w:rsidRPr="00630499" w:rsidRDefault="006826B3" w:rsidP="00435D1B">
      <w:pPr>
        <w:jc w:val="both"/>
        <w:rPr>
          <w:rFonts w:ascii="Book Antiqua" w:hAnsi="Book Antiqua" w:cs="Arial"/>
          <w:bCs/>
          <w:sz w:val="24"/>
          <w:szCs w:val="24"/>
        </w:rPr>
      </w:pPr>
      <w:r w:rsidRPr="00630499">
        <w:rPr>
          <w:rFonts w:ascii="Book Antiqua" w:hAnsi="Book Antiqua" w:cs="Arial"/>
          <w:bCs/>
          <w:sz w:val="24"/>
          <w:szCs w:val="24"/>
        </w:rPr>
        <w:t xml:space="preserve">Del seguimiento realizado se destacan las siguientes conclusiones: </w:t>
      </w:r>
    </w:p>
    <w:p w14:paraId="0AEA61BD" w14:textId="77777777" w:rsidR="006826B3" w:rsidRPr="00630499" w:rsidRDefault="006826B3" w:rsidP="00435D1B">
      <w:pPr>
        <w:jc w:val="both"/>
        <w:rPr>
          <w:rFonts w:ascii="Book Antiqua" w:hAnsi="Book Antiqua" w:cs="Arial"/>
          <w:bCs/>
          <w:sz w:val="24"/>
          <w:szCs w:val="24"/>
        </w:rPr>
      </w:pPr>
    </w:p>
    <w:p w14:paraId="5CB445AF" w14:textId="77777777" w:rsidR="006826B3" w:rsidRPr="00630499" w:rsidRDefault="006826B3" w:rsidP="00435D1B">
      <w:pPr>
        <w:numPr>
          <w:ilvl w:val="0"/>
          <w:numId w:val="13"/>
        </w:numPr>
        <w:ind w:left="567" w:hanging="436"/>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 xml:space="preserve">Por parte de la Dirección de Planificación se atendieron de forma oportuna lo acordado por el Consejo Superior en la sesión </w:t>
      </w:r>
      <w:r w:rsidRPr="00630499">
        <w:rPr>
          <w:rFonts w:ascii="Book Antiqua" w:hAnsi="Book Antiqua" w:cs="Arial"/>
          <w:sz w:val="24"/>
          <w:szCs w:val="24"/>
        </w:rPr>
        <w:t>58-19, para lo cual se ha brindado el respectivo acompañamiento, asesoría y capacitación a las oficinas líderes de proyectos para la automatización del seguimiento del portafolio de proyectos.</w:t>
      </w:r>
    </w:p>
    <w:p w14:paraId="0AE222FE" w14:textId="77777777" w:rsidR="00630499" w:rsidRPr="00630499" w:rsidRDefault="00630499" w:rsidP="00630499">
      <w:pPr>
        <w:ind w:left="567"/>
        <w:jc w:val="both"/>
        <w:rPr>
          <w:rFonts w:ascii="Book Antiqua" w:hAnsi="Book Antiqua" w:cs="Arial"/>
          <w:color w:val="000000"/>
          <w:sz w:val="24"/>
          <w:szCs w:val="24"/>
          <w:lang w:eastAsia="es-CR"/>
        </w:rPr>
      </w:pPr>
    </w:p>
    <w:p w14:paraId="20652AA4" w14:textId="77777777" w:rsidR="006826B3" w:rsidRDefault="006826B3" w:rsidP="00435D1B">
      <w:pPr>
        <w:numPr>
          <w:ilvl w:val="0"/>
          <w:numId w:val="13"/>
        </w:numPr>
        <w:ind w:left="567" w:hanging="436"/>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A raíz de la labor realizada, para este avance se logró realizar la estimación de los porcentajes de avance de todos los proyectos de manera automática por medio de la herramienta MS Project.</w:t>
      </w:r>
    </w:p>
    <w:p w14:paraId="64218A2D" w14:textId="77777777" w:rsidR="00630499" w:rsidRPr="00630499" w:rsidRDefault="00630499" w:rsidP="00630499">
      <w:pPr>
        <w:jc w:val="both"/>
        <w:rPr>
          <w:rFonts w:ascii="Book Antiqua" w:hAnsi="Book Antiqua" w:cs="Arial"/>
          <w:color w:val="000000"/>
          <w:sz w:val="24"/>
          <w:szCs w:val="24"/>
          <w:lang w:eastAsia="es-CR"/>
        </w:rPr>
      </w:pPr>
    </w:p>
    <w:p w14:paraId="75BECDD1" w14:textId="77777777" w:rsidR="006826B3" w:rsidRDefault="006826B3" w:rsidP="00435D1B">
      <w:pPr>
        <w:numPr>
          <w:ilvl w:val="0"/>
          <w:numId w:val="13"/>
        </w:numPr>
        <w:ind w:left="567" w:hanging="436"/>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 xml:space="preserve">Las oficinas líderes de proyecto deberán tomar nota del proceso que se debe seguir para presentar los informes de avance, a fin de que se cumpla oportunamente con los plazos definidos por esta Dirección para la realización de la carga de los documentos en los sitios de proyectos, así como las respectivas actualizaciones de los cronogramas, según los lineamientos definidos por la Dirección de Planificación. </w:t>
      </w:r>
    </w:p>
    <w:p w14:paraId="33EAB33A" w14:textId="77777777" w:rsidR="00630499" w:rsidRPr="00630499" w:rsidRDefault="00630499" w:rsidP="00630499">
      <w:pPr>
        <w:jc w:val="both"/>
        <w:rPr>
          <w:rFonts w:ascii="Book Antiqua" w:hAnsi="Book Antiqua" w:cs="Arial"/>
          <w:color w:val="000000"/>
          <w:sz w:val="24"/>
          <w:szCs w:val="24"/>
          <w:lang w:eastAsia="es-CR"/>
        </w:rPr>
      </w:pPr>
    </w:p>
    <w:p w14:paraId="4DEA8BEA" w14:textId="77777777" w:rsidR="006826B3" w:rsidRDefault="006826B3" w:rsidP="00435D1B">
      <w:pPr>
        <w:numPr>
          <w:ilvl w:val="0"/>
          <w:numId w:val="13"/>
        </w:numPr>
        <w:ind w:left="567" w:hanging="436"/>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Se presentaron un total de 4 solicitudes de cambio, las cuales generan una afectación principalmente a los cronogramas de los proyectos, prolongando la duración de estos.</w:t>
      </w:r>
    </w:p>
    <w:p w14:paraId="3A0673AA" w14:textId="77777777" w:rsidR="00630499" w:rsidRPr="00630499" w:rsidRDefault="00630499" w:rsidP="00630499">
      <w:pPr>
        <w:jc w:val="both"/>
        <w:rPr>
          <w:rFonts w:ascii="Book Antiqua" w:hAnsi="Book Antiqua" w:cs="Arial"/>
          <w:color w:val="000000"/>
          <w:sz w:val="24"/>
          <w:szCs w:val="24"/>
          <w:lang w:eastAsia="es-CR"/>
        </w:rPr>
      </w:pPr>
    </w:p>
    <w:p w14:paraId="24900A90" w14:textId="77777777" w:rsidR="006826B3" w:rsidRDefault="006826B3" w:rsidP="00435D1B">
      <w:pPr>
        <w:numPr>
          <w:ilvl w:val="0"/>
          <w:numId w:val="13"/>
        </w:numPr>
        <w:ind w:left="567" w:hanging="436"/>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Se solicitan un total de 99 permisos con goce de salario, donde se destacan 8 permisos que no se encontraban en el informe anterior, la razón se debe a que dichos recursos están asociados a los proyectos que dieron inicio en los meses de julio y setiembre, adicional a un nuevo permiso que se requiere a partir del 1 de octubre.</w:t>
      </w:r>
    </w:p>
    <w:p w14:paraId="44F20CEE" w14:textId="77777777" w:rsidR="00630499" w:rsidRPr="00630499" w:rsidRDefault="00630499" w:rsidP="00630499">
      <w:pPr>
        <w:jc w:val="both"/>
        <w:rPr>
          <w:rFonts w:ascii="Book Antiqua" w:hAnsi="Book Antiqua" w:cs="Arial"/>
          <w:color w:val="000000"/>
          <w:sz w:val="24"/>
          <w:szCs w:val="24"/>
          <w:lang w:eastAsia="es-CR"/>
        </w:rPr>
      </w:pPr>
    </w:p>
    <w:p w14:paraId="14E6DF67" w14:textId="77777777" w:rsidR="006826B3" w:rsidRDefault="006826B3" w:rsidP="00435D1B">
      <w:pPr>
        <w:numPr>
          <w:ilvl w:val="0"/>
          <w:numId w:val="13"/>
        </w:numPr>
        <w:ind w:left="567" w:hanging="436"/>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 xml:space="preserve">En lo que corresponde a los permisos del proyecto anticorrupción del OIJ se está a la espera de lo recomendando en el informe 1385-PLA-PE-2019, donde se indicó que: </w:t>
      </w:r>
      <w:r w:rsidRPr="00630499">
        <w:rPr>
          <w:rFonts w:ascii="Book Antiqua" w:hAnsi="Book Antiqua" w:cs="Arial"/>
          <w:i/>
          <w:iCs/>
          <w:color w:val="000000"/>
          <w:sz w:val="24"/>
          <w:szCs w:val="24"/>
          <w:lang w:eastAsia="es-CR"/>
        </w:rPr>
        <w:t>se procede a poner en conocimiento esta información, para lo que bien estime resolver el Consejo Superior y que para la siguiente prorroga se realicen las aclaraciones correspondientes por el Organismo de Investigación Judicial</w:t>
      </w:r>
      <w:r w:rsidRPr="00630499">
        <w:rPr>
          <w:rFonts w:ascii="Book Antiqua" w:hAnsi="Book Antiqua" w:cs="Arial"/>
          <w:color w:val="000000"/>
          <w:sz w:val="24"/>
          <w:szCs w:val="24"/>
          <w:lang w:eastAsia="es-CR"/>
        </w:rPr>
        <w:t xml:space="preserve">. </w:t>
      </w:r>
    </w:p>
    <w:p w14:paraId="78153D31" w14:textId="77777777" w:rsidR="00630499" w:rsidRPr="00630499" w:rsidRDefault="00630499" w:rsidP="00630499">
      <w:pPr>
        <w:jc w:val="both"/>
        <w:rPr>
          <w:rFonts w:ascii="Book Antiqua" w:hAnsi="Book Antiqua" w:cs="Arial"/>
          <w:color w:val="000000"/>
          <w:sz w:val="24"/>
          <w:szCs w:val="24"/>
          <w:lang w:eastAsia="es-CR"/>
        </w:rPr>
      </w:pPr>
    </w:p>
    <w:p w14:paraId="61D98BA4" w14:textId="77777777" w:rsidR="006826B3" w:rsidRDefault="006826B3" w:rsidP="00435D1B">
      <w:pPr>
        <w:numPr>
          <w:ilvl w:val="0"/>
          <w:numId w:val="13"/>
        </w:numPr>
        <w:ind w:left="567" w:hanging="436"/>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Se ha detectado la necesidad de que se comunique de forma oportuna a la Dirección de Planificación la aprobación de nuevos permisos con goce de salario asociados a proyectos, a fin de que esta Dirección emita su criterio técnico para valorar si dichos proyectos serán catalogados como estratégicos o no, dado que se han identificado proyectos estratégicos que actualmente están siendo gestionados como operativos.</w:t>
      </w:r>
    </w:p>
    <w:p w14:paraId="71CF02BE" w14:textId="77777777" w:rsidR="00630499" w:rsidRPr="00630499" w:rsidRDefault="00630499" w:rsidP="00630499">
      <w:pPr>
        <w:jc w:val="both"/>
        <w:rPr>
          <w:rFonts w:ascii="Book Antiqua" w:hAnsi="Book Antiqua" w:cs="Arial"/>
          <w:color w:val="000000"/>
          <w:sz w:val="24"/>
          <w:szCs w:val="24"/>
          <w:lang w:eastAsia="es-CR"/>
        </w:rPr>
      </w:pPr>
    </w:p>
    <w:p w14:paraId="2DA93001" w14:textId="77777777" w:rsidR="006826B3" w:rsidRPr="00630499" w:rsidRDefault="006826B3" w:rsidP="00435D1B">
      <w:pPr>
        <w:numPr>
          <w:ilvl w:val="0"/>
          <w:numId w:val="13"/>
        </w:numPr>
        <w:ind w:left="567" w:hanging="436"/>
        <w:jc w:val="both"/>
        <w:rPr>
          <w:rFonts w:ascii="Book Antiqua" w:hAnsi="Book Antiqua" w:cs="Arial"/>
          <w:color w:val="000000"/>
          <w:sz w:val="24"/>
          <w:szCs w:val="24"/>
          <w:lang w:eastAsia="es-CR"/>
        </w:rPr>
      </w:pPr>
      <w:r w:rsidRPr="00630499">
        <w:rPr>
          <w:rFonts w:ascii="Book Antiqua" w:hAnsi="Book Antiqua" w:cs="Arial"/>
          <w:color w:val="000000"/>
          <w:sz w:val="24"/>
          <w:szCs w:val="24"/>
          <w:lang w:eastAsia="es-CR"/>
        </w:rPr>
        <w:t>Se destaca que para el abordaje de las necesidades de permisos con goce de salario para el 2020, se deberá remitir un nuevo informe de avance a la Dirección de Planificación a más el 5 de noviembre de 2019, con fecha de corte del 31 de octubre de 2019, esto a fin de que la Dirección de Planificación pueda emitir el informe al Consejo Superior a más tardar el 30 de noviembre del año en curso.</w:t>
      </w:r>
    </w:p>
    <w:p w14:paraId="4EA36F4D" w14:textId="77777777" w:rsidR="006826B3" w:rsidRPr="00630499" w:rsidRDefault="006826B3" w:rsidP="00630499">
      <w:pPr>
        <w:rPr>
          <w:rFonts w:ascii="Book Antiqua" w:hAnsi="Book Antiqua"/>
          <w:b/>
          <w:bCs/>
          <w:color w:val="1F4E79"/>
          <w:sz w:val="28"/>
          <w:szCs w:val="28"/>
          <w:lang w:val="es-ES"/>
        </w:rPr>
      </w:pPr>
      <w:r w:rsidRPr="00630499">
        <w:rPr>
          <w:rFonts w:ascii="Book Antiqua" w:hAnsi="Book Antiqua" w:cs="Arial"/>
          <w:color w:val="000000"/>
          <w:sz w:val="24"/>
          <w:szCs w:val="24"/>
          <w:lang w:eastAsia="es-CR"/>
        </w:rPr>
        <w:br w:type="page"/>
      </w:r>
      <w:r w:rsidRPr="00630499">
        <w:rPr>
          <w:rFonts w:ascii="Book Antiqua" w:hAnsi="Book Antiqua"/>
          <w:b/>
          <w:bCs/>
          <w:color w:val="1F4E79"/>
          <w:sz w:val="28"/>
          <w:szCs w:val="28"/>
          <w:lang w:val="es-ES"/>
        </w:rPr>
        <w:t>Recomendaciones</w:t>
      </w:r>
    </w:p>
    <w:p w14:paraId="6EF1CE1D" w14:textId="77777777" w:rsidR="006826B3" w:rsidRPr="00630499" w:rsidRDefault="006826B3" w:rsidP="00435D1B">
      <w:pPr>
        <w:ind w:left="856"/>
        <w:jc w:val="both"/>
        <w:rPr>
          <w:rFonts w:ascii="Book Antiqua" w:hAnsi="Book Antiqua" w:cs="Arial"/>
          <w:b/>
          <w:sz w:val="24"/>
          <w:szCs w:val="24"/>
        </w:rPr>
      </w:pPr>
    </w:p>
    <w:p w14:paraId="4D7D1303" w14:textId="77777777" w:rsidR="006826B3" w:rsidRPr="00630499" w:rsidRDefault="006826B3" w:rsidP="00435D1B">
      <w:pPr>
        <w:ind w:firstLine="142"/>
        <w:jc w:val="both"/>
        <w:rPr>
          <w:rFonts w:ascii="Book Antiqua" w:hAnsi="Book Antiqua" w:cs="Arial"/>
          <w:b/>
          <w:sz w:val="24"/>
          <w:szCs w:val="24"/>
        </w:rPr>
      </w:pPr>
      <w:r w:rsidRPr="00630499">
        <w:rPr>
          <w:rFonts w:ascii="Book Antiqua" w:hAnsi="Book Antiqua" w:cs="Arial"/>
          <w:b/>
          <w:sz w:val="24"/>
          <w:szCs w:val="24"/>
        </w:rPr>
        <w:t>Al Consejo Superior:</w:t>
      </w:r>
    </w:p>
    <w:p w14:paraId="524F4A42" w14:textId="77777777" w:rsidR="006826B3" w:rsidRPr="00630499" w:rsidRDefault="006826B3" w:rsidP="00435D1B">
      <w:pPr>
        <w:ind w:firstLine="142"/>
        <w:jc w:val="both"/>
        <w:rPr>
          <w:rFonts w:ascii="Book Antiqua" w:hAnsi="Book Antiqua" w:cs="Arial"/>
          <w:b/>
          <w:sz w:val="24"/>
          <w:szCs w:val="24"/>
        </w:rPr>
      </w:pPr>
    </w:p>
    <w:p w14:paraId="46E09C98" w14:textId="77777777" w:rsidR="006826B3" w:rsidRDefault="006826B3" w:rsidP="00435D1B">
      <w:pPr>
        <w:numPr>
          <w:ilvl w:val="0"/>
          <w:numId w:val="18"/>
        </w:numPr>
        <w:jc w:val="both"/>
        <w:rPr>
          <w:rFonts w:ascii="Book Antiqua" w:hAnsi="Book Antiqua" w:cs="Arial"/>
          <w:sz w:val="24"/>
          <w:szCs w:val="24"/>
        </w:rPr>
      </w:pPr>
      <w:r w:rsidRPr="00630499">
        <w:rPr>
          <w:rFonts w:ascii="Book Antiqua" w:hAnsi="Book Antiqua" w:cs="Arial"/>
          <w:sz w:val="24"/>
          <w:szCs w:val="24"/>
        </w:rPr>
        <w:t>Aprobar las solicitudes de cambios presentadas por las oficinas, a fin de que se pueda proceder con la actualización de la documentación de los proyectos que presentan cambios.</w:t>
      </w:r>
    </w:p>
    <w:p w14:paraId="31E44C29" w14:textId="77777777" w:rsidR="00630499" w:rsidRPr="00630499" w:rsidRDefault="00630499" w:rsidP="00630499">
      <w:pPr>
        <w:ind w:left="720"/>
        <w:jc w:val="both"/>
        <w:rPr>
          <w:rFonts w:ascii="Book Antiqua" w:hAnsi="Book Antiqua" w:cs="Arial"/>
          <w:sz w:val="24"/>
          <w:szCs w:val="24"/>
        </w:rPr>
      </w:pPr>
    </w:p>
    <w:p w14:paraId="1E4A8BAD" w14:textId="77777777" w:rsidR="006826B3" w:rsidRDefault="006826B3" w:rsidP="00435D1B">
      <w:pPr>
        <w:numPr>
          <w:ilvl w:val="0"/>
          <w:numId w:val="18"/>
        </w:numPr>
        <w:jc w:val="both"/>
        <w:rPr>
          <w:rFonts w:ascii="Book Antiqua" w:hAnsi="Book Antiqua" w:cs="Arial"/>
          <w:sz w:val="24"/>
          <w:szCs w:val="24"/>
          <w:lang w:val="es-ES"/>
        </w:rPr>
      </w:pPr>
      <w:r w:rsidRPr="00630499">
        <w:rPr>
          <w:rFonts w:ascii="Book Antiqua" w:hAnsi="Book Antiqua" w:cs="Arial"/>
          <w:sz w:val="24"/>
          <w:szCs w:val="24"/>
          <w:lang w:val="es-ES"/>
        </w:rPr>
        <w:t>Aprobar la continuidad de los proyectos y así como de los permisos con goce de salario de las plazas detalladas en la tabla 4 y tabla 5, donde se detallan los respectivos números de las plazas a las cuales se les debe otorgar el permiso con goce de salario hasta el 31 de diciembre del 2019.</w:t>
      </w:r>
    </w:p>
    <w:p w14:paraId="2CDD29F7" w14:textId="77777777" w:rsidR="00630499" w:rsidRPr="00630499" w:rsidRDefault="00630499" w:rsidP="00630499">
      <w:pPr>
        <w:jc w:val="both"/>
        <w:rPr>
          <w:rFonts w:ascii="Book Antiqua" w:hAnsi="Book Antiqua" w:cs="Arial"/>
          <w:sz w:val="24"/>
          <w:szCs w:val="24"/>
          <w:lang w:val="es-ES"/>
        </w:rPr>
      </w:pPr>
    </w:p>
    <w:p w14:paraId="3B9FB276" w14:textId="77777777" w:rsidR="006826B3" w:rsidRPr="00630499" w:rsidRDefault="006826B3" w:rsidP="00435D1B">
      <w:pPr>
        <w:numPr>
          <w:ilvl w:val="0"/>
          <w:numId w:val="18"/>
        </w:numPr>
        <w:jc w:val="both"/>
        <w:rPr>
          <w:rFonts w:ascii="Book Antiqua" w:hAnsi="Book Antiqua" w:cs="Arial"/>
          <w:sz w:val="24"/>
          <w:szCs w:val="24"/>
          <w:lang w:val="es-ES"/>
        </w:rPr>
      </w:pPr>
      <w:r w:rsidRPr="00630499">
        <w:rPr>
          <w:rFonts w:ascii="Book Antiqua" w:hAnsi="Book Antiqua" w:cs="Arial"/>
          <w:color w:val="000000"/>
          <w:sz w:val="24"/>
          <w:szCs w:val="24"/>
          <w:lang w:val="es-ES" w:eastAsia="es-CR"/>
        </w:rPr>
        <w:t xml:space="preserve">Para los casos en los cuales se aprueben permisos con goce para proyectos nuevos, previo a definir la categoría del proyecto (para clasificarlo si es estratégico o no) solicitar el criterio técnico a la Dirección de Planificación, a fin de que se defina si el proyecto debe ser catalogado como estratégico o no, para la debida gestión del proyecto, en cuanto a la aplicación de la metodología y el proceso de seguimiento. </w:t>
      </w:r>
    </w:p>
    <w:p w14:paraId="788E2883" w14:textId="77777777" w:rsidR="00630499" w:rsidRPr="00630499" w:rsidRDefault="00630499" w:rsidP="00630499">
      <w:pPr>
        <w:jc w:val="both"/>
        <w:rPr>
          <w:rFonts w:ascii="Book Antiqua" w:hAnsi="Book Antiqua" w:cs="Arial"/>
          <w:sz w:val="24"/>
          <w:szCs w:val="24"/>
          <w:lang w:val="es-ES"/>
        </w:rPr>
      </w:pPr>
    </w:p>
    <w:p w14:paraId="00B52D05" w14:textId="77777777" w:rsidR="006826B3" w:rsidRDefault="006826B3" w:rsidP="00435D1B">
      <w:pPr>
        <w:numPr>
          <w:ilvl w:val="0"/>
          <w:numId w:val="18"/>
        </w:numPr>
        <w:jc w:val="both"/>
        <w:rPr>
          <w:rFonts w:ascii="Book Antiqua" w:hAnsi="Book Antiqua" w:cs="Arial"/>
          <w:sz w:val="24"/>
          <w:szCs w:val="24"/>
          <w:lang w:val="es-ES"/>
        </w:rPr>
      </w:pPr>
      <w:r w:rsidRPr="00630499">
        <w:rPr>
          <w:rFonts w:ascii="Book Antiqua" w:hAnsi="Book Antiqua" w:cs="Arial"/>
          <w:sz w:val="24"/>
          <w:szCs w:val="24"/>
          <w:lang w:val="es-ES"/>
        </w:rPr>
        <w:t xml:space="preserve">Valorar y aprobar la propuesta de la Dirección de Planificación para el abordaje de las necesidades de permisos con goce de salario para los proyectos del 2020, en lo que se indica: </w:t>
      </w:r>
    </w:p>
    <w:p w14:paraId="418CBD02" w14:textId="77777777" w:rsidR="00630499" w:rsidRPr="00630499" w:rsidRDefault="00630499" w:rsidP="00630499">
      <w:pPr>
        <w:jc w:val="both"/>
        <w:rPr>
          <w:rFonts w:ascii="Book Antiqua" w:hAnsi="Book Antiqua" w:cs="Arial"/>
          <w:sz w:val="24"/>
          <w:szCs w:val="24"/>
          <w:lang w:val="es-ES"/>
        </w:rPr>
      </w:pPr>
    </w:p>
    <w:p w14:paraId="4F3BC54D" w14:textId="77777777" w:rsidR="006826B3" w:rsidRDefault="006826B3" w:rsidP="00435D1B">
      <w:pPr>
        <w:ind w:left="1134" w:right="618"/>
        <w:jc w:val="both"/>
        <w:rPr>
          <w:rFonts w:ascii="Book Antiqua" w:hAnsi="Book Antiqua" w:cs="Arial"/>
          <w:i/>
          <w:iCs/>
          <w:sz w:val="22"/>
          <w:szCs w:val="22"/>
          <w:lang w:val="es-ES"/>
        </w:rPr>
      </w:pPr>
      <w:r w:rsidRPr="00630499">
        <w:rPr>
          <w:rFonts w:ascii="Book Antiqua" w:hAnsi="Book Antiqua" w:cs="Arial"/>
          <w:i/>
          <w:iCs/>
          <w:sz w:val="22"/>
          <w:szCs w:val="22"/>
          <w:lang w:val="es-ES"/>
        </w:rPr>
        <w:t xml:space="preserve">“Según se estableció en este acuerdo, para el mes de noviembre del presente año, la Dirección de Planificación debe realizar una valoración de los proyectos que cuenten con permisos con goce de salario y emitir un informe con el detalle de estos proyectos estratégicos que se ejecutarán durante el 2020, y que para su ejecución requieren de la dotación de recurso humano, según lo establecido en el artículo 44 de la Ley Orgánica del Poder Judicial. </w:t>
      </w:r>
    </w:p>
    <w:p w14:paraId="430CFC88" w14:textId="77777777" w:rsidR="00630499" w:rsidRPr="00630499" w:rsidRDefault="00630499" w:rsidP="00435D1B">
      <w:pPr>
        <w:ind w:left="1134" w:right="618"/>
        <w:jc w:val="both"/>
        <w:rPr>
          <w:rFonts w:ascii="Book Antiqua" w:hAnsi="Book Antiqua" w:cs="Arial"/>
          <w:i/>
          <w:iCs/>
          <w:sz w:val="22"/>
          <w:szCs w:val="22"/>
          <w:lang w:val="es-ES"/>
        </w:rPr>
      </w:pPr>
    </w:p>
    <w:p w14:paraId="6440B3E9" w14:textId="77777777" w:rsidR="006826B3" w:rsidRDefault="006826B3" w:rsidP="00435D1B">
      <w:pPr>
        <w:ind w:left="1134" w:right="618"/>
        <w:jc w:val="both"/>
        <w:rPr>
          <w:rFonts w:ascii="Book Antiqua" w:hAnsi="Book Antiqua" w:cs="Arial"/>
          <w:i/>
          <w:iCs/>
          <w:sz w:val="22"/>
          <w:szCs w:val="22"/>
          <w:lang w:val="es-ES"/>
        </w:rPr>
      </w:pPr>
      <w:r w:rsidRPr="00630499">
        <w:rPr>
          <w:rFonts w:ascii="Book Antiqua" w:hAnsi="Book Antiqua" w:cs="Arial"/>
          <w:i/>
          <w:iCs/>
          <w:sz w:val="22"/>
          <w:szCs w:val="22"/>
          <w:lang w:val="es-ES"/>
        </w:rPr>
        <w:t>En atención a esta labor, se requiere que las oficinas responsables de los proyectos estratégicos vigentes remitan a la Dirección de Planificación a más tardar el 5 de noviembre el informe de avance con fecha de corte al 31 de octubre del 2019.  En este informe las personas líderes de proyectos deben considerar y justificar si el proyecto estratégico vigente continuará su ejecución para el año 2020 y determinar el plazo que se requiere para finiquitar el proyecto. El informe debe indicar el requerimiento de recurso humano necesario (clase de puesto y detalle del número de plaza) para el periodo que se haya definido y demás información que requiere la plantilla en concordancia con la actualización de cronograma del proyecto.</w:t>
      </w:r>
    </w:p>
    <w:p w14:paraId="2142EEED" w14:textId="77777777" w:rsidR="00630499" w:rsidRPr="00630499" w:rsidRDefault="00630499" w:rsidP="00435D1B">
      <w:pPr>
        <w:ind w:left="1134" w:right="618"/>
        <w:jc w:val="both"/>
        <w:rPr>
          <w:rFonts w:ascii="Book Antiqua" w:hAnsi="Book Antiqua" w:cs="Arial"/>
          <w:i/>
          <w:iCs/>
          <w:sz w:val="22"/>
          <w:szCs w:val="22"/>
          <w:lang w:val="es-ES"/>
        </w:rPr>
      </w:pPr>
    </w:p>
    <w:p w14:paraId="1FD4C88D" w14:textId="77777777" w:rsidR="006826B3" w:rsidRDefault="006826B3" w:rsidP="00435D1B">
      <w:pPr>
        <w:ind w:left="1134" w:right="618"/>
        <w:jc w:val="both"/>
        <w:rPr>
          <w:rFonts w:ascii="Book Antiqua" w:hAnsi="Book Antiqua" w:cs="Arial"/>
          <w:i/>
          <w:iCs/>
          <w:sz w:val="22"/>
          <w:szCs w:val="22"/>
          <w:lang w:val="es-ES"/>
        </w:rPr>
      </w:pPr>
      <w:r w:rsidRPr="00630499">
        <w:rPr>
          <w:rFonts w:ascii="Book Antiqua" w:hAnsi="Book Antiqua" w:cs="Arial"/>
          <w:i/>
          <w:iCs/>
          <w:sz w:val="22"/>
          <w:szCs w:val="22"/>
          <w:lang w:val="es-ES"/>
        </w:rPr>
        <w:t xml:space="preserve">Asimismo, las oficinas que liderarán los proyectos estratégicos que inician ejecución a partir del 2020, deberán presentar el plan de gestión del proyecto, a lo más tardar el 5 de noviembre, donde se indique el requerimiento de recurso humano bajo la modalidad de Permiso con Goce de Salario, para la valoración respectiva. </w:t>
      </w:r>
    </w:p>
    <w:p w14:paraId="411E8384" w14:textId="77777777" w:rsidR="00630499" w:rsidRPr="00630499" w:rsidRDefault="00630499" w:rsidP="00435D1B">
      <w:pPr>
        <w:ind w:left="1134" w:right="618"/>
        <w:jc w:val="both"/>
        <w:rPr>
          <w:rFonts w:ascii="Book Antiqua" w:hAnsi="Book Antiqua" w:cs="Arial"/>
          <w:i/>
          <w:iCs/>
          <w:sz w:val="22"/>
          <w:szCs w:val="22"/>
          <w:lang w:val="es-ES"/>
        </w:rPr>
      </w:pPr>
    </w:p>
    <w:p w14:paraId="4AA844EE" w14:textId="77777777" w:rsidR="006826B3" w:rsidRDefault="006826B3" w:rsidP="00435D1B">
      <w:pPr>
        <w:ind w:left="1134" w:right="618"/>
        <w:jc w:val="both"/>
        <w:rPr>
          <w:rFonts w:ascii="Book Antiqua" w:hAnsi="Book Antiqua" w:cs="Arial"/>
          <w:i/>
          <w:iCs/>
          <w:sz w:val="22"/>
          <w:szCs w:val="22"/>
          <w:lang w:val="es-ES"/>
        </w:rPr>
      </w:pPr>
      <w:r w:rsidRPr="00630499">
        <w:rPr>
          <w:rFonts w:ascii="Book Antiqua" w:hAnsi="Book Antiqua" w:cs="Arial"/>
          <w:i/>
          <w:iCs/>
          <w:sz w:val="22"/>
          <w:szCs w:val="22"/>
          <w:lang w:val="es-ES"/>
        </w:rPr>
        <w:t xml:space="preserve">La Dirección de Planificación será responsable de reunir y sintetizar gerencialmente la información elaborada por los diferentes proyectos con el fin de realizar una propuesta que contemple el análisis y priorización del portafolio estratégico de proyectos institucional, además de los recursos que contempla la continuidad de los proyectos. </w:t>
      </w:r>
    </w:p>
    <w:p w14:paraId="34694078" w14:textId="77777777" w:rsidR="00630499" w:rsidRPr="00630499" w:rsidRDefault="00630499" w:rsidP="00435D1B">
      <w:pPr>
        <w:ind w:left="1134" w:right="618"/>
        <w:jc w:val="both"/>
        <w:rPr>
          <w:rFonts w:ascii="Book Antiqua" w:hAnsi="Book Antiqua" w:cs="Arial"/>
          <w:i/>
          <w:iCs/>
          <w:sz w:val="22"/>
          <w:szCs w:val="22"/>
          <w:lang w:val="es-ES"/>
        </w:rPr>
      </w:pPr>
    </w:p>
    <w:p w14:paraId="44DB058C" w14:textId="77777777" w:rsidR="006826B3" w:rsidRPr="00630499" w:rsidRDefault="006826B3" w:rsidP="00435D1B">
      <w:pPr>
        <w:ind w:left="1134" w:right="618"/>
        <w:jc w:val="both"/>
        <w:rPr>
          <w:rFonts w:ascii="Book Antiqua" w:hAnsi="Book Antiqua" w:cs="Arial"/>
          <w:i/>
          <w:iCs/>
          <w:sz w:val="22"/>
          <w:szCs w:val="22"/>
          <w:lang w:val="es-ES"/>
        </w:rPr>
      </w:pPr>
      <w:r w:rsidRPr="00630499">
        <w:rPr>
          <w:rFonts w:ascii="Book Antiqua" w:hAnsi="Book Antiqua" w:cs="Arial"/>
          <w:i/>
          <w:iCs/>
          <w:sz w:val="22"/>
          <w:szCs w:val="22"/>
          <w:lang w:val="es-ES"/>
        </w:rPr>
        <w:t xml:space="preserve">El plazo de entrega de dicho informe ante el Consejo Superior por parte de la Dirección de Planificación será a más tardar el 30 de noviembre de 2019, a fin de que se tomen las previsiones correspondientes para los respectivos cierres colectivos, así como la oportuna gestión de nombramientos durante estos períodos, del mismo modo, se pretende que este proceso brinde guía para la toma de decisiones estratégicas en lo relativo a la aprobación de los proyectos a ejecutar durante el 2020.”. </w:t>
      </w:r>
    </w:p>
    <w:p w14:paraId="2170B06A" w14:textId="77777777" w:rsidR="006826B3" w:rsidRPr="00630499" w:rsidRDefault="006826B3" w:rsidP="00435D1B">
      <w:pPr>
        <w:ind w:left="720"/>
        <w:jc w:val="both"/>
        <w:rPr>
          <w:rFonts w:ascii="Book Antiqua" w:hAnsi="Book Antiqua" w:cs="Arial"/>
          <w:sz w:val="24"/>
          <w:szCs w:val="24"/>
          <w:lang w:val="es-ES"/>
        </w:rPr>
      </w:pPr>
      <w:r w:rsidRPr="00630499">
        <w:rPr>
          <w:rFonts w:ascii="Book Antiqua" w:hAnsi="Book Antiqua" w:cs="Arial"/>
          <w:sz w:val="24"/>
          <w:szCs w:val="24"/>
          <w:lang w:val="es-ES"/>
        </w:rPr>
        <w:t xml:space="preserve">  </w:t>
      </w:r>
    </w:p>
    <w:p w14:paraId="7B2CA334" w14:textId="77777777" w:rsidR="006826B3" w:rsidRPr="00630499" w:rsidRDefault="006826B3" w:rsidP="00435D1B">
      <w:pPr>
        <w:ind w:firstLine="142"/>
        <w:jc w:val="both"/>
        <w:rPr>
          <w:rFonts w:ascii="Book Antiqua" w:hAnsi="Book Antiqua" w:cs="Arial"/>
          <w:b/>
          <w:sz w:val="24"/>
          <w:szCs w:val="24"/>
        </w:rPr>
      </w:pPr>
      <w:r w:rsidRPr="00630499">
        <w:rPr>
          <w:rFonts w:ascii="Book Antiqua" w:hAnsi="Book Antiqua" w:cs="Arial"/>
          <w:b/>
          <w:sz w:val="24"/>
          <w:szCs w:val="24"/>
        </w:rPr>
        <w:t>A las Oficinas con solicitudes de cambio de Proyecto:</w:t>
      </w:r>
    </w:p>
    <w:p w14:paraId="7A7DF3C7" w14:textId="77777777" w:rsidR="006826B3" w:rsidRPr="00630499" w:rsidRDefault="006826B3" w:rsidP="00435D1B">
      <w:pPr>
        <w:ind w:firstLine="142"/>
        <w:jc w:val="both"/>
        <w:rPr>
          <w:rFonts w:ascii="Book Antiqua" w:hAnsi="Book Antiqua" w:cs="Arial"/>
          <w:b/>
          <w:sz w:val="24"/>
          <w:szCs w:val="24"/>
        </w:rPr>
      </w:pPr>
    </w:p>
    <w:p w14:paraId="4CFE1D17" w14:textId="77777777" w:rsidR="006826B3" w:rsidRPr="00630499" w:rsidRDefault="006826B3" w:rsidP="00435D1B">
      <w:pPr>
        <w:numPr>
          <w:ilvl w:val="0"/>
          <w:numId w:val="18"/>
        </w:numPr>
        <w:jc w:val="both"/>
        <w:rPr>
          <w:rFonts w:ascii="Book Antiqua" w:hAnsi="Book Antiqua" w:cs="Arial"/>
          <w:sz w:val="24"/>
          <w:szCs w:val="24"/>
        </w:rPr>
      </w:pPr>
      <w:r w:rsidRPr="00630499">
        <w:rPr>
          <w:rFonts w:ascii="Book Antiqua" w:hAnsi="Book Antiqua" w:cs="Arial"/>
          <w:sz w:val="24"/>
          <w:szCs w:val="24"/>
        </w:rPr>
        <w:t xml:space="preserve">Realizar los ajustes correspondientes al cronograma de proyecto, de acuerdo con la solicitud de cambio formulada, asimismo se deberá elaborar la nueva versión de la documentación del proyecto, contemplando los cambios aprobados y actualizando los archivos del repositorio MS Project </w:t>
      </w:r>
      <w:proofErr w:type="spellStart"/>
      <w:r w:rsidRPr="00630499">
        <w:rPr>
          <w:rFonts w:ascii="Book Antiqua" w:hAnsi="Book Antiqua" w:cs="Arial"/>
          <w:sz w:val="24"/>
          <w:szCs w:val="24"/>
        </w:rPr>
        <w:t>On</w:t>
      </w:r>
      <w:proofErr w:type="spellEnd"/>
      <w:r w:rsidRPr="00630499">
        <w:rPr>
          <w:rFonts w:ascii="Book Antiqua" w:hAnsi="Book Antiqua" w:cs="Arial"/>
          <w:sz w:val="24"/>
          <w:szCs w:val="24"/>
        </w:rPr>
        <w:t xml:space="preserve"> Line.</w:t>
      </w:r>
    </w:p>
    <w:p w14:paraId="4BAEE8AD" w14:textId="77777777" w:rsidR="006826B3" w:rsidRPr="00630499" w:rsidRDefault="006826B3" w:rsidP="00435D1B">
      <w:pPr>
        <w:ind w:left="720"/>
        <w:jc w:val="both"/>
        <w:rPr>
          <w:rFonts w:ascii="Book Antiqua" w:hAnsi="Book Antiqua" w:cs="Arial"/>
          <w:sz w:val="24"/>
          <w:szCs w:val="24"/>
        </w:rPr>
      </w:pPr>
    </w:p>
    <w:p w14:paraId="10210F37" w14:textId="77777777" w:rsidR="006826B3" w:rsidRPr="00630499" w:rsidRDefault="006826B3" w:rsidP="00435D1B">
      <w:pPr>
        <w:ind w:firstLine="142"/>
        <w:jc w:val="both"/>
        <w:rPr>
          <w:rFonts w:ascii="Book Antiqua" w:hAnsi="Book Antiqua" w:cs="Arial"/>
          <w:b/>
          <w:sz w:val="24"/>
          <w:szCs w:val="24"/>
        </w:rPr>
      </w:pPr>
      <w:r w:rsidRPr="00630499">
        <w:rPr>
          <w:rFonts w:ascii="Book Antiqua" w:hAnsi="Book Antiqua" w:cs="Arial"/>
          <w:b/>
          <w:sz w:val="24"/>
          <w:szCs w:val="24"/>
        </w:rPr>
        <w:t xml:space="preserve">A la Dirección de Planificación </w:t>
      </w:r>
    </w:p>
    <w:p w14:paraId="5F5166B4" w14:textId="77777777" w:rsidR="006826B3" w:rsidRPr="00630499" w:rsidRDefault="006826B3" w:rsidP="00435D1B">
      <w:pPr>
        <w:ind w:firstLine="142"/>
        <w:jc w:val="both"/>
        <w:rPr>
          <w:rFonts w:ascii="Book Antiqua" w:hAnsi="Book Antiqua" w:cs="Arial"/>
          <w:b/>
          <w:sz w:val="24"/>
          <w:szCs w:val="24"/>
        </w:rPr>
      </w:pPr>
    </w:p>
    <w:p w14:paraId="50DDEA4C" w14:textId="77777777" w:rsidR="006826B3" w:rsidRDefault="006826B3" w:rsidP="00435D1B">
      <w:pPr>
        <w:numPr>
          <w:ilvl w:val="0"/>
          <w:numId w:val="18"/>
        </w:numPr>
        <w:jc w:val="both"/>
        <w:rPr>
          <w:rFonts w:ascii="Book Antiqua" w:hAnsi="Book Antiqua" w:cs="Arial"/>
          <w:sz w:val="24"/>
          <w:szCs w:val="24"/>
        </w:rPr>
      </w:pPr>
      <w:r w:rsidRPr="00630499">
        <w:rPr>
          <w:rFonts w:ascii="Book Antiqua" w:hAnsi="Book Antiqua" w:cs="Arial"/>
          <w:sz w:val="24"/>
          <w:szCs w:val="24"/>
        </w:rPr>
        <w:t xml:space="preserve">Monitorear dentro de la herramienta MS Project </w:t>
      </w:r>
      <w:proofErr w:type="spellStart"/>
      <w:r w:rsidRPr="00630499">
        <w:rPr>
          <w:rFonts w:ascii="Book Antiqua" w:hAnsi="Book Antiqua" w:cs="Arial"/>
          <w:sz w:val="24"/>
          <w:szCs w:val="24"/>
        </w:rPr>
        <w:t>On</w:t>
      </w:r>
      <w:proofErr w:type="spellEnd"/>
      <w:r w:rsidRPr="00630499">
        <w:rPr>
          <w:rFonts w:ascii="Book Antiqua" w:hAnsi="Book Antiqua" w:cs="Arial"/>
          <w:sz w:val="24"/>
          <w:szCs w:val="24"/>
        </w:rPr>
        <w:t xml:space="preserve"> Line la actualización periódica de los cronogramas y hacer las observaciones a los líderes de proyectos responsables de esta labor, en caso de no se estén gestionando oportunamente los avances de las actividades y tareas. </w:t>
      </w:r>
    </w:p>
    <w:p w14:paraId="6C723674" w14:textId="77777777" w:rsidR="00630499" w:rsidRPr="00630499" w:rsidRDefault="00630499" w:rsidP="00630499">
      <w:pPr>
        <w:ind w:left="720"/>
        <w:jc w:val="both"/>
        <w:rPr>
          <w:rFonts w:ascii="Book Antiqua" w:hAnsi="Book Antiqua" w:cs="Arial"/>
          <w:sz w:val="24"/>
          <w:szCs w:val="24"/>
        </w:rPr>
      </w:pPr>
    </w:p>
    <w:p w14:paraId="749FFFF7" w14:textId="77777777" w:rsidR="006826B3" w:rsidRDefault="006826B3" w:rsidP="00435D1B">
      <w:pPr>
        <w:numPr>
          <w:ilvl w:val="0"/>
          <w:numId w:val="18"/>
        </w:numPr>
        <w:jc w:val="both"/>
        <w:rPr>
          <w:rFonts w:ascii="Book Antiqua" w:hAnsi="Book Antiqua" w:cs="Arial"/>
          <w:sz w:val="24"/>
          <w:szCs w:val="24"/>
        </w:rPr>
      </w:pPr>
      <w:r w:rsidRPr="00630499">
        <w:rPr>
          <w:rFonts w:ascii="Book Antiqua" w:hAnsi="Book Antiqua" w:cs="Arial"/>
          <w:sz w:val="24"/>
          <w:szCs w:val="24"/>
        </w:rPr>
        <w:t>Contemplar dentro de la formulación presupuestaria 2021, los recursos necesarios para poder solventar el déficit actual de licencias de Project frente a la cantidad de responsables de proyectos estratégicos.</w:t>
      </w:r>
    </w:p>
    <w:p w14:paraId="392BA270" w14:textId="77777777" w:rsidR="00630499" w:rsidRPr="00630499" w:rsidRDefault="00630499" w:rsidP="00630499">
      <w:pPr>
        <w:jc w:val="both"/>
        <w:rPr>
          <w:rFonts w:ascii="Book Antiqua" w:hAnsi="Book Antiqua" w:cs="Arial"/>
          <w:sz w:val="24"/>
          <w:szCs w:val="24"/>
        </w:rPr>
      </w:pPr>
    </w:p>
    <w:p w14:paraId="5A037854" w14:textId="77777777" w:rsidR="006826B3" w:rsidRPr="00630499" w:rsidRDefault="006826B3" w:rsidP="00435D1B">
      <w:pPr>
        <w:numPr>
          <w:ilvl w:val="0"/>
          <w:numId w:val="18"/>
        </w:numPr>
        <w:jc w:val="both"/>
        <w:rPr>
          <w:rFonts w:ascii="Book Antiqua" w:hAnsi="Book Antiqua" w:cs="Arial"/>
          <w:sz w:val="24"/>
          <w:szCs w:val="24"/>
        </w:rPr>
      </w:pPr>
      <w:r w:rsidRPr="00630499">
        <w:rPr>
          <w:rFonts w:ascii="Book Antiqua" w:hAnsi="Book Antiqua" w:cs="Arial"/>
          <w:sz w:val="24"/>
          <w:szCs w:val="24"/>
        </w:rPr>
        <w:t>Elaborar una propuesta ante el Consejo Superior a más tardar el 30 de noviembre con la priorización de los proyectos estratégicos a ser ejecutados durante el 2020 que requieran permisos con goce de salario.</w:t>
      </w:r>
    </w:p>
    <w:p w14:paraId="522C1FF5" w14:textId="77777777" w:rsidR="006826B3" w:rsidRPr="00630499" w:rsidRDefault="006826B3" w:rsidP="00435D1B">
      <w:pPr>
        <w:ind w:firstLine="142"/>
        <w:jc w:val="both"/>
        <w:rPr>
          <w:rFonts w:ascii="Book Antiqua" w:hAnsi="Book Antiqua" w:cs="Arial"/>
          <w:b/>
          <w:sz w:val="24"/>
          <w:szCs w:val="24"/>
        </w:rPr>
      </w:pPr>
      <w:r w:rsidRPr="00630499">
        <w:rPr>
          <w:rFonts w:ascii="Book Antiqua" w:hAnsi="Book Antiqua" w:cs="Arial"/>
          <w:b/>
          <w:sz w:val="24"/>
          <w:szCs w:val="24"/>
        </w:rPr>
        <w:t>A todas las Oficinas líderes o responsables de Proyecto:</w:t>
      </w:r>
    </w:p>
    <w:p w14:paraId="01D2D3FF" w14:textId="77777777" w:rsidR="006826B3" w:rsidRPr="00630499" w:rsidRDefault="006826B3" w:rsidP="00435D1B">
      <w:pPr>
        <w:ind w:firstLine="142"/>
        <w:jc w:val="both"/>
        <w:rPr>
          <w:rFonts w:ascii="Book Antiqua" w:hAnsi="Book Antiqua" w:cs="Arial"/>
          <w:b/>
          <w:sz w:val="24"/>
          <w:szCs w:val="24"/>
        </w:rPr>
      </w:pPr>
    </w:p>
    <w:p w14:paraId="101B96E3" w14:textId="77777777" w:rsidR="006826B3" w:rsidRDefault="006826B3" w:rsidP="00435D1B">
      <w:pPr>
        <w:numPr>
          <w:ilvl w:val="0"/>
          <w:numId w:val="18"/>
        </w:numPr>
        <w:jc w:val="both"/>
        <w:rPr>
          <w:rFonts w:ascii="Book Antiqua" w:hAnsi="Book Antiqua"/>
          <w:sz w:val="24"/>
          <w:szCs w:val="24"/>
        </w:rPr>
      </w:pPr>
      <w:r w:rsidRPr="00630499">
        <w:rPr>
          <w:rFonts w:ascii="Book Antiqua" w:hAnsi="Book Antiqua" w:cs="Arial"/>
          <w:sz w:val="24"/>
          <w:szCs w:val="24"/>
        </w:rPr>
        <w:t xml:space="preserve">Se insta a las </w:t>
      </w:r>
      <w:r w:rsidRPr="00630499">
        <w:rPr>
          <w:rFonts w:ascii="Book Antiqua" w:hAnsi="Book Antiqua"/>
          <w:sz w:val="24"/>
          <w:szCs w:val="24"/>
        </w:rPr>
        <w:t>oficinas responsables de proyectos y sus correspondientes equipos de trabajo, a seguir los procedimientos establecidos por la Dirección de Planificación respecto al repositorio de información MS Project Online, además de mantener los cronogramas actualizados para que la Unidad Estratégica del Portafolio de Proyectos Institucional realice los controles y monitoreos correspondiente al portafolio institucional.</w:t>
      </w:r>
    </w:p>
    <w:p w14:paraId="0D782D41" w14:textId="77777777" w:rsidR="00630499" w:rsidRPr="00630499" w:rsidRDefault="00630499" w:rsidP="00630499">
      <w:pPr>
        <w:ind w:left="360"/>
        <w:jc w:val="both"/>
        <w:rPr>
          <w:rFonts w:ascii="Book Antiqua" w:hAnsi="Book Antiqua"/>
          <w:sz w:val="24"/>
          <w:szCs w:val="24"/>
        </w:rPr>
      </w:pPr>
    </w:p>
    <w:p w14:paraId="566CD63A" w14:textId="77777777" w:rsidR="006826B3" w:rsidRPr="00630499" w:rsidRDefault="006826B3" w:rsidP="00435D1B">
      <w:pPr>
        <w:numPr>
          <w:ilvl w:val="0"/>
          <w:numId w:val="18"/>
        </w:numPr>
        <w:jc w:val="both"/>
        <w:rPr>
          <w:rFonts w:ascii="Book Antiqua" w:hAnsi="Book Antiqua"/>
          <w:sz w:val="24"/>
          <w:szCs w:val="24"/>
        </w:rPr>
      </w:pPr>
      <w:r w:rsidRPr="00630499">
        <w:rPr>
          <w:rFonts w:ascii="Book Antiqua" w:hAnsi="Book Antiqua" w:cs="Arial"/>
          <w:sz w:val="24"/>
          <w:szCs w:val="24"/>
        </w:rPr>
        <w:t>Presen</w:t>
      </w:r>
      <w:r w:rsidRPr="00630499">
        <w:rPr>
          <w:rFonts w:ascii="Book Antiqua" w:hAnsi="Book Antiqua"/>
          <w:sz w:val="24"/>
          <w:szCs w:val="24"/>
        </w:rPr>
        <w:t>tar a más tardar el 5 de noviembre un informe de avance con corte al 30 de octubre con el requerimiento de información adicional solicitado por la Dirección de Planificación en la recomendación 4 supra.</w:t>
      </w:r>
    </w:p>
    <w:p w14:paraId="28635114" w14:textId="77777777" w:rsidR="006826B3" w:rsidRPr="00630499" w:rsidRDefault="006826B3" w:rsidP="00435D1B">
      <w:pPr>
        <w:ind w:left="720"/>
        <w:jc w:val="both"/>
        <w:rPr>
          <w:rFonts w:ascii="Book Antiqua" w:hAnsi="Book Antiqua"/>
          <w:sz w:val="24"/>
          <w:szCs w:val="24"/>
        </w:rPr>
      </w:pPr>
    </w:p>
    <w:p w14:paraId="052A3639" w14:textId="77777777" w:rsidR="006826B3" w:rsidRPr="00630499" w:rsidRDefault="006826B3" w:rsidP="00435D1B">
      <w:pPr>
        <w:ind w:firstLine="142"/>
        <w:jc w:val="both"/>
        <w:rPr>
          <w:rFonts w:ascii="Book Antiqua" w:hAnsi="Book Antiqua" w:cs="Arial"/>
          <w:b/>
          <w:sz w:val="24"/>
          <w:szCs w:val="24"/>
        </w:rPr>
      </w:pPr>
      <w:r w:rsidRPr="00630499">
        <w:rPr>
          <w:rFonts w:ascii="Book Antiqua" w:hAnsi="Book Antiqua" w:cs="Arial"/>
          <w:b/>
          <w:sz w:val="24"/>
          <w:szCs w:val="24"/>
        </w:rPr>
        <w:t>A la Dirección de Gestión Humana:</w:t>
      </w:r>
    </w:p>
    <w:p w14:paraId="3F6EE6E6" w14:textId="77777777" w:rsidR="006826B3" w:rsidRPr="00630499" w:rsidRDefault="006826B3" w:rsidP="00435D1B">
      <w:pPr>
        <w:ind w:firstLine="142"/>
        <w:jc w:val="both"/>
        <w:rPr>
          <w:rFonts w:ascii="Book Antiqua" w:hAnsi="Book Antiqua" w:cs="Arial"/>
          <w:b/>
          <w:sz w:val="24"/>
          <w:szCs w:val="24"/>
        </w:rPr>
      </w:pPr>
    </w:p>
    <w:p w14:paraId="1C9CD641" w14:textId="77777777" w:rsidR="006826B3" w:rsidRPr="00630499" w:rsidRDefault="006826B3" w:rsidP="00435D1B">
      <w:pPr>
        <w:numPr>
          <w:ilvl w:val="0"/>
          <w:numId w:val="18"/>
        </w:numPr>
        <w:jc w:val="both"/>
        <w:rPr>
          <w:rFonts w:ascii="Book Antiqua" w:hAnsi="Book Antiqua" w:cs="Arial"/>
          <w:sz w:val="24"/>
          <w:szCs w:val="24"/>
        </w:rPr>
      </w:pPr>
      <w:r w:rsidRPr="00630499">
        <w:rPr>
          <w:rFonts w:ascii="Book Antiqua" w:hAnsi="Book Antiqua" w:cs="Arial"/>
          <w:sz w:val="24"/>
          <w:szCs w:val="24"/>
        </w:rPr>
        <w:t xml:space="preserve">Iniciar con el proceso de documentación y elaboración del cronograma en MS Project del proyecto denominado “Estudio, diseño e implementación de las variaciones en los sistemas de pago, reglamentos y procedimientos como consecuencia de la aplicación de la Ley 9635 y su reglamento”, a fin de que dicho proyecto sea incorporado dentro del portafolio de proyectos estratégicos, para tal fin se deberá coordinar con la Dirección de Planificación en caso de requerir acompañamiento, capacitación y asesoría en este proceso. </w:t>
      </w:r>
    </w:p>
    <w:p w14:paraId="47D44724" w14:textId="77777777" w:rsidR="006826B3" w:rsidRPr="00630499" w:rsidRDefault="006826B3" w:rsidP="00435D1B">
      <w:pPr>
        <w:ind w:firstLine="142"/>
        <w:jc w:val="both"/>
        <w:rPr>
          <w:rFonts w:ascii="Book Antiqua" w:hAnsi="Book Antiqua" w:cs="Arial"/>
          <w:b/>
          <w:sz w:val="24"/>
          <w:szCs w:val="24"/>
        </w:rPr>
      </w:pPr>
    </w:p>
    <w:p w14:paraId="35BA0D84" w14:textId="77777777" w:rsidR="006826B3" w:rsidRPr="00630499" w:rsidRDefault="006826B3" w:rsidP="00435D1B">
      <w:pPr>
        <w:ind w:firstLine="142"/>
        <w:jc w:val="both"/>
        <w:rPr>
          <w:rFonts w:ascii="Book Antiqua" w:hAnsi="Book Antiqua" w:cs="Arial"/>
          <w:b/>
          <w:sz w:val="24"/>
          <w:szCs w:val="24"/>
        </w:rPr>
      </w:pPr>
      <w:r w:rsidRPr="00630499">
        <w:rPr>
          <w:rFonts w:ascii="Book Antiqua" w:hAnsi="Book Antiqua" w:cs="Arial"/>
          <w:b/>
          <w:sz w:val="24"/>
          <w:szCs w:val="24"/>
        </w:rPr>
        <w:t xml:space="preserve">A la Dirección de Tecnología de la Información: </w:t>
      </w:r>
    </w:p>
    <w:p w14:paraId="3DA547D6" w14:textId="77777777" w:rsidR="006826B3" w:rsidRPr="00630499" w:rsidRDefault="006826B3" w:rsidP="00435D1B">
      <w:pPr>
        <w:ind w:firstLine="142"/>
        <w:jc w:val="both"/>
        <w:rPr>
          <w:rFonts w:ascii="Book Antiqua" w:hAnsi="Book Antiqua" w:cs="Arial"/>
          <w:b/>
          <w:sz w:val="24"/>
          <w:szCs w:val="24"/>
        </w:rPr>
      </w:pPr>
    </w:p>
    <w:p w14:paraId="08C1B024" w14:textId="77777777" w:rsidR="006826B3" w:rsidRDefault="006826B3" w:rsidP="00435D1B">
      <w:pPr>
        <w:numPr>
          <w:ilvl w:val="0"/>
          <w:numId w:val="18"/>
        </w:numPr>
        <w:jc w:val="both"/>
        <w:rPr>
          <w:rFonts w:ascii="Book Antiqua" w:hAnsi="Book Antiqua"/>
          <w:sz w:val="24"/>
          <w:szCs w:val="24"/>
        </w:rPr>
      </w:pPr>
      <w:r w:rsidRPr="00630499">
        <w:rPr>
          <w:rFonts w:ascii="Book Antiqua" w:hAnsi="Book Antiqua" w:cs="Arial"/>
          <w:sz w:val="24"/>
          <w:szCs w:val="24"/>
        </w:rPr>
        <w:t xml:space="preserve">Se requiere de la colaboración de esta Dirección para que se brinden los respectivos accesos al personal de la Unidad del Portafolio de Proyectos </w:t>
      </w:r>
      <w:r w:rsidRPr="00630499">
        <w:rPr>
          <w:rFonts w:ascii="Book Antiqua" w:hAnsi="Book Antiqua"/>
          <w:sz w:val="24"/>
          <w:szCs w:val="24"/>
        </w:rPr>
        <w:t xml:space="preserve">a los sitios de proyecto dentro de la aplicación MS Project </w:t>
      </w:r>
      <w:proofErr w:type="spellStart"/>
      <w:r w:rsidRPr="00630499">
        <w:rPr>
          <w:rFonts w:ascii="Book Antiqua" w:hAnsi="Book Antiqua"/>
          <w:sz w:val="24"/>
          <w:szCs w:val="24"/>
        </w:rPr>
        <w:t>On</w:t>
      </w:r>
      <w:proofErr w:type="spellEnd"/>
      <w:r w:rsidRPr="00630499">
        <w:rPr>
          <w:rFonts w:ascii="Book Antiqua" w:hAnsi="Book Antiqua"/>
          <w:sz w:val="24"/>
          <w:szCs w:val="24"/>
        </w:rPr>
        <w:t xml:space="preserve"> Line, de los proyectos estratégicos vigentes.</w:t>
      </w:r>
    </w:p>
    <w:p w14:paraId="098F0EED" w14:textId="77777777" w:rsidR="00630499" w:rsidRPr="00630499" w:rsidRDefault="00630499" w:rsidP="00630499">
      <w:pPr>
        <w:ind w:left="720"/>
        <w:jc w:val="both"/>
        <w:rPr>
          <w:rFonts w:ascii="Book Antiqua" w:hAnsi="Book Antiqua"/>
          <w:sz w:val="24"/>
          <w:szCs w:val="24"/>
        </w:rPr>
      </w:pPr>
    </w:p>
    <w:p w14:paraId="503C5644" w14:textId="77777777" w:rsidR="006826B3" w:rsidRPr="00630499" w:rsidRDefault="006826B3" w:rsidP="00435D1B">
      <w:pPr>
        <w:numPr>
          <w:ilvl w:val="0"/>
          <w:numId w:val="18"/>
        </w:numPr>
        <w:jc w:val="both"/>
        <w:rPr>
          <w:rFonts w:ascii="Book Antiqua" w:hAnsi="Book Antiqua"/>
          <w:sz w:val="24"/>
          <w:szCs w:val="24"/>
        </w:rPr>
      </w:pPr>
      <w:r w:rsidRPr="00630499">
        <w:rPr>
          <w:rFonts w:ascii="Book Antiqua" w:hAnsi="Book Antiqua"/>
          <w:sz w:val="24"/>
          <w:szCs w:val="24"/>
        </w:rPr>
        <w:t>Para los nuevos proyectos estratégicos, se requiere de la colaboración de la Dirección de Tecnología de la Información para que se aplique el mismo procedimiento que se está realizando con las demás oficinas, según lo descrito en el apartado 1.3 del presente informe.</w:t>
      </w:r>
    </w:p>
    <w:p w14:paraId="35C64313" w14:textId="77777777" w:rsidR="006826B3" w:rsidRDefault="006826B3" w:rsidP="00435D1B">
      <w:pPr>
        <w:jc w:val="both"/>
        <w:rPr>
          <w:rFonts w:ascii="Book Antiqua" w:hAnsi="Book Antiqua"/>
          <w:sz w:val="24"/>
          <w:szCs w:val="24"/>
        </w:rPr>
      </w:pPr>
    </w:p>
    <w:p w14:paraId="1207F79D" w14:textId="77777777" w:rsidR="003750FC" w:rsidRDefault="003750FC" w:rsidP="00435D1B">
      <w:pPr>
        <w:jc w:val="both"/>
        <w:rPr>
          <w:rFonts w:ascii="Book Antiqua" w:hAnsi="Book Antiqua"/>
          <w:sz w:val="24"/>
          <w:szCs w:val="24"/>
        </w:rPr>
      </w:pPr>
    </w:p>
    <w:p w14:paraId="56B2EEFE" w14:textId="77777777" w:rsidR="003750FC" w:rsidRDefault="003750FC" w:rsidP="00435D1B">
      <w:pPr>
        <w:jc w:val="both"/>
        <w:rPr>
          <w:rFonts w:ascii="Book Antiqua" w:hAnsi="Book Antiqua"/>
          <w:sz w:val="24"/>
          <w:szCs w:val="24"/>
        </w:rPr>
      </w:pPr>
    </w:p>
    <w:p w14:paraId="29875F84" w14:textId="77777777" w:rsidR="003750FC" w:rsidRDefault="003750FC" w:rsidP="00435D1B">
      <w:pPr>
        <w:jc w:val="both"/>
        <w:rPr>
          <w:rFonts w:ascii="Book Antiqua" w:hAnsi="Book Antiqua"/>
          <w:sz w:val="24"/>
          <w:szCs w:val="24"/>
        </w:rPr>
      </w:pPr>
    </w:p>
    <w:p w14:paraId="49680B3E" w14:textId="77777777" w:rsidR="003750FC" w:rsidRPr="00630499" w:rsidRDefault="003750FC" w:rsidP="00435D1B">
      <w:pPr>
        <w:jc w:val="both"/>
        <w:rPr>
          <w:rFonts w:ascii="Book Antiqua" w:hAnsi="Book Antiqua"/>
          <w:sz w:val="24"/>
          <w:szCs w:val="24"/>
        </w:rPr>
      </w:pPr>
    </w:p>
    <w:p w14:paraId="37841D85" w14:textId="77777777" w:rsidR="006826B3" w:rsidRDefault="006826B3" w:rsidP="00435D1B">
      <w:pPr>
        <w:ind w:firstLine="142"/>
        <w:jc w:val="both"/>
        <w:rPr>
          <w:rFonts w:ascii="Book Antiqua" w:hAnsi="Book Antiqua" w:cs="Arial"/>
          <w:b/>
          <w:sz w:val="24"/>
          <w:szCs w:val="24"/>
        </w:rPr>
      </w:pPr>
      <w:r w:rsidRPr="00630499">
        <w:rPr>
          <w:rFonts w:ascii="Book Antiqua" w:hAnsi="Book Antiqua" w:cs="Arial"/>
          <w:b/>
          <w:sz w:val="24"/>
          <w:szCs w:val="24"/>
        </w:rPr>
        <w:t xml:space="preserve">Al Organismo de Investigación Judicial: </w:t>
      </w:r>
    </w:p>
    <w:p w14:paraId="626D428B" w14:textId="77777777" w:rsidR="003750FC" w:rsidRPr="00630499" w:rsidRDefault="003750FC" w:rsidP="00435D1B">
      <w:pPr>
        <w:ind w:firstLine="142"/>
        <w:jc w:val="both"/>
        <w:rPr>
          <w:rFonts w:ascii="Book Antiqua" w:hAnsi="Book Antiqua" w:cs="Arial"/>
          <w:b/>
          <w:sz w:val="24"/>
          <w:szCs w:val="24"/>
        </w:rPr>
      </w:pPr>
    </w:p>
    <w:p w14:paraId="149EB66D" w14:textId="77777777" w:rsidR="006826B3" w:rsidRDefault="006826B3" w:rsidP="00435D1B">
      <w:pPr>
        <w:numPr>
          <w:ilvl w:val="0"/>
          <w:numId w:val="18"/>
        </w:numPr>
        <w:jc w:val="both"/>
        <w:rPr>
          <w:rFonts w:ascii="Book Antiqua" w:hAnsi="Book Antiqua" w:cs="Arial"/>
          <w:sz w:val="24"/>
          <w:szCs w:val="24"/>
          <w:lang w:val="es-ES"/>
        </w:rPr>
      </w:pPr>
      <w:r w:rsidRPr="00630499">
        <w:rPr>
          <w:rFonts w:ascii="Book Antiqua" w:hAnsi="Book Antiqua" w:cs="Arial"/>
          <w:sz w:val="24"/>
          <w:szCs w:val="24"/>
          <w:lang w:val="es-ES"/>
        </w:rPr>
        <w:t xml:space="preserve">Valorar si considera necesario solicitar la prórroga del Permiso con Goce de Salario, a la plaza 350222 de Técnico Especializado 6 (Toxicología), ya que su labor no se encuentra asociada a un proyecto estratégico. </w:t>
      </w:r>
    </w:p>
    <w:p w14:paraId="27C9249A" w14:textId="77777777" w:rsidR="003750FC" w:rsidRDefault="003750FC" w:rsidP="003750FC">
      <w:pPr>
        <w:ind w:left="720"/>
        <w:jc w:val="both"/>
        <w:rPr>
          <w:rFonts w:ascii="Book Antiqua" w:hAnsi="Book Antiqua" w:cs="Arial"/>
          <w:sz w:val="24"/>
          <w:szCs w:val="24"/>
          <w:lang w:val="es-ES"/>
        </w:rPr>
      </w:pPr>
    </w:p>
    <w:p w14:paraId="6A8DF9D7" w14:textId="77777777" w:rsidR="003750FC" w:rsidRPr="00630499" w:rsidRDefault="003750FC" w:rsidP="003750FC">
      <w:pPr>
        <w:ind w:left="720"/>
        <w:jc w:val="both"/>
        <w:rPr>
          <w:rFonts w:ascii="Book Antiqua" w:hAnsi="Book Antiqua" w:cs="Arial"/>
          <w:sz w:val="24"/>
          <w:szCs w:val="24"/>
          <w:lang w:val="es-ES"/>
        </w:rPr>
      </w:pPr>
    </w:p>
    <w:p w14:paraId="63B69B66" w14:textId="77777777" w:rsidR="006826B3" w:rsidRPr="00630499" w:rsidRDefault="006826B3" w:rsidP="00435D1B">
      <w:pPr>
        <w:keepNext/>
        <w:widowControl w:val="0"/>
        <w:numPr>
          <w:ilvl w:val="0"/>
          <w:numId w:val="12"/>
        </w:numPr>
        <w:autoSpaceDE w:val="0"/>
        <w:autoSpaceDN w:val="0"/>
        <w:adjustRightInd w:val="0"/>
        <w:ind w:left="426"/>
        <w:outlineLvl w:val="1"/>
        <w:rPr>
          <w:rFonts w:ascii="Book Antiqua" w:hAnsi="Book Antiqua"/>
          <w:b/>
          <w:bCs/>
          <w:color w:val="1F4E79"/>
          <w:sz w:val="28"/>
          <w:szCs w:val="28"/>
          <w:lang w:val="es-ES"/>
        </w:rPr>
      </w:pPr>
      <w:r w:rsidRPr="00630499">
        <w:rPr>
          <w:rFonts w:ascii="Book Antiqua" w:hAnsi="Book Antiqua"/>
          <w:b/>
          <w:bCs/>
          <w:color w:val="1F4E79"/>
          <w:sz w:val="28"/>
          <w:szCs w:val="28"/>
          <w:lang w:val="es-ES"/>
        </w:rPr>
        <w:t>Anexos.</w:t>
      </w:r>
    </w:p>
    <w:p w14:paraId="6F748047" w14:textId="77777777" w:rsidR="006826B3" w:rsidRPr="00630499" w:rsidRDefault="006826B3" w:rsidP="00435D1B">
      <w:pPr>
        <w:ind w:left="1276" w:hanging="1134"/>
        <w:jc w:val="both"/>
        <w:rPr>
          <w:rFonts w:ascii="Book Antiqua" w:hAnsi="Book Antiqua" w:cs="Arial"/>
          <w:b/>
          <w:bCs/>
          <w:sz w:val="24"/>
          <w:szCs w:val="24"/>
        </w:rPr>
      </w:pPr>
      <w:r w:rsidRPr="00630499">
        <w:rPr>
          <w:rFonts w:ascii="Book Antiqua" w:hAnsi="Book Antiqua" w:cs="Arial"/>
          <w:b/>
          <w:bCs/>
          <w:sz w:val="24"/>
          <w:szCs w:val="24"/>
        </w:rPr>
        <w:t xml:space="preserve">Anexo 1. Manual para usuarios del MS Project </w:t>
      </w:r>
      <w:proofErr w:type="spellStart"/>
      <w:r w:rsidRPr="00630499">
        <w:rPr>
          <w:rFonts w:ascii="Book Antiqua" w:hAnsi="Book Antiqua" w:cs="Arial"/>
          <w:b/>
          <w:bCs/>
          <w:sz w:val="24"/>
          <w:szCs w:val="24"/>
        </w:rPr>
        <w:t>On</w:t>
      </w:r>
      <w:proofErr w:type="spellEnd"/>
      <w:r w:rsidRPr="00630499">
        <w:rPr>
          <w:rFonts w:ascii="Book Antiqua" w:hAnsi="Book Antiqua" w:cs="Arial"/>
          <w:b/>
          <w:bCs/>
          <w:sz w:val="24"/>
          <w:szCs w:val="24"/>
        </w:rPr>
        <w:t xml:space="preserve"> Line</w:t>
      </w:r>
    </w:p>
    <w:bookmarkStart w:id="10" w:name="_MON_1629616735"/>
    <w:bookmarkEnd w:id="10"/>
    <w:p w14:paraId="636A1708" w14:textId="77777777" w:rsidR="006826B3" w:rsidRPr="00630499" w:rsidRDefault="009F4FA8" w:rsidP="00435D1B">
      <w:pPr>
        <w:ind w:left="1276" w:hanging="1134"/>
        <w:jc w:val="center"/>
        <w:rPr>
          <w:rFonts w:ascii="Book Antiqua" w:hAnsi="Book Antiqua" w:cs="Arial"/>
          <w:b/>
          <w:bCs/>
          <w:sz w:val="24"/>
          <w:szCs w:val="24"/>
        </w:rPr>
      </w:pPr>
      <w:r w:rsidRPr="00877547">
        <w:rPr>
          <w:rFonts w:ascii="Book Antiqua" w:hAnsi="Book Antiqua" w:cs="Arial"/>
          <w:b/>
          <w:bCs/>
          <w:sz w:val="24"/>
          <w:szCs w:val="24"/>
        </w:rPr>
        <w:object w:dxaOrig="2040" w:dyaOrig="1320" w14:anchorId="5FE42706">
          <v:shape id="_x0000_i1033" type="#_x0000_t75" style="width:102pt;height:66pt" o:ole="">
            <v:imagedata r:id="rId26" o:title=""/>
          </v:shape>
          <o:OLEObject Type="Embed" ProgID="Word.Document.12" ShapeID="_x0000_i1033" DrawAspect="Icon" ObjectID="_1682839015" r:id="rId27">
            <o:FieldCodes>\s</o:FieldCodes>
          </o:OLEObject>
        </w:object>
      </w:r>
    </w:p>
    <w:p w14:paraId="780275D4" w14:textId="77777777" w:rsidR="006826B3" w:rsidRPr="00630499" w:rsidRDefault="006826B3" w:rsidP="00435D1B">
      <w:pPr>
        <w:ind w:left="1276" w:hanging="1134"/>
        <w:jc w:val="both"/>
        <w:rPr>
          <w:rFonts w:ascii="Book Antiqua" w:hAnsi="Book Antiqua" w:cs="Arial"/>
          <w:b/>
          <w:bCs/>
          <w:sz w:val="24"/>
          <w:szCs w:val="24"/>
        </w:rPr>
      </w:pPr>
    </w:p>
    <w:p w14:paraId="116F43C0" w14:textId="77777777" w:rsidR="006826B3" w:rsidRPr="00630499" w:rsidRDefault="006826B3" w:rsidP="00435D1B">
      <w:pPr>
        <w:ind w:left="1276" w:hanging="1134"/>
        <w:jc w:val="both"/>
        <w:rPr>
          <w:rFonts w:ascii="Book Antiqua" w:hAnsi="Book Antiqua" w:cs="Arial"/>
          <w:b/>
          <w:bCs/>
          <w:sz w:val="24"/>
          <w:szCs w:val="24"/>
        </w:rPr>
      </w:pPr>
      <w:r w:rsidRPr="00630499">
        <w:rPr>
          <w:rFonts w:ascii="Book Antiqua" w:hAnsi="Book Antiqua" w:cs="Arial"/>
          <w:b/>
          <w:bCs/>
          <w:sz w:val="24"/>
          <w:szCs w:val="24"/>
        </w:rPr>
        <w:t xml:space="preserve">Anexo 2. Archivos con los informes de avance de cada uno de los proyectos en ejecución. </w:t>
      </w:r>
    </w:p>
    <w:p w14:paraId="7486C86E" w14:textId="77777777" w:rsidR="006826B3" w:rsidRPr="00630499" w:rsidRDefault="006826B3" w:rsidP="00435D1B">
      <w:pPr>
        <w:ind w:left="1276" w:hanging="1134"/>
        <w:jc w:val="both"/>
        <w:rPr>
          <w:rFonts w:ascii="Book Antiqua" w:hAnsi="Book Antiqua" w:cs="Arial"/>
          <w:b/>
          <w:bCs/>
          <w:sz w:val="24"/>
          <w:szCs w:val="24"/>
        </w:rPr>
      </w:pP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148"/>
        <w:gridCol w:w="2514"/>
      </w:tblGrid>
      <w:tr w:rsidR="006826B3" w:rsidRPr="00630499" w14:paraId="3FA3D954" w14:textId="77777777" w:rsidTr="006826B3">
        <w:trPr>
          <w:trHeight w:val="274"/>
          <w:jc w:val="center"/>
        </w:trPr>
        <w:tc>
          <w:tcPr>
            <w:tcW w:w="1555" w:type="dxa"/>
            <w:shd w:val="clear" w:color="auto" w:fill="E7E6E6"/>
            <w:vAlign w:val="center"/>
          </w:tcPr>
          <w:p w14:paraId="71C42030" w14:textId="77777777" w:rsidR="006826B3" w:rsidRPr="00630499" w:rsidRDefault="006826B3" w:rsidP="00435D1B">
            <w:pPr>
              <w:ind w:left="-262" w:firstLine="262"/>
              <w:rPr>
                <w:rFonts w:ascii="Book Antiqua" w:hAnsi="Book Antiqua" w:cs="Arial"/>
                <w:b/>
                <w:sz w:val="16"/>
                <w:lang w:val="es-ES"/>
              </w:rPr>
            </w:pPr>
            <w:r w:rsidRPr="00630499">
              <w:rPr>
                <w:rFonts w:ascii="Book Antiqua" w:hAnsi="Book Antiqua" w:cs="Arial"/>
                <w:b/>
                <w:sz w:val="16"/>
                <w:lang w:val="es-ES"/>
              </w:rPr>
              <w:t>Oficina</w:t>
            </w:r>
          </w:p>
        </w:tc>
        <w:tc>
          <w:tcPr>
            <w:tcW w:w="4148" w:type="dxa"/>
            <w:shd w:val="clear" w:color="auto" w:fill="E7E6E6"/>
            <w:vAlign w:val="center"/>
          </w:tcPr>
          <w:p w14:paraId="0C13D7F0" w14:textId="77777777" w:rsidR="006826B3" w:rsidRPr="00630499" w:rsidRDefault="006826B3" w:rsidP="00435D1B">
            <w:pPr>
              <w:rPr>
                <w:rFonts w:ascii="Book Antiqua" w:hAnsi="Book Antiqua" w:cs="Arial"/>
                <w:b/>
                <w:sz w:val="16"/>
                <w:lang w:val="es-ES"/>
              </w:rPr>
            </w:pPr>
            <w:r w:rsidRPr="00630499">
              <w:rPr>
                <w:rFonts w:ascii="Book Antiqua" w:hAnsi="Book Antiqua" w:cs="Arial"/>
                <w:b/>
                <w:sz w:val="16"/>
                <w:lang w:val="es-ES"/>
              </w:rPr>
              <w:t>Proyecto</w:t>
            </w:r>
          </w:p>
        </w:tc>
        <w:tc>
          <w:tcPr>
            <w:tcW w:w="2514" w:type="dxa"/>
            <w:shd w:val="clear" w:color="auto" w:fill="E7E6E6"/>
            <w:vAlign w:val="center"/>
          </w:tcPr>
          <w:p w14:paraId="704FC775" w14:textId="77777777" w:rsidR="006826B3" w:rsidRPr="00630499" w:rsidRDefault="006826B3" w:rsidP="00435D1B">
            <w:pPr>
              <w:jc w:val="center"/>
              <w:rPr>
                <w:rFonts w:ascii="Book Antiqua" w:hAnsi="Book Antiqua" w:cs="Arial"/>
                <w:b/>
                <w:sz w:val="16"/>
                <w:lang w:val="es-ES"/>
              </w:rPr>
            </w:pPr>
            <w:r w:rsidRPr="00630499">
              <w:rPr>
                <w:rFonts w:ascii="Book Antiqua" w:hAnsi="Book Antiqua" w:cs="Arial"/>
                <w:b/>
                <w:sz w:val="16"/>
                <w:lang w:val="es-ES"/>
              </w:rPr>
              <w:t>Informe de Avance 30-09-2019</w:t>
            </w:r>
          </w:p>
        </w:tc>
      </w:tr>
      <w:tr w:rsidR="006826B3" w:rsidRPr="00630499" w14:paraId="57BF9651" w14:textId="77777777" w:rsidTr="006826B3">
        <w:trPr>
          <w:trHeight w:val="426"/>
          <w:jc w:val="center"/>
        </w:trPr>
        <w:tc>
          <w:tcPr>
            <w:tcW w:w="1555" w:type="dxa"/>
            <w:shd w:val="clear" w:color="auto" w:fill="auto"/>
            <w:vAlign w:val="center"/>
            <w:hideMark/>
          </w:tcPr>
          <w:p w14:paraId="0BD52EE1"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Defensa Pública </w:t>
            </w:r>
          </w:p>
        </w:tc>
        <w:tc>
          <w:tcPr>
            <w:tcW w:w="4148" w:type="dxa"/>
            <w:shd w:val="clear" w:color="auto" w:fill="auto"/>
            <w:vAlign w:val="center"/>
            <w:hideMark/>
          </w:tcPr>
          <w:p w14:paraId="0C742C88"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Inventario de Expedientes </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5FDD191F" w14:textId="77777777" w:rsidR="006826B3" w:rsidRPr="00630499" w:rsidRDefault="006826B3" w:rsidP="00435D1B">
            <w:pPr>
              <w:jc w:val="center"/>
              <w:rPr>
                <w:rFonts w:ascii="Book Antiqua" w:hAnsi="Book Antiqua" w:cs="Arial"/>
                <w:color w:val="000000"/>
                <w:sz w:val="16"/>
              </w:rPr>
            </w:pPr>
          </w:p>
          <w:bookmarkStart w:id="11" w:name="_MON_1630132377"/>
          <w:bookmarkEnd w:id="11"/>
          <w:p w14:paraId="4019B18C" w14:textId="77777777" w:rsidR="006826B3" w:rsidRPr="00630499" w:rsidRDefault="009F4FA8" w:rsidP="00435D1B">
            <w:pPr>
              <w:jc w:val="center"/>
              <w:rPr>
                <w:rFonts w:ascii="Book Antiqua" w:hAnsi="Book Antiqua" w:cs="Arial"/>
                <w:color w:val="000000"/>
                <w:sz w:val="16"/>
              </w:rPr>
            </w:pPr>
            <w:r w:rsidRPr="00877547">
              <w:rPr>
                <w:rFonts w:ascii="Book Antiqua" w:hAnsi="Book Antiqua"/>
              </w:rPr>
              <w:object w:dxaOrig="1531" w:dyaOrig="990" w14:anchorId="4EB9EE3D">
                <v:shape id="_x0000_i1034" type="#_x0000_t75" style="width:76pt;height:49.5pt" o:ole="">
                  <v:imagedata r:id="rId28" o:title=""/>
                </v:shape>
                <o:OLEObject Type="Embed" ProgID="Word.Document.8" ShapeID="_x0000_i1034" DrawAspect="Icon" ObjectID="_1682839016" r:id="rId29">
                  <o:FieldCodes>\s</o:FieldCodes>
                </o:OLEObject>
              </w:object>
            </w:r>
          </w:p>
          <w:p w14:paraId="34BD284B" w14:textId="77777777" w:rsidR="006826B3" w:rsidRPr="00630499" w:rsidRDefault="006826B3" w:rsidP="00435D1B">
            <w:pPr>
              <w:jc w:val="center"/>
              <w:rPr>
                <w:rFonts w:ascii="Book Antiqua" w:hAnsi="Book Antiqua" w:cs="Arial"/>
                <w:color w:val="000000"/>
                <w:sz w:val="16"/>
              </w:rPr>
            </w:pPr>
          </w:p>
        </w:tc>
      </w:tr>
      <w:tr w:rsidR="006826B3" w:rsidRPr="00630499" w14:paraId="53049B8F" w14:textId="77777777" w:rsidTr="006826B3">
        <w:trPr>
          <w:trHeight w:val="1080"/>
          <w:jc w:val="center"/>
        </w:trPr>
        <w:tc>
          <w:tcPr>
            <w:tcW w:w="1555" w:type="dxa"/>
            <w:vMerge w:val="restart"/>
            <w:shd w:val="clear" w:color="auto" w:fill="auto"/>
            <w:vAlign w:val="center"/>
            <w:hideMark/>
          </w:tcPr>
          <w:p w14:paraId="6BF68FCB"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Gestión Humana </w:t>
            </w:r>
          </w:p>
        </w:tc>
        <w:tc>
          <w:tcPr>
            <w:tcW w:w="4148" w:type="dxa"/>
            <w:shd w:val="clear" w:color="auto" w:fill="auto"/>
            <w:vAlign w:val="center"/>
            <w:hideMark/>
          </w:tcPr>
          <w:p w14:paraId="6CF74DF0"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Implementación de un Sistema de Evaluación del Desempeño por Competencias, para las personas trabajadoras del Poder Judicial</w:t>
            </w:r>
          </w:p>
        </w:tc>
        <w:bookmarkStart w:id="12" w:name="_MON_1629551703"/>
        <w:bookmarkEnd w:id="12"/>
        <w:tc>
          <w:tcPr>
            <w:tcW w:w="2514" w:type="dxa"/>
            <w:tcBorders>
              <w:top w:val="single" w:sz="4" w:space="0" w:color="auto"/>
              <w:left w:val="single" w:sz="4" w:space="0" w:color="auto"/>
              <w:bottom w:val="single" w:sz="4" w:space="0" w:color="auto"/>
              <w:right w:val="single" w:sz="4" w:space="0" w:color="auto"/>
            </w:tcBorders>
            <w:shd w:val="clear" w:color="auto" w:fill="auto"/>
          </w:tcPr>
          <w:p w14:paraId="6675DF4E" w14:textId="77777777" w:rsidR="006826B3" w:rsidRPr="00630499" w:rsidRDefault="009F4FA8" w:rsidP="00435D1B">
            <w:pPr>
              <w:jc w:val="center"/>
              <w:rPr>
                <w:rFonts w:ascii="Book Antiqua" w:hAnsi="Book Antiqua" w:cs="Arial"/>
                <w:color w:val="000000"/>
                <w:sz w:val="16"/>
              </w:rPr>
            </w:pPr>
            <w:r w:rsidRPr="00877547">
              <w:rPr>
                <w:rFonts w:ascii="Book Antiqua" w:hAnsi="Book Antiqua"/>
              </w:rPr>
              <w:object w:dxaOrig="1531" w:dyaOrig="990" w14:anchorId="4DF58AED">
                <v:shape id="_x0000_i1035" type="#_x0000_t75" style="width:76pt;height:49.5pt" o:ole="">
                  <v:imagedata r:id="rId30" o:title=""/>
                </v:shape>
                <o:OLEObject Type="Embed" ProgID="Word.Document.8" ShapeID="_x0000_i1035" DrawAspect="Icon" ObjectID="_1682839017" r:id="rId31">
                  <o:FieldCodes>\s</o:FieldCodes>
                </o:OLEObject>
              </w:object>
            </w:r>
          </w:p>
        </w:tc>
      </w:tr>
      <w:tr w:rsidR="006826B3" w:rsidRPr="00630499" w14:paraId="289D1228" w14:textId="77777777" w:rsidTr="006826B3">
        <w:trPr>
          <w:trHeight w:val="1080"/>
          <w:jc w:val="center"/>
        </w:trPr>
        <w:tc>
          <w:tcPr>
            <w:tcW w:w="1555" w:type="dxa"/>
            <w:vMerge/>
            <w:shd w:val="clear" w:color="auto" w:fill="auto"/>
            <w:vAlign w:val="center"/>
          </w:tcPr>
          <w:p w14:paraId="72D0B030" w14:textId="77777777" w:rsidR="006826B3" w:rsidRPr="00630499" w:rsidRDefault="006826B3" w:rsidP="00435D1B">
            <w:pPr>
              <w:rPr>
                <w:rFonts w:ascii="Book Antiqua" w:hAnsi="Book Antiqua" w:cs="Arial"/>
                <w:color w:val="000000"/>
                <w:sz w:val="18"/>
                <w:szCs w:val="18"/>
                <w:lang w:eastAsia="es-CR"/>
              </w:rPr>
            </w:pPr>
          </w:p>
        </w:tc>
        <w:tc>
          <w:tcPr>
            <w:tcW w:w="4148" w:type="dxa"/>
            <w:shd w:val="clear" w:color="auto" w:fill="auto"/>
            <w:vAlign w:val="center"/>
          </w:tcPr>
          <w:p w14:paraId="4B040936"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Proyecto sistema horas extra y sanciones disciplinarias</w:t>
            </w:r>
          </w:p>
        </w:tc>
        <w:bookmarkStart w:id="13" w:name="_MON_1629617893"/>
        <w:bookmarkEnd w:id="13"/>
        <w:tc>
          <w:tcPr>
            <w:tcW w:w="2514" w:type="dxa"/>
            <w:tcBorders>
              <w:top w:val="single" w:sz="4" w:space="0" w:color="auto"/>
              <w:left w:val="single" w:sz="4" w:space="0" w:color="auto"/>
              <w:bottom w:val="single" w:sz="4" w:space="0" w:color="auto"/>
              <w:right w:val="single" w:sz="4" w:space="0" w:color="auto"/>
            </w:tcBorders>
            <w:shd w:val="clear" w:color="auto" w:fill="auto"/>
          </w:tcPr>
          <w:p w14:paraId="74E24C7B" w14:textId="77777777" w:rsidR="006826B3" w:rsidRPr="00630499" w:rsidRDefault="009F4FA8" w:rsidP="00435D1B">
            <w:pPr>
              <w:jc w:val="center"/>
              <w:rPr>
                <w:rFonts w:ascii="Book Antiqua" w:hAnsi="Book Antiqua" w:cs="Arial"/>
                <w:color w:val="000000"/>
                <w:sz w:val="16"/>
              </w:rPr>
            </w:pPr>
            <w:r w:rsidRPr="00877547">
              <w:rPr>
                <w:rFonts w:ascii="Book Antiqua" w:hAnsi="Book Antiqua"/>
              </w:rPr>
              <w:object w:dxaOrig="1531" w:dyaOrig="990" w14:anchorId="5FDF8E19">
                <v:shape id="_x0000_i1036" type="#_x0000_t75" style="width:76pt;height:49.5pt" o:ole="">
                  <v:imagedata r:id="rId32" o:title=""/>
                </v:shape>
                <o:OLEObject Type="Embed" ProgID="Word.Document.12" ShapeID="_x0000_i1036" DrawAspect="Icon" ObjectID="_1682839018" r:id="rId33">
                  <o:FieldCodes>\s</o:FieldCodes>
                </o:OLEObject>
              </w:object>
            </w:r>
          </w:p>
        </w:tc>
      </w:tr>
      <w:tr w:rsidR="006826B3" w:rsidRPr="00630499" w14:paraId="10BD21D2" w14:textId="77777777" w:rsidTr="006826B3">
        <w:trPr>
          <w:trHeight w:val="1080"/>
          <w:jc w:val="center"/>
        </w:trPr>
        <w:tc>
          <w:tcPr>
            <w:tcW w:w="1555" w:type="dxa"/>
            <w:shd w:val="clear" w:color="auto" w:fill="auto"/>
            <w:vAlign w:val="center"/>
          </w:tcPr>
          <w:p w14:paraId="2CCE4B98"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CONAMAJ</w:t>
            </w:r>
          </w:p>
        </w:tc>
        <w:tc>
          <w:tcPr>
            <w:tcW w:w="4148" w:type="dxa"/>
            <w:shd w:val="clear" w:color="auto" w:fill="auto"/>
            <w:vAlign w:val="center"/>
          </w:tcPr>
          <w:p w14:paraId="0136CF81"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Implementación de la Política de Justicia Abierta</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2EC32DB4" w14:textId="68821D68" w:rsidR="006826B3" w:rsidRPr="00630499" w:rsidRDefault="005A5AA4" w:rsidP="00435D1B">
            <w:pPr>
              <w:jc w:val="center"/>
              <w:rPr>
                <w:rFonts w:ascii="Book Antiqua" w:hAnsi="Book Antiqua" w:cs="Arial"/>
                <w:color w:val="000000"/>
                <w:sz w:val="16"/>
              </w:rPr>
            </w:pPr>
            <w:r w:rsidRPr="00630499">
              <w:rPr>
                <w:rFonts w:ascii="Book Antiqua" w:hAnsi="Book Antiqua" w:cs="Arial"/>
                <w:sz w:val="24"/>
                <w:szCs w:val="24"/>
              </w:rPr>
              <w:object w:dxaOrig="1531" w:dyaOrig="990" w14:anchorId="1E5B336B">
                <v:shape id="_x0000_i1037" type="#_x0000_t75" style="width:76.5pt;height:49.5pt" o:ole="">
                  <v:imagedata r:id="rId34" o:title=""/>
                </v:shape>
                <o:OLEObject Type="Embed" ProgID="AcroExch.Document.DC" ShapeID="_x0000_i1037" DrawAspect="Icon" ObjectID="_1682839019" r:id="rId35"/>
              </w:object>
            </w:r>
          </w:p>
        </w:tc>
      </w:tr>
      <w:tr w:rsidR="006826B3" w:rsidRPr="00630499" w14:paraId="355CDEEA" w14:textId="77777777" w:rsidTr="006826B3">
        <w:trPr>
          <w:trHeight w:val="413"/>
          <w:jc w:val="center"/>
        </w:trPr>
        <w:tc>
          <w:tcPr>
            <w:tcW w:w="1555" w:type="dxa"/>
            <w:shd w:val="clear" w:color="auto" w:fill="auto"/>
            <w:vAlign w:val="center"/>
          </w:tcPr>
          <w:p w14:paraId="42C72295" w14:textId="77777777" w:rsidR="006826B3" w:rsidRPr="00630499" w:rsidRDefault="006826B3" w:rsidP="00435D1B">
            <w:pPr>
              <w:jc w:val="cente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Despacho de la Presidencia (OCRI)</w:t>
            </w:r>
          </w:p>
        </w:tc>
        <w:tc>
          <w:tcPr>
            <w:tcW w:w="4148" w:type="dxa"/>
            <w:shd w:val="clear" w:color="auto" w:fill="auto"/>
            <w:vAlign w:val="center"/>
          </w:tcPr>
          <w:p w14:paraId="6C86938B" w14:textId="77777777" w:rsidR="006826B3" w:rsidRPr="00630499" w:rsidRDefault="006826B3" w:rsidP="00435D1B">
            <w:pPr>
              <w:numPr>
                <w:ilvl w:val="0"/>
                <w:numId w:val="20"/>
              </w:numPr>
              <w:ind w:left="349"/>
              <w:rPr>
                <w:rFonts w:ascii="Book Antiqua" w:hAnsi="Book Antiqua" w:cs="Arial"/>
                <w:color w:val="000000"/>
                <w:sz w:val="18"/>
                <w:szCs w:val="18"/>
                <w:lang w:val="es-ES_tradnl" w:eastAsia="es-CR"/>
              </w:rPr>
            </w:pPr>
            <w:r w:rsidRPr="00630499">
              <w:rPr>
                <w:rFonts w:ascii="Book Antiqua" w:hAnsi="Book Antiqua" w:cs="Arial"/>
                <w:color w:val="000000"/>
                <w:sz w:val="18"/>
                <w:szCs w:val="18"/>
                <w:lang w:eastAsia="es-CR"/>
              </w:rPr>
              <w:t>Coordinación Nacional del Poder Judicial de Costa Rica ante la Cumbre Judicial Iberoamericana (CJI)</w:t>
            </w:r>
          </w:p>
        </w:tc>
        <w:bookmarkStart w:id="14" w:name="_1630140924"/>
        <w:bookmarkEnd w:id="14"/>
        <w:bookmarkStart w:id="15" w:name="_MON_1629725163"/>
        <w:bookmarkEnd w:id="15"/>
        <w:tc>
          <w:tcPr>
            <w:tcW w:w="2514" w:type="dxa"/>
            <w:tcBorders>
              <w:top w:val="single" w:sz="4" w:space="0" w:color="auto"/>
              <w:left w:val="single" w:sz="4" w:space="0" w:color="auto"/>
              <w:bottom w:val="single" w:sz="4" w:space="0" w:color="auto"/>
              <w:right w:val="single" w:sz="4" w:space="0" w:color="auto"/>
            </w:tcBorders>
            <w:shd w:val="clear" w:color="auto" w:fill="auto"/>
          </w:tcPr>
          <w:p w14:paraId="01D722C0" w14:textId="77777777" w:rsidR="006826B3" w:rsidRPr="00630499" w:rsidRDefault="009F4FA8" w:rsidP="00435D1B">
            <w:pPr>
              <w:jc w:val="center"/>
              <w:rPr>
                <w:rFonts w:ascii="Book Antiqua" w:hAnsi="Book Antiqua" w:cs="Arial"/>
                <w:sz w:val="24"/>
                <w:szCs w:val="24"/>
                <w:lang w:val="es-ES_tradnl"/>
              </w:rPr>
            </w:pPr>
            <w:r w:rsidRPr="00877547">
              <w:rPr>
                <w:rFonts w:ascii="Book Antiqua" w:hAnsi="Book Antiqua"/>
              </w:rPr>
              <w:object w:dxaOrig="1543" w:dyaOrig="1000" w14:anchorId="2BD05DA6">
                <v:shape id="_x0000_i1038" type="#_x0000_t75" style="width:76.5pt;height:49.5pt" o:ole="">
                  <v:imagedata r:id="rId36" o:title=""/>
                </v:shape>
                <o:OLEObject Type="Embed" ProgID="Word.Document.12" ShapeID="_x0000_i1038" DrawAspect="Icon" ObjectID="_1682839020" r:id="rId37">
                  <o:FieldCodes>\s</o:FieldCodes>
                </o:OLEObject>
              </w:object>
            </w:r>
          </w:p>
        </w:tc>
      </w:tr>
      <w:tr w:rsidR="006826B3" w:rsidRPr="00630499" w14:paraId="4DAB0D5A" w14:textId="77777777" w:rsidTr="006826B3">
        <w:trPr>
          <w:trHeight w:val="413"/>
          <w:jc w:val="center"/>
        </w:trPr>
        <w:tc>
          <w:tcPr>
            <w:tcW w:w="1555" w:type="dxa"/>
            <w:shd w:val="clear" w:color="auto" w:fill="auto"/>
            <w:vAlign w:val="center"/>
          </w:tcPr>
          <w:p w14:paraId="46E09592"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Despacho de la Presidencia (OCRI)</w:t>
            </w:r>
          </w:p>
        </w:tc>
        <w:tc>
          <w:tcPr>
            <w:tcW w:w="4148" w:type="dxa"/>
            <w:shd w:val="clear" w:color="auto" w:fill="auto"/>
            <w:vAlign w:val="center"/>
          </w:tcPr>
          <w:p w14:paraId="30D6D55C"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Implementación de los ODS y Cumplimiento de la Agenda 2030 en el Poder Judicial</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3CC403A9" w14:textId="77777777" w:rsidR="006826B3" w:rsidRPr="00630499" w:rsidRDefault="006826B3" w:rsidP="00435D1B">
            <w:pPr>
              <w:jc w:val="center"/>
              <w:rPr>
                <w:rFonts w:ascii="Book Antiqua" w:hAnsi="Book Antiqua" w:cs="Arial"/>
                <w:sz w:val="24"/>
                <w:szCs w:val="24"/>
              </w:rPr>
            </w:pPr>
          </w:p>
          <w:bookmarkStart w:id="16" w:name="_MON_1630417161"/>
          <w:bookmarkStart w:id="17" w:name="_MON_1629725177"/>
          <w:bookmarkEnd w:id="16"/>
          <w:bookmarkEnd w:id="17"/>
          <w:bookmarkStart w:id="18" w:name="_MON_1630140901"/>
          <w:bookmarkEnd w:id="18"/>
          <w:p w14:paraId="46CD510C" w14:textId="77777777" w:rsidR="006826B3" w:rsidRPr="00630499" w:rsidRDefault="00630499" w:rsidP="00435D1B">
            <w:pPr>
              <w:jc w:val="center"/>
              <w:rPr>
                <w:rFonts w:ascii="Book Antiqua" w:hAnsi="Book Antiqua" w:cs="Arial"/>
                <w:sz w:val="24"/>
                <w:szCs w:val="24"/>
              </w:rPr>
            </w:pPr>
            <w:r>
              <w:object w:dxaOrig="1531" w:dyaOrig="990" w14:anchorId="73A5719C">
                <v:shape id="_x0000_i1039" type="#_x0000_t75" style="width:76.5pt;height:49.5pt" o:ole="">
                  <v:imagedata r:id="rId38" o:title=""/>
                </v:shape>
                <o:OLEObject Type="Embed" ProgID="Word.Document.8" ShapeID="_x0000_i1039" DrawAspect="Icon" ObjectID="_1682839021" r:id="rId39">
                  <o:FieldCodes>\s</o:FieldCodes>
                </o:OLEObject>
              </w:object>
            </w:r>
          </w:p>
        </w:tc>
      </w:tr>
      <w:tr w:rsidR="006826B3" w:rsidRPr="00630499" w14:paraId="2096E18E" w14:textId="77777777" w:rsidTr="006826B3">
        <w:trPr>
          <w:trHeight w:val="807"/>
          <w:jc w:val="center"/>
        </w:trPr>
        <w:tc>
          <w:tcPr>
            <w:tcW w:w="1555" w:type="dxa"/>
            <w:shd w:val="clear" w:color="auto" w:fill="auto"/>
            <w:vAlign w:val="center"/>
          </w:tcPr>
          <w:p w14:paraId="362C274A"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Dirección de Planificación</w:t>
            </w:r>
          </w:p>
        </w:tc>
        <w:tc>
          <w:tcPr>
            <w:tcW w:w="4148" w:type="dxa"/>
            <w:shd w:val="clear" w:color="auto" w:fill="auto"/>
            <w:vAlign w:val="center"/>
          </w:tcPr>
          <w:p w14:paraId="56EC0372"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Sistema de Gestión del Plan Estratégico Institucional</w:t>
            </w:r>
          </w:p>
        </w:tc>
        <w:bookmarkStart w:id="19" w:name="_MON_1630137016"/>
        <w:bookmarkEnd w:id="19"/>
        <w:bookmarkStart w:id="20" w:name="_MON_1630417236"/>
        <w:bookmarkEnd w:id="20"/>
        <w:tc>
          <w:tcPr>
            <w:tcW w:w="2514" w:type="dxa"/>
            <w:tcBorders>
              <w:top w:val="single" w:sz="4" w:space="0" w:color="auto"/>
              <w:left w:val="single" w:sz="4" w:space="0" w:color="auto"/>
              <w:bottom w:val="single" w:sz="4" w:space="0" w:color="auto"/>
              <w:right w:val="single" w:sz="4" w:space="0" w:color="auto"/>
            </w:tcBorders>
            <w:shd w:val="clear" w:color="auto" w:fill="auto"/>
          </w:tcPr>
          <w:p w14:paraId="374D03C8" w14:textId="77777777" w:rsidR="006826B3" w:rsidRPr="00630499" w:rsidRDefault="00630499" w:rsidP="00435D1B">
            <w:pPr>
              <w:jc w:val="center"/>
              <w:rPr>
                <w:rFonts w:ascii="Book Antiqua" w:hAnsi="Book Antiqua"/>
              </w:rPr>
            </w:pPr>
            <w:r>
              <w:object w:dxaOrig="1531" w:dyaOrig="990" w14:anchorId="2D045261">
                <v:shape id="_x0000_i1040" type="#_x0000_t75" style="width:76.5pt;height:49.5pt" o:ole="">
                  <v:imagedata r:id="rId40" o:title=""/>
                </v:shape>
                <o:OLEObject Type="Embed" ProgID="Word.Document.8" ShapeID="_x0000_i1040" DrawAspect="Icon" ObjectID="_1682839022" r:id="rId41">
                  <o:FieldCodes>\s</o:FieldCodes>
                </o:OLEObject>
              </w:object>
            </w:r>
          </w:p>
        </w:tc>
      </w:tr>
      <w:tr w:rsidR="006826B3" w:rsidRPr="00630499" w14:paraId="0C41DB45" w14:textId="77777777" w:rsidTr="006826B3">
        <w:trPr>
          <w:trHeight w:val="807"/>
          <w:jc w:val="center"/>
        </w:trPr>
        <w:tc>
          <w:tcPr>
            <w:tcW w:w="1555" w:type="dxa"/>
            <w:shd w:val="clear" w:color="auto" w:fill="auto"/>
            <w:vAlign w:val="center"/>
          </w:tcPr>
          <w:p w14:paraId="5757CC84"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Dirección de Planificación (Proyecto Penal)</w:t>
            </w:r>
          </w:p>
        </w:tc>
        <w:tc>
          <w:tcPr>
            <w:tcW w:w="4148" w:type="dxa"/>
            <w:shd w:val="clear" w:color="auto" w:fill="auto"/>
            <w:vAlign w:val="center"/>
          </w:tcPr>
          <w:p w14:paraId="5E4DCC2D"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Rediseño de Procesos del Modelo Penal por medio de nuevas tecnologías de información  </w:t>
            </w:r>
          </w:p>
        </w:tc>
        <w:bookmarkStart w:id="21" w:name="_MON_1629809947"/>
        <w:bookmarkEnd w:id="21"/>
        <w:tc>
          <w:tcPr>
            <w:tcW w:w="2514" w:type="dxa"/>
            <w:tcBorders>
              <w:top w:val="single" w:sz="4" w:space="0" w:color="auto"/>
              <w:left w:val="single" w:sz="4" w:space="0" w:color="auto"/>
              <w:bottom w:val="single" w:sz="4" w:space="0" w:color="auto"/>
              <w:right w:val="single" w:sz="4" w:space="0" w:color="auto"/>
            </w:tcBorders>
            <w:shd w:val="clear" w:color="auto" w:fill="auto"/>
          </w:tcPr>
          <w:p w14:paraId="699ECD96" w14:textId="77777777" w:rsidR="006826B3" w:rsidRPr="00630499" w:rsidRDefault="009F4FA8" w:rsidP="00435D1B">
            <w:pPr>
              <w:jc w:val="center"/>
              <w:rPr>
                <w:rFonts w:ascii="Book Antiqua" w:hAnsi="Book Antiqua" w:cs="Arial"/>
                <w:color w:val="000000"/>
                <w:sz w:val="16"/>
              </w:rPr>
            </w:pPr>
            <w:r w:rsidRPr="00877547">
              <w:rPr>
                <w:rFonts w:ascii="Book Antiqua" w:hAnsi="Book Antiqua"/>
              </w:rPr>
              <w:object w:dxaOrig="1531" w:dyaOrig="990" w14:anchorId="19D90B83">
                <v:shape id="_x0000_i1041" type="#_x0000_t75" style="width:76pt;height:49.5pt" o:ole="">
                  <v:imagedata r:id="rId42" o:title=""/>
                </v:shape>
                <o:OLEObject Type="Embed" ProgID="Word.Document.12" ShapeID="_x0000_i1041" DrawAspect="Icon" ObjectID="_1682839023" r:id="rId43">
                  <o:FieldCodes>\s</o:FieldCodes>
                </o:OLEObject>
              </w:object>
            </w:r>
          </w:p>
        </w:tc>
      </w:tr>
      <w:tr w:rsidR="006826B3" w:rsidRPr="00630499" w14:paraId="39A69EBA" w14:textId="77777777" w:rsidTr="006826B3">
        <w:trPr>
          <w:trHeight w:val="413"/>
          <w:jc w:val="center"/>
        </w:trPr>
        <w:tc>
          <w:tcPr>
            <w:tcW w:w="1555" w:type="dxa"/>
            <w:shd w:val="clear" w:color="auto" w:fill="auto"/>
            <w:vAlign w:val="center"/>
          </w:tcPr>
          <w:p w14:paraId="5585AF7F"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Defensa Pública (Proyecto Modelo </w:t>
            </w:r>
            <w:r w:rsidR="0028694E" w:rsidRPr="00630499">
              <w:rPr>
                <w:rFonts w:ascii="Book Antiqua" w:hAnsi="Book Antiqua" w:cs="Arial"/>
                <w:color w:val="000000"/>
                <w:sz w:val="18"/>
                <w:szCs w:val="18"/>
                <w:lang w:eastAsia="es-CR"/>
              </w:rPr>
              <w:t xml:space="preserve">Penal) </w:t>
            </w:r>
            <w:r w:rsidR="0028694E" w:rsidRPr="00630499">
              <w:rPr>
                <w:rFonts w:ascii="Book Antiqua" w:hAnsi="Book Antiqua" w:cs="Arial"/>
                <w:color w:val="000000"/>
                <w:sz w:val="18"/>
                <w:szCs w:val="18"/>
                <w:lang w:eastAsia="es-CR"/>
              </w:rPr>
              <w:tab/>
            </w:r>
            <w:r w:rsidRPr="00630499">
              <w:rPr>
                <w:rFonts w:ascii="Book Antiqua" w:hAnsi="Book Antiqua" w:cs="Arial"/>
                <w:color w:val="000000"/>
                <w:sz w:val="18"/>
                <w:szCs w:val="18"/>
                <w:lang w:eastAsia="es-CR"/>
              </w:rPr>
              <w:tab/>
            </w:r>
          </w:p>
        </w:tc>
        <w:tc>
          <w:tcPr>
            <w:tcW w:w="4148" w:type="dxa"/>
            <w:shd w:val="clear" w:color="auto" w:fill="auto"/>
            <w:vAlign w:val="center"/>
          </w:tcPr>
          <w:p w14:paraId="04AA7548"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Implantación del Sistema de Seguimiento de Casos y Desarrollo del Nuevo Sistema Integral de Gestión". (continuidad de proyecto)</w:t>
            </w:r>
            <w:r w:rsidRPr="00630499">
              <w:rPr>
                <w:rFonts w:ascii="Book Antiqua" w:hAnsi="Book Antiqua" w:cs="Arial"/>
                <w:color w:val="000000"/>
                <w:sz w:val="18"/>
                <w:szCs w:val="18"/>
                <w:lang w:eastAsia="es-CR"/>
              </w:rPr>
              <w:tab/>
            </w:r>
          </w:p>
        </w:tc>
        <w:bookmarkStart w:id="22" w:name="_MON_1629697123"/>
        <w:bookmarkEnd w:id="22"/>
        <w:tc>
          <w:tcPr>
            <w:tcW w:w="2514" w:type="dxa"/>
            <w:tcBorders>
              <w:top w:val="single" w:sz="4" w:space="0" w:color="auto"/>
              <w:left w:val="single" w:sz="4" w:space="0" w:color="auto"/>
              <w:bottom w:val="single" w:sz="4" w:space="0" w:color="auto"/>
              <w:right w:val="single" w:sz="4" w:space="0" w:color="auto"/>
            </w:tcBorders>
            <w:shd w:val="clear" w:color="auto" w:fill="auto"/>
          </w:tcPr>
          <w:p w14:paraId="1A61EBFA" w14:textId="77777777" w:rsidR="006826B3" w:rsidRPr="00630499" w:rsidRDefault="009F4FA8" w:rsidP="00435D1B">
            <w:pPr>
              <w:jc w:val="center"/>
              <w:rPr>
                <w:rFonts w:ascii="Book Antiqua" w:hAnsi="Book Antiqua" w:cs="Arial"/>
                <w:color w:val="000000"/>
                <w:sz w:val="16"/>
              </w:rPr>
            </w:pPr>
            <w:r w:rsidRPr="00877547">
              <w:rPr>
                <w:rFonts w:ascii="Book Antiqua" w:hAnsi="Book Antiqua"/>
              </w:rPr>
              <w:object w:dxaOrig="1531" w:dyaOrig="990" w14:anchorId="369B63E0">
                <v:shape id="_x0000_i1042" type="#_x0000_t75" style="width:76pt;height:49.5pt" o:ole="">
                  <v:imagedata r:id="rId44" o:title=""/>
                </v:shape>
                <o:OLEObject Type="Embed" ProgID="Word.Document.8" ShapeID="_x0000_i1042" DrawAspect="Icon" ObjectID="_1682839024" r:id="rId45">
                  <o:FieldCodes>\s</o:FieldCodes>
                </o:OLEObject>
              </w:object>
            </w:r>
          </w:p>
        </w:tc>
      </w:tr>
      <w:tr w:rsidR="006826B3" w:rsidRPr="00630499" w14:paraId="09B89548" w14:textId="77777777" w:rsidTr="006826B3">
        <w:trPr>
          <w:trHeight w:val="619"/>
          <w:jc w:val="center"/>
        </w:trPr>
        <w:tc>
          <w:tcPr>
            <w:tcW w:w="1555" w:type="dxa"/>
            <w:shd w:val="clear" w:color="auto" w:fill="auto"/>
            <w:vAlign w:val="center"/>
            <w:hideMark/>
          </w:tcPr>
          <w:p w14:paraId="4824154B"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2B51C247"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Actualización de los equipos activos de las redes LAN de los edificios principales</w:t>
            </w:r>
          </w:p>
        </w:tc>
        <w:bookmarkStart w:id="23" w:name="_MON_1629546169"/>
        <w:bookmarkEnd w:id="23"/>
        <w:tc>
          <w:tcPr>
            <w:tcW w:w="2514" w:type="dxa"/>
            <w:tcBorders>
              <w:top w:val="single" w:sz="4" w:space="0" w:color="auto"/>
              <w:left w:val="single" w:sz="4" w:space="0" w:color="auto"/>
              <w:bottom w:val="single" w:sz="4" w:space="0" w:color="auto"/>
              <w:right w:val="single" w:sz="4" w:space="0" w:color="auto"/>
            </w:tcBorders>
            <w:shd w:val="clear" w:color="auto" w:fill="auto"/>
          </w:tcPr>
          <w:p w14:paraId="7A96E413" w14:textId="77777777" w:rsidR="006826B3" w:rsidRPr="00630499" w:rsidRDefault="009F4FA8" w:rsidP="00435D1B">
            <w:pPr>
              <w:jc w:val="center"/>
              <w:rPr>
                <w:rFonts w:ascii="Book Antiqua" w:hAnsi="Book Antiqua" w:cs="Arial"/>
                <w:color w:val="000000"/>
                <w:sz w:val="16"/>
              </w:rPr>
            </w:pPr>
            <w:r w:rsidRPr="00877547">
              <w:rPr>
                <w:rFonts w:ascii="Book Antiqua" w:hAnsi="Book Antiqua"/>
              </w:rPr>
              <w:object w:dxaOrig="1513" w:dyaOrig="989" w14:anchorId="02536690">
                <v:shape id="_x0000_i1043" type="#_x0000_t75" style="width:75.5pt;height:49.5pt" o:ole="">
                  <v:imagedata r:id="rId46" o:title=""/>
                </v:shape>
                <o:OLEObject Type="Embed" ProgID="Word.Document.8" ShapeID="_x0000_i1043" DrawAspect="Icon" ObjectID="_1682839025" r:id="rId47">
                  <o:FieldCodes>\s</o:FieldCodes>
                </o:OLEObject>
              </w:object>
            </w:r>
          </w:p>
        </w:tc>
      </w:tr>
      <w:tr w:rsidR="006826B3" w:rsidRPr="00630499" w14:paraId="1767DD21" w14:textId="77777777" w:rsidTr="006826B3">
        <w:trPr>
          <w:trHeight w:val="825"/>
          <w:jc w:val="center"/>
        </w:trPr>
        <w:tc>
          <w:tcPr>
            <w:tcW w:w="1555" w:type="dxa"/>
            <w:shd w:val="clear" w:color="auto" w:fill="auto"/>
            <w:vAlign w:val="center"/>
            <w:hideMark/>
          </w:tcPr>
          <w:p w14:paraId="09439FAF"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0251BCB8"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Actualizar los sistemas de cableado estructurado de los circuitos y oficinas del país</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14C17E8B" w14:textId="77777777" w:rsidR="006826B3" w:rsidRPr="00630499" w:rsidRDefault="006826B3" w:rsidP="00435D1B">
            <w:pPr>
              <w:jc w:val="center"/>
              <w:rPr>
                <w:rFonts w:ascii="Book Antiqua" w:hAnsi="Book Antiqua"/>
              </w:rPr>
            </w:pPr>
          </w:p>
          <w:bookmarkStart w:id="24" w:name="_MON_1629093333"/>
          <w:bookmarkEnd w:id="24"/>
          <w:p w14:paraId="5E20479B" w14:textId="77777777" w:rsidR="006826B3" w:rsidRPr="00630499" w:rsidRDefault="009F4FA8" w:rsidP="00435D1B">
            <w:pPr>
              <w:jc w:val="center"/>
              <w:rPr>
                <w:rFonts w:ascii="Book Antiqua" w:hAnsi="Book Antiqua" w:cs="Arial"/>
                <w:color w:val="000000"/>
                <w:sz w:val="16"/>
              </w:rPr>
            </w:pPr>
            <w:r w:rsidRPr="00877547">
              <w:rPr>
                <w:rFonts w:ascii="Book Antiqua" w:hAnsi="Book Antiqua"/>
              </w:rPr>
              <w:object w:dxaOrig="1513" w:dyaOrig="989" w14:anchorId="54926227">
                <v:shape id="_x0000_i1044" type="#_x0000_t75" style="width:75.5pt;height:49.5pt" o:ole="">
                  <v:imagedata r:id="rId48" o:title=""/>
                </v:shape>
                <o:OLEObject Type="Embed" ProgID="Word.Document.8" ShapeID="_x0000_i1044" DrawAspect="Icon" ObjectID="_1682839026" r:id="rId49">
                  <o:FieldCodes>\s</o:FieldCodes>
                </o:OLEObject>
              </w:object>
            </w:r>
          </w:p>
        </w:tc>
      </w:tr>
      <w:tr w:rsidR="006826B3" w:rsidRPr="00630499" w14:paraId="5BB30FC2" w14:textId="77777777" w:rsidTr="006826B3">
        <w:trPr>
          <w:trHeight w:val="811"/>
          <w:jc w:val="center"/>
        </w:trPr>
        <w:tc>
          <w:tcPr>
            <w:tcW w:w="1555" w:type="dxa"/>
            <w:shd w:val="clear" w:color="auto" w:fill="auto"/>
            <w:vAlign w:val="center"/>
            <w:hideMark/>
          </w:tcPr>
          <w:p w14:paraId="069AE9F9"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000EA4AB"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Desarrollo de Indicadores y cuadros estadísticos para la Función Judicial.</w:t>
            </w:r>
          </w:p>
        </w:tc>
        <w:bookmarkStart w:id="25" w:name="_MON_1629540215"/>
        <w:bookmarkEnd w:id="25"/>
        <w:tc>
          <w:tcPr>
            <w:tcW w:w="2514" w:type="dxa"/>
            <w:tcBorders>
              <w:top w:val="single" w:sz="4" w:space="0" w:color="auto"/>
              <w:left w:val="single" w:sz="4" w:space="0" w:color="auto"/>
              <w:bottom w:val="single" w:sz="4" w:space="0" w:color="auto"/>
              <w:right w:val="single" w:sz="4" w:space="0" w:color="auto"/>
            </w:tcBorders>
            <w:shd w:val="clear" w:color="auto" w:fill="auto"/>
          </w:tcPr>
          <w:p w14:paraId="4CCFD1DE" w14:textId="77777777" w:rsidR="006826B3" w:rsidRPr="00630499" w:rsidRDefault="009F4FA8" w:rsidP="00435D1B">
            <w:pPr>
              <w:jc w:val="center"/>
              <w:rPr>
                <w:rFonts w:ascii="Book Antiqua" w:hAnsi="Book Antiqua" w:cs="Arial"/>
                <w:color w:val="000000"/>
                <w:sz w:val="16"/>
              </w:rPr>
            </w:pPr>
            <w:r w:rsidRPr="00877547">
              <w:rPr>
                <w:rFonts w:ascii="Book Antiqua" w:hAnsi="Book Antiqua"/>
                <w:lang w:eastAsia="es-CR"/>
              </w:rPr>
              <w:object w:dxaOrig="1440" w:dyaOrig="932" w14:anchorId="0ECC42B9">
                <v:shape id="_x0000_i1045" type="#_x0000_t75" style="width:1in;height:46.5pt" o:ole="">
                  <v:imagedata r:id="rId50" o:title=""/>
                </v:shape>
                <o:OLEObject Type="Embed" ProgID="Word.Document.12" ShapeID="_x0000_i1045" DrawAspect="Icon" ObjectID="_1682839027" r:id="rId51">
                  <o:FieldCodes>\s</o:FieldCodes>
                </o:OLEObject>
              </w:object>
            </w:r>
          </w:p>
        </w:tc>
      </w:tr>
      <w:tr w:rsidR="006826B3" w:rsidRPr="00630499" w14:paraId="3F50F3AF" w14:textId="77777777" w:rsidTr="006826B3">
        <w:trPr>
          <w:trHeight w:val="695"/>
          <w:jc w:val="center"/>
        </w:trPr>
        <w:tc>
          <w:tcPr>
            <w:tcW w:w="1555" w:type="dxa"/>
            <w:shd w:val="clear" w:color="auto" w:fill="auto"/>
            <w:vAlign w:val="center"/>
            <w:hideMark/>
          </w:tcPr>
          <w:p w14:paraId="7F707258"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17DF9740"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Desarrollo del Plan General de Continuidad de Servicio del Poder Judicial</w:t>
            </w:r>
          </w:p>
        </w:tc>
        <w:bookmarkStart w:id="26" w:name="_MON_1629112158"/>
        <w:bookmarkEnd w:id="26"/>
        <w:tc>
          <w:tcPr>
            <w:tcW w:w="2514" w:type="dxa"/>
            <w:tcBorders>
              <w:top w:val="single" w:sz="4" w:space="0" w:color="auto"/>
              <w:left w:val="single" w:sz="4" w:space="0" w:color="auto"/>
              <w:bottom w:val="single" w:sz="4" w:space="0" w:color="auto"/>
              <w:right w:val="single" w:sz="4" w:space="0" w:color="auto"/>
            </w:tcBorders>
            <w:shd w:val="clear" w:color="auto" w:fill="auto"/>
          </w:tcPr>
          <w:p w14:paraId="77BA40B2" w14:textId="77777777" w:rsidR="006826B3" w:rsidRPr="00630499" w:rsidRDefault="009F4FA8" w:rsidP="00435D1B">
            <w:pPr>
              <w:jc w:val="center"/>
              <w:rPr>
                <w:rFonts w:ascii="Book Antiqua" w:hAnsi="Book Antiqua" w:cs="Arial"/>
                <w:color w:val="000000"/>
                <w:sz w:val="16"/>
              </w:rPr>
            </w:pPr>
            <w:r w:rsidRPr="00877547">
              <w:rPr>
                <w:rFonts w:ascii="Book Antiqua" w:hAnsi="Book Antiqua"/>
                <w:lang w:eastAsia="es-CR"/>
              </w:rPr>
              <w:object w:dxaOrig="1513" w:dyaOrig="989" w14:anchorId="4D286170">
                <v:shape id="_x0000_i1046" type="#_x0000_t75" style="width:75.5pt;height:49.5pt" o:ole="">
                  <v:imagedata r:id="rId52" o:title=""/>
                </v:shape>
                <o:OLEObject Type="Embed" ProgID="Word.Document.12" ShapeID="_x0000_i1046" DrawAspect="Icon" ObjectID="_1682839028" r:id="rId53">
                  <o:FieldCodes>\s</o:FieldCodes>
                </o:OLEObject>
              </w:object>
            </w:r>
          </w:p>
        </w:tc>
      </w:tr>
      <w:tr w:rsidR="006826B3" w:rsidRPr="00630499" w14:paraId="1D3830ED" w14:textId="77777777" w:rsidTr="006826B3">
        <w:trPr>
          <w:trHeight w:val="507"/>
          <w:jc w:val="center"/>
        </w:trPr>
        <w:tc>
          <w:tcPr>
            <w:tcW w:w="1555" w:type="dxa"/>
            <w:shd w:val="clear" w:color="auto" w:fill="auto"/>
            <w:vAlign w:val="center"/>
            <w:hideMark/>
          </w:tcPr>
          <w:p w14:paraId="1FA166B4"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0DEDD0F9"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Desarrollo e implantación del Sistema Observatorio Judicial</w:t>
            </w:r>
          </w:p>
        </w:tc>
        <w:bookmarkStart w:id="27" w:name="_MON_1629177000"/>
        <w:bookmarkEnd w:id="27"/>
        <w:tc>
          <w:tcPr>
            <w:tcW w:w="2514" w:type="dxa"/>
            <w:tcBorders>
              <w:top w:val="single" w:sz="4" w:space="0" w:color="auto"/>
              <w:left w:val="single" w:sz="4" w:space="0" w:color="auto"/>
              <w:bottom w:val="single" w:sz="4" w:space="0" w:color="auto"/>
              <w:right w:val="single" w:sz="4" w:space="0" w:color="auto"/>
            </w:tcBorders>
            <w:shd w:val="clear" w:color="auto" w:fill="auto"/>
          </w:tcPr>
          <w:p w14:paraId="7776A22B" w14:textId="77777777" w:rsidR="006826B3" w:rsidRPr="00630499" w:rsidRDefault="00C336F4" w:rsidP="00435D1B">
            <w:pPr>
              <w:jc w:val="center"/>
              <w:rPr>
                <w:rFonts w:ascii="Book Antiqua" w:hAnsi="Book Antiqua" w:cs="Arial"/>
                <w:color w:val="000000"/>
                <w:sz w:val="16"/>
              </w:rPr>
            </w:pPr>
            <w:r w:rsidRPr="00877547">
              <w:rPr>
                <w:rFonts w:ascii="Book Antiqua" w:hAnsi="Book Antiqua"/>
                <w:lang w:eastAsia="es-CR"/>
              </w:rPr>
              <w:object w:dxaOrig="1513" w:dyaOrig="989" w14:anchorId="212EE24D">
                <v:shape id="_x0000_i1047" type="#_x0000_t75" style="width:75.5pt;height:49.5pt" o:ole="">
                  <v:imagedata r:id="rId54" o:title=""/>
                </v:shape>
                <o:OLEObject Type="Embed" ProgID="Word.Document.12" ShapeID="_x0000_i1047" DrawAspect="Icon" ObjectID="_1682839029" r:id="rId55">
                  <o:FieldCodes>\s</o:FieldCodes>
                </o:OLEObject>
              </w:object>
            </w:r>
          </w:p>
        </w:tc>
      </w:tr>
      <w:tr w:rsidR="006826B3" w:rsidRPr="00630499" w14:paraId="572B47EE" w14:textId="77777777" w:rsidTr="006826B3">
        <w:trPr>
          <w:trHeight w:val="968"/>
          <w:jc w:val="center"/>
        </w:trPr>
        <w:tc>
          <w:tcPr>
            <w:tcW w:w="1555" w:type="dxa"/>
            <w:shd w:val="clear" w:color="auto" w:fill="auto"/>
            <w:vAlign w:val="center"/>
            <w:hideMark/>
          </w:tcPr>
          <w:p w14:paraId="0FB9BDC1"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63B15DCB"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Desarrollo y expansión del Sistema Integral de apoyo a la Gestión de los Procesos Jurisdiccionales</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266815EE" w14:textId="77777777" w:rsidR="006826B3" w:rsidRPr="00630499" w:rsidRDefault="006826B3" w:rsidP="00435D1B">
            <w:pPr>
              <w:jc w:val="center"/>
              <w:rPr>
                <w:rFonts w:ascii="Book Antiqua" w:hAnsi="Book Antiqua"/>
                <w:lang w:eastAsia="es-CR"/>
              </w:rPr>
            </w:pPr>
            <w:bookmarkStart w:id="28" w:name="_MON_1629029704"/>
            <w:bookmarkEnd w:id="28"/>
          </w:p>
          <w:bookmarkStart w:id="29" w:name="_MON_1629621623"/>
          <w:bookmarkEnd w:id="29"/>
          <w:p w14:paraId="021E157F" w14:textId="77777777" w:rsidR="006826B3" w:rsidRPr="00630499" w:rsidRDefault="00C336F4" w:rsidP="00435D1B">
            <w:pPr>
              <w:jc w:val="center"/>
              <w:rPr>
                <w:rFonts w:ascii="Book Antiqua" w:hAnsi="Book Antiqua" w:cs="Arial"/>
                <w:color w:val="000000"/>
                <w:sz w:val="16"/>
              </w:rPr>
            </w:pPr>
            <w:r w:rsidRPr="00877547">
              <w:rPr>
                <w:rFonts w:ascii="Book Antiqua" w:hAnsi="Book Antiqua"/>
                <w:lang w:eastAsia="es-CR"/>
              </w:rPr>
              <w:object w:dxaOrig="1513" w:dyaOrig="989" w14:anchorId="1EAC6AEF">
                <v:shape id="_x0000_i1048" type="#_x0000_t75" style="width:75.5pt;height:49.5pt" o:ole="">
                  <v:imagedata r:id="rId56" o:title=""/>
                </v:shape>
                <o:OLEObject Type="Embed" ProgID="Word.Document.8" ShapeID="_x0000_i1048" DrawAspect="Icon" ObjectID="_1682839030" r:id="rId57">
                  <o:FieldCodes>\s</o:FieldCodes>
                </o:OLEObject>
              </w:object>
            </w:r>
          </w:p>
        </w:tc>
      </w:tr>
      <w:tr w:rsidR="006826B3" w:rsidRPr="00630499" w14:paraId="7026E076" w14:textId="77777777" w:rsidTr="006826B3">
        <w:trPr>
          <w:trHeight w:val="595"/>
          <w:jc w:val="center"/>
        </w:trPr>
        <w:tc>
          <w:tcPr>
            <w:tcW w:w="1555" w:type="dxa"/>
            <w:shd w:val="clear" w:color="auto" w:fill="auto"/>
            <w:vAlign w:val="center"/>
            <w:hideMark/>
          </w:tcPr>
          <w:p w14:paraId="32736868"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10791A54"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Diseñar e implementar el Sistema de Gestión de la Seguridad de la Información (SGSI), custodiada por Tecnología de la Información, en el ámbito jurisdiccional.  </w:t>
            </w:r>
          </w:p>
        </w:tc>
        <w:bookmarkStart w:id="30" w:name="_MON_1629111462"/>
        <w:bookmarkEnd w:id="30"/>
        <w:tc>
          <w:tcPr>
            <w:tcW w:w="2514" w:type="dxa"/>
            <w:tcBorders>
              <w:top w:val="single" w:sz="4" w:space="0" w:color="auto"/>
              <w:left w:val="single" w:sz="4" w:space="0" w:color="auto"/>
              <w:bottom w:val="single" w:sz="4" w:space="0" w:color="auto"/>
              <w:right w:val="single" w:sz="4" w:space="0" w:color="auto"/>
            </w:tcBorders>
            <w:shd w:val="clear" w:color="auto" w:fill="auto"/>
          </w:tcPr>
          <w:p w14:paraId="10F3B301" w14:textId="77777777" w:rsidR="006826B3" w:rsidRPr="00630499" w:rsidRDefault="00C336F4" w:rsidP="00435D1B">
            <w:pPr>
              <w:jc w:val="center"/>
              <w:rPr>
                <w:rFonts w:ascii="Book Antiqua" w:hAnsi="Book Antiqua" w:cs="Arial"/>
                <w:color w:val="000000"/>
                <w:sz w:val="16"/>
              </w:rPr>
            </w:pPr>
            <w:r w:rsidRPr="00877547">
              <w:rPr>
                <w:rFonts w:ascii="Book Antiqua" w:hAnsi="Book Antiqua"/>
                <w:lang w:eastAsia="es-CR"/>
              </w:rPr>
              <w:object w:dxaOrig="1513" w:dyaOrig="989" w14:anchorId="578F06D3">
                <v:shape id="_x0000_i1049" type="#_x0000_t75" style="width:75.5pt;height:49.5pt" o:ole="">
                  <v:imagedata r:id="rId58" o:title=""/>
                </v:shape>
                <o:OLEObject Type="Embed" ProgID="Word.Document.12" ShapeID="_x0000_i1049" DrawAspect="Icon" ObjectID="_1682839031" r:id="rId59">
                  <o:FieldCodes>\s</o:FieldCodes>
                </o:OLEObject>
              </w:object>
            </w:r>
          </w:p>
        </w:tc>
      </w:tr>
      <w:tr w:rsidR="006826B3" w:rsidRPr="00630499" w14:paraId="381ADA56" w14:textId="77777777" w:rsidTr="006826B3">
        <w:trPr>
          <w:trHeight w:val="418"/>
          <w:jc w:val="center"/>
        </w:trPr>
        <w:tc>
          <w:tcPr>
            <w:tcW w:w="1555" w:type="dxa"/>
            <w:shd w:val="clear" w:color="auto" w:fill="auto"/>
            <w:vAlign w:val="center"/>
            <w:hideMark/>
          </w:tcPr>
          <w:p w14:paraId="1E7E0A6D"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6462BF4D"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Escaneo, verificación y despliegue de parches de seguridad y actualización de versiones en equipo de usuario final</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3B51E6A8" w14:textId="77777777" w:rsidR="006826B3" w:rsidRPr="00630499" w:rsidRDefault="006826B3" w:rsidP="00435D1B">
            <w:pPr>
              <w:jc w:val="center"/>
              <w:rPr>
                <w:rFonts w:ascii="Book Antiqua" w:hAnsi="Book Antiqua" w:cs="Arial"/>
                <w:color w:val="000000"/>
                <w:sz w:val="16"/>
              </w:rPr>
            </w:pPr>
          </w:p>
          <w:p w14:paraId="500A9445" w14:textId="77777777" w:rsidR="006826B3" w:rsidRPr="00630499" w:rsidRDefault="006826B3" w:rsidP="00435D1B">
            <w:pPr>
              <w:jc w:val="center"/>
              <w:rPr>
                <w:rFonts w:ascii="Book Antiqua" w:hAnsi="Book Antiqua" w:cs="Arial"/>
                <w:color w:val="000000"/>
                <w:sz w:val="16"/>
              </w:rPr>
            </w:pPr>
          </w:p>
          <w:bookmarkStart w:id="31" w:name="_MON_1629540181"/>
          <w:bookmarkEnd w:id="31"/>
          <w:p w14:paraId="40E701B8" w14:textId="77777777" w:rsidR="006826B3" w:rsidRPr="00630499" w:rsidRDefault="00C336F4" w:rsidP="00435D1B">
            <w:pPr>
              <w:jc w:val="center"/>
              <w:rPr>
                <w:rFonts w:ascii="Book Antiqua" w:hAnsi="Book Antiqua"/>
                <w:lang w:eastAsia="es-CR"/>
              </w:rPr>
            </w:pPr>
            <w:r w:rsidRPr="00877547">
              <w:rPr>
                <w:rFonts w:ascii="Book Antiqua" w:hAnsi="Book Antiqua"/>
                <w:lang w:eastAsia="es-CR"/>
              </w:rPr>
              <w:object w:dxaOrig="1534" w:dyaOrig="994" w14:anchorId="2505A8BE">
                <v:shape id="_x0000_i1050" type="#_x0000_t75" style="width:76pt;height:49.5pt" o:ole="">
                  <v:imagedata r:id="rId60" o:title=""/>
                </v:shape>
                <o:OLEObject Type="Embed" ProgID="Word.Document.8" ShapeID="_x0000_i1050" DrawAspect="Icon" ObjectID="_1682839032" r:id="rId61">
                  <o:FieldCodes>\s</o:FieldCodes>
                </o:OLEObject>
              </w:object>
            </w:r>
          </w:p>
          <w:p w14:paraId="7939C3D6" w14:textId="77777777" w:rsidR="006826B3" w:rsidRPr="00630499" w:rsidRDefault="006826B3" w:rsidP="00435D1B">
            <w:pPr>
              <w:jc w:val="center"/>
              <w:rPr>
                <w:rFonts w:ascii="Book Antiqua" w:hAnsi="Book Antiqua" w:cs="Arial"/>
                <w:sz w:val="16"/>
              </w:rPr>
            </w:pPr>
          </w:p>
        </w:tc>
      </w:tr>
      <w:tr w:rsidR="006826B3" w:rsidRPr="00630499" w14:paraId="0E7B3213" w14:textId="77777777" w:rsidTr="006826B3">
        <w:trPr>
          <w:trHeight w:val="976"/>
          <w:jc w:val="center"/>
        </w:trPr>
        <w:tc>
          <w:tcPr>
            <w:tcW w:w="1555" w:type="dxa"/>
            <w:shd w:val="clear" w:color="auto" w:fill="auto"/>
            <w:vAlign w:val="center"/>
          </w:tcPr>
          <w:p w14:paraId="7936D6CD"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Dirección de Tecnología</w:t>
            </w:r>
          </w:p>
        </w:tc>
        <w:tc>
          <w:tcPr>
            <w:tcW w:w="4148" w:type="dxa"/>
            <w:shd w:val="clear" w:color="auto" w:fill="auto"/>
            <w:vAlign w:val="center"/>
          </w:tcPr>
          <w:p w14:paraId="47DB7434"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Cambios al sistema de Administración Salarial producto de la Reforma Fiscal Ley 9635</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4905C0F0" w14:textId="77777777" w:rsidR="006826B3" w:rsidRPr="00630499" w:rsidRDefault="006826B3" w:rsidP="00435D1B">
            <w:pPr>
              <w:jc w:val="center"/>
              <w:rPr>
                <w:rFonts w:ascii="Book Antiqua" w:hAnsi="Book Antiqua"/>
                <w:lang w:eastAsia="es-CR"/>
              </w:rPr>
            </w:pPr>
          </w:p>
          <w:bookmarkStart w:id="32" w:name="_MON_1629030393"/>
          <w:bookmarkEnd w:id="32"/>
          <w:p w14:paraId="7CC78D0D" w14:textId="77777777" w:rsidR="006826B3" w:rsidRPr="00630499" w:rsidRDefault="00C336F4" w:rsidP="00435D1B">
            <w:pPr>
              <w:jc w:val="center"/>
              <w:rPr>
                <w:rFonts w:ascii="Book Antiqua" w:hAnsi="Book Antiqua"/>
                <w:lang w:eastAsia="es-CR"/>
              </w:rPr>
            </w:pPr>
            <w:r w:rsidRPr="00877547">
              <w:rPr>
                <w:rFonts w:ascii="Book Antiqua" w:hAnsi="Book Antiqua"/>
                <w:lang w:eastAsia="es-CR"/>
              </w:rPr>
              <w:object w:dxaOrig="1513" w:dyaOrig="989" w14:anchorId="65273D90">
                <v:shape id="_x0000_i1051" type="#_x0000_t75" style="width:75.5pt;height:49.5pt" o:ole="">
                  <v:imagedata r:id="rId62" o:title=""/>
                </v:shape>
                <o:OLEObject Type="Embed" ProgID="Word.Document.12" ShapeID="_x0000_i1051" DrawAspect="Icon" ObjectID="_1682839033" r:id="rId63">
                  <o:FieldCodes>\s</o:FieldCodes>
                </o:OLEObject>
              </w:object>
            </w:r>
          </w:p>
        </w:tc>
      </w:tr>
      <w:tr w:rsidR="006826B3" w:rsidRPr="00630499" w14:paraId="5080D2A5" w14:textId="77777777" w:rsidTr="006826B3">
        <w:trPr>
          <w:trHeight w:val="976"/>
          <w:jc w:val="center"/>
        </w:trPr>
        <w:tc>
          <w:tcPr>
            <w:tcW w:w="1555" w:type="dxa"/>
            <w:shd w:val="clear" w:color="auto" w:fill="auto"/>
            <w:vAlign w:val="center"/>
            <w:hideMark/>
          </w:tcPr>
          <w:p w14:paraId="273CAA3E"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5D5BCDDC"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Fortalecimiento del SDJ, y acceso en línea Banco de Costa Rica</w:t>
            </w:r>
          </w:p>
        </w:tc>
        <w:bookmarkStart w:id="33" w:name="_MON_1629875294"/>
        <w:bookmarkEnd w:id="33"/>
        <w:tc>
          <w:tcPr>
            <w:tcW w:w="2514" w:type="dxa"/>
            <w:tcBorders>
              <w:top w:val="single" w:sz="4" w:space="0" w:color="auto"/>
              <w:left w:val="single" w:sz="4" w:space="0" w:color="auto"/>
              <w:bottom w:val="single" w:sz="4" w:space="0" w:color="auto"/>
              <w:right w:val="single" w:sz="4" w:space="0" w:color="auto"/>
            </w:tcBorders>
            <w:shd w:val="clear" w:color="auto" w:fill="auto"/>
          </w:tcPr>
          <w:p w14:paraId="25F559C0" w14:textId="77777777" w:rsidR="006826B3" w:rsidRPr="00630499" w:rsidRDefault="00C336F4" w:rsidP="00435D1B">
            <w:pPr>
              <w:jc w:val="center"/>
              <w:rPr>
                <w:rFonts w:ascii="Book Antiqua" w:hAnsi="Book Antiqua" w:cs="Arial"/>
                <w:color w:val="000000"/>
                <w:sz w:val="16"/>
              </w:rPr>
            </w:pPr>
            <w:r w:rsidRPr="00877547">
              <w:rPr>
                <w:rFonts w:ascii="Book Antiqua" w:hAnsi="Book Antiqua"/>
              </w:rPr>
              <w:object w:dxaOrig="1531" w:dyaOrig="990" w14:anchorId="2D71B486">
                <v:shape id="_x0000_i1052" type="#_x0000_t75" style="width:76pt;height:49.5pt" o:ole="">
                  <v:imagedata r:id="rId64" o:title=""/>
                </v:shape>
                <o:OLEObject Type="Embed" ProgID="Word.Document.12" ShapeID="_x0000_i1052" DrawAspect="Icon" ObjectID="_1682839034" r:id="rId65">
                  <o:FieldCodes>\s</o:FieldCodes>
                </o:OLEObject>
              </w:object>
            </w:r>
          </w:p>
        </w:tc>
      </w:tr>
      <w:tr w:rsidR="006826B3" w:rsidRPr="00630499" w14:paraId="07C7A4D3" w14:textId="77777777" w:rsidTr="006826B3">
        <w:trPr>
          <w:trHeight w:val="792"/>
          <w:jc w:val="center"/>
        </w:trPr>
        <w:tc>
          <w:tcPr>
            <w:tcW w:w="1555" w:type="dxa"/>
            <w:shd w:val="clear" w:color="auto" w:fill="auto"/>
            <w:vAlign w:val="center"/>
            <w:hideMark/>
          </w:tcPr>
          <w:p w14:paraId="791DF11C"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0CB7B1F7"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Migración y rediseño del sitio de Consulta del Sistema Costarricense de Información Jurídica (SCIJ) y de la aplicación de sistematización de actas, circulares y avisos.</w:t>
            </w:r>
          </w:p>
        </w:tc>
        <w:bookmarkStart w:id="34" w:name="_MON_1629194446"/>
        <w:bookmarkEnd w:id="34"/>
        <w:tc>
          <w:tcPr>
            <w:tcW w:w="2514" w:type="dxa"/>
            <w:tcBorders>
              <w:top w:val="single" w:sz="4" w:space="0" w:color="auto"/>
              <w:left w:val="single" w:sz="4" w:space="0" w:color="auto"/>
              <w:bottom w:val="single" w:sz="4" w:space="0" w:color="auto"/>
              <w:right w:val="single" w:sz="4" w:space="0" w:color="auto"/>
            </w:tcBorders>
            <w:shd w:val="clear" w:color="auto" w:fill="auto"/>
          </w:tcPr>
          <w:p w14:paraId="7E330EB1" w14:textId="77777777" w:rsidR="006826B3" w:rsidRPr="00630499" w:rsidRDefault="00C336F4" w:rsidP="00435D1B">
            <w:pPr>
              <w:jc w:val="center"/>
              <w:rPr>
                <w:rFonts w:ascii="Book Antiqua" w:hAnsi="Book Antiqua" w:cs="Arial"/>
                <w:color w:val="000000"/>
                <w:sz w:val="16"/>
              </w:rPr>
            </w:pPr>
            <w:r w:rsidRPr="00877547">
              <w:rPr>
                <w:rFonts w:ascii="Book Antiqua" w:hAnsi="Book Antiqua"/>
                <w:lang w:eastAsia="es-CR"/>
              </w:rPr>
              <w:object w:dxaOrig="1513" w:dyaOrig="989" w14:anchorId="7E275224">
                <v:shape id="_x0000_i1053" type="#_x0000_t75" style="width:75.5pt;height:49.5pt" o:ole="">
                  <v:imagedata r:id="rId66" o:title=""/>
                </v:shape>
                <o:OLEObject Type="Embed" ProgID="Word.Document.12" ShapeID="_x0000_i1053" DrawAspect="Icon" ObjectID="_1682839035" r:id="rId67">
                  <o:FieldCodes>\s</o:FieldCodes>
                </o:OLEObject>
              </w:object>
            </w:r>
          </w:p>
        </w:tc>
      </w:tr>
      <w:tr w:rsidR="006826B3" w:rsidRPr="00630499" w14:paraId="3A5D45C9" w14:textId="77777777" w:rsidTr="006826B3">
        <w:trPr>
          <w:trHeight w:val="1080"/>
          <w:jc w:val="center"/>
        </w:trPr>
        <w:tc>
          <w:tcPr>
            <w:tcW w:w="1555" w:type="dxa"/>
            <w:shd w:val="clear" w:color="auto" w:fill="auto"/>
            <w:vAlign w:val="center"/>
            <w:hideMark/>
          </w:tcPr>
          <w:p w14:paraId="110AE455"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shd w:val="clear" w:color="auto" w:fill="auto"/>
            <w:vAlign w:val="center"/>
            <w:hideMark/>
          </w:tcPr>
          <w:p w14:paraId="69E654C3"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Modernización del Sistema de Gestión en Línea y la Aplicación Móvil con tecnología de punta y las mejores prácticas de programación vigentes, que apoye la gestión y los trámites en línea a los ciudadanos.</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444EAC68" w14:textId="77777777" w:rsidR="006826B3" w:rsidRPr="00630499" w:rsidRDefault="006826B3" w:rsidP="00435D1B">
            <w:pPr>
              <w:jc w:val="center"/>
              <w:rPr>
                <w:rFonts w:ascii="Book Antiqua" w:hAnsi="Book Antiqua"/>
                <w:lang w:eastAsia="es-CR"/>
              </w:rPr>
            </w:pPr>
          </w:p>
          <w:bookmarkStart w:id="35" w:name="_MON_1629029667"/>
          <w:bookmarkEnd w:id="35"/>
          <w:p w14:paraId="1938FD62" w14:textId="77777777" w:rsidR="006826B3" w:rsidRPr="00630499" w:rsidRDefault="00C336F4" w:rsidP="00435D1B">
            <w:pPr>
              <w:jc w:val="center"/>
              <w:rPr>
                <w:rFonts w:ascii="Book Antiqua" w:hAnsi="Book Antiqua" w:cs="Arial"/>
                <w:color w:val="000000"/>
                <w:sz w:val="16"/>
              </w:rPr>
            </w:pPr>
            <w:r w:rsidRPr="00877547">
              <w:rPr>
                <w:rFonts w:ascii="Book Antiqua" w:hAnsi="Book Antiqua"/>
                <w:lang w:eastAsia="es-CR"/>
              </w:rPr>
              <w:object w:dxaOrig="1513" w:dyaOrig="989" w14:anchorId="45872AA3">
                <v:shape id="_x0000_i1054" type="#_x0000_t75" style="width:75.5pt;height:49.5pt" o:ole="">
                  <v:imagedata r:id="rId68" o:title=""/>
                </v:shape>
                <o:OLEObject Type="Embed" ProgID="Word.Document.8" ShapeID="_x0000_i1054" DrawAspect="Icon" ObjectID="_1682839036" r:id="rId69">
                  <o:FieldCodes>\s</o:FieldCodes>
                </o:OLEObject>
              </w:object>
            </w:r>
          </w:p>
        </w:tc>
      </w:tr>
      <w:tr w:rsidR="006826B3" w:rsidRPr="00630499" w14:paraId="0FD4CC09" w14:textId="77777777" w:rsidTr="006826B3">
        <w:trPr>
          <w:trHeight w:val="1065"/>
          <w:jc w:val="center"/>
        </w:trPr>
        <w:tc>
          <w:tcPr>
            <w:tcW w:w="1555" w:type="dxa"/>
            <w:tcBorders>
              <w:bottom w:val="single" w:sz="4" w:space="0" w:color="auto"/>
            </w:tcBorders>
            <w:shd w:val="clear" w:color="auto" w:fill="auto"/>
            <w:vAlign w:val="center"/>
            <w:hideMark/>
          </w:tcPr>
          <w:p w14:paraId="274AF7CD"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tcBorders>
              <w:bottom w:val="single" w:sz="4" w:space="0" w:color="auto"/>
            </w:tcBorders>
            <w:shd w:val="clear" w:color="auto" w:fill="auto"/>
            <w:vAlign w:val="center"/>
            <w:hideMark/>
          </w:tcPr>
          <w:p w14:paraId="02114DC4"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Proyecto de Registro Electrónico de mandamientos / Proyecto Garantías Mobiliarias / Proyecto Retenciones</w:t>
            </w:r>
          </w:p>
        </w:tc>
        <w:bookmarkStart w:id="36" w:name="_MON_1629029654"/>
        <w:bookmarkEnd w:id="36"/>
        <w:bookmarkStart w:id="37" w:name="_MON_1630417355"/>
        <w:bookmarkEnd w:id="37"/>
        <w:tc>
          <w:tcPr>
            <w:tcW w:w="2514" w:type="dxa"/>
            <w:tcBorders>
              <w:top w:val="single" w:sz="4" w:space="0" w:color="auto"/>
              <w:left w:val="single" w:sz="4" w:space="0" w:color="auto"/>
              <w:bottom w:val="single" w:sz="4" w:space="0" w:color="auto"/>
              <w:right w:val="single" w:sz="4" w:space="0" w:color="auto"/>
            </w:tcBorders>
            <w:shd w:val="clear" w:color="auto" w:fill="auto"/>
          </w:tcPr>
          <w:p w14:paraId="6CE106F5" w14:textId="77777777" w:rsidR="006826B3" w:rsidRPr="00630499" w:rsidRDefault="00630499" w:rsidP="00435D1B">
            <w:pPr>
              <w:jc w:val="center"/>
              <w:rPr>
                <w:rFonts w:ascii="Book Antiqua" w:hAnsi="Book Antiqua" w:cs="Arial"/>
                <w:color w:val="000000"/>
                <w:sz w:val="16"/>
              </w:rPr>
            </w:pPr>
            <w:r>
              <w:object w:dxaOrig="1531" w:dyaOrig="990" w14:anchorId="6D7B76EB">
                <v:shape id="_x0000_i1055" type="#_x0000_t75" style="width:76.5pt;height:49.5pt" o:ole="">
                  <v:imagedata r:id="rId70" o:title=""/>
                </v:shape>
                <o:OLEObject Type="Embed" ProgID="Word.Document.8" ShapeID="_x0000_i1055" DrawAspect="Icon" ObjectID="_1682839037" r:id="rId71">
                  <o:FieldCodes>\s</o:FieldCodes>
                </o:OLEObject>
              </w:object>
            </w:r>
          </w:p>
        </w:tc>
      </w:tr>
      <w:tr w:rsidR="006826B3" w:rsidRPr="00630499" w14:paraId="2FE5443C" w14:textId="77777777" w:rsidTr="006826B3">
        <w:trPr>
          <w:trHeight w:val="1065"/>
          <w:jc w:val="center"/>
        </w:trPr>
        <w:tc>
          <w:tcPr>
            <w:tcW w:w="1555" w:type="dxa"/>
            <w:tcBorders>
              <w:bottom w:val="single" w:sz="4" w:space="0" w:color="auto"/>
            </w:tcBorders>
            <w:shd w:val="clear" w:color="auto" w:fill="auto"/>
            <w:vAlign w:val="center"/>
          </w:tcPr>
          <w:p w14:paraId="71A43661"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Dirección de Tecnología </w:t>
            </w:r>
          </w:p>
        </w:tc>
        <w:tc>
          <w:tcPr>
            <w:tcW w:w="4148" w:type="dxa"/>
            <w:tcBorders>
              <w:bottom w:val="single" w:sz="4" w:space="0" w:color="auto"/>
            </w:tcBorders>
            <w:shd w:val="clear" w:color="auto" w:fill="auto"/>
            <w:vAlign w:val="center"/>
          </w:tcPr>
          <w:p w14:paraId="43C72185" w14:textId="77777777" w:rsidR="006826B3" w:rsidRPr="00630499" w:rsidRDefault="006826B3" w:rsidP="00435D1B">
            <w:pPr>
              <w:numPr>
                <w:ilvl w:val="0"/>
                <w:numId w:val="20"/>
              </w:numPr>
              <w:ind w:left="349"/>
              <w:rPr>
                <w:rFonts w:ascii="Book Antiqua" w:hAnsi="Book Antiqua" w:cs="Arial"/>
                <w:sz w:val="18"/>
                <w:szCs w:val="18"/>
                <w:lang w:val="es-ES"/>
              </w:rPr>
            </w:pPr>
            <w:r w:rsidRPr="00630499">
              <w:rPr>
                <w:rFonts w:ascii="Book Antiqua" w:hAnsi="Book Antiqua" w:cs="Arial"/>
                <w:sz w:val="18"/>
                <w:szCs w:val="18"/>
                <w:lang w:eastAsia="es-CR"/>
              </w:rPr>
              <w:t>Rediseño de Procesos del Modelo Penal por medio de nuevas tecnologías de información.</w:t>
            </w:r>
          </w:p>
        </w:tc>
        <w:bookmarkStart w:id="38" w:name="_MON_1629181119"/>
        <w:bookmarkEnd w:id="38"/>
        <w:tc>
          <w:tcPr>
            <w:tcW w:w="2514" w:type="dxa"/>
            <w:tcBorders>
              <w:top w:val="single" w:sz="4" w:space="0" w:color="auto"/>
              <w:left w:val="single" w:sz="4" w:space="0" w:color="auto"/>
              <w:bottom w:val="single" w:sz="4" w:space="0" w:color="auto"/>
              <w:right w:val="single" w:sz="4" w:space="0" w:color="auto"/>
            </w:tcBorders>
            <w:shd w:val="clear" w:color="auto" w:fill="auto"/>
          </w:tcPr>
          <w:p w14:paraId="495DD5F0" w14:textId="77777777" w:rsidR="006826B3" w:rsidRPr="00630499" w:rsidRDefault="00C336F4" w:rsidP="00435D1B">
            <w:pPr>
              <w:jc w:val="center"/>
              <w:rPr>
                <w:rFonts w:ascii="Book Antiqua" w:hAnsi="Book Antiqua" w:cs="Arial"/>
                <w:sz w:val="22"/>
                <w:szCs w:val="22"/>
                <w:lang w:eastAsia="en-US"/>
              </w:rPr>
            </w:pPr>
            <w:r w:rsidRPr="00877547">
              <w:rPr>
                <w:rFonts w:ascii="Book Antiqua" w:hAnsi="Book Antiqua"/>
                <w:lang w:eastAsia="es-CR"/>
              </w:rPr>
              <w:object w:dxaOrig="1513" w:dyaOrig="989" w14:anchorId="348E0F0E">
                <v:shape id="_x0000_i1056" type="#_x0000_t75" style="width:75.5pt;height:49.5pt" o:ole="">
                  <v:imagedata r:id="rId72" o:title=""/>
                </v:shape>
                <o:OLEObject Type="Embed" ProgID="Word.Document.8" ShapeID="_x0000_i1056" DrawAspect="Icon" ObjectID="_1682839038" r:id="rId73">
                  <o:FieldCodes>\s</o:FieldCodes>
                </o:OLEObject>
              </w:object>
            </w:r>
          </w:p>
        </w:tc>
      </w:tr>
      <w:tr w:rsidR="006826B3" w:rsidRPr="00630499" w14:paraId="289F6615" w14:textId="77777777" w:rsidTr="006826B3">
        <w:trPr>
          <w:trHeight w:val="1065"/>
          <w:jc w:val="cent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097788CB" w14:textId="77777777" w:rsidR="006826B3" w:rsidRPr="00630499" w:rsidRDefault="006826B3" w:rsidP="00435D1B">
            <w:pPr>
              <w:jc w:val="cente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Dirección de Tecnología</w:t>
            </w:r>
          </w:p>
        </w:tc>
        <w:tc>
          <w:tcPr>
            <w:tcW w:w="4148" w:type="dxa"/>
            <w:tcBorders>
              <w:top w:val="single" w:sz="4" w:space="0" w:color="auto"/>
              <w:left w:val="single" w:sz="4" w:space="0" w:color="auto"/>
              <w:bottom w:val="single" w:sz="4" w:space="0" w:color="auto"/>
              <w:right w:val="single" w:sz="4" w:space="0" w:color="auto"/>
            </w:tcBorders>
            <w:shd w:val="clear" w:color="auto" w:fill="auto"/>
            <w:vAlign w:val="center"/>
          </w:tcPr>
          <w:p w14:paraId="49C782CD" w14:textId="77777777" w:rsidR="006826B3" w:rsidRPr="00630499" w:rsidRDefault="006826B3" w:rsidP="00435D1B">
            <w:pPr>
              <w:numPr>
                <w:ilvl w:val="0"/>
                <w:numId w:val="20"/>
              </w:numPr>
              <w:ind w:left="349"/>
              <w:rPr>
                <w:rFonts w:ascii="Book Antiqua" w:hAnsi="Book Antiqua" w:cs="Arial"/>
                <w:sz w:val="18"/>
                <w:szCs w:val="18"/>
                <w:lang w:eastAsia="es-CR"/>
              </w:rPr>
            </w:pPr>
            <w:r w:rsidRPr="00630499">
              <w:rPr>
                <w:rFonts w:ascii="Book Antiqua" w:hAnsi="Book Antiqua" w:cs="Arial"/>
                <w:sz w:val="18"/>
                <w:szCs w:val="18"/>
                <w:lang w:eastAsia="es-CR"/>
              </w:rPr>
              <w:t>Implementación de Cambios en el SIGA-PJ por el IVA</w:t>
            </w:r>
          </w:p>
        </w:tc>
        <w:bookmarkStart w:id="39" w:name="_MON_1629029102"/>
        <w:bookmarkEnd w:id="39"/>
        <w:tc>
          <w:tcPr>
            <w:tcW w:w="2514" w:type="dxa"/>
            <w:tcBorders>
              <w:top w:val="single" w:sz="4" w:space="0" w:color="auto"/>
              <w:left w:val="single" w:sz="4" w:space="0" w:color="auto"/>
              <w:bottom w:val="single" w:sz="4" w:space="0" w:color="auto"/>
              <w:right w:val="single" w:sz="4" w:space="0" w:color="auto"/>
            </w:tcBorders>
            <w:shd w:val="clear" w:color="auto" w:fill="auto"/>
          </w:tcPr>
          <w:p w14:paraId="05F1CF03" w14:textId="77777777" w:rsidR="006826B3" w:rsidRPr="00630499" w:rsidRDefault="00C336F4" w:rsidP="00435D1B">
            <w:pPr>
              <w:jc w:val="center"/>
              <w:rPr>
                <w:rFonts w:ascii="Book Antiqua" w:hAnsi="Book Antiqua"/>
                <w:lang w:eastAsia="es-CR"/>
              </w:rPr>
            </w:pPr>
            <w:r w:rsidRPr="00877547">
              <w:rPr>
                <w:rFonts w:ascii="Book Antiqua" w:hAnsi="Book Antiqua"/>
                <w:lang w:eastAsia="es-CR"/>
              </w:rPr>
              <w:object w:dxaOrig="1513" w:dyaOrig="989" w14:anchorId="48E46553">
                <v:shape id="_x0000_i1057" type="#_x0000_t75" style="width:75.5pt;height:49.5pt" o:ole="">
                  <v:imagedata r:id="rId74" o:title=""/>
                </v:shape>
                <o:OLEObject Type="Embed" ProgID="Word.Document.12" ShapeID="_x0000_i1057" DrawAspect="Icon" ObjectID="_1682839039" r:id="rId75">
                  <o:FieldCodes>\s</o:FieldCodes>
                </o:OLEObject>
              </w:object>
            </w:r>
          </w:p>
        </w:tc>
      </w:tr>
      <w:tr w:rsidR="006826B3" w:rsidRPr="00630499" w14:paraId="4D0243C6" w14:textId="77777777" w:rsidTr="006826B3">
        <w:trPr>
          <w:trHeight w:val="1020"/>
          <w:jc w:val="center"/>
        </w:trPr>
        <w:tc>
          <w:tcPr>
            <w:tcW w:w="1555" w:type="dxa"/>
            <w:tcBorders>
              <w:top w:val="single" w:sz="4" w:space="0" w:color="auto"/>
            </w:tcBorders>
            <w:shd w:val="clear" w:color="auto" w:fill="auto"/>
            <w:vAlign w:val="center"/>
          </w:tcPr>
          <w:p w14:paraId="061BEBC1"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Dirección Ejecutiva</w:t>
            </w:r>
          </w:p>
        </w:tc>
        <w:tc>
          <w:tcPr>
            <w:tcW w:w="4148" w:type="dxa"/>
            <w:tcBorders>
              <w:top w:val="single" w:sz="4" w:space="0" w:color="auto"/>
            </w:tcBorders>
            <w:shd w:val="clear" w:color="auto" w:fill="auto"/>
            <w:vAlign w:val="center"/>
          </w:tcPr>
          <w:p w14:paraId="78300076" w14:textId="77777777" w:rsidR="006826B3" w:rsidRPr="00630499" w:rsidRDefault="006826B3" w:rsidP="00435D1B">
            <w:pPr>
              <w:numPr>
                <w:ilvl w:val="0"/>
                <w:numId w:val="20"/>
              </w:numPr>
              <w:ind w:left="349"/>
              <w:rPr>
                <w:rFonts w:ascii="Book Antiqua" w:hAnsi="Book Antiqua" w:cs="Arial"/>
                <w:sz w:val="18"/>
                <w:szCs w:val="18"/>
                <w:lang w:eastAsia="es-CR"/>
              </w:rPr>
            </w:pPr>
            <w:r w:rsidRPr="00630499">
              <w:rPr>
                <w:rFonts w:ascii="Book Antiqua" w:hAnsi="Book Antiqua" w:cs="Arial"/>
                <w:sz w:val="18"/>
                <w:szCs w:val="18"/>
                <w:lang w:eastAsia="es-CR"/>
              </w:rPr>
              <w:t>Fideicomiso Inmobiliario Poder Judicial 2015, con el Banco de Costa Rica (Anexo E)</w:t>
            </w:r>
          </w:p>
        </w:tc>
        <w:bookmarkStart w:id="40" w:name="_1630152360"/>
        <w:bookmarkEnd w:id="40"/>
        <w:bookmarkStart w:id="41" w:name="_MON_1630478498"/>
        <w:bookmarkEnd w:id="41"/>
        <w:tc>
          <w:tcPr>
            <w:tcW w:w="2514" w:type="dxa"/>
            <w:tcBorders>
              <w:top w:val="single" w:sz="4" w:space="0" w:color="auto"/>
              <w:left w:val="single" w:sz="4" w:space="0" w:color="auto"/>
              <w:bottom w:val="single" w:sz="4" w:space="0" w:color="auto"/>
              <w:right w:val="single" w:sz="4" w:space="0" w:color="auto"/>
            </w:tcBorders>
            <w:shd w:val="clear" w:color="auto" w:fill="auto"/>
          </w:tcPr>
          <w:p w14:paraId="648E954B" w14:textId="77777777" w:rsidR="006826B3" w:rsidRPr="00630499" w:rsidRDefault="00C336F4" w:rsidP="00435D1B">
            <w:pPr>
              <w:jc w:val="center"/>
              <w:rPr>
                <w:rFonts w:ascii="Book Antiqua" w:hAnsi="Book Antiqua"/>
                <w:sz w:val="22"/>
                <w:szCs w:val="22"/>
                <w:lang w:val="es-ES" w:eastAsia="en-US"/>
              </w:rPr>
            </w:pPr>
            <w:r w:rsidRPr="00877547">
              <w:rPr>
                <w:rFonts w:ascii="Book Antiqua" w:hAnsi="Book Antiqua"/>
              </w:rPr>
              <w:object w:dxaOrig="1531" w:dyaOrig="990" w14:anchorId="7D1007CD">
                <v:shape id="_x0000_i1058" type="#_x0000_t75" style="width:76pt;height:49.5pt" o:ole="">
                  <v:imagedata r:id="rId76" o:title=""/>
                </v:shape>
                <o:OLEObject Type="Embed" ProgID="Word.Document.12" ShapeID="_x0000_i1058" DrawAspect="Icon" ObjectID="_1682839040" r:id="rId77">
                  <o:FieldCodes>\s</o:FieldCodes>
                </o:OLEObject>
              </w:object>
            </w:r>
          </w:p>
        </w:tc>
      </w:tr>
      <w:tr w:rsidR="006826B3" w:rsidRPr="00630499" w14:paraId="2DFBCAB2" w14:textId="77777777" w:rsidTr="006826B3">
        <w:trPr>
          <w:trHeight w:val="1020"/>
          <w:jc w:val="center"/>
        </w:trPr>
        <w:tc>
          <w:tcPr>
            <w:tcW w:w="1555" w:type="dxa"/>
            <w:shd w:val="clear" w:color="auto" w:fill="auto"/>
            <w:vAlign w:val="center"/>
          </w:tcPr>
          <w:p w14:paraId="6AEEE17D"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Dirección Ejecutiva</w:t>
            </w:r>
          </w:p>
        </w:tc>
        <w:tc>
          <w:tcPr>
            <w:tcW w:w="4148" w:type="dxa"/>
            <w:shd w:val="clear" w:color="auto" w:fill="auto"/>
            <w:vAlign w:val="center"/>
          </w:tcPr>
          <w:p w14:paraId="694D5B17" w14:textId="77777777" w:rsidR="006826B3" w:rsidRPr="00630499" w:rsidRDefault="006826B3" w:rsidP="00435D1B">
            <w:pPr>
              <w:numPr>
                <w:ilvl w:val="0"/>
                <w:numId w:val="20"/>
              </w:numPr>
              <w:ind w:left="349"/>
              <w:rPr>
                <w:rFonts w:ascii="Book Antiqua" w:hAnsi="Book Antiqua" w:cs="Arial"/>
                <w:sz w:val="18"/>
                <w:szCs w:val="18"/>
                <w:lang w:eastAsia="es-CR"/>
              </w:rPr>
            </w:pPr>
            <w:r w:rsidRPr="00630499">
              <w:rPr>
                <w:rFonts w:ascii="Book Antiqua" w:hAnsi="Book Antiqua" w:cs="Arial"/>
                <w:sz w:val="18"/>
                <w:szCs w:val="18"/>
                <w:lang w:eastAsia="es-CR"/>
              </w:rPr>
              <w:t xml:space="preserve">Fideicomiso Inmobiliario Poder Judicial 2015, con el Banco de Costa Rica (Edif. Puntarenas) </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57AC63BC" w14:textId="77777777" w:rsidR="006826B3" w:rsidRPr="00630499" w:rsidRDefault="006826B3" w:rsidP="00435D1B">
            <w:pPr>
              <w:jc w:val="center"/>
              <w:rPr>
                <w:rFonts w:ascii="Book Antiqua" w:hAnsi="Book Antiqua"/>
              </w:rPr>
            </w:pPr>
          </w:p>
          <w:p w14:paraId="0B7B1019" w14:textId="77777777" w:rsidR="006826B3" w:rsidRPr="00630499" w:rsidRDefault="006826B3" w:rsidP="00435D1B">
            <w:pPr>
              <w:jc w:val="center"/>
              <w:rPr>
                <w:rFonts w:ascii="Book Antiqua" w:hAnsi="Book Antiqua"/>
              </w:rPr>
            </w:pPr>
          </w:p>
          <w:bookmarkStart w:id="42" w:name="_1630152378"/>
          <w:bookmarkEnd w:id="42"/>
          <w:bookmarkStart w:id="43" w:name="_MON_1630478523"/>
          <w:bookmarkEnd w:id="43"/>
          <w:p w14:paraId="0B2538AC" w14:textId="77777777" w:rsidR="006826B3" w:rsidRPr="00630499" w:rsidRDefault="00C336F4" w:rsidP="00213C75">
            <w:pPr>
              <w:jc w:val="center"/>
              <w:rPr>
                <w:rFonts w:ascii="Book Antiqua" w:hAnsi="Book Antiqua"/>
              </w:rPr>
            </w:pPr>
            <w:r w:rsidRPr="00877547">
              <w:rPr>
                <w:rFonts w:ascii="Book Antiqua" w:hAnsi="Book Antiqua"/>
              </w:rPr>
              <w:object w:dxaOrig="1531" w:dyaOrig="990" w14:anchorId="6B083DD4">
                <v:shape id="_x0000_i1059" type="#_x0000_t75" style="width:76pt;height:49.5pt" o:ole="">
                  <v:imagedata r:id="rId78" o:title=""/>
                </v:shape>
                <o:OLEObject Type="Embed" ProgID="Word.Document.12" ShapeID="_x0000_i1059" DrawAspect="Icon" ObjectID="_1682839041" r:id="rId79">
                  <o:FieldCodes>\s</o:FieldCodes>
                </o:OLEObject>
              </w:object>
            </w:r>
          </w:p>
        </w:tc>
      </w:tr>
      <w:tr w:rsidR="006826B3" w:rsidRPr="00630499" w14:paraId="433317BE" w14:textId="77777777" w:rsidTr="006826B3">
        <w:trPr>
          <w:trHeight w:val="1065"/>
          <w:jc w:val="center"/>
        </w:trPr>
        <w:tc>
          <w:tcPr>
            <w:tcW w:w="1555" w:type="dxa"/>
            <w:shd w:val="clear" w:color="auto" w:fill="auto"/>
            <w:vAlign w:val="center"/>
          </w:tcPr>
          <w:p w14:paraId="2F9BC896"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Dirección Ejecutiva</w:t>
            </w:r>
          </w:p>
        </w:tc>
        <w:tc>
          <w:tcPr>
            <w:tcW w:w="4148" w:type="dxa"/>
            <w:shd w:val="clear" w:color="auto" w:fill="auto"/>
            <w:vAlign w:val="center"/>
          </w:tcPr>
          <w:p w14:paraId="066AE5A2"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sz w:val="18"/>
                <w:szCs w:val="18"/>
                <w:lang w:eastAsia="es-CR"/>
              </w:rPr>
              <w:t>Sistema Control de Accesos y Asistencia Electrónica</w:t>
            </w:r>
          </w:p>
        </w:tc>
        <w:bookmarkStart w:id="44" w:name="_1630152395"/>
        <w:bookmarkEnd w:id="44"/>
        <w:bookmarkStart w:id="45" w:name="_MON_1630478541"/>
        <w:bookmarkEnd w:id="45"/>
        <w:tc>
          <w:tcPr>
            <w:tcW w:w="2514" w:type="dxa"/>
            <w:tcBorders>
              <w:top w:val="single" w:sz="4" w:space="0" w:color="auto"/>
              <w:left w:val="single" w:sz="4" w:space="0" w:color="auto"/>
              <w:bottom w:val="single" w:sz="4" w:space="0" w:color="auto"/>
              <w:right w:val="single" w:sz="4" w:space="0" w:color="auto"/>
            </w:tcBorders>
            <w:shd w:val="clear" w:color="auto" w:fill="auto"/>
          </w:tcPr>
          <w:p w14:paraId="4DF821BC" w14:textId="77777777" w:rsidR="006826B3" w:rsidRPr="00630499" w:rsidRDefault="00C336F4" w:rsidP="00435D1B">
            <w:pPr>
              <w:jc w:val="center"/>
              <w:rPr>
                <w:rFonts w:ascii="Book Antiqua" w:hAnsi="Book Antiqua" w:cs="Arial"/>
                <w:sz w:val="22"/>
                <w:szCs w:val="22"/>
                <w:lang w:eastAsia="en-US"/>
              </w:rPr>
            </w:pPr>
            <w:r w:rsidRPr="00877547">
              <w:rPr>
                <w:rFonts w:ascii="Book Antiqua" w:hAnsi="Book Antiqua"/>
              </w:rPr>
              <w:object w:dxaOrig="1531" w:dyaOrig="990" w14:anchorId="3638DFAF">
                <v:shape id="_x0000_i1060" type="#_x0000_t75" style="width:76pt;height:49.5pt" o:ole="">
                  <v:imagedata r:id="rId80" o:title=""/>
                </v:shape>
                <o:OLEObject Type="Embed" ProgID="Word.Document.12" ShapeID="_x0000_i1060" DrawAspect="Icon" ObjectID="_1682839042" r:id="rId81">
                  <o:FieldCodes>\s</o:FieldCodes>
                </o:OLEObject>
              </w:object>
            </w:r>
          </w:p>
        </w:tc>
      </w:tr>
      <w:tr w:rsidR="006826B3" w:rsidRPr="00630499" w14:paraId="5FE44DBF" w14:textId="77777777" w:rsidTr="006826B3">
        <w:trPr>
          <w:trHeight w:val="712"/>
          <w:jc w:val="center"/>
        </w:trPr>
        <w:tc>
          <w:tcPr>
            <w:tcW w:w="1555" w:type="dxa"/>
            <w:shd w:val="clear" w:color="auto" w:fill="auto"/>
            <w:vAlign w:val="center"/>
            <w:hideMark/>
          </w:tcPr>
          <w:p w14:paraId="1A22A3D3"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Justicia Restaurativa</w:t>
            </w:r>
          </w:p>
        </w:tc>
        <w:tc>
          <w:tcPr>
            <w:tcW w:w="4148" w:type="dxa"/>
            <w:shd w:val="clear" w:color="auto" w:fill="auto"/>
            <w:vAlign w:val="center"/>
            <w:hideMark/>
          </w:tcPr>
          <w:p w14:paraId="3DF39A4A"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Proyecto Regional Fortalecimiento de la Justicia Restaurativa</w:t>
            </w:r>
          </w:p>
        </w:tc>
        <w:bookmarkStart w:id="46" w:name="_MON_1629551561"/>
        <w:bookmarkEnd w:id="46"/>
        <w:tc>
          <w:tcPr>
            <w:tcW w:w="2514" w:type="dxa"/>
            <w:tcBorders>
              <w:top w:val="single" w:sz="4" w:space="0" w:color="auto"/>
              <w:left w:val="single" w:sz="4" w:space="0" w:color="auto"/>
              <w:bottom w:val="single" w:sz="4" w:space="0" w:color="auto"/>
              <w:right w:val="single" w:sz="4" w:space="0" w:color="auto"/>
            </w:tcBorders>
            <w:shd w:val="clear" w:color="auto" w:fill="auto"/>
          </w:tcPr>
          <w:p w14:paraId="4572CB0B" w14:textId="77777777" w:rsidR="006826B3" w:rsidRPr="00630499" w:rsidRDefault="00C336F4" w:rsidP="00435D1B">
            <w:pPr>
              <w:jc w:val="center"/>
              <w:rPr>
                <w:rFonts w:ascii="Book Antiqua" w:hAnsi="Book Antiqua" w:cs="Arial"/>
                <w:color w:val="000000"/>
                <w:sz w:val="16"/>
              </w:rPr>
            </w:pPr>
            <w:r w:rsidRPr="00877547">
              <w:rPr>
                <w:rFonts w:ascii="Book Antiqua" w:hAnsi="Book Antiqua"/>
              </w:rPr>
              <w:object w:dxaOrig="1531" w:dyaOrig="990" w14:anchorId="3EEA052E">
                <v:shape id="_x0000_i1061" type="#_x0000_t75" style="width:76pt;height:49.5pt" o:ole="">
                  <v:imagedata r:id="rId82" o:title=""/>
                </v:shape>
                <o:OLEObject Type="Embed" ProgID="Word.Document.12" ShapeID="_x0000_i1061" DrawAspect="Icon" ObjectID="_1682839043" r:id="rId83">
                  <o:FieldCodes>\s</o:FieldCodes>
                </o:OLEObject>
              </w:object>
            </w:r>
          </w:p>
        </w:tc>
      </w:tr>
      <w:tr w:rsidR="006826B3" w:rsidRPr="00630499" w14:paraId="3685A1DD" w14:textId="77777777" w:rsidTr="006826B3">
        <w:trPr>
          <w:trHeight w:val="810"/>
          <w:jc w:val="center"/>
        </w:trPr>
        <w:tc>
          <w:tcPr>
            <w:tcW w:w="1555" w:type="dxa"/>
            <w:vMerge w:val="restart"/>
            <w:shd w:val="clear" w:color="auto" w:fill="auto"/>
            <w:vAlign w:val="center"/>
          </w:tcPr>
          <w:p w14:paraId="54876FAD"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O.I.J</w:t>
            </w:r>
          </w:p>
          <w:p w14:paraId="6AD43123" w14:textId="77777777" w:rsidR="006826B3" w:rsidRPr="00630499" w:rsidRDefault="006826B3" w:rsidP="00435D1B">
            <w:pPr>
              <w:rPr>
                <w:rFonts w:ascii="Book Antiqua" w:hAnsi="Book Antiqua" w:cs="Arial"/>
                <w:sz w:val="18"/>
                <w:szCs w:val="18"/>
                <w:lang w:eastAsia="es-CR"/>
              </w:rPr>
            </w:pPr>
          </w:p>
          <w:p w14:paraId="696DFE21" w14:textId="77777777" w:rsidR="006826B3" w:rsidRPr="00630499" w:rsidRDefault="006826B3" w:rsidP="00435D1B">
            <w:pPr>
              <w:rPr>
                <w:rFonts w:ascii="Book Antiqua" w:hAnsi="Book Antiqua" w:cs="Arial"/>
                <w:sz w:val="18"/>
                <w:szCs w:val="18"/>
                <w:lang w:eastAsia="es-CR"/>
              </w:rPr>
            </w:pPr>
          </w:p>
          <w:p w14:paraId="3BBB1FEA" w14:textId="77777777" w:rsidR="006826B3" w:rsidRPr="00630499" w:rsidRDefault="006826B3" w:rsidP="00435D1B">
            <w:pPr>
              <w:rPr>
                <w:rFonts w:ascii="Book Antiqua" w:hAnsi="Book Antiqua" w:cs="Arial"/>
                <w:sz w:val="18"/>
                <w:szCs w:val="18"/>
                <w:lang w:eastAsia="es-CR"/>
              </w:rPr>
            </w:pPr>
          </w:p>
          <w:p w14:paraId="14C42B61" w14:textId="77777777" w:rsidR="006826B3" w:rsidRPr="00630499" w:rsidRDefault="006826B3" w:rsidP="00435D1B">
            <w:pPr>
              <w:rPr>
                <w:rFonts w:ascii="Book Antiqua" w:hAnsi="Book Antiqua" w:cs="Arial"/>
                <w:sz w:val="18"/>
                <w:szCs w:val="18"/>
                <w:lang w:eastAsia="es-CR"/>
              </w:rPr>
            </w:pPr>
          </w:p>
          <w:p w14:paraId="44C0D3C6" w14:textId="77777777" w:rsidR="006826B3" w:rsidRPr="00630499" w:rsidRDefault="006826B3" w:rsidP="00435D1B">
            <w:pPr>
              <w:rPr>
                <w:rFonts w:ascii="Book Antiqua" w:hAnsi="Book Antiqua" w:cs="Arial"/>
                <w:sz w:val="18"/>
                <w:szCs w:val="18"/>
                <w:lang w:eastAsia="es-CR"/>
              </w:rPr>
            </w:pPr>
          </w:p>
          <w:p w14:paraId="34891ADD" w14:textId="77777777" w:rsidR="006826B3" w:rsidRPr="00630499" w:rsidRDefault="006826B3" w:rsidP="00435D1B">
            <w:pPr>
              <w:rPr>
                <w:rFonts w:ascii="Book Antiqua" w:hAnsi="Book Antiqua" w:cs="Arial"/>
                <w:sz w:val="18"/>
                <w:szCs w:val="18"/>
                <w:lang w:eastAsia="es-CR"/>
              </w:rPr>
            </w:pPr>
          </w:p>
          <w:p w14:paraId="0AD85227" w14:textId="77777777" w:rsidR="006826B3" w:rsidRPr="00630499" w:rsidRDefault="006826B3" w:rsidP="00435D1B">
            <w:pPr>
              <w:rPr>
                <w:rFonts w:ascii="Book Antiqua" w:hAnsi="Book Antiqua" w:cs="Arial"/>
                <w:sz w:val="18"/>
                <w:szCs w:val="18"/>
                <w:lang w:eastAsia="es-CR"/>
              </w:rPr>
            </w:pPr>
          </w:p>
          <w:p w14:paraId="27D448AF" w14:textId="77777777" w:rsidR="006826B3" w:rsidRPr="00630499" w:rsidRDefault="006826B3" w:rsidP="00435D1B">
            <w:pPr>
              <w:rPr>
                <w:rFonts w:ascii="Book Antiqua" w:hAnsi="Book Antiqua" w:cs="Arial"/>
                <w:color w:val="000000"/>
                <w:sz w:val="18"/>
                <w:szCs w:val="18"/>
                <w:lang w:eastAsia="es-CR"/>
              </w:rPr>
            </w:pPr>
          </w:p>
          <w:p w14:paraId="15F522FD" w14:textId="77777777" w:rsidR="006826B3" w:rsidRPr="00630499" w:rsidRDefault="006826B3" w:rsidP="00435D1B">
            <w:pPr>
              <w:rPr>
                <w:rFonts w:ascii="Book Antiqua" w:hAnsi="Book Antiqua" w:cs="Arial"/>
                <w:sz w:val="18"/>
                <w:szCs w:val="18"/>
                <w:lang w:eastAsia="es-CR"/>
              </w:rPr>
            </w:pPr>
          </w:p>
          <w:p w14:paraId="784C0D56" w14:textId="77777777" w:rsidR="006826B3" w:rsidRPr="00630499" w:rsidRDefault="006826B3" w:rsidP="00435D1B">
            <w:pPr>
              <w:rPr>
                <w:rFonts w:ascii="Book Antiqua" w:hAnsi="Book Antiqua" w:cs="Arial"/>
                <w:sz w:val="18"/>
                <w:szCs w:val="18"/>
                <w:lang w:eastAsia="es-CR"/>
              </w:rPr>
            </w:pPr>
          </w:p>
          <w:p w14:paraId="18A89CBF" w14:textId="77777777" w:rsidR="006826B3" w:rsidRPr="00630499" w:rsidRDefault="006826B3" w:rsidP="00435D1B">
            <w:pPr>
              <w:rPr>
                <w:rFonts w:ascii="Book Antiqua" w:hAnsi="Book Antiqua" w:cs="Arial"/>
                <w:sz w:val="18"/>
                <w:szCs w:val="18"/>
                <w:lang w:eastAsia="es-CR"/>
              </w:rPr>
            </w:pPr>
          </w:p>
          <w:p w14:paraId="179212A5" w14:textId="77777777" w:rsidR="006826B3" w:rsidRPr="00630499" w:rsidRDefault="006826B3" w:rsidP="00435D1B">
            <w:pPr>
              <w:rPr>
                <w:rFonts w:ascii="Book Antiqua" w:hAnsi="Book Antiqua" w:cs="Arial"/>
                <w:sz w:val="18"/>
                <w:szCs w:val="18"/>
                <w:lang w:eastAsia="es-CR"/>
              </w:rPr>
            </w:pPr>
          </w:p>
          <w:p w14:paraId="59E213D0" w14:textId="77777777" w:rsidR="006826B3" w:rsidRPr="00630499" w:rsidRDefault="006826B3" w:rsidP="00435D1B">
            <w:pPr>
              <w:rPr>
                <w:rFonts w:ascii="Book Antiqua" w:hAnsi="Book Antiqua" w:cs="Arial"/>
                <w:color w:val="000000"/>
                <w:sz w:val="18"/>
                <w:szCs w:val="18"/>
                <w:lang w:eastAsia="es-CR"/>
              </w:rPr>
            </w:pPr>
          </w:p>
          <w:p w14:paraId="511F0487" w14:textId="77777777" w:rsidR="006826B3" w:rsidRPr="00630499" w:rsidRDefault="006826B3" w:rsidP="00435D1B">
            <w:pPr>
              <w:rPr>
                <w:rFonts w:ascii="Book Antiqua" w:hAnsi="Book Antiqua" w:cs="Arial"/>
                <w:sz w:val="18"/>
                <w:szCs w:val="18"/>
                <w:lang w:eastAsia="es-CR"/>
              </w:rPr>
            </w:pPr>
          </w:p>
          <w:p w14:paraId="2DFD9373" w14:textId="77777777" w:rsidR="006826B3" w:rsidRPr="00630499" w:rsidRDefault="006826B3" w:rsidP="00435D1B">
            <w:pPr>
              <w:rPr>
                <w:rFonts w:ascii="Book Antiqua" w:hAnsi="Book Antiqua" w:cs="Arial"/>
                <w:color w:val="000000"/>
                <w:sz w:val="18"/>
                <w:szCs w:val="18"/>
                <w:lang w:eastAsia="es-CR"/>
              </w:rPr>
            </w:pPr>
          </w:p>
          <w:p w14:paraId="740E6589" w14:textId="77777777" w:rsidR="006826B3" w:rsidRPr="00630499" w:rsidRDefault="006826B3" w:rsidP="00435D1B">
            <w:pPr>
              <w:rPr>
                <w:rFonts w:ascii="Book Antiqua" w:hAnsi="Book Antiqua" w:cs="Arial"/>
                <w:sz w:val="18"/>
                <w:szCs w:val="18"/>
                <w:lang w:eastAsia="es-CR"/>
              </w:rPr>
            </w:pPr>
          </w:p>
          <w:p w14:paraId="675A32E7" w14:textId="77777777" w:rsidR="006826B3" w:rsidRPr="00630499" w:rsidRDefault="006826B3" w:rsidP="00435D1B">
            <w:pPr>
              <w:rPr>
                <w:rFonts w:ascii="Book Antiqua" w:hAnsi="Book Antiqua" w:cs="Arial"/>
                <w:color w:val="000000"/>
                <w:sz w:val="18"/>
                <w:szCs w:val="18"/>
                <w:lang w:eastAsia="es-CR"/>
              </w:rPr>
            </w:pPr>
          </w:p>
          <w:p w14:paraId="0A5FA4C2" w14:textId="77777777" w:rsidR="006826B3" w:rsidRPr="00630499" w:rsidRDefault="006826B3" w:rsidP="00435D1B">
            <w:pPr>
              <w:rPr>
                <w:rFonts w:ascii="Book Antiqua" w:hAnsi="Book Antiqua" w:cs="Arial"/>
                <w:color w:val="000000"/>
                <w:sz w:val="18"/>
                <w:szCs w:val="18"/>
                <w:lang w:eastAsia="es-CR"/>
              </w:rPr>
            </w:pPr>
          </w:p>
          <w:p w14:paraId="12405BFA" w14:textId="77777777" w:rsidR="006826B3" w:rsidRPr="00630499" w:rsidRDefault="006826B3" w:rsidP="00435D1B">
            <w:pPr>
              <w:rPr>
                <w:rFonts w:ascii="Book Antiqua" w:hAnsi="Book Antiqua" w:cs="Arial"/>
                <w:sz w:val="18"/>
                <w:szCs w:val="18"/>
                <w:lang w:eastAsia="es-CR"/>
              </w:rPr>
            </w:pPr>
          </w:p>
          <w:p w14:paraId="4A1553D2" w14:textId="77777777" w:rsidR="006826B3" w:rsidRPr="00630499" w:rsidRDefault="006826B3" w:rsidP="00435D1B">
            <w:pPr>
              <w:rPr>
                <w:rFonts w:ascii="Book Antiqua" w:hAnsi="Book Antiqua" w:cs="Arial"/>
                <w:sz w:val="18"/>
                <w:szCs w:val="18"/>
                <w:lang w:eastAsia="es-CR"/>
              </w:rPr>
            </w:pPr>
          </w:p>
        </w:tc>
        <w:tc>
          <w:tcPr>
            <w:tcW w:w="4148" w:type="dxa"/>
            <w:shd w:val="clear" w:color="auto" w:fill="auto"/>
            <w:vAlign w:val="center"/>
          </w:tcPr>
          <w:p w14:paraId="2F3D7C80"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Consolidación del equipo multidisciplinario en criminalística de campo para la atención de escenarios a partir de pruebas de laboratorio y canes especializados en búsqueda de fluidos latentes e intervención” </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64DE12D7" w14:textId="64CC1A62" w:rsidR="006826B3" w:rsidRPr="00630499" w:rsidRDefault="005A5AA4" w:rsidP="00435D1B">
            <w:pPr>
              <w:jc w:val="center"/>
              <w:rPr>
                <w:rFonts w:ascii="Book Antiqua" w:hAnsi="Book Antiqua" w:cs="Arial"/>
                <w:color w:val="000000"/>
                <w:sz w:val="16"/>
              </w:rPr>
            </w:pPr>
            <w:r w:rsidRPr="00630499">
              <w:rPr>
                <w:rFonts w:ascii="Book Antiqua" w:hAnsi="Book Antiqua"/>
              </w:rPr>
              <w:object w:dxaOrig="1531" w:dyaOrig="990" w14:anchorId="32D58FED">
                <v:shape id="_x0000_i1062" type="#_x0000_t75" style="width:76.5pt;height:49.5pt" o:ole="">
                  <v:imagedata r:id="rId84" o:title=""/>
                </v:shape>
                <o:OLEObject Type="Embed" ProgID="AcroExch.Document.DC" ShapeID="_x0000_i1062" DrawAspect="Icon" ObjectID="_1682839044" r:id="rId85"/>
              </w:object>
            </w:r>
          </w:p>
        </w:tc>
      </w:tr>
      <w:tr w:rsidR="006826B3" w:rsidRPr="00630499" w14:paraId="1809736C" w14:textId="77777777" w:rsidTr="006826B3">
        <w:trPr>
          <w:trHeight w:val="810"/>
          <w:jc w:val="center"/>
        </w:trPr>
        <w:tc>
          <w:tcPr>
            <w:tcW w:w="1555" w:type="dxa"/>
            <w:vMerge/>
            <w:shd w:val="clear" w:color="auto" w:fill="auto"/>
            <w:vAlign w:val="center"/>
          </w:tcPr>
          <w:p w14:paraId="3F9F7A5F" w14:textId="77777777" w:rsidR="006826B3" w:rsidRPr="00630499" w:rsidRDefault="006826B3" w:rsidP="00435D1B">
            <w:pPr>
              <w:rPr>
                <w:rFonts w:ascii="Book Antiqua" w:hAnsi="Book Antiqua" w:cs="Arial"/>
                <w:color w:val="000000"/>
                <w:sz w:val="18"/>
                <w:szCs w:val="18"/>
                <w:lang w:eastAsia="es-CR"/>
              </w:rPr>
            </w:pPr>
          </w:p>
        </w:tc>
        <w:tc>
          <w:tcPr>
            <w:tcW w:w="4148" w:type="dxa"/>
            <w:shd w:val="clear" w:color="auto" w:fill="auto"/>
            <w:vAlign w:val="center"/>
          </w:tcPr>
          <w:p w14:paraId="6426553E"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Logística y Ejecución de Cooperación Internacional (ODERI)</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2DA11759" w14:textId="68538455" w:rsidR="006826B3" w:rsidRPr="00630499" w:rsidRDefault="005A5AA4" w:rsidP="00435D1B">
            <w:pPr>
              <w:jc w:val="center"/>
              <w:rPr>
                <w:rFonts w:ascii="Book Antiqua" w:hAnsi="Book Antiqua"/>
              </w:rPr>
            </w:pPr>
            <w:r w:rsidRPr="00630499">
              <w:rPr>
                <w:rFonts w:ascii="Book Antiqua" w:hAnsi="Book Antiqua"/>
              </w:rPr>
              <w:object w:dxaOrig="1531" w:dyaOrig="990" w14:anchorId="45FF453F">
                <v:shape id="_x0000_i1063" type="#_x0000_t75" style="width:76.5pt;height:49.5pt" o:ole="">
                  <v:imagedata r:id="rId86" o:title=""/>
                </v:shape>
                <o:OLEObject Type="Embed" ProgID="AcroExch.Document.DC" ShapeID="_x0000_i1063" DrawAspect="Icon" ObjectID="_1682839045" r:id="rId87"/>
              </w:object>
            </w:r>
          </w:p>
        </w:tc>
      </w:tr>
      <w:tr w:rsidR="006826B3" w:rsidRPr="00630499" w14:paraId="7D72F1A5" w14:textId="77777777" w:rsidTr="006826B3">
        <w:trPr>
          <w:trHeight w:val="810"/>
          <w:jc w:val="center"/>
        </w:trPr>
        <w:tc>
          <w:tcPr>
            <w:tcW w:w="1555" w:type="dxa"/>
            <w:vMerge/>
            <w:shd w:val="clear" w:color="auto" w:fill="auto"/>
            <w:vAlign w:val="center"/>
          </w:tcPr>
          <w:p w14:paraId="3D9DB1A7" w14:textId="77777777" w:rsidR="006826B3" w:rsidRPr="00630499" w:rsidRDefault="006826B3" w:rsidP="00435D1B">
            <w:pPr>
              <w:rPr>
                <w:rFonts w:ascii="Book Antiqua" w:hAnsi="Book Antiqua" w:cs="Arial"/>
                <w:color w:val="000000"/>
                <w:sz w:val="18"/>
                <w:szCs w:val="18"/>
                <w:lang w:eastAsia="es-CR"/>
              </w:rPr>
            </w:pPr>
          </w:p>
        </w:tc>
        <w:tc>
          <w:tcPr>
            <w:tcW w:w="4148" w:type="dxa"/>
            <w:shd w:val="clear" w:color="auto" w:fill="auto"/>
            <w:vAlign w:val="center"/>
          </w:tcPr>
          <w:p w14:paraId="65B52F14"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Mejoramiento de la Calidad de los Servicios Forenses del Departamento de Ciencias Forenses </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72DC032E" w14:textId="1E73E62A" w:rsidR="006826B3" w:rsidRPr="00630499" w:rsidRDefault="005A5AA4" w:rsidP="00435D1B">
            <w:pPr>
              <w:jc w:val="center"/>
              <w:rPr>
                <w:rFonts w:ascii="Book Antiqua" w:hAnsi="Book Antiqua" w:cs="Arial"/>
                <w:color w:val="000000"/>
                <w:sz w:val="16"/>
              </w:rPr>
            </w:pPr>
            <w:r w:rsidRPr="00630499">
              <w:rPr>
                <w:rFonts w:ascii="Book Antiqua" w:hAnsi="Book Antiqua"/>
              </w:rPr>
              <w:object w:dxaOrig="1531" w:dyaOrig="990" w14:anchorId="6D106D08">
                <v:shape id="_x0000_i1064" type="#_x0000_t75" style="width:76.5pt;height:49.5pt" o:ole="">
                  <v:imagedata r:id="rId88" o:title=""/>
                </v:shape>
                <o:OLEObject Type="Embed" ProgID="AcroExch.Document.DC" ShapeID="_x0000_i1064" DrawAspect="Icon" ObjectID="_1682839046" r:id="rId89"/>
              </w:object>
            </w:r>
          </w:p>
        </w:tc>
      </w:tr>
      <w:tr w:rsidR="006826B3" w:rsidRPr="00630499" w14:paraId="199AE77C" w14:textId="77777777" w:rsidTr="006826B3">
        <w:trPr>
          <w:trHeight w:val="964"/>
          <w:jc w:val="center"/>
        </w:trPr>
        <w:tc>
          <w:tcPr>
            <w:tcW w:w="1555" w:type="dxa"/>
            <w:vMerge/>
            <w:shd w:val="clear" w:color="auto" w:fill="auto"/>
            <w:vAlign w:val="center"/>
            <w:hideMark/>
          </w:tcPr>
          <w:p w14:paraId="3DAD438C" w14:textId="77777777" w:rsidR="006826B3" w:rsidRPr="00630499" w:rsidRDefault="006826B3" w:rsidP="00435D1B">
            <w:pPr>
              <w:rPr>
                <w:rFonts w:ascii="Book Antiqua" w:hAnsi="Book Antiqua" w:cs="Arial"/>
                <w:color w:val="000000"/>
                <w:sz w:val="18"/>
                <w:szCs w:val="18"/>
                <w:lang w:eastAsia="es-CR"/>
              </w:rPr>
            </w:pPr>
          </w:p>
        </w:tc>
        <w:tc>
          <w:tcPr>
            <w:tcW w:w="4148" w:type="dxa"/>
            <w:shd w:val="clear" w:color="auto" w:fill="auto"/>
            <w:vAlign w:val="center"/>
            <w:hideMark/>
          </w:tcPr>
          <w:p w14:paraId="3B052E65"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Migración y desarrollo de nuevas funcionalidades del Sistema Expediente Criminal Único</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50D1BF0B" w14:textId="01E27436" w:rsidR="006826B3" w:rsidRPr="00630499" w:rsidRDefault="005A5AA4" w:rsidP="00435D1B">
            <w:pPr>
              <w:jc w:val="center"/>
              <w:rPr>
                <w:rFonts w:ascii="Book Antiqua" w:hAnsi="Book Antiqua" w:cs="Arial"/>
                <w:color w:val="000000"/>
                <w:sz w:val="16"/>
              </w:rPr>
            </w:pPr>
            <w:r w:rsidRPr="00630499">
              <w:rPr>
                <w:rFonts w:ascii="Book Antiqua" w:hAnsi="Book Antiqua"/>
              </w:rPr>
              <w:object w:dxaOrig="1531" w:dyaOrig="990" w14:anchorId="2A33C25F">
                <v:shape id="_x0000_i1065" type="#_x0000_t75" style="width:76.5pt;height:49.5pt" o:ole="">
                  <v:imagedata r:id="rId90" o:title=""/>
                </v:shape>
                <o:OLEObject Type="Embed" ProgID="AcroExch.Document.DC" ShapeID="_x0000_i1065" DrawAspect="Icon" ObjectID="_1682839047" r:id="rId91"/>
              </w:object>
            </w:r>
          </w:p>
        </w:tc>
      </w:tr>
      <w:tr w:rsidR="006826B3" w:rsidRPr="00630499" w14:paraId="49BFC249" w14:textId="77777777" w:rsidTr="006826B3">
        <w:trPr>
          <w:trHeight w:val="887"/>
          <w:jc w:val="center"/>
        </w:trPr>
        <w:tc>
          <w:tcPr>
            <w:tcW w:w="1555" w:type="dxa"/>
            <w:vMerge/>
            <w:shd w:val="clear" w:color="auto" w:fill="auto"/>
            <w:vAlign w:val="center"/>
          </w:tcPr>
          <w:p w14:paraId="66AF3565" w14:textId="77777777" w:rsidR="006826B3" w:rsidRPr="00630499" w:rsidRDefault="006826B3" w:rsidP="00435D1B">
            <w:pPr>
              <w:rPr>
                <w:rFonts w:ascii="Book Antiqua" w:hAnsi="Book Antiqua" w:cs="Arial"/>
                <w:color w:val="000000"/>
                <w:sz w:val="18"/>
                <w:szCs w:val="18"/>
                <w:lang w:eastAsia="es-CR"/>
              </w:rPr>
            </w:pPr>
          </w:p>
        </w:tc>
        <w:tc>
          <w:tcPr>
            <w:tcW w:w="4148" w:type="dxa"/>
            <w:shd w:val="clear" w:color="auto" w:fill="auto"/>
            <w:vAlign w:val="center"/>
          </w:tcPr>
          <w:p w14:paraId="6AA04A1E"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Proyecto de Gestión y Modernización del Depósito de Objetos Decomisados del O.I.J.</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2248465A" w14:textId="0DC1BCC7" w:rsidR="006826B3" w:rsidRPr="00630499" w:rsidRDefault="005A5AA4" w:rsidP="00435D1B">
            <w:pPr>
              <w:jc w:val="center"/>
              <w:rPr>
                <w:rFonts w:ascii="Book Antiqua" w:hAnsi="Book Antiqua"/>
              </w:rPr>
            </w:pPr>
            <w:r w:rsidRPr="00630499">
              <w:rPr>
                <w:rFonts w:ascii="Book Antiqua" w:hAnsi="Book Antiqua"/>
              </w:rPr>
              <w:object w:dxaOrig="1531" w:dyaOrig="990" w14:anchorId="1EB470BC">
                <v:shape id="_x0000_i1066" type="#_x0000_t75" style="width:76.5pt;height:49.5pt" o:ole="">
                  <v:imagedata r:id="rId92" o:title=""/>
                </v:shape>
                <o:OLEObject Type="Embed" ProgID="AcroExch.Document.DC" ShapeID="_x0000_i1066" DrawAspect="Icon" ObjectID="_1682839048" r:id="rId93"/>
              </w:object>
            </w:r>
          </w:p>
        </w:tc>
      </w:tr>
      <w:tr w:rsidR="006826B3" w:rsidRPr="00630499" w14:paraId="64BDA479" w14:textId="77777777" w:rsidTr="006826B3">
        <w:trPr>
          <w:trHeight w:val="626"/>
          <w:jc w:val="center"/>
        </w:trPr>
        <w:tc>
          <w:tcPr>
            <w:tcW w:w="1555" w:type="dxa"/>
            <w:vMerge/>
            <w:shd w:val="clear" w:color="auto" w:fill="auto"/>
            <w:vAlign w:val="center"/>
            <w:hideMark/>
          </w:tcPr>
          <w:p w14:paraId="5C8D5152" w14:textId="77777777" w:rsidR="006826B3" w:rsidRPr="00630499" w:rsidRDefault="006826B3" w:rsidP="00435D1B">
            <w:pPr>
              <w:rPr>
                <w:rFonts w:ascii="Book Antiqua" w:hAnsi="Book Antiqua" w:cs="Arial"/>
                <w:color w:val="000000"/>
                <w:sz w:val="18"/>
                <w:szCs w:val="18"/>
                <w:lang w:eastAsia="es-CR"/>
              </w:rPr>
            </w:pPr>
          </w:p>
        </w:tc>
        <w:tc>
          <w:tcPr>
            <w:tcW w:w="4148" w:type="dxa"/>
            <w:shd w:val="clear" w:color="auto" w:fill="auto"/>
            <w:vAlign w:val="center"/>
            <w:hideMark/>
          </w:tcPr>
          <w:p w14:paraId="347598B9"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Sistema Automotriz de Reparaciones, Inventarios y Monitoreo del Poder Judicial (SARIM).</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1E70B432" w14:textId="545DABE3" w:rsidR="006826B3" w:rsidRPr="00630499" w:rsidRDefault="005A5AA4" w:rsidP="00435D1B">
            <w:pPr>
              <w:jc w:val="center"/>
              <w:rPr>
                <w:rFonts w:ascii="Book Antiqua" w:hAnsi="Book Antiqua" w:cs="Arial"/>
                <w:color w:val="000000"/>
                <w:sz w:val="16"/>
              </w:rPr>
            </w:pPr>
            <w:r w:rsidRPr="00630499">
              <w:rPr>
                <w:rFonts w:ascii="Book Antiqua" w:hAnsi="Book Antiqua"/>
              </w:rPr>
              <w:object w:dxaOrig="1531" w:dyaOrig="990" w14:anchorId="0B5594F2">
                <v:shape id="_x0000_i1067" type="#_x0000_t75" style="width:76.5pt;height:49.5pt" o:ole="">
                  <v:imagedata r:id="rId94" o:title=""/>
                </v:shape>
                <o:OLEObject Type="Embed" ProgID="AcroExch.Document.DC" ShapeID="_x0000_i1067" DrawAspect="Icon" ObjectID="_1682839049" r:id="rId95"/>
              </w:object>
            </w:r>
          </w:p>
        </w:tc>
      </w:tr>
      <w:tr w:rsidR="006826B3" w:rsidRPr="00630499" w14:paraId="2D3708A7" w14:textId="77777777" w:rsidTr="006826B3">
        <w:trPr>
          <w:trHeight w:val="1080"/>
          <w:jc w:val="center"/>
        </w:trPr>
        <w:tc>
          <w:tcPr>
            <w:tcW w:w="1555" w:type="dxa"/>
            <w:vMerge/>
            <w:shd w:val="clear" w:color="auto" w:fill="auto"/>
            <w:vAlign w:val="center"/>
            <w:hideMark/>
          </w:tcPr>
          <w:p w14:paraId="5A5BACA4" w14:textId="77777777" w:rsidR="006826B3" w:rsidRPr="00630499" w:rsidRDefault="006826B3" w:rsidP="00435D1B">
            <w:pPr>
              <w:rPr>
                <w:rFonts w:ascii="Book Antiqua" w:hAnsi="Book Antiqua" w:cs="Arial"/>
                <w:color w:val="000000"/>
                <w:sz w:val="18"/>
                <w:szCs w:val="18"/>
                <w:lang w:eastAsia="es-CR"/>
              </w:rPr>
            </w:pPr>
          </w:p>
        </w:tc>
        <w:tc>
          <w:tcPr>
            <w:tcW w:w="4148" w:type="dxa"/>
            <w:shd w:val="clear" w:color="auto" w:fill="auto"/>
            <w:vAlign w:val="center"/>
            <w:hideMark/>
          </w:tcPr>
          <w:p w14:paraId="09FB04FF"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Sistema de Control Vehicular (SICOVE) </w:t>
            </w:r>
          </w:p>
        </w:tc>
        <w:tc>
          <w:tcPr>
            <w:tcW w:w="2514" w:type="dxa"/>
            <w:tcBorders>
              <w:top w:val="single" w:sz="4" w:space="0" w:color="auto"/>
              <w:left w:val="single" w:sz="4" w:space="0" w:color="auto"/>
              <w:bottom w:val="single" w:sz="4" w:space="0" w:color="auto"/>
              <w:right w:val="single" w:sz="4" w:space="0" w:color="auto"/>
            </w:tcBorders>
            <w:shd w:val="clear" w:color="auto" w:fill="auto"/>
          </w:tcPr>
          <w:p w14:paraId="7DFB4FF3" w14:textId="3BA8CE26" w:rsidR="006826B3" w:rsidRPr="00630499" w:rsidRDefault="005A5AA4" w:rsidP="00435D1B">
            <w:pPr>
              <w:jc w:val="center"/>
              <w:rPr>
                <w:rFonts w:ascii="Book Antiqua" w:hAnsi="Book Antiqua" w:cs="Arial"/>
                <w:color w:val="000000"/>
                <w:sz w:val="16"/>
              </w:rPr>
            </w:pPr>
            <w:r w:rsidRPr="00630499">
              <w:rPr>
                <w:rFonts w:ascii="Book Antiqua" w:hAnsi="Book Antiqua"/>
              </w:rPr>
              <w:object w:dxaOrig="1531" w:dyaOrig="990" w14:anchorId="6D3FC7AD">
                <v:shape id="_x0000_i1068" type="#_x0000_t75" style="width:76.5pt;height:49.5pt" o:ole="">
                  <v:imagedata r:id="rId96" o:title=""/>
                </v:shape>
                <o:OLEObject Type="Embed" ProgID="AcroExch.Document.DC" ShapeID="_x0000_i1068" DrawAspect="Icon" ObjectID="_1682839050" r:id="rId97"/>
              </w:object>
            </w:r>
          </w:p>
        </w:tc>
      </w:tr>
      <w:tr w:rsidR="006826B3" w:rsidRPr="00630499" w14:paraId="5F36C341" w14:textId="77777777" w:rsidTr="006826B3">
        <w:trPr>
          <w:trHeight w:val="204"/>
          <w:jc w:val="center"/>
        </w:trPr>
        <w:tc>
          <w:tcPr>
            <w:tcW w:w="1555" w:type="dxa"/>
            <w:shd w:val="clear" w:color="auto" w:fill="auto"/>
            <w:vAlign w:val="center"/>
            <w:hideMark/>
          </w:tcPr>
          <w:p w14:paraId="3353AD62"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Ministerio Público</w:t>
            </w:r>
          </w:p>
          <w:p w14:paraId="2C2F63B7"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OAPVD</w:t>
            </w:r>
          </w:p>
        </w:tc>
        <w:tc>
          <w:tcPr>
            <w:tcW w:w="4148" w:type="dxa"/>
            <w:shd w:val="clear" w:color="auto" w:fill="auto"/>
            <w:vAlign w:val="center"/>
            <w:hideMark/>
          </w:tcPr>
          <w:p w14:paraId="31113886"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Diseño del Sub Programa de Justicia Restaurativa y Aplicación de Otras medidas Alternas de Solución del Conflicto del Ministerio </w:t>
            </w:r>
            <w:r w:rsidR="0028694E" w:rsidRPr="00630499">
              <w:rPr>
                <w:rFonts w:ascii="Book Antiqua" w:hAnsi="Book Antiqua" w:cs="Arial"/>
                <w:color w:val="000000"/>
                <w:sz w:val="18"/>
                <w:szCs w:val="18"/>
                <w:lang w:eastAsia="es-CR"/>
              </w:rPr>
              <w:t>Público. /</w:t>
            </w:r>
            <w:r w:rsidRPr="00630499">
              <w:rPr>
                <w:rFonts w:ascii="Book Antiqua" w:hAnsi="Book Antiqua" w:cs="Arial"/>
                <w:color w:val="000000"/>
                <w:sz w:val="18"/>
                <w:szCs w:val="18"/>
                <w:lang w:eastAsia="es-CR"/>
              </w:rPr>
              <w:t xml:space="preserve"> Sub Programa de Justicia Restaurativa y Aplicación de Otras medidas Alternas de Solución del Conflicto del Ministerio Público (acompañamiento Psicológico).</w:t>
            </w:r>
          </w:p>
        </w:tc>
        <w:bookmarkStart w:id="47" w:name="_MON_1629801346"/>
        <w:bookmarkEnd w:id="47"/>
        <w:tc>
          <w:tcPr>
            <w:tcW w:w="2514" w:type="dxa"/>
            <w:tcBorders>
              <w:top w:val="single" w:sz="4" w:space="0" w:color="auto"/>
              <w:left w:val="single" w:sz="4" w:space="0" w:color="auto"/>
              <w:right w:val="single" w:sz="4" w:space="0" w:color="auto"/>
            </w:tcBorders>
            <w:shd w:val="clear" w:color="auto" w:fill="auto"/>
          </w:tcPr>
          <w:p w14:paraId="7CB24CBC" w14:textId="77777777" w:rsidR="006826B3" w:rsidRPr="00630499" w:rsidRDefault="00C336F4" w:rsidP="00435D1B">
            <w:pPr>
              <w:jc w:val="center"/>
              <w:rPr>
                <w:rFonts w:ascii="Book Antiqua" w:hAnsi="Book Antiqua" w:cs="Arial"/>
                <w:color w:val="000000"/>
                <w:sz w:val="16"/>
              </w:rPr>
            </w:pPr>
            <w:r w:rsidRPr="00877547">
              <w:rPr>
                <w:rFonts w:ascii="Book Antiqua" w:hAnsi="Book Antiqua"/>
              </w:rPr>
              <w:object w:dxaOrig="1531" w:dyaOrig="990" w14:anchorId="42DC27CA">
                <v:shape id="_x0000_i1069" type="#_x0000_t75" style="width:76pt;height:49.5pt" o:ole="">
                  <v:imagedata r:id="rId98" o:title=""/>
                </v:shape>
                <o:OLEObject Type="Embed" ProgID="Word.Document.12" ShapeID="_x0000_i1069" DrawAspect="Icon" ObjectID="_1682839051" r:id="rId99">
                  <o:FieldCodes>\s</o:FieldCodes>
                </o:OLEObject>
              </w:object>
            </w:r>
          </w:p>
        </w:tc>
      </w:tr>
      <w:tr w:rsidR="006826B3" w:rsidRPr="00630499" w14:paraId="6A0AEBA5" w14:textId="77777777" w:rsidTr="006826B3">
        <w:trPr>
          <w:trHeight w:val="831"/>
          <w:jc w:val="center"/>
        </w:trPr>
        <w:tc>
          <w:tcPr>
            <w:tcW w:w="1555" w:type="dxa"/>
            <w:shd w:val="clear" w:color="auto" w:fill="auto"/>
          </w:tcPr>
          <w:p w14:paraId="52ED714C"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Ministerio Público</w:t>
            </w:r>
          </w:p>
        </w:tc>
        <w:tc>
          <w:tcPr>
            <w:tcW w:w="4148" w:type="dxa"/>
            <w:shd w:val="clear" w:color="auto" w:fill="auto"/>
          </w:tcPr>
          <w:p w14:paraId="7A2064E5"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Implementación de la tercera etapa del proyecto de elaboración de los Ejes Estratégicos de Persecución Penal del Ministerio Público</w:t>
            </w:r>
          </w:p>
        </w:tc>
        <w:bookmarkStart w:id="48" w:name="_MON_1629726114"/>
        <w:bookmarkEnd w:id="48"/>
        <w:tc>
          <w:tcPr>
            <w:tcW w:w="2514" w:type="dxa"/>
            <w:tcBorders>
              <w:top w:val="single" w:sz="4" w:space="0" w:color="auto"/>
              <w:left w:val="single" w:sz="4" w:space="0" w:color="auto"/>
              <w:bottom w:val="single" w:sz="4" w:space="0" w:color="auto"/>
              <w:right w:val="single" w:sz="4" w:space="0" w:color="auto"/>
            </w:tcBorders>
            <w:shd w:val="clear" w:color="auto" w:fill="auto"/>
          </w:tcPr>
          <w:p w14:paraId="47CBA1CC" w14:textId="77777777" w:rsidR="006826B3" w:rsidRPr="00630499" w:rsidRDefault="00BB4DF0" w:rsidP="00435D1B">
            <w:pPr>
              <w:jc w:val="center"/>
              <w:rPr>
                <w:rFonts w:ascii="Book Antiqua" w:hAnsi="Book Antiqua" w:cs="Arial"/>
                <w:sz w:val="16"/>
                <w:lang w:eastAsia="es-CR"/>
              </w:rPr>
            </w:pPr>
            <w:r w:rsidRPr="00877547">
              <w:rPr>
                <w:rFonts w:ascii="Book Antiqua" w:hAnsi="Book Antiqua"/>
              </w:rPr>
              <w:object w:dxaOrig="1531" w:dyaOrig="990" w14:anchorId="12EF589C">
                <v:shape id="_x0000_i1070" type="#_x0000_t75" style="width:76pt;height:49.5pt" o:ole="">
                  <v:imagedata r:id="rId100" o:title=""/>
                </v:shape>
                <o:OLEObject Type="Embed" ProgID="Word.Document.12" ShapeID="_x0000_i1070" DrawAspect="Icon" ObjectID="_1682839052" r:id="rId101">
                  <o:FieldCodes>\s</o:FieldCodes>
                </o:OLEObject>
              </w:object>
            </w:r>
          </w:p>
        </w:tc>
      </w:tr>
      <w:tr w:rsidR="006826B3" w:rsidRPr="00630499" w14:paraId="65748B5E" w14:textId="77777777" w:rsidTr="006826B3">
        <w:trPr>
          <w:trHeight w:val="656"/>
          <w:jc w:val="center"/>
        </w:trPr>
        <w:tc>
          <w:tcPr>
            <w:tcW w:w="1555" w:type="dxa"/>
            <w:shd w:val="clear" w:color="auto" w:fill="auto"/>
            <w:vAlign w:val="center"/>
          </w:tcPr>
          <w:p w14:paraId="3FFEFF4B"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OAPVD</w:t>
            </w:r>
          </w:p>
        </w:tc>
        <w:tc>
          <w:tcPr>
            <w:tcW w:w="4148" w:type="dxa"/>
            <w:shd w:val="clear" w:color="auto" w:fill="auto"/>
            <w:vAlign w:val="center"/>
          </w:tcPr>
          <w:p w14:paraId="3494BEBB"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Proyecto Sistematización de experiencias y propuestas de mejora a la metodología de trabajo de la Oficina de Atención y Protección a la Víctima.</w:t>
            </w:r>
          </w:p>
        </w:tc>
        <w:bookmarkStart w:id="49" w:name="_MON_1629641402"/>
        <w:bookmarkEnd w:id="49"/>
        <w:tc>
          <w:tcPr>
            <w:tcW w:w="2514" w:type="dxa"/>
            <w:tcBorders>
              <w:top w:val="single" w:sz="4" w:space="0" w:color="auto"/>
              <w:left w:val="single" w:sz="4" w:space="0" w:color="auto"/>
              <w:bottom w:val="single" w:sz="4" w:space="0" w:color="auto"/>
              <w:right w:val="single" w:sz="4" w:space="0" w:color="auto"/>
            </w:tcBorders>
            <w:shd w:val="clear" w:color="auto" w:fill="auto"/>
          </w:tcPr>
          <w:p w14:paraId="4965E7A5" w14:textId="77777777" w:rsidR="006826B3" w:rsidRPr="00630499" w:rsidRDefault="00BB4DF0" w:rsidP="00435D1B">
            <w:pPr>
              <w:jc w:val="center"/>
              <w:rPr>
                <w:rFonts w:ascii="Book Antiqua" w:hAnsi="Book Antiqua"/>
              </w:rPr>
            </w:pPr>
            <w:r w:rsidRPr="00877547">
              <w:rPr>
                <w:rFonts w:ascii="Book Antiqua" w:hAnsi="Book Antiqua"/>
              </w:rPr>
              <w:object w:dxaOrig="1531" w:dyaOrig="990" w14:anchorId="0327258D">
                <v:shape id="_x0000_i1071" type="#_x0000_t75" style="width:76pt;height:49.5pt" o:ole="">
                  <v:imagedata r:id="rId102" o:title=""/>
                </v:shape>
                <o:OLEObject Type="Embed" ProgID="Word.Document.12" ShapeID="_x0000_i1071" DrawAspect="Icon" ObjectID="_1682839053" r:id="rId103">
                  <o:FieldCodes>\s</o:FieldCodes>
                </o:OLEObject>
              </w:object>
            </w:r>
          </w:p>
        </w:tc>
      </w:tr>
      <w:tr w:rsidR="006826B3" w:rsidRPr="00630499" w14:paraId="4E5C1C71" w14:textId="77777777" w:rsidTr="006826B3">
        <w:trPr>
          <w:trHeight w:val="1214"/>
          <w:jc w:val="center"/>
        </w:trPr>
        <w:tc>
          <w:tcPr>
            <w:tcW w:w="1555" w:type="dxa"/>
            <w:shd w:val="clear" w:color="auto" w:fill="auto"/>
            <w:vAlign w:val="center"/>
          </w:tcPr>
          <w:p w14:paraId="43137A9A"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Comisión Agraria</w:t>
            </w:r>
          </w:p>
          <w:p w14:paraId="5D533D89" w14:textId="77777777" w:rsidR="006826B3" w:rsidRPr="00630499" w:rsidRDefault="006826B3" w:rsidP="00435D1B">
            <w:pPr>
              <w:rPr>
                <w:rFonts w:ascii="Book Antiqua" w:hAnsi="Book Antiqua" w:cs="Arial"/>
                <w:color w:val="000000"/>
                <w:sz w:val="18"/>
                <w:szCs w:val="18"/>
                <w:lang w:eastAsia="es-CR"/>
              </w:rPr>
            </w:pPr>
          </w:p>
        </w:tc>
        <w:tc>
          <w:tcPr>
            <w:tcW w:w="4148" w:type="dxa"/>
            <w:shd w:val="clear" w:color="auto" w:fill="auto"/>
            <w:vAlign w:val="center"/>
          </w:tcPr>
          <w:p w14:paraId="5D6C9792"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Implementación del Código Procesal Agraria</w:t>
            </w:r>
          </w:p>
        </w:tc>
        <w:bookmarkStart w:id="50" w:name="_MON_1629889267"/>
        <w:bookmarkEnd w:id="50"/>
        <w:tc>
          <w:tcPr>
            <w:tcW w:w="2514" w:type="dxa"/>
            <w:tcBorders>
              <w:top w:val="single" w:sz="4" w:space="0" w:color="auto"/>
              <w:left w:val="single" w:sz="4" w:space="0" w:color="auto"/>
              <w:bottom w:val="single" w:sz="4" w:space="0" w:color="auto"/>
              <w:right w:val="single" w:sz="4" w:space="0" w:color="auto"/>
            </w:tcBorders>
            <w:shd w:val="clear" w:color="auto" w:fill="auto"/>
          </w:tcPr>
          <w:p w14:paraId="29FF9DF9" w14:textId="77777777" w:rsidR="006826B3" w:rsidRPr="00630499" w:rsidRDefault="00BB4DF0" w:rsidP="00435D1B">
            <w:pPr>
              <w:jc w:val="center"/>
              <w:rPr>
                <w:rFonts w:ascii="Book Antiqua" w:hAnsi="Book Antiqua"/>
                <w:color w:val="FF0000"/>
              </w:rPr>
            </w:pPr>
            <w:r w:rsidRPr="00877547">
              <w:rPr>
                <w:rFonts w:ascii="Book Antiqua" w:hAnsi="Book Antiqua"/>
              </w:rPr>
              <w:object w:dxaOrig="1531" w:dyaOrig="990" w14:anchorId="0FD853A3">
                <v:shape id="_x0000_i1072" type="#_x0000_t75" style="width:76pt;height:49.5pt" o:ole="">
                  <v:imagedata r:id="rId104" o:title=""/>
                </v:shape>
                <o:OLEObject Type="Embed" ProgID="Word.Document.12" ShapeID="_x0000_i1072" DrawAspect="Icon" ObjectID="_1682839054" r:id="rId105">
                  <o:FieldCodes>\s</o:FieldCodes>
                </o:OLEObject>
              </w:object>
            </w:r>
          </w:p>
        </w:tc>
      </w:tr>
      <w:tr w:rsidR="006826B3" w:rsidRPr="00630499" w14:paraId="06358BE7" w14:textId="77777777" w:rsidTr="006826B3">
        <w:trPr>
          <w:trHeight w:val="656"/>
          <w:jc w:val="center"/>
        </w:trPr>
        <w:tc>
          <w:tcPr>
            <w:tcW w:w="1555" w:type="dxa"/>
            <w:shd w:val="clear" w:color="auto" w:fill="auto"/>
            <w:vAlign w:val="center"/>
            <w:hideMark/>
          </w:tcPr>
          <w:p w14:paraId="3EBC03BA" w14:textId="77777777" w:rsidR="006826B3" w:rsidRPr="00630499" w:rsidRDefault="006826B3" w:rsidP="00435D1B">
            <w:pPr>
              <w:rPr>
                <w:rFonts w:ascii="Book Antiqua" w:hAnsi="Book Antiqua" w:cs="Arial"/>
                <w:color w:val="000000"/>
                <w:sz w:val="18"/>
                <w:szCs w:val="18"/>
                <w:lang w:eastAsia="es-CR"/>
              </w:rPr>
            </w:pPr>
          </w:p>
          <w:p w14:paraId="4DE7C6E5" w14:textId="77777777" w:rsidR="006826B3" w:rsidRPr="00630499" w:rsidRDefault="006826B3" w:rsidP="00435D1B">
            <w:pPr>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Defensa Pública</w:t>
            </w:r>
          </w:p>
        </w:tc>
        <w:tc>
          <w:tcPr>
            <w:tcW w:w="4148" w:type="dxa"/>
            <w:shd w:val="clear" w:color="auto" w:fill="auto"/>
            <w:vAlign w:val="center"/>
            <w:hideMark/>
          </w:tcPr>
          <w:p w14:paraId="4FC60E3D" w14:textId="77777777" w:rsidR="006826B3" w:rsidRPr="00630499" w:rsidRDefault="006826B3" w:rsidP="00435D1B">
            <w:pPr>
              <w:numPr>
                <w:ilvl w:val="0"/>
                <w:numId w:val="20"/>
              </w:numPr>
              <w:ind w:left="349"/>
              <w:rPr>
                <w:rFonts w:ascii="Book Antiqua" w:hAnsi="Book Antiqua" w:cs="Arial"/>
                <w:color w:val="000000"/>
                <w:sz w:val="18"/>
                <w:szCs w:val="18"/>
                <w:lang w:eastAsia="es-CR"/>
              </w:rPr>
            </w:pPr>
            <w:r w:rsidRPr="00630499">
              <w:rPr>
                <w:rFonts w:ascii="Book Antiqua" w:hAnsi="Book Antiqua" w:cs="Arial"/>
                <w:color w:val="000000"/>
                <w:sz w:val="18"/>
                <w:szCs w:val="18"/>
                <w:lang w:eastAsia="es-CR"/>
              </w:rPr>
              <w:t xml:space="preserve">Implementación del Código Procesal Agraria </w:t>
            </w:r>
          </w:p>
        </w:tc>
        <w:bookmarkStart w:id="51" w:name="_MON_1629778101"/>
        <w:bookmarkEnd w:id="51"/>
        <w:tc>
          <w:tcPr>
            <w:tcW w:w="2514" w:type="dxa"/>
            <w:tcBorders>
              <w:top w:val="single" w:sz="4" w:space="0" w:color="auto"/>
              <w:left w:val="single" w:sz="4" w:space="0" w:color="auto"/>
              <w:bottom w:val="single" w:sz="4" w:space="0" w:color="auto"/>
              <w:right w:val="single" w:sz="4" w:space="0" w:color="auto"/>
            </w:tcBorders>
            <w:shd w:val="clear" w:color="auto" w:fill="auto"/>
          </w:tcPr>
          <w:p w14:paraId="7C1D2C33" w14:textId="77777777" w:rsidR="006826B3" w:rsidRPr="00630499" w:rsidRDefault="00BB4DF0" w:rsidP="00435D1B">
            <w:pPr>
              <w:jc w:val="center"/>
              <w:rPr>
                <w:rFonts w:ascii="Book Antiqua" w:hAnsi="Book Antiqua" w:cs="Arial"/>
                <w:color w:val="000000"/>
                <w:sz w:val="16"/>
              </w:rPr>
            </w:pPr>
            <w:r w:rsidRPr="00877547">
              <w:rPr>
                <w:rFonts w:ascii="Book Antiqua" w:hAnsi="Book Antiqua"/>
              </w:rPr>
              <w:object w:dxaOrig="1531" w:dyaOrig="990" w14:anchorId="790D5DA5">
                <v:shape id="_x0000_i1073" type="#_x0000_t75" style="width:76pt;height:49.5pt" o:ole="">
                  <v:imagedata r:id="rId106" o:title=""/>
                </v:shape>
                <o:OLEObject Type="Embed" ProgID="Word.Document.12" ShapeID="_x0000_i1073" DrawAspect="Icon" ObjectID="_1682839055" r:id="rId107">
                  <o:FieldCodes>\s</o:FieldCodes>
                </o:OLEObject>
              </w:object>
            </w:r>
          </w:p>
        </w:tc>
      </w:tr>
    </w:tbl>
    <w:p w14:paraId="4F44DBA2" w14:textId="77777777" w:rsidR="006826B3" w:rsidRPr="00630499" w:rsidRDefault="006826B3" w:rsidP="00435D1B">
      <w:pPr>
        <w:ind w:firstLine="709"/>
        <w:jc w:val="both"/>
        <w:rPr>
          <w:rFonts w:ascii="Book Antiqua" w:hAnsi="Book Antiqua" w:cs="Arial"/>
          <w:sz w:val="24"/>
          <w:szCs w:val="24"/>
        </w:rPr>
      </w:pPr>
    </w:p>
    <w:p w14:paraId="1FAAB0F7" w14:textId="77777777" w:rsidR="006826B3" w:rsidRPr="00630499" w:rsidRDefault="006826B3" w:rsidP="00435D1B">
      <w:pPr>
        <w:rPr>
          <w:rFonts w:ascii="Book Antiqua" w:hAnsi="Book Antiqua" w:cs="Arial"/>
          <w:b/>
          <w:bCs/>
          <w:sz w:val="24"/>
          <w:szCs w:val="24"/>
        </w:rPr>
      </w:pPr>
      <w:r w:rsidRPr="00630499">
        <w:rPr>
          <w:rFonts w:ascii="Book Antiqua" w:hAnsi="Book Antiqua" w:cs="Arial"/>
          <w:b/>
          <w:bCs/>
          <w:sz w:val="24"/>
          <w:szCs w:val="24"/>
        </w:rPr>
        <w:t>Anexo 3. Documentos del proyecto “Implementación de nuevas metodologías y para garantizar la calidad de los resultados del procesamiento de ADN”.</w:t>
      </w:r>
    </w:p>
    <w:p w14:paraId="7253C8C5" w14:textId="77777777" w:rsidR="006826B3" w:rsidRPr="00630499" w:rsidRDefault="006826B3" w:rsidP="00435D1B">
      <w:pPr>
        <w:rPr>
          <w:rFonts w:ascii="Book Antiqua" w:hAnsi="Book Antiqua" w:cs="Arial"/>
          <w:b/>
          <w:bCs/>
          <w:i/>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2281"/>
      </w:tblGrid>
      <w:tr w:rsidR="006826B3" w:rsidRPr="00B64111" w14:paraId="7EB20236" w14:textId="77777777" w:rsidTr="00B64111">
        <w:trPr>
          <w:trHeight w:val="691"/>
        </w:trPr>
        <w:tc>
          <w:tcPr>
            <w:tcW w:w="6091" w:type="dxa"/>
            <w:shd w:val="clear" w:color="auto" w:fill="auto"/>
            <w:vAlign w:val="center"/>
          </w:tcPr>
          <w:p w14:paraId="134A33FE" w14:textId="77777777" w:rsidR="006826B3" w:rsidRPr="00B64111" w:rsidRDefault="006826B3" w:rsidP="00B64111">
            <w:pPr>
              <w:jc w:val="center"/>
              <w:rPr>
                <w:rFonts w:ascii="Book Antiqua" w:hAnsi="Book Antiqua" w:cs="Arial"/>
                <w:b/>
                <w:bCs/>
                <w:i/>
                <w:iCs/>
                <w:sz w:val="24"/>
                <w:szCs w:val="24"/>
              </w:rPr>
            </w:pPr>
            <w:r w:rsidRPr="00B64111">
              <w:rPr>
                <w:rFonts w:ascii="Book Antiqua" w:hAnsi="Book Antiqua" w:cs="Arial"/>
                <w:b/>
                <w:bCs/>
                <w:i/>
                <w:iCs/>
                <w:sz w:val="24"/>
                <w:szCs w:val="24"/>
              </w:rPr>
              <w:t>Nombre del documento</w:t>
            </w:r>
          </w:p>
        </w:tc>
        <w:tc>
          <w:tcPr>
            <w:tcW w:w="2281" w:type="dxa"/>
            <w:shd w:val="clear" w:color="auto" w:fill="auto"/>
            <w:vAlign w:val="center"/>
          </w:tcPr>
          <w:p w14:paraId="20B945A8" w14:textId="77777777" w:rsidR="006826B3" w:rsidRPr="00B64111" w:rsidRDefault="006826B3" w:rsidP="00B64111">
            <w:pPr>
              <w:jc w:val="center"/>
              <w:rPr>
                <w:rFonts w:ascii="Book Antiqua" w:hAnsi="Book Antiqua" w:cs="Arial"/>
                <w:b/>
                <w:bCs/>
                <w:i/>
                <w:iCs/>
                <w:sz w:val="24"/>
                <w:szCs w:val="24"/>
              </w:rPr>
            </w:pPr>
            <w:r w:rsidRPr="00B64111">
              <w:rPr>
                <w:rFonts w:ascii="Book Antiqua" w:hAnsi="Book Antiqua" w:cs="Arial"/>
                <w:b/>
                <w:bCs/>
                <w:i/>
                <w:iCs/>
                <w:sz w:val="24"/>
                <w:szCs w:val="24"/>
              </w:rPr>
              <w:t>Archivo</w:t>
            </w:r>
          </w:p>
        </w:tc>
      </w:tr>
      <w:tr w:rsidR="006826B3" w:rsidRPr="00B64111" w14:paraId="59F7403A" w14:textId="77777777" w:rsidTr="00B64111">
        <w:trPr>
          <w:trHeight w:val="691"/>
        </w:trPr>
        <w:tc>
          <w:tcPr>
            <w:tcW w:w="6091" w:type="dxa"/>
            <w:shd w:val="clear" w:color="auto" w:fill="auto"/>
            <w:vAlign w:val="center"/>
          </w:tcPr>
          <w:p w14:paraId="0E0BDD10" w14:textId="77777777" w:rsidR="006826B3" w:rsidRPr="00B64111" w:rsidRDefault="006826B3" w:rsidP="00435D1B">
            <w:pPr>
              <w:rPr>
                <w:rFonts w:ascii="Book Antiqua" w:hAnsi="Book Antiqua" w:cs="Arial"/>
                <w:b/>
                <w:bCs/>
                <w:i/>
                <w:iCs/>
                <w:sz w:val="24"/>
                <w:szCs w:val="24"/>
              </w:rPr>
            </w:pPr>
            <w:r w:rsidRPr="00B64111">
              <w:rPr>
                <w:rFonts w:ascii="Book Antiqua" w:hAnsi="Book Antiqua" w:cs="Arial"/>
                <w:b/>
                <w:bCs/>
                <w:i/>
                <w:iCs/>
                <w:sz w:val="24"/>
                <w:szCs w:val="24"/>
              </w:rPr>
              <w:t>Estudio de factibilidad</w:t>
            </w:r>
          </w:p>
        </w:tc>
        <w:bookmarkStart w:id="52" w:name="_MON_1630218499"/>
        <w:bookmarkEnd w:id="52"/>
        <w:tc>
          <w:tcPr>
            <w:tcW w:w="2281" w:type="dxa"/>
            <w:shd w:val="clear" w:color="auto" w:fill="auto"/>
            <w:vAlign w:val="center"/>
          </w:tcPr>
          <w:p w14:paraId="782C63A2" w14:textId="77777777" w:rsidR="006826B3" w:rsidRPr="00B64111" w:rsidRDefault="00BB4DF0" w:rsidP="00B64111">
            <w:pPr>
              <w:jc w:val="center"/>
              <w:rPr>
                <w:rFonts w:ascii="Book Antiqua" w:hAnsi="Book Antiqua" w:cs="Arial"/>
                <w:b/>
                <w:bCs/>
                <w:i/>
                <w:iCs/>
                <w:sz w:val="24"/>
                <w:szCs w:val="24"/>
              </w:rPr>
            </w:pPr>
            <w:r w:rsidRPr="00877547">
              <w:rPr>
                <w:rFonts w:ascii="Book Antiqua" w:hAnsi="Book Antiqua"/>
                <w:b/>
                <w:bCs/>
              </w:rPr>
              <w:object w:dxaOrig="1508" w:dyaOrig="983" w14:anchorId="10CE7416">
                <v:shape id="_x0000_i1074" type="#_x0000_t75" style="width:76pt;height:49.5pt" o:ole="">
                  <v:imagedata r:id="rId108" o:title=""/>
                </v:shape>
                <o:OLEObject Type="Embed" ProgID="Word.Document.12" ShapeID="_x0000_i1074" DrawAspect="Icon" ObjectID="_1682839056" r:id="rId109">
                  <o:FieldCodes>\s</o:FieldCodes>
                </o:OLEObject>
              </w:object>
            </w:r>
          </w:p>
        </w:tc>
      </w:tr>
      <w:tr w:rsidR="006826B3" w:rsidRPr="00B64111" w14:paraId="6DAB77E7" w14:textId="77777777" w:rsidTr="00B64111">
        <w:trPr>
          <w:trHeight w:val="691"/>
        </w:trPr>
        <w:tc>
          <w:tcPr>
            <w:tcW w:w="6091" w:type="dxa"/>
            <w:shd w:val="clear" w:color="auto" w:fill="auto"/>
            <w:vAlign w:val="center"/>
          </w:tcPr>
          <w:p w14:paraId="7D67CD01" w14:textId="77777777" w:rsidR="006826B3" w:rsidRPr="00B64111" w:rsidRDefault="006826B3" w:rsidP="00435D1B">
            <w:pPr>
              <w:rPr>
                <w:rFonts w:ascii="Book Antiqua" w:hAnsi="Book Antiqua" w:cs="Arial"/>
                <w:b/>
                <w:bCs/>
                <w:i/>
                <w:iCs/>
                <w:sz w:val="24"/>
                <w:szCs w:val="24"/>
              </w:rPr>
            </w:pPr>
            <w:r w:rsidRPr="00B64111">
              <w:rPr>
                <w:rFonts w:ascii="Book Antiqua" w:hAnsi="Book Antiqua" w:cs="Arial"/>
                <w:b/>
                <w:bCs/>
                <w:i/>
                <w:iCs/>
                <w:sz w:val="24"/>
                <w:szCs w:val="24"/>
              </w:rPr>
              <w:t>Plan de gestión de proyecto</w:t>
            </w:r>
          </w:p>
        </w:tc>
        <w:bookmarkStart w:id="53" w:name="_MON_1630218418"/>
        <w:bookmarkEnd w:id="53"/>
        <w:tc>
          <w:tcPr>
            <w:tcW w:w="2281" w:type="dxa"/>
            <w:shd w:val="clear" w:color="auto" w:fill="auto"/>
            <w:vAlign w:val="center"/>
          </w:tcPr>
          <w:p w14:paraId="12309AB3" w14:textId="77777777" w:rsidR="006826B3" w:rsidRPr="00B64111" w:rsidRDefault="00BB4DF0" w:rsidP="00B64111">
            <w:pPr>
              <w:jc w:val="center"/>
              <w:rPr>
                <w:rFonts w:ascii="Book Antiqua" w:hAnsi="Book Antiqua" w:cs="Arial"/>
                <w:b/>
                <w:bCs/>
                <w:i/>
                <w:iCs/>
                <w:sz w:val="24"/>
                <w:szCs w:val="24"/>
              </w:rPr>
            </w:pPr>
            <w:r w:rsidRPr="00877547">
              <w:rPr>
                <w:rFonts w:ascii="Book Antiqua" w:hAnsi="Book Antiqua" w:cs="Arial"/>
                <w:b/>
                <w:bCs/>
                <w:i/>
                <w:iCs/>
                <w:sz w:val="24"/>
                <w:szCs w:val="24"/>
              </w:rPr>
              <w:object w:dxaOrig="1508" w:dyaOrig="983" w14:anchorId="5B482E42">
                <v:shape id="_x0000_i1075" type="#_x0000_t75" style="width:76pt;height:49.5pt" o:ole="">
                  <v:imagedata r:id="rId110" o:title=""/>
                </v:shape>
                <o:OLEObject Type="Embed" ProgID="Word.Document.12" ShapeID="_x0000_i1075" DrawAspect="Icon" ObjectID="_1682839057" r:id="rId111">
                  <o:FieldCodes>\s</o:FieldCodes>
                </o:OLEObject>
              </w:object>
            </w:r>
          </w:p>
        </w:tc>
      </w:tr>
      <w:tr w:rsidR="006826B3" w:rsidRPr="00B64111" w14:paraId="34A19C3D" w14:textId="77777777" w:rsidTr="00B64111">
        <w:trPr>
          <w:trHeight w:val="691"/>
        </w:trPr>
        <w:tc>
          <w:tcPr>
            <w:tcW w:w="6091" w:type="dxa"/>
            <w:shd w:val="clear" w:color="auto" w:fill="auto"/>
            <w:vAlign w:val="center"/>
          </w:tcPr>
          <w:p w14:paraId="6623BF91" w14:textId="77777777" w:rsidR="006826B3" w:rsidRPr="00B64111" w:rsidRDefault="006826B3" w:rsidP="00435D1B">
            <w:pPr>
              <w:rPr>
                <w:rFonts w:ascii="Book Antiqua" w:hAnsi="Book Antiqua" w:cs="Arial"/>
                <w:b/>
                <w:bCs/>
                <w:i/>
                <w:iCs/>
                <w:sz w:val="24"/>
                <w:szCs w:val="24"/>
              </w:rPr>
            </w:pPr>
            <w:r w:rsidRPr="00B64111">
              <w:rPr>
                <w:rFonts w:ascii="Book Antiqua" w:hAnsi="Book Antiqua" w:cs="Arial"/>
                <w:b/>
                <w:bCs/>
                <w:i/>
                <w:iCs/>
                <w:sz w:val="24"/>
                <w:szCs w:val="24"/>
              </w:rPr>
              <w:t>Cronograma en MS Project</w:t>
            </w:r>
          </w:p>
        </w:tc>
        <w:bookmarkStart w:id="54" w:name="_MON_1630218534"/>
        <w:bookmarkEnd w:id="54"/>
        <w:tc>
          <w:tcPr>
            <w:tcW w:w="2281" w:type="dxa"/>
            <w:shd w:val="clear" w:color="auto" w:fill="auto"/>
            <w:vAlign w:val="center"/>
          </w:tcPr>
          <w:p w14:paraId="04791830" w14:textId="209383FB" w:rsidR="006826B3" w:rsidRPr="00B64111" w:rsidRDefault="005A5AA4" w:rsidP="00B64111">
            <w:pPr>
              <w:jc w:val="center"/>
              <w:rPr>
                <w:rFonts w:ascii="Book Antiqua" w:hAnsi="Book Antiqua" w:cs="Arial"/>
                <w:b/>
                <w:bCs/>
                <w:i/>
                <w:iCs/>
                <w:sz w:val="24"/>
                <w:szCs w:val="24"/>
              </w:rPr>
            </w:pPr>
            <w:r w:rsidRPr="00B64111">
              <w:rPr>
                <w:rFonts w:ascii="Book Antiqua" w:hAnsi="Book Antiqua"/>
                <w:b/>
                <w:bCs/>
              </w:rPr>
              <w:object w:dxaOrig="1376" w:dyaOrig="893" w14:anchorId="7B2371A4">
                <v:shape id="_x0000_i1076" type="#_x0000_t75" style="width:69pt;height:45pt" o:ole="">
                  <v:imagedata r:id="rId112" o:title=""/>
                </v:shape>
                <o:OLEObject Type="Embed" ProgID="Excel.Sheet.12" ShapeID="_x0000_i1076" DrawAspect="Icon" ObjectID="_1682839058" r:id="rId113"/>
              </w:object>
            </w:r>
          </w:p>
        </w:tc>
      </w:tr>
    </w:tbl>
    <w:p w14:paraId="36F3AFD8" w14:textId="77777777" w:rsidR="006826B3" w:rsidRPr="00630499" w:rsidRDefault="006826B3" w:rsidP="00435D1B">
      <w:pPr>
        <w:rPr>
          <w:rFonts w:ascii="Book Antiqua" w:hAnsi="Book Antiqua" w:cs="Arial"/>
          <w:b/>
          <w:bCs/>
          <w:i/>
          <w:iCs/>
          <w:sz w:val="24"/>
          <w:szCs w:val="24"/>
        </w:rPr>
      </w:pPr>
    </w:p>
    <w:p w14:paraId="3DADC996" w14:textId="77777777" w:rsidR="006826B3" w:rsidRPr="00630499" w:rsidRDefault="006826B3" w:rsidP="00435D1B">
      <w:pPr>
        <w:rPr>
          <w:rFonts w:ascii="Book Antiqua" w:hAnsi="Book Antiqua" w:cs="Arial"/>
          <w:b/>
          <w:bCs/>
          <w:sz w:val="24"/>
          <w:szCs w:val="24"/>
        </w:rPr>
      </w:pPr>
      <w:r w:rsidRPr="00630499">
        <w:rPr>
          <w:rFonts w:ascii="Book Antiqua" w:hAnsi="Book Antiqua" w:cs="Arial"/>
          <w:b/>
          <w:bCs/>
          <w:sz w:val="24"/>
          <w:szCs w:val="24"/>
        </w:rPr>
        <w:t xml:space="preserve">Anexo 4. Registro de asistencia a la capacitación interna en MS Project Online por parte de la Dirección de Planificación. </w:t>
      </w:r>
    </w:p>
    <w:p w14:paraId="4F1B4A58" w14:textId="77777777" w:rsidR="006826B3" w:rsidRPr="00630499" w:rsidRDefault="006826B3" w:rsidP="00435D1B">
      <w:pPr>
        <w:rPr>
          <w:rFonts w:ascii="Book Antiqua" w:hAnsi="Book Antiqua" w:cs="Arial"/>
          <w:b/>
          <w:bCs/>
          <w:sz w:val="24"/>
          <w:szCs w:val="24"/>
        </w:rPr>
      </w:pPr>
    </w:p>
    <w:p w14:paraId="64FFFD6A" w14:textId="0BAF16EA" w:rsidR="006826B3" w:rsidRPr="00630499" w:rsidRDefault="005A5AA4" w:rsidP="00435D1B">
      <w:pPr>
        <w:rPr>
          <w:rFonts w:ascii="Book Antiqua" w:hAnsi="Book Antiqua" w:cs="Arial"/>
          <w:b/>
          <w:bCs/>
          <w:sz w:val="24"/>
          <w:szCs w:val="24"/>
        </w:rPr>
      </w:pPr>
      <w:r w:rsidRPr="00630499">
        <w:rPr>
          <w:rFonts w:ascii="Book Antiqua" w:hAnsi="Book Antiqua" w:cs="Arial"/>
          <w:b/>
          <w:bCs/>
          <w:sz w:val="24"/>
          <w:szCs w:val="24"/>
        </w:rPr>
        <w:object w:dxaOrig="1546" w:dyaOrig="1001" w14:anchorId="19CB8E5A">
          <v:shape id="_x0000_i1077" type="#_x0000_t75" style="width:76.5pt;height:50.5pt" o:ole="">
            <v:imagedata r:id="rId114" o:title=""/>
          </v:shape>
          <o:OLEObject Type="Embed" ProgID="AcroExch.Document.DC" ShapeID="_x0000_i1077" DrawAspect="Icon" ObjectID="_1682839059" r:id="rId115"/>
        </w:object>
      </w:r>
    </w:p>
    <w:p w14:paraId="4BA9B77B" w14:textId="77777777" w:rsidR="006826B3" w:rsidRPr="00630499" w:rsidRDefault="006826B3" w:rsidP="00435D1B">
      <w:pPr>
        <w:rPr>
          <w:rFonts w:ascii="Book Antiqua" w:hAnsi="Book Antiqua"/>
          <w:b/>
          <w:bCs/>
        </w:rPr>
      </w:pPr>
    </w:p>
    <w:p w14:paraId="48F0B9B5" w14:textId="77777777" w:rsidR="006826B3" w:rsidRPr="00630499" w:rsidRDefault="006826B3" w:rsidP="00435D1B">
      <w:pPr>
        <w:jc w:val="both"/>
        <w:rPr>
          <w:rFonts w:ascii="Book Antiqua" w:hAnsi="Book Antiqua" w:cs="Arial"/>
          <w:sz w:val="24"/>
          <w:szCs w:val="24"/>
        </w:rPr>
      </w:pPr>
      <w:r w:rsidRPr="00630499">
        <w:rPr>
          <w:rFonts w:ascii="Book Antiqua" w:hAnsi="Book Antiqua" w:cs="Arial"/>
          <w:sz w:val="24"/>
          <w:szCs w:val="24"/>
        </w:rPr>
        <w:t>E</w:t>
      </w:r>
      <w:r w:rsidR="0028694E">
        <w:rPr>
          <w:rFonts w:ascii="Book Antiqua" w:hAnsi="Book Antiqua" w:cs="Arial"/>
          <w:sz w:val="24"/>
          <w:szCs w:val="24"/>
        </w:rPr>
        <w:t xml:space="preserve">ste </w:t>
      </w:r>
      <w:r w:rsidRPr="00630499">
        <w:rPr>
          <w:rFonts w:ascii="Book Antiqua" w:hAnsi="Book Antiqua" w:cs="Arial"/>
          <w:sz w:val="24"/>
          <w:szCs w:val="24"/>
        </w:rPr>
        <w:t>informe fue elaborado por los profesionales de la Unidad Estratégica de Portafolio de Proyectos Licenciado Alexis Hernández Gutiérrez, Máster Ana Cecilia Murillo Berrocal en conjunto con la Máster Yesenia Salazar Guzmán, Coordinadora de la citada unidad.</w:t>
      </w:r>
    </w:p>
    <w:p w14:paraId="56112E4B" w14:textId="77777777" w:rsidR="006826B3" w:rsidRDefault="006826B3" w:rsidP="00435D1B">
      <w:pPr>
        <w:rPr>
          <w:rFonts w:ascii="Book Antiqua" w:hAnsi="Book Antiqua" w:cs="Arial"/>
          <w:sz w:val="24"/>
          <w:szCs w:val="24"/>
        </w:rPr>
      </w:pPr>
    </w:p>
    <w:p w14:paraId="6C29CF68" w14:textId="77777777" w:rsidR="003750FC" w:rsidRPr="00630499" w:rsidRDefault="003750FC" w:rsidP="00435D1B">
      <w:pPr>
        <w:rPr>
          <w:rFonts w:ascii="Book Antiqua" w:hAnsi="Book Antiqua" w:cs="Arial"/>
          <w:sz w:val="24"/>
          <w:szCs w:val="24"/>
        </w:rPr>
      </w:pPr>
    </w:p>
    <w:p w14:paraId="1B06B2A8" w14:textId="77777777" w:rsidR="006826B3" w:rsidRPr="00630499" w:rsidRDefault="006826B3" w:rsidP="00435D1B">
      <w:pPr>
        <w:rPr>
          <w:rFonts w:ascii="Book Antiqua" w:hAnsi="Book Antiqua" w:cs="Arial"/>
          <w:sz w:val="24"/>
          <w:szCs w:val="24"/>
        </w:rPr>
      </w:pPr>
      <w:r w:rsidRPr="00630499">
        <w:rPr>
          <w:rFonts w:ascii="Book Antiqua" w:hAnsi="Book Antiqua" w:cs="Arial"/>
          <w:sz w:val="24"/>
          <w:szCs w:val="24"/>
        </w:rPr>
        <w:t>Atentamente,</w:t>
      </w:r>
      <w:r w:rsidRPr="00630499">
        <w:rPr>
          <w:rFonts w:ascii="Book Antiqua" w:hAnsi="Book Antiqua"/>
        </w:rPr>
        <w:t xml:space="preserve"> </w:t>
      </w:r>
    </w:p>
    <w:p w14:paraId="6B00A3D5" w14:textId="77777777" w:rsidR="006826B3" w:rsidRPr="00630499" w:rsidRDefault="006826B3" w:rsidP="00435D1B">
      <w:pPr>
        <w:rPr>
          <w:rFonts w:ascii="Book Antiqua" w:hAnsi="Book Antiqua" w:cs="Arial"/>
          <w:sz w:val="24"/>
          <w:szCs w:val="24"/>
        </w:rPr>
      </w:pPr>
    </w:p>
    <w:p w14:paraId="129A0330" w14:textId="77777777" w:rsidR="006826B3" w:rsidRPr="00630499" w:rsidRDefault="006826B3" w:rsidP="00435D1B">
      <w:pPr>
        <w:rPr>
          <w:rFonts w:ascii="Book Antiqua" w:hAnsi="Book Antiqua" w:cs="Arial"/>
          <w:sz w:val="24"/>
          <w:szCs w:val="24"/>
        </w:rPr>
      </w:pPr>
    </w:p>
    <w:p w14:paraId="397915FD" w14:textId="77777777" w:rsidR="006826B3" w:rsidRDefault="006826B3" w:rsidP="00435D1B">
      <w:pPr>
        <w:rPr>
          <w:rFonts w:ascii="Book Antiqua" w:hAnsi="Book Antiqua" w:cs="Arial"/>
          <w:sz w:val="24"/>
          <w:szCs w:val="24"/>
        </w:rPr>
      </w:pPr>
    </w:p>
    <w:p w14:paraId="754D64AC" w14:textId="77777777" w:rsidR="00213C75" w:rsidRDefault="00213C75" w:rsidP="00435D1B">
      <w:pPr>
        <w:rPr>
          <w:rFonts w:ascii="Book Antiqua" w:hAnsi="Book Antiqua" w:cs="Arial"/>
          <w:sz w:val="24"/>
          <w:szCs w:val="24"/>
        </w:rPr>
      </w:pPr>
    </w:p>
    <w:p w14:paraId="351C0B8D" w14:textId="77777777" w:rsidR="006826B3" w:rsidRPr="00630499" w:rsidRDefault="006826B3" w:rsidP="00435D1B">
      <w:pPr>
        <w:rPr>
          <w:rFonts w:ascii="Book Antiqua" w:hAnsi="Book Antiqua" w:cs="Arial"/>
          <w:sz w:val="24"/>
          <w:szCs w:val="24"/>
        </w:rPr>
      </w:pPr>
      <w:r w:rsidRPr="00630499">
        <w:rPr>
          <w:rFonts w:ascii="Book Antiqua" w:hAnsi="Book Antiqua" w:cs="Arial"/>
          <w:sz w:val="24"/>
          <w:szCs w:val="24"/>
        </w:rPr>
        <w:t>Máster</w:t>
      </w:r>
    </w:p>
    <w:p w14:paraId="0FF3FDD0" w14:textId="77777777" w:rsidR="006826B3" w:rsidRPr="00630499" w:rsidRDefault="006826B3" w:rsidP="00435D1B">
      <w:pPr>
        <w:rPr>
          <w:rFonts w:ascii="Book Antiqua" w:hAnsi="Book Antiqua" w:cs="Arial"/>
          <w:sz w:val="24"/>
          <w:szCs w:val="24"/>
        </w:rPr>
      </w:pPr>
      <w:r w:rsidRPr="00630499">
        <w:rPr>
          <w:rFonts w:ascii="Book Antiqua" w:hAnsi="Book Antiqua" w:cs="Arial"/>
          <w:sz w:val="24"/>
          <w:szCs w:val="24"/>
        </w:rPr>
        <w:t xml:space="preserve">Allan Pow Hing Cordero, Jefe </w:t>
      </w:r>
    </w:p>
    <w:p w14:paraId="1E5CC305" w14:textId="77777777" w:rsidR="006826B3" w:rsidRPr="00630499" w:rsidRDefault="006826B3" w:rsidP="00435D1B">
      <w:pPr>
        <w:rPr>
          <w:rFonts w:ascii="Book Antiqua" w:hAnsi="Book Antiqua" w:cs="Arial"/>
          <w:sz w:val="24"/>
          <w:szCs w:val="24"/>
        </w:rPr>
      </w:pPr>
      <w:r w:rsidRPr="00630499">
        <w:rPr>
          <w:rFonts w:ascii="Book Antiqua" w:hAnsi="Book Antiqua" w:cs="Arial"/>
          <w:sz w:val="24"/>
          <w:szCs w:val="24"/>
        </w:rPr>
        <w:t>Subproceso de Planificación Estratégica</w:t>
      </w:r>
    </w:p>
    <w:p w14:paraId="67B261F8" w14:textId="77777777" w:rsidR="006826B3" w:rsidRPr="00630499" w:rsidRDefault="006826B3" w:rsidP="00435D1B">
      <w:pPr>
        <w:rPr>
          <w:rFonts w:ascii="Book Antiqua" w:hAnsi="Book Antiqua" w:cs="Arial"/>
          <w:lang w:val="es-ES"/>
        </w:rPr>
      </w:pPr>
    </w:p>
    <w:p w14:paraId="4165480D" w14:textId="77777777" w:rsidR="006826B3" w:rsidRPr="00630499" w:rsidRDefault="006826B3" w:rsidP="00435D1B">
      <w:pPr>
        <w:jc w:val="right"/>
        <w:rPr>
          <w:rFonts w:ascii="Book Antiqua" w:hAnsi="Book Antiqua" w:cs="Arial"/>
          <w:snapToGrid w:val="0"/>
        </w:rPr>
      </w:pPr>
      <w:r w:rsidRPr="00630499">
        <w:rPr>
          <w:rFonts w:ascii="Book Antiqua" w:hAnsi="Book Antiqua" w:cs="Arial"/>
          <w:snapToGrid w:val="0"/>
        </w:rPr>
        <w:t xml:space="preserve"> </w:t>
      </w:r>
    </w:p>
    <w:p w14:paraId="6589F635" w14:textId="77777777" w:rsidR="006826B3" w:rsidRPr="00630499" w:rsidRDefault="006826B3" w:rsidP="00435D1B">
      <w:pPr>
        <w:rPr>
          <w:rFonts w:ascii="Book Antiqua" w:hAnsi="Book Antiqua" w:cs="Arial"/>
          <w:sz w:val="24"/>
          <w:szCs w:val="24"/>
        </w:rPr>
      </w:pPr>
    </w:p>
    <w:p w14:paraId="78B74723" w14:textId="77777777" w:rsidR="008F3027" w:rsidRPr="00630499" w:rsidRDefault="008F3027" w:rsidP="00435D1B">
      <w:pPr>
        <w:pStyle w:val="Textoindependiente2"/>
        <w:rPr>
          <w:rFonts w:ascii="Book Antiqua" w:hAnsi="Book Antiqua"/>
        </w:rPr>
      </w:pPr>
    </w:p>
    <w:sectPr w:rsidR="008F3027" w:rsidRPr="00630499" w:rsidSect="0028694E">
      <w:headerReference w:type="default" r:id="rId116"/>
      <w:footerReference w:type="default" r:id="rId117"/>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FD0BBD" w14:textId="77777777" w:rsidR="00F94512" w:rsidRDefault="00F94512">
      <w:r>
        <w:separator/>
      </w:r>
    </w:p>
  </w:endnote>
  <w:endnote w:type="continuationSeparator" w:id="0">
    <w:p w14:paraId="35C928F2" w14:textId="77777777" w:rsidR="00F94512" w:rsidRDefault="00F945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4C6176" w14:textId="77777777" w:rsidR="006826B3" w:rsidRDefault="006826B3"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4E43BA8B" w14:textId="77777777" w:rsidR="006826B3" w:rsidRPr="0036463A" w:rsidRDefault="006826B3"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CA8318" w14:textId="77777777" w:rsidR="00F94512" w:rsidRDefault="00F94512">
      <w:r>
        <w:separator/>
      </w:r>
    </w:p>
  </w:footnote>
  <w:footnote w:type="continuationSeparator" w:id="0">
    <w:p w14:paraId="0E34DCDE" w14:textId="77777777" w:rsidR="00F94512" w:rsidRDefault="00F945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7747A" w14:textId="77777777" w:rsidR="006826B3" w:rsidRDefault="006826B3" w:rsidP="008729A2">
    <w:pPr>
      <w:framePr w:w="640" w:hSpace="141" w:wrap="auto" w:vAnchor="text" w:hAnchor="margin" w:x="8456" w:y="-91"/>
    </w:pPr>
  </w:p>
  <w:p w14:paraId="123C4198" w14:textId="77777777" w:rsidR="006826B3" w:rsidRDefault="006826B3" w:rsidP="00261B26">
    <w:pPr>
      <w:pStyle w:val="Encabezado"/>
    </w:pPr>
  </w:p>
  <w:p w14:paraId="2CAD0C75" w14:textId="77777777" w:rsidR="006826B3" w:rsidRDefault="006826B3" w:rsidP="0083174F">
    <w:pPr>
      <w:pStyle w:val="Encabezado"/>
      <w:tabs>
        <w:tab w:val="clear" w:pos="4252"/>
        <w:tab w:val="clear" w:pos="8504"/>
        <w:tab w:val="center" w:pos="8804"/>
        <w:tab w:val="right" w:pos="8875"/>
      </w:tabs>
      <w:jc w:val="center"/>
      <w:rPr>
        <w:rFonts w:ascii="Book Antiqua" w:hAnsi="Book Antiqua" w:cs="Book Antiqua"/>
        <w:i/>
        <w:iCs/>
        <w:sz w:val="18"/>
        <w:szCs w:val="18"/>
      </w:rPr>
    </w:pPr>
    <w:proofErr w:type="gramStart"/>
    <w:r>
      <w:rPr>
        <w:rFonts w:ascii="Book Antiqua" w:hAnsi="Book Antiqua" w:cs="Book Antiqua"/>
        <w:i/>
        <w:iCs/>
        <w:sz w:val="18"/>
        <w:szCs w:val="18"/>
      </w:rPr>
      <w:t>Dirección  de</w:t>
    </w:r>
    <w:proofErr w:type="gramEnd"/>
    <w:r>
      <w:rPr>
        <w:rFonts w:ascii="Book Antiqua" w:hAnsi="Book Antiqua" w:cs="Book Antiqua"/>
        <w:i/>
        <w:iCs/>
        <w:sz w:val="18"/>
        <w:szCs w:val="18"/>
      </w:rPr>
      <w:t xml:space="preserve"> Planificación</w:t>
    </w:r>
    <w:r w:rsidRPr="005E1974">
      <w:rPr>
        <w:sz w:val="24"/>
        <w:szCs w:val="24"/>
      </w:rPr>
      <w:object w:dxaOrig="1845" w:dyaOrig="2145" w14:anchorId="49CBF8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8" type="#_x0000_t75" style="width:25.5pt;height:31.5pt" o:ole="">
          <v:imagedata r:id="rId1" o:title=""/>
        </v:shape>
        <o:OLEObject Type="Embed" ProgID="PBrush" ShapeID="_x0000_i1078" DrawAspect="Content" ObjectID="_1682839060" r:id="rId2"/>
      </w:object>
    </w:r>
  </w:p>
  <w:p w14:paraId="05C3ACBD" w14:textId="77777777" w:rsidR="006826B3" w:rsidRDefault="006826B3"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proofErr w:type="gramStart"/>
    <w:r>
      <w:rPr>
        <w:rFonts w:ascii="Book Antiqua" w:hAnsi="Book Antiqua" w:cs="Book Antiqua"/>
        <w:i/>
        <w:iCs/>
        <w:sz w:val="18"/>
        <w:szCs w:val="18"/>
      </w:rPr>
      <w:t>-  Costa</w:t>
    </w:r>
    <w:proofErr w:type="gramEnd"/>
    <w:r>
      <w:rPr>
        <w:rFonts w:ascii="Book Antiqua" w:hAnsi="Book Antiqua" w:cs="Book Antiqua"/>
        <w:i/>
        <w:iCs/>
        <w:sz w:val="18"/>
        <w:szCs w:val="18"/>
      </w:rPr>
      <w:t xml:space="preserve"> Rica</w:t>
    </w:r>
  </w:p>
  <w:p w14:paraId="3EC68608" w14:textId="77777777" w:rsidR="006826B3" w:rsidRPr="005B3B0C" w:rsidRDefault="006826B3" w:rsidP="0083174F">
    <w:pPr>
      <w:pStyle w:val="Encabezado"/>
      <w:jc w:val="center"/>
      <w:rPr>
        <w:lang w:val="en-US"/>
      </w:rPr>
    </w:pPr>
    <w:proofErr w:type="spellStart"/>
    <w:r w:rsidRPr="00190583">
      <w:rPr>
        <w:rFonts w:ascii="Book Antiqua" w:hAnsi="Book Antiqua" w:cs="Book Antiqua"/>
        <w:i/>
        <w:iCs/>
        <w:sz w:val="18"/>
        <w:szCs w:val="18"/>
        <w:lang w:val="en-US"/>
      </w:rPr>
      <w:t>Telf</w:t>
    </w:r>
    <w:proofErr w:type="spellEnd"/>
    <w:r w:rsidRPr="00190583">
      <w:rPr>
        <w:rFonts w:ascii="Book Antiqua" w:hAnsi="Book Antiqua" w:cs="Book Antiqua"/>
        <w:i/>
        <w:iCs/>
        <w:sz w:val="18"/>
        <w:szCs w:val="18"/>
        <w:lang w:val="en-US"/>
      </w:rPr>
      <w:t xml:space="preserve">.   </w:t>
    </w:r>
    <w:r>
      <w:rPr>
        <w:rFonts w:ascii="Book Antiqua" w:hAnsi="Book Antiqua" w:cs="Book Antiqua"/>
        <w:i/>
        <w:iCs/>
        <w:sz w:val="18"/>
        <w:szCs w:val="18"/>
        <w:lang w:val="en-US"/>
      </w:rPr>
      <w:t xml:space="preserve">2295-3600 / 3599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6110C3A9" w14:textId="77777777" w:rsidR="006826B3" w:rsidRPr="005B3B0C" w:rsidRDefault="006826B3" w:rsidP="0083174F">
    <w:pPr>
      <w:pBdr>
        <w:bottom w:val="single" w:sz="6" w:space="0" w:color="auto"/>
      </w:pBdr>
      <w:spacing w:after="20"/>
      <w:jc w:val="center"/>
      <w:rPr>
        <w:lang w:val="en-US"/>
      </w:rPr>
    </w:pPr>
  </w:p>
  <w:p w14:paraId="5B2F13AB" w14:textId="77777777" w:rsidR="006826B3" w:rsidRPr="00190583" w:rsidRDefault="006826B3" w:rsidP="0083174F">
    <w:pPr>
      <w:pStyle w:val="Encabezado"/>
      <w:jc w:val="center"/>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3AC0B7F"/>
    <w:multiLevelType w:val="hybridMultilevel"/>
    <w:tmpl w:val="8AA0A9C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67F59B9"/>
    <w:multiLevelType w:val="multilevel"/>
    <w:tmpl w:val="BD6A3904"/>
    <w:lvl w:ilvl="0">
      <w:start w:val="1"/>
      <w:numFmt w:val="decimal"/>
      <w:lvlText w:val="%1."/>
      <w:lvlJc w:val="left"/>
      <w:pPr>
        <w:ind w:left="720" w:hanging="360"/>
      </w:pPr>
      <w:rPr>
        <w:rFonts w:hint="default"/>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5"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6" w15:restartNumberingAfterBreak="0">
    <w:nsid w:val="10CF7975"/>
    <w:multiLevelType w:val="multilevel"/>
    <w:tmpl w:val="BD6A3904"/>
    <w:lvl w:ilvl="0">
      <w:start w:val="1"/>
      <w:numFmt w:val="decimal"/>
      <w:lvlText w:val="%1."/>
      <w:lvlJc w:val="left"/>
      <w:pPr>
        <w:ind w:left="720" w:hanging="360"/>
      </w:pPr>
      <w:rPr>
        <w:rFonts w:hint="default"/>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7" w15:restartNumberingAfterBreak="0">
    <w:nsid w:val="119657D5"/>
    <w:multiLevelType w:val="hybridMultilevel"/>
    <w:tmpl w:val="97B0C9A6"/>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8" w15:restartNumberingAfterBreak="0">
    <w:nsid w:val="11F75D36"/>
    <w:multiLevelType w:val="multilevel"/>
    <w:tmpl w:val="BD6A3904"/>
    <w:lvl w:ilvl="0">
      <w:start w:val="1"/>
      <w:numFmt w:val="decimal"/>
      <w:lvlText w:val="%1."/>
      <w:lvlJc w:val="left"/>
      <w:pPr>
        <w:ind w:left="720" w:hanging="360"/>
      </w:pPr>
      <w:rPr>
        <w:rFonts w:hint="default"/>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9" w15:restartNumberingAfterBreak="0">
    <w:nsid w:val="20896945"/>
    <w:multiLevelType w:val="hybridMultilevel"/>
    <w:tmpl w:val="981E60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421E374D"/>
    <w:multiLevelType w:val="hybridMultilevel"/>
    <w:tmpl w:val="90F6C60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CB447C8"/>
    <w:multiLevelType w:val="hybridMultilevel"/>
    <w:tmpl w:val="D5E44DD8"/>
    <w:lvl w:ilvl="0" w:tplc="B59A7390">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551540E6"/>
    <w:multiLevelType w:val="hybridMultilevel"/>
    <w:tmpl w:val="FA4E254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1512B6F"/>
    <w:multiLevelType w:val="multilevel"/>
    <w:tmpl w:val="6A608206"/>
    <w:lvl w:ilvl="0">
      <w:start w:val="1"/>
      <w:numFmt w:val="decimal"/>
      <w:lvlText w:val="%1."/>
      <w:lvlJc w:val="left"/>
      <w:pPr>
        <w:ind w:left="720" w:hanging="360"/>
      </w:pPr>
      <w:rPr>
        <w:rFonts w:hint="default"/>
      </w:rPr>
    </w:lvl>
    <w:lvl w:ilvl="1">
      <w:start w:val="1"/>
      <w:numFmt w:val="decimal"/>
      <w:lvlText w:val="%1.%2"/>
      <w:lvlJc w:val="left"/>
      <w:pPr>
        <w:ind w:left="826" w:hanging="400"/>
      </w:pPr>
    </w:lvl>
    <w:lvl w:ilvl="2">
      <w:start w:val="1"/>
      <w:numFmt w:val="decimal"/>
      <w:lvlText w:val="%1.%2.%3"/>
      <w:lvlJc w:val="left"/>
      <w:pPr>
        <w:ind w:left="1212" w:hanging="720"/>
      </w:pPr>
    </w:lvl>
    <w:lvl w:ilvl="3">
      <w:start w:val="1"/>
      <w:numFmt w:val="decimal"/>
      <w:lvlText w:val="%1.%2.%3.%4"/>
      <w:lvlJc w:val="left"/>
      <w:pPr>
        <w:ind w:left="1638" w:hanging="1080"/>
      </w:pPr>
    </w:lvl>
    <w:lvl w:ilvl="4">
      <w:start w:val="1"/>
      <w:numFmt w:val="decimal"/>
      <w:lvlText w:val="%1.%2.%3.%4.%5"/>
      <w:lvlJc w:val="left"/>
      <w:pPr>
        <w:ind w:left="1704" w:hanging="1080"/>
      </w:pPr>
    </w:lvl>
    <w:lvl w:ilvl="5">
      <w:start w:val="1"/>
      <w:numFmt w:val="decimal"/>
      <w:lvlText w:val="%1.%2.%3.%4.%5.%6"/>
      <w:lvlJc w:val="left"/>
      <w:pPr>
        <w:ind w:left="2130" w:hanging="1440"/>
      </w:pPr>
    </w:lvl>
    <w:lvl w:ilvl="6">
      <w:start w:val="1"/>
      <w:numFmt w:val="decimal"/>
      <w:lvlText w:val="%1.%2.%3.%4.%5.%6.%7"/>
      <w:lvlJc w:val="left"/>
      <w:pPr>
        <w:ind w:left="2196" w:hanging="1440"/>
      </w:pPr>
    </w:lvl>
    <w:lvl w:ilvl="7">
      <w:start w:val="1"/>
      <w:numFmt w:val="decimal"/>
      <w:lvlText w:val="%1.%2.%3.%4.%5.%6.%7.%8"/>
      <w:lvlJc w:val="left"/>
      <w:pPr>
        <w:ind w:left="2622" w:hanging="1800"/>
      </w:pPr>
    </w:lvl>
    <w:lvl w:ilvl="8">
      <w:start w:val="1"/>
      <w:numFmt w:val="decimal"/>
      <w:lvlText w:val="%1.%2.%3.%4.%5.%6.%7.%8.%9"/>
      <w:lvlJc w:val="left"/>
      <w:pPr>
        <w:ind w:left="2688" w:hanging="1800"/>
      </w:pPr>
    </w:lvl>
  </w:abstractNum>
  <w:abstractNum w:abstractNumId="19" w15:restartNumberingAfterBreak="0">
    <w:nsid w:val="6D4C5944"/>
    <w:multiLevelType w:val="hybridMultilevel"/>
    <w:tmpl w:val="8DF0CA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1"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74291E09"/>
    <w:multiLevelType w:val="hybridMultilevel"/>
    <w:tmpl w:val="F8DA66D0"/>
    <w:lvl w:ilvl="0" w:tplc="140A000F">
      <w:start w:val="1"/>
      <w:numFmt w:val="decimal"/>
      <w:lvlText w:val="%1."/>
      <w:lvlJc w:val="left"/>
      <w:pPr>
        <w:ind w:left="502"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24" w15:restartNumberingAfterBreak="0">
    <w:nsid w:val="777169F3"/>
    <w:multiLevelType w:val="multilevel"/>
    <w:tmpl w:val="497ED074"/>
    <w:lvl w:ilvl="0">
      <w:start w:val="1"/>
      <w:numFmt w:val="decimal"/>
      <w:lvlText w:val="%1."/>
      <w:lvlJc w:val="left"/>
      <w:pPr>
        <w:ind w:left="720" w:hanging="360"/>
      </w:pPr>
      <w:rPr>
        <w:rFonts w:hint="default"/>
      </w:rPr>
    </w:lvl>
    <w:lvl w:ilvl="1">
      <w:start w:val="1"/>
      <w:numFmt w:val="decimal"/>
      <w:lvlText w:val="%1.%2"/>
      <w:lvlJc w:val="left"/>
      <w:pPr>
        <w:ind w:left="826" w:hanging="400"/>
      </w:pPr>
    </w:lvl>
    <w:lvl w:ilvl="2">
      <w:start w:val="1"/>
      <w:numFmt w:val="decimal"/>
      <w:lvlText w:val="%1.%2.%3"/>
      <w:lvlJc w:val="left"/>
      <w:pPr>
        <w:ind w:left="1212" w:hanging="720"/>
      </w:pPr>
    </w:lvl>
    <w:lvl w:ilvl="3">
      <w:start w:val="1"/>
      <w:numFmt w:val="decimal"/>
      <w:lvlText w:val="%1.%2.%3.%4"/>
      <w:lvlJc w:val="left"/>
      <w:pPr>
        <w:ind w:left="1638" w:hanging="1080"/>
      </w:pPr>
    </w:lvl>
    <w:lvl w:ilvl="4">
      <w:start w:val="1"/>
      <w:numFmt w:val="decimal"/>
      <w:lvlText w:val="%1.%2.%3.%4.%5"/>
      <w:lvlJc w:val="left"/>
      <w:pPr>
        <w:ind w:left="1704" w:hanging="1080"/>
      </w:pPr>
    </w:lvl>
    <w:lvl w:ilvl="5">
      <w:start w:val="1"/>
      <w:numFmt w:val="decimal"/>
      <w:lvlText w:val="%1.%2.%3.%4.%5.%6"/>
      <w:lvlJc w:val="left"/>
      <w:pPr>
        <w:ind w:left="2130" w:hanging="1440"/>
      </w:pPr>
    </w:lvl>
    <w:lvl w:ilvl="6">
      <w:start w:val="1"/>
      <w:numFmt w:val="decimal"/>
      <w:lvlText w:val="%1.%2.%3.%4.%5.%6.%7"/>
      <w:lvlJc w:val="left"/>
      <w:pPr>
        <w:ind w:left="2196" w:hanging="1440"/>
      </w:pPr>
    </w:lvl>
    <w:lvl w:ilvl="7">
      <w:start w:val="1"/>
      <w:numFmt w:val="decimal"/>
      <w:lvlText w:val="%1.%2.%3.%4.%5.%6.%7.%8"/>
      <w:lvlJc w:val="left"/>
      <w:pPr>
        <w:ind w:left="2622" w:hanging="1800"/>
      </w:pPr>
    </w:lvl>
    <w:lvl w:ilvl="8">
      <w:start w:val="1"/>
      <w:numFmt w:val="decimal"/>
      <w:lvlText w:val="%1.%2.%3.%4.%5.%6.%7.%8.%9"/>
      <w:lvlJc w:val="left"/>
      <w:pPr>
        <w:ind w:left="2688" w:hanging="1800"/>
      </w:pPr>
    </w:lvl>
  </w:abstractNum>
  <w:abstractNum w:abstractNumId="25" w15:restartNumberingAfterBreak="0">
    <w:nsid w:val="79965480"/>
    <w:multiLevelType w:val="hybridMultilevel"/>
    <w:tmpl w:val="7B4ED82A"/>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7"/>
  </w:num>
  <w:num w:numId="2">
    <w:abstractNumId w:val="5"/>
  </w:num>
  <w:num w:numId="3">
    <w:abstractNumId w:val="16"/>
  </w:num>
  <w:num w:numId="4">
    <w:abstractNumId w:val="26"/>
  </w:num>
  <w:num w:numId="5">
    <w:abstractNumId w:val="15"/>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num>
  <w:num w:numId="9">
    <w:abstractNumId w:val="10"/>
  </w:num>
  <w:num w:numId="10">
    <w:abstractNumId w:val="12"/>
  </w:num>
  <w:num w:numId="11">
    <w:abstractNumId w:val="24"/>
  </w:num>
  <w:num w:numId="12">
    <w:abstractNumId w:val="4"/>
  </w:num>
  <w:num w:numId="13">
    <w:abstractNumId w:val="13"/>
  </w:num>
  <w:num w:numId="14">
    <w:abstractNumId w:val="7"/>
  </w:num>
  <w:num w:numId="15">
    <w:abstractNumId w:val="25"/>
  </w:num>
  <w:num w:numId="16">
    <w:abstractNumId w:val="3"/>
  </w:num>
  <w:num w:numId="17">
    <w:abstractNumId w:val="8"/>
  </w:num>
  <w:num w:numId="18">
    <w:abstractNumId w:val="18"/>
  </w:num>
  <w:num w:numId="19">
    <w:abstractNumId w:val="6"/>
  </w:num>
  <w:num w:numId="20">
    <w:abstractNumId w:val="22"/>
  </w:num>
  <w:num w:numId="21">
    <w:abstractNumId w:val="11"/>
  </w:num>
  <w:num w:numId="22">
    <w:abstractNumId w:val="14"/>
  </w:num>
  <w:num w:numId="23">
    <w:abstractNumId w:val="9"/>
  </w:num>
  <w:num w:numId="24">
    <w:abstractNumId w:val="1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5436"/>
    <w:rsid w:val="000131C6"/>
    <w:rsid w:val="00030A80"/>
    <w:rsid w:val="0003358A"/>
    <w:rsid w:val="00044B65"/>
    <w:rsid w:val="00054A79"/>
    <w:rsid w:val="00057F01"/>
    <w:rsid w:val="000732C6"/>
    <w:rsid w:val="000745D1"/>
    <w:rsid w:val="00077A41"/>
    <w:rsid w:val="00083A70"/>
    <w:rsid w:val="000920EF"/>
    <w:rsid w:val="0009367A"/>
    <w:rsid w:val="000A326D"/>
    <w:rsid w:val="000A5E79"/>
    <w:rsid w:val="000B1F7E"/>
    <w:rsid w:val="000D5362"/>
    <w:rsid w:val="000E0040"/>
    <w:rsid w:val="000E03F5"/>
    <w:rsid w:val="000E1624"/>
    <w:rsid w:val="001018BE"/>
    <w:rsid w:val="001020D5"/>
    <w:rsid w:val="00113A3E"/>
    <w:rsid w:val="00132550"/>
    <w:rsid w:val="00134B6F"/>
    <w:rsid w:val="00135450"/>
    <w:rsid w:val="00140C56"/>
    <w:rsid w:val="00145106"/>
    <w:rsid w:val="001453F5"/>
    <w:rsid w:val="001458F9"/>
    <w:rsid w:val="0014657C"/>
    <w:rsid w:val="00170E9E"/>
    <w:rsid w:val="001739BF"/>
    <w:rsid w:val="00175B3A"/>
    <w:rsid w:val="001874A4"/>
    <w:rsid w:val="00190583"/>
    <w:rsid w:val="00190FCD"/>
    <w:rsid w:val="001920E2"/>
    <w:rsid w:val="0019575A"/>
    <w:rsid w:val="001A13CC"/>
    <w:rsid w:val="001A233B"/>
    <w:rsid w:val="001B4042"/>
    <w:rsid w:val="001B66CA"/>
    <w:rsid w:val="001C21DB"/>
    <w:rsid w:val="001C246D"/>
    <w:rsid w:val="001D4433"/>
    <w:rsid w:val="001E0BF7"/>
    <w:rsid w:val="001E3252"/>
    <w:rsid w:val="001E517B"/>
    <w:rsid w:val="001F1A91"/>
    <w:rsid w:val="001F3D1C"/>
    <w:rsid w:val="001F561E"/>
    <w:rsid w:val="00213C75"/>
    <w:rsid w:val="0022401C"/>
    <w:rsid w:val="00227F17"/>
    <w:rsid w:val="00246C9D"/>
    <w:rsid w:val="00247DE8"/>
    <w:rsid w:val="002557CB"/>
    <w:rsid w:val="00261B26"/>
    <w:rsid w:val="002727AA"/>
    <w:rsid w:val="00273333"/>
    <w:rsid w:val="00282497"/>
    <w:rsid w:val="00283912"/>
    <w:rsid w:val="00283B2B"/>
    <w:rsid w:val="0028694E"/>
    <w:rsid w:val="00297FE4"/>
    <w:rsid w:val="002A4E48"/>
    <w:rsid w:val="002A5233"/>
    <w:rsid w:val="002B0442"/>
    <w:rsid w:val="002B047F"/>
    <w:rsid w:val="002B5857"/>
    <w:rsid w:val="002C4CD7"/>
    <w:rsid w:val="002C7CA1"/>
    <w:rsid w:val="002D0E26"/>
    <w:rsid w:val="002D5A56"/>
    <w:rsid w:val="002D61DE"/>
    <w:rsid w:val="002E000C"/>
    <w:rsid w:val="002E35AC"/>
    <w:rsid w:val="002F108C"/>
    <w:rsid w:val="002F6410"/>
    <w:rsid w:val="00300509"/>
    <w:rsid w:val="003014A8"/>
    <w:rsid w:val="00303845"/>
    <w:rsid w:val="00323785"/>
    <w:rsid w:val="00331C96"/>
    <w:rsid w:val="00340465"/>
    <w:rsid w:val="003414E3"/>
    <w:rsid w:val="00342A61"/>
    <w:rsid w:val="00344AEA"/>
    <w:rsid w:val="00345068"/>
    <w:rsid w:val="00351B14"/>
    <w:rsid w:val="00362450"/>
    <w:rsid w:val="00364509"/>
    <w:rsid w:val="0036463A"/>
    <w:rsid w:val="00364898"/>
    <w:rsid w:val="00364FAE"/>
    <w:rsid w:val="00366170"/>
    <w:rsid w:val="00367714"/>
    <w:rsid w:val="003722A7"/>
    <w:rsid w:val="00372DAA"/>
    <w:rsid w:val="003750FC"/>
    <w:rsid w:val="00376A3B"/>
    <w:rsid w:val="0038346A"/>
    <w:rsid w:val="00396285"/>
    <w:rsid w:val="003A12B4"/>
    <w:rsid w:val="003A35DE"/>
    <w:rsid w:val="003A43CF"/>
    <w:rsid w:val="003B219A"/>
    <w:rsid w:val="003C7148"/>
    <w:rsid w:val="003D2F3D"/>
    <w:rsid w:val="003E3D38"/>
    <w:rsid w:val="003E724E"/>
    <w:rsid w:val="003F1345"/>
    <w:rsid w:val="00410712"/>
    <w:rsid w:val="004129F5"/>
    <w:rsid w:val="00423ED4"/>
    <w:rsid w:val="00430D8E"/>
    <w:rsid w:val="0043490C"/>
    <w:rsid w:val="00435D1B"/>
    <w:rsid w:val="004362EA"/>
    <w:rsid w:val="004428D3"/>
    <w:rsid w:val="00443FBA"/>
    <w:rsid w:val="00444803"/>
    <w:rsid w:val="00447FE6"/>
    <w:rsid w:val="00455F7B"/>
    <w:rsid w:val="00464DF8"/>
    <w:rsid w:val="00466E9A"/>
    <w:rsid w:val="0047499A"/>
    <w:rsid w:val="004758F7"/>
    <w:rsid w:val="00491C9F"/>
    <w:rsid w:val="00492E68"/>
    <w:rsid w:val="00493F2D"/>
    <w:rsid w:val="00497441"/>
    <w:rsid w:val="004B5CE0"/>
    <w:rsid w:val="004B616A"/>
    <w:rsid w:val="004D1BCF"/>
    <w:rsid w:val="004D75FB"/>
    <w:rsid w:val="004E17AE"/>
    <w:rsid w:val="004E301B"/>
    <w:rsid w:val="004E343C"/>
    <w:rsid w:val="004E5867"/>
    <w:rsid w:val="0051312B"/>
    <w:rsid w:val="005212AB"/>
    <w:rsid w:val="00526C96"/>
    <w:rsid w:val="00527220"/>
    <w:rsid w:val="0053236D"/>
    <w:rsid w:val="00534174"/>
    <w:rsid w:val="005354B5"/>
    <w:rsid w:val="00540814"/>
    <w:rsid w:val="00544065"/>
    <w:rsid w:val="005442E3"/>
    <w:rsid w:val="005523FD"/>
    <w:rsid w:val="00554FC2"/>
    <w:rsid w:val="00555F52"/>
    <w:rsid w:val="005610EB"/>
    <w:rsid w:val="005729BE"/>
    <w:rsid w:val="00577912"/>
    <w:rsid w:val="005832D0"/>
    <w:rsid w:val="00583731"/>
    <w:rsid w:val="00587A31"/>
    <w:rsid w:val="00592114"/>
    <w:rsid w:val="005A5AA4"/>
    <w:rsid w:val="005B3B0C"/>
    <w:rsid w:val="005C095F"/>
    <w:rsid w:val="005C5173"/>
    <w:rsid w:val="005C5393"/>
    <w:rsid w:val="005C7E81"/>
    <w:rsid w:val="005D215B"/>
    <w:rsid w:val="005E0D5D"/>
    <w:rsid w:val="005E5F8F"/>
    <w:rsid w:val="0060020A"/>
    <w:rsid w:val="00605A61"/>
    <w:rsid w:val="00616FEC"/>
    <w:rsid w:val="00617990"/>
    <w:rsid w:val="0062351B"/>
    <w:rsid w:val="00626C2B"/>
    <w:rsid w:val="00630499"/>
    <w:rsid w:val="00641214"/>
    <w:rsid w:val="00664C3B"/>
    <w:rsid w:val="00670589"/>
    <w:rsid w:val="006756E4"/>
    <w:rsid w:val="00677280"/>
    <w:rsid w:val="00677737"/>
    <w:rsid w:val="006826B3"/>
    <w:rsid w:val="00693F61"/>
    <w:rsid w:val="006968D2"/>
    <w:rsid w:val="006A6643"/>
    <w:rsid w:val="006A7461"/>
    <w:rsid w:val="006B3982"/>
    <w:rsid w:val="006B7CEA"/>
    <w:rsid w:val="006C42AF"/>
    <w:rsid w:val="006D0A49"/>
    <w:rsid w:val="006D2D82"/>
    <w:rsid w:val="006D6954"/>
    <w:rsid w:val="006E0146"/>
    <w:rsid w:val="006E058E"/>
    <w:rsid w:val="006E3B1A"/>
    <w:rsid w:val="007021B0"/>
    <w:rsid w:val="007043ED"/>
    <w:rsid w:val="00707EB6"/>
    <w:rsid w:val="00710209"/>
    <w:rsid w:val="00711C75"/>
    <w:rsid w:val="00714F74"/>
    <w:rsid w:val="007323A3"/>
    <w:rsid w:val="00752F2E"/>
    <w:rsid w:val="007530F7"/>
    <w:rsid w:val="007552C6"/>
    <w:rsid w:val="00755CBC"/>
    <w:rsid w:val="007614EF"/>
    <w:rsid w:val="0076603E"/>
    <w:rsid w:val="0077233C"/>
    <w:rsid w:val="007751F4"/>
    <w:rsid w:val="00776526"/>
    <w:rsid w:val="00784BB9"/>
    <w:rsid w:val="00794407"/>
    <w:rsid w:val="007967E2"/>
    <w:rsid w:val="007A6357"/>
    <w:rsid w:val="007B15C6"/>
    <w:rsid w:val="007C3294"/>
    <w:rsid w:val="007C6C79"/>
    <w:rsid w:val="007D24FD"/>
    <w:rsid w:val="007E300C"/>
    <w:rsid w:val="007E6D1B"/>
    <w:rsid w:val="007F5EB7"/>
    <w:rsid w:val="007F79C9"/>
    <w:rsid w:val="00802F46"/>
    <w:rsid w:val="0081196C"/>
    <w:rsid w:val="0082045C"/>
    <w:rsid w:val="00822EE0"/>
    <w:rsid w:val="0083174F"/>
    <w:rsid w:val="00841DD1"/>
    <w:rsid w:val="00844B08"/>
    <w:rsid w:val="00845711"/>
    <w:rsid w:val="0086065C"/>
    <w:rsid w:val="0086628A"/>
    <w:rsid w:val="008729A2"/>
    <w:rsid w:val="008737C7"/>
    <w:rsid w:val="00887A92"/>
    <w:rsid w:val="00891A73"/>
    <w:rsid w:val="008944DC"/>
    <w:rsid w:val="008A14A0"/>
    <w:rsid w:val="008A3B13"/>
    <w:rsid w:val="008A3EE3"/>
    <w:rsid w:val="008A634E"/>
    <w:rsid w:val="008B200E"/>
    <w:rsid w:val="008B7460"/>
    <w:rsid w:val="008C143A"/>
    <w:rsid w:val="008C650B"/>
    <w:rsid w:val="008D1C7C"/>
    <w:rsid w:val="008D3E5C"/>
    <w:rsid w:val="008D49CF"/>
    <w:rsid w:val="008D6C50"/>
    <w:rsid w:val="008D7A18"/>
    <w:rsid w:val="008F3027"/>
    <w:rsid w:val="00904E5A"/>
    <w:rsid w:val="009102F7"/>
    <w:rsid w:val="00912E19"/>
    <w:rsid w:val="00913C2E"/>
    <w:rsid w:val="00914A07"/>
    <w:rsid w:val="009229C7"/>
    <w:rsid w:val="00924666"/>
    <w:rsid w:val="00927A8A"/>
    <w:rsid w:val="00934B32"/>
    <w:rsid w:val="00941EF1"/>
    <w:rsid w:val="00945D2C"/>
    <w:rsid w:val="009501E0"/>
    <w:rsid w:val="00951321"/>
    <w:rsid w:val="009533E7"/>
    <w:rsid w:val="00954BF3"/>
    <w:rsid w:val="00964019"/>
    <w:rsid w:val="00972E96"/>
    <w:rsid w:val="009772DD"/>
    <w:rsid w:val="009810DA"/>
    <w:rsid w:val="0098211B"/>
    <w:rsid w:val="00986BBA"/>
    <w:rsid w:val="009B5351"/>
    <w:rsid w:val="009B6E83"/>
    <w:rsid w:val="009C0A09"/>
    <w:rsid w:val="009C3901"/>
    <w:rsid w:val="009C47CB"/>
    <w:rsid w:val="009E3573"/>
    <w:rsid w:val="009E4A9B"/>
    <w:rsid w:val="009E798F"/>
    <w:rsid w:val="009F4FA8"/>
    <w:rsid w:val="009F5F27"/>
    <w:rsid w:val="00A108DA"/>
    <w:rsid w:val="00A1099D"/>
    <w:rsid w:val="00A1430C"/>
    <w:rsid w:val="00A36EF8"/>
    <w:rsid w:val="00A37E82"/>
    <w:rsid w:val="00A40452"/>
    <w:rsid w:val="00A57D85"/>
    <w:rsid w:val="00A603DF"/>
    <w:rsid w:val="00A6538A"/>
    <w:rsid w:val="00A65F70"/>
    <w:rsid w:val="00A66265"/>
    <w:rsid w:val="00A82381"/>
    <w:rsid w:val="00A94274"/>
    <w:rsid w:val="00AA53CF"/>
    <w:rsid w:val="00AB61B4"/>
    <w:rsid w:val="00AD2C48"/>
    <w:rsid w:val="00AD72B7"/>
    <w:rsid w:val="00AE2928"/>
    <w:rsid w:val="00AF32D3"/>
    <w:rsid w:val="00AF6104"/>
    <w:rsid w:val="00B00DDF"/>
    <w:rsid w:val="00B05C4A"/>
    <w:rsid w:val="00B06D58"/>
    <w:rsid w:val="00B15CB4"/>
    <w:rsid w:val="00B216DB"/>
    <w:rsid w:val="00B32783"/>
    <w:rsid w:val="00B32FA5"/>
    <w:rsid w:val="00B33526"/>
    <w:rsid w:val="00B4039C"/>
    <w:rsid w:val="00B44293"/>
    <w:rsid w:val="00B45C44"/>
    <w:rsid w:val="00B5157C"/>
    <w:rsid w:val="00B53F3E"/>
    <w:rsid w:val="00B54D5A"/>
    <w:rsid w:val="00B64111"/>
    <w:rsid w:val="00B65838"/>
    <w:rsid w:val="00B7674C"/>
    <w:rsid w:val="00BA30AA"/>
    <w:rsid w:val="00BB4DF0"/>
    <w:rsid w:val="00BC1B05"/>
    <w:rsid w:val="00BC2295"/>
    <w:rsid w:val="00BD2A83"/>
    <w:rsid w:val="00BE1066"/>
    <w:rsid w:val="00BE10B9"/>
    <w:rsid w:val="00BE2106"/>
    <w:rsid w:val="00BE3811"/>
    <w:rsid w:val="00BE43F8"/>
    <w:rsid w:val="00BF0EE8"/>
    <w:rsid w:val="00BF2297"/>
    <w:rsid w:val="00BF7474"/>
    <w:rsid w:val="00C03413"/>
    <w:rsid w:val="00C10B6E"/>
    <w:rsid w:val="00C148F1"/>
    <w:rsid w:val="00C16670"/>
    <w:rsid w:val="00C22C27"/>
    <w:rsid w:val="00C24077"/>
    <w:rsid w:val="00C30095"/>
    <w:rsid w:val="00C336F4"/>
    <w:rsid w:val="00C340AA"/>
    <w:rsid w:val="00C34357"/>
    <w:rsid w:val="00C519ED"/>
    <w:rsid w:val="00C62E25"/>
    <w:rsid w:val="00C64453"/>
    <w:rsid w:val="00C644CA"/>
    <w:rsid w:val="00C6557F"/>
    <w:rsid w:val="00C65CC2"/>
    <w:rsid w:val="00C6653B"/>
    <w:rsid w:val="00C7629D"/>
    <w:rsid w:val="00C93A54"/>
    <w:rsid w:val="00CA5CA6"/>
    <w:rsid w:val="00CA6DFA"/>
    <w:rsid w:val="00CB292B"/>
    <w:rsid w:val="00CB33F0"/>
    <w:rsid w:val="00CC695F"/>
    <w:rsid w:val="00CD1CC6"/>
    <w:rsid w:val="00CD54BF"/>
    <w:rsid w:val="00CD5D96"/>
    <w:rsid w:val="00CE28FF"/>
    <w:rsid w:val="00CE6E5F"/>
    <w:rsid w:val="00D02B1B"/>
    <w:rsid w:val="00D140B7"/>
    <w:rsid w:val="00D32651"/>
    <w:rsid w:val="00D33031"/>
    <w:rsid w:val="00D4010F"/>
    <w:rsid w:val="00D434E4"/>
    <w:rsid w:val="00D51E66"/>
    <w:rsid w:val="00D61566"/>
    <w:rsid w:val="00D62B06"/>
    <w:rsid w:val="00D64A23"/>
    <w:rsid w:val="00D676F3"/>
    <w:rsid w:val="00D733DB"/>
    <w:rsid w:val="00D84911"/>
    <w:rsid w:val="00D9337B"/>
    <w:rsid w:val="00D9736B"/>
    <w:rsid w:val="00DB0B3E"/>
    <w:rsid w:val="00DB48C2"/>
    <w:rsid w:val="00DC3AD4"/>
    <w:rsid w:val="00DE7517"/>
    <w:rsid w:val="00E043DC"/>
    <w:rsid w:val="00E05FBA"/>
    <w:rsid w:val="00E108B2"/>
    <w:rsid w:val="00E12B71"/>
    <w:rsid w:val="00E148E1"/>
    <w:rsid w:val="00E2682D"/>
    <w:rsid w:val="00E32CA8"/>
    <w:rsid w:val="00E34864"/>
    <w:rsid w:val="00E406C9"/>
    <w:rsid w:val="00E417C5"/>
    <w:rsid w:val="00E43E6D"/>
    <w:rsid w:val="00E53537"/>
    <w:rsid w:val="00E5739D"/>
    <w:rsid w:val="00E649D5"/>
    <w:rsid w:val="00E67A54"/>
    <w:rsid w:val="00E70C34"/>
    <w:rsid w:val="00E713E7"/>
    <w:rsid w:val="00E751CA"/>
    <w:rsid w:val="00E800B5"/>
    <w:rsid w:val="00E806CF"/>
    <w:rsid w:val="00E8142E"/>
    <w:rsid w:val="00E814A8"/>
    <w:rsid w:val="00E8247C"/>
    <w:rsid w:val="00E848F3"/>
    <w:rsid w:val="00E962FE"/>
    <w:rsid w:val="00EA2654"/>
    <w:rsid w:val="00EA295C"/>
    <w:rsid w:val="00EA4E61"/>
    <w:rsid w:val="00EA6263"/>
    <w:rsid w:val="00EA76D0"/>
    <w:rsid w:val="00EB1DCE"/>
    <w:rsid w:val="00EB5E80"/>
    <w:rsid w:val="00EB7D9B"/>
    <w:rsid w:val="00EC4E5E"/>
    <w:rsid w:val="00EE28E2"/>
    <w:rsid w:val="00EE3D9D"/>
    <w:rsid w:val="00EE514F"/>
    <w:rsid w:val="00EE6E61"/>
    <w:rsid w:val="00EF0A40"/>
    <w:rsid w:val="00EF7391"/>
    <w:rsid w:val="00EF793E"/>
    <w:rsid w:val="00F10B98"/>
    <w:rsid w:val="00F26504"/>
    <w:rsid w:val="00F310CE"/>
    <w:rsid w:val="00F337F2"/>
    <w:rsid w:val="00F3381F"/>
    <w:rsid w:val="00F36916"/>
    <w:rsid w:val="00F40A2F"/>
    <w:rsid w:val="00F42F3A"/>
    <w:rsid w:val="00F464F4"/>
    <w:rsid w:val="00F47EE8"/>
    <w:rsid w:val="00F51758"/>
    <w:rsid w:val="00F55EF4"/>
    <w:rsid w:val="00F64821"/>
    <w:rsid w:val="00F64BF1"/>
    <w:rsid w:val="00F73192"/>
    <w:rsid w:val="00F75A7A"/>
    <w:rsid w:val="00F823F7"/>
    <w:rsid w:val="00F94512"/>
    <w:rsid w:val="00FA717C"/>
    <w:rsid w:val="00FB221F"/>
    <w:rsid w:val="00FC0FF2"/>
    <w:rsid w:val="00FD64DA"/>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098"/>
    <o:shapelayout v:ext="edit">
      <o:idmap v:ext="edit" data="1"/>
    </o:shapelayout>
  </w:shapeDefaults>
  <w:decimalSymbol w:val=","/>
  <w:listSeparator w:val=";"/>
  <w14:docId w14:val="77B7307C"/>
  <w15:chartTrackingRefBased/>
  <w15:docId w15:val="{B20F6017-3297-4B91-8AA7-80FD957A8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rPr>
      <w:rFonts w:ascii="Tahoma" w:hAnsi="Tahoma"/>
      <w:sz w:val="16"/>
      <w:szCs w:val="16"/>
      <w:lang w:val="es-ES"/>
    </w:rPr>
  </w:style>
  <w:style w:type="character" w:customStyle="1" w:styleId="TextodegloboCar">
    <w:name w:val="Texto de globo Car"/>
    <w:link w:val="Textodeglobo"/>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rsid w:val="00B06D58"/>
    <w:rPr>
      <w:rFonts w:eastAsia="Calibri"/>
      <w:sz w:val="24"/>
      <w:szCs w:val="24"/>
      <w:lang w:eastAsia="es-CR"/>
    </w:rPr>
  </w:style>
  <w:style w:type="paragraph" w:customStyle="1" w:styleId="Prrafodelista20">
    <w:name w:val="Párrafo de lista2"/>
    <w:basedOn w:val="Normal"/>
    <w:uiPriority w:val="34"/>
    <w:qFormat/>
    <w:rsid w:val="006826B3"/>
    <w:pPr>
      <w:spacing w:after="200" w:line="276" w:lineRule="auto"/>
      <w:ind w:left="720"/>
      <w:contextualSpacing/>
    </w:pPr>
    <w:rPr>
      <w:rFonts w:ascii="Calibri" w:hAnsi="Calibri"/>
      <w:sz w:val="22"/>
      <w:szCs w:val="22"/>
      <w:lang w:val="es-ES" w:eastAsia="en-US"/>
    </w:rPr>
  </w:style>
  <w:style w:type="paragraph" w:customStyle="1" w:styleId="1">
    <w:name w:val="1"/>
    <w:basedOn w:val="Normal"/>
    <w:next w:val="Normal"/>
    <w:uiPriority w:val="35"/>
    <w:qFormat/>
    <w:rsid w:val="006826B3"/>
    <w:pPr>
      <w:numPr>
        <w:ilvl w:val="12"/>
      </w:numPr>
      <w:spacing w:line="276" w:lineRule="auto"/>
      <w:jc w:val="center"/>
    </w:pPr>
    <w:rPr>
      <w:rFonts w:ascii="Arial" w:hAnsi="Arial"/>
      <w:b/>
      <w:bCs/>
      <w:color w:val="1F497D"/>
      <w:sz w:val="22"/>
      <w:szCs w:val="24"/>
      <w:lang w:val="es-ES"/>
    </w:rPr>
  </w:style>
  <w:style w:type="character" w:customStyle="1" w:styleId="dispositivaCar">
    <w:name w:val="dispositiva Car"/>
    <w:link w:val="dispositiva"/>
    <w:locked/>
    <w:rsid w:val="006826B3"/>
    <w:rPr>
      <w:sz w:val="28"/>
      <w:szCs w:val="28"/>
      <w:lang w:val="es-ES_tradnl" w:eastAsia="ar-SA"/>
    </w:rPr>
  </w:style>
  <w:style w:type="paragraph" w:customStyle="1" w:styleId="dispositiva">
    <w:name w:val="dispositiva"/>
    <w:basedOn w:val="Normal"/>
    <w:link w:val="dispositivaCar"/>
    <w:qFormat/>
    <w:rsid w:val="006826B3"/>
    <w:pPr>
      <w:suppressAutoHyphens/>
      <w:spacing w:line="480" w:lineRule="auto"/>
      <w:ind w:firstLine="709"/>
      <w:jc w:val="both"/>
    </w:pPr>
    <w:rPr>
      <w:sz w:val="28"/>
      <w:szCs w:val="28"/>
      <w:lang w:val="es-ES_tradnl" w:eastAsia="ar-SA"/>
    </w:rPr>
  </w:style>
  <w:style w:type="character" w:customStyle="1" w:styleId="gestionCar">
    <w:name w:val="gestion Car"/>
    <w:link w:val="gestion"/>
    <w:locked/>
    <w:rsid w:val="006826B3"/>
    <w:rPr>
      <w:color w:val="000099"/>
      <w:sz w:val="26"/>
      <w:szCs w:val="26"/>
      <w:lang w:val="es-ES_tradnl" w:eastAsia="ar-SA"/>
    </w:rPr>
  </w:style>
  <w:style w:type="paragraph" w:customStyle="1" w:styleId="gestion">
    <w:name w:val="gestion"/>
    <w:basedOn w:val="Normal"/>
    <w:link w:val="gestionCar"/>
    <w:qFormat/>
    <w:rsid w:val="006826B3"/>
    <w:pPr>
      <w:suppressAutoHyphens/>
      <w:spacing w:before="120" w:after="120"/>
      <w:ind w:left="851" w:right="851" w:firstLine="709"/>
      <w:jc w:val="both"/>
    </w:pPr>
    <w:rPr>
      <w:color w:val="000099"/>
      <w:sz w:val="26"/>
      <w:szCs w:val="26"/>
      <w:lang w:val="es-ES_tradnl" w:eastAsia="ar-SA"/>
    </w:rPr>
  </w:style>
  <w:style w:type="character" w:customStyle="1" w:styleId="normaltextrun">
    <w:name w:val="normaltextrun"/>
    <w:rsid w:val="006826B3"/>
  </w:style>
  <w:style w:type="paragraph" w:customStyle="1" w:styleId="Textodecampo">
    <w:name w:val="Texto de campo"/>
    <w:basedOn w:val="Normal"/>
    <w:rsid w:val="006826B3"/>
    <w:pPr>
      <w:suppressAutoHyphens/>
      <w:spacing w:before="60" w:after="60"/>
    </w:pPr>
    <w:rPr>
      <w:rFonts w:ascii="Arial" w:hAnsi="Arial" w:cs="Arial"/>
      <w:sz w:val="19"/>
      <w:szCs w:val="19"/>
      <w:lang w:val="en-US" w:eastAsia="zh-CN" w:bidi="en-US"/>
    </w:rPr>
  </w:style>
  <w:style w:type="paragraph" w:customStyle="1" w:styleId="xxmsoheading7">
    <w:name w:val="x_x_msoheading7"/>
    <w:basedOn w:val="Normal"/>
    <w:rsid w:val="006826B3"/>
    <w:pPr>
      <w:keepNext/>
      <w:spacing w:before="40"/>
    </w:pPr>
    <w:rPr>
      <w:rFonts w:ascii="Calibri Light" w:eastAsia="Calibri" w:hAnsi="Calibri Light" w:cs="Calibri"/>
      <w:i/>
      <w:iCs/>
      <w:color w:val="1F3763"/>
      <w:sz w:val="24"/>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919169334">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2102098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footer" Target="footer1.xml"/><Relationship Id="rId21" Type="http://schemas.openxmlformats.org/officeDocument/2006/relationships/image" Target="media/image9.emf"/><Relationship Id="rId42" Type="http://schemas.openxmlformats.org/officeDocument/2006/relationships/image" Target="media/image20.emf"/><Relationship Id="rId47" Type="http://schemas.openxmlformats.org/officeDocument/2006/relationships/oleObject" Target="embeddings/Microsoft_Word_97_-_2003_Document6.doc"/><Relationship Id="rId63" Type="http://schemas.openxmlformats.org/officeDocument/2006/relationships/package" Target="embeddings/Microsoft_Word_Document11.docx"/><Relationship Id="rId68" Type="http://schemas.openxmlformats.org/officeDocument/2006/relationships/image" Target="media/image33.emf"/><Relationship Id="rId84" Type="http://schemas.openxmlformats.org/officeDocument/2006/relationships/image" Target="media/image41.emf"/><Relationship Id="rId89" Type="http://schemas.openxmlformats.org/officeDocument/2006/relationships/oleObject" Target="embeddings/oleObject8.bin"/><Relationship Id="rId112" Type="http://schemas.openxmlformats.org/officeDocument/2006/relationships/image" Target="media/image55.emf"/><Relationship Id="rId16" Type="http://schemas.openxmlformats.org/officeDocument/2006/relationships/image" Target="media/image6.emf"/><Relationship Id="rId107" Type="http://schemas.openxmlformats.org/officeDocument/2006/relationships/package" Target="embeddings/Microsoft_Word_Document23.docx"/><Relationship Id="rId11" Type="http://schemas.openxmlformats.org/officeDocument/2006/relationships/package" Target="embeddings/Microsoft_Word_Document1.docx"/><Relationship Id="rId32" Type="http://schemas.openxmlformats.org/officeDocument/2006/relationships/image" Target="media/image15.emf"/><Relationship Id="rId37" Type="http://schemas.openxmlformats.org/officeDocument/2006/relationships/package" Target="embeddings/Microsoft_Word_Document5.docx"/><Relationship Id="rId53" Type="http://schemas.openxmlformats.org/officeDocument/2006/relationships/package" Target="embeddings/Microsoft_Word_Document8.docx"/><Relationship Id="rId58" Type="http://schemas.openxmlformats.org/officeDocument/2006/relationships/image" Target="media/image28.emf"/><Relationship Id="rId74" Type="http://schemas.openxmlformats.org/officeDocument/2006/relationships/image" Target="media/image36.emf"/><Relationship Id="rId79" Type="http://schemas.openxmlformats.org/officeDocument/2006/relationships/package" Target="embeddings/Microsoft_Word_Document16.docx"/><Relationship Id="rId102" Type="http://schemas.openxmlformats.org/officeDocument/2006/relationships/image" Target="media/image50.emf"/><Relationship Id="rId5" Type="http://schemas.openxmlformats.org/officeDocument/2006/relationships/footnotes" Target="footnotes.xml"/><Relationship Id="rId90" Type="http://schemas.openxmlformats.org/officeDocument/2006/relationships/image" Target="media/image44.emf"/><Relationship Id="rId95" Type="http://schemas.openxmlformats.org/officeDocument/2006/relationships/oleObject" Target="embeddings/oleObject11.bin"/><Relationship Id="rId22" Type="http://schemas.openxmlformats.org/officeDocument/2006/relationships/oleObject" Target="embeddings/oleObject3.bin"/><Relationship Id="rId27" Type="http://schemas.openxmlformats.org/officeDocument/2006/relationships/package" Target="embeddings/Microsoft_Word_Document3.docx"/><Relationship Id="rId43" Type="http://schemas.openxmlformats.org/officeDocument/2006/relationships/package" Target="embeddings/Microsoft_Word_Document6.docx"/><Relationship Id="rId48" Type="http://schemas.openxmlformats.org/officeDocument/2006/relationships/image" Target="media/image23.emf"/><Relationship Id="rId64" Type="http://schemas.openxmlformats.org/officeDocument/2006/relationships/image" Target="media/image31.emf"/><Relationship Id="rId69" Type="http://schemas.openxmlformats.org/officeDocument/2006/relationships/oleObject" Target="embeddings/Microsoft_Word_97_-_2003_Document10.doc"/><Relationship Id="rId113" Type="http://schemas.openxmlformats.org/officeDocument/2006/relationships/package" Target="embeddings/Microsoft_Excel_Worksheet.xlsx"/><Relationship Id="rId118" Type="http://schemas.openxmlformats.org/officeDocument/2006/relationships/fontTable" Target="fontTable.xml"/><Relationship Id="rId80" Type="http://schemas.openxmlformats.org/officeDocument/2006/relationships/image" Target="media/image39.emf"/><Relationship Id="rId85" Type="http://schemas.openxmlformats.org/officeDocument/2006/relationships/oleObject" Target="embeddings/oleObject6.bin"/><Relationship Id="rId12" Type="http://schemas.openxmlformats.org/officeDocument/2006/relationships/image" Target="media/image4.emf"/><Relationship Id="rId17" Type="http://schemas.openxmlformats.org/officeDocument/2006/relationships/oleObject" Target="embeddings/oleObject1.bin"/><Relationship Id="rId33" Type="http://schemas.openxmlformats.org/officeDocument/2006/relationships/package" Target="embeddings/Microsoft_Word_Document4.docx"/><Relationship Id="rId38" Type="http://schemas.openxmlformats.org/officeDocument/2006/relationships/image" Target="media/image18.emf"/><Relationship Id="rId59" Type="http://schemas.openxmlformats.org/officeDocument/2006/relationships/package" Target="embeddings/Microsoft_Word_Document10.docx"/><Relationship Id="rId103" Type="http://schemas.openxmlformats.org/officeDocument/2006/relationships/package" Target="embeddings/Microsoft_Word_Document21.docx"/><Relationship Id="rId108" Type="http://schemas.openxmlformats.org/officeDocument/2006/relationships/image" Target="media/image53.emf"/><Relationship Id="rId54" Type="http://schemas.openxmlformats.org/officeDocument/2006/relationships/image" Target="media/image26.emf"/><Relationship Id="rId70" Type="http://schemas.openxmlformats.org/officeDocument/2006/relationships/image" Target="media/image34.emf"/><Relationship Id="rId75" Type="http://schemas.openxmlformats.org/officeDocument/2006/relationships/package" Target="embeddings/Microsoft_Word_Document14.docx"/><Relationship Id="rId91" Type="http://schemas.openxmlformats.org/officeDocument/2006/relationships/oleObject" Target="embeddings/oleObject9.bin"/><Relationship Id="rId96" Type="http://schemas.openxmlformats.org/officeDocument/2006/relationships/image" Target="media/image47.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emf"/><Relationship Id="rId28" Type="http://schemas.openxmlformats.org/officeDocument/2006/relationships/image" Target="media/image13.emf"/><Relationship Id="rId49" Type="http://schemas.openxmlformats.org/officeDocument/2006/relationships/oleObject" Target="embeddings/Microsoft_Word_97_-_2003_Document7.doc"/><Relationship Id="rId114" Type="http://schemas.openxmlformats.org/officeDocument/2006/relationships/image" Target="media/image56.emf"/><Relationship Id="rId119"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oleObject" Target="embeddings/Microsoft_Word_97_-_2003_Document2.doc"/><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package" Target="embeddings/Microsoft_Word_Document12.docx"/><Relationship Id="rId73" Type="http://schemas.openxmlformats.org/officeDocument/2006/relationships/oleObject" Target="embeddings/Microsoft_Word_97_-_2003_Document12.doc"/><Relationship Id="rId78" Type="http://schemas.openxmlformats.org/officeDocument/2006/relationships/image" Target="media/image38.emf"/><Relationship Id="rId81" Type="http://schemas.openxmlformats.org/officeDocument/2006/relationships/package" Target="embeddings/Microsoft_Word_Document17.docx"/><Relationship Id="rId86" Type="http://schemas.openxmlformats.org/officeDocument/2006/relationships/image" Target="media/image42.emf"/><Relationship Id="rId94" Type="http://schemas.openxmlformats.org/officeDocument/2006/relationships/image" Target="media/image46.emf"/><Relationship Id="rId99" Type="http://schemas.openxmlformats.org/officeDocument/2006/relationships/package" Target="embeddings/Microsoft_Word_Document19.docx"/><Relationship Id="rId101" Type="http://schemas.openxmlformats.org/officeDocument/2006/relationships/package" Target="embeddings/Microsoft_Word_Document20.docx"/><Relationship Id="rId4" Type="http://schemas.openxmlformats.org/officeDocument/2006/relationships/webSettings" Target="webSettings.xml"/><Relationship Id="rId9" Type="http://schemas.openxmlformats.org/officeDocument/2006/relationships/package" Target="embeddings/Microsoft_Word_Document.docx"/><Relationship Id="rId13" Type="http://schemas.openxmlformats.org/officeDocument/2006/relationships/oleObject" Target="embeddings/Microsoft_Word_97_-_2003_Document.doc"/><Relationship Id="rId18" Type="http://schemas.openxmlformats.org/officeDocument/2006/relationships/image" Target="media/image7.emf"/><Relationship Id="rId39" Type="http://schemas.openxmlformats.org/officeDocument/2006/relationships/oleObject" Target="embeddings/Microsoft_Word_97_-_2003_Document3.doc"/><Relationship Id="rId109" Type="http://schemas.openxmlformats.org/officeDocument/2006/relationships/package" Target="embeddings/Microsoft_Word_Document24.docx"/><Relationship Id="rId34" Type="http://schemas.openxmlformats.org/officeDocument/2006/relationships/image" Target="media/image16.emf"/><Relationship Id="rId50" Type="http://schemas.openxmlformats.org/officeDocument/2006/relationships/image" Target="media/image24.emf"/><Relationship Id="rId55" Type="http://schemas.openxmlformats.org/officeDocument/2006/relationships/package" Target="embeddings/Microsoft_Word_Document9.docx"/><Relationship Id="rId76" Type="http://schemas.openxmlformats.org/officeDocument/2006/relationships/image" Target="media/image37.emf"/><Relationship Id="rId97" Type="http://schemas.openxmlformats.org/officeDocument/2006/relationships/oleObject" Target="embeddings/oleObject12.bin"/><Relationship Id="rId104" Type="http://schemas.openxmlformats.org/officeDocument/2006/relationships/image" Target="media/image51.emf"/><Relationship Id="rId7" Type="http://schemas.openxmlformats.org/officeDocument/2006/relationships/image" Target="media/image1.png"/><Relationship Id="rId71" Type="http://schemas.openxmlformats.org/officeDocument/2006/relationships/oleObject" Target="embeddings/Microsoft_Word_97_-_2003_Document11.doc"/><Relationship Id="rId92" Type="http://schemas.openxmlformats.org/officeDocument/2006/relationships/image" Target="media/image45.emf"/><Relationship Id="rId2" Type="http://schemas.openxmlformats.org/officeDocument/2006/relationships/styles" Target="styles.xml"/><Relationship Id="rId29" Type="http://schemas.openxmlformats.org/officeDocument/2006/relationships/oleObject" Target="embeddings/Microsoft_Word_97_-_2003_Document1.doc"/><Relationship Id="rId24" Type="http://schemas.openxmlformats.org/officeDocument/2006/relationships/oleObject" Target="embeddings/oleObject4.bin"/><Relationship Id="rId40" Type="http://schemas.openxmlformats.org/officeDocument/2006/relationships/image" Target="media/image19.emf"/><Relationship Id="rId45" Type="http://schemas.openxmlformats.org/officeDocument/2006/relationships/oleObject" Target="embeddings/Microsoft_Word_97_-_2003_Document5.doc"/><Relationship Id="rId66" Type="http://schemas.openxmlformats.org/officeDocument/2006/relationships/image" Target="media/image32.emf"/><Relationship Id="rId87" Type="http://schemas.openxmlformats.org/officeDocument/2006/relationships/oleObject" Target="embeddings/oleObject7.bin"/><Relationship Id="rId110" Type="http://schemas.openxmlformats.org/officeDocument/2006/relationships/image" Target="media/image54.emf"/><Relationship Id="rId115" Type="http://schemas.openxmlformats.org/officeDocument/2006/relationships/oleObject" Target="embeddings/oleObject13.bin"/><Relationship Id="rId61" Type="http://schemas.openxmlformats.org/officeDocument/2006/relationships/oleObject" Target="embeddings/Microsoft_Word_97_-_2003_Document9.doc"/><Relationship Id="rId82" Type="http://schemas.openxmlformats.org/officeDocument/2006/relationships/image" Target="media/image40.emf"/><Relationship Id="rId19" Type="http://schemas.openxmlformats.org/officeDocument/2006/relationships/image" Target="media/image8.emf"/><Relationship Id="rId14" Type="http://schemas.openxmlformats.org/officeDocument/2006/relationships/image" Target="media/image5.emf"/><Relationship Id="rId30" Type="http://schemas.openxmlformats.org/officeDocument/2006/relationships/image" Target="media/image14.emf"/><Relationship Id="rId35" Type="http://schemas.openxmlformats.org/officeDocument/2006/relationships/oleObject" Target="embeddings/oleObject5.bin"/><Relationship Id="rId56" Type="http://schemas.openxmlformats.org/officeDocument/2006/relationships/image" Target="media/image27.emf"/><Relationship Id="rId77" Type="http://schemas.openxmlformats.org/officeDocument/2006/relationships/package" Target="embeddings/Microsoft_Word_Document15.docx"/><Relationship Id="rId100" Type="http://schemas.openxmlformats.org/officeDocument/2006/relationships/image" Target="media/image49.emf"/><Relationship Id="rId105" Type="http://schemas.openxmlformats.org/officeDocument/2006/relationships/package" Target="embeddings/Microsoft_Word_Document22.docx"/><Relationship Id="rId8" Type="http://schemas.openxmlformats.org/officeDocument/2006/relationships/image" Target="media/image2.emf"/><Relationship Id="rId51" Type="http://schemas.openxmlformats.org/officeDocument/2006/relationships/package" Target="embeddings/Microsoft_Word_Document7.docx"/><Relationship Id="rId72" Type="http://schemas.openxmlformats.org/officeDocument/2006/relationships/image" Target="media/image35.emf"/><Relationship Id="rId93" Type="http://schemas.openxmlformats.org/officeDocument/2006/relationships/oleObject" Target="embeddings/oleObject10.bin"/><Relationship Id="rId98" Type="http://schemas.openxmlformats.org/officeDocument/2006/relationships/image" Target="media/image48.emf"/><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image" Target="media/image22.emf"/><Relationship Id="rId67" Type="http://schemas.openxmlformats.org/officeDocument/2006/relationships/package" Target="embeddings/Microsoft_Word_Document13.docx"/><Relationship Id="rId116" Type="http://schemas.openxmlformats.org/officeDocument/2006/relationships/header" Target="header1.xml"/><Relationship Id="rId20" Type="http://schemas.openxmlformats.org/officeDocument/2006/relationships/oleObject" Target="embeddings/oleObject2.bin"/><Relationship Id="rId41" Type="http://schemas.openxmlformats.org/officeDocument/2006/relationships/oleObject" Target="embeddings/Microsoft_Word_97_-_2003_Document4.doc"/><Relationship Id="rId62" Type="http://schemas.openxmlformats.org/officeDocument/2006/relationships/image" Target="media/image30.emf"/><Relationship Id="rId83" Type="http://schemas.openxmlformats.org/officeDocument/2006/relationships/package" Target="embeddings/Microsoft_Word_Document18.docx"/><Relationship Id="rId88" Type="http://schemas.openxmlformats.org/officeDocument/2006/relationships/image" Target="media/image43.emf"/><Relationship Id="rId111" Type="http://schemas.openxmlformats.org/officeDocument/2006/relationships/package" Target="embeddings/Microsoft_Word_Document25.docx"/><Relationship Id="rId15" Type="http://schemas.openxmlformats.org/officeDocument/2006/relationships/package" Target="embeddings/Microsoft_Word_Document2.docx"/><Relationship Id="rId36" Type="http://schemas.openxmlformats.org/officeDocument/2006/relationships/image" Target="media/image17.emf"/><Relationship Id="rId57" Type="http://schemas.openxmlformats.org/officeDocument/2006/relationships/oleObject" Target="embeddings/Microsoft_Word_97_-_2003_Document8.doc"/><Relationship Id="rId106" Type="http://schemas.openxmlformats.org/officeDocument/2006/relationships/image" Target="media/image52.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image" Target="media/image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39</Pages>
  <Words>10934</Words>
  <Characters>61607</Characters>
  <Application>Microsoft Office Word</Application>
  <DocSecurity>0</DocSecurity>
  <Lines>513</Lines>
  <Paragraphs>144</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72397</CharactersWithSpaces>
  <SharedDoc>false</SharedDoc>
  <HLinks>
    <vt:vector size="6" baseType="variant">
      <vt:variant>
        <vt:i4>14614561</vt:i4>
      </vt:variant>
      <vt:variant>
        <vt:i4>0</vt:i4>
      </vt:variant>
      <vt:variant>
        <vt:i4>0</vt:i4>
      </vt:variant>
      <vt:variant>
        <vt:i4>5</vt:i4>
      </vt:variant>
      <vt:variant>
        <vt:lpwstr>C:\Users\amurillob\AppData\Local\Microsoft\Windows\Temporary Internet Files\Content.MSO\7EDD247D.xlsx</vt:lpwstr>
      </vt:variant>
      <vt:variant>
        <vt:lpwstr>RANGE!#¡REF!</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Alexis Hernández Gutiérrez</cp:lastModifiedBy>
  <cp:revision>2</cp:revision>
  <dcterms:created xsi:type="dcterms:W3CDTF">2021-05-18T16:30:00Z</dcterms:created>
  <dcterms:modified xsi:type="dcterms:W3CDTF">2021-05-18T16:30:00Z</dcterms:modified>
</cp:coreProperties>
</file>