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AB" w:rsidRPr="00574446" w:rsidRDefault="0078019A">
      <w:r w:rsidRPr="0078019A">
        <w:rPr>
          <w:noProof/>
        </w:rPr>
        <w:pict>
          <v:group id="_x0000_s1026" style="position:absolute;margin-left:-60pt;margin-top:-44.05pt;width:9in;height:846pt;z-index:251656704" coordorigin="2622,324" coordsize="9378,1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wrapcoords="-36 0 -36 21476 21600 21476 21600 0 -36 0">
              <v:imagedata r:id="rId8" o:title=""/>
            </v:shape>
            <v:shape id="0 Imagen" o:spid="_x0000_s1028" type="#_x0000_t75" style="position:absolute;left:2622;top:14756;width:9378;height:725;visibility:visible" wrapcoords="-36 0 -36 21150 21600 21150 21600 0 -36 0">
              <v:imagedata r:id="rId9" o:title=""/>
            </v:shape>
          </v:group>
        </w:pict>
      </w:r>
    </w:p>
    <w:p w:rsidR="006713AB" w:rsidRPr="00574446" w:rsidRDefault="006713AB"/>
    <w:p w:rsidR="006713AB" w:rsidRPr="001468AC" w:rsidRDefault="006713AB"/>
    <w:p w:rsidR="006713AB" w:rsidRPr="001468AC" w:rsidRDefault="006713AB"/>
    <w:p w:rsidR="006713AB" w:rsidRPr="001468AC" w:rsidRDefault="006713AB"/>
    <w:p w:rsidR="006713AB" w:rsidRPr="001468AC" w:rsidRDefault="006713AB"/>
    <w:p w:rsidR="006713AB" w:rsidRPr="001468AC" w:rsidRDefault="006713AB"/>
    <w:p w:rsidR="006713AB" w:rsidRPr="001468AC" w:rsidRDefault="00E622A7">
      <w:r>
        <w:rPr>
          <w:noProof/>
          <w:lang w:val="es-CR" w:eastAsia="es-CR"/>
        </w:rPr>
        <w:drawing>
          <wp:anchor distT="0" distB="0" distL="114300" distR="114300" simplePos="0" relativeHeight="251657728"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0D56AF" w:rsidRPr="001468AC" w:rsidRDefault="00E622A7">
      <w:r>
        <w:rPr>
          <w:noProof/>
          <w:lang w:val="es-CR" w:eastAsia="es-CR"/>
        </w:rPr>
        <w:drawing>
          <wp:anchor distT="0" distB="0" distL="114300" distR="114300" simplePos="0" relativeHeight="251658752"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7"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6713AB" w:rsidRPr="001468AC" w:rsidRDefault="006713AB"/>
    <w:p w:rsidR="006713AB" w:rsidRPr="001468AC" w:rsidRDefault="006713AB"/>
    <w:p w:rsidR="006713AB" w:rsidRPr="001468AC" w:rsidRDefault="006713AB"/>
    <w:p w:rsidR="006713AB" w:rsidRPr="001468AC" w:rsidRDefault="006713AB"/>
    <w:p w:rsidR="006713AB" w:rsidRPr="001468AC" w:rsidRDefault="006713AB"/>
    <w:p w:rsidR="006713AB" w:rsidRPr="001468AC" w:rsidRDefault="006713AB" w:rsidP="006713AB">
      <w:pPr>
        <w:jc w:val="center"/>
        <w:rPr>
          <w:sz w:val="40"/>
          <w:szCs w:val="40"/>
        </w:rPr>
      </w:pPr>
    </w:p>
    <w:p w:rsidR="006713AB" w:rsidRPr="00A156B3" w:rsidRDefault="006713AB" w:rsidP="006713AB">
      <w:pPr>
        <w:jc w:val="center"/>
        <w:rPr>
          <w:sz w:val="40"/>
          <w:szCs w:val="40"/>
        </w:rPr>
      </w:pPr>
    </w:p>
    <w:p w:rsidR="006713AB" w:rsidRPr="008E5E1F" w:rsidRDefault="006713AB" w:rsidP="006713AB">
      <w:pPr>
        <w:jc w:val="center"/>
        <w:rPr>
          <w:sz w:val="40"/>
          <w:szCs w:val="40"/>
        </w:rPr>
      </w:pPr>
    </w:p>
    <w:p w:rsidR="006713AB" w:rsidRPr="00CD2535" w:rsidRDefault="002B739B" w:rsidP="00BE0F14">
      <w:pPr>
        <w:jc w:val="center"/>
        <w:rPr>
          <w:b/>
          <w:i/>
          <w:sz w:val="40"/>
          <w:szCs w:val="40"/>
        </w:rPr>
      </w:pPr>
      <w:r w:rsidRPr="00715D13">
        <w:rPr>
          <w:b/>
          <w:i/>
          <w:sz w:val="40"/>
          <w:szCs w:val="40"/>
        </w:rPr>
        <w:t xml:space="preserve">Impacto organizacional y presupuestario en el Poder Judicial ante la </w:t>
      </w:r>
      <w:r w:rsidR="00E8350A">
        <w:rPr>
          <w:b/>
          <w:i/>
          <w:sz w:val="40"/>
          <w:szCs w:val="40"/>
        </w:rPr>
        <w:t>posi</w:t>
      </w:r>
      <w:r w:rsidR="00993472">
        <w:rPr>
          <w:b/>
          <w:i/>
          <w:sz w:val="40"/>
          <w:szCs w:val="40"/>
        </w:rPr>
        <w:t>ble aprobación del proyecto de l</w:t>
      </w:r>
      <w:r w:rsidR="00E8350A">
        <w:rPr>
          <w:b/>
          <w:i/>
          <w:sz w:val="40"/>
          <w:szCs w:val="40"/>
        </w:rPr>
        <w:t>ey</w:t>
      </w:r>
      <w:r w:rsidR="00BC3A8F">
        <w:rPr>
          <w:b/>
          <w:i/>
          <w:sz w:val="40"/>
          <w:szCs w:val="40"/>
        </w:rPr>
        <w:t xml:space="preserve"> de </w:t>
      </w:r>
      <w:r w:rsidR="00E8350A">
        <w:rPr>
          <w:b/>
          <w:i/>
          <w:sz w:val="40"/>
          <w:szCs w:val="40"/>
        </w:rPr>
        <w:t>“</w:t>
      </w:r>
      <w:r w:rsidR="007C2E41">
        <w:rPr>
          <w:b/>
          <w:i/>
          <w:sz w:val="40"/>
          <w:szCs w:val="40"/>
        </w:rPr>
        <w:t>Justicia Restaurativa</w:t>
      </w:r>
      <w:r w:rsidR="00E8350A">
        <w:rPr>
          <w:b/>
          <w:i/>
          <w:sz w:val="40"/>
          <w:szCs w:val="40"/>
        </w:rPr>
        <w:t>”</w:t>
      </w:r>
    </w:p>
    <w:p w:rsidR="006713AB" w:rsidRPr="00EA184C" w:rsidRDefault="006713AB" w:rsidP="006713AB">
      <w:pPr>
        <w:jc w:val="center"/>
        <w:rPr>
          <w:sz w:val="40"/>
          <w:szCs w:val="40"/>
        </w:rPr>
      </w:pPr>
    </w:p>
    <w:p w:rsidR="006713AB" w:rsidRPr="003B6ADA" w:rsidRDefault="006713AB" w:rsidP="006713AB">
      <w:pPr>
        <w:jc w:val="center"/>
        <w:rPr>
          <w:sz w:val="40"/>
          <w:szCs w:val="40"/>
        </w:rPr>
      </w:pPr>
    </w:p>
    <w:p w:rsidR="006713AB" w:rsidRPr="00D23CD1" w:rsidRDefault="006713AB" w:rsidP="006713AB">
      <w:pPr>
        <w:jc w:val="center"/>
        <w:rPr>
          <w:sz w:val="40"/>
          <w:szCs w:val="40"/>
        </w:rPr>
      </w:pPr>
    </w:p>
    <w:p w:rsidR="00AB3FFE" w:rsidRPr="00574446" w:rsidRDefault="00AB3FFE" w:rsidP="006713AB">
      <w:pPr>
        <w:jc w:val="both"/>
      </w:pPr>
    </w:p>
    <w:p w:rsidR="003028DA" w:rsidRPr="00574446" w:rsidRDefault="003028DA" w:rsidP="006713AB">
      <w:pPr>
        <w:jc w:val="both"/>
      </w:pPr>
    </w:p>
    <w:p w:rsidR="003028DA" w:rsidRPr="00574446" w:rsidRDefault="003028DA" w:rsidP="006713AB">
      <w:pPr>
        <w:jc w:val="both"/>
      </w:pPr>
    </w:p>
    <w:p w:rsidR="003028DA" w:rsidRPr="00574446" w:rsidRDefault="003028DA" w:rsidP="006713AB">
      <w:pPr>
        <w:jc w:val="both"/>
      </w:pPr>
    </w:p>
    <w:p w:rsidR="003028DA" w:rsidRPr="00574446" w:rsidRDefault="003028DA" w:rsidP="006713AB">
      <w:pPr>
        <w:jc w:val="both"/>
      </w:pPr>
    </w:p>
    <w:p w:rsidR="003028DA" w:rsidRPr="00574446" w:rsidRDefault="003028DA" w:rsidP="006713AB">
      <w:pPr>
        <w:jc w:val="both"/>
      </w:pPr>
    </w:p>
    <w:p w:rsidR="003028DA" w:rsidRDefault="003028DA"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Default="00260C57" w:rsidP="006713AB">
      <w:pPr>
        <w:jc w:val="both"/>
      </w:pPr>
    </w:p>
    <w:p w:rsidR="00260C57" w:rsidRPr="00574446" w:rsidRDefault="00260C57" w:rsidP="006713AB">
      <w:pPr>
        <w:jc w:val="both"/>
      </w:pPr>
    </w:p>
    <w:p w:rsidR="003028DA" w:rsidRPr="00574446" w:rsidRDefault="003028DA" w:rsidP="006713AB">
      <w:pPr>
        <w:jc w:val="both"/>
      </w:pPr>
    </w:p>
    <w:p w:rsidR="003028DA" w:rsidRPr="00574446" w:rsidRDefault="003028DA" w:rsidP="006713AB">
      <w:pPr>
        <w:jc w:val="both"/>
      </w:pPr>
    </w:p>
    <w:p w:rsidR="003028DA" w:rsidRPr="00574446" w:rsidRDefault="003028DA" w:rsidP="006713AB">
      <w:pPr>
        <w:jc w:val="both"/>
      </w:pPr>
    </w:p>
    <w:p w:rsidR="003028DA" w:rsidRPr="00574446" w:rsidRDefault="003028DA" w:rsidP="006713A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2090"/>
        <w:gridCol w:w="4716"/>
        <w:gridCol w:w="1140"/>
        <w:gridCol w:w="2487"/>
      </w:tblGrid>
      <w:tr w:rsidR="00233870" w:rsidRPr="0064605D" w:rsidTr="00666C16">
        <w:trPr>
          <w:trHeight w:val="406"/>
          <w:jc w:val="center"/>
        </w:trPr>
        <w:tc>
          <w:tcPr>
            <w:tcW w:w="6806" w:type="dxa"/>
            <w:gridSpan w:val="2"/>
            <w:shd w:val="clear" w:color="auto" w:fill="000000"/>
            <w:vAlign w:val="center"/>
          </w:tcPr>
          <w:p w:rsidR="00233870" w:rsidRPr="0064605D" w:rsidRDefault="00233870" w:rsidP="003D7B70">
            <w:pPr>
              <w:jc w:val="both"/>
              <w:rPr>
                <w:b/>
                <w:sz w:val="22"/>
                <w:szCs w:val="22"/>
              </w:rPr>
            </w:pPr>
            <w:r w:rsidRPr="0064605D">
              <w:rPr>
                <w:sz w:val="22"/>
                <w:szCs w:val="22"/>
              </w:rPr>
              <w:br w:type="page"/>
            </w:r>
            <w:r w:rsidRPr="0064605D">
              <w:rPr>
                <w:b/>
                <w:sz w:val="22"/>
                <w:szCs w:val="22"/>
              </w:rPr>
              <w:t>Dirección de Planificación</w:t>
            </w:r>
          </w:p>
        </w:tc>
        <w:tc>
          <w:tcPr>
            <w:tcW w:w="1140" w:type="dxa"/>
            <w:shd w:val="clear" w:color="auto" w:fill="B3B3B3"/>
            <w:vAlign w:val="center"/>
          </w:tcPr>
          <w:p w:rsidR="00233870" w:rsidRPr="0064605D" w:rsidRDefault="00233870" w:rsidP="003D7B70">
            <w:pPr>
              <w:jc w:val="both"/>
              <w:rPr>
                <w:i/>
                <w:sz w:val="22"/>
                <w:szCs w:val="22"/>
              </w:rPr>
            </w:pPr>
            <w:r w:rsidRPr="0064605D">
              <w:rPr>
                <w:b/>
                <w:sz w:val="22"/>
                <w:szCs w:val="22"/>
              </w:rPr>
              <w:t>Fecha:</w:t>
            </w:r>
          </w:p>
        </w:tc>
        <w:tc>
          <w:tcPr>
            <w:tcW w:w="2487" w:type="dxa"/>
            <w:vAlign w:val="center"/>
          </w:tcPr>
          <w:p w:rsidR="00233870" w:rsidRPr="00420E1B" w:rsidRDefault="00DE35C6" w:rsidP="003D7B70">
            <w:pPr>
              <w:jc w:val="both"/>
              <w:rPr>
                <w:i/>
                <w:sz w:val="22"/>
                <w:szCs w:val="22"/>
              </w:rPr>
            </w:pPr>
            <w:r>
              <w:rPr>
                <w:i/>
                <w:sz w:val="22"/>
                <w:szCs w:val="22"/>
              </w:rPr>
              <w:t>24</w:t>
            </w:r>
            <w:r w:rsidR="008942EB">
              <w:rPr>
                <w:i/>
                <w:sz w:val="22"/>
                <w:szCs w:val="22"/>
              </w:rPr>
              <w:t xml:space="preserve"> de abril de 2017</w:t>
            </w:r>
          </w:p>
        </w:tc>
      </w:tr>
      <w:tr w:rsidR="00233870" w:rsidRPr="0064605D" w:rsidTr="00666C16">
        <w:trPr>
          <w:trHeight w:val="42"/>
          <w:jc w:val="center"/>
        </w:trPr>
        <w:tc>
          <w:tcPr>
            <w:tcW w:w="2090" w:type="dxa"/>
            <w:shd w:val="clear" w:color="auto" w:fill="B3B3B3"/>
            <w:vAlign w:val="center"/>
          </w:tcPr>
          <w:p w:rsidR="00233870" w:rsidRPr="0064605D" w:rsidRDefault="00233870" w:rsidP="003D7B70">
            <w:pPr>
              <w:jc w:val="both"/>
              <w:rPr>
                <w:b/>
                <w:sz w:val="22"/>
                <w:szCs w:val="22"/>
              </w:rPr>
            </w:pPr>
            <w:r w:rsidRPr="0064605D">
              <w:rPr>
                <w:b/>
                <w:sz w:val="22"/>
                <w:szCs w:val="22"/>
              </w:rPr>
              <w:t>Oficina remitente:</w:t>
            </w:r>
          </w:p>
        </w:tc>
        <w:tc>
          <w:tcPr>
            <w:tcW w:w="4716" w:type="dxa"/>
            <w:vAlign w:val="center"/>
          </w:tcPr>
          <w:p w:rsidR="00233870" w:rsidRPr="00420E1B" w:rsidRDefault="00233870" w:rsidP="003D7B70">
            <w:pPr>
              <w:ind w:left="88"/>
              <w:jc w:val="both"/>
              <w:rPr>
                <w:i/>
                <w:sz w:val="22"/>
                <w:szCs w:val="22"/>
              </w:rPr>
            </w:pPr>
            <w:r w:rsidRPr="00420E1B">
              <w:rPr>
                <w:bCs/>
                <w:i/>
                <w:sz w:val="22"/>
                <w:szCs w:val="22"/>
              </w:rPr>
              <w:t>Dirección de Planificación</w:t>
            </w:r>
          </w:p>
        </w:tc>
        <w:tc>
          <w:tcPr>
            <w:tcW w:w="1140" w:type="dxa"/>
            <w:shd w:val="clear" w:color="auto" w:fill="B3B3B3"/>
            <w:vAlign w:val="center"/>
          </w:tcPr>
          <w:p w:rsidR="00233870" w:rsidRPr="0064605D" w:rsidRDefault="00233870" w:rsidP="003D7B70">
            <w:pPr>
              <w:ind w:left="88"/>
              <w:jc w:val="both"/>
              <w:rPr>
                <w:b/>
                <w:sz w:val="22"/>
                <w:szCs w:val="22"/>
              </w:rPr>
            </w:pPr>
            <w:r w:rsidRPr="0064605D">
              <w:rPr>
                <w:b/>
                <w:sz w:val="22"/>
                <w:szCs w:val="22"/>
              </w:rPr>
              <w:t># Informe:</w:t>
            </w:r>
          </w:p>
        </w:tc>
        <w:tc>
          <w:tcPr>
            <w:tcW w:w="2487" w:type="dxa"/>
            <w:vAlign w:val="center"/>
          </w:tcPr>
          <w:p w:rsidR="00233870" w:rsidRPr="00420E1B" w:rsidRDefault="007C27D9" w:rsidP="003D7B70">
            <w:pPr>
              <w:ind w:left="88"/>
              <w:jc w:val="both"/>
              <w:rPr>
                <w:i/>
                <w:sz w:val="22"/>
                <w:szCs w:val="22"/>
              </w:rPr>
            </w:pPr>
            <w:r>
              <w:rPr>
                <w:i/>
                <w:sz w:val="22"/>
                <w:szCs w:val="22"/>
              </w:rPr>
              <w:t>25-PLA-OI-2017</w:t>
            </w:r>
          </w:p>
        </w:tc>
      </w:tr>
      <w:tr w:rsidR="00233870" w:rsidRPr="0064605D" w:rsidTr="00666C16">
        <w:trPr>
          <w:trHeight w:val="509"/>
          <w:jc w:val="center"/>
        </w:trPr>
        <w:tc>
          <w:tcPr>
            <w:tcW w:w="2090" w:type="dxa"/>
            <w:shd w:val="clear" w:color="auto" w:fill="B3B3B3"/>
            <w:vAlign w:val="center"/>
          </w:tcPr>
          <w:p w:rsidR="00233870" w:rsidRPr="0064605D" w:rsidRDefault="00233870" w:rsidP="003D7B70">
            <w:pPr>
              <w:jc w:val="both"/>
              <w:rPr>
                <w:b/>
                <w:sz w:val="22"/>
                <w:szCs w:val="22"/>
              </w:rPr>
            </w:pPr>
            <w:r w:rsidRPr="0064605D">
              <w:rPr>
                <w:b/>
                <w:sz w:val="22"/>
                <w:szCs w:val="22"/>
              </w:rPr>
              <w:t>Temática:</w:t>
            </w:r>
          </w:p>
        </w:tc>
        <w:tc>
          <w:tcPr>
            <w:tcW w:w="8343" w:type="dxa"/>
            <w:gridSpan w:val="3"/>
            <w:vAlign w:val="center"/>
          </w:tcPr>
          <w:p w:rsidR="00233870" w:rsidRPr="00575E46" w:rsidRDefault="00233870" w:rsidP="003D7B70">
            <w:pPr>
              <w:pStyle w:val="Direccininterior"/>
              <w:tabs>
                <w:tab w:val="left" w:pos="6610"/>
              </w:tabs>
              <w:spacing w:before="0" w:after="0"/>
              <w:ind w:left="88"/>
              <w:rPr>
                <w:rFonts w:ascii="Calibri" w:hAnsi="Calibri" w:cs="Times New Roman"/>
                <w:bCs/>
                <w:i/>
                <w:sz w:val="22"/>
                <w:szCs w:val="22"/>
                <w:lang w:val="es-ES" w:eastAsia="es-ES"/>
              </w:rPr>
            </w:pPr>
            <w:r w:rsidRPr="009F3E9B">
              <w:rPr>
                <w:rFonts w:asciiTheme="minorHAnsi" w:hAnsiTheme="minorHAnsi" w:cs="Times New Roman"/>
                <w:bCs/>
                <w:i/>
                <w:sz w:val="22"/>
                <w:szCs w:val="22"/>
                <w:lang w:val="es-ES" w:eastAsia="es-ES"/>
              </w:rPr>
              <w:t xml:space="preserve">Estudio de </w:t>
            </w:r>
            <w:r w:rsidRPr="009F3E9B">
              <w:rPr>
                <w:rFonts w:asciiTheme="minorHAnsi" w:hAnsiTheme="minorHAnsi"/>
                <w:bCs/>
                <w:i/>
                <w:sz w:val="22"/>
                <w:szCs w:val="22"/>
                <w:lang w:val="es-ES"/>
              </w:rPr>
              <w:t>Impacto organizacional y presupuestario en el Poder Judicial ante la posible aprobación del proyecto de ley N°19.935 denominado “Justicia Restaurativa”</w:t>
            </w:r>
          </w:p>
        </w:tc>
      </w:tr>
      <w:tr w:rsidR="00233870" w:rsidRPr="0064605D" w:rsidTr="00666C16">
        <w:trPr>
          <w:trHeight w:val="94"/>
          <w:jc w:val="center"/>
        </w:trPr>
        <w:tc>
          <w:tcPr>
            <w:tcW w:w="2090" w:type="dxa"/>
            <w:shd w:val="clear" w:color="auto" w:fill="B3B3B3"/>
            <w:vAlign w:val="center"/>
          </w:tcPr>
          <w:p w:rsidR="00233870" w:rsidRPr="006F7101" w:rsidRDefault="00233870" w:rsidP="003D7B70">
            <w:pPr>
              <w:jc w:val="both"/>
              <w:rPr>
                <w:b/>
                <w:sz w:val="22"/>
                <w:szCs w:val="22"/>
              </w:rPr>
            </w:pPr>
            <w:r w:rsidRPr="006F7101">
              <w:rPr>
                <w:b/>
                <w:sz w:val="22"/>
                <w:szCs w:val="22"/>
              </w:rPr>
              <w:t>Para:</w:t>
            </w:r>
          </w:p>
        </w:tc>
        <w:tc>
          <w:tcPr>
            <w:tcW w:w="8343" w:type="dxa"/>
            <w:gridSpan w:val="3"/>
            <w:vAlign w:val="center"/>
          </w:tcPr>
          <w:p w:rsidR="00233870" w:rsidRPr="00420E1B" w:rsidRDefault="00233870" w:rsidP="003D7B70">
            <w:pPr>
              <w:pStyle w:val="Direccininterior"/>
              <w:tabs>
                <w:tab w:val="left" w:pos="6610"/>
              </w:tabs>
              <w:spacing w:before="0" w:after="0"/>
              <w:ind w:left="88"/>
              <w:rPr>
                <w:rFonts w:ascii="Calibri" w:eastAsia="Calibri" w:hAnsi="Calibri" w:cs="Times New Roman"/>
                <w:i/>
                <w:sz w:val="22"/>
                <w:szCs w:val="22"/>
                <w:lang w:eastAsia="en-US"/>
              </w:rPr>
            </w:pPr>
            <w:r w:rsidRPr="00420E1B">
              <w:rPr>
                <w:rFonts w:ascii="Calibri" w:hAnsi="Calibri" w:cs="Times New Roman"/>
                <w:bCs/>
                <w:i/>
                <w:sz w:val="22"/>
                <w:szCs w:val="22"/>
                <w:lang w:val="es-ES" w:eastAsia="es-ES"/>
              </w:rPr>
              <w:t>Secretaría General de la Corte</w:t>
            </w:r>
          </w:p>
        </w:tc>
      </w:tr>
      <w:tr w:rsidR="00233870" w:rsidRPr="0064605D" w:rsidTr="00666C16">
        <w:trPr>
          <w:trHeight w:val="42"/>
          <w:jc w:val="center"/>
        </w:trPr>
        <w:tc>
          <w:tcPr>
            <w:tcW w:w="2090" w:type="dxa"/>
            <w:shd w:val="clear" w:color="auto" w:fill="B3B3B3"/>
            <w:vAlign w:val="center"/>
          </w:tcPr>
          <w:p w:rsidR="00233870" w:rsidRPr="006F7101" w:rsidRDefault="00233870" w:rsidP="003D7B70">
            <w:pPr>
              <w:jc w:val="both"/>
              <w:rPr>
                <w:b/>
                <w:sz w:val="22"/>
                <w:szCs w:val="22"/>
              </w:rPr>
            </w:pPr>
            <w:r w:rsidRPr="006F7101">
              <w:rPr>
                <w:b/>
                <w:sz w:val="22"/>
                <w:szCs w:val="22"/>
              </w:rPr>
              <w:t xml:space="preserve">Copia(s): </w:t>
            </w:r>
          </w:p>
        </w:tc>
        <w:tc>
          <w:tcPr>
            <w:tcW w:w="8343" w:type="dxa"/>
            <w:gridSpan w:val="3"/>
            <w:vAlign w:val="center"/>
          </w:tcPr>
          <w:p w:rsidR="00233870" w:rsidRPr="00420E1B" w:rsidRDefault="00233870" w:rsidP="003D7B70">
            <w:pPr>
              <w:tabs>
                <w:tab w:val="left" w:pos="6610"/>
              </w:tabs>
              <w:ind w:left="88"/>
              <w:jc w:val="both"/>
              <w:rPr>
                <w:i/>
                <w:sz w:val="22"/>
                <w:szCs w:val="22"/>
              </w:rPr>
            </w:pPr>
            <w:r w:rsidRPr="009F3E9B">
              <w:rPr>
                <w:rFonts w:asciiTheme="minorHAnsi" w:hAnsiTheme="minorHAnsi"/>
                <w:bCs/>
                <w:i/>
                <w:sz w:val="22"/>
                <w:szCs w:val="22"/>
              </w:rPr>
              <w:t>Oficina de Justicia Restaurativa, del Despacho de la Magistrada Doris Arias Madrigal</w:t>
            </w:r>
          </w:p>
        </w:tc>
      </w:tr>
      <w:tr w:rsidR="00233870" w:rsidRPr="0064605D" w:rsidTr="00666C16">
        <w:trPr>
          <w:trHeight w:val="42"/>
          <w:jc w:val="center"/>
        </w:trPr>
        <w:tc>
          <w:tcPr>
            <w:tcW w:w="2090" w:type="dxa"/>
            <w:shd w:val="clear" w:color="auto" w:fill="B3B3B3"/>
            <w:vAlign w:val="center"/>
          </w:tcPr>
          <w:p w:rsidR="00233870" w:rsidRPr="0064605D" w:rsidRDefault="00233870" w:rsidP="003D7B70">
            <w:pPr>
              <w:jc w:val="both"/>
              <w:rPr>
                <w:b/>
                <w:sz w:val="22"/>
                <w:szCs w:val="22"/>
              </w:rPr>
            </w:pPr>
            <w:r w:rsidRPr="0064605D">
              <w:rPr>
                <w:b/>
                <w:sz w:val="22"/>
                <w:szCs w:val="22"/>
              </w:rPr>
              <w:t>Oficios y Referencias:</w:t>
            </w:r>
          </w:p>
        </w:tc>
        <w:tc>
          <w:tcPr>
            <w:tcW w:w="8343" w:type="dxa"/>
            <w:gridSpan w:val="3"/>
            <w:vAlign w:val="center"/>
          </w:tcPr>
          <w:p w:rsidR="00233870" w:rsidRPr="00575E46" w:rsidRDefault="00233870" w:rsidP="003D7B70">
            <w:pPr>
              <w:pStyle w:val="Direccininterior"/>
              <w:tabs>
                <w:tab w:val="left" w:pos="6610"/>
              </w:tabs>
              <w:spacing w:before="0" w:after="0"/>
              <w:rPr>
                <w:rFonts w:ascii="Calibri" w:hAnsi="Calibri" w:cs="Times New Roman"/>
                <w:bCs/>
                <w:i/>
                <w:sz w:val="22"/>
                <w:szCs w:val="22"/>
                <w:lang w:val="es-ES" w:eastAsia="es-ES"/>
              </w:rPr>
            </w:pPr>
            <w:r w:rsidRPr="009F3E9B">
              <w:rPr>
                <w:rFonts w:asciiTheme="minorHAnsi" w:hAnsiTheme="minorHAnsi" w:cs="Times New Roman"/>
                <w:bCs/>
                <w:i/>
                <w:sz w:val="22"/>
                <w:szCs w:val="22"/>
                <w:lang w:val="es-ES" w:eastAsia="es-ES"/>
              </w:rPr>
              <w:t>1655-2016</w:t>
            </w:r>
            <w:r w:rsidR="003452A9">
              <w:rPr>
                <w:rFonts w:asciiTheme="minorHAnsi" w:hAnsiTheme="minorHAnsi" w:cs="Times New Roman"/>
                <w:bCs/>
                <w:i/>
                <w:sz w:val="22"/>
                <w:szCs w:val="22"/>
                <w:lang w:val="es-ES" w:eastAsia="es-ES"/>
              </w:rPr>
              <w:t>,</w:t>
            </w:r>
            <w:r w:rsidRPr="009F3E9B">
              <w:rPr>
                <w:rFonts w:asciiTheme="minorHAnsi" w:hAnsiTheme="minorHAnsi" w:cs="Times New Roman"/>
                <w:bCs/>
                <w:i/>
                <w:sz w:val="22"/>
                <w:szCs w:val="22"/>
                <w:lang w:val="es-ES" w:eastAsia="es-ES"/>
              </w:rPr>
              <w:t>232-2017</w:t>
            </w:r>
            <w:r w:rsidR="003452A9">
              <w:rPr>
                <w:rFonts w:asciiTheme="minorHAnsi" w:hAnsiTheme="minorHAnsi" w:cs="Times New Roman"/>
                <w:bCs/>
                <w:i/>
                <w:sz w:val="22"/>
                <w:szCs w:val="22"/>
                <w:lang w:val="es-ES" w:eastAsia="es-ES"/>
              </w:rPr>
              <w:t xml:space="preserve"> y 578-2017</w:t>
            </w:r>
          </w:p>
        </w:tc>
      </w:tr>
    </w:tbl>
    <w:p w:rsidR="00233870" w:rsidRDefault="00233870" w:rsidP="00233870">
      <w:pPr>
        <w:jc w:val="both"/>
        <w:rPr>
          <w:b/>
          <w:sz w:val="20"/>
          <w:szCs w:val="20"/>
        </w:rPr>
      </w:pPr>
    </w:p>
    <w:p w:rsidR="00233870" w:rsidRDefault="00233870" w:rsidP="00233870">
      <w:pPr>
        <w:jc w:val="both"/>
        <w:rPr>
          <w:b/>
          <w:sz w:val="20"/>
          <w:szCs w:val="20"/>
        </w:rPr>
      </w:pPr>
    </w:p>
    <w:tbl>
      <w:tblPr>
        <w:tblW w:w="1046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1835"/>
        <w:gridCol w:w="8631"/>
      </w:tblGrid>
      <w:tr w:rsidR="00233870" w:rsidRPr="0064605D" w:rsidTr="00666C16">
        <w:trPr>
          <w:trHeight w:val="1580"/>
        </w:trPr>
        <w:tc>
          <w:tcPr>
            <w:tcW w:w="2127" w:type="dxa"/>
            <w:shd w:val="clear" w:color="auto" w:fill="C0C0C0"/>
          </w:tcPr>
          <w:p w:rsidR="00233870" w:rsidRPr="0064605D" w:rsidRDefault="00233870" w:rsidP="003D7B70">
            <w:pPr>
              <w:ind w:left="142" w:hanging="142"/>
              <w:jc w:val="both"/>
              <w:rPr>
                <w:b/>
                <w:sz w:val="22"/>
                <w:szCs w:val="22"/>
              </w:rPr>
            </w:pPr>
            <w:r w:rsidRPr="0064605D">
              <w:rPr>
                <w:b/>
                <w:sz w:val="22"/>
                <w:szCs w:val="22"/>
              </w:rPr>
              <w:t>I. Antecedentes</w:t>
            </w:r>
          </w:p>
        </w:tc>
        <w:tc>
          <w:tcPr>
            <w:tcW w:w="8339" w:type="dxa"/>
          </w:tcPr>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El proyecto de ley de Justicia Restaurativa, se encuentra en el plenario legislativo convocado para su respectiva votación por parte de la Asamblea Legislativa, según expediente N°19.935.</w:t>
            </w:r>
            <w:r w:rsidR="00C47B25">
              <w:rPr>
                <w:rFonts w:asciiTheme="minorHAnsi" w:hAnsiTheme="minorHAnsi"/>
                <w:i/>
                <w:sz w:val="20"/>
                <w:szCs w:val="20"/>
              </w:rPr>
              <w:t xml:space="preserve">  A su vez</w:t>
            </w:r>
            <w:r w:rsidR="001A2C51">
              <w:rPr>
                <w:rFonts w:asciiTheme="minorHAnsi" w:hAnsiTheme="minorHAnsi"/>
                <w:i/>
                <w:sz w:val="20"/>
                <w:szCs w:val="20"/>
              </w:rPr>
              <w:t>,</w:t>
            </w:r>
            <w:r w:rsidR="00C47B25">
              <w:rPr>
                <w:rFonts w:asciiTheme="minorHAnsi" w:hAnsiTheme="minorHAnsi"/>
                <w:i/>
                <w:sz w:val="20"/>
                <w:szCs w:val="20"/>
              </w:rPr>
              <w:t xml:space="preserve"> mediante Decreto E</w:t>
            </w:r>
            <w:r w:rsidR="0013533C">
              <w:rPr>
                <w:rFonts w:asciiTheme="minorHAnsi" w:hAnsiTheme="minorHAnsi"/>
                <w:i/>
                <w:sz w:val="20"/>
                <w:szCs w:val="20"/>
              </w:rPr>
              <w:t xml:space="preserve">jecutivo N°40303 MJP-MP el Presidente de la República y el Ministro a.i. </w:t>
            </w:r>
            <w:r w:rsidR="00C47B25">
              <w:rPr>
                <w:rFonts w:asciiTheme="minorHAnsi" w:hAnsiTheme="minorHAnsi"/>
                <w:i/>
                <w:sz w:val="20"/>
                <w:szCs w:val="20"/>
              </w:rPr>
              <w:t>de la Presidencia y la Ministra de Justicia y Paz, decretan de interés público la Política Nacional de Justicia Juvenil Restaurativa y se Plan de Acción.</w:t>
            </w:r>
          </w:p>
          <w:p w:rsidR="00233870" w:rsidRPr="00233870" w:rsidRDefault="00233870" w:rsidP="002904DC">
            <w:pPr>
              <w:ind w:left="122" w:right="90"/>
              <w:jc w:val="both"/>
              <w:rPr>
                <w:rFonts w:asciiTheme="minorHAnsi" w:hAnsiTheme="minorHAnsi"/>
                <w:i/>
                <w:sz w:val="20"/>
                <w:szCs w:val="20"/>
              </w:rPr>
            </w:pPr>
          </w:p>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En sesión de Corte Plena N°34, artículo XXXVIII, con fecha del 05 de diciembre del 2016 se tomó por rendido el informe de la Dra. Doris Arias Madrigal, Magistrada de la Sala Tercera, en donde se exponen las consideraciones generales del proyecto. Además en esa misma sesión, se aprobó acoger el proyecto de ley como propio de la Corte y hacerlo de conocimiento de la Comisión Permanente Ordinaria de Asuntos Jurídicos de la Asamblea Legislativa.</w:t>
            </w:r>
          </w:p>
          <w:p w:rsidR="00233870" w:rsidRPr="00233870" w:rsidRDefault="00233870" w:rsidP="002904DC">
            <w:pPr>
              <w:ind w:left="122" w:right="90"/>
              <w:jc w:val="both"/>
              <w:rPr>
                <w:rFonts w:asciiTheme="minorHAnsi" w:hAnsiTheme="minorHAnsi"/>
                <w:i/>
                <w:sz w:val="20"/>
                <w:szCs w:val="20"/>
              </w:rPr>
            </w:pPr>
          </w:p>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 xml:space="preserve">En términos generales, el Programa de Justicia Restaurativa pretende brindar a la jurisdicción penal la posibilidad de desarrollar un modelo de justicia mediante el cual, </w:t>
            </w:r>
            <w:r w:rsidR="00C5590B" w:rsidRPr="00666C16">
              <w:rPr>
                <w:i/>
                <w:sz w:val="20"/>
                <w:szCs w:val="20"/>
              </w:rPr>
              <w:t xml:space="preserve">se repara el daño a la víctima, procurando una satisfacción del proceso penal y además </w:t>
            </w:r>
            <w:r w:rsidRPr="00464A53">
              <w:rPr>
                <w:rFonts w:asciiTheme="minorHAnsi" w:hAnsiTheme="minorHAnsi"/>
                <w:i/>
                <w:sz w:val="20"/>
                <w:szCs w:val="20"/>
              </w:rPr>
              <w:t>la persona ofensora</w:t>
            </w:r>
            <w:r w:rsidRPr="00233870">
              <w:rPr>
                <w:rFonts w:asciiTheme="minorHAnsi" w:hAnsiTheme="minorHAnsi"/>
                <w:i/>
                <w:sz w:val="20"/>
                <w:szCs w:val="20"/>
              </w:rPr>
              <w:t xml:space="preserve"> se reintegra a la sociedad de forma positiva, a través del reconocimiento de sus actos y el respeto de los derechos de los demás; logrando que la persona ofensora no sólo reconozca que cometió un </w:t>
            </w:r>
            <w:r w:rsidR="00C5590B">
              <w:rPr>
                <w:rFonts w:asciiTheme="minorHAnsi" w:hAnsiTheme="minorHAnsi"/>
                <w:i/>
                <w:sz w:val="20"/>
                <w:szCs w:val="20"/>
              </w:rPr>
              <w:t>daño</w:t>
            </w:r>
            <w:r w:rsidR="00C5590B" w:rsidRPr="00233870">
              <w:rPr>
                <w:rFonts w:asciiTheme="minorHAnsi" w:hAnsiTheme="minorHAnsi"/>
                <w:i/>
                <w:sz w:val="20"/>
                <w:szCs w:val="20"/>
              </w:rPr>
              <w:t xml:space="preserve"> </w:t>
            </w:r>
            <w:r w:rsidRPr="00233870">
              <w:rPr>
                <w:rFonts w:asciiTheme="minorHAnsi" w:hAnsiTheme="minorHAnsi"/>
                <w:i/>
                <w:sz w:val="20"/>
                <w:szCs w:val="20"/>
              </w:rPr>
              <w:t xml:space="preserve">sino también sus consecuencias. </w:t>
            </w:r>
          </w:p>
          <w:p w:rsidR="00233870" w:rsidRPr="00233870" w:rsidRDefault="00233870" w:rsidP="002904DC">
            <w:pPr>
              <w:ind w:left="122" w:right="90"/>
              <w:jc w:val="both"/>
              <w:rPr>
                <w:rFonts w:asciiTheme="minorHAnsi" w:hAnsiTheme="minorHAnsi"/>
                <w:i/>
                <w:sz w:val="20"/>
                <w:szCs w:val="20"/>
              </w:rPr>
            </w:pPr>
          </w:p>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 xml:space="preserve">El Consejo Superior en la sesión 085-11 del 6 de octubre de 2011, artículo XXIX aprobó el Proyecto de Justicia Restaurativa para el Poder Judicial y lo declara de interés institucional y se compromete a buscar recursos humanos y materiales para su desarrollo en el 2012. </w:t>
            </w:r>
          </w:p>
          <w:p w:rsidR="00233870" w:rsidRPr="00233870" w:rsidRDefault="00233870" w:rsidP="002904DC">
            <w:pPr>
              <w:ind w:left="122" w:right="90"/>
              <w:jc w:val="both"/>
              <w:rPr>
                <w:rFonts w:asciiTheme="minorHAnsi" w:hAnsiTheme="minorHAnsi"/>
                <w:i/>
                <w:sz w:val="20"/>
                <w:szCs w:val="20"/>
              </w:rPr>
            </w:pPr>
          </w:p>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 xml:space="preserve">La Corte Plena en sesión del 20 de febrero del 2012, artículo XLVI, punto “1.2” dentro de las propuestas presupuestarias para el 2013, acordó consolidar y reforzar los recursos del programa de justicia restaurativa, además de que lo considera un tema prioritario dentro de las políticas institucionales. </w:t>
            </w:r>
          </w:p>
          <w:p w:rsidR="00233870" w:rsidRPr="00233870" w:rsidRDefault="00233870" w:rsidP="002904DC">
            <w:pPr>
              <w:ind w:left="122" w:right="90"/>
              <w:jc w:val="both"/>
              <w:rPr>
                <w:rFonts w:asciiTheme="minorHAnsi" w:hAnsiTheme="minorHAnsi"/>
                <w:i/>
                <w:sz w:val="20"/>
                <w:szCs w:val="20"/>
              </w:rPr>
            </w:pPr>
          </w:p>
          <w:p w:rsidR="00233870" w:rsidRPr="00233870" w:rsidRDefault="00233870" w:rsidP="002904DC">
            <w:pPr>
              <w:ind w:left="122" w:right="90"/>
              <w:jc w:val="both"/>
              <w:rPr>
                <w:rFonts w:asciiTheme="minorHAnsi" w:hAnsiTheme="minorHAnsi"/>
                <w:i/>
                <w:sz w:val="20"/>
                <w:szCs w:val="20"/>
              </w:rPr>
            </w:pPr>
            <w:r w:rsidRPr="00233870">
              <w:rPr>
                <w:rFonts w:asciiTheme="minorHAnsi" w:hAnsiTheme="minorHAnsi"/>
                <w:i/>
                <w:sz w:val="20"/>
                <w:szCs w:val="20"/>
              </w:rPr>
              <w:t>El Consejo Superior del Poder Judicial en la sesión 52-12 del 28 de mayo de 2012, artículo LXIII, conoció el oficio 016-PJR-2012 y se autorizó a partir del 28 de mayo de 2012 el inicio en funcionamiento del Proyecto Piloto denominado Programa de Justicia Restaurativa en el Poder Judicial de Costa Rica en materia penal.</w:t>
            </w:r>
          </w:p>
          <w:p w:rsidR="00233870" w:rsidRPr="00233870" w:rsidRDefault="00233870" w:rsidP="002904DC">
            <w:pPr>
              <w:ind w:left="122"/>
              <w:jc w:val="both"/>
              <w:rPr>
                <w:rFonts w:asciiTheme="minorHAnsi" w:hAnsiTheme="minorHAnsi"/>
                <w:i/>
                <w:sz w:val="20"/>
                <w:szCs w:val="20"/>
              </w:rPr>
            </w:pPr>
          </w:p>
          <w:p w:rsidR="00233870" w:rsidRPr="00233870" w:rsidRDefault="00233870" w:rsidP="002904DC">
            <w:pPr>
              <w:ind w:left="122" w:right="182"/>
              <w:jc w:val="both"/>
              <w:rPr>
                <w:rFonts w:asciiTheme="minorHAnsi" w:hAnsiTheme="minorHAnsi"/>
                <w:bCs/>
                <w:i/>
                <w:sz w:val="20"/>
                <w:szCs w:val="20"/>
              </w:rPr>
            </w:pPr>
            <w:r w:rsidRPr="00233870">
              <w:rPr>
                <w:rFonts w:asciiTheme="minorHAnsi" w:hAnsiTheme="minorHAnsi"/>
                <w:i/>
                <w:sz w:val="20"/>
                <w:szCs w:val="20"/>
              </w:rPr>
              <w:t>La Dirección de Planificación ha realizado dos evaluaciones: Oficio  276-PLA-2013, conocido por Consejo Superior el 12 de marzo del 2013, en la sesión N°23-2013, artículo XL y el oficio 50-PLA-2015 conocido en sesión de Consejo Superior N°36-2015 del 21 de abril 2015, artículo XVIII, relacionados  al tipo de organización y sus respectivos impactos en la tramitación de casos.</w:t>
            </w:r>
          </w:p>
        </w:tc>
      </w:tr>
      <w:tr w:rsidR="00233870" w:rsidRPr="0064605D" w:rsidTr="00666C16">
        <w:trPr>
          <w:trHeight w:val="70"/>
        </w:trPr>
        <w:tc>
          <w:tcPr>
            <w:tcW w:w="2127" w:type="dxa"/>
            <w:shd w:val="clear" w:color="auto" w:fill="C0C0C0"/>
          </w:tcPr>
          <w:p w:rsidR="00233870" w:rsidRPr="0064605D" w:rsidRDefault="00233870" w:rsidP="003D7B70">
            <w:pPr>
              <w:jc w:val="both"/>
              <w:rPr>
                <w:b/>
                <w:sz w:val="22"/>
                <w:szCs w:val="22"/>
              </w:rPr>
            </w:pPr>
            <w:r w:rsidRPr="0064605D">
              <w:rPr>
                <w:b/>
                <w:sz w:val="22"/>
                <w:szCs w:val="22"/>
              </w:rPr>
              <w:t>II. Justificación</w:t>
            </w:r>
          </w:p>
        </w:tc>
        <w:tc>
          <w:tcPr>
            <w:tcW w:w="8339" w:type="dxa"/>
          </w:tcPr>
          <w:p w:rsidR="00306D82" w:rsidRPr="00233870" w:rsidRDefault="00233870" w:rsidP="003D7B70">
            <w:pPr>
              <w:ind w:left="109" w:right="182"/>
              <w:jc w:val="both"/>
              <w:rPr>
                <w:rFonts w:asciiTheme="minorHAnsi" w:hAnsiTheme="minorHAnsi"/>
                <w:bCs/>
                <w:i/>
                <w:sz w:val="20"/>
                <w:szCs w:val="20"/>
              </w:rPr>
            </w:pPr>
            <w:r w:rsidRPr="00233870">
              <w:rPr>
                <w:rFonts w:asciiTheme="minorHAnsi" w:hAnsiTheme="minorHAnsi"/>
                <w:i/>
                <w:sz w:val="20"/>
                <w:szCs w:val="20"/>
              </w:rPr>
              <w:t xml:space="preserve"> </w:t>
            </w:r>
            <w:r w:rsidR="00FD2F1D">
              <w:rPr>
                <w:rFonts w:asciiTheme="minorHAnsi" w:hAnsiTheme="minorHAnsi"/>
                <w:i/>
                <w:sz w:val="20"/>
                <w:szCs w:val="20"/>
              </w:rPr>
              <w:t>En sesión de Corte Plena N°1-17 artículo XXV celebrada el 16 de enero del 2017, se solicita a la Dirección de Planificación realizar un análisis de</w:t>
            </w:r>
            <w:r w:rsidRPr="00233870">
              <w:rPr>
                <w:rFonts w:asciiTheme="minorHAnsi" w:hAnsiTheme="minorHAnsi"/>
                <w:i/>
                <w:sz w:val="20"/>
                <w:szCs w:val="20"/>
              </w:rPr>
              <w:t xml:space="preserve"> los posibles cambios que implicaría a nivel de estructura organizativa de los despachos y oficinas del Poder Judicial, así como los costos presupuestarios asociados</w:t>
            </w:r>
            <w:r w:rsidR="00FD2F1D">
              <w:rPr>
                <w:rFonts w:asciiTheme="minorHAnsi" w:hAnsiTheme="minorHAnsi"/>
                <w:i/>
                <w:sz w:val="20"/>
                <w:szCs w:val="20"/>
              </w:rPr>
              <w:t>, a</w:t>
            </w:r>
            <w:r w:rsidR="00FD2F1D" w:rsidRPr="00233870">
              <w:rPr>
                <w:rFonts w:asciiTheme="minorHAnsi" w:hAnsiTheme="minorHAnsi"/>
                <w:i/>
                <w:sz w:val="20"/>
                <w:szCs w:val="20"/>
              </w:rPr>
              <w:t>nte la posible aprobación del referido proyecto de ley</w:t>
            </w:r>
            <w:r w:rsidR="00FD2F1D">
              <w:rPr>
                <w:rFonts w:asciiTheme="minorHAnsi" w:hAnsiTheme="minorHAnsi"/>
                <w:i/>
                <w:sz w:val="20"/>
                <w:szCs w:val="20"/>
              </w:rPr>
              <w:t xml:space="preserve">. </w:t>
            </w:r>
          </w:p>
        </w:tc>
      </w:tr>
      <w:tr w:rsidR="00233870" w:rsidRPr="0064605D" w:rsidTr="00666C16">
        <w:trPr>
          <w:trHeight w:val="502"/>
        </w:trPr>
        <w:tc>
          <w:tcPr>
            <w:tcW w:w="2127" w:type="dxa"/>
            <w:shd w:val="clear" w:color="auto" w:fill="C0C0C0"/>
          </w:tcPr>
          <w:p w:rsidR="00233870" w:rsidRPr="0064605D" w:rsidRDefault="00233870" w:rsidP="003D7B70">
            <w:pPr>
              <w:jc w:val="both"/>
              <w:rPr>
                <w:b/>
                <w:sz w:val="22"/>
                <w:szCs w:val="22"/>
              </w:rPr>
            </w:pPr>
            <w:r w:rsidRPr="0064605D">
              <w:rPr>
                <w:b/>
                <w:sz w:val="22"/>
                <w:szCs w:val="22"/>
              </w:rPr>
              <w:t>III. Información Relevante</w:t>
            </w:r>
          </w:p>
        </w:tc>
        <w:tc>
          <w:tcPr>
            <w:tcW w:w="8339" w:type="dxa"/>
          </w:tcPr>
          <w:p w:rsidR="00D9653E" w:rsidRPr="00DD6D26" w:rsidRDefault="00D9653E" w:rsidP="00D9653E">
            <w:pPr>
              <w:pStyle w:val="Prrafodelista"/>
              <w:numPr>
                <w:ilvl w:val="0"/>
                <w:numId w:val="25"/>
              </w:numPr>
              <w:ind w:right="182"/>
              <w:jc w:val="both"/>
              <w:rPr>
                <w:rFonts w:asciiTheme="minorHAnsi" w:hAnsiTheme="minorHAnsi"/>
                <w:i/>
                <w:sz w:val="20"/>
                <w:szCs w:val="20"/>
              </w:rPr>
            </w:pPr>
            <w:r w:rsidRPr="00DD6D26">
              <w:rPr>
                <w:rFonts w:asciiTheme="minorHAnsi" w:hAnsiTheme="minorHAnsi"/>
                <w:i/>
                <w:sz w:val="20"/>
                <w:szCs w:val="20"/>
              </w:rPr>
              <w:t xml:space="preserve">El proyecto de Ley de Justicia Restaurativa se encuentra en el plenario legislativo, en espera a ser convocado para su respectiva votación por parte de la Asamblea Legislativa, según expediente N°  19.935. Tiene como objetivo principal establecer las políticas y procesos, por </w:t>
            </w:r>
            <w:r w:rsidRPr="00DD6D26">
              <w:rPr>
                <w:rFonts w:asciiTheme="minorHAnsi" w:hAnsiTheme="minorHAnsi"/>
                <w:i/>
                <w:sz w:val="20"/>
                <w:szCs w:val="20"/>
              </w:rPr>
              <w:lastRenderedPageBreak/>
              <w:t>los cuales se va</w:t>
            </w:r>
            <w:r w:rsidR="00306D82">
              <w:rPr>
                <w:rFonts w:asciiTheme="minorHAnsi" w:hAnsiTheme="minorHAnsi"/>
                <w:i/>
                <w:sz w:val="20"/>
                <w:szCs w:val="20"/>
              </w:rPr>
              <w:t xml:space="preserve"> a</w:t>
            </w:r>
            <w:r w:rsidRPr="00DD6D26">
              <w:rPr>
                <w:rFonts w:asciiTheme="minorHAnsi" w:hAnsiTheme="minorHAnsi"/>
                <w:i/>
                <w:sz w:val="20"/>
                <w:szCs w:val="20"/>
              </w:rPr>
              <w:t xml:space="preserve"> regir la aplicación del </w:t>
            </w:r>
            <w:r w:rsidR="00C5590B" w:rsidRPr="00666C16">
              <w:rPr>
                <w:i/>
                <w:sz w:val="20"/>
                <w:szCs w:val="20"/>
              </w:rPr>
              <w:t>procedimiento restaurativo</w:t>
            </w:r>
            <w:r w:rsidRPr="00DD6D26">
              <w:rPr>
                <w:rFonts w:asciiTheme="minorHAnsi" w:hAnsiTheme="minorHAnsi"/>
                <w:i/>
                <w:sz w:val="20"/>
                <w:szCs w:val="20"/>
              </w:rPr>
              <w:t xml:space="preserve"> como un medio alternativo para la resolución de conflictos en materia Penal y Penal Juvenil, logrando de esa manera contribuir a la paz social, a través de mecanismos que permitan la  reintegración, rehabilitación, recuperación y reinserción a la sociedad de las víctimas y sus ofensores. </w:t>
            </w:r>
          </w:p>
          <w:p w:rsidR="00D9653E" w:rsidRPr="00DD6D26" w:rsidRDefault="00D9653E" w:rsidP="00D9653E">
            <w:pPr>
              <w:pStyle w:val="Prrafodelista"/>
              <w:numPr>
                <w:ilvl w:val="0"/>
                <w:numId w:val="25"/>
              </w:numPr>
              <w:ind w:right="182"/>
              <w:jc w:val="both"/>
              <w:rPr>
                <w:rFonts w:asciiTheme="minorHAnsi" w:hAnsiTheme="minorHAnsi"/>
                <w:i/>
                <w:sz w:val="20"/>
                <w:szCs w:val="20"/>
              </w:rPr>
            </w:pPr>
            <w:r w:rsidRPr="00DD6D26">
              <w:rPr>
                <w:rFonts w:asciiTheme="minorHAnsi" w:hAnsiTheme="minorHAnsi"/>
                <w:i/>
                <w:sz w:val="20"/>
                <w:szCs w:val="20"/>
              </w:rPr>
              <w:t>El proyecto de Ley contempla la creación de una Dirección de Justicia Restaurativa, la integración de equipos de trabajo interdisciplinarios y equipos psicosociales, la legalización de un procedimiento de atención de casos de materia penal adultos, penal juvenil</w:t>
            </w:r>
            <w:r w:rsidR="00AF49B2">
              <w:rPr>
                <w:rFonts w:asciiTheme="minorHAnsi" w:hAnsiTheme="minorHAnsi"/>
                <w:i/>
                <w:sz w:val="20"/>
                <w:szCs w:val="20"/>
              </w:rPr>
              <w:t>.</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También se reforma el artículo 6, inciso h), i), m) y n) de la Ley N°8720 denominada “Ley de protección a víctimas, testigos y demás sujetos intervinientes en el proceso penal”, para asignar la facultad a la Oficina del Programa de Protección de víctimas de brindar ese apoyo a las víctimas, por lo tanto es necesario fortalecer con recurso humano a esa oficina.</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 xml:space="preserve">A partir del </w:t>
            </w:r>
            <w:r w:rsidR="00306D82">
              <w:rPr>
                <w:rFonts w:asciiTheme="minorHAnsi" w:hAnsiTheme="minorHAnsi"/>
                <w:i/>
                <w:sz w:val="20"/>
                <w:szCs w:val="20"/>
              </w:rPr>
              <w:t xml:space="preserve">año </w:t>
            </w:r>
            <w:r w:rsidRPr="00D9653E">
              <w:rPr>
                <w:rFonts w:asciiTheme="minorHAnsi" w:hAnsiTheme="minorHAnsi"/>
                <w:i/>
                <w:sz w:val="20"/>
                <w:szCs w:val="20"/>
              </w:rPr>
              <w:t>2012 inició con un plan piloto la atención de personas adultas en San José, posteriormente se dio un crecimiento exponencial del programa y detonó en el 2015 la incorporación de cinco equipos de justicia restaurativa penal juvenil además  de cinco equipos de penal de personas adultas.</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Actualmente existen sectores de la población costarricense que no tienen los beneficios del Programa de Justicia Restaurativa, específicamente las que habitan en el Primer y Segundo Circuito Judicial de Guanacaste, Primero, Segundo y Tercer Circuito Judicial de Alajuela, Circuito Judicial de Puntarenas y Segundo Circuito Judicial de la Zona Sur.</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La Dirección del Programa se encuentra constituida por una Coordinadora o Coordinador, una Profesional en Derecho 3B y una Secretaria Ejecutiva, quienes fungen como ente rector del tema, le dan seguimiento y coordinación continua a todo el proceso de implantación y entrada en funcionamiento del Programa. Sin embargo</w:t>
            </w:r>
            <w:r w:rsidR="00B23740">
              <w:rPr>
                <w:rFonts w:asciiTheme="minorHAnsi" w:hAnsiTheme="minorHAnsi"/>
                <w:i/>
                <w:sz w:val="20"/>
                <w:szCs w:val="20"/>
              </w:rPr>
              <w:t>,</w:t>
            </w:r>
            <w:r w:rsidRPr="00D9653E">
              <w:rPr>
                <w:rFonts w:asciiTheme="minorHAnsi" w:hAnsiTheme="minorHAnsi"/>
                <w:i/>
                <w:sz w:val="20"/>
                <w:szCs w:val="20"/>
              </w:rPr>
              <w:t xml:space="preserve"> con el proyecto de ley la estructura de la Dirección del Programa sufre una variación, se debe contar como mínimo con dos Profesionales en Derecho adicionales y una Técnica o Técnico Judicial.</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 xml:space="preserve">En la materia penal de personas adultas, la Ley </w:t>
            </w:r>
            <w:proofErr w:type="spellStart"/>
            <w:r w:rsidRPr="00D9653E">
              <w:rPr>
                <w:rFonts w:asciiTheme="minorHAnsi" w:hAnsiTheme="minorHAnsi"/>
                <w:i/>
                <w:sz w:val="20"/>
                <w:szCs w:val="20"/>
              </w:rPr>
              <w:t>amplia</w:t>
            </w:r>
            <w:proofErr w:type="spellEnd"/>
            <w:r w:rsidRPr="00D9653E">
              <w:rPr>
                <w:rFonts w:asciiTheme="minorHAnsi" w:hAnsiTheme="minorHAnsi"/>
                <w:i/>
                <w:sz w:val="20"/>
                <w:szCs w:val="20"/>
              </w:rPr>
              <w:t xml:space="preserve"> la cobertura de delitos, pasando de 23 a 71 delitos, un crecimiento de un 209% lo cual va a implicar que mayor cantidad de asuntos entren al programa de justicia restaurativa y se aplique un mecanismo alterno de resolución de conflictos.  Inclusive analizando zonas potenciales para iniciar con el abordaje de Justicia Restaurativa, se analiza que alrededor de un 40% de los casos que ingresan al Ministerio Público pueden finalizarse mediante este programa, lo cual significa un ahorro institucional porque los casos no pasarían a otras etapas procesales más costosas  y también se tendrían mejores tiempos de respuesta para esos casos. </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Mediante una correcta divulgación y socialización del programa a nivel nacional, las funciones de justicia restaurativa pueden ser asumidos por el personal ordinario de cada despacho, debido a que el 40% de los casos que ingresan al Ministerio Público potencialmente pueden ser atendidos mediante esta modalidad.</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Para poder optimizar los recursos institucionales se considera que es necesario que los Equipos de Justicia Restaurativa con enfoque Penal Juvenil sean los mismos que atiendan los casos de Flagrancia y estén ubicados físicamente en las mismas zonas donde existen programas de atención de personas adultas para que pueda tenerse un mayor impacto en la población.</w:t>
            </w:r>
          </w:p>
          <w:p w:rsidR="00D9653E" w:rsidRPr="00D9653E" w:rsidRDefault="00D9653E" w:rsidP="00D9653E">
            <w:pPr>
              <w:pStyle w:val="Prrafodelista"/>
              <w:numPr>
                <w:ilvl w:val="0"/>
                <w:numId w:val="25"/>
              </w:numPr>
              <w:ind w:right="182"/>
              <w:jc w:val="both"/>
              <w:rPr>
                <w:rFonts w:asciiTheme="minorHAnsi" w:hAnsiTheme="minorHAnsi"/>
                <w:i/>
                <w:sz w:val="20"/>
                <w:szCs w:val="20"/>
              </w:rPr>
            </w:pPr>
            <w:r w:rsidRPr="00D9653E">
              <w:rPr>
                <w:rFonts w:asciiTheme="minorHAnsi" w:hAnsiTheme="minorHAnsi"/>
                <w:i/>
                <w:sz w:val="20"/>
                <w:szCs w:val="20"/>
              </w:rPr>
              <w:t>Para la implementación exitosa de este proyecto de ley que vendrá a disminuir potencialmente la duración de procesos en materia penal y el descongestionamiento de los Tribunales de Juicio es necesario considerar mejoras desde el punto de vista de infraestructura, servicios básicos, recurso tecnológico, capacitación, entre otros.</w:t>
            </w:r>
          </w:p>
          <w:p w:rsidR="00233870" w:rsidRPr="00233870" w:rsidRDefault="00233870" w:rsidP="003D7B70">
            <w:pPr>
              <w:ind w:left="360" w:right="182"/>
              <w:jc w:val="both"/>
              <w:rPr>
                <w:rFonts w:asciiTheme="minorHAnsi" w:hAnsiTheme="minorHAnsi"/>
                <w:bCs/>
                <w:i/>
                <w:sz w:val="20"/>
                <w:szCs w:val="20"/>
              </w:rPr>
            </w:pPr>
          </w:p>
        </w:tc>
      </w:tr>
      <w:tr w:rsidR="00233870" w:rsidRPr="0064605D" w:rsidTr="00666C16">
        <w:trPr>
          <w:trHeight w:val="41"/>
        </w:trPr>
        <w:tc>
          <w:tcPr>
            <w:tcW w:w="2127" w:type="dxa"/>
            <w:shd w:val="clear" w:color="auto" w:fill="C0C0C0"/>
          </w:tcPr>
          <w:p w:rsidR="00233870" w:rsidRPr="0064605D" w:rsidRDefault="00233870" w:rsidP="003D7B70">
            <w:pPr>
              <w:jc w:val="both"/>
              <w:rPr>
                <w:b/>
                <w:sz w:val="22"/>
                <w:szCs w:val="22"/>
              </w:rPr>
            </w:pPr>
            <w:r w:rsidRPr="0064605D">
              <w:rPr>
                <w:b/>
                <w:sz w:val="22"/>
                <w:szCs w:val="22"/>
              </w:rPr>
              <w:lastRenderedPageBreak/>
              <w:t>IV. Elementos Conclusivos</w:t>
            </w:r>
          </w:p>
        </w:tc>
        <w:tc>
          <w:tcPr>
            <w:tcW w:w="8339" w:type="dxa"/>
          </w:tcPr>
          <w:p w:rsidR="00DD6D26" w:rsidRPr="00666C16" w:rsidRDefault="00DD6D26" w:rsidP="00944A6F">
            <w:pPr>
              <w:ind w:right="90"/>
              <w:jc w:val="both"/>
              <w:rPr>
                <w:rFonts w:asciiTheme="minorHAnsi" w:hAnsiTheme="minorHAnsi"/>
                <w:i/>
                <w:sz w:val="20"/>
                <w:szCs w:val="20"/>
                <w:lang w:val="es-MX"/>
              </w:rPr>
            </w:pPr>
            <w:r w:rsidRPr="00666C16">
              <w:rPr>
                <w:rFonts w:asciiTheme="minorHAnsi" w:hAnsiTheme="minorHAnsi"/>
                <w:i/>
                <w:sz w:val="20"/>
                <w:szCs w:val="20"/>
                <w:lang w:val="es-MX"/>
              </w:rPr>
              <w:t xml:space="preserve">Del análisis de las implicaciones organizativas, administrativas y presupuestarias </w:t>
            </w:r>
            <w:r w:rsidRPr="00666C16">
              <w:rPr>
                <w:rFonts w:asciiTheme="minorHAnsi" w:hAnsiTheme="minorHAnsi"/>
                <w:i/>
                <w:sz w:val="20"/>
                <w:szCs w:val="20"/>
              </w:rPr>
              <w:t xml:space="preserve">del proyecto de Justicia Restaurativa contenido en el expediente legislativo  N°19.935 </w:t>
            </w:r>
            <w:r w:rsidRPr="00666C16">
              <w:rPr>
                <w:rFonts w:asciiTheme="minorHAnsi" w:hAnsiTheme="minorHAnsi"/>
                <w:i/>
                <w:sz w:val="20"/>
                <w:szCs w:val="20"/>
                <w:lang w:val="es-MX"/>
              </w:rPr>
              <w:t>del proyecto de Ley y de la revisión de la situación actual del Programa de Justicia Restaurativa contenido en el Plan Estratégico Institucional con base en estudios realizados por la Dirección de Planificación, se arriban a las siguientes conclusiones:</w:t>
            </w:r>
          </w:p>
          <w:p w:rsidR="00DD6D26" w:rsidRPr="00666C16" w:rsidRDefault="00DD6D26" w:rsidP="00DD6D26">
            <w:pPr>
              <w:jc w:val="both"/>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El Programa de Justicia Restaurativa, inició en el 2012 con un plan piloto</w:t>
            </w:r>
            <w:r w:rsidR="00B23740">
              <w:rPr>
                <w:rFonts w:asciiTheme="minorHAnsi" w:hAnsiTheme="minorHAnsi"/>
                <w:i/>
                <w:sz w:val="20"/>
                <w:szCs w:val="20"/>
                <w:lang w:val="es-MX"/>
              </w:rPr>
              <w:t xml:space="preserve"> en el Primer  y </w:t>
            </w:r>
            <w:r w:rsidRPr="00666C16">
              <w:rPr>
                <w:rFonts w:asciiTheme="minorHAnsi" w:hAnsiTheme="minorHAnsi"/>
                <w:i/>
                <w:sz w:val="20"/>
                <w:szCs w:val="20"/>
                <w:lang w:val="es-MX"/>
              </w:rPr>
              <w:t xml:space="preserve"> Tercer Circuito Judicial de San José (Pavas); sin embargo,  el Consejo Superior ha autorizado su expansión a diferentes zonas geográficas del país como resultado de las acciones</w:t>
            </w:r>
            <w:r w:rsidR="007D3306">
              <w:rPr>
                <w:rFonts w:asciiTheme="minorHAnsi" w:hAnsiTheme="minorHAnsi"/>
                <w:i/>
                <w:sz w:val="20"/>
                <w:szCs w:val="20"/>
                <w:lang w:val="es-MX"/>
              </w:rPr>
              <w:t xml:space="preserve"> positivas</w:t>
            </w:r>
            <w:r w:rsidRPr="00666C16">
              <w:rPr>
                <w:rFonts w:asciiTheme="minorHAnsi" w:hAnsiTheme="minorHAnsi"/>
                <w:i/>
                <w:sz w:val="20"/>
                <w:szCs w:val="20"/>
                <w:lang w:val="es-MX"/>
              </w:rPr>
              <w:t xml:space="preserve"> realizadas por la Dirección del Programa y de l</w:t>
            </w:r>
            <w:r w:rsidR="007D3306">
              <w:rPr>
                <w:rFonts w:asciiTheme="minorHAnsi" w:hAnsiTheme="minorHAnsi"/>
                <w:i/>
                <w:sz w:val="20"/>
                <w:szCs w:val="20"/>
                <w:lang w:val="es-MX"/>
              </w:rPr>
              <w:t>a</w:t>
            </w:r>
            <w:r w:rsidRPr="00666C16">
              <w:rPr>
                <w:rFonts w:asciiTheme="minorHAnsi" w:hAnsiTheme="minorHAnsi"/>
                <w:i/>
                <w:sz w:val="20"/>
                <w:szCs w:val="20"/>
                <w:lang w:val="es-MX"/>
              </w:rPr>
              <w:t>s</w:t>
            </w:r>
            <w:r w:rsidR="007D3306">
              <w:rPr>
                <w:rFonts w:asciiTheme="minorHAnsi" w:hAnsiTheme="minorHAnsi"/>
                <w:i/>
                <w:sz w:val="20"/>
                <w:szCs w:val="20"/>
                <w:lang w:val="es-MX"/>
              </w:rPr>
              <w:t xml:space="preserve"> recomendaciones de los</w:t>
            </w:r>
            <w:r w:rsidRPr="00666C16">
              <w:rPr>
                <w:rFonts w:asciiTheme="minorHAnsi" w:hAnsiTheme="minorHAnsi"/>
                <w:i/>
                <w:sz w:val="20"/>
                <w:szCs w:val="20"/>
                <w:lang w:val="es-MX"/>
              </w:rPr>
              <w:t xml:space="preserve"> estudios y </w:t>
            </w:r>
            <w:r w:rsidRPr="00666C16">
              <w:rPr>
                <w:rFonts w:asciiTheme="minorHAnsi" w:hAnsiTheme="minorHAnsi"/>
                <w:i/>
                <w:sz w:val="20"/>
                <w:szCs w:val="20"/>
                <w:lang w:val="es-MX"/>
              </w:rPr>
              <w:lastRenderedPageBreak/>
              <w:t xml:space="preserve">evaluaciones formuladas por la Dirección de Planificación.  En la actualidad, el Programa cuenta con cinco Equipos Interdisciplinarios de Justicia Restaurativa Penal Adultos, cinco Equipos Interdisciplinarios de Justicia Restaurativa Penal Juvenil  (Psicólogo o Psicóloga y Trabajadora o Trabajador Social) y un Equipo de Justicia para el procedimiento especial de Flagrancia. </w:t>
            </w:r>
          </w:p>
          <w:p w:rsidR="00DD6D26" w:rsidRPr="00666C16" w:rsidRDefault="00DD6D26" w:rsidP="00944A6F">
            <w:pPr>
              <w:pStyle w:val="Prrafodelista"/>
              <w:spacing w:after="200" w:line="276" w:lineRule="auto"/>
              <w:ind w:left="720" w:right="232"/>
              <w:contextualSpacing/>
              <w:jc w:val="both"/>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 xml:space="preserve">La implementación </w:t>
            </w:r>
            <w:r w:rsidRPr="00666C16">
              <w:rPr>
                <w:rFonts w:asciiTheme="minorHAnsi" w:hAnsiTheme="minorHAnsi"/>
                <w:i/>
                <w:sz w:val="20"/>
                <w:szCs w:val="20"/>
              </w:rPr>
              <w:t xml:space="preserve">del proyecto de Justicia Restaurativa, requiere recursos adicionales de personal profesional en los órganos auxiliares de justicia no así en la parte de la judicatura porque se utilizará el </w:t>
            </w:r>
            <w:r w:rsidR="007D3306">
              <w:rPr>
                <w:rFonts w:asciiTheme="minorHAnsi" w:hAnsiTheme="minorHAnsi"/>
                <w:i/>
                <w:sz w:val="20"/>
                <w:szCs w:val="20"/>
              </w:rPr>
              <w:t xml:space="preserve">personal </w:t>
            </w:r>
            <w:r w:rsidRPr="00666C16">
              <w:rPr>
                <w:rFonts w:asciiTheme="minorHAnsi" w:hAnsiTheme="minorHAnsi"/>
                <w:i/>
                <w:sz w:val="20"/>
                <w:szCs w:val="20"/>
              </w:rPr>
              <w:t xml:space="preserve">ordinario del despacho toda vez que por disposición institucional Circular 50-16 y 130 -16 de la Secretaría de la Corte le corresponde a las personas juzgadoras de las diferentes instancias en materia penal y penal juvenil, asumir dentro de sus funciones la Justicia Restaurativa, dado que su rol consiste en la facilitación de las Reuniones Restaurativa y homologación de los acuerdos principalmente.  También necesita personal adicional para el área de la Dirección del Programa, por cuanto el servicio debe extenderse de forma paulatina y sostenida, en las zonas que actualmente no funciona.   Igualmente necesita </w:t>
            </w:r>
            <w:r w:rsidR="00A6252C">
              <w:rPr>
                <w:rFonts w:asciiTheme="minorHAnsi" w:hAnsiTheme="minorHAnsi"/>
                <w:i/>
                <w:sz w:val="20"/>
                <w:szCs w:val="20"/>
              </w:rPr>
              <w:t>personal para facilitar el proceso de implementación por un periodo de dos meses</w:t>
            </w:r>
            <w:r w:rsidR="005409B3">
              <w:rPr>
                <w:rFonts w:asciiTheme="minorHAnsi" w:hAnsiTheme="minorHAnsi"/>
                <w:i/>
                <w:sz w:val="20"/>
                <w:szCs w:val="20"/>
              </w:rPr>
              <w:t xml:space="preserve">, para </w:t>
            </w:r>
            <w:r w:rsidR="00CC2A2A" w:rsidRPr="009D0123">
              <w:rPr>
                <w:rFonts w:asciiTheme="minorHAnsi" w:hAnsiTheme="minorHAnsi"/>
                <w:i/>
                <w:sz w:val="20"/>
                <w:szCs w:val="20"/>
              </w:rPr>
              <w:t>los cuatro  circuitos judiciales donde se iniciará el Programa de Justicia Restaurativa</w:t>
            </w:r>
            <w:r w:rsidR="005409B3">
              <w:rPr>
                <w:rFonts w:asciiTheme="minorHAnsi" w:hAnsiTheme="minorHAnsi"/>
                <w:i/>
                <w:sz w:val="20"/>
                <w:szCs w:val="20"/>
              </w:rPr>
              <w:t xml:space="preserve">, por lo que este equipo facilitador deberá destacarse en cada circuito judicial por un período </w:t>
            </w:r>
            <w:r w:rsidR="00701D85">
              <w:rPr>
                <w:rFonts w:asciiTheme="minorHAnsi" w:hAnsiTheme="minorHAnsi"/>
                <w:i/>
                <w:sz w:val="20"/>
                <w:szCs w:val="20"/>
              </w:rPr>
              <w:t xml:space="preserve">aproximado </w:t>
            </w:r>
            <w:r w:rsidR="005409B3">
              <w:rPr>
                <w:rFonts w:asciiTheme="minorHAnsi" w:hAnsiTheme="minorHAnsi"/>
                <w:i/>
                <w:sz w:val="20"/>
                <w:szCs w:val="20"/>
              </w:rPr>
              <w:t>de 15 días</w:t>
            </w:r>
            <w:r w:rsidR="00A6252C">
              <w:rPr>
                <w:rFonts w:asciiTheme="minorHAnsi" w:hAnsiTheme="minorHAnsi"/>
                <w:i/>
                <w:sz w:val="20"/>
                <w:szCs w:val="20"/>
              </w:rPr>
              <w:t xml:space="preserve">.  Finalmente requiere de </w:t>
            </w:r>
            <w:r w:rsidRPr="00666C16">
              <w:rPr>
                <w:rFonts w:asciiTheme="minorHAnsi" w:hAnsiTheme="minorHAnsi"/>
                <w:i/>
                <w:sz w:val="20"/>
                <w:szCs w:val="20"/>
              </w:rPr>
              <w:t>presupuesto adicional para habilitar oficinas en los lugares donde se extenderá.</w:t>
            </w:r>
          </w:p>
          <w:p w:rsidR="00DD6D26" w:rsidRPr="00666C16" w:rsidRDefault="00DD6D26" w:rsidP="00944A6F">
            <w:pPr>
              <w:spacing w:after="200" w:line="276" w:lineRule="auto"/>
              <w:ind w:left="709" w:right="232"/>
              <w:contextualSpacing/>
              <w:jc w:val="both"/>
              <w:rPr>
                <w:rFonts w:asciiTheme="minorHAnsi" w:hAnsiTheme="minorHAnsi"/>
                <w:i/>
                <w:sz w:val="20"/>
                <w:szCs w:val="20"/>
                <w:lang w:val="es-MX"/>
              </w:rPr>
            </w:pPr>
            <w:r w:rsidRPr="00666C16">
              <w:rPr>
                <w:rFonts w:asciiTheme="minorHAnsi" w:hAnsiTheme="minorHAnsi"/>
                <w:i/>
                <w:sz w:val="20"/>
                <w:szCs w:val="20"/>
                <w:lang w:val="es-MX"/>
              </w:rPr>
              <w:t>En el caso de justicia Penal Juvenil Restaurativa, debe reforzarse  únicamente con  profesionales de Trabajo Social y Psicología, ya que la naturaleza de la materia penal juvenil, promueve de carácter prioritario resolver cualquier conflicto penal a través de los mecanismos restaurativos o alternativos, motivo por el cual las jurisdicciones juveniles deben resolver bajo este procedimiento y lo que resulta indispensables para su efectiva aplicación son los equipos psicosociales.</w:t>
            </w:r>
          </w:p>
          <w:p w:rsidR="00DD6D26" w:rsidRPr="00666C16" w:rsidRDefault="00DD6D26" w:rsidP="00944A6F">
            <w:pPr>
              <w:pStyle w:val="Prrafodelista"/>
              <w:ind w:right="232"/>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Así también el Proyecto de Ley contempla la creación de una plaza de Supervisora o Supervisor de Trabajo Social y Psicología con enfoque restaurativo para poder dar un seguimiento óptimo a los Equipos Psicosociales que integran el Programa (11 actuales y 8 proyectados conforme se detallará  en el siguiente apartado de recomendaciones).</w:t>
            </w:r>
          </w:p>
          <w:p w:rsidR="00DD6D26" w:rsidRPr="00666C16" w:rsidRDefault="00DD6D26" w:rsidP="00944A6F">
            <w:pPr>
              <w:pStyle w:val="Prrafodelista"/>
              <w:spacing w:after="200" w:line="276" w:lineRule="auto"/>
              <w:ind w:left="720" w:right="232"/>
              <w:contextualSpacing/>
              <w:jc w:val="both"/>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Dado a que el enfoque de Justicia Restaurativa busca rehabilitar, reintegrar a sus víctimas a la comunidad, el proyecto crea a través de una reforma a la actual Ley N° 8720 denominada “Ley de Protección a víctimas, testigos y demás sujetos intervinientes en el proceso penal”, equipos técnicos encargados de brindar un abordaje restaurativo a las víctimas, por lo cual es necesario el fortalecimiento para esa oficina con personal profesional adicional para referir a las personas víctimas que considere necesario el equipo sicosocial.</w:t>
            </w:r>
          </w:p>
          <w:p w:rsidR="00DD6D26" w:rsidRPr="00666C16" w:rsidRDefault="00DD6D26" w:rsidP="00944A6F">
            <w:pPr>
              <w:pStyle w:val="Prrafodelista"/>
              <w:ind w:right="232"/>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 xml:space="preserve">El personal adicional del Programa tiene como objetivo principal, el promover la utilización del enfoque restaurativo en la resolución de los delitos penales, razón por la cual se considera que conforme se asiente este enfoque, el personal ordinario de los órganos auxiliares (Ministerio Público y Defensa Pública y del mismo Departamento de Trabajo Social y Psicología) deberán asumir casos para tramitarlos con el enfoque restaurativo. De la misma manera, la implementación de proyecto de ley tendría como efecto secundario una disminución en la entrada de asuntos de los Tribunales de Justicia lo que consecuentemente tendrá a largo plazo, un impacto positivo en el presupuesto institucional ya que al ingresar menos asuntos a los tribunales, se requerirá menos personal para su funcionamiento  de juicio </w:t>
            </w:r>
            <w:r w:rsidRPr="00666C16">
              <w:rPr>
                <w:rFonts w:asciiTheme="minorHAnsi" w:hAnsiTheme="minorHAnsi"/>
                <w:i/>
                <w:sz w:val="20"/>
                <w:szCs w:val="20"/>
                <w:lang w:val="es-MX"/>
              </w:rPr>
              <w:lastRenderedPageBreak/>
              <w:t xml:space="preserve">en virtud que al promover la Justicia Restaurativa disminuye el circulante en esta etapa del proceso penal, sumado al impacto económico y ahorro para la institución dado que es sabido que un proceso por justicia restaurativa es 95% más barato que un proceso resuelto  por la corriente ordinario, aunado al impacto cualitativo de las bondades restaurativas en las personas </w:t>
            </w:r>
            <w:r w:rsidR="00FD2F1D">
              <w:rPr>
                <w:rFonts w:asciiTheme="minorHAnsi" w:hAnsiTheme="minorHAnsi"/>
                <w:i/>
                <w:sz w:val="20"/>
                <w:szCs w:val="20"/>
                <w:lang w:val="es-MX"/>
              </w:rPr>
              <w:t>usuarias</w:t>
            </w:r>
            <w:r w:rsidRPr="00666C16">
              <w:rPr>
                <w:rFonts w:asciiTheme="minorHAnsi" w:hAnsiTheme="minorHAnsi"/>
                <w:i/>
                <w:sz w:val="20"/>
                <w:szCs w:val="20"/>
                <w:lang w:val="es-MX"/>
              </w:rPr>
              <w:t>.</w:t>
            </w:r>
          </w:p>
          <w:p w:rsidR="00DD6D26" w:rsidRPr="00666C16" w:rsidRDefault="00DD6D26" w:rsidP="00944A6F">
            <w:pPr>
              <w:pStyle w:val="Prrafodelista"/>
              <w:ind w:right="232"/>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El proyecto de</w:t>
            </w:r>
            <w:r w:rsidRPr="00666C16">
              <w:rPr>
                <w:rFonts w:asciiTheme="minorHAnsi" w:hAnsiTheme="minorHAnsi"/>
                <w:i/>
                <w:sz w:val="20"/>
                <w:szCs w:val="20"/>
              </w:rPr>
              <w:t xml:space="preserve"> ley de Justicia Restaurativa contenido en el expediente legislativo  N°19.935,</w:t>
            </w:r>
            <w:r w:rsidRPr="00666C16">
              <w:rPr>
                <w:rFonts w:asciiTheme="minorHAnsi" w:hAnsiTheme="minorHAnsi"/>
                <w:i/>
                <w:sz w:val="20"/>
                <w:szCs w:val="20"/>
                <w:lang w:val="es-MX"/>
              </w:rPr>
              <w:t xml:space="preserve"> propicia un incremento potencial en la cantidad de asuntos que serán conocidos por las oficinas del Programa de Justicia Restaurativa, al pasar de 23 delitos a 71 lo cual representa un incremento de 209%, y se estima que provocará un incremento en las cargas de trabajo de las oficinas ya existentes.</w:t>
            </w:r>
          </w:p>
          <w:p w:rsidR="00DD6D26" w:rsidRPr="00666C16" w:rsidRDefault="00DD6D26" w:rsidP="00944A6F">
            <w:pPr>
              <w:pStyle w:val="Prrafodelista"/>
              <w:ind w:right="232"/>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Con la finalidad de tener un mayor impacto a nivel social se considera conveniente que los Equipos Psicosociales de Penal Juvenil se implementen en las mismas zonas donde existirá un Equipo Interdisciplinario de Justicia Restaurativa Penal Adultos; lo cual también tendrá un beneficio al poder disminuirse los costos de implementación del Programa.  Así también, para maximizar los recursos institucionales se promueve que los mismos equipos Psicosociales que atienden la justicia restaurativa penal juvenil también atiendan los casos del procedimiento especial de Flagrancia que son abordados por el enfoque restaurativo, en el entendido que  las restantes disciplinas que integran el proceso restaurativa tales como Tribunal de Flagrancias, Ministerio Público, Defensa Pública deberán asumir este procedimiento dentro de sus funciones.</w:t>
            </w:r>
          </w:p>
          <w:p w:rsidR="00DD6D26" w:rsidRPr="00666C16" w:rsidRDefault="00DD6D26" w:rsidP="00944A6F">
            <w:pPr>
              <w:pStyle w:val="Prrafodelista"/>
              <w:ind w:right="232"/>
              <w:rPr>
                <w:rFonts w:asciiTheme="minorHAnsi" w:hAnsiTheme="minorHAnsi"/>
                <w:i/>
                <w:sz w:val="20"/>
                <w:szCs w:val="20"/>
                <w:lang w:val="es-MX"/>
              </w:rPr>
            </w:pPr>
          </w:p>
          <w:p w:rsidR="00DD6D26" w:rsidRPr="00666C16" w:rsidRDefault="00DD6D26" w:rsidP="00944A6F">
            <w:pPr>
              <w:pStyle w:val="Prrafodelista"/>
              <w:numPr>
                <w:ilvl w:val="0"/>
                <w:numId w:val="19"/>
              </w:numPr>
              <w:spacing w:after="200" w:line="276" w:lineRule="auto"/>
              <w:ind w:right="232"/>
              <w:contextualSpacing/>
              <w:jc w:val="both"/>
              <w:rPr>
                <w:rFonts w:asciiTheme="minorHAnsi" w:hAnsiTheme="minorHAnsi"/>
                <w:i/>
                <w:sz w:val="20"/>
                <w:szCs w:val="20"/>
                <w:lang w:val="es-MX"/>
              </w:rPr>
            </w:pPr>
            <w:r w:rsidRPr="00666C16">
              <w:rPr>
                <w:rFonts w:asciiTheme="minorHAnsi" w:hAnsiTheme="minorHAnsi"/>
                <w:i/>
                <w:sz w:val="20"/>
                <w:szCs w:val="20"/>
                <w:lang w:val="es-MX"/>
              </w:rPr>
              <w:t>Es de vital importancia que los Equipos Interdisciplinarios establezcan mecanismos de divulgación y socialización de los beneficios del programa para que el Proyecto de Ley sea exitoso y se logre alcanzar una cobertura alrededor de un 40% de los asuntos que ingresan al Ministerio Público.</w:t>
            </w:r>
          </w:p>
          <w:p w:rsidR="00233870" w:rsidRPr="00175925" w:rsidRDefault="00233870" w:rsidP="00666C16">
            <w:pPr>
              <w:pStyle w:val="Prrafodelista"/>
              <w:spacing w:after="200" w:line="276" w:lineRule="auto"/>
              <w:ind w:left="360"/>
              <w:contextualSpacing/>
              <w:jc w:val="both"/>
              <w:rPr>
                <w:rFonts w:asciiTheme="minorHAnsi" w:hAnsiTheme="minorHAnsi"/>
                <w:i/>
                <w:sz w:val="20"/>
                <w:szCs w:val="20"/>
                <w:lang w:val="es-MX"/>
              </w:rPr>
            </w:pPr>
          </w:p>
        </w:tc>
      </w:tr>
      <w:tr w:rsidR="00233870" w:rsidRPr="0064605D" w:rsidTr="00DD6D26">
        <w:trPr>
          <w:trHeight w:val="1211"/>
        </w:trPr>
        <w:tc>
          <w:tcPr>
            <w:tcW w:w="2127" w:type="dxa"/>
            <w:shd w:val="clear" w:color="auto" w:fill="C0C0C0"/>
          </w:tcPr>
          <w:p w:rsidR="00233870" w:rsidRPr="0064605D" w:rsidRDefault="00233870" w:rsidP="003D7B70">
            <w:pPr>
              <w:jc w:val="both"/>
              <w:rPr>
                <w:b/>
                <w:sz w:val="22"/>
                <w:szCs w:val="22"/>
              </w:rPr>
            </w:pPr>
            <w:r w:rsidRPr="0064605D">
              <w:rPr>
                <w:b/>
                <w:sz w:val="22"/>
                <w:szCs w:val="22"/>
              </w:rPr>
              <w:lastRenderedPageBreak/>
              <w:t xml:space="preserve">V. </w:t>
            </w:r>
            <w:r w:rsidRPr="00233870">
              <w:rPr>
                <w:b/>
                <w:sz w:val="20"/>
                <w:szCs w:val="20"/>
              </w:rPr>
              <w:t>Recomendaciones</w:t>
            </w:r>
          </w:p>
        </w:tc>
        <w:tc>
          <w:tcPr>
            <w:tcW w:w="8339" w:type="dxa"/>
          </w:tcPr>
          <w:p w:rsidR="00175925" w:rsidRDefault="00175925" w:rsidP="00175925">
            <w:pPr>
              <w:pStyle w:val="Prrafodelista"/>
              <w:numPr>
                <w:ilvl w:val="0"/>
                <w:numId w:val="20"/>
              </w:numPr>
              <w:jc w:val="both"/>
              <w:rPr>
                <w:i/>
                <w:sz w:val="20"/>
                <w:szCs w:val="20"/>
                <w:lang w:val="es-MX"/>
              </w:rPr>
            </w:pPr>
            <w:r w:rsidRPr="00175925">
              <w:rPr>
                <w:i/>
                <w:sz w:val="20"/>
                <w:szCs w:val="20"/>
                <w:lang w:val="es-MX"/>
              </w:rPr>
              <w:t>El personal que se requiere para el 2018 para implementar el Proyecto de Ley de Justicia Restaurativa es el que detalla a continuación:</w:t>
            </w:r>
          </w:p>
          <w:p w:rsidR="00C14B06" w:rsidRDefault="00C14B06" w:rsidP="009D0123">
            <w:pPr>
              <w:jc w:val="both"/>
              <w:rPr>
                <w:i/>
                <w:sz w:val="20"/>
                <w:szCs w:val="20"/>
                <w:lang w:val="es-MX"/>
              </w:rPr>
            </w:pPr>
          </w:p>
          <w:p w:rsidR="00B23740" w:rsidRDefault="00B23740" w:rsidP="009D0123">
            <w:pPr>
              <w:jc w:val="both"/>
              <w:rPr>
                <w:i/>
                <w:sz w:val="20"/>
                <w:szCs w:val="20"/>
                <w:lang w:val="es-MX"/>
              </w:rPr>
            </w:pPr>
          </w:p>
          <w:p w:rsidR="005409B3" w:rsidRDefault="005409B3"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p w:rsidR="00A026E7" w:rsidRDefault="00A026E7" w:rsidP="00FF360A">
            <w:pPr>
              <w:jc w:val="both"/>
              <w:rPr>
                <w:i/>
                <w:sz w:val="20"/>
                <w:szCs w:val="20"/>
                <w:lang w:val="es-MX"/>
              </w:rPr>
            </w:pPr>
          </w:p>
          <w:tbl>
            <w:tblPr>
              <w:tblW w:w="5000" w:type="pct"/>
              <w:tblCellMar>
                <w:left w:w="70" w:type="dxa"/>
                <w:right w:w="70" w:type="dxa"/>
              </w:tblCellMar>
              <w:tblLook w:val="04A0"/>
            </w:tblPr>
            <w:tblGrid>
              <w:gridCol w:w="875"/>
              <w:gridCol w:w="810"/>
              <w:gridCol w:w="1125"/>
              <w:gridCol w:w="1337"/>
              <w:gridCol w:w="725"/>
              <w:gridCol w:w="1376"/>
              <w:gridCol w:w="831"/>
              <w:gridCol w:w="1486"/>
            </w:tblGrid>
            <w:tr w:rsidR="00FF360A" w:rsidRPr="00DE3D93" w:rsidTr="00666C16">
              <w:trPr>
                <w:trHeight w:val="288"/>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E6B9B8"/>
                </w:tcPr>
                <w:p w:rsidR="00FF360A" w:rsidRPr="00DE3D93" w:rsidRDefault="00FF360A" w:rsidP="00FF360A">
                  <w:pPr>
                    <w:jc w:val="center"/>
                    <w:rPr>
                      <w:b/>
                      <w:bCs/>
                      <w:color w:val="000000"/>
                      <w:sz w:val="18"/>
                      <w:szCs w:val="18"/>
                      <w:lang w:eastAsia="es-CR"/>
                    </w:rPr>
                  </w:pPr>
                  <w:r>
                    <w:rPr>
                      <w:b/>
                      <w:bCs/>
                      <w:color w:val="000000"/>
                      <w:sz w:val="18"/>
                      <w:szCs w:val="18"/>
                      <w:lang w:eastAsia="es-CR"/>
                    </w:rPr>
                    <w:t>Proyecto de Ley N°19.935 denominado “Justicia Restaurativa”</w:t>
                  </w:r>
                </w:p>
              </w:tc>
            </w:tr>
            <w:tr w:rsidR="00FF360A" w:rsidRPr="00DE3D93" w:rsidTr="00666C16">
              <w:trPr>
                <w:trHeight w:val="288"/>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E6B9B8"/>
                </w:tcPr>
                <w:p w:rsidR="00FF360A" w:rsidRPr="00DE3D93" w:rsidRDefault="00FF360A" w:rsidP="00FF360A">
                  <w:pPr>
                    <w:jc w:val="center"/>
                    <w:rPr>
                      <w:b/>
                      <w:bCs/>
                      <w:color w:val="000000"/>
                      <w:sz w:val="18"/>
                      <w:szCs w:val="18"/>
                      <w:lang w:eastAsia="es-CR"/>
                    </w:rPr>
                  </w:pPr>
                  <w:r>
                    <w:rPr>
                      <w:b/>
                      <w:bCs/>
                      <w:color w:val="000000"/>
                      <w:sz w:val="18"/>
                      <w:szCs w:val="18"/>
                      <w:lang w:eastAsia="es-CR"/>
                    </w:rPr>
                    <w:t xml:space="preserve">Programa 929- </w:t>
                  </w:r>
                  <w:r w:rsidRPr="001C4C52">
                    <w:rPr>
                      <w:b/>
                      <w:bCs/>
                      <w:color w:val="000000"/>
                      <w:sz w:val="18"/>
                      <w:szCs w:val="18"/>
                      <w:lang w:eastAsia="es-CR"/>
                    </w:rPr>
                    <w:t>Ministerio Público</w:t>
                  </w:r>
                </w:p>
              </w:tc>
            </w:tr>
            <w:tr w:rsidR="00FF360A" w:rsidRPr="00DE3D93" w:rsidTr="009D0123">
              <w:trPr>
                <w:trHeight w:val="288"/>
                <w:tblHeader/>
              </w:trPr>
              <w:tc>
                <w:tcPr>
                  <w:tcW w:w="627" w:type="pct"/>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Despacho</w:t>
                  </w:r>
                </w:p>
              </w:tc>
              <w:tc>
                <w:tcPr>
                  <w:tcW w:w="408" w:type="pct"/>
                  <w:tcBorders>
                    <w:top w:val="single" w:sz="4" w:space="0" w:color="auto"/>
                    <w:left w:val="nil"/>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Cantidad</w:t>
                  </w:r>
                </w:p>
              </w:tc>
              <w:tc>
                <w:tcPr>
                  <w:tcW w:w="568" w:type="pct"/>
                  <w:tcBorders>
                    <w:top w:val="single" w:sz="4" w:space="0" w:color="auto"/>
                    <w:left w:val="nil"/>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single" w:sz="4" w:space="0" w:color="auto"/>
                    <w:left w:val="nil"/>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single" w:sz="4" w:space="0" w:color="auto"/>
                    <w:left w:val="nil"/>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Periodo</w:t>
                  </w:r>
                </w:p>
              </w:tc>
              <w:tc>
                <w:tcPr>
                  <w:tcW w:w="899" w:type="pct"/>
                  <w:tcBorders>
                    <w:top w:val="single" w:sz="4" w:space="0" w:color="auto"/>
                    <w:left w:val="nil"/>
                    <w:bottom w:val="single" w:sz="4" w:space="0" w:color="auto"/>
                    <w:right w:val="single" w:sz="4" w:space="0" w:color="auto"/>
                  </w:tcBorders>
                  <w:shd w:val="clear" w:color="000000" w:fill="E6B9B8"/>
                  <w:noWrap/>
                  <w:vAlign w:val="bottom"/>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single" w:sz="4" w:space="0" w:color="auto"/>
                    <w:left w:val="nil"/>
                    <w:bottom w:val="single" w:sz="4" w:space="0" w:color="auto"/>
                    <w:right w:val="single" w:sz="4" w:space="0" w:color="auto"/>
                  </w:tcBorders>
                  <w:shd w:val="clear" w:color="000000" w:fill="E6B9B8"/>
                  <w:vAlign w:val="center"/>
                </w:tcPr>
                <w:p w:rsidR="00FF360A" w:rsidRPr="00DE3D93" w:rsidRDefault="00FF360A" w:rsidP="00FF360A">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FF360A" w:rsidRPr="00DE3D93" w:rsidRDefault="00FF360A" w:rsidP="00FF360A">
                  <w:pPr>
                    <w:jc w:val="both"/>
                    <w:rPr>
                      <w:b/>
                      <w:bCs/>
                      <w:color w:val="000000"/>
                      <w:sz w:val="18"/>
                      <w:szCs w:val="18"/>
                      <w:lang w:eastAsia="es-CR"/>
                    </w:rPr>
                  </w:pPr>
                  <w:r w:rsidRPr="00DE3D93">
                    <w:rPr>
                      <w:b/>
                      <w:bCs/>
                      <w:color w:val="000000"/>
                      <w:sz w:val="18"/>
                      <w:szCs w:val="18"/>
                      <w:lang w:eastAsia="es-CR"/>
                    </w:rPr>
                    <w:t>Observaciones</w:t>
                  </w:r>
                </w:p>
              </w:tc>
            </w:tr>
            <w:tr w:rsidR="00FF360A" w:rsidRPr="00DE3D93" w:rsidTr="009D0123">
              <w:trPr>
                <w:trHeight w:val="399"/>
                <w:tblHeader/>
              </w:trPr>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Fiscalía General de la República</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Fiscala o Fiscal Auxiliar</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FF360A" w:rsidRPr="00DE3D93" w:rsidRDefault="00FF360A" w:rsidP="004C4778">
                  <w:pPr>
                    <w:jc w:val="center"/>
                    <w:rPr>
                      <w:color w:val="000000"/>
                      <w:sz w:val="18"/>
                      <w:szCs w:val="18"/>
                      <w:lang w:eastAsia="es-CR"/>
                    </w:rPr>
                  </w:pPr>
                  <w:r w:rsidRPr="00DE3D93">
                    <w:rPr>
                      <w:color w:val="000000"/>
                      <w:sz w:val="18"/>
                      <w:szCs w:val="18"/>
                      <w:lang w:eastAsia="es-CR"/>
                    </w:rPr>
                    <w:t>2018</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₡222.688.000,00</w:t>
                  </w:r>
                </w:p>
              </w:tc>
              <w:tc>
                <w:tcPr>
                  <w:tcW w:w="393" w:type="pct"/>
                  <w:tcBorders>
                    <w:top w:val="single" w:sz="4" w:space="0" w:color="auto"/>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both"/>
                    <w:rPr>
                      <w:color w:val="000000"/>
                      <w:sz w:val="18"/>
                      <w:szCs w:val="18"/>
                      <w:lang w:eastAsia="es-CR"/>
                    </w:rPr>
                  </w:pPr>
                  <w:r w:rsidRPr="00DE3D93">
                    <w:rPr>
                      <w:color w:val="000000"/>
                      <w:sz w:val="18"/>
                      <w:szCs w:val="18"/>
                      <w:lang w:eastAsia="es-CR"/>
                    </w:rPr>
                    <w:t>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FA53AA">
                    <w:rPr>
                      <w:color w:val="000000"/>
                      <w:sz w:val="18"/>
                      <w:szCs w:val="18"/>
                      <w:lang w:eastAsia="es-CR"/>
                    </w:rPr>
                    <w:t>.</w:t>
                  </w:r>
                </w:p>
              </w:tc>
            </w:tr>
            <w:tr w:rsidR="00FF360A" w:rsidRPr="00DE3D93" w:rsidTr="00417DB1">
              <w:trPr>
                <w:trHeight w:val="2064"/>
                <w:tblHeader/>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FF360A" w:rsidRPr="00DE3D93" w:rsidRDefault="00F56D05" w:rsidP="00FF360A">
                  <w:pPr>
                    <w:jc w:val="center"/>
                    <w:rPr>
                      <w:color w:val="000000"/>
                      <w:sz w:val="18"/>
                      <w:szCs w:val="18"/>
                      <w:lang w:eastAsia="es-CR"/>
                    </w:rPr>
                  </w:pPr>
                  <w:r>
                    <w:rPr>
                      <w:color w:val="000000"/>
                      <w:sz w:val="18"/>
                      <w:szCs w:val="18"/>
                      <w:lang w:eastAsia="es-CR"/>
                    </w:rPr>
                    <w:t>5</w:t>
                  </w:r>
                </w:p>
              </w:tc>
              <w:tc>
                <w:tcPr>
                  <w:tcW w:w="56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Técnica o Técnico Judicial 2</w:t>
                  </w:r>
                </w:p>
              </w:tc>
              <w:tc>
                <w:tcPr>
                  <w:tcW w:w="675"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FF360A" w:rsidRPr="00DE3D93" w:rsidRDefault="004C4778" w:rsidP="00FF360A">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56D05">
                  <w:pPr>
                    <w:jc w:val="center"/>
                    <w:rPr>
                      <w:color w:val="000000"/>
                      <w:sz w:val="18"/>
                      <w:szCs w:val="18"/>
                      <w:lang w:eastAsia="es-CR"/>
                    </w:rPr>
                  </w:pPr>
                  <w:r w:rsidRPr="00DE3D93">
                    <w:rPr>
                      <w:color w:val="000000"/>
                      <w:sz w:val="18"/>
                      <w:szCs w:val="18"/>
                      <w:lang w:eastAsia="es-CR"/>
                    </w:rPr>
                    <w:t>₡</w:t>
                  </w:r>
                  <w:r w:rsidR="00F56D05">
                    <w:rPr>
                      <w:color w:val="000000"/>
                      <w:sz w:val="18"/>
                      <w:szCs w:val="18"/>
                      <w:lang w:eastAsia="es-CR"/>
                    </w:rPr>
                    <w:t>74</w:t>
                  </w:r>
                  <w:r w:rsidRPr="00DE3D93">
                    <w:rPr>
                      <w:color w:val="000000"/>
                      <w:sz w:val="18"/>
                      <w:szCs w:val="18"/>
                      <w:lang w:eastAsia="es-CR"/>
                    </w:rPr>
                    <w:t>.</w:t>
                  </w:r>
                  <w:r w:rsidR="00F56D05" w:rsidRPr="00DE3D93">
                    <w:rPr>
                      <w:color w:val="000000"/>
                      <w:sz w:val="18"/>
                      <w:szCs w:val="18"/>
                      <w:lang w:eastAsia="es-CR"/>
                    </w:rPr>
                    <w:t>9</w:t>
                  </w:r>
                  <w:r w:rsidR="00F56D05">
                    <w:rPr>
                      <w:color w:val="000000"/>
                      <w:sz w:val="18"/>
                      <w:szCs w:val="18"/>
                      <w:lang w:eastAsia="es-CR"/>
                    </w:rPr>
                    <w:t>40</w:t>
                  </w:r>
                  <w:r w:rsidRPr="00DE3D93">
                    <w:rPr>
                      <w:color w:val="000000"/>
                      <w:sz w:val="18"/>
                      <w:szCs w:val="18"/>
                      <w:lang w:eastAsia="es-CR"/>
                    </w:rPr>
                    <w:t>.000,00</w:t>
                  </w:r>
                </w:p>
              </w:tc>
              <w:tc>
                <w:tcPr>
                  <w:tcW w:w="39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Default="00FF360A" w:rsidP="00FF360A">
                  <w:pPr>
                    <w:jc w:val="both"/>
                    <w:rPr>
                      <w:color w:val="000000"/>
                      <w:sz w:val="18"/>
                      <w:szCs w:val="18"/>
                      <w:lang w:eastAsia="es-CR"/>
                    </w:rPr>
                  </w:pPr>
                  <w:r w:rsidRPr="00DE3D93">
                    <w:rPr>
                      <w:color w:val="000000"/>
                      <w:sz w:val="18"/>
                      <w:szCs w:val="18"/>
                      <w:lang w:eastAsia="es-CR"/>
                    </w:rPr>
                    <w:t>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00FA53AA">
                    <w:rPr>
                      <w:color w:val="000000"/>
                      <w:sz w:val="18"/>
                      <w:szCs w:val="18"/>
                      <w:lang w:eastAsia="es-CR"/>
                    </w:rPr>
                    <w:t>.</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FA53AA">
                    <w:rPr>
                      <w:color w:val="000000"/>
                      <w:sz w:val="18"/>
                      <w:szCs w:val="18"/>
                      <w:lang w:eastAsia="es-CR"/>
                    </w:rPr>
                    <w:t>.</w:t>
                  </w:r>
                </w:p>
                <w:p w:rsidR="00F56D05" w:rsidRPr="00DE3D93" w:rsidRDefault="00F56D05" w:rsidP="00FF360A">
                  <w:pPr>
                    <w:jc w:val="both"/>
                    <w:rPr>
                      <w:color w:val="000000"/>
                      <w:sz w:val="18"/>
                      <w:szCs w:val="18"/>
                      <w:lang w:eastAsia="es-CR"/>
                    </w:rPr>
                  </w:pPr>
                  <w:r>
                    <w:rPr>
                      <w:color w:val="000000"/>
                      <w:sz w:val="18"/>
                      <w:szCs w:val="18"/>
                      <w:lang w:eastAsia="es-CR"/>
                    </w:rPr>
                    <w:t>e. Una plaza para cubrir las necesidades del Segundo Circuito Judicial de San José</w:t>
                  </w:r>
                </w:p>
              </w:tc>
            </w:tr>
            <w:tr w:rsidR="00FF360A" w:rsidRPr="00DE3D93" w:rsidTr="00417DB1">
              <w:trPr>
                <w:trHeight w:val="646"/>
                <w:tblHeader/>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Fiscala o Fiscal Auxiliar</w:t>
                  </w:r>
                </w:p>
              </w:tc>
              <w:tc>
                <w:tcPr>
                  <w:tcW w:w="675"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₡9.278.666,67</w:t>
                  </w:r>
                </w:p>
              </w:tc>
              <w:tc>
                <w:tcPr>
                  <w:tcW w:w="39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both"/>
                    <w:rPr>
                      <w:color w:val="000000"/>
                      <w:sz w:val="18"/>
                      <w:szCs w:val="18"/>
                      <w:lang w:eastAsia="es-CR"/>
                    </w:rPr>
                  </w:pPr>
                  <w:r w:rsidRPr="00DE3D93">
                    <w:rPr>
                      <w:color w:val="000000"/>
                      <w:sz w:val="18"/>
                      <w:szCs w:val="18"/>
                      <w:lang w:eastAsia="es-CR"/>
                    </w:rPr>
                    <w:t>Equipo Facilitador</w:t>
                  </w:r>
                  <w:r w:rsidR="00A6252C">
                    <w:rPr>
                      <w:color w:val="000000"/>
                      <w:sz w:val="18"/>
                      <w:szCs w:val="18"/>
                      <w:lang w:eastAsia="es-CR"/>
                    </w:rPr>
                    <w:t xml:space="preserve"> e implementador</w:t>
                  </w:r>
                  <w:r w:rsidRPr="00DE3D93">
                    <w:rPr>
                      <w:color w:val="000000"/>
                      <w:sz w:val="18"/>
                      <w:szCs w:val="18"/>
                      <w:lang w:eastAsia="es-CR"/>
                    </w:rPr>
                    <w:t xml:space="preserve"> del Programa de Justicia Restaurativa</w:t>
                  </w:r>
                  <w:r w:rsidR="00FD2F1D">
                    <w:rPr>
                      <w:color w:val="000000"/>
                      <w:sz w:val="18"/>
                      <w:szCs w:val="18"/>
                      <w:lang w:eastAsia="es-CR"/>
                    </w:rPr>
                    <w:t xml:space="preserve"> en los circuitos judiciales donde se iniciará con la implementación del Programa.</w:t>
                  </w:r>
                </w:p>
              </w:tc>
            </w:tr>
            <w:tr w:rsidR="00FF360A" w:rsidRPr="00DE3D93" w:rsidTr="00666C16">
              <w:trPr>
                <w:trHeight w:val="409"/>
                <w:tblHeader/>
              </w:trPr>
              <w:tc>
                <w:tcPr>
                  <w:tcW w:w="2641" w:type="pct"/>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F360A" w:rsidRPr="001C4C52" w:rsidRDefault="00FF360A" w:rsidP="00FF360A">
                  <w:pPr>
                    <w:jc w:val="center"/>
                    <w:rPr>
                      <w:b/>
                      <w:color w:val="000000"/>
                      <w:sz w:val="18"/>
                      <w:szCs w:val="18"/>
                      <w:lang w:eastAsia="es-CR"/>
                    </w:rPr>
                  </w:pPr>
                  <w:r w:rsidRPr="001C4C52">
                    <w:rPr>
                      <w:b/>
                      <w:color w:val="000000"/>
                      <w:sz w:val="18"/>
                      <w:szCs w:val="18"/>
                      <w:lang w:eastAsia="es-CR"/>
                    </w:rPr>
                    <w:t>Costo estimado en recurso humano para el programa 929</w:t>
                  </w:r>
                </w:p>
              </w:tc>
              <w:tc>
                <w:tcPr>
                  <w:tcW w:w="2359" w:type="pct"/>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F360A" w:rsidRPr="001C4C52" w:rsidRDefault="00FF360A" w:rsidP="00FF360A">
                  <w:pPr>
                    <w:jc w:val="both"/>
                    <w:rPr>
                      <w:b/>
                      <w:i/>
                      <w:color w:val="000000"/>
                      <w:sz w:val="18"/>
                      <w:szCs w:val="18"/>
                      <w:u w:val="single"/>
                      <w:lang w:eastAsia="es-CR"/>
                    </w:rPr>
                  </w:pPr>
                  <w:r w:rsidRPr="001C4C52">
                    <w:rPr>
                      <w:b/>
                      <w:i/>
                      <w:color w:val="000000"/>
                      <w:sz w:val="18"/>
                      <w:szCs w:val="18"/>
                      <w:u w:val="single"/>
                      <w:lang w:eastAsia="es-CR"/>
                    </w:rPr>
                    <w:t xml:space="preserve">₡ </w:t>
                  </w:r>
                  <w:r w:rsidR="00F56D05">
                    <w:rPr>
                      <w:b/>
                      <w:i/>
                      <w:color w:val="000000"/>
                      <w:sz w:val="18"/>
                      <w:szCs w:val="18"/>
                      <w:u w:val="single"/>
                      <w:lang w:eastAsia="es-CR"/>
                    </w:rPr>
                    <w:t>306</w:t>
                  </w:r>
                  <w:r w:rsidRPr="001C4C52">
                    <w:rPr>
                      <w:b/>
                      <w:i/>
                      <w:color w:val="000000"/>
                      <w:sz w:val="18"/>
                      <w:szCs w:val="18"/>
                      <w:u w:val="single"/>
                      <w:lang w:eastAsia="es-CR"/>
                    </w:rPr>
                    <w:t>,9</w:t>
                  </w:r>
                  <w:r w:rsidR="00F56D05">
                    <w:rPr>
                      <w:b/>
                      <w:i/>
                      <w:color w:val="000000"/>
                      <w:sz w:val="18"/>
                      <w:szCs w:val="18"/>
                      <w:u w:val="single"/>
                      <w:lang w:eastAsia="es-CR"/>
                    </w:rPr>
                    <w:t>06</w:t>
                  </w:r>
                  <w:r w:rsidRPr="001C4C52">
                    <w:rPr>
                      <w:b/>
                      <w:i/>
                      <w:color w:val="000000"/>
                      <w:sz w:val="18"/>
                      <w:szCs w:val="18"/>
                      <w:u w:val="single"/>
                      <w:lang w:eastAsia="es-CR"/>
                    </w:rPr>
                    <w:t>,666.67</w:t>
                  </w:r>
                </w:p>
              </w:tc>
            </w:tr>
          </w:tbl>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tbl>
            <w:tblPr>
              <w:tblW w:w="5000" w:type="pct"/>
              <w:tblCellMar>
                <w:left w:w="70" w:type="dxa"/>
                <w:right w:w="70" w:type="dxa"/>
              </w:tblCellMar>
              <w:tblLook w:val="04A0"/>
            </w:tblPr>
            <w:tblGrid>
              <w:gridCol w:w="934"/>
              <w:gridCol w:w="810"/>
              <w:gridCol w:w="894"/>
              <w:gridCol w:w="1337"/>
              <w:gridCol w:w="725"/>
              <w:gridCol w:w="1376"/>
              <w:gridCol w:w="831"/>
              <w:gridCol w:w="1658"/>
            </w:tblGrid>
            <w:tr w:rsidR="00FF360A" w:rsidRPr="00DE3D93" w:rsidTr="00666C16">
              <w:trPr>
                <w:trHeight w:val="399"/>
              </w:trPr>
              <w:tc>
                <w:tcPr>
                  <w:tcW w:w="5000" w:type="pct"/>
                  <w:gridSpan w:val="8"/>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F360A" w:rsidRPr="001C4C52" w:rsidRDefault="00FF360A" w:rsidP="00FF360A">
                  <w:pPr>
                    <w:jc w:val="center"/>
                    <w:rPr>
                      <w:b/>
                      <w:bCs/>
                      <w:color w:val="000000"/>
                      <w:sz w:val="18"/>
                      <w:szCs w:val="18"/>
                      <w:lang w:eastAsia="es-CR"/>
                    </w:rPr>
                  </w:pPr>
                  <w:r>
                    <w:rPr>
                      <w:b/>
                      <w:bCs/>
                      <w:color w:val="000000"/>
                      <w:sz w:val="18"/>
                      <w:szCs w:val="18"/>
                      <w:lang w:eastAsia="es-CR"/>
                    </w:rPr>
                    <w:t>Proyecto de Ley N°19.935 denominado “Justicia Restaurativa”</w:t>
                  </w:r>
                </w:p>
              </w:tc>
            </w:tr>
            <w:tr w:rsidR="00FF360A" w:rsidRPr="00DE3D93" w:rsidTr="00666C16">
              <w:trPr>
                <w:trHeight w:val="291"/>
              </w:trPr>
              <w:tc>
                <w:tcPr>
                  <w:tcW w:w="5000" w:type="pct"/>
                  <w:gridSpan w:val="8"/>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F360A" w:rsidRPr="001C4C52" w:rsidRDefault="00FF360A" w:rsidP="00FF360A">
                  <w:pPr>
                    <w:jc w:val="center"/>
                    <w:rPr>
                      <w:b/>
                      <w:bCs/>
                      <w:color w:val="000000"/>
                      <w:sz w:val="18"/>
                      <w:szCs w:val="18"/>
                      <w:lang w:eastAsia="es-CR"/>
                    </w:rPr>
                  </w:pPr>
                  <w:r>
                    <w:rPr>
                      <w:b/>
                      <w:bCs/>
                      <w:color w:val="000000"/>
                      <w:sz w:val="18"/>
                      <w:szCs w:val="18"/>
                      <w:lang w:eastAsia="es-CR"/>
                    </w:rPr>
                    <w:t>Programa 930- Defensa Pública</w:t>
                  </w:r>
                </w:p>
              </w:tc>
            </w:tr>
            <w:tr w:rsidR="00FF360A" w:rsidRPr="00DE3D93" w:rsidTr="00666C16">
              <w:trPr>
                <w:trHeight w:val="394"/>
              </w:trPr>
              <w:tc>
                <w:tcPr>
                  <w:tcW w:w="626"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Despacho</w:t>
                  </w:r>
                </w:p>
              </w:tc>
              <w:tc>
                <w:tcPr>
                  <w:tcW w:w="408" w:type="pct"/>
                  <w:tcBorders>
                    <w:top w:val="nil"/>
                    <w:left w:val="nil"/>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Cantidad</w:t>
                  </w:r>
                </w:p>
              </w:tc>
              <w:tc>
                <w:tcPr>
                  <w:tcW w:w="568" w:type="pct"/>
                  <w:tcBorders>
                    <w:top w:val="nil"/>
                    <w:left w:val="nil"/>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nil"/>
                    <w:left w:val="nil"/>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nil"/>
                    <w:left w:val="nil"/>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Periodo</w:t>
                  </w:r>
                </w:p>
              </w:tc>
              <w:tc>
                <w:tcPr>
                  <w:tcW w:w="899" w:type="pct"/>
                  <w:tcBorders>
                    <w:top w:val="nil"/>
                    <w:left w:val="nil"/>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nil"/>
                    <w:left w:val="nil"/>
                    <w:bottom w:val="single" w:sz="4" w:space="0" w:color="auto"/>
                    <w:right w:val="single" w:sz="4" w:space="0" w:color="auto"/>
                  </w:tcBorders>
                  <w:shd w:val="clear" w:color="auto" w:fill="D6E3BC" w:themeFill="accent3" w:themeFillTint="66"/>
                  <w:vAlign w:val="center"/>
                </w:tcPr>
                <w:p w:rsidR="00FF360A" w:rsidRPr="00DE3D93" w:rsidRDefault="00FF360A" w:rsidP="00FF360A">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Observaciones</w:t>
                  </w:r>
                </w:p>
              </w:tc>
            </w:tr>
            <w:tr w:rsidR="00FF360A" w:rsidRPr="00DE3D93" w:rsidTr="00666C16">
              <w:trPr>
                <w:trHeight w:val="2064"/>
              </w:trPr>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Dirección de la Defensa Pública</w:t>
                  </w:r>
                </w:p>
              </w:tc>
              <w:tc>
                <w:tcPr>
                  <w:tcW w:w="40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4</w:t>
                  </w:r>
                </w:p>
              </w:tc>
              <w:tc>
                <w:tcPr>
                  <w:tcW w:w="56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Defensora o Defensor Público</w:t>
                  </w:r>
                </w:p>
              </w:tc>
              <w:tc>
                <w:tcPr>
                  <w:tcW w:w="675"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FF360A" w:rsidRPr="00DE3D93" w:rsidRDefault="004C4778" w:rsidP="00FF360A">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₡216.324.000,00</w:t>
                  </w:r>
                </w:p>
              </w:tc>
              <w:tc>
                <w:tcPr>
                  <w:tcW w:w="39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both"/>
                    <w:rPr>
                      <w:color w:val="000000"/>
                      <w:sz w:val="18"/>
                      <w:szCs w:val="18"/>
                      <w:lang w:eastAsia="es-CR"/>
                    </w:rPr>
                  </w:pPr>
                  <w:r w:rsidRPr="00DE3D93">
                    <w:rPr>
                      <w:color w:val="000000"/>
                      <w:sz w:val="18"/>
                      <w:szCs w:val="18"/>
                      <w:lang w:eastAsia="es-CR"/>
                    </w:rPr>
                    <w:t>Programa de Justicia Restaurativa en las localidades de:</w:t>
                  </w:r>
                  <w:r w:rsidRPr="00DE3D93">
                    <w:rPr>
                      <w:color w:val="000000"/>
                      <w:sz w:val="18"/>
                      <w:szCs w:val="18"/>
                      <w:lang w:eastAsia="es-CR"/>
                    </w:rPr>
                    <w:br/>
                    <w:t>a.</w:t>
                  </w:r>
                  <w:r>
                    <w:rPr>
                      <w:color w:val="000000"/>
                      <w:sz w:val="18"/>
                      <w:szCs w:val="18"/>
                      <w:lang w:eastAsia="es-CR"/>
                    </w:rPr>
                    <w:t xml:space="preserve"> Una para atender las localidades de</w:t>
                  </w:r>
                  <w:r w:rsidRPr="00DE3D93">
                    <w:rPr>
                      <w:color w:val="000000"/>
                      <w:sz w:val="18"/>
                      <w:szCs w:val="18"/>
                      <w:lang w:eastAsia="es-CR"/>
                    </w:rPr>
                    <w:t xml:space="preserve"> Santa Cruz, Liberia y Cañas</w:t>
                  </w:r>
                  <w:r w:rsidR="00FA53AA">
                    <w:rPr>
                      <w:color w:val="000000"/>
                      <w:sz w:val="18"/>
                      <w:szCs w:val="18"/>
                      <w:lang w:eastAsia="es-CR"/>
                    </w:rPr>
                    <w:t>.</w:t>
                  </w:r>
                  <w:r w:rsidRPr="00DE3D93">
                    <w:rPr>
                      <w:color w:val="000000"/>
                      <w:sz w:val="18"/>
                      <w:szCs w:val="18"/>
                      <w:lang w:eastAsia="es-CR"/>
                    </w:rPr>
                    <w:br/>
                    <w:t>b.</w:t>
                  </w:r>
                  <w:r>
                    <w:rPr>
                      <w:color w:val="000000"/>
                      <w:sz w:val="18"/>
                      <w:szCs w:val="18"/>
                      <w:lang w:eastAsia="es-CR"/>
                    </w:rPr>
                    <w:t xml:space="preserve"> Una para atender las localidades de</w:t>
                  </w:r>
                  <w:r w:rsidRPr="00DE3D93">
                    <w:rPr>
                      <w:color w:val="000000"/>
                      <w:sz w:val="18"/>
                      <w:szCs w:val="18"/>
                      <w:lang w:eastAsia="es-CR"/>
                    </w:rPr>
                    <w:t xml:space="preserve"> Corredores, Golfito y Coto Brus</w:t>
                  </w:r>
                  <w:r w:rsidR="00FA53AA">
                    <w:rPr>
                      <w:color w:val="000000"/>
                      <w:sz w:val="18"/>
                      <w:szCs w:val="18"/>
                      <w:lang w:eastAsia="es-CR"/>
                    </w:rPr>
                    <w:t>.</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FA53AA">
                    <w:rPr>
                      <w:color w:val="000000"/>
                      <w:sz w:val="18"/>
                      <w:szCs w:val="18"/>
                      <w:lang w:eastAsia="es-CR"/>
                    </w:rPr>
                    <w:t>.</w:t>
                  </w:r>
                </w:p>
              </w:tc>
            </w:tr>
            <w:tr w:rsidR="00FF360A" w:rsidRPr="00DE3D93" w:rsidTr="00666C16">
              <w:trPr>
                <w:trHeight w:val="1259"/>
              </w:trPr>
              <w:tc>
                <w:tcPr>
                  <w:tcW w:w="626" w:type="pct"/>
                  <w:vMerge/>
                  <w:tcBorders>
                    <w:top w:val="nil"/>
                    <w:left w:val="single" w:sz="4" w:space="0" w:color="auto"/>
                    <w:bottom w:val="single" w:sz="4" w:space="0" w:color="auto"/>
                    <w:right w:val="single" w:sz="4" w:space="0" w:color="auto"/>
                  </w:tcBorders>
                  <w:vAlign w:val="center"/>
                  <w:hideMark/>
                </w:tcPr>
                <w:p w:rsidR="00FF360A" w:rsidRPr="00DE3D93" w:rsidRDefault="00FF360A" w:rsidP="00FF360A">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Defensora o Defensor Público</w:t>
                  </w:r>
                </w:p>
              </w:tc>
              <w:tc>
                <w:tcPr>
                  <w:tcW w:w="675"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FF360A" w:rsidRPr="00666C16" w:rsidRDefault="00A87A7B" w:rsidP="00FF360A">
                  <w:pPr>
                    <w:jc w:val="center"/>
                    <w:rPr>
                      <w:color w:val="000000"/>
                      <w:sz w:val="16"/>
                      <w:szCs w:val="16"/>
                      <w:lang w:eastAsia="es-CR"/>
                    </w:rPr>
                  </w:pPr>
                  <w:r w:rsidRPr="00666C16">
                    <w:rPr>
                      <w:color w:val="000000"/>
                      <w:sz w:val="16"/>
                      <w:szCs w:val="16"/>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₡9.013.500,00</w:t>
                  </w:r>
                </w:p>
              </w:tc>
              <w:tc>
                <w:tcPr>
                  <w:tcW w:w="39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both"/>
                    <w:rPr>
                      <w:color w:val="000000"/>
                      <w:sz w:val="18"/>
                      <w:szCs w:val="18"/>
                      <w:lang w:eastAsia="es-CR"/>
                    </w:rPr>
                  </w:pPr>
                  <w:r w:rsidRPr="00DE3D93">
                    <w:rPr>
                      <w:color w:val="000000"/>
                      <w:sz w:val="18"/>
                      <w:szCs w:val="18"/>
                      <w:lang w:eastAsia="es-CR"/>
                    </w:rPr>
                    <w:t>Equipo Facilitador</w:t>
                  </w:r>
                  <w:r w:rsidR="00A6252C">
                    <w:rPr>
                      <w:color w:val="000000"/>
                      <w:sz w:val="18"/>
                      <w:szCs w:val="18"/>
                      <w:lang w:eastAsia="es-CR"/>
                    </w:rPr>
                    <w:t xml:space="preserve"> e implementador</w:t>
                  </w:r>
                  <w:r w:rsidRPr="00DE3D93">
                    <w:rPr>
                      <w:color w:val="000000"/>
                      <w:sz w:val="18"/>
                      <w:szCs w:val="18"/>
                      <w:lang w:eastAsia="es-CR"/>
                    </w:rPr>
                    <w:t xml:space="preserve"> del Programa de Justicia Restaurativa</w:t>
                  </w:r>
                  <w:r w:rsidR="00FD2F1D">
                    <w:rPr>
                      <w:color w:val="000000"/>
                      <w:sz w:val="18"/>
                      <w:szCs w:val="18"/>
                      <w:lang w:eastAsia="es-CR"/>
                    </w:rPr>
                    <w:t xml:space="preserve"> en los circuitos judiciales donde se iniciará con la implementación del Programa.</w:t>
                  </w:r>
                </w:p>
              </w:tc>
            </w:tr>
            <w:tr w:rsidR="00FF360A" w:rsidRPr="00DE3D93" w:rsidTr="00666C16">
              <w:trPr>
                <w:trHeight w:val="458"/>
              </w:trPr>
              <w:tc>
                <w:tcPr>
                  <w:tcW w:w="2641" w:type="pct"/>
                  <w:gridSpan w:val="5"/>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F360A" w:rsidRPr="00DE3D93" w:rsidRDefault="00FF360A" w:rsidP="00FF360A">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30</w:t>
                  </w:r>
                </w:p>
              </w:tc>
              <w:tc>
                <w:tcPr>
                  <w:tcW w:w="2359" w:type="pct"/>
                  <w:gridSpan w:val="3"/>
                  <w:tcBorders>
                    <w:top w:val="nil"/>
                    <w:left w:val="nil"/>
                    <w:bottom w:val="single" w:sz="4" w:space="0" w:color="auto"/>
                    <w:right w:val="single" w:sz="4" w:space="0" w:color="auto"/>
                  </w:tcBorders>
                  <w:shd w:val="clear" w:color="auto" w:fill="D6E3BC" w:themeFill="accent3" w:themeFillTint="66"/>
                  <w:vAlign w:val="center"/>
                  <w:hideMark/>
                </w:tcPr>
                <w:p w:rsidR="00FF360A" w:rsidRPr="00E10E29" w:rsidRDefault="00FF360A" w:rsidP="00FF360A">
                  <w:pPr>
                    <w:jc w:val="both"/>
                    <w:rPr>
                      <w:b/>
                      <w:color w:val="000000"/>
                      <w:sz w:val="18"/>
                      <w:szCs w:val="18"/>
                      <w:u w:val="single"/>
                      <w:lang w:eastAsia="es-CR"/>
                    </w:rPr>
                  </w:pPr>
                  <w:r w:rsidRPr="00E10E29">
                    <w:rPr>
                      <w:b/>
                      <w:color w:val="000000"/>
                      <w:sz w:val="18"/>
                      <w:szCs w:val="18"/>
                      <w:u w:val="single"/>
                      <w:lang w:eastAsia="es-CR"/>
                    </w:rPr>
                    <w:t>₡225,337,500.00</w:t>
                  </w:r>
                </w:p>
              </w:tc>
            </w:tr>
          </w:tbl>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8942EB" w:rsidRDefault="008942EB" w:rsidP="003D7B70">
            <w:pPr>
              <w:rPr>
                <w:rFonts w:asciiTheme="minorHAnsi" w:hAnsiTheme="minorHAnsi"/>
                <w:i/>
                <w:sz w:val="20"/>
                <w:szCs w:val="20"/>
              </w:rPr>
            </w:pPr>
          </w:p>
          <w:p w:rsidR="00FF360A" w:rsidRDefault="00FF360A" w:rsidP="003D7B70">
            <w:pPr>
              <w:rPr>
                <w:rFonts w:asciiTheme="minorHAnsi" w:hAnsiTheme="minorHAnsi"/>
                <w:i/>
                <w:sz w:val="20"/>
                <w:szCs w:val="20"/>
              </w:rPr>
            </w:pPr>
          </w:p>
          <w:p w:rsidR="00FF360A" w:rsidRDefault="00FF360A" w:rsidP="003D7B70">
            <w:pPr>
              <w:rPr>
                <w:rFonts w:asciiTheme="minorHAnsi" w:hAnsiTheme="minorHAnsi"/>
                <w:i/>
                <w:sz w:val="20"/>
                <w:szCs w:val="20"/>
              </w:rPr>
            </w:pPr>
          </w:p>
          <w:tbl>
            <w:tblPr>
              <w:tblW w:w="5000" w:type="pct"/>
              <w:tblCellMar>
                <w:left w:w="70" w:type="dxa"/>
                <w:right w:w="70" w:type="dxa"/>
              </w:tblCellMar>
              <w:tblLook w:val="04A0"/>
            </w:tblPr>
            <w:tblGrid>
              <w:gridCol w:w="1116"/>
              <w:gridCol w:w="810"/>
              <w:gridCol w:w="1002"/>
              <w:gridCol w:w="1366"/>
              <w:gridCol w:w="725"/>
              <w:gridCol w:w="1383"/>
              <w:gridCol w:w="831"/>
              <w:gridCol w:w="1332"/>
            </w:tblGrid>
            <w:tr w:rsidR="00FF360A" w:rsidRPr="00DE3D93" w:rsidTr="00666C16">
              <w:trPr>
                <w:trHeight w:val="26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F360A" w:rsidRPr="001C4C52" w:rsidRDefault="00FF360A" w:rsidP="008942EB">
                  <w:pPr>
                    <w:jc w:val="center"/>
                    <w:rPr>
                      <w:b/>
                      <w:bCs/>
                      <w:color w:val="000000"/>
                      <w:sz w:val="18"/>
                      <w:szCs w:val="18"/>
                      <w:lang w:eastAsia="es-CR"/>
                    </w:rPr>
                  </w:pPr>
                  <w:r>
                    <w:rPr>
                      <w:b/>
                      <w:bCs/>
                      <w:color w:val="000000"/>
                      <w:sz w:val="18"/>
                      <w:szCs w:val="18"/>
                      <w:lang w:eastAsia="es-CR"/>
                    </w:rPr>
                    <w:lastRenderedPageBreak/>
                    <w:t>Proyecto de Ley N°19.935 denominado “Justicia Restaurativa”</w:t>
                  </w:r>
                </w:p>
              </w:tc>
            </w:tr>
            <w:tr w:rsidR="00FF360A" w:rsidRPr="00DE3D93" w:rsidTr="00666C16">
              <w:trPr>
                <w:trHeight w:val="271"/>
                <w:tblHeader/>
              </w:trPr>
              <w:tc>
                <w:tcPr>
                  <w:tcW w:w="5000" w:type="pct"/>
                  <w:gridSpan w:val="8"/>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F360A" w:rsidRPr="001C4C52" w:rsidRDefault="00FF360A" w:rsidP="00FF360A">
                  <w:pPr>
                    <w:jc w:val="center"/>
                    <w:rPr>
                      <w:b/>
                      <w:bCs/>
                      <w:color w:val="000000"/>
                      <w:sz w:val="18"/>
                      <w:szCs w:val="18"/>
                      <w:lang w:eastAsia="es-CR"/>
                    </w:rPr>
                  </w:pPr>
                  <w:r>
                    <w:rPr>
                      <w:b/>
                      <w:bCs/>
                      <w:color w:val="000000"/>
                      <w:sz w:val="18"/>
                      <w:szCs w:val="18"/>
                      <w:lang w:eastAsia="es-CR"/>
                    </w:rPr>
                    <w:t xml:space="preserve">Programa 926- </w:t>
                  </w:r>
                  <w:r w:rsidRPr="00E10E29">
                    <w:rPr>
                      <w:b/>
                      <w:bCs/>
                      <w:color w:val="000000"/>
                      <w:sz w:val="18"/>
                      <w:szCs w:val="18"/>
                      <w:lang w:eastAsia="es-CR"/>
                    </w:rPr>
                    <w:t>Dirección, Administración y Otros Órganos de Apoyo</w:t>
                  </w:r>
                </w:p>
              </w:tc>
            </w:tr>
            <w:tr w:rsidR="00FF360A" w:rsidRPr="00DE3D93" w:rsidTr="00100865">
              <w:trPr>
                <w:trHeight w:val="389"/>
                <w:tblHeader/>
              </w:trPr>
              <w:tc>
                <w:tcPr>
                  <w:tcW w:w="639" w:type="pc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Despacho</w:t>
                  </w:r>
                </w:p>
              </w:tc>
              <w:tc>
                <w:tcPr>
                  <w:tcW w:w="494"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Cantidad</w:t>
                  </w:r>
                </w:p>
              </w:tc>
              <w:tc>
                <w:tcPr>
                  <w:tcW w:w="577"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Tipo de Plaza</w:t>
                  </w:r>
                </w:p>
              </w:tc>
              <w:tc>
                <w:tcPr>
                  <w:tcW w:w="844"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Recomendación</w:t>
                  </w:r>
                </w:p>
              </w:tc>
              <w:tc>
                <w:tcPr>
                  <w:tcW w:w="420"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Periodo</w:t>
                  </w:r>
                </w:p>
              </w:tc>
              <w:tc>
                <w:tcPr>
                  <w:tcW w:w="807"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Costo Estimado</w:t>
                  </w:r>
                </w:p>
              </w:tc>
              <w:tc>
                <w:tcPr>
                  <w:tcW w:w="503" w:type="pct"/>
                  <w:tcBorders>
                    <w:top w:val="nil"/>
                    <w:left w:val="nil"/>
                    <w:bottom w:val="single" w:sz="4" w:space="0" w:color="auto"/>
                    <w:right w:val="single" w:sz="4" w:space="0" w:color="auto"/>
                  </w:tcBorders>
                  <w:shd w:val="clear" w:color="auto" w:fill="CCC0D9" w:themeFill="accent4" w:themeFillTint="66"/>
                  <w:vAlign w:val="center"/>
                </w:tcPr>
                <w:p w:rsidR="00FF360A" w:rsidRPr="00DE3D93" w:rsidRDefault="00FF360A" w:rsidP="00FF360A">
                  <w:pPr>
                    <w:jc w:val="center"/>
                    <w:rPr>
                      <w:b/>
                      <w:bCs/>
                      <w:color w:val="000000"/>
                      <w:sz w:val="18"/>
                      <w:szCs w:val="18"/>
                      <w:lang w:eastAsia="es-CR"/>
                    </w:rPr>
                  </w:pPr>
                  <w:r>
                    <w:rPr>
                      <w:b/>
                      <w:bCs/>
                      <w:color w:val="000000"/>
                      <w:sz w:val="18"/>
                      <w:szCs w:val="18"/>
                      <w:lang w:eastAsia="es-CR"/>
                    </w:rPr>
                    <w:t>Prioridad</w:t>
                  </w:r>
                </w:p>
              </w:tc>
              <w:tc>
                <w:tcPr>
                  <w:tcW w:w="71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b/>
                      <w:bCs/>
                      <w:color w:val="000000"/>
                      <w:sz w:val="18"/>
                      <w:szCs w:val="18"/>
                      <w:lang w:eastAsia="es-CR"/>
                    </w:rPr>
                  </w:pPr>
                  <w:r w:rsidRPr="00DE3D93">
                    <w:rPr>
                      <w:b/>
                      <w:bCs/>
                      <w:color w:val="000000"/>
                      <w:sz w:val="18"/>
                      <w:szCs w:val="18"/>
                      <w:lang w:eastAsia="es-CR"/>
                    </w:rPr>
                    <w:t>Observaciones</w:t>
                  </w:r>
                </w:p>
              </w:tc>
            </w:tr>
            <w:tr w:rsidR="00FF360A" w:rsidRPr="00DE3D93" w:rsidTr="00100865">
              <w:trPr>
                <w:trHeight w:val="550"/>
                <w:tblHeader/>
              </w:trPr>
              <w:tc>
                <w:tcPr>
                  <w:tcW w:w="639" w:type="pct"/>
                  <w:vMerge w:val="restart"/>
                  <w:tcBorders>
                    <w:top w:val="nil"/>
                    <w:left w:val="single" w:sz="4" w:space="0" w:color="auto"/>
                    <w:bottom w:val="single" w:sz="4" w:space="0" w:color="auto"/>
                    <w:right w:val="single" w:sz="4" w:space="0" w:color="auto"/>
                  </w:tcBorders>
                  <w:shd w:val="clear" w:color="auto" w:fill="auto"/>
                  <w:vAlign w:val="center"/>
                  <w:hideMark/>
                </w:tcPr>
                <w:p w:rsidR="00FF360A" w:rsidRPr="00666C16" w:rsidRDefault="00A87A7B" w:rsidP="00FF360A">
                  <w:pPr>
                    <w:jc w:val="center"/>
                    <w:rPr>
                      <w:b/>
                      <w:bCs/>
                      <w:color w:val="000000"/>
                      <w:sz w:val="16"/>
                      <w:szCs w:val="16"/>
                      <w:lang w:eastAsia="es-CR"/>
                    </w:rPr>
                  </w:pPr>
                  <w:r w:rsidRPr="00666C16">
                    <w:rPr>
                      <w:b/>
                      <w:bCs/>
                      <w:color w:val="000000"/>
                      <w:sz w:val="16"/>
                      <w:szCs w:val="16"/>
                      <w:lang w:eastAsia="es-CR"/>
                    </w:rPr>
                    <w:t>Departamento de Trabajo Social y Psicología</w:t>
                  </w:r>
                </w:p>
              </w:tc>
              <w:tc>
                <w:tcPr>
                  <w:tcW w:w="49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666C16">
                    <w:rPr>
                      <w:color w:val="000000"/>
                      <w:sz w:val="18"/>
                      <w:szCs w:val="18"/>
                      <w:lang w:eastAsia="es-CR"/>
                    </w:rPr>
                    <w:t>9</w:t>
                  </w:r>
                </w:p>
              </w:tc>
              <w:tc>
                <w:tcPr>
                  <w:tcW w:w="57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Profesional 2 Trabajo Social</w:t>
                  </w:r>
                </w:p>
              </w:tc>
              <w:tc>
                <w:tcPr>
                  <w:tcW w:w="84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420" w:type="pct"/>
                  <w:tcBorders>
                    <w:top w:val="nil"/>
                    <w:left w:val="nil"/>
                    <w:bottom w:val="single" w:sz="4" w:space="0" w:color="auto"/>
                    <w:right w:val="single" w:sz="4" w:space="0" w:color="auto"/>
                  </w:tcBorders>
                  <w:shd w:val="clear" w:color="auto" w:fill="auto"/>
                  <w:vAlign w:val="center"/>
                  <w:hideMark/>
                </w:tcPr>
                <w:p w:rsidR="00FF360A" w:rsidRPr="00DE3D93" w:rsidRDefault="004C4778" w:rsidP="00EB0AE9">
                  <w:pPr>
                    <w:jc w:val="center"/>
                    <w:rPr>
                      <w:color w:val="000000"/>
                      <w:sz w:val="18"/>
                      <w:szCs w:val="18"/>
                      <w:lang w:eastAsia="es-CR"/>
                    </w:rPr>
                  </w:pPr>
                  <w:r w:rsidRPr="00DE3D93">
                    <w:rPr>
                      <w:color w:val="000000"/>
                      <w:sz w:val="18"/>
                      <w:szCs w:val="18"/>
                      <w:lang w:eastAsia="es-CR"/>
                    </w:rPr>
                    <w:t>2018</w:t>
                  </w:r>
                </w:p>
              </w:tc>
              <w:tc>
                <w:tcPr>
                  <w:tcW w:w="807" w:type="pct"/>
                  <w:tcBorders>
                    <w:top w:val="nil"/>
                    <w:left w:val="nil"/>
                    <w:bottom w:val="single" w:sz="4" w:space="0" w:color="auto"/>
                    <w:right w:val="single" w:sz="4" w:space="0" w:color="auto"/>
                  </w:tcBorders>
                  <w:shd w:val="clear" w:color="auto" w:fill="auto"/>
                  <w:vAlign w:val="center"/>
                  <w:hideMark/>
                </w:tcPr>
                <w:p w:rsidR="00FF360A" w:rsidRPr="00666C16" w:rsidRDefault="00A87A7B" w:rsidP="00FF360A">
                  <w:pPr>
                    <w:jc w:val="center"/>
                    <w:rPr>
                      <w:color w:val="000000"/>
                      <w:sz w:val="16"/>
                      <w:szCs w:val="16"/>
                      <w:lang w:eastAsia="es-CR"/>
                    </w:rPr>
                  </w:pPr>
                  <w:r w:rsidRPr="00666C16">
                    <w:rPr>
                      <w:color w:val="000000"/>
                      <w:sz w:val="16"/>
                      <w:szCs w:val="16"/>
                      <w:lang w:eastAsia="es-CR"/>
                    </w:rPr>
                    <w:t>₡337.041.000,00</w:t>
                  </w:r>
                </w:p>
              </w:tc>
              <w:tc>
                <w:tcPr>
                  <w:tcW w:w="50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Default="00FF360A" w:rsidP="00FF360A">
                  <w:pPr>
                    <w:jc w:val="both"/>
                    <w:rPr>
                      <w:color w:val="000000"/>
                      <w:sz w:val="18"/>
                      <w:szCs w:val="18"/>
                      <w:lang w:eastAsia="es-CR"/>
                    </w:rPr>
                  </w:pPr>
                  <w:r w:rsidRPr="00DE3D93">
                    <w:rPr>
                      <w:color w:val="000000"/>
                      <w:sz w:val="18"/>
                      <w:szCs w:val="18"/>
                      <w:lang w:eastAsia="es-CR"/>
                    </w:rPr>
                    <w:t>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w:t>
                  </w:r>
                  <w:r w:rsidRPr="00DE3D93">
                    <w:rPr>
                      <w:color w:val="000000"/>
                      <w:sz w:val="18"/>
                      <w:szCs w:val="18"/>
                      <w:lang w:eastAsia="es-CR"/>
                    </w:rPr>
                    <w:t>San Carlos y la Fortuna</w:t>
                  </w:r>
                  <w:r>
                    <w:rPr>
                      <w:color w:val="000000"/>
                      <w:sz w:val="18"/>
                      <w:szCs w:val="18"/>
                      <w:lang w:eastAsia="es-CR"/>
                    </w:rPr>
                    <w:t>.</w:t>
                  </w:r>
                  <w:r w:rsidRPr="00DE3D93">
                    <w:rPr>
                      <w:color w:val="000000"/>
                      <w:sz w:val="18"/>
                      <w:szCs w:val="18"/>
                      <w:lang w:eastAsia="es-CR"/>
                    </w:rPr>
                    <w:br/>
                    <w:t>Adicionalmente en Penal Juvenil y Flagrancia se daría cobertura a las Fiscalías:</w:t>
                  </w:r>
                  <w:r w:rsidRPr="00DE3D93">
                    <w:rPr>
                      <w:color w:val="000000"/>
                      <w:sz w:val="18"/>
                      <w:szCs w:val="18"/>
                      <w:lang w:eastAsia="es-CR"/>
                    </w:rPr>
                    <w:br/>
                    <w:t xml:space="preserve">e. </w:t>
                  </w:r>
                  <w:r>
                    <w:rPr>
                      <w:color w:val="000000"/>
                      <w:sz w:val="18"/>
                      <w:szCs w:val="18"/>
                      <w:lang w:eastAsia="es-CR"/>
                    </w:rPr>
                    <w:t xml:space="preserve">Una para atender </w:t>
                  </w:r>
                  <w:r w:rsidRPr="00DE3D93">
                    <w:rPr>
                      <w:color w:val="000000"/>
                      <w:sz w:val="18"/>
                      <w:szCs w:val="18"/>
                      <w:lang w:eastAsia="es-CR"/>
                    </w:rPr>
                    <w:t>Liberia, Cañas, Nicoya, Santa Cruz</w:t>
                  </w:r>
                  <w:r w:rsidR="00FA53AA">
                    <w:rPr>
                      <w:color w:val="000000"/>
                      <w:sz w:val="18"/>
                      <w:szCs w:val="18"/>
                      <w:lang w:eastAsia="es-CR"/>
                    </w:rPr>
                    <w:t>.</w:t>
                  </w:r>
                  <w:r w:rsidRPr="00DE3D93">
                    <w:rPr>
                      <w:color w:val="000000"/>
                      <w:sz w:val="18"/>
                      <w:szCs w:val="18"/>
                      <w:lang w:eastAsia="es-CR"/>
                    </w:rPr>
                    <w:br/>
                    <w:t xml:space="preserve">f. </w:t>
                  </w:r>
                  <w:r>
                    <w:rPr>
                      <w:color w:val="000000"/>
                      <w:sz w:val="18"/>
                      <w:szCs w:val="18"/>
                      <w:lang w:eastAsia="es-CR"/>
                    </w:rPr>
                    <w:t xml:space="preserve">Una para atender </w:t>
                  </w:r>
                  <w:r w:rsidRPr="00DE3D93">
                    <w:rPr>
                      <w:color w:val="000000"/>
                      <w:sz w:val="18"/>
                      <w:szCs w:val="18"/>
                      <w:lang w:eastAsia="es-CR"/>
                    </w:rPr>
                    <w:t>Corredores y Golfito</w:t>
                  </w:r>
                  <w:r w:rsidRPr="00DE3D93">
                    <w:rPr>
                      <w:color w:val="000000"/>
                      <w:sz w:val="18"/>
                      <w:szCs w:val="18"/>
                      <w:lang w:eastAsia="es-CR"/>
                    </w:rPr>
                    <w:br/>
                    <w:t xml:space="preserve">g. </w:t>
                  </w:r>
                  <w:r>
                    <w:rPr>
                      <w:color w:val="000000"/>
                      <w:sz w:val="18"/>
                      <w:szCs w:val="18"/>
                      <w:lang w:eastAsia="es-CR"/>
                    </w:rPr>
                    <w:t xml:space="preserve">Una para atender </w:t>
                  </w:r>
                  <w:r w:rsidRPr="00DE3D93">
                    <w:rPr>
                      <w:color w:val="000000"/>
                      <w:sz w:val="18"/>
                      <w:szCs w:val="18"/>
                      <w:lang w:eastAsia="es-CR"/>
                    </w:rPr>
                    <w:t>Puntarenas y Quepos</w:t>
                  </w:r>
                  <w:r w:rsidR="00FA53AA">
                    <w:rPr>
                      <w:color w:val="000000"/>
                      <w:sz w:val="18"/>
                      <w:szCs w:val="18"/>
                      <w:lang w:eastAsia="es-CR"/>
                    </w:rPr>
                    <w:t>.</w:t>
                  </w:r>
                  <w:r w:rsidRPr="00DE3D93">
                    <w:rPr>
                      <w:color w:val="000000"/>
                      <w:sz w:val="18"/>
                      <w:szCs w:val="18"/>
                      <w:lang w:eastAsia="es-CR"/>
                    </w:rPr>
                    <w:br/>
                    <w:t xml:space="preserve">h. </w:t>
                  </w:r>
                  <w:r>
                    <w:rPr>
                      <w:color w:val="000000"/>
                      <w:sz w:val="18"/>
                      <w:szCs w:val="18"/>
                      <w:lang w:eastAsia="es-CR"/>
                    </w:rPr>
                    <w:t xml:space="preserve">Una para atender </w:t>
                  </w:r>
                  <w:r w:rsidRPr="00DE3D93">
                    <w:rPr>
                      <w:color w:val="000000"/>
                      <w:sz w:val="18"/>
                      <w:szCs w:val="18"/>
                      <w:lang w:eastAsia="es-CR"/>
                    </w:rPr>
                    <w:t>San Carlos</w:t>
                  </w:r>
                  <w:r>
                    <w:rPr>
                      <w:color w:val="000000"/>
                      <w:sz w:val="18"/>
                      <w:szCs w:val="18"/>
                      <w:lang w:eastAsia="es-CR"/>
                    </w:rPr>
                    <w:t>.</w:t>
                  </w:r>
                </w:p>
                <w:p w:rsidR="00FF360A" w:rsidRPr="00DE3D93" w:rsidRDefault="00FF360A" w:rsidP="00FF360A">
                  <w:pPr>
                    <w:jc w:val="both"/>
                    <w:rPr>
                      <w:color w:val="000000"/>
                      <w:sz w:val="18"/>
                      <w:szCs w:val="18"/>
                      <w:lang w:eastAsia="es-CR"/>
                    </w:rPr>
                  </w:pPr>
                  <w:r w:rsidRPr="00666C16">
                    <w:rPr>
                      <w:color w:val="000000"/>
                      <w:sz w:val="18"/>
                      <w:szCs w:val="18"/>
                      <w:lang w:eastAsia="es-CR"/>
                    </w:rPr>
                    <w:t>i. Una para atender el Segundo Circuito Judicial de San José (únicamente Flagrancia).</w:t>
                  </w:r>
                  <w:r w:rsidRPr="00666C16">
                    <w:rPr>
                      <w:rStyle w:val="Refdenotaalpie"/>
                      <w:color w:val="000000"/>
                      <w:sz w:val="18"/>
                      <w:szCs w:val="18"/>
                      <w:lang w:eastAsia="es-CR"/>
                    </w:rPr>
                    <w:footnoteReference w:id="1"/>
                  </w:r>
                </w:p>
              </w:tc>
            </w:tr>
            <w:tr w:rsidR="00FF360A" w:rsidRPr="00DE3D93" w:rsidTr="00100865">
              <w:trPr>
                <w:trHeight w:val="3456"/>
                <w:tblHeader/>
              </w:trPr>
              <w:tc>
                <w:tcPr>
                  <w:tcW w:w="639" w:type="pct"/>
                  <w:vMerge/>
                  <w:tcBorders>
                    <w:top w:val="nil"/>
                    <w:left w:val="single" w:sz="4" w:space="0" w:color="auto"/>
                    <w:bottom w:val="single" w:sz="4" w:space="0" w:color="auto"/>
                    <w:right w:val="single" w:sz="4" w:space="0" w:color="auto"/>
                  </w:tcBorders>
                  <w:vAlign w:val="center"/>
                  <w:hideMark/>
                </w:tcPr>
                <w:p w:rsidR="00FF360A" w:rsidRPr="00DE3D93" w:rsidRDefault="00FF360A" w:rsidP="00FF360A">
                  <w:pPr>
                    <w:rPr>
                      <w:b/>
                      <w:bCs/>
                      <w:color w:val="000000"/>
                      <w:sz w:val="18"/>
                      <w:szCs w:val="18"/>
                      <w:lang w:eastAsia="es-CR"/>
                    </w:rPr>
                  </w:pP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FF360A" w:rsidRPr="006E3FED" w:rsidRDefault="00FF360A" w:rsidP="00FF360A">
                  <w:pPr>
                    <w:jc w:val="center"/>
                    <w:rPr>
                      <w:color w:val="000000"/>
                      <w:sz w:val="18"/>
                      <w:szCs w:val="18"/>
                      <w:lang w:eastAsia="es-CR"/>
                    </w:rPr>
                  </w:pPr>
                  <w:r w:rsidRPr="006E3FED">
                    <w:rPr>
                      <w:color w:val="000000"/>
                      <w:sz w:val="18"/>
                      <w:szCs w:val="18"/>
                      <w:lang w:eastAsia="es-CR"/>
                    </w:rPr>
                    <w:t>9</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FF360A" w:rsidRPr="006E3FED" w:rsidRDefault="00FF360A" w:rsidP="00FF360A">
                  <w:pPr>
                    <w:jc w:val="center"/>
                    <w:rPr>
                      <w:color w:val="000000"/>
                      <w:sz w:val="18"/>
                      <w:szCs w:val="18"/>
                      <w:lang w:eastAsia="es-CR"/>
                    </w:rPr>
                  </w:pPr>
                  <w:r w:rsidRPr="006E3FED">
                    <w:rPr>
                      <w:color w:val="000000"/>
                      <w:sz w:val="18"/>
                      <w:szCs w:val="18"/>
                      <w:lang w:eastAsia="es-CR"/>
                    </w:rPr>
                    <w:t>Profesional 2 Psicólogos</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FF360A" w:rsidRPr="006E3FED" w:rsidRDefault="00FF360A" w:rsidP="00FF360A">
                  <w:pPr>
                    <w:jc w:val="center"/>
                    <w:rPr>
                      <w:color w:val="000000"/>
                      <w:sz w:val="18"/>
                      <w:szCs w:val="18"/>
                      <w:lang w:eastAsia="es-CR"/>
                    </w:rPr>
                  </w:pPr>
                  <w:r w:rsidRPr="006E3FED">
                    <w:rPr>
                      <w:color w:val="000000"/>
                      <w:sz w:val="18"/>
                      <w:szCs w:val="18"/>
                      <w:lang w:eastAsia="es-CR"/>
                    </w:rPr>
                    <w:t>Extraordinarias</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F360A" w:rsidRPr="006E3FED" w:rsidRDefault="004C4778" w:rsidP="00EB0AE9">
                  <w:pPr>
                    <w:jc w:val="center"/>
                    <w:rPr>
                      <w:color w:val="000000"/>
                      <w:sz w:val="18"/>
                      <w:szCs w:val="18"/>
                      <w:lang w:eastAsia="es-CR"/>
                    </w:rPr>
                  </w:pPr>
                  <w:r w:rsidRPr="00DE3D93">
                    <w:rPr>
                      <w:color w:val="000000"/>
                      <w:sz w:val="18"/>
                      <w:szCs w:val="18"/>
                      <w:lang w:eastAsia="es-CR"/>
                    </w:rPr>
                    <w:t>2018</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FF360A" w:rsidRPr="006E3FED" w:rsidRDefault="00FF360A" w:rsidP="00FF360A">
                  <w:pPr>
                    <w:jc w:val="center"/>
                    <w:rPr>
                      <w:color w:val="000000"/>
                      <w:sz w:val="18"/>
                      <w:szCs w:val="18"/>
                      <w:lang w:eastAsia="es-CR"/>
                    </w:rPr>
                  </w:pPr>
                  <w:r w:rsidRPr="006E3FED">
                    <w:rPr>
                      <w:color w:val="000000"/>
                      <w:sz w:val="18"/>
                      <w:szCs w:val="18"/>
                      <w:lang w:eastAsia="es-CR"/>
                    </w:rPr>
                    <w:t>₡337.041.000,00</w:t>
                  </w:r>
                </w:p>
              </w:tc>
              <w:tc>
                <w:tcPr>
                  <w:tcW w:w="503" w:type="pct"/>
                  <w:tcBorders>
                    <w:top w:val="single" w:sz="4" w:space="0" w:color="auto"/>
                    <w:left w:val="nil"/>
                    <w:bottom w:val="single" w:sz="4" w:space="0" w:color="auto"/>
                    <w:right w:val="single" w:sz="4" w:space="0" w:color="auto"/>
                  </w:tcBorders>
                  <w:vAlign w:val="center"/>
                </w:tcPr>
                <w:p w:rsidR="00FF360A" w:rsidRPr="00AC7A6D" w:rsidRDefault="00FF360A" w:rsidP="00FF360A">
                  <w:pPr>
                    <w:jc w:val="center"/>
                    <w:rPr>
                      <w:color w:val="000000"/>
                      <w:sz w:val="18"/>
                      <w:szCs w:val="18"/>
                      <w:lang w:eastAsia="es-CR"/>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AC7A6D" w:rsidRDefault="00FF360A" w:rsidP="00FF360A">
                  <w:pPr>
                    <w:jc w:val="both"/>
                    <w:rPr>
                      <w:color w:val="000000"/>
                      <w:sz w:val="18"/>
                      <w:szCs w:val="18"/>
                      <w:lang w:eastAsia="es-CR"/>
                    </w:rPr>
                  </w:pPr>
                  <w:r w:rsidRPr="00AC7A6D">
                    <w:rPr>
                      <w:color w:val="000000"/>
                      <w:sz w:val="18"/>
                      <w:szCs w:val="18"/>
                      <w:lang w:eastAsia="es-CR"/>
                    </w:rPr>
                    <w:t>Programa de Justicia Restaurativa en las localidades de:</w:t>
                  </w:r>
                  <w:r w:rsidRPr="00AC7A6D">
                    <w:rPr>
                      <w:color w:val="000000"/>
                      <w:sz w:val="18"/>
                      <w:szCs w:val="18"/>
                      <w:lang w:eastAsia="es-CR"/>
                    </w:rPr>
                    <w:br/>
                    <w:t>a. Una para atender Santa Cruz, Liberia y Cañas</w:t>
                  </w:r>
                  <w:r w:rsidRPr="00AC7A6D">
                    <w:rPr>
                      <w:color w:val="000000"/>
                      <w:sz w:val="18"/>
                      <w:szCs w:val="18"/>
                      <w:lang w:eastAsia="es-CR"/>
                    </w:rPr>
                    <w:br/>
                    <w:t>b. Una para atender Corredores, Golfito y Coto Brus</w:t>
                  </w:r>
                  <w:r w:rsidR="00FA53AA">
                    <w:rPr>
                      <w:color w:val="000000"/>
                      <w:sz w:val="18"/>
                      <w:szCs w:val="18"/>
                      <w:lang w:eastAsia="es-CR"/>
                    </w:rPr>
                    <w:t>.</w:t>
                  </w:r>
                  <w:r w:rsidRPr="00AC7A6D">
                    <w:rPr>
                      <w:color w:val="000000"/>
                      <w:sz w:val="18"/>
                      <w:szCs w:val="18"/>
                      <w:lang w:eastAsia="es-CR"/>
                    </w:rPr>
                    <w:br/>
                    <w:t>c. Una para atender  Puntarenas, Quepos y Garabito</w:t>
                  </w:r>
                  <w:r w:rsidR="00FA53AA">
                    <w:rPr>
                      <w:color w:val="000000"/>
                      <w:sz w:val="18"/>
                      <w:szCs w:val="18"/>
                      <w:lang w:eastAsia="es-CR"/>
                    </w:rPr>
                    <w:t>.</w:t>
                  </w:r>
                  <w:r w:rsidRPr="00AC7A6D">
                    <w:rPr>
                      <w:color w:val="000000"/>
                      <w:sz w:val="18"/>
                      <w:szCs w:val="18"/>
                      <w:lang w:eastAsia="es-CR"/>
                    </w:rPr>
                    <w:br/>
                    <w:t>d. Una para atender San Carlos y la Fortuna.</w:t>
                  </w:r>
                </w:p>
                <w:p w:rsidR="00FF360A" w:rsidRPr="00666C16" w:rsidRDefault="00FF360A" w:rsidP="00A07401">
                  <w:pPr>
                    <w:pStyle w:val="Prrafodelista"/>
                    <w:numPr>
                      <w:ilvl w:val="0"/>
                      <w:numId w:val="7"/>
                    </w:numPr>
                    <w:ind w:left="0" w:firstLine="0"/>
                    <w:jc w:val="both"/>
                    <w:rPr>
                      <w:color w:val="000000"/>
                      <w:sz w:val="18"/>
                      <w:szCs w:val="18"/>
                      <w:lang w:eastAsia="es-CR"/>
                    </w:rPr>
                  </w:pPr>
                  <w:r w:rsidRPr="00666C16">
                    <w:rPr>
                      <w:color w:val="000000"/>
                      <w:sz w:val="18"/>
                      <w:szCs w:val="18"/>
                      <w:lang w:eastAsia="es-CR"/>
                    </w:rPr>
                    <w:t>Una para atender el Segundo Circuito Judicial de San José (tanto en Penal Adultos como Flagrancia).</w:t>
                  </w:r>
                  <w:r w:rsidRPr="00AC7A6D">
                    <w:rPr>
                      <w:color w:val="000000"/>
                      <w:sz w:val="18"/>
                      <w:szCs w:val="18"/>
                      <w:lang w:eastAsia="es-CR"/>
                    </w:rPr>
                    <w:br/>
                    <w:t>Adicionalmente en Penal Juvenil y Flagrancia se daría cobertura a las Fiscalías:</w:t>
                  </w:r>
                  <w:r w:rsidRPr="00AC7A6D">
                    <w:rPr>
                      <w:color w:val="000000"/>
                      <w:sz w:val="18"/>
                      <w:szCs w:val="18"/>
                      <w:lang w:eastAsia="es-CR"/>
                    </w:rPr>
                    <w:br/>
                    <w:t>f. Una para atender Liberia, Cañas, Nicoya, Santa Cruz</w:t>
                  </w:r>
                  <w:r w:rsidR="00FA53AA">
                    <w:rPr>
                      <w:color w:val="000000"/>
                      <w:sz w:val="18"/>
                      <w:szCs w:val="18"/>
                      <w:lang w:eastAsia="es-CR"/>
                    </w:rPr>
                    <w:t>.</w:t>
                  </w:r>
                  <w:r w:rsidRPr="00AC7A6D">
                    <w:rPr>
                      <w:color w:val="000000"/>
                      <w:sz w:val="18"/>
                      <w:szCs w:val="18"/>
                      <w:lang w:eastAsia="es-CR"/>
                    </w:rPr>
                    <w:br/>
                    <w:t>g. Una para atender Corredores y Golfito</w:t>
                  </w:r>
                  <w:r w:rsidRPr="00AC7A6D">
                    <w:rPr>
                      <w:color w:val="000000"/>
                      <w:sz w:val="18"/>
                      <w:szCs w:val="18"/>
                      <w:lang w:eastAsia="es-CR"/>
                    </w:rPr>
                    <w:br/>
                    <w:t>h. Una para atender Puntarenas y Quepos</w:t>
                  </w:r>
                  <w:r w:rsidR="00FA53AA">
                    <w:rPr>
                      <w:color w:val="000000"/>
                      <w:sz w:val="18"/>
                      <w:szCs w:val="18"/>
                      <w:lang w:eastAsia="es-CR"/>
                    </w:rPr>
                    <w:t>.</w:t>
                  </w:r>
                  <w:r w:rsidRPr="00AC7A6D">
                    <w:rPr>
                      <w:color w:val="000000"/>
                      <w:sz w:val="18"/>
                      <w:szCs w:val="18"/>
                      <w:lang w:eastAsia="es-CR"/>
                    </w:rPr>
                    <w:br/>
                    <w:t>i. Una para atender San Carlos</w:t>
                  </w:r>
                  <w:r w:rsidR="00A07401" w:rsidRPr="00AC7A6D">
                    <w:rPr>
                      <w:color w:val="000000"/>
                      <w:sz w:val="18"/>
                      <w:szCs w:val="18"/>
                      <w:lang w:eastAsia="es-CR"/>
                    </w:rPr>
                    <w:t>.</w:t>
                  </w:r>
                </w:p>
              </w:tc>
            </w:tr>
            <w:tr w:rsidR="00FF360A" w:rsidRPr="00DE3D93" w:rsidTr="00100865">
              <w:trPr>
                <w:trHeight w:val="2064"/>
                <w:tblHeader/>
              </w:trPr>
              <w:tc>
                <w:tcPr>
                  <w:tcW w:w="639" w:type="pct"/>
                  <w:vMerge/>
                  <w:tcBorders>
                    <w:top w:val="nil"/>
                    <w:left w:val="single" w:sz="4" w:space="0" w:color="auto"/>
                    <w:bottom w:val="single" w:sz="4" w:space="0" w:color="auto"/>
                    <w:right w:val="single" w:sz="4" w:space="0" w:color="auto"/>
                  </w:tcBorders>
                  <w:vAlign w:val="center"/>
                  <w:hideMark/>
                </w:tcPr>
                <w:p w:rsidR="00FF360A" w:rsidRPr="00DE3D93" w:rsidRDefault="00FF360A" w:rsidP="00FF360A">
                  <w:pPr>
                    <w:rPr>
                      <w:b/>
                      <w:bCs/>
                      <w:color w:val="000000"/>
                      <w:sz w:val="18"/>
                      <w:szCs w:val="18"/>
                      <w:lang w:eastAsia="es-CR"/>
                    </w:rPr>
                  </w:pPr>
                </w:p>
              </w:tc>
              <w:tc>
                <w:tcPr>
                  <w:tcW w:w="49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1</w:t>
                  </w:r>
                </w:p>
              </w:tc>
              <w:tc>
                <w:tcPr>
                  <w:tcW w:w="57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Supervisora o Supervisor de Apoyo en el área de Psicología y Trabajo Social</w:t>
                  </w:r>
                </w:p>
              </w:tc>
              <w:tc>
                <w:tcPr>
                  <w:tcW w:w="84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Ordinaria</w:t>
                  </w:r>
                </w:p>
              </w:tc>
              <w:tc>
                <w:tcPr>
                  <w:tcW w:w="420" w:type="pct"/>
                  <w:tcBorders>
                    <w:top w:val="nil"/>
                    <w:left w:val="nil"/>
                    <w:bottom w:val="single" w:sz="4" w:space="0" w:color="auto"/>
                    <w:right w:val="single" w:sz="4" w:space="0" w:color="auto"/>
                  </w:tcBorders>
                  <w:shd w:val="clear" w:color="auto" w:fill="auto"/>
                  <w:vAlign w:val="center"/>
                  <w:hideMark/>
                </w:tcPr>
                <w:p w:rsidR="00FF360A" w:rsidRPr="00DE3D93" w:rsidRDefault="004C4778" w:rsidP="00EB0AE9">
                  <w:pPr>
                    <w:jc w:val="center"/>
                    <w:rPr>
                      <w:color w:val="000000"/>
                      <w:sz w:val="18"/>
                      <w:szCs w:val="18"/>
                      <w:lang w:eastAsia="es-CR"/>
                    </w:rPr>
                  </w:pPr>
                  <w:r w:rsidRPr="00DE3D93">
                    <w:rPr>
                      <w:color w:val="000000"/>
                      <w:sz w:val="18"/>
                      <w:szCs w:val="18"/>
                      <w:lang w:eastAsia="es-CR"/>
                    </w:rPr>
                    <w:t>2018</w:t>
                  </w:r>
                </w:p>
              </w:tc>
              <w:tc>
                <w:tcPr>
                  <w:tcW w:w="80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₡42.879.000,00</w:t>
                  </w:r>
                </w:p>
              </w:tc>
              <w:tc>
                <w:tcPr>
                  <w:tcW w:w="50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F360A">
                  <w:pPr>
                    <w:jc w:val="both"/>
                    <w:rPr>
                      <w:color w:val="000000"/>
                      <w:sz w:val="18"/>
                      <w:szCs w:val="18"/>
                      <w:lang w:eastAsia="es-CR"/>
                    </w:rPr>
                  </w:pPr>
                  <w:r w:rsidRPr="00DE3D93">
                    <w:rPr>
                      <w:color w:val="000000"/>
                      <w:sz w:val="18"/>
                      <w:szCs w:val="18"/>
                      <w:lang w:eastAsia="es-CR"/>
                    </w:rPr>
                    <w:t>Realizar labores de supervisión a equipos psicosociales del Programa de Justicia Restaurativa, en concordancia con el artículo 12 del proyecto de Ley de Justicia Restaurativa</w:t>
                  </w:r>
                  <w:r w:rsidR="00FA53AA">
                    <w:rPr>
                      <w:color w:val="000000"/>
                      <w:sz w:val="18"/>
                      <w:szCs w:val="18"/>
                      <w:lang w:eastAsia="es-CR"/>
                    </w:rPr>
                    <w:t>.</w:t>
                  </w:r>
                </w:p>
              </w:tc>
            </w:tr>
            <w:tr w:rsidR="00FF360A" w:rsidRPr="00DE3D93" w:rsidTr="00100865">
              <w:trPr>
                <w:trHeight w:val="1164"/>
                <w:tblHeader/>
              </w:trPr>
              <w:tc>
                <w:tcPr>
                  <w:tcW w:w="639" w:type="pct"/>
                  <w:vMerge/>
                  <w:tcBorders>
                    <w:top w:val="nil"/>
                    <w:left w:val="single" w:sz="4" w:space="0" w:color="auto"/>
                    <w:bottom w:val="single" w:sz="4" w:space="0" w:color="auto"/>
                    <w:right w:val="single" w:sz="4" w:space="0" w:color="auto"/>
                  </w:tcBorders>
                  <w:vAlign w:val="center"/>
                  <w:hideMark/>
                </w:tcPr>
                <w:p w:rsidR="00FF360A" w:rsidRPr="00DE3D93" w:rsidRDefault="00FF360A" w:rsidP="00FF360A">
                  <w:pPr>
                    <w:rPr>
                      <w:b/>
                      <w:bCs/>
                      <w:color w:val="000000"/>
                      <w:sz w:val="18"/>
                      <w:szCs w:val="18"/>
                      <w:lang w:eastAsia="es-CR"/>
                    </w:rPr>
                  </w:pPr>
                </w:p>
              </w:tc>
              <w:tc>
                <w:tcPr>
                  <w:tcW w:w="49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1</w:t>
                  </w:r>
                </w:p>
              </w:tc>
              <w:tc>
                <w:tcPr>
                  <w:tcW w:w="57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Profesional 2 Trabajo Social</w:t>
                  </w:r>
                </w:p>
              </w:tc>
              <w:tc>
                <w:tcPr>
                  <w:tcW w:w="84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420"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2 meses</w:t>
                  </w:r>
                </w:p>
              </w:tc>
              <w:tc>
                <w:tcPr>
                  <w:tcW w:w="80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₡6.241.500,00</w:t>
                  </w:r>
                </w:p>
              </w:tc>
              <w:tc>
                <w:tcPr>
                  <w:tcW w:w="50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701D85">
                  <w:pPr>
                    <w:jc w:val="both"/>
                    <w:rPr>
                      <w:color w:val="000000"/>
                      <w:sz w:val="18"/>
                      <w:szCs w:val="18"/>
                      <w:lang w:eastAsia="es-CR"/>
                    </w:rPr>
                  </w:pPr>
                  <w:r w:rsidRPr="00DE3D93">
                    <w:rPr>
                      <w:color w:val="000000"/>
                      <w:sz w:val="18"/>
                      <w:szCs w:val="18"/>
                      <w:lang w:eastAsia="es-CR"/>
                    </w:rPr>
                    <w:t>Esta plaza será utilizada en el Equipo Facilitador</w:t>
                  </w:r>
                  <w:r w:rsidR="000C3E83">
                    <w:rPr>
                      <w:color w:val="000000"/>
                      <w:sz w:val="18"/>
                      <w:szCs w:val="18"/>
                      <w:lang w:eastAsia="es-CR"/>
                    </w:rPr>
                    <w:t xml:space="preserve"> e implementador</w:t>
                  </w:r>
                  <w:r w:rsidRPr="00DE3D93">
                    <w:rPr>
                      <w:color w:val="000000"/>
                      <w:sz w:val="18"/>
                      <w:szCs w:val="18"/>
                      <w:lang w:eastAsia="es-CR"/>
                    </w:rPr>
                    <w:t xml:space="preserve"> del Programa de Justicia Restaurativa</w:t>
                  </w:r>
                  <w:r w:rsidR="000C3E83">
                    <w:rPr>
                      <w:color w:val="000000"/>
                      <w:sz w:val="18"/>
                      <w:szCs w:val="18"/>
                      <w:lang w:eastAsia="es-CR"/>
                    </w:rPr>
                    <w:t xml:space="preserve"> en los circuitos judiciales donde se iniciará con la implementación del Programa</w:t>
                  </w:r>
                  <w:r>
                    <w:rPr>
                      <w:color w:val="000000"/>
                      <w:sz w:val="18"/>
                      <w:szCs w:val="18"/>
                      <w:lang w:eastAsia="es-CR"/>
                    </w:rPr>
                    <w:t>.</w:t>
                  </w:r>
                </w:p>
              </w:tc>
            </w:tr>
            <w:tr w:rsidR="00FF360A" w:rsidRPr="00DE3D93" w:rsidTr="00100865">
              <w:trPr>
                <w:trHeight w:val="1266"/>
                <w:tblHeader/>
              </w:trPr>
              <w:tc>
                <w:tcPr>
                  <w:tcW w:w="639" w:type="pct"/>
                  <w:vMerge/>
                  <w:tcBorders>
                    <w:top w:val="nil"/>
                    <w:left w:val="single" w:sz="4" w:space="0" w:color="auto"/>
                    <w:bottom w:val="single" w:sz="4" w:space="0" w:color="auto"/>
                    <w:right w:val="single" w:sz="4" w:space="0" w:color="auto"/>
                  </w:tcBorders>
                  <w:vAlign w:val="center"/>
                  <w:hideMark/>
                </w:tcPr>
                <w:p w:rsidR="00FF360A" w:rsidRPr="00DE3D93" w:rsidRDefault="00FF360A" w:rsidP="00FF360A">
                  <w:pPr>
                    <w:rPr>
                      <w:b/>
                      <w:bCs/>
                      <w:color w:val="000000"/>
                      <w:sz w:val="18"/>
                      <w:szCs w:val="18"/>
                      <w:lang w:eastAsia="es-CR"/>
                    </w:rPr>
                  </w:pPr>
                </w:p>
              </w:tc>
              <w:tc>
                <w:tcPr>
                  <w:tcW w:w="49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1</w:t>
                  </w:r>
                </w:p>
              </w:tc>
              <w:tc>
                <w:tcPr>
                  <w:tcW w:w="57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Profesional 2 Psicólogos</w:t>
                  </w:r>
                </w:p>
              </w:tc>
              <w:tc>
                <w:tcPr>
                  <w:tcW w:w="844"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Extraordinarias</w:t>
                  </w:r>
                </w:p>
              </w:tc>
              <w:tc>
                <w:tcPr>
                  <w:tcW w:w="420"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2 meses</w:t>
                  </w:r>
                </w:p>
              </w:tc>
              <w:tc>
                <w:tcPr>
                  <w:tcW w:w="807" w:type="pct"/>
                  <w:tcBorders>
                    <w:top w:val="nil"/>
                    <w:left w:val="nil"/>
                    <w:bottom w:val="single" w:sz="4" w:space="0" w:color="auto"/>
                    <w:right w:val="single" w:sz="4" w:space="0" w:color="auto"/>
                  </w:tcBorders>
                  <w:shd w:val="clear" w:color="auto" w:fill="auto"/>
                  <w:vAlign w:val="center"/>
                  <w:hideMark/>
                </w:tcPr>
                <w:p w:rsidR="00FF360A" w:rsidRPr="00DE3D93" w:rsidRDefault="00FF360A" w:rsidP="00FF360A">
                  <w:pPr>
                    <w:jc w:val="center"/>
                    <w:rPr>
                      <w:color w:val="000000"/>
                      <w:sz w:val="18"/>
                      <w:szCs w:val="18"/>
                      <w:lang w:eastAsia="es-CR"/>
                    </w:rPr>
                  </w:pPr>
                  <w:r w:rsidRPr="00DE3D93">
                    <w:rPr>
                      <w:color w:val="000000"/>
                      <w:sz w:val="18"/>
                      <w:szCs w:val="18"/>
                      <w:lang w:eastAsia="es-CR"/>
                    </w:rPr>
                    <w:t>₡6.241.500,00</w:t>
                  </w:r>
                </w:p>
              </w:tc>
              <w:tc>
                <w:tcPr>
                  <w:tcW w:w="503" w:type="pct"/>
                  <w:tcBorders>
                    <w:top w:val="nil"/>
                    <w:left w:val="nil"/>
                    <w:bottom w:val="single" w:sz="4" w:space="0" w:color="auto"/>
                    <w:right w:val="single" w:sz="4" w:space="0" w:color="auto"/>
                  </w:tcBorders>
                  <w:vAlign w:val="center"/>
                </w:tcPr>
                <w:p w:rsidR="00FF360A" w:rsidRPr="00DE3D93" w:rsidRDefault="00FF360A" w:rsidP="00FF360A">
                  <w:pPr>
                    <w:jc w:val="center"/>
                    <w:rPr>
                      <w:color w:val="000000"/>
                      <w:sz w:val="18"/>
                      <w:szCs w:val="18"/>
                      <w:lang w:eastAsia="es-CR"/>
                    </w:rPr>
                  </w:pPr>
                  <w:r>
                    <w:rPr>
                      <w:color w:val="000000"/>
                      <w:sz w:val="18"/>
                      <w:szCs w:val="18"/>
                      <w:lang w:eastAsia="es-CR"/>
                    </w:rPr>
                    <w:t>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360A" w:rsidRPr="00DE3D93" w:rsidRDefault="00FF360A" w:rsidP="00FD2F1D">
                  <w:pPr>
                    <w:jc w:val="both"/>
                    <w:rPr>
                      <w:color w:val="000000"/>
                      <w:sz w:val="18"/>
                      <w:szCs w:val="18"/>
                      <w:lang w:eastAsia="es-CR"/>
                    </w:rPr>
                  </w:pPr>
                  <w:r w:rsidRPr="00DE3D93">
                    <w:rPr>
                      <w:color w:val="000000"/>
                      <w:sz w:val="18"/>
                      <w:szCs w:val="18"/>
                      <w:lang w:eastAsia="es-CR"/>
                    </w:rPr>
                    <w:t>Esta plaza será utilizada en el Equipo Facilitador</w:t>
                  </w:r>
                  <w:r w:rsidR="00A6252C">
                    <w:rPr>
                      <w:color w:val="000000"/>
                      <w:sz w:val="18"/>
                      <w:szCs w:val="18"/>
                      <w:lang w:eastAsia="es-CR"/>
                    </w:rPr>
                    <w:t xml:space="preserve"> e implementador </w:t>
                  </w:r>
                  <w:r w:rsidRPr="00DE3D93">
                    <w:rPr>
                      <w:color w:val="000000"/>
                      <w:sz w:val="18"/>
                      <w:szCs w:val="18"/>
                      <w:lang w:eastAsia="es-CR"/>
                    </w:rPr>
                    <w:t xml:space="preserve"> del Programa de Justicia Restaurativa</w:t>
                  </w:r>
                  <w:r w:rsidR="003D48F1">
                    <w:rPr>
                      <w:color w:val="000000"/>
                      <w:sz w:val="18"/>
                      <w:szCs w:val="18"/>
                      <w:lang w:eastAsia="es-CR"/>
                    </w:rPr>
                    <w:t xml:space="preserve"> en los circuitos judiciales donde se iniciará con la implementación del Programa</w:t>
                  </w:r>
                  <w:r>
                    <w:rPr>
                      <w:color w:val="000000"/>
                      <w:sz w:val="18"/>
                      <w:szCs w:val="18"/>
                      <w:lang w:eastAsia="es-CR"/>
                    </w:rPr>
                    <w:t>.</w:t>
                  </w:r>
                </w:p>
              </w:tc>
            </w:tr>
            <w:tr w:rsidR="00FF360A" w:rsidRPr="00DE3D93" w:rsidTr="00100865">
              <w:trPr>
                <w:trHeight w:val="444"/>
                <w:tblHeader/>
              </w:trPr>
              <w:tc>
                <w:tcPr>
                  <w:tcW w:w="2975" w:type="pct"/>
                  <w:gridSpan w:val="5"/>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F360A" w:rsidRPr="00DE3D93" w:rsidRDefault="00FF360A" w:rsidP="00FF360A">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26</w:t>
                  </w:r>
                </w:p>
              </w:tc>
              <w:tc>
                <w:tcPr>
                  <w:tcW w:w="807" w:type="pct"/>
                  <w:tcBorders>
                    <w:top w:val="nil"/>
                    <w:left w:val="nil"/>
                    <w:bottom w:val="single" w:sz="4" w:space="0" w:color="auto"/>
                    <w:right w:val="single" w:sz="4" w:space="0" w:color="auto"/>
                  </w:tcBorders>
                  <w:shd w:val="clear" w:color="auto" w:fill="CCC0D9" w:themeFill="accent4" w:themeFillTint="66"/>
                  <w:vAlign w:val="center"/>
                  <w:hideMark/>
                </w:tcPr>
                <w:p w:rsidR="00FF360A" w:rsidRPr="00632C16" w:rsidRDefault="00FF360A" w:rsidP="00FF360A">
                  <w:pPr>
                    <w:jc w:val="center"/>
                    <w:rPr>
                      <w:b/>
                      <w:i/>
                      <w:color w:val="000000"/>
                      <w:sz w:val="18"/>
                      <w:szCs w:val="18"/>
                      <w:lang w:eastAsia="es-CR"/>
                    </w:rPr>
                  </w:pPr>
                  <w:r w:rsidRPr="00632C16">
                    <w:rPr>
                      <w:b/>
                      <w:i/>
                      <w:color w:val="000000"/>
                      <w:sz w:val="18"/>
                      <w:szCs w:val="18"/>
                      <w:lang w:eastAsia="es-CR"/>
                    </w:rPr>
                    <w:t>₡729,444,000.00</w:t>
                  </w:r>
                </w:p>
              </w:tc>
              <w:tc>
                <w:tcPr>
                  <w:tcW w:w="503" w:type="pct"/>
                  <w:tcBorders>
                    <w:top w:val="nil"/>
                    <w:left w:val="nil"/>
                    <w:bottom w:val="single" w:sz="4" w:space="0" w:color="auto"/>
                    <w:right w:val="single" w:sz="4" w:space="0" w:color="auto"/>
                  </w:tcBorders>
                  <w:shd w:val="clear" w:color="auto" w:fill="CCC0D9" w:themeFill="accent4" w:themeFillTint="66"/>
                  <w:vAlign w:val="center"/>
                </w:tcPr>
                <w:p w:rsidR="00FF360A" w:rsidRDefault="00FF360A" w:rsidP="00FF360A">
                  <w:pPr>
                    <w:jc w:val="center"/>
                    <w:rPr>
                      <w:color w:val="000000"/>
                      <w:sz w:val="18"/>
                      <w:szCs w:val="18"/>
                      <w:lang w:eastAsia="es-CR"/>
                    </w:rPr>
                  </w:pPr>
                </w:p>
              </w:tc>
              <w:tc>
                <w:tcPr>
                  <w:tcW w:w="71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FF360A" w:rsidRDefault="00FF360A" w:rsidP="00FF360A">
                  <w:pPr>
                    <w:jc w:val="both"/>
                    <w:rPr>
                      <w:color w:val="000000"/>
                      <w:sz w:val="18"/>
                      <w:szCs w:val="18"/>
                      <w:lang w:eastAsia="es-CR"/>
                    </w:rPr>
                  </w:pPr>
                </w:p>
                <w:p w:rsidR="00AF49B2" w:rsidRDefault="00AF49B2" w:rsidP="00FF360A">
                  <w:pPr>
                    <w:jc w:val="both"/>
                    <w:rPr>
                      <w:color w:val="000000"/>
                      <w:sz w:val="18"/>
                      <w:szCs w:val="18"/>
                      <w:lang w:eastAsia="es-CR"/>
                    </w:rPr>
                  </w:pPr>
                </w:p>
                <w:p w:rsidR="00AF49B2" w:rsidRDefault="00AF49B2" w:rsidP="00FF360A">
                  <w:pPr>
                    <w:jc w:val="both"/>
                    <w:rPr>
                      <w:color w:val="000000"/>
                      <w:sz w:val="18"/>
                      <w:szCs w:val="18"/>
                      <w:lang w:eastAsia="es-CR"/>
                    </w:rPr>
                  </w:pPr>
                </w:p>
                <w:p w:rsidR="00AF49B2" w:rsidRPr="00DE3D93" w:rsidRDefault="00AF49B2" w:rsidP="00FF360A">
                  <w:pPr>
                    <w:jc w:val="both"/>
                    <w:rPr>
                      <w:color w:val="000000"/>
                      <w:sz w:val="18"/>
                      <w:szCs w:val="18"/>
                      <w:lang w:eastAsia="es-CR"/>
                    </w:rPr>
                  </w:pPr>
                </w:p>
              </w:tc>
            </w:tr>
          </w:tbl>
          <w:p w:rsidR="00AF49B2" w:rsidRDefault="00AF49B2"/>
          <w:p w:rsidR="00AF49B2" w:rsidRDefault="00AF49B2"/>
          <w:p w:rsidR="00AF49B2" w:rsidRDefault="00AF49B2"/>
          <w:p w:rsidR="00AF49B2" w:rsidRDefault="00AF49B2"/>
          <w:p w:rsidR="00AF49B2" w:rsidRDefault="00AF49B2"/>
          <w:p w:rsidR="00AF49B2" w:rsidRDefault="00AF49B2"/>
          <w:p w:rsidR="00AF49B2" w:rsidRDefault="00AF49B2"/>
          <w:p w:rsidR="00AF49B2" w:rsidRDefault="00AF49B2"/>
          <w:p w:rsidR="00B23740" w:rsidRDefault="00B23740"/>
          <w:p w:rsidR="00B23740" w:rsidRDefault="00B23740"/>
          <w:p w:rsidR="00B23740" w:rsidRDefault="00B23740"/>
          <w:p w:rsidR="00AF49B2" w:rsidRDefault="00AF49B2"/>
          <w:p w:rsidR="00AF49B2" w:rsidRDefault="00AF49B2"/>
          <w:p w:rsidR="00AF49B2" w:rsidRDefault="00AF49B2"/>
          <w:tbl>
            <w:tblPr>
              <w:tblW w:w="5000" w:type="pct"/>
              <w:tblCellMar>
                <w:left w:w="70" w:type="dxa"/>
                <w:right w:w="70" w:type="dxa"/>
              </w:tblCellMar>
              <w:tblLook w:val="04A0"/>
            </w:tblPr>
            <w:tblGrid>
              <w:gridCol w:w="871"/>
              <w:gridCol w:w="810"/>
              <w:gridCol w:w="964"/>
              <w:gridCol w:w="1337"/>
              <w:gridCol w:w="725"/>
              <w:gridCol w:w="1408"/>
              <w:gridCol w:w="831"/>
              <w:gridCol w:w="1619"/>
            </w:tblGrid>
            <w:tr w:rsidR="00BF2218" w:rsidRPr="00DE3D93" w:rsidTr="00666C16">
              <w:trPr>
                <w:trHeight w:val="26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2218" w:rsidRPr="001C4C52" w:rsidRDefault="00BF2218" w:rsidP="00F50AE9">
                  <w:pPr>
                    <w:jc w:val="center"/>
                    <w:rPr>
                      <w:b/>
                      <w:bCs/>
                      <w:color w:val="000000"/>
                      <w:sz w:val="18"/>
                      <w:szCs w:val="18"/>
                      <w:lang w:eastAsia="es-CR"/>
                    </w:rPr>
                  </w:pPr>
                  <w:r>
                    <w:rPr>
                      <w:b/>
                      <w:bCs/>
                      <w:color w:val="000000"/>
                      <w:sz w:val="18"/>
                      <w:szCs w:val="18"/>
                      <w:lang w:eastAsia="es-CR"/>
                    </w:rPr>
                    <w:lastRenderedPageBreak/>
                    <w:t>Proyecto de Ley N°19.935 denominado “Justicia Restaurativa”</w:t>
                  </w:r>
                </w:p>
              </w:tc>
            </w:tr>
            <w:tr w:rsidR="00BF2218" w:rsidRPr="00DE3D93" w:rsidTr="00666C16">
              <w:trPr>
                <w:trHeight w:val="270"/>
                <w:tblHeader/>
              </w:trPr>
              <w:tc>
                <w:tcPr>
                  <w:tcW w:w="5000" w:type="pct"/>
                  <w:gridSpan w:val="8"/>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F2218" w:rsidRPr="001C4C52" w:rsidRDefault="00BF2218" w:rsidP="00F50AE9">
                  <w:pPr>
                    <w:jc w:val="center"/>
                    <w:rPr>
                      <w:b/>
                      <w:bCs/>
                      <w:color w:val="000000"/>
                      <w:sz w:val="18"/>
                      <w:szCs w:val="18"/>
                      <w:lang w:eastAsia="es-CR"/>
                    </w:rPr>
                  </w:pPr>
                  <w:r>
                    <w:rPr>
                      <w:b/>
                      <w:bCs/>
                      <w:color w:val="000000"/>
                      <w:sz w:val="18"/>
                      <w:szCs w:val="18"/>
                      <w:lang w:eastAsia="es-CR"/>
                    </w:rPr>
                    <w:t xml:space="preserve">Programa 950- </w:t>
                  </w:r>
                  <w:r w:rsidRPr="00C01693">
                    <w:rPr>
                      <w:b/>
                      <w:bCs/>
                      <w:color w:val="000000"/>
                      <w:sz w:val="18"/>
                      <w:szCs w:val="18"/>
                      <w:lang w:eastAsia="es-CR"/>
                    </w:rPr>
                    <w:t>Servicio de Atención y Protección de Víctimas y Testigos</w:t>
                  </w:r>
                </w:p>
              </w:tc>
            </w:tr>
            <w:tr w:rsidR="00BF2218" w:rsidRPr="00DE3D93" w:rsidTr="00100865">
              <w:trPr>
                <w:trHeight w:val="432"/>
                <w:tblHeader/>
              </w:trPr>
              <w:tc>
                <w:tcPr>
                  <w:tcW w:w="54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Despacho</w:t>
                  </w:r>
                </w:p>
              </w:tc>
              <w:tc>
                <w:tcPr>
                  <w:tcW w:w="450"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Cantidad</w:t>
                  </w:r>
                </w:p>
              </w:tc>
              <w:tc>
                <w:tcPr>
                  <w:tcW w:w="549"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Tipo de Plaza</w:t>
                  </w:r>
                </w:p>
              </w:tc>
              <w:tc>
                <w:tcPr>
                  <w:tcW w:w="742"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Recomendación</w:t>
                  </w:r>
                </w:p>
              </w:tc>
              <w:tc>
                <w:tcPr>
                  <w:tcW w:w="404"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Periodo</w:t>
                  </w:r>
                </w:p>
              </w:tc>
              <w:tc>
                <w:tcPr>
                  <w:tcW w:w="866"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Costo Estimado</w:t>
                  </w:r>
                </w:p>
              </w:tc>
              <w:tc>
                <w:tcPr>
                  <w:tcW w:w="462" w:type="pct"/>
                  <w:tcBorders>
                    <w:top w:val="nil"/>
                    <w:left w:val="nil"/>
                    <w:bottom w:val="single" w:sz="4" w:space="0" w:color="auto"/>
                    <w:right w:val="single" w:sz="4" w:space="0" w:color="auto"/>
                  </w:tcBorders>
                  <w:shd w:val="clear" w:color="auto" w:fill="FBD4B4" w:themeFill="accent6" w:themeFillTint="66"/>
                  <w:vAlign w:val="center"/>
                </w:tcPr>
                <w:p w:rsidR="00BF2218" w:rsidRPr="00DE3D93" w:rsidRDefault="00BF2218" w:rsidP="00F50AE9">
                  <w:pPr>
                    <w:jc w:val="center"/>
                    <w:rPr>
                      <w:b/>
                      <w:bCs/>
                      <w:color w:val="000000"/>
                      <w:sz w:val="18"/>
                      <w:szCs w:val="18"/>
                      <w:lang w:eastAsia="es-CR"/>
                    </w:rPr>
                  </w:pPr>
                  <w:r>
                    <w:rPr>
                      <w:b/>
                      <w:bCs/>
                      <w:color w:val="000000"/>
                      <w:sz w:val="18"/>
                      <w:szCs w:val="18"/>
                      <w:lang w:eastAsia="es-CR"/>
                    </w:rPr>
                    <w:t>Prioridad</w:t>
                  </w:r>
                </w:p>
              </w:tc>
              <w:tc>
                <w:tcPr>
                  <w:tcW w:w="98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b/>
                      <w:bCs/>
                      <w:color w:val="000000"/>
                      <w:sz w:val="18"/>
                      <w:szCs w:val="18"/>
                      <w:lang w:eastAsia="es-CR"/>
                    </w:rPr>
                  </w:pPr>
                  <w:r w:rsidRPr="00DE3D93">
                    <w:rPr>
                      <w:b/>
                      <w:bCs/>
                      <w:color w:val="000000"/>
                      <w:sz w:val="18"/>
                      <w:szCs w:val="18"/>
                      <w:lang w:eastAsia="es-CR"/>
                    </w:rPr>
                    <w:t>Observaciones</w:t>
                  </w:r>
                </w:p>
              </w:tc>
            </w:tr>
            <w:tr w:rsidR="00BF2218" w:rsidRPr="00DE3D93" w:rsidTr="00100865">
              <w:trPr>
                <w:trHeight w:val="6051"/>
                <w:tblHeader/>
              </w:trPr>
              <w:tc>
                <w:tcPr>
                  <w:tcW w:w="543" w:type="pct"/>
                  <w:tcBorders>
                    <w:top w:val="nil"/>
                    <w:left w:val="single" w:sz="4" w:space="0" w:color="auto"/>
                    <w:bottom w:val="single" w:sz="4" w:space="0" w:color="auto"/>
                    <w:right w:val="single" w:sz="4" w:space="0" w:color="auto"/>
                  </w:tcBorders>
                  <w:shd w:val="clear" w:color="auto" w:fill="auto"/>
                  <w:vAlign w:val="center"/>
                  <w:hideMark/>
                </w:tcPr>
                <w:p w:rsidR="00BF2218" w:rsidRPr="00BF2218" w:rsidRDefault="00BF2218" w:rsidP="00F50AE9">
                  <w:pPr>
                    <w:jc w:val="center"/>
                    <w:rPr>
                      <w:color w:val="000000"/>
                      <w:sz w:val="18"/>
                      <w:szCs w:val="18"/>
                      <w:lang w:eastAsia="es-CR"/>
                    </w:rPr>
                  </w:pPr>
                  <w:r w:rsidRPr="00BF2218">
                    <w:rPr>
                      <w:color w:val="000000"/>
                      <w:sz w:val="18"/>
                      <w:szCs w:val="18"/>
                      <w:lang w:eastAsia="es-CR"/>
                    </w:rPr>
                    <w:t>Oficina de Atención a la Víctima</w:t>
                  </w:r>
                </w:p>
              </w:tc>
              <w:tc>
                <w:tcPr>
                  <w:tcW w:w="450" w:type="pct"/>
                  <w:tcBorders>
                    <w:top w:val="nil"/>
                    <w:left w:val="nil"/>
                    <w:bottom w:val="single" w:sz="4" w:space="0" w:color="auto"/>
                    <w:right w:val="single" w:sz="4" w:space="0" w:color="auto"/>
                  </w:tcBorders>
                  <w:shd w:val="clear" w:color="auto" w:fill="auto"/>
                  <w:vAlign w:val="center"/>
                  <w:hideMark/>
                </w:tcPr>
                <w:p w:rsidR="00BF2218" w:rsidRPr="00BF2218" w:rsidRDefault="00BF2218" w:rsidP="00F50AE9">
                  <w:pPr>
                    <w:jc w:val="center"/>
                    <w:rPr>
                      <w:color w:val="000000"/>
                      <w:sz w:val="18"/>
                      <w:szCs w:val="18"/>
                      <w:lang w:eastAsia="es-CR"/>
                    </w:rPr>
                  </w:pPr>
                  <w:r w:rsidRPr="00BF2218">
                    <w:rPr>
                      <w:color w:val="000000"/>
                      <w:sz w:val="18"/>
                      <w:szCs w:val="18"/>
                      <w:lang w:eastAsia="es-CR"/>
                    </w:rPr>
                    <w:t>7</w:t>
                  </w:r>
                </w:p>
              </w:tc>
              <w:tc>
                <w:tcPr>
                  <w:tcW w:w="549" w:type="pct"/>
                  <w:tcBorders>
                    <w:top w:val="nil"/>
                    <w:left w:val="nil"/>
                    <w:bottom w:val="single" w:sz="4" w:space="0" w:color="auto"/>
                    <w:right w:val="single" w:sz="4" w:space="0" w:color="auto"/>
                  </w:tcBorders>
                  <w:shd w:val="clear" w:color="auto" w:fill="auto"/>
                  <w:vAlign w:val="center"/>
                  <w:hideMark/>
                </w:tcPr>
                <w:p w:rsidR="00BF2218" w:rsidRPr="00BF2218" w:rsidRDefault="00BF2218" w:rsidP="00F50AE9">
                  <w:pPr>
                    <w:jc w:val="center"/>
                    <w:rPr>
                      <w:color w:val="000000"/>
                      <w:sz w:val="18"/>
                      <w:szCs w:val="18"/>
                      <w:lang w:eastAsia="es-CR"/>
                    </w:rPr>
                  </w:pPr>
                  <w:r w:rsidRPr="00BF2218">
                    <w:rPr>
                      <w:color w:val="000000"/>
                      <w:sz w:val="18"/>
                      <w:szCs w:val="18"/>
                      <w:lang w:eastAsia="es-CR"/>
                    </w:rPr>
                    <w:t>Profesional 2 Psicólogos</w:t>
                  </w:r>
                </w:p>
              </w:tc>
              <w:tc>
                <w:tcPr>
                  <w:tcW w:w="742" w:type="pct"/>
                  <w:tcBorders>
                    <w:top w:val="nil"/>
                    <w:left w:val="nil"/>
                    <w:bottom w:val="single" w:sz="4" w:space="0" w:color="auto"/>
                    <w:right w:val="single" w:sz="4" w:space="0" w:color="auto"/>
                  </w:tcBorders>
                  <w:shd w:val="clear" w:color="auto" w:fill="auto"/>
                  <w:vAlign w:val="center"/>
                  <w:hideMark/>
                </w:tcPr>
                <w:p w:rsidR="00BF2218" w:rsidRPr="00BF2218" w:rsidRDefault="00BF2218" w:rsidP="00F50AE9">
                  <w:pPr>
                    <w:jc w:val="center"/>
                    <w:rPr>
                      <w:color w:val="000000"/>
                      <w:sz w:val="18"/>
                      <w:szCs w:val="18"/>
                      <w:lang w:eastAsia="es-CR"/>
                    </w:rPr>
                  </w:pPr>
                  <w:r w:rsidRPr="00BF2218">
                    <w:rPr>
                      <w:color w:val="000000"/>
                      <w:sz w:val="18"/>
                      <w:szCs w:val="18"/>
                      <w:lang w:eastAsia="es-CR"/>
                    </w:rPr>
                    <w:t>Extraordinarias</w:t>
                  </w:r>
                </w:p>
              </w:tc>
              <w:tc>
                <w:tcPr>
                  <w:tcW w:w="404" w:type="pct"/>
                  <w:tcBorders>
                    <w:top w:val="nil"/>
                    <w:left w:val="nil"/>
                    <w:bottom w:val="single" w:sz="4" w:space="0" w:color="auto"/>
                    <w:right w:val="single" w:sz="4" w:space="0" w:color="auto"/>
                  </w:tcBorders>
                  <w:shd w:val="clear" w:color="auto" w:fill="auto"/>
                  <w:vAlign w:val="center"/>
                  <w:hideMark/>
                </w:tcPr>
                <w:p w:rsidR="00BF2218" w:rsidRPr="00BF2218" w:rsidRDefault="004C4778" w:rsidP="00F50AE9">
                  <w:pPr>
                    <w:jc w:val="center"/>
                    <w:rPr>
                      <w:color w:val="000000"/>
                      <w:sz w:val="18"/>
                      <w:szCs w:val="18"/>
                      <w:lang w:eastAsia="es-CR"/>
                    </w:rPr>
                  </w:pPr>
                  <w:r w:rsidRPr="00DE3D93">
                    <w:rPr>
                      <w:color w:val="000000"/>
                      <w:sz w:val="18"/>
                      <w:szCs w:val="18"/>
                      <w:lang w:eastAsia="es-CR"/>
                    </w:rPr>
                    <w:t>2018</w:t>
                  </w:r>
                </w:p>
              </w:tc>
              <w:tc>
                <w:tcPr>
                  <w:tcW w:w="866" w:type="pct"/>
                  <w:tcBorders>
                    <w:top w:val="nil"/>
                    <w:left w:val="nil"/>
                    <w:bottom w:val="single" w:sz="4" w:space="0" w:color="auto"/>
                    <w:right w:val="single" w:sz="4" w:space="0" w:color="auto"/>
                  </w:tcBorders>
                  <w:shd w:val="clear" w:color="auto" w:fill="auto"/>
                  <w:vAlign w:val="center"/>
                  <w:hideMark/>
                </w:tcPr>
                <w:p w:rsidR="00BF2218" w:rsidRPr="00BF2218" w:rsidRDefault="00BF2218" w:rsidP="00F50AE9">
                  <w:pPr>
                    <w:jc w:val="center"/>
                    <w:rPr>
                      <w:color w:val="000000"/>
                      <w:sz w:val="18"/>
                      <w:szCs w:val="18"/>
                      <w:lang w:eastAsia="es-CR"/>
                    </w:rPr>
                  </w:pPr>
                  <w:r w:rsidRPr="00BF2218">
                    <w:rPr>
                      <w:color w:val="000000"/>
                      <w:sz w:val="18"/>
                      <w:szCs w:val="18"/>
                      <w:lang w:eastAsia="es-CR"/>
                    </w:rPr>
                    <w:t>₡262.143.000,00</w:t>
                  </w:r>
                </w:p>
              </w:tc>
              <w:tc>
                <w:tcPr>
                  <w:tcW w:w="462" w:type="pct"/>
                  <w:tcBorders>
                    <w:top w:val="nil"/>
                    <w:left w:val="nil"/>
                    <w:bottom w:val="single" w:sz="4" w:space="0" w:color="auto"/>
                    <w:right w:val="single" w:sz="4" w:space="0" w:color="auto"/>
                  </w:tcBorders>
                  <w:vAlign w:val="center"/>
                </w:tcPr>
                <w:p w:rsidR="00BF2218" w:rsidRPr="00BF2218" w:rsidRDefault="00BF2218" w:rsidP="00F50AE9">
                  <w:pPr>
                    <w:jc w:val="center"/>
                    <w:rPr>
                      <w:color w:val="000000"/>
                      <w:sz w:val="18"/>
                      <w:szCs w:val="18"/>
                      <w:lang w:eastAsia="es-CR"/>
                    </w:rPr>
                  </w:pPr>
                </w:p>
              </w:tc>
              <w:tc>
                <w:tcPr>
                  <w:tcW w:w="985" w:type="pct"/>
                  <w:tcBorders>
                    <w:top w:val="single" w:sz="4" w:space="0" w:color="auto"/>
                    <w:left w:val="single" w:sz="4" w:space="0" w:color="auto"/>
                    <w:bottom w:val="single" w:sz="4" w:space="0" w:color="auto"/>
                    <w:right w:val="single" w:sz="4" w:space="0" w:color="auto"/>
                  </w:tcBorders>
                  <w:shd w:val="clear" w:color="auto" w:fill="auto"/>
                  <w:hideMark/>
                </w:tcPr>
                <w:p w:rsidR="00BF2218" w:rsidRPr="009D0123" w:rsidRDefault="00CC2A2A" w:rsidP="00BF2218">
                  <w:pPr>
                    <w:rPr>
                      <w:color w:val="000000"/>
                      <w:sz w:val="16"/>
                      <w:szCs w:val="16"/>
                      <w:lang w:eastAsia="es-CR"/>
                    </w:rPr>
                  </w:pPr>
                  <w:r w:rsidRPr="009D0123">
                    <w:rPr>
                      <w:color w:val="000000"/>
                      <w:sz w:val="16"/>
                      <w:szCs w:val="16"/>
                      <w:lang w:eastAsia="es-CR"/>
                    </w:rPr>
                    <w:t>Realizar labores de atención a víctimas según la Reforma al Artículo 6 de la Ley N° 8720, para atender las siguientes circuitos:</w:t>
                  </w:r>
                </w:p>
                <w:p w:rsidR="00BF2218" w:rsidRPr="009D0123" w:rsidRDefault="00CC2A2A" w:rsidP="00BF2218">
                  <w:pPr>
                    <w:rPr>
                      <w:color w:val="000000"/>
                      <w:sz w:val="16"/>
                      <w:szCs w:val="16"/>
                      <w:lang w:eastAsia="es-CR"/>
                    </w:rPr>
                  </w:pPr>
                  <w:r w:rsidRPr="009D0123">
                    <w:rPr>
                      <w:color w:val="000000"/>
                      <w:sz w:val="16"/>
                      <w:szCs w:val="16"/>
                      <w:lang w:eastAsia="es-CR"/>
                    </w:rPr>
                    <w:t>a. Una para atender el Primer y Tercer Circuito Judicial de San José.</w:t>
                  </w:r>
                </w:p>
                <w:p w:rsidR="00BF2218" w:rsidRPr="009D0123" w:rsidRDefault="00CC2A2A" w:rsidP="00BF2218">
                  <w:pPr>
                    <w:rPr>
                      <w:color w:val="000000"/>
                      <w:sz w:val="16"/>
                      <w:szCs w:val="16"/>
                      <w:lang w:eastAsia="es-CR"/>
                    </w:rPr>
                  </w:pPr>
                  <w:r w:rsidRPr="009D0123">
                    <w:rPr>
                      <w:color w:val="000000"/>
                      <w:sz w:val="16"/>
                      <w:szCs w:val="16"/>
                      <w:lang w:eastAsia="es-CR"/>
                    </w:rPr>
                    <w:t>b. Una para atender el Segundo Circuito Judicial de San José y Circuito de Cartago.</w:t>
                  </w:r>
                </w:p>
                <w:p w:rsidR="00BF2218" w:rsidRPr="009D0123" w:rsidRDefault="00CC2A2A" w:rsidP="00BF2218">
                  <w:pPr>
                    <w:rPr>
                      <w:color w:val="000000"/>
                      <w:sz w:val="16"/>
                      <w:szCs w:val="16"/>
                      <w:lang w:eastAsia="es-CR"/>
                    </w:rPr>
                  </w:pPr>
                  <w:r w:rsidRPr="009D0123">
                    <w:rPr>
                      <w:color w:val="000000"/>
                      <w:sz w:val="16"/>
                      <w:szCs w:val="16"/>
                      <w:lang w:eastAsia="es-CR"/>
                    </w:rPr>
                    <w:t>c. Una para atender el  Circuito Judicial de Heredia y  Segundo Circuito Judicial de Alajuela</w:t>
                  </w:r>
                </w:p>
                <w:p w:rsidR="00BF2218" w:rsidRPr="009D0123" w:rsidRDefault="00CC2A2A" w:rsidP="00BF2218">
                  <w:pPr>
                    <w:rPr>
                      <w:color w:val="000000"/>
                      <w:sz w:val="16"/>
                      <w:szCs w:val="16"/>
                      <w:lang w:eastAsia="es-CR"/>
                    </w:rPr>
                  </w:pPr>
                  <w:r w:rsidRPr="009D0123">
                    <w:rPr>
                      <w:color w:val="000000"/>
                      <w:sz w:val="16"/>
                      <w:szCs w:val="16"/>
                      <w:lang w:eastAsia="es-CR"/>
                    </w:rPr>
                    <w:t>d. Una para atender el Primer y Segundo Circuito Judicial de Zona Atlántica.</w:t>
                  </w:r>
                </w:p>
                <w:p w:rsidR="00BF2218" w:rsidRPr="009D0123" w:rsidRDefault="00CC2A2A" w:rsidP="00BF2218">
                  <w:pPr>
                    <w:rPr>
                      <w:color w:val="000000"/>
                      <w:sz w:val="16"/>
                      <w:szCs w:val="16"/>
                      <w:lang w:eastAsia="es-CR"/>
                    </w:rPr>
                  </w:pPr>
                  <w:r w:rsidRPr="009D0123">
                    <w:rPr>
                      <w:color w:val="000000"/>
                      <w:sz w:val="16"/>
                      <w:szCs w:val="16"/>
                      <w:lang w:eastAsia="es-CR"/>
                    </w:rPr>
                    <w:t>e. Una para atender el Primer y Segundo Circuito Judicial de Guanacaste.</w:t>
                  </w:r>
                </w:p>
                <w:p w:rsidR="00BF2218" w:rsidRPr="009D0123" w:rsidRDefault="00CC2A2A" w:rsidP="00BF2218">
                  <w:pPr>
                    <w:rPr>
                      <w:color w:val="000000"/>
                      <w:sz w:val="16"/>
                      <w:szCs w:val="16"/>
                      <w:lang w:eastAsia="es-CR"/>
                    </w:rPr>
                  </w:pPr>
                  <w:r w:rsidRPr="009D0123">
                    <w:rPr>
                      <w:color w:val="000000"/>
                      <w:sz w:val="16"/>
                      <w:szCs w:val="16"/>
                      <w:lang w:eastAsia="es-CR"/>
                    </w:rPr>
                    <w:t>f. Una para atender el Primer y Segundo Circuito Judicial de la Zona Sur.</w:t>
                  </w:r>
                </w:p>
                <w:p w:rsidR="00BF2218" w:rsidRPr="009D0123" w:rsidRDefault="00CC2A2A" w:rsidP="00BF2218">
                  <w:pPr>
                    <w:pStyle w:val="Prrafodelista"/>
                    <w:ind w:left="0"/>
                    <w:rPr>
                      <w:color w:val="000000"/>
                      <w:sz w:val="16"/>
                      <w:szCs w:val="16"/>
                      <w:lang w:eastAsia="es-CR"/>
                    </w:rPr>
                  </w:pPr>
                  <w:r w:rsidRPr="009D0123">
                    <w:rPr>
                      <w:color w:val="000000"/>
                      <w:sz w:val="16"/>
                      <w:szCs w:val="16"/>
                      <w:lang w:eastAsia="es-CR"/>
                    </w:rPr>
                    <w:t>g. Una para atender el Circuito de Puntarenas.</w:t>
                  </w:r>
                </w:p>
                <w:p w:rsidR="00822E42" w:rsidRDefault="00CC2A2A" w:rsidP="00822E42">
                  <w:pPr>
                    <w:pStyle w:val="Prrafodelista"/>
                    <w:ind w:left="0"/>
                    <w:jc w:val="both"/>
                    <w:rPr>
                      <w:color w:val="000000"/>
                      <w:sz w:val="18"/>
                      <w:szCs w:val="18"/>
                      <w:lang w:eastAsia="es-CR"/>
                    </w:rPr>
                  </w:pPr>
                  <w:r w:rsidRPr="009D0123">
                    <w:rPr>
                      <w:color w:val="000000"/>
                      <w:sz w:val="16"/>
                      <w:szCs w:val="16"/>
                      <w:lang w:eastAsia="es-CR"/>
                    </w:rPr>
                    <w:t>La prioridad en la atención de casos serán los provenientes del Programa de Justicia Restaurativa por cuanto de no ser así, no permite determinar el impacto de este recurso en el Programa de Justicia Restaurativa. Según consulta realizada a la Oficina de Atención a la Víctima se determina que cada psicólogo deberá atender como mínimo seis casos al día y mensualmente 120 asuntos.</w:t>
                  </w:r>
                </w:p>
                <w:p w:rsidR="00BF2218" w:rsidRPr="00BF2218" w:rsidRDefault="00BF2218" w:rsidP="00BF2218">
                  <w:pPr>
                    <w:rPr>
                      <w:color w:val="000000"/>
                      <w:sz w:val="18"/>
                      <w:szCs w:val="18"/>
                      <w:lang w:eastAsia="es-CR"/>
                    </w:rPr>
                  </w:pPr>
                </w:p>
              </w:tc>
            </w:tr>
            <w:tr w:rsidR="00BF2218" w:rsidRPr="00DE3D93" w:rsidTr="00100865">
              <w:trPr>
                <w:trHeight w:val="372"/>
                <w:tblHeader/>
              </w:trPr>
              <w:tc>
                <w:tcPr>
                  <w:tcW w:w="2687" w:type="pct"/>
                  <w:gridSpan w:val="5"/>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50</w:t>
                  </w:r>
                </w:p>
              </w:tc>
              <w:tc>
                <w:tcPr>
                  <w:tcW w:w="866" w:type="pct"/>
                  <w:tcBorders>
                    <w:top w:val="nil"/>
                    <w:left w:val="nil"/>
                    <w:bottom w:val="single" w:sz="4" w:space="0" w:color="auto"/>
                    <w:right w:val="single" w:sz="4" w:space="0" w:color="auto"/>
                  </w:tcBorders>
                  <w:shd w:val="clear" w:color="auto" w:fill="FBD4B4" w:themeFill="accent6" w:themeFillTint="66"/>
                  <w:vAlign w:val="center"/>
                  <w:hideMark/>
                </w:tcPr>
                <w:p w:rsidR="00BF2218" w:rsidRPr="00C01693" w:rsidRDefault="00BF2218" w:rsidP="00F50AE9">
                  <w:pPr>
                    <w:jc w:val="center"/>
                    <w:rPr>
                      <w:b/>
                      <w:i/>
                      <w:color w:val="000000"/>
                      <w:sz w:val="18"/>
                      <w:szCs w:val="18"/>
                      <w:lang w:eastAsia="es-CR"/>
                    </w:rPr>
                  </w:pPr>
                  <w:r w:rsidRPr="00C01693">
                    <w:rPr>
                      <w:b/>
                      <w:i/>
                      <w:color w:val="000000"/>
                      <w:sz w:val="18"/>
                      <w:szCs w:val="18"/>
                      <w:lang w:eastAsia="es-CR"/>
                    </w:rPr>
                    <w:t>₡262,143,000.00</w:t>
                  </w:r>
                </w:p>
              </w:tc>
              <w:tc>
                <w:tcPr>
                  <w:tcW w:w="462" w:type="pct"/>
                  <w:tcBorders>
                    <w:top w:val="nil"/>
                    <w:left w:val="nil"/>
                    <w:bottom w:val="single" w:sz="4" w:space="0" w:color="auto"/>
                    <w:right w:val="single" w:sz="4" w:space="0" w:color="auto"/>
                  </w:tcBorders>
                  <w:shd w:val="clear" w:color="auto" w:fill="FBD4B4" w:themeFill="accent6" w:themeFillTint="66"/>
                  <w:vAlign w:val="center"/>
                </w:tcPr>
                <w:p w:rsidR="00BF2218" w:rsidRPr="00DE3D93" w:rsidRDefault="00BF2218" w:rsidP="00F50AE9">
                  <w:pPr>
                    <w:jc w:val="center"/>
                    <w:rPr>
                      <w:color w:val="000000"/>
                      <w:sz w:val="18"/>
                      <w:szCs w:val="18"/>
                      <w:lang w:eastAsia="es-CR"/>
                    </w:rPr>
                  </w:pPr>
                </w:p>
              </w:tc>
              <w:tc>
                <w:tcPr>
                  <w:tcW w:w="98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2218" w:rsidRPr="00DE3D93" w:rsidRDefault="00BF2218" w:rsidP="00F50AE9">
                  <w:pPr>
                    <w:jc w:val="both"/>
                    <w:rPr>
                      <w:color w:val="000000"/>
                      <w:sz w:val="18"/>
                      <w:szCs w:val="18"/>
                      <w:lang w:eastAsia="es-CR"/>
                    </w:rPr>
                  </w:pPr>
                </w:p>
              </w:tc>
            </w:tr>
          </w:tbl>
          <w:p w:rsidR="00BF2218" w:rsidRDefault="00BF2218" w:rsidP="003D7B70">
            <w:pPr>
              <w:rPr>
                <w:rFonts w:asciiTheme="minorHAnsi" w:hAnsiTheme="minorHAnsi"/>
                <w:i/>
                <w:sz w:val="20"/>
                <w:szCs w:val="20"/>
              </w:rPr>
            </w:pPr>
          </w:p>
          <w:p w:rsidR="002158B8" w:rsidRDefault="002158B8" w:rsidP="002158B8">
            <w:pPr>
              <w:rPr>
                <w:rFonts w:asciiTheme="minorHAnsi" w:hAnsiTheme="minorHAnsi"/>
                <w:i/>
                <w:sz w:val="20"/>
                <w:szCs w:val="20"/>
              </w:rPr>
            </w:pPr>
          </w:p>
          <w:p w:rsidR="00C14B06" w:rsidRDefault="00C14B06" w:rsidP="009D0123">
            <w:pPr>
              <w:rPr>
                <w:rFonts w:asciiTheme="minorHAnsi" w:hAnsiTheme="minorHAnsi"/>
                <w:i/>
                <w:sz w:val="20"/>
                <w:szCs w:val="20"/>
              </w:rPr>
            </w:pPr>
          </w:p>
          <w:p w:rsidR="00B23740" w:rsidRDefault="00B23740" w:rsidP="009D0123">
            <w:pPr>
              <w:rPr>
                <w:rFonts w:asciiTheme="minorHAnsi" w:hAnsiTheme="minorHAnsi"/>
                <w:i/>
                <w:sz w:val="20"/>
                <w:szCs w:val="20"/>
              </w:rPr>
            </w:pPr>
          </w:p>
          <w:p w:rsidR="00F85416" w:rsidRDefault="00F85416" w:rsidP="009D0123">
            <w:pPr>
              <w:rPr>
                <w:rFonts w:asciiTheme="minorHAnsi" w:hAnsiTheme="minorHAnsi"/>
                <w:i/>
                <w:sz w:val="20"/>
                <w:szCs w:val="20"/>
              </w:rPr>
            </w:pPr>
          </w:p>
          <w:p w:rsidR="00C14B06" w:rsidRDefault="00C14B06" w:rsidP="009D0123">
            <w:pPr>
              <w:rPr>
                <w:rFonts w:asciiTheme="minorHAnsi" w:hAnsiTheme="minorHAnsi"/>
                <w:i/>
                <w:sz w:val="20"/>
                <w:szCs w:val="20"/>
              </w:rPr>
            </w:pPr>
          </w:p>
          <w:tbl>
            <w:tblPr>
              <w:tblW w:w="5000" w:type="pct"/>
              <w:tblCellMar>
                <w:left w:w="70" w:type="dxa"/>
                <w:right w:w="70" w:type="dxa"/>
              </w:tblCellMar>
              <w:tblLook w:val="04A0"/>
            </w:tblPr>
            <w:tblGrid>
              <w:gridCol w:w="955"/>
              <w:gridCol w:w="810"/>
              <w:gridCol w:w="1124"/>
              <w:gridCol w:w="1337"/>
              <w:gridCol w:w="725"/>
              <w:gridCol w:w="1381"/>
              <w:gridCol w:w="831"/>
              <w:gridCol w:w="1402"/>
            </w:tblGrid>
            <w:tr w:rsidR="00F50AE9" w:rsidRPr="00DE3D93" w:rsidTr="00666C16">
              <w:trPr>
                <w:trHeight w:val="409"/>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50AE9" w:rsidRPr="001C4C52" w:rsidRDefault="00F50AE9" w:rsidP="00F50AE9">
                  <w:pPr>
                    <w:jc w:val="center"/>
                    <w:rPr>
                      <w:b/>
                      <w:bCs/>
                      <w:color w:val="000000"/>
                      <w:sz w:val="18"/>
                      <w:szCs w:val="18"/>
                      <w:lang w:eastAsia="es-CR"/>
                    </w:rPr>
                  </w:pPr>
                  <w:r>
                    <w:rPr>
                      <w:b/>
                      <w:bCs/>
                      <w:color w:val="000000"/>
                      <w:sz w:val="18"/>
                      <w:szCs w:val="18"/>
                      <w:lang w:eastAsia="es-CR"/>
                    </w:rPr>
                    <w:lastRenderedPageBreak/>
                    <w:t>Proyecto de Ley N°19.935 denominado “Justicia Restaurativa”</w:t>
                  </w:r>
                </w:p>
              </w:tc>
            </w:tr>
            <w:tr w:rsidR="00F50AE9" w:rsidRPr="00DE3D93" w:rsidTr="00666C16">
              <w:trPr>
                <w:trHeight w:val="273"/>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50AE9" w:rsidRPr="001C4C52" w:rsidRDefault="00F50AE9" w:rsidP="00F50AE9">
                  <w:pPr>
                    <w:jc w:val="center"/>
                    <w:rPr>
                      <w:b/>
                      <w:bCs/>
                      <w:color w:val="000000"/>
                      <w:sz w:val="18"/>
                      <w:szCs w:val="18"/>
                      <w:lang w:eastAsia="es-CR"/>
                    </w:rPr>
                  </w:pPr>
                  <w:r>
                    <w:rPr>
                      <w:b/>
                      <w:bCs/>
                      <w:color w:val="000000"/>
                      <w:sz w:val="18"/>
                      <w:szCs w:val="18"/>
                      <w:lang w:eastAsia="es-CR"/>
                    </w:rPr>
                    <w:t xml:space="preserve">Programa 927- </w:t>
                  </w:r>
                  <w:r w:rsidRPr="00C01693">
                    <w:rPr>
                      <w:b/>
                      <w:bCs/>
                      <w:color w:val="000000"/>
                      <w:sz w:val="18"/>
                      <w:szCs w:val="18"/>
                      <w:lang w:eastAsia="es-CR"/>
                    </w:rPr>
                    <w:t xml:space="preserve">Servicio </w:t>
                  </w:r>
                  <w:r>
                    <w:rPr>
                      <w:b/>
                      <w:bCs/>
                      <w:color w:val="000000"/>
                      <w:sz w:val="18"/>
                      <w:szCs w:val="18"/>
                      <w:lang w:eastAsia="es-CR"/>
                    </w:rPr>
                    <w:t>Jurisdiccional</w:t>
                  </w:r>
                </w:p>
              </w:tc>
            </w:tr>
            <w:tr w:rsidR="00F50AE9" w:rsidRPr="00DE3D93" w:rsidTr="00666C16">
              <w:trPr>
                <w:trHeight w:val="432"/>
                <w:tblHeader/>
              </w:trPr>
              <w:tc>
                <w:tcPr>
                  <w:tcW w:w="6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Despacho</w:t>
                  </w:r>
                </w:p>
              </w:tc>
              <w:tc>
                <w:tcPr>
                  <w:tcW w:w="40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Cantidad</w:t>
                  </w:r>
                </w:p>
              </w:tc>
              <w:tc>
                <w:tcPr>
                  <w:tcW w:w="56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Periodo</w:t>
                  </w:r>
                </w:p>
              </w:tc>
              <w:tc>
                <w:tcPr>
                  <w:tcW w:w="89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F50AE9" w:rsidRPr="00DE3D93" w:rsidRDefault="00F50AE9" w:rsidP="00F50AE9">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50AE9" w:rsidRPr="00DE3D93" w:rsidRDefault="00F50AE9" w:rsidP="00F50AE9">
                  <w:pPr>
                    <w:jc w:val="center"/>
                    <w:rPr>
                      <w:b/>
                      <w:bCs/>
                      <w:color w:val="000000"/>
                      <w:sz w:val="18"/>
                      <w:szCs w:val="18"/>
                      <w:lang w:eastAsia="es-CR"/>
                    </w:rPr>
                  </w:pPr>
                  <w:r w:rsidRPr="00DE3D93">
                    <w:rPr>
                      <w:b/>
                      <w:bCs/>
                      <w:color w:val="000000"/>
                      <w:sz w:val="18"/>
                      <w:szCs w:val="18"/>
                      <w:lang w:eastAsia="es-CR"/>
                    </w:rPr>
                    <w:t>Observaciones</w:t>
                  </w:r>
                </w:p>
              </w:tc>
            </w:tr>
            <w:tr w:rsidR="00F50AE9" w:rsidRPr="00DE3D93" w:rsidTr="00666C16">
              <w:trPr>
                <w:trHeight w:val="684"/>
                <w:tblHeader/>
              </w:trPr>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AE9" w:rsidRPr="00666C16" w:rsidRDefault="00A87A7B" w:rsidP="00F50AE9">
                  <w:pPr>
                    <w:jc w:val="center"/>
                    <w:rPr>
                      <w:color w:val="000000"/>
                      <w:sz w:val="16"/>
                      <w:szCs w:val="16"/>
                      <w:lang w:eastAsia="es-CR"/>
                    </w:rPr>
                  </w:pPr>
                  <w:r w:rsidRPr="00666C16">
                    <w:rPr>
                      <w:color w:val="000000"/>
                      <w:sz w:val="16"/>
                      <w:szCs w:val="16"/>
                      <w:lang w:eastAsia="es-CR"/>
                    </w:rPr>
                    <w:t>Dirección del Programa de Justicia Restaurativa</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2</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F50AE9" w:rsidRPr="00DF3BF2" w:rsidRDefault="00F50AE9" w:rsidP="00F50AE9">
                  <w:pPr>
                    <w:jc w:val="center"/>
                    <w:rPr>
                      <w:color w:val="000000"/>
                      <w:sz w:val="18"/>
                      <w:szCs w:val="18"/>
                      <w:highlight w:val="cyan"/>
                      <w:lang w:eastAsia="es-CR"/>
                    </w:rPr>
                  </w:pPr>
                  <w:r w:rsidRPr="00DF3BF2">
                    <w:rPr>
                      <w:color w:val="000000"/>
                      <w:sz w:val="18"/>
                      <w:szCs w:val="18"/>
                      <w:lang w:eastAsia="es-CR"/>
                    </w:rPr>
                    <w:t>Profesionales en Derecho 3B</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Ordinaria</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F50AE9" w:rsidRPr="00DE3D93" w:rsidRDefault="004C4778" w:rsidP="00F50AE9">
                  <w:pPr>
                    <w:jc w:val="center"/>
                    <w:rPr>
                      <w:color w:val="000000"/>
                      <w:sz w:val="18"/>
                      <w:szCs w:val="18"/>
                      <w:lang w:eastAsia="es-CR"/>
                    </w:rPr>
                  </w:pPr>
                  <w:r w:rsidRPr="00DE3D93">
                    <w:rPr>
                      <w:color w:val="000000"/>
                      <w:sz w:val="18"/>
                      <w:szCs w:val="18"/>
                      <w:lang w:eastAsia="es-CR"/>
                    </w:rPr>
                    <w:t>2018</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₡115.490.000,00</w:t>
                  </w:r>
                </w:p>
              </w:tc>
              <w:tc>
                <w:tcPr>
                  <w:tcW w:w="393" w:type="pct"/>
                  <w:tcBorders>
                    <w:top w:val="single" w:sz="4" w:space="0" w:color="auto"/>
                    <w:left w:val="nil"/>
                    <w:bottom w:val="single" w:sz="4" w:space="0" w:color="auto"/>
                    <w:right w:val="single" w:sz="4" w:space="0" w:color="auto"/>
                  </w:tcBorders>
                  <w:vAlign w:val="center"/>
                </w:tcPr>
                <w:p w:rsidR="00F50AE9" w:rsidRPr="003C076B" w:rsidRDefault="00F50AE9" w:rsidP="00F50AE9">
                  <w:pPr>
                    <w:jc w:val="center"/>
                    <w:rPr>
                      <w:color w:val="000000"/>
                      <w:sz w:val="18"/>
                      <w:szCs w:val="18"/>
                      <w:highlight w:val="yellow"/>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AE9" w:rsidRPr="006909B1" w:rsidRDefault="00F50AE9" w:rsidP="00701D85">
                  <w:pPr>
                    <w:jc w:val="both"/>
                    <w:rPr>
                      <w:color w:val="000000"/>
                      <w:sz w:val="16"/>
                      <w:szCs w:val="16"/>
                      <w:lang w:eastAsia="es-CR"/>
                    </w:rPr>
                  </w:pPr>
                  <w:r w:rsidRPr="00666C16">
                    <w:rPr>
                      <w:color w:val="000000"/>
                      <w:sz w:val="16"/>
                      <w:szCs w:val="16"/>
                      <w:lang w:eastAsia="es-CR"/>
                    </w:rPr>
                    <w:t xml:space="preserve">El proyecto de ley contempla que la Dirección debe estar conformada por tres profesionales en derecho con al menos especialidad en materia penal, penal juvenil y administración de proyectos con enfoque restaurativo. Sin embargo, en la actualidad esta Dirección cuenta con una plaza ordinaria (puesto </w:t>
                  </w:r>
                  <w:r w:rsidR="00AC7A6D" w:rsidRPr="00666C16">
                    <w:rPr>
                      <w:sz w:val="18"/>
                      <w:lang w:val="es-MX"/>
                    </w:rPr>
                    <w:t>372083</w:t>
                  </w:r>
                  <w:r w:rsidRPr="00666C16">
                    <w:rPr>
                      <w:color w:val="000000"/>
                      <w:sz w:val="16"/>
                      <w:szCs w:val="16"/>
                      <w:lang w:eastAsia="es-CR"/>
                    </w:rPr>
                    <w:t xml:space="preserve">) y la Dirección de Planificación con oficio N° 2429-PLA-2016-B, recomendó reforzar esta oficina con una plaza de Profesional en derecho y otra de Técnica o Técnico Judicial 2. Ese estudio el Consejo Superior lo </w:t>
                  </w:r>
                  <w:r w:rsidR="00B73A65">
                    <w:rPr>
                      <w:color w:val="000000"/>
                      <w:sz w:val="16"/>
                      <w:szCs w:val="16"/>
                      <w:lang w:eastAsia="es-CR"/>
                    </w:rPr>
                    <w:t>conoció</w:t>
                  </w:r>
                  <w:r w:rsidR="00B73A65" w:rsidRPr="00666C16">
                    <w:rPr>
                      <w:color w:val="000000"/>
                      <w:sz w:val="16"/>
                      <w:szCs w:val="16"/>
                      <w:lang w:eastAsia="es-CR"/>
                    </w:rPr>
                    <w:t xml:space="preserve"> </w:t>
                  </w:r>
                  <w:r w:rsidRPr="00666C16">
                    <w:rPr>
                      <w:color w:val="000000"/>
                      <w:sz w:val="16"/>
                      <w:szCs w:val="16"/>
                      <w:lang w:eastAsia="es-CR"/>
                    </w:rPr>
                    <w:t>el 18/04/2017</w:t>
                  </w:r>
                  <w:r w:rsidR="00B73A65">
                    <w:rPr>
                      <w:color w:val="000000"/>
                      <w:sz w:val="16"/>
                      <w:szCs w:val="16"/>
                      <w:lang w:eastAsia="es-CR"/>
                    </w:rPr>
                    <w:t xml:space="preserve"> </w:t>
                  </w:r>
                  <w:r w:rsidR="00CC2A2A" w:rsidRPr="009D0123">
                    <w:rPr>
                      <w:color w:val="000000"/>
                      <w:sz w:val="16"/>
                      <w:szCs w:val="16"/>
                      <w:lang w:eastAsia="es-CR"/>
                    </w:rPr>
                    <w:t>y acordó tener por rendido el informe</w:t>
                  </w:r>
                  <w:r w:rsidR="00701D85">
                    <w:rPr>
                      <w:color w:val="000000"/>
                      <w:sz w:val="16"/>
                      <w:szCs w:val="16"/>
                      <w:lang w:eastAsia="es-CR"/>
                    </w:rPr>
                    <w:t>;</w:t>
                  </w:r>
                  <w:r w:rsidR="00CC2A2A" w:rsidRPr="009D0123">
                    <w:rPr>
                      <w:color w:val="000000"/>
                      <w:sz w:val="16"/>
                      <w:szCs w:val="16"/>
                      <w:lang w:eastAsia="es-CR"/>
                    </w:rPr>
                    <w:t xml:space="preserve"> sin embargo</w:t>
                  </w:r>
                  <w:r w:rsidR="00701D85">
                    <w:rPr>
                      <w:color w:val="000000"/>
                      <w:sz w:val="16"/>
                      <w:szCs w:val="16"/>
                      <w:lang w:eastAsia="es-CR"/>
                    </w:rPr>
                    <w:t>, se</w:t>
                  </w:r>
                  <w:r w:rsidR="00CC2A2A" w:rsidRPr="009D0123">
                    <w:rPr>
                      <w:color w:val="000000"/>
                      <w:sz w:val="16"/>
                      <w:szCs w:val="16"/>
                      <w:lang w:eastAsia="es-CR"/>
                    </w:rPr>
                    <w:t xml:space="preserve"> remiti</w:t>
                  </w:r>
                  <w:r w:rsidR="00701D85">
                    <w:rPr>
                      <w:color w:val="000000"/>
                      <w:sz w:val="16"/>
                      <w:szCs w:val="16"/>
                      <w:lang w:eastAsia="es-CR"/>
                    </w:rPr>
                    <w:t>rá a Corte para la respectiva aprobación en lo concerniente a la creación de plazas nuevas para este Programa</w:t>
                  </w:r>
                  <w:r w:rsidRPr="00666C16">
                    <w:rPr>
                      <w:color w:val="000000"/>
                      <w:sz w:val="16"/>
                      <w:szCs w:val="16"/>
                      <w:lang w:eastAsia="es-CR"/>
                    </w:rPr>
                    <w:t xml:space="preserve">. Para el presente informe se está contemplando la creación de dos plazas de profesionales en derecho, pero en caso de que </w:t>
                  </w:r>
                  <w:r w:rsidR="00701D85">
                    <w:rPr>
                      <w:color w:val="000000"/>
                      <w:sz w:val="16"/>
                      <w:szCs w:val="16"/>
                      <w:lang w:eastAsia="es-CR"/>
                    </w:rPr>
                    <w:t xml:space="preserve">se </w:t>
                  </w:r>
                  <w:r w:rsidRPr="00666C16">
                    <w:rPr>
                      <w:color w:val="000000"/>
                      <w:sz w:val="16"/>
                      <w:szCs w:val="16"/>
                      <w:lang w:eastAsia="es-CR"/>
                    </w:rPr>
                    <w:t>apruebe el informe 2429-PLA-2016- B únicamente sería necesario crear una.</w:t>
                  </w:r>
                </w:p>
              </w:tc>
            </w:tr>
            <w:tr w:rsidR="00F50AE9" w:rsidRPr="00DE3D93" w:rsidTr="00666C16">
              <w:trPr>
                <w:trHeight w:val="576"/>
                <w:tblHeader/>
              </w:trPr>
              <w:tc>
                <w:tcPr>
                  <w:tcW w:w="627" w:type="pct"/>
                  <w:vMerge/>
                  <w:tcBorders>
                    <w:top w:val="nil"/>
                    <w:left w:val="single" w:sz="4" w:space="0" w:color="auto"/>
                    <w:bottom w:val="single" w:sz="4" w:space="0" w:color="auto"/>
                    <w:right w:val="single" w:sz="4" w:space="0" w:color="auto"/>
                  </w:tcBorders>
                  <w:vAlign w:val="center"/>
                  <w:hideMark/>
                </w:tcPr>
                <w:p w:rsidR="00F50AE9" w:rsidRPr="00DE3D93" w:rsidRDefault="00F50AE9" w:rsidP="00F50AE9">
                  <w:pPr>
                    <w:rPr>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F50AE9" w:rsidRDefault="00F50AE9" w:rsidP="00F50AE9">
                  <w:pPr>
                    <w:jc w:val="center"/>
                    <w:rPr>
                      <w:color w:val="000000"/>
                      <w:sz w:val="18"/>
                      <w:szCs w:val="18"/>
                      <w:lang w:eastAsia="es-CR"/>
                    </w:rPr>
                  </w:pPr>
                  <w:r w:rsidRPr="00DE3D93">
                    <w:rPr>
                      <w:color w:val="000000"/>
                      <w:sz w:val="18"/>
                      <w:szCs w:val="18"/>
                      <w:lang w:eastAsia="es-CR"/>
                    </w:rPr>
                    <w:t>Técnica o Técnico Judicial 2</w:t>
                  </w:r>
                </w:p>
                <w:p w:rsidR="00461F92" w:rsidRDefault="00461F92" w:rsidP="00F50AE9">
                  <w:pPr>
                    <w:jc w:val="center"/>
                    <w:rPr>
                      <w:color w:val="000000"/>
                      <w:sz w:val="18"/>
                      <w:szCs w:val="18"/>
                      <w:lang w:eastAsia="es-CR"/>
                    </w:rPr>
                  </w:pPr>
                </w:p>
                <w:p w:rsidR="00461F92" w:rsidRPr="00DE3D93" w:rsidRDefault="00461F92" w:rsidP="00F50AE9">
                  <w:pPr>
                    <w:jc w:val="center"/>
                    <w:rPr>
                      <w:color w:val="000000"/>
                      <w:sz w:val="18"/>
                      <w:szCs w:val="18"/>
                      <w:lang w:eastAsia="es-CR"/>
                    </w:rPr>
                  </w:pPr>
                </w:p>
              </w:tc>
              <w:tc>
                <w:tcPr>
                  <w:tcW w:w="675" w:type="pct"/>
                  <w:tcBorders>
                    <w:top w:val="nil"/>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Ordinaria</w:t>
                  </w:r>
                </w:p>
              </w:tc>
              <w:tc>
                <w:tcPr>
                  <w:tcW w:w="364" w:type="pct"/>
                  <w:tcBorders>
                    <w:top w:val="nil"/>
                    <w:left w:val="nil"/>
                    <w:bottom w:val="single" w:sz="4" w:space="0" w:color="auto"/>
                    <w:right w:val="single" w:sz="4" w:space="0" w:color="auto"/>
                  </w:tcBorders>
                  <w:shd w:val="clear" w:color="auto" w:fill="auto"/>
                  <w:vAlign w:val="center"/>
                  <w:hideMark/>
                </w:tcPr>
                <w:p w:rsidR="00F50AE9" w:rsidRPr="00DE3D93" w:rsidRDefault="004C4778" w:rsidP="00F50AE9">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F50AE9" w:rsidRPr="00DE3D93" w:rsidRDefault="00F50AE9" w:rsidP="00F50AE9">
                  <w:pPr>
                    <w:jc w:val="center"/>
                    <w:rPr>
                      <w:color w:val="000000"/>
                      <w:sz w:val="18"/>
                      <w:szCs w:val="18"/>
                      <w:lang w:eastAsia="es-CR"/>
                    </w:rPr>
                  </w:pPr>
                  <w:r w:rsidRPr="00DE3D93">
                    <w:rPr>
                      <w:color w:val="000000"/>
                      <w:sz w:val="18"/>
                      <w:szCs w:val="18"/>
                      <w:lang w:eastAsia="es-CR"/>
                    </w:rPr>
                    <w:t>₡14.988.000,00</w:t>
                  </w:r>
                </w:p>
              </w:tc>
              <w:tc>
                <w:tcPr>
                  <w:tcW w:w="393" w:type="pct"/>
                  <w:tcBorders>
                    <w:top w:val="nil"/>
                    <w:left w:val="nil"/>
                    <w:bottom w:val="single" w:sz="4" w:space="0" w:color="auto"/>
                    <w:right w:val="single" w:sz="4" w:space="0" w:color="auto"/>
                  </w:tcBorders>
                  <w:vAlign w:val="center"/>
                </w:tcPr>
                <w:p w:rsidR="00F50AE9" w:rsidRPr="00DE3D93" w:rsidRDefault="00F50AE9" w:rsidP="00F50AE9">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AE9" w:rsidRPr="00A8782E" w:rsidRDefault="00F50AE9" w:rsidP="00F50AE9">
                  <w:pPr>
                    <w:jc w:val="both"/>
                    <w:rPr>
                      <w:color w:val="000000"/>
                      <w:sz w:val="16"/>
                      <w:szCs w:val="16"/>
                      <w:lang w:eastAsia="es-CR"/>
                    </w:rPr>
                  </w:pPr>
                  <w:r w:rsidRPr="00A8782E">
                    <w:rPr>
                      <w:color w:val="000000"/>
                      <w:sz w:val="16"/>
                      <w:szCs w:val="16"/>
                      <w:lang w:eastAsia="es-CR"/>
                    </w:rPr>
                    <w:t>Esta plaza será utilizada en la rectoría del Programa de Justicia Restaurativa.</w:t>
                  </w:r>
                </w:p>
                <w:p w:rsidR="00F50AE9" w:rsidRPr="00DE3D93" w:rsidRDefault="00CC2A2A" w:rsidP="00701D85">
                  <w:pPr>
                    <w:jc w:val="both"/>
                    <w:rPr>
                      <w:color w:val="000000"/>
                      <w:sz w:val="18"/>
                      <w:szCs w:val="18"/>
                      <w:lang w:eastAsia="es-CR"/>
                    </w:rPr>
                  </w:pPr>
                  <w:r w:rsidRPr="00B23740">
                    <w:rPr>
                      <w:color w:val="000000"/>
                      <w:sz w:val="16"/>
                      <w:szCs w:val="16"/>
                      <w:lang w:eastAsia="es-CR"/>
                    </w:rPr>
                    <w:t>La Dirección de Planificación con oficio N° 2429-PLA-2016-B,</w:t>
                  </w:r>
                  <w:r w:rsidR="00F50AE9" w:rsidRPr="00A8782E">
                    <w:rPr>
                      <w:color w:val="000000"/>
                      <w:sz w:val="16"/>
                      <w:szCs w:val="16"/>
                      <w:lang w:eastAsia="es-CR"/>
                    </w:rPr>
                    <w:t xml:space="preserve"> recomendó reforzar esta oficina con una plaza de Profesional en derecho y otra de Técnica o Técnico Judicial 2. Ese estudio el Consejo Superior lo </w:t>
                  </w:r>
                  <w:r w:rsidR="004618B4" w:rsidRPr="00A8782E">
                    <w:rPr>
                      <w:color w:val="000000"/>
                      <w:sz w:val="16"/>
                      <w:szCs w:val="16"/>
                      <w:lang w:eastAsia="es-CR"/>
                    </w:rPr>
                    <w:t>c</w:t>
                  </w:r>
                  <w:r w:rsidR="004618B4">
                    <w:rPr>
                      <w:color w:val="000000"/>
                      <w:sz w:val="16"/>
                      <w:szCs w:val="16"/>
                      <w:lang w:eastAsia="es-CR"/>
                    </w:rPr>
                    <w:t>onoció</w:t>
                  </w:r>
                  <w:r w:rsidR="004618B4" w:rsidRPr="00A8782E">
                    <w:rPr>
                      <w:color w:val="000000"/>
                      <w:sz w:val="16"/>
                      <w:szCs w:val="16"/>
                      <w:lang w:eastAsia="es-CR"/>
                    </w:rPr>
                    <w:t xml:space="preserve"> </w:t>
                  </w:r>
                  <w:r w:rsidR="00F50AE9" w:rsidRPr="00A8782E">
                    <w:rPr>
                      <w:color w:val="000000"/>
                      <w:sz w:val="16"/>
                      <w:szCs w:val="16"/>
                      <w:lang w:eastAsia="es-CR"/>
                    </w:rPr>
                    <w:t>el 18/04/2017</w:t>
                  </w:r>
                  <w:r w:rsidR="004618B4">
                    <w:rPr>
                      <w:color w:val="000000"/>
                      <w:sz w:val="16"/>
                      <w:szCs w:val="16"/>
                      <w:lang w:eastAsia="es-CR"/>
                    </w:rPr>
                    <w:t xml:space="preserve"> y </w:t>
                  </w:r>
                  <w:r w:rsidR="00701D85" w:rsidRPr="00811DCA">
                    <w:rPr>
                      <w:color w:val="000000"/>
                      <w:sz w:val="16"/>
                      <w:szCs w:val="16"/>
                      <w:lang w:eastAsia="es-CR"/>
                    </w:rPr>
                    <w:t xml:space="preserve"> acordó tener por rendido el informe</w:t>
                  </w:r>
                  <w:r w:rsidR="00701D85">
                    <w:rPr>
                      <w:color w:val="000000"/>
                      <w:sz w:val="16"/>
                      <w:szCs w:val="16"/>
                      <w:lang w:eastAsia="es-CR"/>
                    </w:rPr>
                    <w:t>;</w:t>
                  </w:r>
                  <w:r w:rsidR="00701D85" w:rsidRPr="00811DCA">
                    <w:rPr>
                      <w:color w:val="000000"/>
                      <w:sz w:val="16"/>
                      <w:szCs w:val="16"/>
                      <w:lang w:eastAsia="es-CR"/>
                    </w:rPr>
                    <w:t xml:space="preserve"> sin embargo</w:t>
                  </w:r>
                  <w:r w:rsidR="00701D85">
                    <w:rPr>
                      <w:color w:val="000000"/>
                      <w:sz w:val="16"/>
                      <w:szCs w:val="16"/>
                      <w:lang w:eastAsia="es-CR"/>
                    </w:rPr>
                    <w:t>, se</w:t>
                  </w:r>
                  <w:r w:rsidR="00701D85" w:rsidRPr="00811DCA">
                    <w:rPr>
                      <w:color w:val="000000"/>
                      <w:sz w:val="16"/>
                      <w:szCs w:val="16"/>
                      <w:lang w:eastAsia="es-CR"/>
                    </w:rPr>
                    <w:t xml:space="preserve"> remiti</w:t>
                  </w:r>
                  <w:r w:rsidR="00701D85">
                    <w:rPr>
                      <w:color w:val="000000"/>
                      <w:sz w:val="16"/>
                      <w:szCs w:val="16"/>
                      <w:lang w:eastAsia="es-CR"/>
                    </w:rPr>
                    <w:t xml:space="preserve">rá a Corte para la respectiva aprobación en lo concerniente a la creación de plazas nuevas para este Programa. </w:t>
                  </w:r>
                  <w:r w:rsidR="00F50AE9" w:rsidRPr="00A8782E">
                    <w:rPr>
                      <w:color w:val="000000"/>
                      <w:sz w:val="16"/>
                      <w:szCs w:val="16"/>
                      <w:lang w:eastAsia="es-CR"/>
                    </w:rPr>
                    <w:t xml:space="preserve">Para el presente informe se está contemplando la creación de una plaza de técnico o técnica judicial, pero en caso de que </w:t>
                  </w:r>
                  <w:r w:rsidR="004618B4">
                    <w:rPr>
                      <w:color w:val="000000"/>
                      <w:sz w:val="16"/>
                      <w:szCs w:val="16"/>
                      <w:lang w:eastAsia="es-CR"/>
                    </w:rPr>
                    <w:t xml:space="preserve"> se</w:t>
                  </w:r>
                  <w:r w:rsidR="00F50AE9" w:rsidRPr="00A8782E">
                    <w:rPr>
                      <w:color w:val="000000"/>
                      <w:sz w:val="16"/>
                      <w:szCs w:val="16"/>
                      <w:lang w:eastAsia="es-CR"/>
                    </w:rPr>
                    <w:t xml:space="preserve"> apruebe el informe 2429-PLA-2016- B, ya no sería</w:t>
                  </w:r>
                  <w:r w:rsidR="004C4778" w:rsidRPr="00A8782E">
                    <w:rPr>
                      <w:color w:val="000000"/>
                      <w:sz w:val="16"/>
                      <w:szCs w:val="16"/>
                      <w:lang w:eastAsia="es-CR"/>
                    </w:rPr>
                    <w:t xml:space="preserve"> necesario crearlo</w:t>
                  </w:r>
                  <w:r w:rsidR="00F50AE9" w:rsidRPr="00A8782E">
                    <w:rPr>
                      <w:color w:val="000000"/>
                      <w:sz w:val="16"/>
                      <w:szCs w:val="16"/>
                      <w:lang w:eastAsia="es-CR"/>
                    </w:rPr>
                    <w:t>.</w:t>
                  </w:r>
                </w:p>
              </w:tc>
            </w:tr>
            <w:tr w:rsidR="00F50AE9" w:rsidRPr="00DE3D93" w:rsidTr="00666C16">
              <w:trPr>
                <w:trHeight w:val="348"/>
                <w:tblHeader/>
              </w:trPr>
              <w:tc>
                <w:tcPr>
                  <w:tcW w:w="2642" w:type="pct"/>
                  <w:gridSpan w:val="5"/>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F50AE9" w:rsidRPr="00DE3D93" w:rsidRDefault="00F50AE9" w:rsidP="00F50AE9">
                  <w:pPr>
                    <w:jc w:val="center"/>
                    <w:rPr>
                      <w:b/>
                      <w:bCs/>
                      <w:color w:val="FFFFFF"/>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27</w:t>
                  </w:r>
                </w:p>
              </w:tc>
              <w:tc>
                <w:tcPr>
                  <w:tcW w:w="899" w:type="pct"/>
                  <w:tcBorders>
                    <w:top w:val="nil"/>
                    <w:left w:val="nil"/>
                    <w:bottom w:val="single" w:sz="4" w:space="0" w:color="auto"/>
                    <w:right w:val="single" w:sz="4" w:space="0" w:color="auto"/>
                  </w:tcBorders>
                  <w:shd w:val="clear" w:color="auto" w:fill="B8CCE4" w:themeFill="accent1" w:themeFillTint="66"/>
                  <w:noWrap/>
                  <w:vAlign w:val="center"/>
                  <w:hideMark/>
                </w:tcPr>
                <w:p w:rsidR="00F50AE9" w:rsidRPr="00C01693" w:rsidRDefault="00F50AE9" w:rsidP="00F50AE9">
                  <w:pPr>
                    <w:jc w:val="center"/>
                    <w:rPr>
                      <w:b/>
                      <w:color w:val="000000"/>
                      <w:sz w:val="18"/>
                      <w:szCs w:val="18"/>
                      <w:lang w:eastAsia="es-CR"/>
                    </w:rPr>
                  </w:pPr>
                  <w:r w:rsidRPr="00DE3D93">
                    <w:rPr>
                      <w:color w:val="000000"/>
                      <w:sz w:val="18"/>
                      <w:szCs w:val="18"/>
                      <w:lang w:eastAsia="es-CR"/>
                    </w:rPr>
                    <w:t>₡</w:t>
                  </w:r>
                  <w:r w:rsidRPr="00C01693">
                    <w:rPr>
                      <w:b/>
                      <w:color w:val="000000"/>
                      <w:sz w:val="18"/>
                      <w:szCs w:val="18"/>
                      <w:lang w:eastAsia="es-CR"/>
                    </w:rPr>
                    <w:t>130</w:t>
                  </w:r>
                  <w:r>
                    <w:rPr>
                      <w:b/>
                      <w:color w:val="000000"/>
                      <w:sz w:val="18"/>
                      <w:szCs w:val="18"/>
                      <w:lang w:eastAsia="es-CR"/>
                    </w:rPr>
                    <w:t>,</w:t>
                  </w:r>
                  <w:r w:rsidRPr="00C01693">
                    <w:rPr>
                      <w:b/>
                      <w:color w:val="000000"/>
                      <w:sz w:val="18"/>
                      <w:szCs w:val="18"/>
                      <w:lang w:eastAsia="es-CR"/>
                    </w:rPr>
                    <w:t>478</w:t>
                  </w:r>
                  <w:r>
                    <w:rPr>
                      <w:b/>
                      <w:color w:val="000000"/>
                      <w:sz w:val="18"/>
                      <w:szCs w:val="18"/>
                      <w:lang w:eastAsia="es-CR"/>
                    </w:rPr>
                    <w:t>,</w:t>
                  </w:r>
                  <w:r w:rsidRPr="00C01693">
                    <w:rPr>
                      <w:b/>
                      <w:color w:val="000000"/>
                      <w:sz w:val="18"/>
                      <w:szCs w:val="18"/>
                      <w:lang w:eastAsia="es-CR"/>
                    </w:rPr>
                    <w:t>000</w:t>
                  </w:r>
                  <w:r>
                    <w:rPr>
                      <w:b/>
                      <w:color w:val="000000"/>
                      <w:sz w:val="18"/>
                      <w:szCs w:val="18"/>
                      <w:lang w:eastAsia="es-CR"/>
                    </w:rPr>
                    <w:t>.00</w:t>
                  </w:r>
                </w:p>
              </w:tc>
              <w:tc>
                <w:tcPr>
                  <w:tcW w:w="393" w:type="pct"/>
                  <w:tcBorders>
                    <w:top w:val="nil"/>
                    <w:left w:val="nil"/>
                    <w:bottom w:val="single" w:sz="4" w:space="0" w:color="auto"/>
                    <w:right w:val="single" w:sz="4" w:space="0" w:color="auto"/>
                  </w:tcBorders>
                  <w:shd w:val="clear" w:color="auto" w:fill="B8CCE4" w:themeFill="accent1" w:themeFillTint="66"/>
                </w:tcPr>
                <w:p w:rsidR="00F50AE9" w:rsidRPr="00DE3D93" w:rsidRDefault="00F50AE9" w:rsidP="00F50AE9">
                  <w:pPr>
                    <w:jc w:val="center"/>
                    <w:rPr>
                      <w:b/>
                      <w:bCs/>
                      <w:color w:val="FFFFFF"/>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50AE9" w:rsidRPr="00DE3D93" w:rsidRDefault="00F50AE9" w:rsidP="00F50AE9">
                  <w:pPr>
                    <w:jc w:val="center"/>
                    <w:rPr>
                      <w:b/>
                      <w:bCs/>
                      <w:color w:val="FFFFFF"/>
                      <w:sz w:val="18"/>
                      <w:szCs w:val="18"/>
                      <w:lang w:eastAsia="es-CR"/>
                    </w:rPr>
                  </w:pPr>
                </w:p>
              </w:tc>
            </w:tr>
            <w:tr w:rsidR="00A40574" w:rsidRPr="00DE3D93" w:rsidTr="00666C16">
              <w:trPr>
                <w:trHeight w:val="348"/>
                <w:tblHeader/>
              </w:trPr>
              <w:tc>
                <w:tcPr>
                  <w:tcW w:w="627" w:type="pct"/>
                  <w:tcBorders>
                    <w:top w:val="nil"/>
                    <w:left w:val="single" w:sz="4" w:space="0" w:color="auto"/>
                    <w:bottom w:val="single" w:sz="4" w:space="0" w:color="auto"/>
                    <w:right w:val="single" w:sz="4" w:space="0" w:color="auto"/>
                  </w:tcBorders>
                  <w:shd w:val="clear" w:color="000000" w:fill="000000"/>
                  <w:noWrap/>
                  <w:vAlign w:val="center"/>
                  <w:hideMark/>
                </w:tcPr>
                <w:p w:rsidR="00A40574" w:rsidRPr="00DE3D93" w:rsidRDefault="00A40574" w:rsidP="00F50AE9">
                  <w:pPr>
                    <w:jc w:val="center"/>
                    <w:rPr>
                      <w:b/>
                      <w:bCs/>
                      <w:color w:val="FFFFFF"/>
                      <w:sz w:val="18"/>
                      <w:szCs w:val="18"/>
                      <w:lang w:eastAsia="es-CR"/>
                    </w:rPr>
                  </w:pPr>
                  <w:r w:rsidRPr="00DE3D93">
                    <w:rPr>
                      <w:b/>
                      <w:bCs/>
                      <w:color w:val="FFFFFF"/>
                      <w:sz w:val="18"/>
                      <w:szCs w:val="18"/>
                      <w:lang w:eastAsia="es-CR"/>
                    </w:rPr>
                    <w:t>Total</w:t>
                  </w:r>
                </w:p>
              </w:tc>
              <w:tc>
                <w:tcPr>
                  <w:tcW w:w="408" w:type="pct"/>
                  <w:tcBorders>
                    <w:top w:val="nil"/>
                    <w:left w:val="nil"/>
                    <w:bottom w:val="single" w:sz="4" w:space="0" w:color="auto"/>
                    <w:right w:val="single" w:sz="4" w:space="0" w:color="auto"/>
                  </w:tcBorders>
                  <w:shd w:val="clear" w:color="000000" w:fill="000000"/>
                  <w:noWrap/>
                  <w:vAlign w:val="center"/>
                  <w:hideMark/>
                </w:tcPr>
                <w:p w:rsidR="00A40574" w:rsidRPr="00DE3D93" w:rsidRDefault="00A40574" w:rsidP="00F50AE9">
                  <w:pPr>
                    <w:jc w:val="center"/>
                    <w:rPr>
                      <w:b/>
                      <w:bCs/>
                      <w:color w:val="FFFFFF"/>
                      <w:sz w:val="18"/>
                      <w:szCs w:val="18"/>
                      <w:lang w:eastAsia="es-CR"/>
                    </w:rPr>
                  </w:pPr>
                  <w:r>
                    <w:rPr>
                      <w:b/>
                      <w:bCs/>
                      <w:color w:val="FFFFFF"/>
                      <w:sz w:val="18"/>
                      <w:szCs w:val="18"/>
                      <w:lang w:eastAsia="es-CR"/>
                    </w:rPr>
                    <w:t>45</w:t>
                  </w:r>
                </w:p>
              </w:tc>
              <w:tc>
                <w:tcPr>
                  <w:tcW w:w="568" w:type="pct"/>
                  <w:tcBorders>
                    <w:top w:val="nil"/>
                    <w:left w:val="nil"/>
                    <w:bottom w:val="single" w:sz="4" w:space="0" w:color="auto"/>
                    <w:right w:val="single" w:sz="4" w:space="0" w:color="auto"/>
                  </w:tcBorders>
                  <w:shd w:val="clear" w:color="000000" w:fill="000000"/>
                  <w:noWrap/>
                  <w:vAlign w:val="center"/>
                  <w:hideMark/>
                </w:tcPr>
                <w:p w:rsidR="00A40574" w:rsidRPr="00DE3D93" w:rsidRDefault="00A40574" w:rsidP="00F50AE9">
                  <w:pPr>
                    <w:jc w:val="center"/>
                    <w:rPr>
                      <w:b/>
                      <w:bCs/>
                      <w:color w:val="FFFFFF"/>
                      <w:sz w:val="18"/>
                      <w:szCs w:val="18"/>
                      <w:lang w:eastAsia="es-CR"/>
                    </w:rPr>
                  </w:pPr>
                </w:p>
              </w:tc>
              <w:tc>
                <w:tcPr>
                  <w:tcW w:w="675" w:type="pct"/>
                  <w:tcBorders>
                    <w:top w:val="nil"/>
                    <w:left w:val="nil"/>
                    <w:bottom w:val="single" w:sz="4" w:space="0" w:color="auto"/>
                    <w:right w:val="single" w:sz="4" w:space="0" w:color="auto"/>
                  </w:tcBorders>
                  <w:shd w:val="clear" w:color="000000" w:fill="000000"/>
                  <w:noWrap/>
                  <w:vAlign w:val="center"/>
                  <w:hideMark/>
                </w:tcPr>
                <w:p w:rsidR="00A40574" w:rsidRPr="00DE3D93" w:rsidRDefault="00A40574" w:rsidP="00F50AE9">
                  <w:pPr>
                    <w:jc w:val="center"/>
                    <w:rPr>
                      <w:b/>
                      <w:bCs/>
                      <w:color w:val="FFFFFF"/>
                      <w:sz w:val="18"/>
                      <w:szCs w:val="18"/>
                      <w:lang w:eastAsia="es-CR"/>
                    </w:rPr>
                  </w:pPr>
                </w:p>
              </w:tc>
              <w:tc>
                <w:tcPr>
                  <w:tcW w:w="364" w:type="pct"/>
                  <w:tcBorders>
                    <w:top w:val="nil"/>
                    <w:left w:val="nil"/>
                    <w:bottom w:val="single" w:sz="4" w:space="0" w:color="auto"/>
                    <w:right w:val="single" w:sz="4" w:space="0" w:color="auto"/>
                  </w:tcBorders>
                  <w:shd w:val="clear" w:color="000000" w:fill="000000"/>
                  <w:noWrap/>
                  <w:vAlign w:val="center"/>
                  <w:hideMark/>
                </w:tcPr>
                <w:p w:rsidR="00A40574" w:rsidRPr="00DE3D93" w:rsidRDefault="00A40574" w:rsidP="00F50AE9">
                  <w:pPr>
                    <w:jc w:val="center"/>
                    <w:rPr>
                      <w:b/>
                      <w:bCs/>
                      <w:color w:val="FFFFFF"/>
                      <w:sz w:val="18"/>
                      <w:szCs w:val="18"/>
                      <w:lang w:eastAsia="es-CR"/>
                    </w:rPr>
                  </w:pPr>
                </w:p>
              </w:tc>
              <w:tc>
                <w:tcPr>
                  <w:tcW w:w="2358" w:type="pct"/>
                  <w:gridSpan w:val="3"/>
                  <w:tcBorders>
                    <w:top w:val="nil"/>
                    <w:left w:val="nil"/>
                    <w:bottom w:val="single" w:sz="4" w:space="0" w:color="auto"/>
                    <w:right w:val="single" w:sz="4" w:space="0" w:color="auto"/>
                  </w:tcBorders>
                  <w:shd w:val="clear" w:color="000000" w:fill="000000"/>
                  <w:noWrap/>
                  <w:vAlign w:val="center"/>
                  <w:hideMark/>
                </w:tcPr>
                <w:p w:rsidR="00A40574" w:rsidRPr="00DE3D93" w:rsidRDefault="00A40574" w:rsidP="00666C16">
                  <w:pPr>
                    <w:rPr>
                      <w:b/>
                      <w:bCs/>
                      <w:color w:val="FFFFFF"/>
                      <w:sz w:val="18"/>
                      <w:szCs w:val="18"/>
                      <w:lang w:eastAsia="es-CR"/>
                    </w:rPr>
                  </w:pPr>
                  <w:r w:rsidRPr="00DE3D93">
                    <w:rPr>
                      <w:b/>
                      <w:bCs/>
                      <w:color w:val="FFFFFF"/>
                      <w:sz w:val="18"/>
                      <w:szCs w:val="18"/>
                      <w:lang w:eastAsia="es-CR"/>
                    </w:rPr>
                    <w:t>₡</w:t>
                  </w:r>
                  <w:r>
                    <w:rPr>
                      <w:b/>
                      <w:bCs/>
                      <w:color w:val="FFFFFF"/>
                      <w:sz w:val="18"/>
                      <w:szCs w:val="18"/>
                      <w:lang w:eastAsia="es-CR"/>
                    </w:rPr>
                    <w:t>1,654,309,166.67</w:t>
                  </w:r>
                </w:p>
              </w:tc>
            </w:tr>
          </w:tbl>
          <w:p w:rsidR="00F50AE9" w:rsidRDefault="00F50AE9" w:rsidP="003D7B70">
            <w:pPr>
              <w:rPr>
                <w:rFonts w:asciiTheme="minorHAnsi" w:hAnsiTheme="minorHAnsi"/>
                <w:i/>
                <w:sz w:val="20"/>
                <w:szCs w:val="20"/>
              </w:rPr>
            </w:pPr>
          </w:p>
          <w:p w:rsidR="00A464CC" w:rsidRPr="00A464CC" w:rsidRDefault="00A464CC" w:rsidP="00A464CC">
            <w:pPr>
              <w:ind w:left="946"/>
              <w:rPr>
                <w:rFonts w:asciiTheme="minorHAnsi" w:hAnsiTheme="minorHAnsi"/>
                <w:i/>
                <w:sz w:val="20"/>
                <w:szCs w:val="20"/>
              </w:rPr>
            </w:pPr>
            <w:r w:rsidRPr="00A464CC">
              <w:rPr>
                <w:rFonts w:asciiTheme="minorHAnsi" w:hAnsiTheme="minorHAnsi"/>
                <w:i/>
                <w:sz w:val="20"/>
                <w:szCs w:val="20"/>
              </w:rPr>
              <w:t xml:space="preserve">Es importante indicar que las sedes de estos equipos interdisciplinarios y psicosociales serían las siguientes:  </w:t>
            </w:r>
          </w:p>
          <w:p w:rsidR="00A464CC" w:rsidRPr="00A464CC" w:rsidRDefault="00A464CC" w:rsidP="00A464CC">
            <w:pPr>
              <w:ind w:left="946"/>
              <w:rPr>
                <w:rFonts w:asciiTheme="minorHAnsi" w:hAnsiTheme="minorHAnsi"/>
                <w:i/>
                <w:sz w:val="20"/>
                <w:szCs w:val="20"/>
              </w:rPr>
            </w:pPr>
          </w:p>
          <w:p w:rsidR="00A464CC" w:rsidRPr="00A464CC" w:rsidRDefault="00A464CC" w:rsidP="00A464CC">
            <w:pPr>
              <w:ind w:left="946"/>
              <w:rPr>
                <w:rFonts w:asciiTheme="minorHAnsi" w:hAnsiTheme="minorHAnsi"/>
                <w:i/>
                <w:sz w:val="20"/>
                <w:szCs w:val="20"/>
              </w:rPr>
            </w:pPr>
            <w:proofErr w:type="gramStart"/>
            <w:r w:rsidRPr="00A464CC">
              <w:rPr>
                <w:rFonts w:asciiTheme="minorHAnsi" w:hAnsiTheme="minorHAnsi"/>
                <w:i/>
                <w:sz w:val="20"/>
                <w:szCs w:val="20"/>
              </w:rPr>
              <w:t>a</w:t>
            </w:r>
            <w:proofErr w:type="gramEnd"/>
            <w:r w:rsidRPr="00A464CC">
              <w:rPr>
                <w:rFonts w:asciiTheme="minorHAnsi" w:hAnsiTheme="minorHAnsi"/>
                <w:i/>
                <w:sz w:val="20"/>
                <w:szCs w:val="20"/>
              </w:rPr>
              <w:t>.</w:t>
            </w:r>
            <w:r>
              <w:rPr>
                <w:rFonts w:asciiTheme="minorHAnsi" w:hAnsiTheme="minorHAnsi"/>
                <w:i/>
                <w:sz w:val="20"/>
                <w:szCs w:val="20"/>
              </w:rPr>
              <w:t xml:space="preserve"> </w:t>
            </w:r>
            <w:r w:rsidRPr="00A464CC">
              <w:rPr>
                <w:rFonts w:asciiTheme="minorHAnsi" w:hAnsiTheme="minorHAnsi"/>
                <w:i/>
                <w:sz w:val="20"/>
                <w:szCs w:val="20"/>
              </w:rPr>
              <w:t>Santa Cruz, Liberia (sede) y Cañas.</w:t>
            </w:r>
          </w:p>
          <w:p w:rsidR="00A464CC" w:rsidRPr="00A464CC" w:rsidRDefault="00A464CC" w:rsidP="00A464CC">
            <w:pPr>
              <w:ind w:left="946"/>
              <w:rPr>
                <w:rFonts w:asciiTheme="minorHAnsi" w:hAnsiTheme="minorHAnsi"/>
                <w:i/>
                <w:sz w:val="20"/>
                <w:szCs w:val="20"/>
              </w:rPr>
            </w:pPr>
            <w:r w:rsidRPr="00A464CC">
              <w:rPr>
                <w:rFonts w:asciiTheme="minorHAnsi" w:hAnsiTheme="minorHAnsi"/>
                <w:i/>
                <w:sz w:val="20"/>
                <w:szCs w:val="20"/>
              </w:rPr>
              <w:t>b.</w:t>
            </w:r>
            <w:r>
              <w:rPr>
                <w:rFonts w:asciiTheme="minorHAnsi" w:hAnsiTheme="minorHAnsi"/>
                <w:i/>
                <w:sz w:val="20"/>
                <w:szCs w:val="20"/>
              </w:rPr>
              <w:t xml:space="preserve"> </w:t>
            </w:r>
            <w:r w:rsidRPr="00A464CC">
              <w:rPr>
                <w:rFonts w:asciiTheme="minorHAnsi" w:hAnsiTheme="minorHAnsi"/>
                <w:i/>
                <w:sz w:val="20"/>
                <w:szCs w:val="20"/>
              </w:rPr>
              <w:t>Corredores (sede), Golfito y Coto Brus.</w:t>
            </w:r>
          </w:p>
          <w:p w:rsidR="00A464CC" w:rsidRPr="00A464CC" w:rsidRDefault="00A464CC" w:rsidP="00A464CC">
            <w:pPr>
              <w:ind w:left="946"/>
              <w:rPr>
                <w:rFonts w:asciiTheme="minorHAnsi" w:hAnsiTheme="minorHAnsi"/>
                <w:i/>
                <w:sz w:val="20"/>
                <w:szCs w:val="20"/>
              </w:rPr>
            </w:pPr>
            <w:r w:rsidRPr="00A464CC">
              <w:rPr>
                <w:rFonts w:asciiTheme="minorHAnsi" w:hAnsiTheme="minorHAnsi"/>
                <w:i/>
                <w:sz w:val="20"/>
                <w:szCs w:val="20"/>
              </w:rPr>
              <w:t>c.</w:t>
            </w:r>
            <w:r>
              <w:rPr>
                <w:rFonts w:asciiTheme="minorHAnsi" w:hAnsiTheme="minorHAnsi"/>
                <w:i/>
                <w:sz w:val="20"/>
                <w:szCs w:val="20"/>
              </w:rPr>
              <w:t xml:space="preserve"> </w:t>
            </w:r>
            <w:r w:rsidRPr="00A464CC">
              <w:rPr>
                <w:rFonts w:asciiTheme="minorHAnsi" w:hAnsiTheme="minorHAnsi"/>
                <w:i/>
                <w:sz w:val="20"/>
                <w:szCs w:val="20"/>
              </w:rPr>
              <w:t>Puntarenas (sede), Quepos y Garabito.</w:t>
            </w:r>
          </w:p>
          <w:p w:rsidR="00A464CC" w:rsidRPr="00A464CC" w:rsidRDefault="00A464CC" w:rsidP="00A464CC">
            <w:pPr>
              <w:ind w:left="946"/>
              <w:rPr>
                <w:rFonts w:asciiTheme="minorHAnsi" w:hAnsiTheme="minorHAnsi"/>
                <w:i/>
                <w:sz w:val="20"/>
                <w:szCs w:val="20"/>
              </w:rPr>
            </w:pPr>
            <w:proofErr w:type="gramStart"/>
            <w:r w:rsidRPr="00A464CC">
              <w:rPr>
                <w:rFonts w:asciiTheme="minorHAnsi" w:hAnsiTheme="minorHAnsi"/>
                <w:i/>
                <w:sz w:val="20"/>
                <w:szCs w:val="20"/>
              </w:rPr>
              <w:t>d</w:t>
            </w:r>
            <w:proofErr w:type="gramEnd"/>
            <w:r w:rsidRPr="00A464CC">
              <w:rPr>
                <w:rFonts w:asciiTheme="minorHAnsi" w:hAnsiTheme="minorHAnsi"/>
                <w:i/>
                <w:sz w:val="20"/>
                <w:szCs w:val="20"/>
              </w:rPr>
              <w:t>.</w:t>
            </w:r>
            <w:r>
              <w:rPr>
                <w:rFonts w:asciiTheme="minorHAnsi" w:hAnsiTheme="minorHAnsi"/>
                <w:i/>
                <w:sz w:val="20"/>
                <w:szCs w:val="20"/>
              </w:rPr>
              <w:t xml:space="preserve"> </w:t>
            </w:r>
            <w:r w:rsidRPr="00A464CC">
              <w:rPr>
                <w:rFonts w:asciiTheme="minorHAnsi" w:hAnsiTheme="minorHAnsi"/>
                <w:i/>
                <w:sz w:val="20"/>
                <w:szCs w:val="20"/>
              </w:rPr>
              <w:t>San Carlos (sede) y La Fortuna.</w:t>
            </w:r>
          </w:p>
          <w:p w:rsidR="00556E03" w:rsidRPr="00175925" w:rsidRDefault="00556E03" w:rsidP="00B23740">
            <w:pPr>
              <w:ind w:left="972"/>
              <w:rPr>
                <w:rFonts w:asciiTheme="minorHAnsi" w:hAnsiTheme="minorHAnsi"/>
                <w:i/>
                <w:sz w:val="20"/>
                <w:szCs w:val="20"/>
              </w:rPr>
            </w:pPr>
          </w:p>
          <w:p w:rsidR="00175925" w:rsidRPr="00175925" w:rsidRDefault="00175925" w:rsidP="00175925">
            <w:pPr>
              <w:pStyle w:val="Prrafodelista"/>
              <w:numPr>
                <w:ilvl w:val="0"/>
                <w:numId w:val="20"/>
              </w:numPr>
              <w:jc w:val="both"/>
              <w:rPr>
                <w:i/>
                <w:sz w:val="20"/>
                <w:szCs w:val="20"/>
                <w:lang w:val="es-MX"/>
              </w:rPr>
            </w:pPr>
            <w:r w:rsidRPr="00175925">
              <w:rPr>
                <w:i/>
                <w:sz w:val="20"/>
                <w:szCs w:val="20"/>
                <w:lang w:val="es-MX"/>
              </w:rPr>
              <w:t>Para lograr una mayor cobertura del Programa de Justicia Restaurativa es necesario incurrir en gastos administrativos, por lo que a continuación se muestra el detalla</w:t>
            </w:r>
            <w:r w:rsidR="004C4778">
              <w:rPr>
                <w:i/>
                <w:sz w:val="20"/>
                <w:szCs w:val="20"/>
                <w:lang w:val="es-MX"/>
              </w:rPr>
              <w:t xml:space="preserve"> (estimados)</w:t>
            </w:r>
            <w:r w:rsidRPr="00175925">
              <w:rPr>
                <w:i/>
                <w:sz w:val="20"/>
                <w:szCs w:val="20"/>
                <w:lang w:val="es-MX"/>
              </w:rPr>
              <w:t xml:space="preserve"> de</w:t>
            </w:r>
            <w:r w:rsidR="004C4778">
              <w:rPr>
                <w:i/>
                <w:sz w:val="20"/>
                <w:szCs w:val="20"/>
                <w:lang w:val="es-MX"/>
              </w:rPr>
              <w:t xml:space="preserve"> ellos</w:t>
            </w:r>
            <w:r w:rsidRPr="00175925">
              <w:rPr>
                <w:i/>
                <w:sz w:val="20"/>
                <w:szCs w:val="20"/>
                <w:lang w:val="es-MX"/>
              </w:rPr>
              <w:t xml:space="preserve">, los cuales fueron </w:t>
            </w:r>
            <w:r w:rsidR="00F80817">
              <w:rPr>
                <w:i/>
                <w:sz w:val="20"/>
                <w:szCs w:val="20"/>
                <w:lang w:val="es-MX"/>
              </w:rPr>
              <w:t xml:space="preserve">estimados </w:t>
            </w:r>
            <w:r w:rsidRPr="00175925">
              <w:rPr>
                <w:i/>
                <w:sz w:val="20"/>
                <w:szCs w:val="20"/>
                <w:lang w:val="es-MX"/>
              </w:rPr>
              <w:t xml:space="preserve"> en forma conjunta con la Dirección Ejecutiva:</w:t>
            </w:r>
          </w:p>
          <w:p w:rsidR="00175925" w:rsidRDefault="00175925" w:rsidP="00175925">
            <w:pPr>
              <w:jc w:val="both"/>
              <w:rPr>
                <w:sz w:val="20"/>
                <w:szCs w:val="20"/>
                <w:lang w:val="es-MX"/>
              </w:rPr>
            </w:pPr>
          </w:p>
          <w:p w:rsidR="005D37E8" w:rsidRDefault="005D37E8" w:rsidP="00175925">
            <w:pPr>
              <w:jc w:val="both"/>
              <w:rPr>
                <w:sz w:val="20"/>
                <w:szCs w:val="20"/>
                <w:lang w:val="es-MX"/>
              </w:rPr>
            </w:pPr>
          </w:p>
          <w:p w:rsidR="005D37E8" w:rsidRDefault="005D37E8" w:rsidP="00175925">
            <w:pPr>
              <w:jc w:val="both"/>
              <w:rPr>
                <w:sz w:val="20"/>
                <w:szCs w:val="20"/>
                <w:lang w:val="es-MX"/>
              </w:rPr>
            </w:pPr>
          </w:p>
          <w:p w:rsidR="00A026E7" w:rsidRDefault="00A026E7" w:rsidP="00175925">
            <w:pPr>
              <w:jc w:val="both"/>
              <w:rPr>
                <w:sz w:val="20"/>
                <w:szCs w:val="20"/>
                <w:lang w:val="es-MX"/>
              </w:rPr>
            </w:pPr>
          </w:p>
          <w:p w:rsidR="005D37E8" w:rsidRDefault="005D37E8" w:rsidP="00175925">
            <w:pPr>
              <w:jc w:val="both"/>
              <w:rPr>
                <w:sz w:val="20"/>
                <w:szCs w:val="20"/>
                <w:lang w:val="es-MX"/>
              </w:rPr>
            </w:pPr>
          </w:p>
          <w:p w:rsidR="005D37E8" w:rsidRDefault="005D37E8" w:rsidP="00175925">
            <w:pPr>
              <w:jc w:val="both"/>
              <w:rPr>
                <w:sz w:val="20"/>
                <w:szCs w:val="20"/>
                <w:lang w:val="es-MX"/>
              </w:rPr>
            </w:pPr>
          </w:p>
          <w:p w:rsidR="005D37E8" w:rsidRPr="00175925" w:rsidRDefault="005D37E8" w:rsidP="00175925">
            <w:pPr>
              <w:jc w:val="both"/>
              <w:rPr>
                <w:sz w:val="20"/>
                <w:szCs w:val="20"/>
                <w:lang w:val="es-MX"/>
              </w:rPr>
            </w:pPr>
          </w:p>
          <w:tbl>
            <w:tblPr>
              <w:tblW w:w="5000" w:type="pct"/>
              <w:tblCellMar>
                <w:left w:w="70" w:type="dxa"/>
                <w:right w:w="70" w:type="dxa"/>
              </w:tblCellMar>
              <w:tblLook w:val="04A0"/>
            </w:tblPr>
            <w:tblGrid>
              <w:gridCol w:w="1885"/>
              <w:gridCol w:w="1573"/>
              <w:gridCol w:w="1252"/>
              <w:gridCol w:w="1252"/>
              <w:gridCol w:w="1252"/>
              <w:gridCol w:w="1341"/>
            </w:tblGrid>
            <w:tr w:rsidR="00175925" w:rsidRPr="00CE4A43" w:rsidTr="00666C16">
              <w:trPr>
                <w:trHeight w:val="315"/>
              </w:trPr>
              <w:tc>
                <w:tcPr>
                  <w:tcW w:w="1070" w:type="pct"/>
                  <w:vMerge w:val="restart"/>
                  <w:tcBorders>
                    <w:top w:val="single" w:sz="8" w:space="0" w:color="auto"/>
                    <w:left w:val="single" w:sz="8" w:space="0" w:color="auto"/>
                    <w:bottom w:val="single" w:sz="8" w:space="0" w:color="000000"/>
                    <w:right w:val="single" w:sz="4" w:space="0" w:color="auto"/>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lastRenderedPageBreak/>
                    <w:t>GASTOS</w:t>
                  </w:r>
                </w:p>
              </w:tc>
              <w:tc>
                <w:tcPr>
                  <w:tcW w:w="3140" w:type="pct"/>
                  <w:gridSpan w:val="4"/>
                  <w:tcBorders>
                    <w:top w:val="single" w:sz="8" w:space="0" w:color="auto"/>
                    <w:left w:val="single" w:sz="8" w:space="0" w:color="auto"/>
                    <w:bottom w:val="single" w:sz="8" w:space="0" w:color="auto"/>
                    <w:right w:val="single" w:sz="8" w:space="0" w:color="000000"/>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PROGRAMA</w:t>
                  </w:r>
                </w:p>
              </w:tc>
              <w:tc>
                <w:tcPr>
                  <w:tcW w:w="790"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Total</w:t>
                  </w:r>
                </w:p>
              </w:tc>
            </w:tr>
            <w:tr w:rsidR="00175925" w:rsidRPr="00CE4A43" w:rsidTr="00666C16">
              <w:trPr>
                <w:trHeight w:val="315"/>
              </w:trPr>
              <w:tc>
                <w:tcPr>
                  <w:tcW w:w="1070" w:type="pct"/>
                  <w:vMerge/>
                  <w:tcBorders>
                    <w:top w:val="single" w:sz="8" w:space="0" w:color="auto"/>
                    <w:left w:val="single" w:sz="8" w:space="0" w:color="auto"/>
                    <w:bottom w:val="single" w:sz="8" w:space="0" w:color="000000"/>
                    <w:right w:val="single" w:sz="4" w:space="0" w:color="auto"/>
                  </w:tcBorders>
                  <w:vAlign w:val="center"/>
                  <w:hideMark/>
                </w:tcPr>
                <w:p w:rsidR="00175925" w:rsidRPr="00175925" w:rsidRDefault="00175925" w:rsidP="002A7F04">
                  <w:pPr>
                    <w:jc w:val="center"/>
                    <w:rPr>
                      <w:rFonts w:asciiTheme="minorHAnsi" w:hAnsiTheme="minorHAnsi"/>
                      <w:b/>
                      <w:bCs/>
                      <w:i/>
                      <w:color w:val="000000"/>
                      <w:sz w:val="16"/>
                      <w:szCs w:val="16"/>
                    </w:rPr>
                  </w:pPr>
                </w:p>
              </w:tc>
              <w:tc>
                <w:tcPr>
                  <w:tcW w:w="926" w:type="pct"/>
                  <w:tcBorders>
                    <w:top w:val="nil"/>
                    <w:left w:val="nil"/>
                    <w:bottom w:val="single" w:sz="8"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926</w:t>
                  </w:r>
                </w:p>
              </w:tc>
              <w:tc>
                <w:tcPr>
                  <w:tcW w:w="738" w:type="pct"/>
                  <w:tcBorders>
                    <w:top w:val="nil"/>
                    <w:left w:val="nil"/>
                    <w:bottom w:val="single" w:sz="8"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929</w:t>
                  </w:r>
                </w:p>
              </w:tc>
              <w:tc>
                <w:tcPr>
                  <w:tcW w:w="738" w:type="pct"/>
                  <w:tcBorders>
                    <w:top w:val="nil"/>
                    <w:left w:val="nil"/>
                    <w:bottom w:val="single" w:sz="8"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930</w:t>
                  </w:r>
                </w:p>
              </w:tc>
              <w:tc>
                <w:tcPr>
                  <w:tcW w:w="738" w:type="pct"/>
                  <w:tcBorders>
                    <w:top w:val="nil"/>
                    <w:left w:val="nil"/>
                    <w:bottom w:val="single" w:sz="8" w:space="0" w:color="auto"/>
                    <w:right w:val="single" w:sz="8" w:space="0" w:color="auto"/>
                  </w:tcBorders>
                  <w:shd w:val="clear" w:color="FFFFCC" w:fill="FFFFFF"/>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950</w:t>
                  </w:r>
                </w:p>
              </w:tc>
              <w:tc>
                <w:tcPr>
                  <w:tcW w:w="790" w:type="pct"/>
                  <w:vMerge/>
                  <w:tcBorders>
                    <w:top w:val="single" w:sz="8" w:space="0" w:color="auto"/>
                    <w:left w:val="single" w:sz="8" w:space="0" w:color="auto"/>
                    <w:bottom w:val="single" w:sz="8" w:space="0" w:color="000000"/>
                    <w:right w:val="single" w:sz="8" w:space="0" w:color="auto"/>
                  </w:tcBorders>
                  <w:vAlign w:val="center"/>
                  <w:hideMark/>
                </w:tcPr>
                <w:p w:rsidR="00175925" w:rsidRPr="00175925" w:rsidRDefault="00175925" w:rsidP="002A7F04">
                  <w:pPr>
                    <w:jc w:val="center"/>
                    <w:rPr>
                      <w:rFonts w:asciiTheme="minorHAnsi" w:hAnsiTheme="minorHAnsi"/>
                      <w:b/>
                      <w:bCs/>
                      <w:i/>
                      <w:color w:val="000000"/>
                      <w:sz w:val="16"/>
                      <w:szCs w:val="16"/>
                    </w:rPr>
                  </w:pPr>
                </w:p>
              </w:tc>
            </w:tr>
            <w:tr w:rsidR="00175925" w:rsidRPr="00CE4A43" w:rsidTr="00666C16">
              <w:trPr>
                <w:trHeight w:val="510"/>
              </w:trPr>
              <w:tc>
                <w:tcPr>
                  <w:tcW w:w="1070" w:type="pct"/>
                  <w:tcBorders>
                    <w:top w:val="nil"/>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Alquiler de Edificio</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₡64.870.216,26</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₡32.435.108,13</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₡16.217.554,06</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₡12.163.165,55</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₡125.686.044,00</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Servicio de Agua</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₡694.255,86</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₡308.558,16</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₡154.279,08</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₡269.988,39</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₡1.427.081,49</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Servicio de Energía Eléctrica</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₡4.806.850,68</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₡2.136.378,08</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₡1.068.189,04</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₡1.869.330,82</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₡9.880.748,62</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Servicio de Telecomunicaciones</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₡10.290.279,24</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₡4.573.457,44</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₡2.286.728,72</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₡4.001.775,26</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₡21.152.240,66</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Servicio de Vigilancia</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₡14.451.612,90</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₡7.225.806,45</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₡3.612.903,23</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₡2.709.677,42</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₡28.000.000,00</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Servicio de Limpieza</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₡11.723.705,19</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₡5.861.852,59</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₡2.930.926,30</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₡2.198.194,72</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₡22.714.678,80</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000000"/>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Remodelaciones</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₡11.666.666,67</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₡23.333.333,33</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₡35.000.000,00</w:t>
                  </w:r>
                </w:p>
              </w:tc>
            </w:tr>
            <w:tr w:rsidR="00175925" w:rsidRPr="00CE4A43" w:rsidTr="00666C16">
              <w:trPr>
                <w:trHeight w:val="300"/>
              </w:trPr>
              <w:tc>
                <w:tcPr>
                  <w:tcW w:w="1070"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Equipo y mobiliario de plazas nuevas</w:t>
                  </w:r>
                </w:p>
              </w:tc>
              <w:tc>
                <w:tcPr>
                  <w:tcW w:w="926"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₡10.872.280,22</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₡4.832.124,54</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₡2.416.062,27</w:t>
                  </w:r>
                </w:p>
              </w:tc>
              <w:tc>
                <w:tcPr>
                  <w:tcW w:w="738" w:type="pct"/>
                  <w:tcBorders>
                    <w:top w:val="nil"/>
                    <w:left w:val="nil"/>
                    <w:bottom w:val="single" w:sz="4" w:space="0" w:color="auto"/>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₡4.228.108,97</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₡22.348.576,00</w:t>
                  </w:r>
                </w:p>
              </w:tc>
            </w:tr>
            <w:tr w:rsidR="00175925" w:rsidRPr="00CE4A43" w:rsidTr="00666C16">
              <w:trPr>
                <w:trHeight w:val="315"/>
              </w:trPr>
              <w:tc>
                <w:tcPr>
                  <w:tcW w:w="1070" w:type="pct"/>
                  <w:tcBorders>
                    <w:top w:val="single" w:sz="4" w:space="0" w:color="auto"/>
                    <w:left w:val="single" w:sz="4" w:space="0" w:color="auto"/>
                    <w:bottom w:val="nil"/>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Equipo y mobiliario de oficina nueva</w:t>
                  </w:r>
                </w:p>
              </w:tc>
              <w:tc>
                <w:tcPr>
                  <w:tcW w:w="926" w:type="pct"/>
                  <w:tcBorders>
                    <w:top w:val="nil"/>
                    <w:left w:val="nil"/>
                    <w:bottom w:val="nil"/>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₡4.934.044,90</w:t>
                  </w:r>
                </w:p>
              </w:tc>
              <w:tc>
                <w:tcPr>
                  <w:tcW w:w="738" w:type="pct"/>
                  <w:tcBorders>
                    <w:top w:val="nil"/>
                    <w:left w:val="nil"/>
                    <w:bottom w:val="nil"/>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₡2.467.022,45</w:t>
                  </w:r>
                </w:p>
              </w:tc>
              <w:tc>
                <w:tcPr>
                  <w:tcW w:w="738" w:type="pct"/>
                  <w:tcBorders>
                    <w:top w:val="nil"/>
                    <w:left w:val="nil"/>
                    <w:bottom w:val="nil"/>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₡1.233.511,23</w:t>
                  </w:r>
                </w:p>
              </w:tc>
              <w:tc>
                <w:tcPr>
                  <w:tcW w:w="738" w:type="pct"/>
                  <w:tcBorders>
                    <w:top w:val="nil"/>
                    <w:left w:val="nil"/>
                    <w:bottom w:val="nil"/>
                    <w:right w:val="single" w:sz="4" w:space="0" w:color="auto"/>
                  </w:tcBorders>
                  <w:shd w:val="clear" w:color="FFFFCC" w:fill="FFFFFF"/>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₡925.133,42</w:t>
                  </w:r>
                </w:p>
              </w:tc>
              <w:tc>
                <w:tcPr>
                  <w:tcW w:w="790" w:type="pct"/>
                  <w:tcBorders>
                    <w:top w:val="nil"/>
                    <w:left w:val="nil"/>
                    <w:bottom w:val="single" w:sz="4"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i/>
                      <w:color w:val="000000"/>
                      <w:sz w:val="16"/>
                      <w:szCs w:val="16"/>
                    </w:rPr>
                  </w:pPr>
                  <w:r w:rsidRPr="00175925">
                    <w:rPr>
                      <w:rFonts w:asciiTheme="minorHAnsi" w:hAnsiTheme="minorHAnsi"/>
                      <w:i/>
                      <w:color w:val="000000"/>
                      <w:sz w:val="16"/>
                      <w:szCs w:val="16"/>
                    </w:rPr>
                    <w:t>₡9.559.712,00</w:t>
                  </w:r>
                </w:p>
              </w:tc>
            </w:tr>
            <w:tr w:rsidR="00175925" w:rsidRPr="00CE4A43" w:rsidTr="00666C16">
              <w:trPr>
                <w:trHeight w:val="315"/>
              </w:trPr>
              <w:tc>
                <w:tcPr>
                  <w:tcW w:w="1070" w:type="pct"/>
                  <w:tcBorders>
                    <w:top w:val="single" w:sz="8" w:space="0" w:color="auto"/>
                    <w:left w:val="single" w:sz="8" w:space="0" w:color="auto"/>
                    <w:bottom w:val="single" w:sz="8" w:space="0" w:color="auto"/>
                    <w:right w:val="single" w:sz="4" w:space="0" w:color="000000"/>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b/>
                      <w:bCs/>
                      <w:i/>
                      <w:color w:val="000000"/>
                      <w:sz w:val="16"/>
                      <w:szCs w:val="16"/>
                    </w:rPr>
                    <w:t>TOTALES POR PROGRAMA</w:t>
                  </w:r>
                </w:p>
              </w:tc>
              <w:tc>
                <w:tcPr>
                  <w:tcW w:w="926" w:type="pct"/>
                  <w:tcBorders>
                    <w:top w:val="single" w:sz="8" w:space="0" w:color="auto"/>
                    <w:left w:val="nil"/>
                    <w:bottom w:val="single" w:sz="8"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i/>
                      <w:color w:val="000000"/>
                      <w:sz w:val="16"/>
                      <w:szCs w:val="16"/>
                    </w:rPr>
                    <w:t>₡</w:t>
                  </w:r>
                  <w:r w:rsidRPr="00175925">
                    <w:rPr>
                      <w:rFonts w:asciiTheme="minorHAnsi" w:hAnsiTheme="minorHAnsi"/>
                      <w:b/>
                      <w:bCs/>
                      <w:i/>
                      <w:color w:val="000000"/>
                      <w:sz w:val="16"/>
                      <w:szCs w:val="16"/>
                    </w:rPr>
                    <w:t>134.309.911,91</w:t>
                  </w:r>
                </w:p>
              </w:tc>
              <w:tc>
                <w:tcPr>
                  <w:tcW w:w="738" w:type="pct"/>
                  <w:tcBorders>
                    <w:top w:val="single" w:sz="8" w:space="0" w:color="auto"/>
                    <w:left w:val="nil"/>
                    <w:bottom w:val="single" w:sz="8"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i/>
                      <w:color w:val="000000"/>
                      <w:sz w:val="16"/>
                      <w:szCs w:val="16"/>
                    </w:rPr>
                    <w:t>₡</w:t>
                  </w:r>
                  <w:r w:rsidRPr="00175925">
                    <w:rPr>
                      <w:rFonts w:asciiTheme="minorHAnsi" w:hAnsiTheme="minorHAnsi"/>
                      <w:b/>
                      <w:bCs/>
                      <w:i/>
                      <w:color w:val="000000"/>
                      <w:sz w:val="16"/>
                      <w:szCs w:val="16"/>
                    </w:rPr>
                    <w:t>59.840.307,85</w:t>
                  </w:r>
                </w:p>
              </w:tc>
              <w:tc>
                <w:tcPr>
                  <w:tcW w:w="738" w:type="pct"/>
                  <w:tcBorders>
                    <w:top w:val="single" w:sz="8" w:space="0" w:color="auto"/>
                    <w:left w:val="nil"/>
                    <w:bottom w:val="single" w:sz="8" w:space="0" w:color="auto"/>
                    <w:right w:val="single" w:sz="4"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i/>
                      <w:color w:val="000000"/>
                      <w:sz w:val="16"/>
                      <w:szCs w:val="16"/>
                    </w:rPr>
                    <w:t>₡</w:t>
                  </w:r>
                  <w:r w:rsidRPr="00175925">
                    <w:rPr>
                      <w:rFonts w:asciiTheme="minorHAnsi" w:hAnsiTheme="minorHAnsi"/>
                      <w:b/>
                      <w:bCs/>
                      <w:i/>
                      <w:color w:val="000000"/>
                      <w:sz w:val="16"/>
                      <w:szCs w:val="16"/>
                    </w:rPr>
                    <w:t>29.920.153,92</w:t>
                  </w:r>
                </w:p>
              </w:tc>
              <w:tc>
                <w:tcPr>
                  <w:tcW w:w="738" w:type="pct"/>
                  <w:tcBorders>
                    <w:top w:val="single" w:sz="8" w:space="0" w:color="auto"/>
                    <w:left w:val="nil"/>
                    <w:bottom w:val="single" w:sz="8" w:space="0" w:color="auto"/>
                    <w:right w:val="single" w:sz="8"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i/>
                      <w:color w:val="000000"/>
                      <w:sz w:val="16"/>
                      <w:szCs w:val="16"/>
                    </w:rPr>
                    <w:t>₡</w:t>
                  </w:r>
                  <w:r w:rsidRPr="00175925">
                    <w:rPr>
                      <w:rFonts w:asciiTheme="minorHAnsi" w:hAnsiTheme="minorHAnsi"/>
                      <w:b/>
                      <w:bCs/>
                      <w:i/>
                      <w:color w:val="000000"/>
                      <w:sz w:val="16"/>
                      <w:szCs w:val="16"/>
                    </w:rPr>
                    <w:t>51.698.707,89</w:t>
                  </w:r>
                </w:p>
              </w:tc>
              <w:tc>
                <w:tcPr>
                  <w:tcW w:w="790"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75925" w:rsidRPr="00175925" w:rsidRDefault="00175925" w:rsidP="002A7F04">
                  <w:pPr>
                    <w:jc w:val="center"/>
                    <w:rPr>
                      <w:rFonts w:asciiTheme="minorHAnsi" w:hAnsiTheme="minorHAnsi"/>
                      <w:b/>
                      <w:bCs/>
                      <w:i/>
                      <w:color w:val="000000"/>
                      <w:sz w:val="16"/>
                      <w:szCs w:val="16"/>
                    </w:rPr>
                  </w:pPr>
                  <w:r w:rsidRPr="00175925">
                    <w:rPr>
                      <w:rFonts w:asciiTheme="minorHAnsi" w:hAnsiTheme="minorHAnsi"/>
                      <w:i/>
                      <w:color w:val="000000"/>
                      <w:sz w:val="16"/>
                      <w:szCs w:val="16"/>
                    </w:rPr>
                    <w:t>₡</w:t>
                  </w:r>
                  <w:r w:rsidRPr="00175925">
                    <w:rPr>
                      <w:rFonts w:asciiTheme="minorHAnsi" w:hAnsiTheme="minorHAnsi"/>
                      <w:b/>
                      <w:bCs/>
                      <w:i/>
                      <w:color w:val="000000"/>
                      <w:sz w:val="16"/>
                      <w:szCs w:val="16"/>
                    </w:rPr>
                    <w:t>275.769.081,57</w:t>
                  </w:r>
                </w:p>
              </w:tc>
            </w:tr>
          </w:tbl>
          <w:p w:rsidR="00233870" w:rsidRDefault="00233870" w:rsidP="003D7B70">
            <w:pPr>
              <w:rPr>
                <w:rFonts w:asciiTheme="minorHAnsi" w:hAnsiTheme="minorHAnsi"/>
                <w:i/>
                <w:sz w:val="20"/>
                <w:szCs w:val="20"/>
                <w:lang w:val="es-CR"/>
              </w:rPr>
            </w:pPr>
          </w:p>
          <w:p w:rsidR="00F80817" w:rsidRDefault="00F80817" w:rsidP="003D7B70">
            <w:pPr>
              <w:rPr>
                <w:rFonts w:asciiTheme="minorHAnsi" w:hAnsiTheme="minorHAnsi"/>
                <w:i/>
                <w:sz w:val="20"/>
                <w:szCs w:val="20"/>
                <w:lang w:val="es-CR"/>
              </w:rPr>
            </w:pPr>
          </w:p>
          <w:p w:rsidR="00F80817" w:rsidRPr="00233870" w:rsidRDefault="00F80817" w:rsidP="003D7B70">
            <w:pPr>
              <w:rPr>
                <w:rFonts w:asciiTheme="minorHAnsi" w:hAnsiTheme="minorHAnsi"/>
                <w:i/>
                <w:sz w:val="20"/>
                <w:szCs w:val="20"/>
                <w:lang w:val="es-CR"/>
              </w:rPr>
            </w:pPr>
          </w:p>
          <w:p w:rsidR="00175925" w:rsidRDefault="00233870" w:rsidP="003D7B70">
            <w:pPr>
              <w:pStyle w:val="Prrafodelista"/>
              <w:tabs>
                <w:tab w:val="left" w:pos="284"/>
              </w:tabs>
              <w:spacing w:after="200" w:line="276" w:lineRule="auto"/>
              <w:ind w:left="0"/>
              <w:contextualSpacing/>
              <w:rPr>
                <w:rFonts w:asciiTheme="minorHAnsi" w:hAnsiTheme="minorHAnsi"/>
                <w:i/>
                <w:sz w:val="20"/>
                <w:szCs w:val="20"/>
                <w:lang w:val="es-CR"/>
              </w:rPr>
            </w:pPr>
            <w:r w:rsidRPr="00233870">
              <w:rPr>
                <w:rFonts w:asciiTheme="minorHAnsi" w:hAnsiTheme="minorHAnsi"/>
                <w:i/>
                <w:sz w:val="20"/>
                <w:szCs w:val="20"/>
                <w:lang w:val="es-CR"/>
              </w:rPr>
              <w:t xml:space="preserve">Según indica la Dirección Ejecutiva, existen en la actualidad limitaciones de espacio físico, dado lo anterior la estimación de costos presentada no está contemplando la ubicación física del siguiente personal: </w:t>
            </w:r>
          </w:p>
          <w:p w:rsidR="00175925" w:rsidRPr="00233870" w:rsidRDefault="00175925" w:rsidP="003D7B70">
            <w:pPr>
              <w:pStyle w:val="Prrafodelista"/>
              <w:tabs>
                <w:tab w:val="left" w:pos="284"/>
              </w:tabs>
              <w:spacing w:after="200" w:line="276" w:lineRule="auto"/>
              <w:ind w:left="0"/>
              <w:contextualSpacing/>
              <w:rPr>
                <w:rFonts w:asciiTheme="minorHAnsi" w:hAnsiTheme="minorHAnsi"/>
                <w:i/>
                <w:sz w:val="20"/>
                <w:szCs w:val="20"/>
                <w:lang w:val="es-CR"/>
              </w:rPr>
            </w:pPr>
          </w:p>
          <w:p w:rsidR="00233870" w:rsidRPr="00233870" w:rsidRDefault="00233870" w:rsidP="007B2E5F">
            <w:pPr>
              <w:pStyle w:val="Prrafodelista"/>
              <w:numPr>
                <w:ilvl w:val="0"/>
                <w:numId w:val="15"/>
              </w:numPr>
              <w:tabs>
                <w:tab w:val="left" w:pos="284"/>
              </w:tabs>
              <w:spacing w:after="200" w:line="276" w:lineRule="auto"/>
              <w:contextualSpacing/>
              <w:rPr>
                <w:rFonts w:asciiTheme="minorHAnsi" w:hAnsiTheme="minorHAnsi"/>
                <w:i/>
                <w:sz w:val="20"/>
                <w:szCs w:val="20"/>
                <w:lang w:val="es-CR"/>
              </w:rPr>
            </w:pPr>
            <w:r w:rsidRPr="00233870">
              <w:rPr>
                <w:rFonts w:asciiTheme="minorHAnsi" w:hAnsiTheme="minorHAnsi"/>
                <w:i/>
                <w:sz w:val="20"/>
                <w:szCs w:val="20"/>
                <w:lang w:val="es-CR"/>
              </w:rPr>
              <w:t>Supervisora o Supervisor en el área de psicología o trabajo social</w:t>
            </w:r>
            <w:r w:rsidR="004C4778">
              <w:rPr>
                <w:rFonts w:asciiTheme="minorHAnsi" w:hAnsiTheme="minorHAnsi"/>
                <w:i/>
                <w:sz w:val="20"/>
                <w:szCs w:val="20"/>
                <w:lang w:val="es-CR"/>
              </w:rPr>
              <w:t>.</w:t>
            </w:r>
          </w:p>
          <w:p w:rsidR="00233870" w:rsidRPr="00233870" w:rsidRDefault="00233870" w:rsidP="007B2E5F">
            <w:pPr>
              <w:pStyle w:val="Prrafodelista"/>
              <w:numPr>
                <w:ilvl w:val="0"/>
                <w:numId w:val="15"/>
              </w:numPr>
              <w:tabs>
                <w:tab w:val="left" w:pos="284"/>
              </w:tabs>
              <w:spacing w:after="200" w:line="276" w:lineRule="auto"/>
              <w:contextualSpacing/>
              <w:rPr>
                <w:rFonts w:asciiTheme="minorHAnsi" w:hAnsiTheme="minorHAnsi"/>
                <w:i/>
                <w:sz w:val="20"/>
                <w:szCs w:val="20"/>
                <w:lang w:val="es-CR"/>
              </w:rPr>
            </w:pPr>
            <w:r w:rsidRPr="00233870">
              <w:rPr>
                <w:rFonts w:asciiTheme="minorHAnsi" w:hAnsiTheme="minorHAnsi"/>
                <w:i/>
                <w:sz w:val="20"/>
                <w:szCs w:val="20"/>
                <w:lang w:val="es-CR"/>
              </w:rPr>
              <w:t>Psicólogo para equipo interdisciplinario en Justicia Penal Adultos Restaurativa y Psicólogo de atención a las víctimas en el Segundo Circuito Judicial de San José, Goicoechea.</w:t>
            </w:r>
          </w:p>
          <w:p w:rsidR="00233870" w:rsidRPr="00233870" w:rsidRDefault="00233870" w:rsidP="007B2E5F">
            <w:pPr>
              <w:pStyle w:val="Prrafodelista"/>
              <w:numPr>
                <w:ilvl w:val="0"/>
                <w:numId w:val="15"/>
              </w:numPr>
              <w:tabs>
                <w:tab w:val="left" w:pos="284"/>
              </w:tabs>
              <w:spacing w:after="200" w:line="276" w:lineRule="auto"/>
              <w:contextualSpacing/>
              <w:rPr>
                <w:rFonts w:asciiTheme="minorHAnsi" w:hAnsiTheme="minorHAnsi"/>
                <w:i/>
                <w:sz w:val="20"/>
                <w:szCs w:val="20"/>
                <w:lang w:val="es-CR"/>
              </w:rPr>
            </w:pPr>
            <w:r w:rsidRPr="00233870">
              <w:rPr>
                <w:rFonts w:asciiTheme="minorHAnsi" w:hAnsiTheme="minorHAnsi"/>
                <w:i/>
                <w:sz w:val="20"/>
                <w:szCs w:val="20"/>
                <w:lang w:val="es-CR"/>
              </w:rPr>
              <w:t>Psicólogo de atención a las víctimas en el Circuito Judicial de Heredia y Primer Circuito de la Zona Atlántica, sin embargo, para estos circuitos en el momento que se realice el traslado del personal por las reformas a las materias de Civil y Laboral, podrían contar con el espacio físico para ubicar a los psicólogos.</w:t>
            </w:r>
          </w:p>
          <w:p w:rsidR="00233870" w:rsidRPr="00233870" w:rsidRDefault="00233870" w:rsidP="003D7B70">
            <w:pPr>
              <w:rPr>
                <w:rFonts w:asciiTheme="minorHAnsi" w:hAnsiTheme="minorHAnsi"/>
                <w:i/>
                <w:sz w:val="20"/>
                <w:szCs w:val="20"/>
                <w:lang w:val="es-CR"/>
              </w:rPr>
            </w:pPr>
          </w:p>
          <w:p w:rsidR="00175925" w:rsidRDefault="00175925" w:rsidP="00175925">
            <w:pPr>
              <w:tabs>
                <w:tab w:val="left" w:pos="284"/>
              </w:tabs>
              <w:spacing w:after="200" w:line="276" w:lineRule="auto"/>
              <w:contextualSpacing/>
              <w:jc w:val="both"/>
              <w:rPr>
                <w:i/>
                <w:sz w:val="20"/>
                <w:szCs w:val="20"/>
                <w:lang w:val="es-MX"/>
              </w:rPr>
            </w:pPr>
            <w:r w:rsidRPr="00944A6F">
              <w:rPr>
                <w:rFonts w:asciiTheme="minorHAnsi" w:hAnsiTheme="minorHAnsi"/>
                <w:i/>
                <w:sz w:val="20"/>
                <w:szCs w:val="20"/>
                <w:lang w:val="es-CR"/>
              </w:rPr>
              <w:t xml:space="preserve">5.3 </w:t>
            </w:r>
            <w:r w:rsidRPr="00666C16">
              <w:rPr>
                <w:i/>
                <w:sz w:val="20"/>
                <w:szCs w:val="20"/>
                <w:lang w:val="es-MX"/>
              </w:rPr>
              <w:t xml:space="preserve">Con el objetivo de una implementación exitosa de la Ley de Justicia Restaurativa es necesario capacitar al personal jurisdiccional, Ministerio Público, Defensa Pública, Profesionales en Trabajo Social y Psicología de las zonas en donde se dará la apertura de oficinas. La estimación de los costos de capacitación se realizó en forma conjunta con la Escuela Judicial y la Oficina de Justicia Restaurativa y se determinó que la población </w:t>
            </w:r>
            <w:r w:rsidR="00310C37" w:rsidRPr="00A8782E">
              <w:rPr>
                <w:i/>
                <w:sz w:val="20"/>
                <w:szCs w:val="20"/>
                <w:lang w:val="es-MX"/>
              </w:rPr>
              <w:t>del Poder Judicial</w:t>
            </w:r>
            <w:r w:rsidR="00310C37" w:rsidRPr="00FA53AA">
              <w:rPr>
                <w:i/>
                <w:sz w:val="20"/>
                <w:szCs w:val="20"/>
                <w:lang w:val="es-MX"/>
              </w:rPr>
              <w:t xml:space="preserve">  </w:t>
            </w:r>
            <w:r w:rsidRPr="00666C16">
              <w:rPr>
                <w:i/>
                <w:sz w:val="20"/>
                <w:szCs w:val="20"/>
                <w:lang w:val="es-MX"/>
              </w:rPr>
              <w:t>a capacitar es de 285 personas</w:t>
            </w:r>
            <w:r w:rsidR="00332037">
              <w:rPr>
                <w:i/>
                <w:sz w:val="20"/>
                <w:szCs w:val="20"/>
                <w:lang w:val="es-MX"/>
              </w:rPr>
              <w:t xml:space="preserve">, </w:t>
            </w:r>
            <w:r w:rsidR="00CC5FA4">
              <w:rPr>
                <w:i/>
                <w:sz w:val="20"/>
                <w:szCs w:val="20"/>
                <w:lang w:val="es-MX"/>
              </w:rPr>
              <w:t>dentro de las cuales se</w:t>
            </w:r>
            <w:r w:rsidR="00332037">
              <w:rPr>
                <w:i/>
                <w:sz w:val="20"/>
                <w:szCs w:val="20"/>
                <w:lang w:val="es-MX"/>
              </w:rPr>
              <w:t xml:space="preserve"> considera el personal de los Juzgados Penales, Juzgados Penales Juveniles, Tribunales de Juicio (Flagrancia), Defensa Pública y Ministerio Público </w:t>
            </w:r>
            <w:r w:rsidR="00CC2A2A" w:rsidRPr="009D0123">
              <w:rPr>
                <w:i/>
                <w:sz w:val="20"/>
                <w:szCs w:val="20"/>
                <w:lang w:val="es-MX"/>
              </w:rPr>
              <w:t>en los circuitos judiciales donde se iniciará con la implementación del Programa</w:t>
            </w:r>
            <w:r w:rsidR="00332037">
              <w:rPr>
                <w:i/>
                <w:sz w:val="20"/>
                <w:szCs w:val="20"/>
                <w:lang w:val="es-MX"/>
              </w:rPr>
              <w:t>.</w:t>
            </w:r>
            <w:r w:rsidR="00310C37">
              <w:rPr>
                <w:i/>
                <w:sz w:val="20"/>
                <w:szCs w:val="20"/>
                <w:lang w:val="es-MX"/>
              </w:rPr>
              <w:t xml:space="preserve"> </w:t>
            </w:r>
            <w:r w:rsidR="00332037">
              <w:rPr>
                <w:i/>
                <w:sz w:val="20"/>
                <w:szCs w:val="20"/>
                <w:lang w:val="es-MX"/>
              </w:rPr>
              <w:t>A</w:t>
            </w:r>
            <w:r w:rsidR="00310C37" w:rsidRPr="00A8782E">
              <w:rPr>
                <w:i/>
                <w:sz w:val="20"/>
                <w:szCs w:val="20"/>
                <w:lang w:val="es-MX"/>
              </w:rPr>
              <w:t>demás estas estimaciones incluyen los gastos necesarios para que los facilitadores</w:t>
            </w:r>
            <w:r w:rsidR="001B6E25">
              <w:rPr>
                <w:i/>
                <w:sz w:val="20"/>
                <w:szCs w:val="20"/>
                <w:lang w:val="es-MX"/>
              </w:rPr>
              <w:t xml:space="preserve"> o facilitadoras</w:t>
            </w:r>
            <w:r w:rsidR="00310C37" w:rsidRPr="00A8782E">
              <w:rPr>
                <w:i/>
                <w:sz w:val="20"/>
                <w:szCs w:val="20"/>
                <w:lang w:val="es-MX"/>
              </w:rPr>
              <w:t xml:space="preserve"> también capaciten a las personas invitadas al </w:t>
            </w:r>
            <w:r w:rsidR="00310C37" w:rsidRPr="00A8782E">
              <w:rPr>
                <w:i/>
                <w:sz w:val="20"/>
                <w:szCs w:val="20"/>
              </w:rPr>
              <w:t>primer encuentro interinstitucional con la sociedad civil (comunidad)</w:t>
            </w:r>
            <w:r w:rsidRPr="00FA53AA">
              <w:rPr>
                <w:i/>
                <w:sz w:val="20"/>
                <w:szCs w:val="20"/>
                <w:lang w:val="es-MX"/>
              </w:rPr>
              <w:t>,</w:t>
            </w:r>
            <w:r w:rsidRPr="00666C16">
              <w:rPr>
                <w:i/>
                <w:sz w:val="20"/>
                <w:szCs w:val="20"/>
                <w:lang w:val="es-MX"/>
              </w:rPr>
              <w:t xml:space="preserve"> por lo que a continuación se detallan los costos estimados:</w:t>
            </w:r>
          </w:p>
          <w:p w:rsidR="00300CF5" w:rsidRDefault="00300CF5"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p w:rsidR="00332037" w:rsidRDefault="00332037" w:rsidP="00175925">
            <w:pPr>
              <w:tabs>
                <w:tab w:val="left" w:pos="284"/>
              </w:tabs>
              <w:spacing w:after="200" w:line="276" w:lineRule="auto"/>
              <w:contextualSpacing/>
              <w:jc w:val="both"/>
              <w:rPr>
                <w:sz w:val="20"/>
                <w:szCs w:val="20"/>
                <w:lang w:val="es-MX"/>
              </w:rPr>
            </w:pPr>
          </w:p>
          <w:tbl>
            <w:tblPr>
              <w:tblW w:w="4723" w:type="pct"/>
              <w:jc w:val="center"/>
              <w:tblCellMar>
                <w:left w:w="70" w:type="dxa"/>
                <w:right w:w="70" w:type="dxa"/>
              </w:tblCellMar>
              <w:tblLook w:val="04A0"/>
            </w:tblPr>
            <w:tblGrid>
              <w:gridCol w:w="3263"/>
              <w:gridCol w:w="1602"/>
              <w:gridCol w:w="1385"/>
              <w:gridCol w:w="1831"/>
            </w:tblGrid>
            <w:tr w:rsidR="00123E10" w:rsidRPr="00123E10" w:rsidTr="00666C16">
              <w:trPr>
                <w:trHeight w:val="371"/>
                <w:jc w:val="center"/>
              </w:trPr>
              <w:tc>
                <w:tcPr>
                  <w:tcW w:w="2021" w:type="pct"/>
                  <w:vMerge w:val="restart"/>
                  <w:tcBorders>
                    <w:top w:val="single" w:sz="8" w:space="0" w:color="auto"/>
                    <w:left w:val="single" w:sz="8" w:space="0" w:color="auto"/>
                    <w:bottom w:val="single" w:sz="8" w:space="0" w:color="000000"/>
                    <w:right w:val="nil"/>
                  </w:tcBorders>
                  <w:shd w:val="clear" w:color="auto" w:fill="E5B8B7" w:themeFill="accent2" w:themeFillTint="66"/>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lastRenderedPageBreak/>
                    <w:t>Gasto</w:t>
                  </w:r>
                </w:p>
              </w:tc>
              <w:tc>
                <w:tcPr>
                  <w:tcW w:w="2979" w:type="pct"/>
                  <w:gridSpan w:val="3"/>
                  <w:tcBorders>
                    <w:top w:val="single" w:sz="8" w:space="0" w:color="auto"/>
                    <w:left w:val="single" w:sz="8" w:space="0" w:color="auto"/>
                    <w:bottom w:val="single" w:sz="8" w:space="0" w:color="auto"/>
                    <w:right w:val="single" w:sz="8" w:space="0" w:color="000000"/>
                  </w:tcBorders>
                  <w:shd w:val="clear" w:color="auto" w:fill="E5B8B7" w:themeFill="accent2" w:themeFillTint="66"/>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Programa</w:t>
                  </w:r>
                </w:p>
              </w:tc>
            </w:tr>
            <w:tr w:rsidR="00123E10" w:rsidRPr="00123E10" w:rsidTr="00666C16">
              <w:trPr>
                <w:trHeight w:val="46"/>
                <w:jc w:val="center"/>
              </w:trPr>
              <w:tc>
                <w:tcPr>
                  <w:tcW w:w="2021" w:type="pct"/>
                  <w:vMerge/>
                  <w:tcBorders>
                    <w:top w:val="single" w:sz="8" w:space="0" w:color="auto"/>
                    <w:left w:val="single" w:sz="8" w:space="0" w:color="auto"/>
                    <w:bottom w:val="single" w:sz="8" w:space="0" w:color="000000"/>
                    <w:right w:val="nil"/>
                  </w:tcBorders>
                  <w:shd w:val="clear" w:color="auto" w:fill="E5B8B7" w:themeFill="accent2" w:themeFillTint="66"/>
                  <w:vAlign w:val="center"/>
                  <w:hideMark/>
                </w:tcPr>
                <w:p w:rsidR="00123E10" w:rsidRPr="00123E10" w:rsidRDefault="00123E10" w:rsidP="002A7F04">
                  <w:pPr>
                    <w:rPr>
                      <w:rFonts w:asciiTheme="minorHAnsi" w:hAnsiTheme="minorHAnsi" w:cs="Arial"/>
                      <w:b/>
                      <w:bCs/>
                      <w:sz w:val="18"/>
                      <w:szCs w:val="18"/>
                    </w:rPr>
                  </w:pPr>
                </w:p>
              </w:tc>
              <w:tc>
                <w:tcPr>
                  <w:tcW w:w="993" w:type="pct"/>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926</w:t>
                  </w:r>
                </w:p>
              </w:tc>
              <w:tc>
                <w:tcPr>
                  <w:tcW w:w="851" w:type="pct"/>
                  <w:tcBorders>
                    <w:top w:val="nil"/>
                    <w:left w:val="nil"/>
                    <w:bottom w:val="single" w:sz="8" w:space="0" w:color="auto"/>
                    <w:right w:val="single" w:sz="4" w:space="0" w:color="auto"/>
                  </w:tcBorders>
                  <w:shd w:val="clear" w:color="auto" w:fill="E5B8B7" w:themeFill="accent2" w:themeFillTint="66"/>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927</w:t>
                  </w:r>
                </w:p>
              </w:tc>
              <w:tc>
                <w:tcPr>
                  <w:tcW w:w="1135" w:type="pct"/>
                  <w:tcBorders>
                    <w:top w:val="nil"/>
                    <w:left w:val="nil"/>
                    <w:bottom w:val="single" w:sz="8" w:space="0" w:color="auto"/>
                    <w:right w:val="single" w:sz="8" w:space="0" w:color="auto"/>
                  </w:tcBorders>
                  <w:shd w:val="clear" w:color="auto" w:fill="E5B8B7" w:themeFill="accent2" w:themeFillTint="66"/>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Total</w:t>
                  </w:r>
                </w:p>
              </w:tc>
            </w:tr>
            <w:tr w:rsidR="00123E10" w:rsidRPr="00123E10" w:rsidTr="00666C16">
              <w:trPr>
                <w:trHeight w:val="623"/>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Viáticos en el Interior del país para los funcionarios que recibirían la capacitación</w:t>
                  </w:r>
                  <w:r w:rsidR="00332037">
                    <w:rPr>
                      <w:rFonts w:asciiTheme="minorHAnsi" w:hAnsiTheme="minorHAnsi" w:cs="Arial"/>
                      <w:sz w:val="18"/>
                      <w:szCs w:val="18"/>
                    </w:rPr>
                    <w:t xml:space="preserve"> (a)</w:t>
                  </w:r>
                </w:p>
              </w:tc>
              <w:tc>
                <w:tcPr>
                  <w:tcW w:w="993"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₡77.250.870,00</w:t>
                  </w:r>
                </w:p>
              </w:tc>
              <w:tc>
                <w:tcPr>
                  <w:tcW w:w="851"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1135"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₡77.250.870,00</w:t>
                  </w:r>
                </w:p>
              </w:tc>
            </w:tr>
            <w:tr w:rsidR="00123E10" w:rsidRPr="00123E10" w:rsidTr="00666C16">
              <w:trPr>
                <w:trHeight w:val="464"/>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Viáticos de Transporte dentro del país para el personal que recibirían la capacitación</w:t>
                  </w:r>
                  <w:r w:rsidR="00332037">
                    <w:rPr>
                      <w:rFonts w:asciiTheme="minorHAnsi" w:hAnsiTheme="minorHAnsi" w:cs="Arial"/>
                      <w:sz w:val="18"/>
                      <w:szCs w:val="18"/>
                    </w:rPr>
                    <w:t xml:space="preserve"> (a)</w:t>
                  </w:r>
                </w:p>
              </w:tc>
              <w:tc>
                <w:tcPr>
                  <w:tcW w:w="993"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₡15.016.800,00</w:t>
                  </w:r>
                </w:p>
              </w:tc>
              <w:tc>
                <w:tcPr>
                  <w:tcW w:w="851"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1135"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₡15.016.800,00</w:t>
                  </w:r>
                </w:p>
              </w:tc>
            </w:tr>
            <w:tr w:rsidR="00123E10" w:rsidRPr="00123E10" w:rsidTr="00666C16">
              <w:trPr>
                <w:trHeight w:val="402"/>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Materiales para la capacitación y Refrigerios</w:t>
                  </w:r>
                </w:p>
              </w:tc>
              <w:tc>
                <w:tcPr>
                  <w:tcW w:w="993"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₡7.869.752,00</w:t>
                  </w:r>
                </w:p>
              </w:tc>
              <w:tc>
                <w:tcPr>
                  <w:tcW w:w="851"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1135"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₡7.869.752,00</w:t>
                  </w:r>
                </w:p>
              </w:tc>
            </w:tr>
            <w:tr w:rsidR="00123E10" w:rsidRPr="00123E10" w:rsidTr="00666C16">
              <w:trPr>
                <w:trHeight w:val="326"/>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Equipo tecnológico</w:t>
                  </w:r>
                </w:p>
              </w:tc>
              <w:tc>
                <w:tcPr>
                  <w:tcW w:w="993"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₡325.096,00</w:t>
                  </w:r>
                </w:p>
              </w:tc>
              <w:tc>
                <w:tcPr>
                  <w:tcW w:w="851"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1135"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₡325.096,00</w:t>
                  </w:r>
                </w:p>
              </w:tc>
            </w:tr>
            <w:tr w:rsidR="00123E10" w:rsidRPr="00123E10" w:rsidTr="00666C16">
              <w:trPr>
                <w:trHeight w:val="406"/>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xml:space="preserve">Sustituciones para los facilitadores </w:t>
                  </w:r>
                </w:p>
              </w:tc>
              <w:tc>
                <w:tcPr>
                  <w:tcW w:w="993"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851"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₡105.333.333,33</w:t>
                  </w:r>
                </w:p>
              </w:tc>
              <w:tc>
                <w:tcPr>
                  <w:tcW w:w="1135" w:type="pct"/>
                  <w:tcBorders>
                    <w:top w:val="nil"/>
                    <w:left w:val="nil"/>
                    <w:bottom w:val="single" w:sz="4"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₡105.333.333,33</w:t>
                  </w:r>
                </w:p>
              </w:tc>
            </w:tr>
            <w:tr w:rsidR="00123E10" w:rsidRPr="00123E10" w:rsidTr="00666C16">
              <w:trPr>
                <w:trHeight w:val="344"/>
                <w:jc w:val="center"/>
              </w:trPr>
              <w:tc>
                <w:tcPr>
                  <w:tcW w:w="2021" w:type="pct"/>
                  <w:tcBorders>
                    <w:top w:val="nil"/>
                    <w:left w:val="single" w:sz="4" w:space="0" w:color="auto"/>
                    <w:bottom w:val="nil"/>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Sustituciones para el personal Administrativo</w:t>
                  </w:r>
                </w:p>
              </w:tc>
              <w:tc>
                <w:tcPr>
                  <w:tcW w:w="993" w:type="pct"/>
                  <w:tcBorders>
                    <w:top w:val="nil"/>
                    <w:left w:val="nil"/>
                    <w:bottom w:val="nil"/>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₡42.400.000,00</w:t>
                  </w:r>
                </w:p>
              </w:tc>
              <w:tc>
                <w:tcPr>
                  <w:tcW w:w="851" w:type="pct"/>
                  <w:tcBorders>
                    <w:top w:val="nil"/>
                    <w:left w:val="nil"/>
                    <w:bottom w:val="nil"/>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 </w:t>
                  </w:r>
                </w:p>
              </w:tc>
              <w:tc>
                <w:tcPr>
                  <w:tcW w:w="1135" w:type="pct"/>
                  <w:tcBorders>
                    <w:top w:val="nil"/>
                    <w:left w:val="nil"/>
                    <w:bottom w:val="nil"/>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sz w:val="18"/>
                      <w:szCs w:val="18"/>
                    </w:rPr>
                  </w:pPr>
                  <w:r w:rsidRPr="00123E10">
                    <w:rPr>
                      <w:rFonts w:asciiTheme="minorHAnsi" w:hAnsiTheme="minorHAnsi" w:cs="Arial"/>
                      <w:sz w:val="18"/>
                      <w:szCs w:val="18"/>
                    </w:rPr>
                    <w:t>₡42.400.000,00</w:t>
                  </w:r>
                </w:p>
              </w:tc>
            </w:tr>
            <w:tr w:rsidR="00123E10" w:rsidRPr="00123E10" w:rsidTr="00666C16">
              <w:trPr>
                <w:trHeight w:val="623"/>
                <w:jc w:val="center"/>
              </w:trPr>
              <w:tc>
                <w:tcPr>
                  <w:tcW w:w="202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Totales por programa</w:t>
                  </w:r>
                </w:p>
              </w:tc>
              <w:tc>
                <w:tcPr>
                  <w:tcW w:w="993" w:type="pct"/>
                  <w:tcBorders>
                    <w:top w:val="single" w:sz="8" w:space="0" w:color="auto"/>
                    <w:left w:val="nil"/>
                    <w:bottom w:val="single" w:sz="8"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₡142.862.518,00</w:t>
                  </w:r>
                </w:p>
              </w:tc>
              <w:tc>
                <w:tcPr>
                  <w:tcW w:w="851" w:type="pct"/>
                  <w:tcBorders>
                    <w:top w:val="single" w:sz="8" w:space="0" w:color="auto"/>
                    <w:left w:val="nil"/>
                    <w:bottom w:val="single" w:sz="8" w:space="0" w:color="auto"/>
                    <w:right w:val="single" w:sz="4" w:space="0" w:color="auto"/>
                  </w:tcBorders>
                  <w:shd w:val="clear" w:color="auto" w:fill="auto"/>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₡105.333.333,33</w:t>
                  </w:r>
                </w:p>
              </w:tc>
              <w:tc>
                <w:tcPr>
                  <w:tcW w:w="1135" w:type="pct"/>
                  <w:tcBorders>
                    <w:top w:val="single" w:sz="8" w:space="0" w:color="auto"/>
                    <w:left w:val="nil"/>
                    <w:bottom w:val="single" w:sz="8" w:space="0" w:color="auto"/>
                    <w:right w:val="single" w:sz="8" w:space="0" w:color="auto"/>
                  </w:tcBorders>
                  <w:shd w:val="clear" w:color="auto" w:fill="auto"/>
                  <w:vAlign w:val="center"/>
                  <w:hideMark/>
                </w:tcPr>
                <w:p w:rsidR="00123E10" w:rsidRPr="00123E10" w:rsidRDefault="00123E10" w:rsidP="002A7F04">
                  <w:pPr>
                    <w:jc w:val="center"/>
                    <w:rPr>
                      <w:rFonts w:asciiTheme="minorHAnsi" w:hAnsiTheme="minorHAnsi" w:cs="Arial"/>
                      <w:b/>
                      <w:bCs/>
                      <w:sz w:val="18"/>
                      <w:szCs w:val="18"/>
                    </w:rPr>
                  </w:pPr>
                  <w:r w:rsidRPr="00123E10">
                    <w:rPr>
                      <w:rFonts w:asciiTheme="minorHAnsi" w:hAnsiTheme="minorHAnsi" w:cs="Arial"/>
                      <w:b/>
                      <w:bCs/>
                      <w:sz w:val="18"/>
                      <w:szCs w:val="18"/>
                    </w:rPr>
                    <w:t>₡248.195.851,33</w:t>
                  </w:r>
                </w:p>
              </w:tc>
            </w:tr>
          </w:tbl>
          <w:p w:rsidR="00C14B06" w:rsidRDefault="00CC2A2A" w:rsidP="009D0123">
            <w:pPr>
              <w:pStyle w:val="Prrafodelista"/>
              <w:spacing w:after="200" w:line="276" w:lineRule="auto"/>
              <w:ind w:left="264" w:right="232"/>
              <w:contextualSpacing/>
              <w:jc w:val="both"/>
              <w:rPr>
                <w:rFonts w:asciiTheme="minorHAnsi" w:hAnsiTheme="minorHAnsi"/>
                <w:i/>
                <w:sz w:val="16"/>
                <w:szCs w:val="20"/>
                <w:lang w:val="es-CR"/>
              </w:rPr>
            </w:pPr>
            <w:r w:rsidRPr="009D0123">
              <w:rPr>
                <w:rFonts w:asciiTheme="minorHAnsi" w:hAnsiTheme="minorHAnsi"/>
                <w:i/>
                <w:sz w:val="16"/>
                <w:szCs w:val="20"/>
                <w:lang w:val="es-CR"/>
              </w:rPr>
              <w:t>(a)</w:t>
            </w:r>
            <w:r w:rsidR="00332037">
              <w:rPr>
                <w:rFonts w:asciiTheme="minorHAnsi" w:hAnsiTheme="minorHAnsi"/>
                <w:i/>
                <w:sz w:val="16"/>
                <w:szCs w:val="20"/>
                <w:lang w:val="es-CR"/>
              </w:rPr>
              <w:t>Según lo indica la Administración de la Escuela Judicial, los gastos de viáticos y transporte de los funcionarios deben ser presupuestados en el Centro Gestor de la Escuela Judicial, razón por la cual se muestran en el programa 926.</w:t>
            </w:r>
          </w:p>
          <w:p w:rsidR="00C14B06" w:rsidRPr="009D0123" w:rsidRDefault="00C14B06" w:rsidP="009D0123">
            <w:pPr>
              <w:pStyle w:val="Prrafodelista"/>
              <w:spacing w:after="200" w:line="276" w:lineRule="auto"/>
              <w:ind w:left="264"/>
              <w:contextualSpacing/>
              <w:jc w:val="both"/>
              <w:rPr>
                <w:rFonts w:asciiTheme="minorHAnsi" w:hAnsiTheme="minorHAnsi"/>
                <w:i/>
                <w:sz w:val="16"/>
                <w:szCs w:val="20"/>
                <w:lang w:val="es-CR"/>
              </w:rPr>
            </w:pPr>
          </w:p>
          <w:p w:rsidR="00855B48" w:rsidRDefault="00233870" w:rsidP="00123E10">
            <w:pPr>
              <w:pStyle w:val="Prrafodelista"/>
              <w:spacing w:after="200" w:line="276" w:lineRule="auto"/>
              <w:ind w:left="0"/>
              <w:contextualSpacing/>
              <w:jc w:val="both"/>
              <w:rPr>
                <w:rFonts w:asciiTheme="minorHAnsi" w:hAnsiTheme="minorHAnsi"/>
                <w:i/>
                <w:sz w:val="20"/>
                <w:szCs w:val="20"/>
                <w:lang w:val="es-CR"/>
              </w:rPr>
            </w:pPr>
            <w:r w:rsidRPr="00233870">
              <w:rPr>
                <w:rFonts w:asciiTheme="minorHAnsi" w:hAnsiTheme="minorHAnsi"/>
                <w:i/>
                <w:sz w:val="20"/>
                <w:szCs w:val="20"/>
                <w:lang w:val="es-CR"/>
              </w:rPr>
              <w:t xml:space="preserve">5.4 De manera complementaria es necesario que cada persona que labora en los Equipos Interdisciplinarios que atenderán justicia restaurativa cuente con los insumos básicos para poder hacer un trabajo efectivo, por lo tanto es necesario invertir en </w:t>
            </w:r>
            <w:r w:rsidR="001B6E25">
              <w:rPr>
                <w:rFonts w:asciiTheme="minorHAnsi" w:hAnsiTheme="minorHAnsi"/>
                <w:i/>
                <w:sz w:val="20"/>
                <w:szCs w:val="20"/>
                <w:lang w:val="es-CR"/>
              </w:rPr>
              <w:t>t</w:t>
            </w:r>
            <w:r w:rsidRPr="00233870">
              <w:rPr>
                <w:rFonts w:asciiTheme="minorHAnsi" w:hAnsiTheme="minorHAnsi"/>
                <w:i/>
                <w:sz w:val="20"/>
                <w:szCs w:val="20"/>
                <w:lang w:val="es-CR"/>
              </w:rPr>
              <w:t>ecnología, tal como se detalla a continuación:</w:t>
            </w:r>
          </w:p>
          <w:p w:rsidR="00855B48" w:rsidRDefault="00855B48" w:rsidP="00123E10">
            <w:pPr>
              <w:pStyle w:val="Prrafodelista"/>
              <w:spacing w:after="200" w:line="276" w:lineRule="auto"/>
              <w:ind w:left="0"/>
              <w:contextualSpacing/>
              <w:jc w:val="both"/>
              <w:rPr>
                <w:rFonts w:asciiTheme="minorHAnsi" w:hAnsiTheme="minorHAnsi"/>
                <w:i/>
                <w:sz w:val="20"/>
                <w:szCs w:val="20"/>
                <w:lang w:val="es-CR"/>
              </w:rPr>
            </w:pPr>
          </w:p>
          <w:tbl>
            <w:tblPr>
              <w:tblW w:w="5000" w:type="pct"/>
              <w:jc w:val="center"/>
              <w:tblCellMar>
                <w:left w:w="70" w:type="dxa"/>
                <w:right w:w="70" w:type="dxa"/>
              </w:tblCellMar>
              <w:tblLook w:val="04A0"/>
            </w:tblPr>
            <w:tblGrid>
              <w:gridCol w:w="1465"/>
              <w:gridCol w:w="1519"/>
              <w:gridCol w:w="1418"/>
              <w:gridCol w:w="1316"/>
              <w:gridCol w:w="1316"/>
              <w:gridCol w:w="1521"/>
            </w:tblGrid>
            <w:tr w:rsidR="000F688E" w:rsidRPr="005C0A8B" w:rsidTr="000F688E">
              <w:trPr>
                <w:trHeight w:val="623"/>
                <w:jc w:val="center"/>
              </w:trPr>
              <w:tc>
                <w:tcPr>
                  <w:tcW w:w="1349" w:type="pct"/>
                  <w:vMerge w:val="restart"/>
                  <w:tcBorders>
                    <w:top w:val="single" w:sz="8" w:space="0" w:color="auto"/>
                    <w:left w:val="single" w:sz="8" w:space="0" w:color="auto"/>
                    <w:bottom w:val="single" w:sz="8" w:space="0" w:color="000000"/>
                    <w:right w:val="nil"/>
                  </w:tcBorders>
                  <w:shd w:val="clear" w:color="auto" w:fill="auto"/>
                  <w:vAlign w:val="center"/>
                  <w:hideMark/>
                </w:tcPr>
                <w:p w:rsidR="000F688E" w:rsidRDefault="000F688E" w:rsidP="000F688E">
                  <w:pPr>
                    <w:jc w:val="center"/>
                    <w:rPr>
                      <w:rFonts w:asciiTheme="minorHAnsi" w:hAnsiTheme="minorHAnsi" w:cs="Arial"/>
                      <w:b/>
                      <w:bCs/>
                      <w:sz w:val="20"/>
                      <w:szCs w:val="20"/>
                    </w:rPr>
                  </w:pPr>
                  <w:r w:rsidRPr="0085278E">
                    <w:rPr>
                      <w:rFonts w:asciiTheme="minorHAnsi" w:hAnsiTheme="minorHAnsi" w:cs="Arial"/>
                      <w:b/>
                      <w:bCs/>
                      <w:sz w:val="20"/>
                      <w:szCs w:val="20"/>
                    </w:rPr>
                    <w:t>Gasto</w:t>
                  </w:r>
                  <w:r>
                    <w:rPr>
                      <w:rFonts w:asciiTheme="minorHAnsi" w:hAnsiTheme="minorHAnsi" w:cs="Arial"/>
                      <w:b/>
                      <w:bCs/>
                      <w:sz w:val="20"/>
                      <w:szCs w:val="20"/>
                    </w:rPr>
                    <w:t xml:space="preserve"> </w:t>
                  </w:r>
                </w:p>
                <w:p w:rsidR="000F688E" w:rsidRPr="005C0A8B" w:rsidRDefault="000F688E" w:rsidP="000F688E">
                  <w:pPr>
                    <w:jc w:val="center"/>
                    <w:rPr>
                      <w:rFonts w:asciiTheme="minorHAnsi" w:hAnsiTheme="minorHAnsi" w:cs="Arial"/>
                      <w:b/>
                      <w:bCs/>
                      <w:sz w:val="20"/>
                      <w:szCs w:val="20"/>
                    </w:rPr>
                  </w:pPr>
                </w:p>
              </w:tc>
              <w:tc>
                <w:tcPr>
                  <w:tcW w:w="3651" w:type="pct"/>
                  <w:gridSpan w:val="5"/>
                  <w:tcBorders>
                    <w:top w:val="single" w:sz="8" w:space="0" w:color="auto"/>
                    <w:left w:val="single" w:sz="8" w:space="0" w:color="auto"/>
                    <w:bottom w:val="single" w:sz="8" w:space="0" w:color="auto"/>
                    <w:right w:val="single" w:sz="8" w:space="0" w:color="000000"/>
                  </w:tcBorders>
                  <w:vAlign w:val="center"/>
                </w:tcPr>
                <w:p w:rsidR="000F688E" w:rsidRPr="005C0A8B" w:rsidRDefault="000F688E" w:rsidP="000F688E">
                  <w:pPr>
                    <w:jc w:val="center"/>
                    <w:rPr>
                      <w:rFonts w:asciiTheme="minorHAnsi" w:hAnsiTheme="minorHAnsi" w:cs="Arial"/>
                      <w:b/>
                      <w:bCs/>
                      <w:sz w:val="20"/>
                      <w:szCs w:val="20"/>
                    </w:rPr>
                  </w:pPr>
                  <w:r w:rsidRPr="0085278E">
                    <w:rPr>
                      <w:rFonts w:asciiTheme="minorHAnsi" w:hAnsiTheme="minorHAnsi" w:cs="Arial"/>
                      <w:b/>
                      <w:bCs/>
                      <w:sz w:val="20"/>
                      <w:szCs w:val="20"/>
                    </w:rPr>
                    <w:t>Programa</w:t>
                  </w:r>
                </w:p>
              </w:tc>
            </w:tr>
            <w:tr w:rsidR="000F688E" w:rsidRPr="005C0A8B" w:rsidTr="00A8782E">
              <w:trPr>
                <w:trHeight w:val="623"/>
                <w:jc w:val="center"/>
              </w:trPr>
              <w:tc>
                <w:tcPr>
                  <w:tcW w:w="1349" w:type="pct"/>
                  <w:vMerge/>
                  <w:tcBorders>
                    <w:top w:val="single" w:sz="8" w:space="0" w:color="auto"/>
                    <w:left w:val="single" w:sz="8" w:space="0" w:color="auto"/>
                    <w:bottom w:val="single" w:sz="8" w:space="0" w:color="000000"/>
                    <w:right w:val="nil"/>
                  </w:tcBorders>
                  <w:vAlign w:val="center"/>
                  <w:hideMark/>
                </w:tcPr>
                <w:p w:rsidR="000F688E" w:rsidRPr="005C0A8B" w:rsidRDefault="000F688E" w:rsidP="000F688E">
                  <w:pPr>
                    <w:rPr>
                      <w:rFonts w:asciiTheme="minorHAnsi" w:hAnsiTheme="minorHAnsi" w:cs="Arial"/>
                      <w:b/>
                      <w:bCs/>
                      <w:sz w:val="20"/>
                      <w:szCs w:val="20"/>
                    </w:rPr>
                  </w:pPr>
                </w:p>
              </w:tc>
              <w:tc>
                <w:tcPr>
                  <w:tcW w:w="720" w:type="pct"/>
                  <w:tcBorders>
                    <w:top w:val="nil"/>
                    <w:left w:val="single" w:sz="8" w:space="0" w:color="auto"/>
                    <w:bottom w:val="single" w:sz="8"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b/>
                      <w:bCs/>
                      <w:sz w:val="20"/>
                      <w:szCs w:val="20"/>
                    </w:rPr>
                  </w:pPr>
                  <w:r w:rsidRPr="0085278E">
                    <w:rPr>
                      <w:rFonts w:asciiTheme="minorHAnsi" w:hAnsiTheme="minorHAnsi" w:cs="Arial"/>
                      <w:b/>
                      <w:bCs/>
                      <w:sz w:val="20"/>
                      <w:szCs w:val="20"/>
                    </w:rPr>
                    <w:t>926</w:t>
                  </w:r>
                </w:p>
              </w:tc>
              <w:tc>
                <w:tcPr>
                  <w:tcW w:w="720" w:type="pct"/>
                  <w:tcBorders>
                    <w:top w:val="nil"/>
                    <w:left w:val="nil"/>
                    <w:bottom w:val="single" w:sz="8"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b/>
                      <w:bCs/>
                      <w:sz w:val="20"/>
                      <w:szCs w:val="20"/>
                    </w:rPr>
                  </w:pPr>
                  <w:r>
                    <w:rPr>
                      <w:rFonts w:asciiTheme="minorHAnsi" w:hAnsiTheme="minorHAnsi" w:cs="Arial"/>
                      <w:b/>
                      <w:bCs/>
                      <w:sz w:val="20"/>
                      <w:szCs w:val="20"/>
                    </w:rPr>
                    <w:t>929</w:t>
                  </w:r>
                </w:p>
              </w:tc>
              <w:tc>
                <w:tcPr>
                  <w:tcW w:w="738" w:type="pct"/>
                  <w:tcBorders>
                    <w:top w:val="nil"/>
                    <w:left w:val="nil"/>
                    <w:bottom w:val="single" w:sz="8" w:space="0" w:color="auto"/>
                    <w:right w:val="single" w:sz="4" w:space="0" w:color="auto"/>
                  </w:tcBorders>
                  <w:vAlign w:val="center"/>
                </w:tcPr>
                <w:p w:rsidR="000F688E" w:rsidRDefault="000F688E" w:rsidP="000F688E">
                  <w:pPr>
                    <w:jc w:val="center"/>
                    <w:rPr>
                      <w:rFonts w:asciiTheme="minorHAnsi" w:hAnsiTheme="minorHAnsi" w:cs="Arial"/>
                      <w:b/>
                      <w:bCs/>
                      <w:sz w:val="20"/>
                      <w:szCs w:val="20"/>
                    </w:rPr>
                  </w:pPr>
                  <w:r>
                    <w:rPr>
                      <w:rFonts w:asciiTheme="minorHAnsi" w:hAnsiTheme="minorHAnsi" w:cs="Arial"/>
                      <w:b/>
                      <w:bCs/>
                      <w:sz w:val="20"/>
                      <w:szCs w:val="20"/>
                    </w:rPr>
                    <w:t>930</w:t>
                  </w:r>
                </w:p>
              </w:tc>
              <w:tc>
                <w:tcPr>
                  <w:tcW w:w="738" w:type="pct"/>
                  <w:tcBorders>
                    <w:top w:val="nil"/>
                    <w:left w:val="single" w:sz="4" w:space="0" w:color="auto"/>
                    <w:bottom w:val="single" w:sz="8" w:space="0" w:color="auto"/>
                    <w:right w:val="single" w:sz="4" w:space="0" w:color="auto"/>
                  </w:tcBorders>
                  <w:vAlign w:val="center"/>
                </w:tcPr>
                <w:p w:rsidR="000F688E" w:rsidRPr="0085278E" w:rsidRDefault="000F688E" w:rsidP="000F688E">
                  <w:pPr>
                    <w:jc w:val="center"/>
                    <w:rPr>
                      <w:rFonts w:asciiTheme="minorHAnsi" w:hAnsiTheme="minorHAnsi" w:cs="Arial"/>
                      <w:b/>
                      <w:bCs/>
                      <w:sz w:val="20"/>
                      <w:szCs w:val="20"/>
                    </w:rPr>
                  </w:pPr>
                  <w:r>
                    <w:rPr>
                      <w:rFonts w:asciiTheme="minorHAnsi" w:hAnsiTheme="minorHAnsi" w:cs="Arial"/>
                      <w:b/>
                      <w:bCs/>
                      <w:sz w:val="20"/>
                      <w:szCs w:val="20"/>
                    </w:rPr>
                    <w:t>950</w:t>
                  </w:r>
                </w:p>
              </w:tc>
              <w:tc>
                <w:tcPr>
                  <w:tcW w:w="735" w:type="pct"/>
                  <w:tcBorders>
                    <w:top w:val="nil"/>
                    <w:left w:val="single" w:sz="4" w:space="0" w:color="auto"/>
                    <w:bottom w:val="single" w:sz="8" w:space="0" w:color="auto"/>
                    <w:right w:val="single" w:sz="8" w:space="0" w:color="auto"/>
                  </w:tcBorders>
                  <w:shd w:val="clear" w:color="auto" w:fill="auto"/>
                  <w:vAlign w:val="center"/>
                  <w:hideMark/>
                </w:tcPr>
                <w:p w:rsidR="000F688E" w:rsidRPr="005C0A8B" w:rsidRDefault="000F688E" w:rsidP="000F688E">
                  <w:pPr>
                    <w:jc w:val="center"/>
                    <w:rPr>
                      <w:rFonts w:asciiTheme="minorHAnsi" w:hAnsiTheme="minorHAnsi" w:cs="Arial"/>
                      <w:b/>
                      <w:bCs/>
                      <w:sz w:val="20"/>
                      <w:szCs w:val="20"/>
                    </w:rPr>
                  </w:pPr>
                  <w:r w:rsidRPr="0085278E">
                    <w:rPr>
                      <w:rFonts w:asciiTheme="minorHAnsi" w:hAnsiTheme="minorHAnsi" w:cs="Arial"/>
                      <w:b/>
                      <w:bCs/>
                      <w:sz w:val="20"/>
                      <w:szCs w:val="20"/>
                    </w:rPr>
                    <w:t>Total</w:t>
                  </w:r>
                </w:p>
              </w:tc>
            </w:tr>
            <w:tr w:rsidR="000F688E"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Default="000F688E" w:rsidP="000F688E">
                  <w:pPr>
                    <w:jc w:val="center"/>
                    <w:rPr>
                      <w:rFonts w:asciiTheme="minorHAnsi" w:hAnsiTheme="minorHAnsi" w:cs="Arial"/>
                      <w:sz w:val="20"/>
                      <w:szCs w:val="20"/>
                    </w:rPr>
                  </w:pPr>
                  <w:r>
                    <w:rPr>
                      <w:rFonts w:asciiTheme="minorHAnsi" w:hAnsiTheme="minorHAnsi" w:cs="Arial"/>
                      <w:sz w:val="20"/>
                      <w:szCs w:val="20"/>
                    </w:rPr>
                    <w:t>Enlaces de comunicaciones</w:t>
                  </w:r>
                  <w:r w:rsidR="005E6479">
                    <w:rPr>
                      <w:rFonts w:asciiTheme="minorHAnsi" w:hAnsiTheme="minorHAnsi" w:cs="Arial"/>
                      <w:sz w:val="20"/>
                      <w:szCs w:val="20"/>
                    </w:rPr>
                    <w:t xml:space="preserve"> (a)</w:t>
                  </w:r>
                </w:p>
              </w:tc>
              <w:tc>
                <w:tcPr>
                  <w:tcW w:w="720" w:type="pct"/>
                  <w:tcBorders>
                    <w:top w:val="nil"/>
                    <w:left w:val="nil"/>
                    <w:bottom w:val="single" w:sz="4" w:space="0" w:color="auto"/>
                    <w:right w:val="single" w:sz="4" w:space="0" w:color="auto"/>
                  </w:tcBorders>
                  <w:shd w:val="clear" w:color="auto" w:fill="auto"/>
                  <w:vAlign w:val="center"/>
                  <w:hideMark/>
                </w:tcPr>
                <w:p w:rsidR="000F68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7021B2">
                    <w:rPr>
                      <w:rFonts w:asciiTheme="minorHAnsi" w:hAnsiTheme="minorHAnsi" w:cs="Arial"/>
                      <w:sz w:val="20"/>
                      <w:szCs w:val="20"/>
                    </w:rPr>
                    <w:t>238.272.000,00</w:t>
                  </w:r>
                </w:p>
                <w:p w:rsidR="003861BC" w:rsidRPr="0085278E" w:rsidRDefault="003861BC" w:rsidP="000F688E">
                  <w:pPr>
                    <w:jc w:val="center"/>
                    <w:rPr>
                      <w:rFonts w:asciiTheme="minorHAnsi" w:hAnsiTheme="minorHAnsi" w:cs="Arial"/>
                      <w:sz w:val="20"/>
                      <w:szCs w:val="20"/>
                    </w:rPr>
                  </w:pPr>
                </w:p>
              </w:tc>
              <w:tc>
                <w:tcPr>
                  <w:tcW w:w="720" w:type="pct"/>
                  <w:tcBorders>
                    <w:top w:val="nil"/>
                    <w:left w:val="nil"/>
                    <w:bottom w:val="single" w:sz="4" w:space="0" w:color="auto"/>
                    <w:right w:val="single" w:sz="4" w:space="0" w:color="auto"/>
                  </w:tcBorders>
                  <w:shd w:val="clear" w:color="auto" w:fill="auto"/>
                  <w:vAlign w:val="center"/>
                  <w:hideMark/>
                </w:tcPr>
                <w:p w:rsidR="000F688E" w:rsidRPr="0085278E" w:rsidRDefault="000F688E" w:rsidP="000F688E">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8527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7021B2">
                    <w:rPr>
                      <w:rFonts w:asciiTheme="minorHAnsi" w:hAnsiTheme="minorHAnsi" w:cs="Arial"/>
                      <w:sz w:val="20"/>
                      <w:szCs w:val="20"/>
                    </w:rPr>
                    <w:t>238.272.000,00</w:t>
                  </w:r>
                </w:p>
              </w:tc>
            </w:tr>
            <w:tr w:rsidR="000F688E"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Default="000F688E" w:rsidP="000F688E">
                  <w:pPr>
                    <w:jc w:val="center"/>
                    <w:rPr>
                      <w:rFonts w:asciiTheme="minorHAnsi" w:hAnsiTheme="minorHAnsi" w:cs="Arial"/>
                      <w:sz w:val="20"/>
                      <w:szCs w:val="20"/>
                    </w:rPr>
                  </w:pPr>
                  <w:r>
                    <w:rPr>
                      <w:rFonts w:asciiTheme="minorHAnsi" w:hAnsiTheme="minorHAnsi" w:cs="Arial"/>
                      <w:sz w:val="20"/>
                      <w:szCs w:val="20"/>
                    </w:rPr>
                    <w:t>Dispositivos para la interconexión de los equipos a la red institucional</w:t>
                  </w:r>
                </w:p>
              </w:tc>
              <w:tc>
                <w:tcPr>
                  <w:tcW w:w="720" w:type="pct"/>
                  <w:tcBorders>
                    <w:top w:val="nil"/>
                    <w:left w:val="nil"/>
                    <w:bottom w:val="single" w:sz="4" w:space="0" w:color="auto"/>
                    <w:right w:val="single" w:sz="4" w:space="0" w:color="auto"/>
                  </w:tcBorders>
                  <w:shd w:val="clear" w:color="auto" w:fill="auto"/>
                  <w:vAlign w:val="center"/>
                  <w:hideMark/>
                </w:tcPr>
                <w:p w:rsidR="000F688E" w:rsidRPr="008527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Pr>
                      <w:rFonts w:asciiTheme="minorHAnsi" w:hAnsiTheme="minorHAnsi" w:cs="Arial"/>
                      <w:sz w:val="20"/>
                      <w:szCs w:val="20"/>
                    </w:rPr>
                    <w:t>10,000,000.00</w:t>
                  </w:r>
                </w:p>
              </w:tc>
              <w:tc>
                <w:tcPr>
                  <w:tcW w:w="720" w:type="pct"/>
                  <w:tcBorders>
                    <w:top w:val="nil"/>
                    <w:left w:val="nil"/>
                    <w:bottom w:val="single" w:sz="4" w:space="0" w:color="auto"/>
                    <w:right w:val="single" w:sz="4" w:space="0" w:color="auto"/>
                  </w:tcBorders>
                  <w:shd w:val="clear" w:color="auto" w:fill="auto"/>
                  <w:vAlign w:val="center"/>
                  <w:hideMark/>
                </w:tcPr>
                <w:p w:rsidR="000F688E" w:rsidRPr="0085278E" w:rsidRDefault="000F688E" w:rsidP="000F688E">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8527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Pr>
                      <w:rFonts w:asciiTheme="minorHAnsi" w:hAnsiTheme="minorHAnsi" w:cs="Arial"/>
                      <w:sz w:val="20"/>
                      <w:szCs w:val="20"/>
                    </w:rPr>
                    <w:t>10,000,000.00</w:t>
                  </w:r>
                </w:p>
              </w:tc>
            </w:tr>
            <w:tr w:rsidR="000F688E"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Pr>
                      <w:rFonts w:asciiTheme="minorHAnsi" w:hAnsiTheme="minorHAnsi" w:cs="Arial"/>
                      <w:sz w:val="20"/>
                      <w:szCs w:val="20"/>
                    </w:rPr>
                    <w:t>Equipos Laptos para personal profesional</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2A1DBB">
                  <w:pPr>
                    <w:jc w:val="center"/>
                    <w:rPr>
                      <w:rFonts w:asciiTheme="minorHAnsi" w:hAnsiTheme="minorHAnsi" w:cs="Arial"/>
                      <w:sz w:val="20"/>
                      <w:szCs w:val="20"/>
                    </w:rPr>
                  </w:pPr>
                  <w:r w:rsidRPr="0085278E">
                    <w:rPr>
                      <w:rFonts w:asciiTheme="minorHAnsi" w:hAnsiTheme="minorHAnsi" w:cs="Arial"/>
                      <w:sz w:val="20"/>
                      <w:szCs w:val="20"/>
                    </w:rPr>
                    <w:t>₡</w:t>
                  </w:r>
                  <w:r w:rsidRPr="00AA11C5">
                    <w:rPr>
                      <w:rFonts w:asciiTheme="minorHAnsi" w:hAnsiTheme="minorHAnsi" w:cs="Arial"/>
                      <w:sz w:val="20"/>
                      <w:szCs w:val="20"/>
                    </w:rPr>
                    <w:t>15</w:t>
                  </w:r>
                  <w:r>
                    <w:rPr>
                      <w:rFonts w:asciiTheme="minorHAnsi" w:hAnsiTheme="minorHAnsi" w:cs="Arial"/>
                      <w:sz w:val="20"/>
                      <w:szCs w:val="20"/>
                    </w:rPr>
                    <w:t>,</w:t>
                  </w:r>
                  <w:r w:rsidRPr="00AA11C5">
                    <w:rPr>
                      <w:rFonts w:asciiTheme="minorHAnsi" w:hAnsiTheme="minorHAnsi" w:cs="Arial"/>
                      <w:sz w:val="20"/>
                      <w:szCs w:val="20"/>
                    </w:rPr>
                    <w:t>690</w:t>
                  </w:r>
                  <w:r>
                    <w:rPr>
                      <w:rFonts w:asciiTheme="minorHAnsi" w:hAnsiTheme="minorHAnsi" w:cs="Arial"/>
                      <w:sz w:val="20"/>
                      <w:szCs w:val="20"/>
                    </w:rPr>
                    <w:t>,</w:t>
                  </w:r>
                  <w:r w:rsidRPr="00AA11C5">
                    <w:rPr>
                      <w:rFonts w:asciiTheme="minorHAnsi" w:hAnsiTheme="minorHAnsi" w:cs="Arial"/>
                      <w:sz w:val="20"/>
                      <w:szCs w:val="20"/>
                    </w:rPr>
                    <w:t>086</w:t>
                  </w:r>
                  <w:r>
                    <w:rPr>
                      <w:rFonts w:asciiTheme="minorHAnsi" w:hAnsiTheme="minorHAnsi" w:cs="Arial"/>
                      <w:sz w:val="20"/>
                      <w:szCs w:val="20"/>
                    </w:rPr>
                    <w:t>.00</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2A1DBB">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w:t>
                  </w:r>
                  <w:r w:rsidRPr="007458A8">
                    <w:rPr>
                      <w:rFonts w:asciiTheme="minorHAnsi" w:hAnsiTheme="minorHAnsi" w:cs="Arial"/>
                      <w:sz w:val="20"/>
                      <w:szCs w:val="20"/>
                    </w:rPr>
                    <w:t>303</w:t>
                  </w:r>
                  <w:r>
                    <w:rPr>
                      <w:rFonts w:asciiTheme="minorHAnsi" w:hAnsiTheme="minorHAnsi" w:cs="Arial"/>
                      <w:sz w:val="20"/>
                      <w:szCs w:val="20"/>
                    </w:rPr>
                    <w:t>,</w:t>
                  </w:r>
                  <w:r w:rsidRPr="007458A8">
                    <w:rPr>
                      <w:rFonts w:asciiTheme="minorHAnsi" w:hAnsiTheme="minorHAnsi" w:cs="Arial"/>
                      <w:sz w:val="20"/>
                      <w:szCs w:val="20"/>
                    </w:rPr>
                    <w:t>176</w:t>
                  </w:r>
                  <w:r>
                    <w:rPr>
                      <w:rFonts w:asciiTheme="minorHAnsi" w:hAnsiTheme="minorHAnsi" w:cs="Arial"/>
                      <w:sz w:val="20"/>
                      <w:szCs w:val="20"/>
                    </w:rPr>
                    <w:t>.00</w:t>
                  </w:r>
                </w:p>
              </w:tc>
              <w:tc>
                <w:tcPr>
                  <w:tcW w:w="738" w:type="pct"/>
                  <w:tcBorders>
                    <w:top w:val="nil"/>
                    <w:left w:val="nil"/>
                    <w:bottom w:val="single" w:sz="4" w:space="0" w:color="auto"/>
                    <w:right w:val="single" w:sz="4" w:space="0" w:color="auto"/>
                  </w:tcBorders>
                  <w:vAlign w:val="center"/>
                </w:tcPr>
                <w:p w:rsidR="000F688E" w:rsidRPr="0085278E" w:rsidRDefault="000F688E" w:rsidP="002A1DBB">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w:t>
                  </w:r>
                  <w:r w:rsidRPr="007458A8">
                    <w:rPr>
                      <w:rFonts w:asciiTheme="minorHAnsi" w:hAnsiTheme="minorHAnsi" w:cs="Arial"/>
                      <w:sz w:val="20"/>
                      <w:szCs w:val="20"/>
                    </w:rPr>
                    <w:t>303</w:t>
                  </w:r>
                  <w:r>
                    <w:rPr>
                      <w:rFonts w:asciiTheme="minorHAnsi" w:hAnsiTheme="minorHAnsi" w:cs="Arial"/>
                      <w:sz w:val="20"/>
                      <w:szCs w:val="20"/>
                    </w:rPr>
                    <w:t>,</w:t>
                  </w:r>
                  <w:r w:rsidRPr="007458A8">
                    <w:rPr>
                      <w:rFonts w:asciiTheme="minorHAnsi" w:hAnsiTheme="minorHAnsi" w:cs="Arial"/>
                      <w:sz w:val="20"/>
                      <w:szCs w:val="20"/>
                    </w:rPr>
                    <w:t>176</w:t>
                  </w:r>
                  <w:r>
                    <w:rPr>
                      <w:rFonts w:asciiTheme="minorHAnsi" w:hAnsiTheme="minorHAnsi" w:cs="Arial"/>
                      <w:sz w:val="20"/>
                      <w:szCs w:val="20"/>
                    </w:rPr>
                    <w:t>.00</w:t>
                  </w:r>
                </w:p>
              </w:tc>
              <w:tc>
                <w:tcPr>
                  <w:tcW w:w="738" w:type="pct"/>
                  <w:tcBorders>
                    <w:top w:val="nil"/>
                    <w:left w:val="single" w:sz="4" w:space="0" w:color="auto"/>
                    <w:bottom w:val="single" w:sz="4" w:space="0" w:color="auto"/>
                    <w:right w:val="single" w:sz="4" w:space="0" w:color="auto"/>
                  </w:tcBorders>
                  <w:vAlign w:val="center"/>
                </w:tcPr>
                <w:p w:rsidR="00C9191D" w:rsidRDefault="000F688E" w:rsidP="00A8782E">
                  <w:pP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5</w:t>
                  </w:r>
                  <w:r>
                    <w:rPr>
                      <w:rFonts w:asciiTheme="minorHAnsi" w:hAnsiTheme="minorHAnsi" w:cs="Arial"/>
                      <w:sz w:val="20"/>
                      <w:szCs w:val="20"/>
                    </w:rPr>
                    <w:t>,</w:t>
                  </w:r>
                  <w:r w:rsidRPr="007458A8">
                    <w:rPr>
                      <w:rFonts w:asciiTheme="minorHAnsi" w:hAnsiTheme="minorHAnsi" w:cs="Arial"/>
                      <w:sz w:val="20"/>
                      <w:szCs w:val="20"/>
                    </w:rPr>
                    <w:t>780</w:t>
                  </w:r>
                  <w:r>
                    <w:rPr>
                      <w:rFonts w:asciiTheme="minorHAnsi" w:hAnsiTheme="minorHAnsi" w:cs="Arial"/>
                      <w:sz w:val="20"/>
                      <w:szCs w:val="20"/>
                    </w:rPr>
                    <w:t>,</w:t>
                  </w:r>
                  <w:r w:rsidRPr="007458A8">
                    <w:rPr>
                      <w:rFonts w:asciiTheme="minorHAnsi" w:hAnsiTheme="minorHAnsi" w:cs="Arial"/>
                      <w:sz w:val="20"/>
                      <w:szCs w:val="20"/>
                    </w:rPr>
                    <w:t>558</w:t>
                  </w:r>
                  <w:r>
                    <w:rPr>
                      <w:rFonts w:asciiTheme="minorHAnsi" w:hAnsiTheme="minorHAnsi" w:cs="Arial"/>
                      <w:sz w:val="20"/>
                      <w:szCs w:val="20"/>
                    </w:rPr>
                    <w:t>.00</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2A1DBB">
                  <w:pPr>
                    <w:jc w:val="center"/>
                    <w:rPr>
                      <w:rFonts w:asciiTheme="minorHAnsi" w:hAnsiTheme="minorHAnsi" w:cs="Arial"/>
                      <w:sz w:val="20"/>
                      <w:szCs w:val="20"/>
                    </w:rPr>
                  </w:pPr>
                  <w:r w:rsidRPr="0085278E">
                    <w:rPr>
                      <w:rFonts w:asciiTheme="minorHAnsi" w:hAnsiTheme="minorHAnsi" w:cs="Arial"/>
                      <w:sz w:val="20"/>
                      <w:szCs w:val="20"/>
                    </w:rPr>
                    <w:t>₡</w:t>
                  </w:r>
                  <w:r w:rsidRPr="00AA11C5">
                    <w:rPr>
                      <w:rFonts w:asciiTheme="minorHAnsi" w:hAnsiTheme="minorHAnsi" w:cs="Arial"/>
                      <w:sz w:val="20"/>
                      <w:szCs w:val="20"/>
                    </w:rPr>
                    <w:t>28</w:t>
                  </w:r>
                  <w:r>
                    <w:rPr>
                      <w:rFonts w:asciiTheme="minorHAnsi" w:hAnsiTheme="minorHAnsi" w:cs="Arial"/>
                      <w:sz w:val="20"/>
                      <w:szCs w:val="20"/>
                    </w:rPr>
                    <w:t>,</w:t>
                  </w:r>
                  <w:r w:rsidRPr="00AA11C5">
                    <w:rPr>
                      <w:rFonts w:asciiTheme="minorHAnsi" w:hAnsiTheme="minorHAnsi" w:cs="Arial"/>
                      <w:sz w:val="20"/>
                      <w:szCs w:val="20"/>
                    </w:rPr>
                    <w:t>076</w:t>
                  </w:r>
                  <w:r>
                    <w:rPr>
                      <w:rFonts w:asciiTheme="minorHAnsi" w:hAnsiTheme="minorHAnsi" w:cs="Arial"/>
                      <w:sz w:val="20"/>
                      <w:szCs w:val="20"/>
                    </w:rPr>
                    <w:t>,</w:t>
                  </w:r>
                  <w:r w:rsidRPr="00AA11C5">
                    <w:rPr>
                      <w:rFonts w:asciiTheme="minorHAnsi" w:hAnsiTheme="minorHAnsi" w:cs="Arial"/>
                      <w:sz w:val="20"/>
                      <w:szCs w:val="20"/>
                    </w:rPr>
                    <w:t>996</w:t>
                  </w:r>
                  <w:r>
                    <w:rPr>
                      <w:rFonts w:asciiTheme="minorHAnsi" w:hAnsiTheme="minorHAnsi" w:cs="Arial"/>
                      <w:sz w:val="20"/>
                      <w:szCs w:val="20"/>
                    </w:rPr>
                    <w:t>.00</w:t>
                  </w:r>
                </w:p>
              </w:tc>
            </w:tr>
            <w:tr w:rsidR="000F688E" w:rsidRPr="005C0A8B" w:rsidTr="00A8782E">
              <w:trPr>
                <w:trHeight w:val="464"/>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Pr>
                      <w:rFonts w:asciiTheme="minorHAnsi" w:hAnsiTheme="minorHAnsi" w:cs="Arial"/>
                      <w:sz w:val="20"/>
                      <w:szCs w:val="20"/>
                    </w:rPr>
                    <w:t>Equipos de cómputo de escritorio para personal técnico</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,093,794.00</w:t>
                  </w: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,093,794.00</w:t>
                  </w:r>
                </w:p>
              </w:tc>
            </w:tr>
            <w:tr w:rsidR="000F688E" w:rsidRPr="005C0A8B" w:rsidTr="00A8782E">
              <w:trPr>
                <w:trHeight w:val="402"/>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Pr>
                      <w:rFonts w:asciiTheme="minorHAnsi" w:hAnsiTheme="minorHAnsi" w:cs="Arial"/>
                      <w:sz w:val="20"/>
                      <w:szCs w:val="20"/>
                    </w:rPr>
                    <w:t>Instalación de puntos de red</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5</w:t>
                  </w:r>
                  <w:r>
                    <w:rPr>
                      <w:rFonts w:asciiTheme="minorHAnsi" w:hAnsiTheme="minorHAnsi" w:cs="Arial"/>
                      <w:sz w:val="20"/>
                      <w:szCs w:val="20"/>
                    </w:rPr>
                    <w:t>,</w:t>
                  </w:r>
                  <w:r w:rsidRPr="0037344D">
                    <w:rPr>
                      <w:rFonts w:asciiTheme="minorHAnsi" w:hAnsiTheme="minorHAnsi" w:cs="Arial"/>
                      <w:sz w:val="20"/>
                      <w:szCs w:val="20"/>
                    </w:rPr>
                    <w:t>377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2</w:t>
                  </w:r>
                  <w:r>
                    <w:rPr>
                      <w:rFonts w:asciiTheme="minorHAnsi" w:hAnsiTheme="minorHAnsi" w:cs="Arial"/>
                      <w:sz w:val="20"/>
                      <w:szCs w:val="20"/>
                    </w:rPr>
                    <w:t>,</w:t>
                  </w:r>
                  <w:r w:rsidRPr="0037344D">
                    <w:rPr>
                      <w:rFonts w:asciiTheme="minorHAnsi" w:hAnsiTheme="minorHAnsi" w:cs="Arial"/>
                      <w:sz w:val="20"/>
                      <w:szCs w:val="20"/>
                    </w:rPr>
                    <w:t>547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w:t>
                  </w:r>
                  <w:r>
                    <w:rPr>
                      <w:rFonts w:asciiTheme="minorHAnsi" w:hAnsiTheme="minorHAnsi" w:cs="Arial"/>
                      <w:sz w:val="20"/>
                      <w:szCs w:val="20"/>
                    </w:rPr>
                    <w:t>,</w:t>
                  </w:r>
                  <w:r w:rsidRPr="0037344D">
                    <w:rPr>
                      <w:rFonts w:asciiTheme="minorHAnsi" w:hAnsiTheme="minorHAnsi" w:cs="Arial"/>
                      <w:sz w:val="20"/>
                      <w:szCs w:val="20"/>
                    </w:rPr>
                    <w:t>132</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w:t>
                  </w:r>
                  <w:r>
                    <w:rPr>
                      <w:rFonts w:asciiTheme="minorHAnsi" w:hAnsiTheme="minorHAnsi" w:cs="Arial"/>
                      <w:sz w:val="20"/>
                      <w:szCs w:val="20"/>
                    </w:rPr>
                    <w:t>,</w:t>
                  </w:r>
                  <w:r w:rsidRPr="0037344D">
                    <w:rPr>
                      <w:rFonts w:asciiTheme="minorHAnsi" w:hAnsiTheme="minorHAnsi" w:cs="Arial"/>
                      <w:sz w:val="20"/>
                      <w:szCs w:val="20"/>
                    </w:rPr>
                    <w:t>981</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11</w:t>
                  </w:r>
                  <w:r>
                    <w:rPr>
                      <w:rFonts w:asciiTheme="minorHAnsi" w:hAnsiTheme="minorHAnsi" w:cs="Arial"/>
                      <w:sz w:val="20"/>
                      <w:szCs w:val="20"/>
                    </w:rPr>
                    <w:t>,</w:t>
                  </w:r>
                  <w:r w:rsidRPr="0037344D">
                    <w:rPr>
                      <w:rFonts w:asciiTheme="minorHAnsi" w:hAnsiTheme="minorHAnsi" w:cs="Arial"/>
                      <w:sz w:val="20"/>
                      <w:szCs w:val="20"/>
                    </w:rPr>
                    <w:t>037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r>
            <w:tr w:rsidR="000F688E" w:rsidRPr="005C0A8B" w:rsidTr="00A8782E">
              <w:trPr>
                <w:trHeight w:val="326"/>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Pr>
                      <w:rFonts w:asciiTheme="minorHAnsi" w:hAnsiTheme="minorHAnsi" w:cs="Arial"/>
                      <w:sz w:val="20"/>
                      <w:szCs w:val="20"/>
                    </w:rPr>
                    <w:t>Otros dispositivos (Scanner, pads de firmas, impresoras, entre otras)</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sidRPr="0037344D">
                    <w:rPr>
                      <w:rFonts w:asciiTheme="minorHAnsi" w:hAnsiTheme="minorHAnsi" w:cs="Arial"/>
                      <w:sz w:val="20"/>
                      <w:szCs w:val="20"/>
                    </w:rPr>
                    <w:t>4</w:t>
                  </w:r>
                  <w:r>
                    <w:rPr>
                      <w:rFonts w:asciiTheme="minorHAnsi" w:hAnsiTheme="minorHAnsi" w:cs="Arial"/>
                      <w:sz w:val="20"/>
                      <w:szCs w:val="20"/>
                    </w:rPr>
                    <w:t>,</w:t>
                  </w:r>
                  <w:r w:rsidRPr="0037344D">
                    <w:rPr>
                      <w:rFonts w:asciiTheme="minorHAnsi" w:hAnsiTheme="minorHAnsi" w:cs="Arial"/>
                      <w:sz w:val="20"/>
                      <w:szCs w:val="20"/>
                    </w:rPr>
                    <w:t>740</w:t>
                  </w:r>
                  <w:r>
                    <w:rPr>
                      <w:rFonts w:asciiTheme="minorHAnsi" w:hAnsiTheme="minorHAnsi" w:cs="Arial"/>
                      <w:sz w:val="20"/>
                      <w:szCs w:val="20"/>
                    </w:rPr>
                    <w:t>,</w:t>
                  </w:r>
                  <w:r w:rsidRPr="0037344D">
                    <w:rPr>
                      <w:rFonts w:asciiTheme="minorHAnsi" w:hAnsiTheme="minorHAnsi" w:cs="Arial"/>
                      <w:sz w:val="20"/>
                      <w:szCs w:val="20"/>
                    </w:rPr>
                    <w:t>030,32</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sidRPr="0037344D">
                    <w:rPr>
                      <w:rFonts w:asciiTheme="minorHAnsi" w:hAnsiTheme="minorHAnsi" w:cs="Arial"/>
                      <w:sz w:val="20"/>
                      <w:szCs w:val="20"/>
                    </w:rPr>
                    <w:t>2</w:t>
                  </w:r>
                  <w:r>
                    <w:rPr>
                      <w:rFonts w:asciiTheme="minorHAnsi" w:hAnsiTheme="minorHAnsi" w:cs="Arial"/>
                      <w:sz w:val="20"/>
                      <w:szCs w:val="20"/>
                    </w:rPr>
                    <w:t>,</w:t>
                  </w:r>
                  <w:r w:rsidRPr="0037344D">
                    <w:rPr>
                      <w:rFonts w:asciiTheme="minorHAnsi" w:hAnsiTheme="minorHAnsi" w:cs="Arial"/>
                      <w:sz w:val="20"/>
                      <w:szCs w:val="20"/>
                    </w:rPr>
                    <w:t>245</w:t>
                  </w:r>
                  <w:r>
                    <w:rPr>
                      <w:rFonts w:asciiTheme="minorHAnsi" w:hAnsiTheme="minorHAnsi" w:cs="Arial"/>
                      <w:sz w:val="20"/>
                      <w:szCs w:val="20"/>
                    </w:rPr>
                    <w:t>,</w:t>
                  </w:r>
                  <w:r w:rsidRPr="0037344D">
                    <w:rPr>
                      <w:rFonts w:asciiTheme="minorHAnsi" w:hAnsiTheme="minorHAnsi" w:cs="Arial"/>
                      <w:sz w:val="20"/>
                      <w:szCs w:val="20"/>
                    </w:rPr>
                    <w:t>277,52</w:t>
                  </w: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sidRPr="00FD1CEE">
                    <w:rPr>
                      <w:rFonts w:asciiTheme="minorHAnsi" w:hAnsiTheme="minorHAnsi" w:cs="Arial"/>
                      <w:sz w:val="20"/>
                      <w:szCs w:val="20"/>
                    </w:rPr>
                    <w:t>997</w:t>
                  </w:r>
                  <w:r>
                    <w:rPr>
                      <w:rFonts w:asciiTheme="minorHAnsi" w:hAnsiTheme="minorHAnsi" w:cs="Arial"/>
                      <w:sz w:val="20"/>
                      <w:szCs w:val="20"/>
                    </w:rPr>
                    <w:t>,</w:t>
                  </w:r>
                  <w:r w:rsidRPr="00FD1CEE">
                    <w:rPr>
                      <w:rFonts w:asciiTheme="minorHAnsi" w:hAnsiTheme="minorHAnsi" w:cs="Arial"/>
                      <w:sz w:val="20"/>
                      <w:szCs w:val="20"/>
                    </w:rPr>
                    <w:t>901,12</w:t>
                  </w: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sidRPr="00FD1CEE">
                    <w:rPr>
                      <w:rFonts w:asciiTheme="minorHAnsi" w:hAnsiTheme="minorHAnsi" w:cs="Arial"/>
                      <w:sz w:val="20"/>
                      <w:szCs w:val="20"/>
                    </w:rPr>
                    <w:t>1</w:t>
                  </w:r>
                  <w:r>
                    <w:rPr>
                      <w:rFonts w:asciiTheme="minorHAnsi" w:hAnsiTheme="minorHAnsi" w:cs="Arial"/>
                      <w:sz w:val="20"/>
                      <w:szCs w:val="20"/>
                    </w:rPr>
                    <w:t>,</w:t>
                  </w:r>
                  <w:r w:rsidRPr="00FD1CEE">
                    <w:rPr>
                      <w:rFonts w:asciiTheme="minorHAnsi" w:hAnsiTheme="minorHAnsi" w:cs="Arial"/>
                      <w:sz w:val="20"/>
                      <w:szCs w:val="20"/>
                    </w:rPr>
                    <w:t>746</w:t>
                  </w:r>
                  <w:r>
                    <w:rPr>
                      <w:rFonts w:asciiTheme="minorHAnsi" w:hAnsiTheme="minorHAnsi" w:cs="Arial"/>
                      <w:sz w:val="20"/>
                      <w:szCs w:val="20"/>
                    </w:rPr>
                    <w:t>,</w:t>
                  </w:r>
                  <w:r w:rsidRPr="00FD1CEE">
                    <w:rPr>
                      <w:rFonts w:asciiTheme="minorHAnsi" w:hAnsiTheme="minorHAnsi" w:cs="Arial"/>
                      <w:sz w:val="20"/>
                      <w:szCs w:val="20"/>
                    </w:rPr>
                    <w:t>326,96</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sidRPr="00FD1CEE">
                    <w:rPr>
                      <w:rFonts w:asciiTheme="minorHAnsi" w:hAnsiTheme="minorHAnsi" w:cs="Arial"/>
                      <w:sz w:val="20"/>
                      <w:szCs w:val="20"/>
                    </w:rPr>
                    <w:t>9</w:t>
                  </w:r>
                  <w:r>
                    <w:rPr>
                      <w:rFonts w:asciiTheme="minorHAnsi" w:hAnsiTheme="minorHAnsi" w:cs="Arial"/>
                      <w:sz w:val="20"/>
                      <w:szCs w:val="20"/>
                    </w:rPr>
                    <w:t>,</w:t>
                  </w:r>
                  <w:r w:rsidRPr="00FD1CEE">
                    <w:rPr>
                      <w:rFonts w:asciiTheme="minorHAnsi" w:hAnsiTheme="minorHAnsi" w:cs="Arial"/>
                      <w:sz w:val="20"/>
                      <w:szCs w:val="20"/>
                    </w:rPr>
                    <w:t>729</w:t>
                  </w:r>
                  <w:r>
                    <w:rPr>
                      <w:rFonts w:asciiTheme="minorHAnsi" w:hAnsiTheme="minorHAnsi" w:cs="Arial"/>
                      <w:sz w:val="20"/>
                      <w:szCs w:val="20"/>
                    </w:rPr>
                    <w:t>,</w:t>
                  </w:r>
                  <w:r w:rsidRPr="00FD1CEE">
                    <w:rPr>
                      <w:rFonts w:asciiTheme="minorHAnsi" w:hAnsiTheme="minorHAnsi" w:cs="Arial"/>
                      <w:sz w:val="20"/>
                      <w:szCs w:val="20"/>
                    </w:rPr>
                    <w:t>53</w:t>
                  </w:r>
                  <w:r>
                    <w:rPr>
                      <w:rFonts w:asciiTheme="minorHAnsi" w:hAnsiTheme="minorHAnsi" w:cs="Arial"/>
                      <w:sz w:val="20"/>
                      <w:szCs w:val="20"/>
                    </w:rPr>
                    <w:t>6.00</w:t>
                  </w:r>
                </w:p>
              </w:tc>
            </w:tr>
            <w:tr w:rsidR="000F688E" w:rsidRPr="005C0A8B" w:rsidTr="00A8782E">
              <w:trPr>
                <w:trHeight w:val="406"/>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Pr>
                      <w:rFonts w:asciiTheme="minorHAnsi" w:hAnsiTheme="minorHAnsi" w:cs="Arial"/>
                      <w:sz w:val="20"/>
                      <w:szCs w:val="20"/>
                    </w:rPr>
                    <w:lastRenderedPageBreak/>
                    <w:t>Viáticos para la implementación de sistemas</w:t>
                  </w:r>
                  <w:r w:rsidRPr="0085278E">
                    <w:rPr>
                      <w:rFonts w:asciiTheme="minorHAnsi" w:hAnsiTheme="minorHAnsi" w:cs="Arial"/>
                      <w:sz w:val="20"/>
                      <w:szCs w:val="20"/>
                    </w:rPr>
                    <w:t xml:space="preserve"> </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Pr>
                      <w:rFonts w:asciiTheme="minorHAnsi" w:hAnsiTheme="minorHAnsi" w:cs="Arial"/>
                      <w:sz w:val="20"/>
                      <w:szCs w:val="20"/>
                    </w:rPr>
                    <w:t>3,550,920.00</w:t>
                  </w:r>
                </w:p>
              </w:tc>
              <w:tc>
                <w:tcPr>
                  <w:tcW w:w="720" w:type="pct"/>
                  <w:tcBorders>
                    <w:top w:val="nil"/>
                    <w:left w:val="nil"/>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0F688E" w:rsidRPr="0085278E" w:rsidRDefault="000F688E" w:rsidP="000F688E">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sz w:val="20"/>
                      <w:szCs w:val="20"/>
                    </w:rPr>
                  </w:pPr>
                  <w:r w:rsidRPr="00F00C30">
                    <w:rPr>
                      <w:rFonts w:asciiTheme="minorHAnsi" w:hAnsiTheme="minorHAnsi" w:cs="Arial"/>
                      <w:sz w:val="20"/>
                      <w:szCs w:val="20"/>
                    </w:rPr>
                    <w:t>₡</w:t>
                  </w:r>
                  <w:r>
                    <w:rPr>
                      <w:rFonts w:asciiTheme="minorHAnsi" w:hAnsiTheme="minorHAnsi" w:cs="Arial"/>
                      <w:sz w:val="20"/>
                      <w:szCs w:val="20"/>
                    </w:rPr>
                    <w:t>3,550,920.00</w:t>
                  </w:r>
                </w:p>
              </w:tc>
            </w:tr>
            <w:tr w:rsidR="000F688E" w:rsidRPr="005C0A8B" w:rsidTr="00A8782E">
              <w:trPr>
                <w:trHeight w:val="623"/>
                <w:jc w:val="center"/>
              </w:trPr>
              <w:tc>
                <w:tcPr>
                  <w:tcW w:w="134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F688E" w:rsidRPr="005C0A8B" w:rsidRDefault="000F688E" w:rsidP="000F688E">
                  <w:pPr>
                    <w:jc w:val="center"/>
                    <w:rPr>
                      <w:rFonts w:asciiTheme="minorHAnsi" w:hAnsiTheme="minorHAnsi" w:cs="Arial"/>
                      <w:b/>
                      <w:bCs/>
                      <w:sz w:val="20"/>
                      <w:szCs w:val="20"/>
                    </w:rPr>
                  </w:pPr>
                  <w:r w:rsidRPr="0085278E">
                    <w:rPr>
                      <w:rFonts w:asciiTheme="minorHAnsi" w:hAnsiTheme="minorHAnsi" w:cs="Arial"/>
                      <w:b/>
                      <w:bCs/>
                      <w:sz w:val="20"/>
                      <w:szCs w:val="20"/>
                    </w:rPr>
                    <w:t>Totales por programa</w:t>
                  </w:r>
                </w:p>
              </w:tc>
              <w:tc>
                <w:tcPr>
                  <w:tcW w:w="720" w:type="pct"/>
                  <w:tcBorders>
                    <w:top w:val="single" w:sz="8" w:space="0" w:color="auto"/>
                    <w:left w:val="nil"/>
                    <w:bottom w:val="single" w:sz="8" w:space="0" w:color="auto"/>
                    <w:right w:val="single" w:sz="4" w:space="0" w:color="auto"/>
                  </w:tcBorders>
                  <w:shd w:val="clear" w:color="auto" w:fill="auto"/>
                  <w:vAlign w:val="center"/>
                  <w:hideMark/>
                </w:tcPr>
                <w:p w:rsidR="000F688E" w:rsidRPr="002868CC" w:rsidRDefault="00BE7D16" w:rsidP="000F688E">
                  <w:pPr>
                    <w:jc w:val="center"/>
                    <w:rPr>
                      <w:rFonts w:asciiTheme="minorHAnsi" w:hAnsiTheme="minorHAnsi" w:cs="Arial"/>
                      <w:b/>
                      <w:bCs/>
                      <w:sz w:val="20"/>
                      <w:szCs w:val="20"/>
                    </w:rPr>
                  </w:pPr>
                  <w:r w:rsidRPr="00A8782E">
                    <w:rPr>
                      <w:rFonts w:asciiTheme="minorHAnsi" w:hAnsiTheme="minorHAnsi" w:cs="Arial"/>
                      <w:b/>
                      <w:sz w:val="20"/>
                      <w:szCs w:val="20"/>
                    </w:rPr>
                    <w:t>₡277,630,036,32</w:t>
                  </w:r>
                </w:p>
              </w:tc>
              <w:tc>
                <w:tcPr>
                  <w:tcW w:w="720" w:type="pct"/>
                  <w:tcBorders>
                    <w:top w:val="single" w:sz="8" w:space="0" w:color="auto"/>
                    <w:left w:val="nil"/>
                    <w:bottom w:val="single" w:sz="8" w:space="0" w:color="auto"/>
                    <w:right w:val="single" w:sz="4" w:space="0" w:color="auto"/>
                  </w:tcBorders>
                  <w:shd w:val="clear" w:color="auto" w:fill="auto"/>
                  <w:vAlign w:val="center"/>
                  <w:hideMark/>
                </w:tcPr>
                <w:p w:rsidR="000F688E" w:rsidRPr="002868CC" w:rsidRDefault="00BE7D16" w:rsidP="000F688E">
                  <w:pPr>
                    <w:jc w:val="center"/>
                    <w:rPr>
                      <w:rFonts w:asciiTheme="minorHAnsi" w:hAnsiTheme="minorHAnsi" w:cs="Arial"/>
                      <w:b/>
                      <w:bCs/>
                      <w:sz w:val="20"/>
                      <w:szCs w:val="20"/>
                    </w:rPr>
                  </w:pPr>
                  <w:r w:rsidRPr="00A8782E">
                    <w:rPr>
                      <w:rFonts w:asciiTheme="minorHAnsi" w:hAnsiTheme="minorHAnsi" w:cs="Arial"/>
                      <w:b/>
                      <w:sz w:val="20"/>
                      <w:szCs w:val="20"/>
                    </w:rPr>
                    <w:t>₡11,189,247,52</w:t>
                  </w:r>
                </w:p>
              </w:tc>
              <w:tc>
                <w:tcPr>
                  <w:tcW w:w="738" w:type="pct"/>
                  <w:tcBorders>
                    <w:top w:val="single" w:sz="8" w:space="0" w:color="auto"/>
                    <w:left w:val="nil"/>
                    <w:bottom w:val="single" w:sz="8" w:space="0" w:color="auto"/>
                    <w:right w:val="single" w:sz="4" w:space="0" w:color="auto"/>
                  </w:tcBorders>
                  <w:vAlign w:val="center"/>
                </w:tcPr>
                <w:p w:rsidR="000F688E" w:rsidRPr="002868CC" w:rsidRDefault="00BE7D16" w:rsidP="000F688E">
                  <w:pPr>
                    <w:jc w:val="center"/>
                    <w:rPr>
                      <w:rFonts w:asciiTheme="minorHAnsi" w:hAnsiTheme="minorHAnsi" w:cs="Arial"/>
                      <w:b/>
                      <w:bCs/>
                      <w:sz w:val="20"/>
                      <w:szCs w:val="20"/>
                    </w:rPr>
                  </w:pPr>
                  <w:r w:rsidRPr="00A8782E">
                    <w:rPr>
                      <w:rFonts w:asciiTheme="minorHAnsi" w:hAnsiTheme="minorHAnsi" w:cs="Arial"/>
                      <w:b/>
                      <w:sz w:val="20"/>
                      <w:szCs w:val="20"/>
                    </w:rPr>
                    <w:t>₡5,433,077,12</w:t>
                  </w:r>
                </w:p>
              </w:tc>
              <w:tc>
                <w:tcPr>
                  <w:tcW w:w="738" w:type="pct"/>
                  <w:tcBorders>
                    <w:top w:val="single" w:sz="8" w:space="0" w:color="auto"/>
                    <w:left w:val="single" w:sz="4" w:space="0" w:color="auto"/>
                    <w:bottom w:val="single" w:sz="8" w:space="0" w:color="auto"/>
                    <w:right w:val="single" w:sz="4" w:space="0" w:color="auto"/>
                  </w:tcBorders>
                  <w:vAlign w:val="center"/>
                </w:tcPr>
                <w:p w:rsidR="000F688E" w:rsidRPr="002868CC" w:rsidRDefault="00BE7D16" w:rsidP="000F688E">
                  <w:pPr>
                    <w:jc w:val="center"/>
                    <w:rPr>
                      <w:rFonts w:asciiTheme="minorHAnsi" w:hAnsiTheme="minorHAnsi" w:cs="Arial"/>
                      <w:b/>
                      <w:bCs/>
                      <w:sz w:val="20"/>
                      <w:szCs w:val="20"/>
                    </w:rPr>
                  </w:pPr>
                  <w:r w:rsidRPr="00A8782E">
                    <w:rPr>
                      <w:rFonts w:asciiTheme="minorHAnsi" w:hAnsiTheme="minorHAnsi" w:cs="Arial"/>
                      <w:b/>
                      <w:sz w:val="20"/>
                      <w:szCs w:val="20"/>
                    </w:rPr>
                    <w:t>₡9,507,884,96</w:t>
                  </w:r>
                </w:p>
              </w:tc>
              <w:tc>
                <w:tcPr>
                  <w:tcW w:w="735"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0F688E" w:rsidRPr="002868CC" w:rsidRDefault="00BE7D16" w:rsidP="000F688E">
                  <w:pPr>
                    <w:jc w:val="center"/>
                    <w:rPr>
                      <w:rFonts w:asciiTheme="minorHAnsi" w:hAnsiTheme="minorHAnsi" w:cs="Arial"/>
                      <w:b/>
                      <w:bCs/>
                      <w:sz w:val="20"/>
                      <w:szCs w:val="20"/>
                    </w:rPr>
                  </w:pPr>
                  <w:r w:rsidRPr="00A8782E">
                    <w:rPr>
                      <w:rFonts w:asciiTheme="minorHAnsi" w:hAnsiTheme="minorHAnsi" w:cs="Arial"/>
                      <w:b/>
                      <w:sz w:val="20"/>
                      <w:szCs w:val="20"/>
                    </w:rPr>
                    <w:t>₡303,760,246.00</w:t>
                  </w:r>
                </w:p>
              </w:tc>
            </w:tr>
          </w:tbl>
          <w:p w:rsidR="00C14B06" w:rsidRPr="009D0123" w:rsidRDefault="00CC2A2A" w:rsidP="009D0123">
            <w:pPr>
              <w:pStyle w:val="Prrafodelista"/>
              <w:numPr>
                <w:ilvl w:val="0"/>
                <w:numId w:val="32"/>
              </w:numPr>
              <w:spacing w:after="200" w:line="276" w:lineRule="auto"/>
              <w:ind w:left="405" w:hanging="283"/>
              <w:contextualSpacing/>
              <w:jc w:val="both"/>
              <w:rPr>
                <w:rFonts w:asciiTheme="minorHAnsi" w:hAnsiTheme="minorHAnsi"/>
                <w:i/>
                <w:sz w:val="18"/>
                <w:szCs w:val="20"/>
                <w:lang w:val="es-CR"/>
              </w:rPr>
            </w:pPr>
            <w:r w:rsidRPr="009D0123">
              <w:rPr>
                <w:rFonts w:asciiTheme="minorHAnsi" w:hAnsiTheme="minorHAnsi"/>
                <w:i/>
                <w:sz w:val="18"/>
                <w:szCs w:val="20"/>
                <w:lang w:val="es-CR"/>
              </w:rPr>
              <w:t xml:space="preserve">La Dirección Ejecutiva determinó, que la ubicación en los circuitos propuestos de los equipos interdisciplinarios para el programa de Justicia Restaurativa para las materias Penal, Penal Juvenil y Flagrancia, deben ser ubicados en edificios que deberán ser alquilados en el momento en que empiecen </w:t>
            </w:r>
            <w:r w:rsidR="005E6479">
              <w:rPr>
                <w:rFonts w:asciiTheme="minorHAnsi" w:hAnsiTheme="minorHAnsi"/>
                <w:i/>
                <w:sz w:val="18"/>
                <w:szCs w:val="20"/>
                <w:lang w:val="es-CR"/>
              </w:rPr>
              <w:t>a funciona</w:t>
            </w:r>
            <w:r w:rsidR="00714283">
              <w:rPr>
                <w:rFonts w:asciiTheme="minorHAnsi" w:hAnsiTheme="minorHAnsi"/>
                <w:i/>
                <w:sz w:val="18"/>
                <w:szCs w:val="20"/>
                <w:lang w:val="es-CR"/>
              </w:rPr>
              <w:t>r los nuevos equipos de trabajo, ya que en los edificios actuales del Poder Judicial no existe suficiente espacio para ubicarlos.</w:t>
            </w:r>
          </w:p>
          <w:p w:rsidR="00123E10" w:rsidRDefault="00123E10" w:rsidP="00123E10">
            <w:pPr>
              <w:pStyle w:val="Prrafodelista"/>
              <w:spacing w:after="200" w:line="276" w:lineRule="auto"/>
              <w:ind w:left="0"/>
              <w:contextualSpacing/>
              <w:jc w:val="both"/>
              <w:rPr>
                <w:rFonts w:asciiTheme="minorHAnsi" w:hAnsiTheme="minorHAnsi"/>
                <w:i/>
                <w:sz w:val="20"/>
                <w:szCs w:val="20"/>
                <w:lang w:val="es-CR"/>
              </w:rPr>
            </w:pPr>
          </w:p>
          <w:p w:rsidR="00123E10" w:rsidRDefault="00123E10" w:rsidP="00123E10">
            <w:pPr>
              <w:pStyle w:val="Prrafodelista"/>
              <w:spacing w:after="200" w:line="276" w:lineRule="auto"/>
              <w:ind w:left="0"/>
              <w:contextualSpacing/>
              <w:jc w:val="both"/>
              <w:rPr>
                <w:rFonts w:asciiTheme="minorHAnsi" w:hAnsiTheme="minorHAnsi"/>
                <w:i/>
                <w:sz w:val="20"/>
                <w:szCs w:val="20"/>
                <w:lang w:val="es-CR"/>
              </w:rPr>
            </w:pPr>
          </w:p>
          <w:p w:rsidR="00123E10" w:rsidRPr="00123E10" w:rsidRDefault="00123E10" w:rsidP="00556E03">
            <w:pPr>
              <w:pStyle w:val="Prrafodelista"/>
              <w:spacing w:after="200" w:line="276" w:lineRule="auto"/>
              <w:ind w:left="264" w:hanging="284"/>
              <w:contextualSpacing/>
              <w:jc w:val="both"/>
              <w:rPr>
                <w:i/>
                <w:sz w:val="20"/>
                <w:szCs w:val="20"/>
                <w:lang w:val="es-MX"/>
              </w:rPr>
            </w:pPr>
            <w:r w:rsidRPr="00123E10">
              <w:rPr>
                <w:i/>
                <w:sz w:val="20"/>
                <w:szCs w:val="20"/>
                <w:lang w:val="es-MX"/>
              </w:rPr>
              <w:t xml:space="preserve">5.5 Se recomienda realizar una evaluación durante el segundo semestre del 2018 de la carga de trabajo del programa de Justicia Restaurativa y el impacto que tuvo la implementación de esta Ley, </w:t>
            </w:r>
            <w:r w:rsidRPr="00666C16">
              <w:rPr>
                <w:i/>
                <w:sz w:val="20"/>
                <w:szCs w:val="20"/>
                <w:lang w:val="es-MX"/>
              </w:rPr>
              <w:t>con la finalidad de determinar la continuidad de los equipos interdisciplinarios y equipos psicosociales en los circuitos recomendados o si dependiendo de los resultados mostrados es posible trasladarlos a otros circuitos donde no existe una oficina de Justicia Restaurativa.</w:t>
            </w:r>
          </w:p>
          <w:p w:rsidR="00123E10" w:rsidRPr="00123E10" w:rsidRDefault="00123E10" w:rsidP="00123E10">
            <w:pPr>
              <w:pStyle w:val="Prrafodelista"/>
              <w:spacing w:after="200" w:line="276" w:lineRule="auto"/>
              <w:ind w:left="0"/>
              <w:contextualSpacing/>
              <w:jc w:val="both"/>
              <w:rPr>
                <w:i/>
                <w:sz w:val="20"/>
                <w:szCs w:val="20"/>
                <w:lang w:val="es-MX"/>
              </w:rPr>
            </w:pPr>
          </w:p>
          <w:p w:rsidR="00556E03" w:rsidRDefault="00123E10" w:rsidP="00C5590B">
            <w:pPr>
              <w:spacing w:after="200" w:line="276" w:lineRule="auto"/>
              <w:ind w:left="357" w:hanging="357"/>
              <w:contextualSpacing/>
              <w:jc w:val="both"/>
              <w:rPr>
                <w:i/>
                <w:sz w:val="20"/>
                <w:szCs w:val="20"/>
                <w:lang w:val="es-MX"/>
              </w:rPr>
            </w:pPr>
            <w:r w:rsidRPr="00123E10">
              <w:rPr>
                <w:i/>
                <w:sz w:val="20"/>
                <w:szCs w:val="20"/>
                <w:lang w:val="es-MX"/>
              </w:rPr>
              <w:t xml:space="preserve">5.6 Para procurar que el recurso asignado a este proyecto de Ley sea ejecutado de forma correcta se recomienda que los fondos destinados para infraestructura, mobiliario y equipo sean trasladados a la </w:t>
            </w:r>
            <w:r w:rsidR="00C5590B">
              <w:rPr>
                <w:sz w:val="20"/>
                <w:szCs w:val="20"/>
                <w:lang w:val="es-MX"/>
              </w:rPr>
              <w:t xml:space="preserve"> </w:t>
            </w:r>
            <w:r w:rsidR="00C5590B" w:rsidRPr="00666C16">
              <w:rPr>
                <w:i/>
                <w:sz w:val="20"/>
                <w:szCs w:val="20"/>
                <w:lang w:val="es-MX"/>
              </w:rPr>
              <w:t xml:space="preserve">oficina 1377 – Programa de Justicia Restaurativa del centro Gestor 140 Departamento de Proveeduría la cual </w:t>
            </w:r>
            <w:r w:rsidR="00BB01EE">
              <w:rPr>
                <w:i/>
                <w:sz w:val="20"/>
                <w:szCs w:val="20"/>
                <w:lang w:val="es-MX"/>
              </w:rPr>
              <w:t>corresponde a una comisión a</w:t>
            </w:r>
            <w:r w:rsidR="00C5590B" w:rsidRPr="00666C16">
              <w:rPr>
                <w:i/>
                <w:sz w:val="20"/>
                <w:szCs w:val="20"/>
                <w:lang w:val="es-MX"/>
              </w:rPr>
              <w:t>dministrada por la Dirección Ejecutiva.</w:t>
            </w:r>
            <w:r w:rsidR="003861BC">
              <w:rPr>
                <w:i/>
                <w:sz w:val="20"/>
                <w:szCs w:val="20"/>
                <w:lang w:val="es-MX"/>
              </w:rPr>
              <w:t xml:space="preserve"> </w:t>
            </w:r>
          </w:p>
          <w:p w:rsidR="00C5590B" w:rsidRDefault="00C5590B" w:rsidP="00C5590B">
            <w:pPr>
              <w:spacing w:after="200" w:line="276" w:lineRule="auto"/>
              <w:ind w:left="357" w:hanging="357"/>
              <w:contextualSpacing/>
              <w:jc w:val="both"/>
              <w:rPr>
                <w:i/>
                <w:sz w:val="20"/>
                <w:szCs w:val="20"/>
                <w:lang w:val="es-MX"/>
              </w:rPr>
            </w:pPr>
          </w:p>
          <w:p w:rsidR="001D7970" w:rsidRPr="00666C16" w:rsidRDefault="00C5590B" w:rsidP="001D7970">
            <w:pPr>
              <w:spacing w:after="200" w:line="276" w:lineRule="auto"/>
              <w:ind w:left="357" w:hanging="357"/>
              <w:contextualSpacing/>
              <w:jc w:val="both"/>
              <w:rPr>
                <w:i/>
                <w:sz w:val="20"/>
                <w:szCs w:val="20"/>
                <w:lang w:val="es-MX"/>
              </w:rPr>
            </w:pPr>
            <w:r>
              <w:rPr>
                <w:sz w:val="20"/>
                <w:szCs w:val="20"/>
                <w:lang w:val="es-MX"/>
              </w:rPr>
              <w:t>5.</w:t>
            </w:r>
            <w:r w:rsidRPr="00666C16">
              <w:rPr>
                <w:i/>
                <w:sz w:val="20"/>
                <w:szCs w:val="20"/>
                <w:lang w:val="es-MX"/>
              </w:rPr>
              <w:t xml:space="preserve">7 Para lograr una mayor divulgación a nivel nacional del Programa de Justicia Restaurativa, se recomienda que el Departamento de Prensa y Comunicación trabaje en forma conjunta con la Dirección del Programa de Justicia Restaurativa, para elaborar la metodología necesaria que garantice que la mayor cantidad de personas conozcan el </w:t>
            </w:r>
            <w:r w:rsidR="001D7970" w:rsidRPr="00666C16">
              <w:rPr>
                <w:i/>
                <w:sz w:val="20"/>
                <w:szCs w:val="20"/>
                <w:lang w:val="es-MX"/>
              </w:rPr>
              <w:t>Programa de Justicia Restaurativa.</w:t>
            </w:r>
          </w:p>
          <w:p w:rsidR="007F72A6" w:rsidRDefault="007F72A6" w:rsidP="00C5590B">
            <w:pPr>
              <w:spacing w:after="200" w:line="276" w:lineRule="auto"/>
              <w:ind w:left="357" w:hanging="357"/>
              <w:contextualSpacing/>
              <w:jc w:val="both"/>
              <w:rPr>
                <w:sz w:val="20"/>
                <w:szCs w:val="20"/>
                <w:lang w:val="es-MX"/>
              </w:rPr>
            </w:pPr>
          </w:p>
          <w:p w:rsidR="00C9191D" w:rsidRDefault="00C9191D" w:rsidP="00A8782E">
            <w:pPr>
              <w:spacing w:after="200" w:line="276" w:lineRule="auto"/>
              <w:contextualSpacing/>
              <w:jc w:val="both"/>
              <w:rPr>
                <w:sz w:val="20"/>
                <w:szCs w:val="20"/>
                <w:lang w:val="es-MX"/>
              </w:rPr>
            </w:pPr>
          </w:p>
          <w:p w:rsidR="007F72A6" w:rsidRPr="00BC3641" w:rsidRDefault="007F72A6" w:rsidP="007F72A6">
            <w:pPr>
              <w:spacing w:after="200" w:line="276" w:lineRule="auto"/>
              <w:ind w:left="357" w:hanging="357"/>
              <w:contextualSpacing/>
              <w:jc w:val="center"/>
              <w:rPr>
                <w:b/>
                <w:i/>
                <w:sz w:val="20"/>
                <w:szCs w:val="20"/>
                <w:u w:val="single"/>
                <w:lang w:val="es-MX"/>
              </w:rPr>
            </w:pPr>
            <w:r w:rsidRPr="00BC3641">
              <w:rPr>
                <w:b/>
                <w:i/>
                <w:sz w:val="20"/>
                <w:szCs w:val="20"/>
                <w:u w:val="single"/>
                <w:lang w:val="es-MX"/>
              </w:rPr>
              <w:t>Resumen de Costos</w:t>
            </w:r>
            <w:r>
              <w:rPr>
                <w:b/>
                <w:i/>
                <w:sz w:val="20"/>
                <w:szCs w:val="20"/>
                <w:u w:val="single"/>
                <w:lang w:val="es-MX"/>
              </w:rPr>
              <w:t xml:space="preserve"> Estimados para la implementación del Proyecto de Ley de Justicia Restaurativa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1306"/>
              <w:gridCol w:w="1189"/>
              <w:gridCol w:w="1189"/>
              <w:gridCol w:w="1189"/>
              <w:gridCol w:w="1189"/>
              <w:gridCol w:w="1297"/>
            </w:tblGrid>
            <w:tr w:rsidR="00855B48" w:rsidRPr="00595786" w:rsidTr="00855B48">
              <w:trPr>
                <w:jc w:val="center"/>
              </w:trPr>
              <w:tc>
                <w:tcPr>
                  <w:tcW w:w="1039" w:type="dxa"/>
                  <w:vMerge w:val="restart"/>
                  <w:vAlign w:val="center"/>
                </w:tcPr>
                <w:p w:rsidR="00417A46" w:rsidRPr="00855B48" w:rsidRDefault="00855B48" w:rsidP="00417A46">
                  <w:pPr>
                    <w:jc w:val="center"/>
                    <w:rPr>
                      <w:rFonts w:asciiTheme="minorHAnsi" w:hAnsiTheme="minorHAnsi"/>
                      <w:b/>
                      <w:sz w:val="14"/>
                      <w:szCs w:val="14"/>
                    </w:rPr>
                  </w:pPr>
                  <w:r w:rsidRPr="00855B48">
                    <w:rPr>
                      <w:rFonts w:asciiTheme="minorHAnsi" w:hAnsiTheme="minorHAnsi"/>
                      <w:b/>
                      <w:sz w:val="14"/>
                      <w:szCs w:val="14"/>
                    </w:rPr>
                    <w:t>Requerimiento</w:t>
                  </w:r>
                </w:p>
              </w:tc>
              <w:tc>
                <w:tcPr>
                  <w:tcW w:w="6509" w:type="dxa"/>
                  <w:gridSpan w:val="5"/>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PROGRAMA</w:t>
                  </w:r>
                </w:p>
              </w:tc>
              <w:tc>
                <w:tcPr>
                  <w:tcW w:w="1372" w:type="dxa"/>
                  <w:vMerge w:val="restart"/>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COSTO TOTAL</w:t>
                  </w:r>
                </w:p>
              </w:tc>
            </w:tr>
            <w:tr w:rsidR="00855B48" w:rsidRPr="00595786" w:rsidTr="00855B48">
              <w:trPr>
                <w:jc w:val="center"/>
              </w:trPr>
              <w:tc>
                <w:tcPr>
                  <w:tcW w:w="1039" w:type="dxa"/>
                  <w:vMerge/>
                  <w:vAlign w:val="center"/>
                </w:tcPr>
                <w:p w:rsidR="00417A46" w:rsidRPr="001D6524" w:rsidRDefault="00417A46" w:rsidP="00417A46">
                  <w:pPr>
                    <w:jc w:val="center"/>
                    <w:rPr>
                      <w:rFonts w:asciiTheme="minorHAnsi" w:hAnsiTheme="minorHAnsi"/>
                      <w:sz w:val="16"/>
                      <w:szCs w:val="16"/>
                    </w:rPr>
                  </w:pPr>
                </w:p>
              </w:tc>
              <w:tc>
                <w:tcPr>
                  <w:tcW w:w="1483" w:type="dxa"/>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926</w:t>
                  </w:r>
                </w:p>
              </w:tc>
              <w:tc>
                <w:tcPr>
                  <w:tcW w:w="1258" w:type="dxa"/>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927</w:t>
                  </w:r>
                </w:p>
              </w:tc>
              <w:tc>
                <w:tcPr>
                  <w:tcW w:w="1256" w:type="dxa"/>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929</w:t>
                  </w:r>
                </w:p>
              </w:tc>
              <w:tc>
                <w:tcPr>
                  <w:tcW w:w="1256" w:type="dxa"/>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930</w:t>
                  </w:r>
                </w:p>
              </w:tc>
              <w:tc>
                <w:tcPr>
                  <w:tcW w:w="1256" w:type="dxa"/>
                  <w:vAlign w:val="center"/>
                </w:tcPr>
                <w:p w:rsidR="00417A46" w:rsidRPr="001D6524" w:rsidRDefault="00417A46" w:rsidP="00417A46">
                  <w:pPr>
                    <w:jc w:val="center"/>
                    <w:rPr>
                      <w:rFonts w:asciiTheme="minorHAnsi" w:hAnsiTheme="minorHAnsi"/>
                      <w:b/>
                      <w:sz w:val="16"/>
                      <w:szCs w:val="16"/>
                    </w:rPr>
                  </w:pPr>
                  <w:r w:rsidRPr="001D6524">
                    <w:rPr>
                      <w:rFonts w:asciiTheme="minorHAnsi" w:hAnsiTheme="minorHAnsi"/>
                      <w:b/>
                      <w:sz w:val="16"/>
                      <w:szCs w:val="16"/>
                    </w:rPr>
                    <w:t>950</w:t>
                  </w:r>
                </w:p>
              </w:tc>
              <w:tc>
                <w:tcPr>
                  <w:tcW w:w="1372" w:type="dxa"/>
                  <w:vMerge/>
                  <w:vAlign w:val="center"/>
                </w:tcPr>
                <w:p w:rsidR="00417A46" w:rsidRPr="001D6524" w:rsidRDefault="00417A46" w:rsidP="00417A46">
                  <w:pPr>
                    <w:jc w:val="center"/>
                    <w:rPr>
                      <w:rFonts w:asciiTheme="minorHAnsi" w:hAnsiTheme="minorHAnsi"/>
                      <w:sz w:val="16"/>
                      <w:szCs w:val="16"/>
                    </w:rPr>
                  </w:pP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Recurso Humano</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₡716,961,000.00</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₡130,478,000.00</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₡297,628,000.00</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₡216,324,000.00</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₡262,143,000.00</w:t>
                  </w:r>
                </w:p>
              </w:tc>
              <w:tc>
                <w:tcPr>
                  <w:tcW w:w="1372" w:type="dxa"/>
                  <w:vAlign w:val="center"/>
                </w:tcPr>
                <w:p w:rsidR="00417A46" w:rsidRPr="00855B48" w:rsidRDefault="00417A46" w:rsidP="00417A46">
                  <w:pPr>
                    <w:jc w:val="center"/>
                    <w:rPr>
                      <w:rFonts w:asciiTheme="minorHAnsi" w:hAnsiTheme="minorHAnsi"/>
                      <w:sz w:val="14"/>
                      <w:szCs w:val="14"/>
                    </w:rPr>
                  </w:pPr>
                  <w:r w:rsidRPr="00855B48">
                    <w:rPr>
                      <w:rFonts w:asciiTheme="minorHAnsi" w:hAnsiTheme="minorHAnsi"/>
                      <w:sz w:val="14"/>
                      <w:szCs w:val="14"/>
                    </w:rPr>
                    <w:t>₡1,623,534,000.00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Recurso Humano (Equipo de implementación)</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₡12,483,000.00</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₡9,278,666.67</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₡9,013,500.00</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₡30,775,166.67</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Alquiler de Edificio</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₡64.870.216,26</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₡32.435.108,13</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₡16.217.554,06</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₡12.163.165,55</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₡125.686.044,00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Servicio de Agua</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₡694.255,86</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₡308.558,16</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₡154.279,08</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₡269.988,39</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₡1.427.081,49</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Servicio de energía eléctrica</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₡4.806.850,68</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₡2.136.378,08</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₡1.068.189,04</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₡1.869.330,82</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₡9.880.748,62</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Servicio de Telecomunicaciones</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₡10.290.279,24</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₡4.573.457,44</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₡2.286.728,72</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₡4.001.775,26</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₡21.152.240,66</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Servicio de vigilancia</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₡14.451.612,90</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₡7.225.806,45</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₡3.612.903,23</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₡2.709.677,42</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₡28.000.000,00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Servicio de limpieza</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₡11.723.705,19</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₡5.861.852,59</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₡2.930.926,30</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₡2.198.194,72</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₡22.714.678,80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Remodelaciones</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₡11.666.666,67</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₡23.333.333,33</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₡35.000.000,00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Equipo Mobiliario plazas nuevas</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₡10.872.280,22</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₡4.832.124,54</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₡2.416.062,27</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₡4.228.108,97</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₡22.348.576,00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Equipo Mobiliario oficinas nuevas</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₡4.934.044,90</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₡2.467.022,45</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₡1.233.511,23</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₡925.133,42</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₡9.559.712,00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Enlaces de comunicaciones</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₡238.272.000,00</w:t>
                  </w:r>
                </w:p>
              </w:tc>
              <w:tc>
                <w:tcPr>
                  <w:tcW w:w="1258"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₡238.272.000,00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Dispositivos para la interconexión de los equipos a la red</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₡10,000,000.00</w:t>
                  </w:r>
                </w:p>
              </w:tc>
              <w:tc>
                <w:tcPr>
                  <w:tcW w:w="1258"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₡10,000,000.00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Equipo y programas de cómputo</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₡29,358,036,32</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₡11,189,247,52</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₡5,433,077,12</w:t>
                  </w:r>
                </w:p>
              </w:tc>
              <w:tc>
                <w:tcPr>
                  <w:tcW w:w="1256"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₡9,507,884,96</w:t>
                  </w:r>
                </w:p>
              </w:tc>
              <w:tc>
                <w:tcPr>
                  <w:tcW w:w="1372"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₡55,488,245,92</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Capacitación</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₡100,462,518.00</w:t>
                  </w:r>
                </w:p>
              </w:tc>
              <w:tc>
                <w:tcPr>
                  <w:tcW w:w="1258"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372" w:type="dxa"/>
                  <w:vAlign w:val="center"/>
                </w:tcPr>
                <w:p w:rsidR="00417A46" w:rsidRPr="00855B48" w:rsidRDefault="00417A46" w:rsidP="00417A46">
                  <w:pPr>
                    <w:jc w:val="center"/>
                    <w:rPr>
                      <w:rFonts w:asciiTheme="minorHAnsi" w:hAnsiTheme="minorHAnsi"/>
                      <w:sz w:val="14"/>
                      <w:szCs w:val="14"/>
                    </w:rPr>
                  </w:pPr>
                  <w:r w:rsidRPr="00855B48">
                    <w:rPr>
                      <w:rFonts w:asciiTheme="minorHAnsi" w:hAnsiTheme="minorHAnsi"/>
                      <w:sz w:val="14"/>
                      <w:szCs w:val="14"/>
                    </w:rPr>
                    <w:t>₡100,462,518.00</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sz w:val="12"/>
                      <w:szCs w:val="12"/>
                    </w:rPr>
                  </w:pPr>
                  <w:r w:rsidRPr="00855B48">
                    <w:rPr>
                      <w:rFonts w:asciiTheme="minorHAnsi" w:hAnsiTheme="minorHAnsi"/>
                      <w:sz w:val="12"/>
                      <w:szCs w:val="12"/>
                    </w:rPr>
                    <w:t>Sustitución capacitación</w:t>
                  </w:r>
                </w:p>
              </w:tc>
              <w:tc>
                <w:tcPr>
                  <w:tcW w:w="1483"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₡42,400,000.00</w:t>
                  </w:r>
                </w:p>
              </w:tc>
              <w:tc>
                <w:tcPr>
                  <w:tcW w:w="1258" w:type="dxa"/>
                  <w:vAlign w:val="center"/>
                </w:tcPr>
                <w:p w:rsidR="00417A46" w:rsidRPr="00855B48" w:rsidRDefault="00417A46" w:rsidP="00417A46">
                  <w:pPr>
                    <w:jc w:val="center"/>
                    <w:rPr>
                      <w:rFonts w:asciiTheme="minorHAnsi" w:hAnsiTheme="minorHAnsi"/>
                      <w:color w:val="000000"/>
                      <w:sz w:val="14"/>
                      <w:szCs w:val="14"/>
                    </w:rPr>
                  </w:pPr>
                  <w:r w:rsidRPr="00855B48">
                    <w:rPr>
                      <w:rFonts w:asciiTheme="minorHAnsi" w:hAnsiTheme="minorHAnsi"/>
                      <w:color w:val="000000"/>
                      <w:sz w:val="14"/>
                      <w:szCs w:val="14"/>
                    </w:rPr>
                    <w:t>₡105,333,333.33</w:t>
                  </w: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256" w:type="dxa"/>
                  <w:vAlign w:val="center"/>
                </w:tcPr>
                <w:p w:rsidR="00417A46" w:rsidRPr="00855B48" w:rsidRDefault="00417A46" w:rsidP="00417A46">
                  <w:pPr>
                    <w:jc w:val="center"/>
                    <w:rPr>
                      <w:rFonts w:asciiTheme="minorHAnsi" w:hAnsiTheme="minorHAnsi"/>
                      <w:color w:val="000000"/>
                      <w:sz w:val="14"/>
                      <w:szCs w:val="14"/>
                    </w:rPr>
                  </w:pPr>
                </w:p>
              </w:tc>
              <w:tc>
                <w:tcPr>
                  <w:tcW w:w="1372" w:type="dxa"/>
                  <w:vAlign w:val="center"/>
                </w:tcPr>
                <w:p w:rsidR="00417A46" w:rsidRPr="00855B48" w:rsidRDefault="00417A46" w:rsidP="00417A46">
                  <w:pPr>
                    <w:jc w:val="center"/>
                    <w:rPr>
                      <w:rFonts w:asciiTheme="minorHAnsi" w:hAnsiTheme="minorHAnsi"/>
                      <w:sz w:val="14"/>
                      <w:szCs w:val="14"/>
                    </w:rPr>
                  </w:pPr>
                  <w:r w:rsidRPr="00855B48">
                    <w:rPr>
                      <w:rFonts w:asciiTheme="minorHAnsi" w:hAnsiTheme="minorHAnsi"/>
                      <w:sz w:val="14"/>
                      <w:szCs w:val="14"/>
                    </w:rPr>
                    <w:t>₡147,733,333.33</w:t>
                  </w:r>
                </w:p>
              </w:tc>
            </w:tr>
            <w:tr w:rsidR="00855B48" w:rsidRPr="00595786" w:rsidTr="00855B48">
              <w:trPr>
                <w:jc w:val="center"/>
              </w:trPr>
              <w:tc>
                <w:tcPr>
                  <w:tcW w:w="1039" w:type="dxa"/>
                  <w:vAlign w:val="center"/>
                </w:tcPr>
                <w:p w:rsidR="00417A46" w:rsidRPr="00855B48" w:rsidRDefault="00417A46" w:rsidP="00417A46">
                  <w:pPr>
                    <w:jc w:val="center"/>
                    <w:rPr>
                      <w:rFonts w:asciiTheme="minorHAnsi" w:hAnsiTheme="minorHAnsi"/>
                      <w:b/>
                      <w:sz w:val="12"/>
                      <w:szCs w:val="12"/>
                    </w:rPr>
                  </w:pPr>
                  <w:r w:rsidRPr="00855B48">
                    <w:rPr>
                      <w:rFonts w:asciiTheme="minorHAnsi" w:hAnsiTheme="minorHAnsi"/>
                      <w:b/>
                      <w:sz w:val="12"/>
                      <w:szCs w:val="12"/>
                    </w:rPr>
                    <w:t xml:space="preserve">TOTAL COSTOS ESTIMADOS </w:t>
                  </w:r>
                </w:p>
              </w:tc>
              <w:tc>
                <w:tcPr>
                  <w:tcW w:w="1483"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₡1,284,246,466,24</w:t>
                  </w:r>
                </w:p>
              </w:tc>
              <w:tc>
                <w:tcPr>
                  <w:tcW w:w="1258"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₡235,811,333.33</w:t>
                  </w:r>
                </w:p>
              </w:tc>
              <w:tc>
                <w:tcPr>
                  <w:tcW w:w="1256"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₡377,936,222</w:t>
                  </w:r>
                  <w:r w:rsidR="00855B48">
                    <w:rPr>
                      <w:rFonts w:asciiTheme="minorHAnsi" w:hAnsiTheme="minorHAnsi"/>
                      <w:b/>
                      <w:sz w:val="14"/>
                      <w:szCs w:val="14"/>
                    </w:rPr>
                    <w:t>.</w:t>
                  </w:r>
                  <w:r w:rsidRPr="00855B48">
                    <w:rPr>
                      <w:rFonts w:asciiTheme="minorHAnsi" w:hAnsiTheme="minorHAnsi"/>
                      <w:b/>
                      <w:sz w:val="14"/>
                      <w:szCs w:val="14"/>
                    </w:rPr>
                    <w:t>03</w:t>
                  </w:r>
                </w:p>
              </w:tc>
              <w:tc>
                <w:tcPr>
                  <w:tcW w:w="1256"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₡260,690,731</w:t>
                  </w:r>
                  <w:r w:rsidR="00855B48">
                    <w:rPr>
                      <w:rFonts w:asciiTheme="minorHAnsi" w:hAnsiTheme="minorHAnsi"/>
                      <w:b/>
                      <w:sz w:val="14"/>
                      <w:szCs w:val="14"/>
                    </w:rPr>
                    <w:t>.</w:t>
                  </w:r>
                  <w:r w:rsidRPr="00855B48">
                    <w:rPr>
                      <w:rFonts w:asciiTheme="minorHAnsi" w:hAnsiTheme="minorHAnsi"/>
                      <w:b/>
                      <w:sz w:val="14"/>
                      <w:szCs w:val="14"/>
                    </w:rPr>
                    <w:t>05</w:t>
                  </w:r>
                </w:p>
              </w:tc>
              <w:tc>
                <w:tcPr>
                  <w:tcW w:w="1256"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₡323,349,592</w:t>
                  </w:r>
                  <w:r w:rsidR="00855B48">
                    <w:rPr>
                      <w:rFonts w:asciiTheme="minorHAnsi" w:hAnsiTheme="minorHAnsi"/>
                      <w:b/>
                      <w:sz w:val="14"/>
                      <w:szCs w:val="14"/>
                    </w:rPr>
                    <w:t>.</w:t>
                  </w:r>
                  <w:r w:rsidRPr="00855B48">
                    <w:rPr>
                      <w:rFonts w:asciiTheme="minorHAnsi" w:hAnsiTheme="minorHAnsi"/>
                      <w:b/>
                      <w:sz w:val="14"/>
                      <w:szCs w:val="14"/>
                    </w:rPr>
                    <w:t>84</w:t>
                  </w:r>
                </w:p>
              </w:tc>
              <w:tc>
                <w:tcPr>
                  <w:tcW w:w="1372" w:type="dxa"/>
                  <w:vAlign w:val="center"/>
                </w:tcPr>
                <w:p w:rsidR="00417A46" w:rsidRPr="00855B48" w:rsidRDefault="00417A46" w:rsidP="00417A46">
                  <w:pPr>
                    <w:jc w:val="center"/>
                    <w:rPr>
                      <w:rFonts w:asciiTheme="minorHAnsi" w:hAnsiTheme="minorHAnsi"/>
                      <w:b/>
                      <w:sz w:val="14"/>
                      <w:szCs w:val="14"/>
                    </w:rPr>
                  </w:pPr>
                  <w:r w:rsidRPr="00855B48">
                    <w:rPr>
                      <w:rFonts w:asciiTheme="minorHAnsi" w:hAnsiTheme="minorHAnsi"/>
                      <w:b/>
                      <w:sz w:val="14"/>
                      <w:szCs w:val="14"/>
                    </w:rPr>
                    <w:t>₡2,482,034,345</w:t>
                  </w:r>
                  <w:r w:rsidR="00855B48">
                    <w:rPr>
                      <w:rFonts w:asciiTheme="minorHAnsi" w:hAnsiTheme="minorHAnsi"/>
                      <w:b/>
                      <w:sz w:val="14"/>
                      <w:szCs w:val="14"/>
                    </w:rPr>
                    <w:t>.</w:t>
                  </w:r>
                  <w:r w:rsidRPr="00855B48">
                    <w:rPr>
                      <w:rFonts w:asciiTheme="minorHAnsi" w:hAnsiTheme="minorHAnsi"/>
                      <w:b/>
                      <w:sz w:val="14"/>
                      <w:szCs w:val="14"/>
                    </w:rPr>
                    <w:t>49</w:t>
                  </w:r>
                </w:p>
              </w:tc>
            </w:tr>
          </w:tbl>
          <w:p w:rsidR="00123E10" w:rsidRPr="00123E10" w:rsidRDefault="00123E10" w:rsidP="00123E10">
            <w:pPr>
              <w:rPr>
                <w:b/>
                <w:i/>
                <w:sz w:val="20"/>
                <w:szCs w:val="20"/>
                <w:lang w:val="es-MX"/>
              </w:rPr>
            </w:pPr>
            <w:r w:rsidRPr="00123E10">
              <w:rPr>
                <w:b/>
                <w:i/>
                <w:sz w:val="20"/>
                <w:szCs w:val="20"/>
                <w:lang w:val="es-MX"/>
              </w:rPr>
              <w:t>Vinculado con el plan estratégico:</w:t>
            </w:r>
          </w:p>
          <w:p w:rsidR="00123E10" w:rsidRPr="00123E10" w:rsidRDefault="00123E10" w:rsidP="00123E10">
            <w:pPr>
              <w:rPr>
                <w:b/>
                <w:i/>
                <w:sz w:val="20"/>
                <w:szCs w:val="20"/>
                <w:lang w:val="es-MX"/>
              </w:rPr>
            </w:pPr>
          </w:p>
          <w:p w:rsidR="00C9191D" w:rsidRDefault="00123E10" w:rsidP="00A8782E">
            <w:pPr>
              <w:jc w:val="both"/>
              <w:rPr>
                <w:lang w:val="es-MX"/>
              </w:rPr>
            </w:pPr>
            <w:r w:rsidRPr="00123E10">
              <w:rPr>
                <w:i/>
                <w:sz w:val="20"/>
                <w:szCs w:val="20"/>
                <w:lang w:val="es-MX"/>
              </w:rPr>
              <w:lastRenderedPageBreak/>
              <w:t>Las recomendaciones anteriores se realizaron para lograr implementar en el Poder Judicial el proyecto de ley de Justicia Restaurativa</w:t>
            </w:r>
            <w:r w:rsidR="001B6E25">
              <w:rPr>
                <w:i/>
                <w:sz w:val="20"/>
                <w:szCs w:val="20"/>
                <w:lang w:val="es-MX"/>
              </w:rPr>
              <w:t xml:space="preserve">.  Cabe agregar que este tema </w:t>
            </w:r>
            <w:r w:rsidRPr="00123E10">
              <w:rPr>
                <w:i/>
                <w:sz w:val="20"/>
                <w:szCs w:val="20"/>
                <w:lang w:val="es-MX"/>
              </w:rPr>
              <w:t>se encuentran vinculad</w:t>
            </w:r>
            <w:r w:rsidR="001B6E25">
              <w:rPr>
                <w:i/>
                <w:sz w:val="20"/>
                <w:szCs w:val="20"/>
                <w:lang w:val="es-MX"/>
              </w:rPr>
              <w:t>o</w:t>
            </w:r>
            <w:r w:rsidRPr="00123E10">
              <w:rPr>
                <w:i/>
                <w:sz w:val="20"/>
                <w:szCs w:val="20"/>
                <w:lang w:val="es-MX"/>
              </w:rPr>
              <w:t xml:space="preserve"> al Plan Estratégico 2013-2018, en el tema “Retraso Judicial: Disminución del retraso en la resolución de los procesos judiciales” enfocado a “Disminuir el retraso en la resolución de los procesos judiciales, mediante la optimización de mecanismos alternos de solución de conflictos, la agilización de las medidas cautelares, tutelares y otras acciones concretas para abordar la congestión judicial.” Así como el tema de “Participación ciudadana: aplicación de la gobernanza” enfocado a la incorporación, en la gestión judicial de los diferentes actores involucrados con el fin de buscar soluciones que resulten satisfactorias para todas las partes.</w:t>
            </w:r>
          </w:p>
        </w:tc>
      </w:tr>
      <w:tr w:rsidR="00233870" w:rsidRPr="0064605D" w:rsidTr="00666C16">
        <w:trPr>
          <w:trHeight w:val="151"/>
        </w:trPr>
        <w:tc>
          <w:tcPr>
            <w:tcW w:w="2127" w:type="dxa"/>
            <w:shd w:val="clear" w:color="auto" w:fill="B3B3B3"/>
          </w:tcPr>
          <w:p w:rsidR="00233870" w:rsidRPr="0064605D" w:rsidRDefault="00233870" w:rsidP="003D7B70">
            <w:pPr>
              <w:jc w:val="both"/>
              <w:rPr>
                <w:b/>
                <w:sz w:val="22"/>
                <w:szCs w:val="22"/>
              </w:rPr>
            </w:pPr>
            <w:r w:rsidRPr="0064605D">
              <w:rPr>
                <w:b/>
                <w:sz w:val="22"/>
                <w:szCs w:val="22"/>
              </w:rPr>
              <w:lastRenderedPageBreak/>
              <w:t>Realizado por:</w:t>
            </w:r>
          </w:p>
        </w:tc>
        <w:tc>
          <w:tcPr>
            <w:tcW w:w="8339" w:type="dxa"/>
          </w:tcPr>
          <w:p w:rsidR="00233870" w:rsidRPr="00233870" w:rsidRDefault="00A832F0" w:rsidP="003D7B70">
            <w:pPr>
              <w:ind w:left="109" w:right="182"/>
              <w:jc w:val="both"/>
              <w:rPr>
                <w:rFonts w:asciiTheme="minorHAnsi" w:hAnsiTheme="minorHAnsi"/>
                <w:bCs/>
                <w:i/>
                <w:sz w:val="20"/>
                <w:szCs w:val="20"/>
              </w:rPr>
            </w:pPr>
            <w:r>
              <w:rPr>
                <w:rFonts w:asciiTheme="minorHAnsi" w:hAnsiTheme="minorHAnsi"/>
                <w:bCs/>
                <w:i/>
                <w:sz w:val="20"/>
                <w:szCs w:val="20"/>
              </w:rPr>
              <w:t>Ing.</w:t>
            </w:r>
            <w:r w:rsidR="00233870" w:rsidRPr="00233870">
              <w:rPr>
                <w:rFonts w:asciiTheme="minorHAnsi" w:hAnsiTheme="minorHAnsi"/>
                <w:bCs/>
                <w:i/>
                <w:sz w:val="20"/>
                <w:szCs w:val="20"/>
              </w:rPr>
              <w:t xml:space="preserve"> Jorge Rodríguez Salazar, Profesional 2 de la Dirección de Planificación</w:t>
            </w:r>
          </w:p>
          <w:p w:rsidR="00233870" w:rsidRPr="00233870" w:rsidRDefault="00233870" w:rsidP="00A832F0">
            <w:pPr>
              <w:ind w:left="109" w:right="182"/>
              <w:jc w:val="both"/>
              <w:rPr>
                <w:rFonts w:asciiTheme="minorHAnsi" w:hAnsiTheme="minorHAnsi"/>
                <w:bCs/>
                <w:i/>
                <w:sz w:val="20"/>
                <w:szCs w:val="20"/>
              </w:rPr>
            </w:pPr>
            <w:proofErr w:type="spellStart"/>
            <w:r w:rsidRPr="00233870">
              <w:rPr>
                <w:rFonts w:asciiTheme="minorHAnsi" w:hAnsiTheme="minorHAnsi"/>
                <w:bCs/>
                <w:i/>
                <w:sz w:val="20"/>
                <w:szCs w:val="20"/>
              </w:rPr>
              <w:t>Arlene</w:t>
            </w:r>
            <w:proofErr w:type="spellEnd"/>
            <w:r w:rsidRPr="00233870">
              <w:rPr>
                <w:rFonts w:asciiTheme="minorHAnsi" w:hAnsiTheme="minorHAnsi"/>
                <w:bCs/>
                <w:i/>
                <w:sz w:val="20"/>
                <w:szCs w:val="20"/>
              </w:rPr>
              <w:t xml:space="preserve"> Ruiz Barrantes, Profesional 2 de la Dirección de Planificación </w:t>
            </w:r>
          </w:p>
        </w:tc>
      </w:tr>
      <w:tr w:rsidR="00233870" w:rsidRPr="0064605D" w:rsidTr="00666C16">
        <w:trPr>
          <w:trHeight w:val="143"/>
        </w:trPr>
        <w:tc>
          <w:tcPr>
            <w:tcW w:w="2127" w:type="dxa"/>
            <w:shd w:val="clear" w:color="auto" w:fill="B3B3B3"/>
          </w:tcPr>
          <w:p w:rsidR="00233870" w:rsidRPr="0064605D" w:rsidRDefault="00A832F0" w:rsidP="003D7B70">
            <w:pPr>
              <w:jc w:val="both"/>
              <w:rPr>
                <w:b/>
                <w:sz w:val="22"/>
                <w:szCs w:val="22"/>
              </w:rPr>
            </w:pPr>
            <w:r>
              <w:rPr>
                <w:b/>
                <w:sz w:val="22"/>
                <w:szCs w:val="22"/>
              </w:rPr>
              <w:t>Revisado por:</w:t>
            </w:r>
          </w:p>
        </w:tc>
        <w:tc>
          <w:tcPr>
            <w:tcW w:w="8339" w:type="dxa"/>
          </w:tcPr>
          <w:p w:rsidR="00233870" w:rsidRPr="00233870" w:rsidRDefault="00233870" w:rsidP="004C4778">
            <w:pPr>
              <w:ind w:right="182"/>
              <w:jc w:val="both"/>
              <w:rPr>
                <w:rFonts w:asciiTheme="minorHAnsi" w:hAnsiTheme="minorHAnsi"/>
                <w:bCs/>
                <w:i/>
                <w:sz w:val="20"/>
                <w:szCs w:val="20"/>
              </w:rPr>
            </w:pPr>
            <w:r w:rsidRPr="00233870">
              <w:rPr>
                <w:rFonts w:asciiTheme="minorHAnsi" w:hAnsiTheme="minorHAnsi"/>
                <w:bCs/>
                <w:i/>
                <w:sz w:val="20"/>
                <w:szCs w:val="20"/>
              </w:rPr>
              <w:t xml:space="preserve">Elías Muñoz Jiménez, </w:t>
            </w:r>
            <w:r w:rsidR="004C4778">
              <w:rPr>
                <w:rFonts w:asciiTheme="minorHAnsi" w:hAnsiTheme="minorHAnsi"/>
                <w:bCs/>
                <w:i/>
                <w:sz w:val="20"/>
                <w:szCs w:val="20"/>
              </w:rPr>
              <w:t>Jefe del Proceso de Ejecución de Operaciones</w:t>
            </w:r>
          </w:p>
        </w:tc>
      </w:tr>
      <w:tr w:rsidR="00372916" w:rsidRPr="0064605D" w:rsidTr="00666C16">
        <w:trPr>
          <w:trHeight w:val="143"/>
        </w:trPr>
        <w:tc>
          <w:tcPr>
            <w:tcW w:w="2127" w:type="dxa"/>
            <w:shd w:val="clear" w:color="auto" w:fill="B3B3B3"/>
          </w:tcPr>
          <w:p w:rsidR="00372916" w:rsidRDefault="00372916" w:rsidP="003D7B70">
            <w:pPr>
              <w:jc w:val="both"/>
              <w:rPr>
                <w:b/>
                <w:sz w:val="22"/>
                <w:szCs w:val="22"/>
              </w:rPr>
            </w:pPr>
            <w:r>
              <w:rPr>
                <w:b/>
                <w:sz w:val="22"/>
                <w:szCs w:val="22"/>
              </w:rPr>
              <w:t xml:space="preserve">Aprobado por: </w:t>
            </w:r>
          </w:p>
        </w:tc>
        <w:tc>
          <w:tcPr>
            <w:tcW w:w="8339" w:type="dxa"/>
          </w:tcPr>
          <w:p w:rsidR="00372916" w:rsidRPr="00233870" w:rsidRDefault="00372916" w:rsidP="004C4778">
            <w:pPr>
              <w:ind w:right="182"/>
              <w:jc w:val="both"/>
              <w:rPr>
                <w:rFonts w:asciiTheme="minorHAnsi" w:hAnsiTheme="minorHAnsi"/>
                <w:bCs/>
                <w:i/>
                <w:sz w:val="20"/>
                <w:szCs w:val="20"/>
              </w:rPr>
            </w:pPr>
            <w:r>
              <w:rPr>
                <w:rFonts w:asciiTheme="minorHAnsi" w:hAnsiTheme="minorHAnsi"/>
                <w:bCs/>
                <w:i/>
                <w:sz w:val="20"/>
                <w:szCs w:val="20"/>
              </w:rPr>
              <w:t>Nacira Valverde Bermúdez, Directora de Planificación</w:t>
            </w:r>
          </w:p>
        </w:tc>
      </w:tr>
    </w:tbl>
    <w:p w:rsidR="00233870" w:rsidRDefault="00233870" w:rsidP="002772F9">
      <w:pPr>
        <w:rPr>
          <w:b/>
          <w:sz w:val="20"/>
          <w:szCs w:val="20"/>
        </w:rPr>
      </w:pPr>
    </w:p>
    <w:p w:rsidR="00233870" w:rsidRDefault="00233870">
      <w:pPr>
        <w:rPr>
          <w:b/>
          <w:sz w:val="20"/>
          <w:szCs w:val="20"/>
        </w:rPr>
      </w:pPr>
    </w:p>
    <w:p w:rsidR="00944A6F" w:rsidRDefault="00372916">
      <w:pPr>
        <w:rPr>
          <w:b/>
          <w:sz w:val="20"/>
          <w:szCs w:val="20"/>
        </w:rPr>
      </w:pPr>
      <w:r>
        <w:rPr>
          <w:b/>
          <w:sz w:val="20"/>
          <w:szCs w:val="20"/>
        </w:rPr>
        <w:t>NVB</w:t>
      </w:r>
      <w:bookmarkStart w:id="0" w:name="_GoBack"/>
      <w:bookmarkEnd w:id="0"/>
      <w:r w:rsidR="002F79F5">
        <w:rPr>
          <w:b/>
          <w:sz w:val="20"/>
          <w:szCs w:val="20"/>
        </w:rPr>
        <w:t>/</w:t>
      </w:r>
      <w:r w:rsidR="004C49F2">
        <w:rPr>
          <w:b/>
          <w:sz w:val="20"/>
          <w:szCs w:val="20"/>
        </w:rPr>
        <w:t>EMJ</w:t>
      </w:r>
      <w:r w:rsidR="00A026E7">
        <w:rPr>
          <w:b/>
          <w:sz w:val="20"/>
          <w:szCs w:val="20"/>
        </w:rPr>
        <w:t>/pvv</w:t>
      </w:r>
    </w:p>
    <w:p w:rsidR="005D37E8" w:rsidRDefault="005D37E8">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DC1050" w:rsidRDefault="00DC1050">
      <w:pPr>
        <w:rPr>
          <w:b/>
          <w:sz w:val="20"/>
          <w:szCs w:val="20"/>
        </w:rPr>
      </w:pPr>
    </w:p>
    <w:p w:rsidR="005D37E8" w:rsidRDefault="005D37E8">
      <w:pPr>
        <w:rPr>
          <w:b/>
          <w:sz w:val="20"/>
          <w:szCs w:val="20"/>
        </w:rPr>
      </w:pPr>
    </w:p>
    <w:p w:rsidR="005D37E8" w:rsidRDefault="005D37E8">
      <w:pPr>
        <w:rPr>
          <w:b/>
          <w:sz w:val="20"/>
          <w:szCs w:val="20"/>
        </w:rPr>
      </w:pPr>
    </w:p>
    <w:p w:rsidR="005D37E8" w:rsidRDefault="005D37E8">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A026E7" w:rsidRDefault="00A026E7">
      <w:pPr>
        <w:rPr>
          <w:b/>
          <w:sz w:val="20"/>
          <w:szCs w:val="20"/>
        </w:rPr>
      </w:pPr>
    </w:p>
    <w:p w:rsidR="00944A6F" w:rsidRDefault="00944A6F">
      <w:pPr>
        <w:rPr>
          <w:b/>
          <w:sz w:val="20"/>
          <w:szCs w:val="20"/>
        </w:rPr>
      </w:pPr>
    </w:p>
    <w:p w:rsidR="00801C82" w:rsidRPr="00C21326" w:rsidRDefault="007C2E41" w:rsidP="007B2E5F">
      <w:pPr>
        <w:numPr>
          <w:ilvl w:val="0"/>
          <w:numId w:val="3"/>
        </w:numPr>
        <w:jc w:val="both"/>
        <w:rPr>
          <w:b/>
          <w:sz w:val="20"/>
          <w:szCs w:val="20"/>
        </w:rPr>
      </w:pPr>
      <w:r w:rsidRPr="00C21326">
        <w:rPr>
          <w:b/>
          <w:sz w:val="20"/>
          <w:szCs w:val="20"/>
        </w:rPr>
        <w:t>Antecedentes</w:t>
      </w:r>
    </w:p>
    <w:p w:rsidR="001E2CB7" w:rsidRPr="00C21326" w:rsidRDefault="001E2CB7" w:rsidP="001E2CB7">
      <w:pPr>
        <w:ind w:left="360"/>
        <w:jc w:val="both"/>
        <w:rPr>
          <w:b/>
          <w:sz w:val="20"/>
          <w:szCs w:val="20"/>
        </w:rPr>
      </w:pPr>
    </w:p>
    <w:p w:rsidR="00C47B25" w:rsidRPr="009D0123" w:rsidRDefault="00BE7A1E" w:rsidP="00C47B25">
      <w:pPr>
        <w:numPr>
          <w:ilvl w:val="0"/>
          <w:numId w:val="10"/>
        </w:numPr>
        <w:jc w:val="both"/>
        <w:rPr>
          <w:sz w:val="20"/>
          <w:szCs w:val="20"/>
        </w:rPr>
      </w:pPr>
      <w:r w:rsidRPr="00C21326">
        <w:rPr>
          <w:sz w:val="20"/>
          <w:szCs w:val="20"/>
        </w:rPr>
        <w:t>El proyecto de ley de Justicia Restaurativa, se encuentra en el plenario legislativo convocado para su respectiva votación por parte de la Asamblea Legislativa, según expediente N°19.935.</w:t>
      </w:r>
      <w:r w:rsidR="00C47B25" w:rsidRPr="00C47B25">
        <w:rPr>
          <w:rFonts w:asciiTheme="minorHAnsi" w:hAnsiTheme="minorHAnsi"/>
          <w:i/>
          <w:sz w:val="20"/>
          <w:szCs w:val="20"/>
        </w:rPr>
        <w:t xml:space="preserve"> </w:t>
      </w:r>
      <w:r w:rsidR="00C47B25" w:rsidRPr="009D0123">
        <w:rPr>
          <w:sz w:val="20"/>
          <w:szCs w:val="20"/>
        </w:rPr>
        <w:t>A su vez</w:t>
      </w:r>
      <w:r w:rsidR="00C47B25">
        <w:rPr>
          <w:sz w:val="20"/>
          <w:szCs w:val="20"/>
        </w:rPr>
        <w:t>,</w:t>
      </w:r>
      <w:r w:rsidR="00C47B25" w:rsidRPr="009D0123">
        <w:rPr>
          <w:sz w:val="20"/>
          <w:szCs w:val="20"/>
        </w:rPr>
        <w:t xml:space="preserve"> mediante Decreto Ejecutivo N°40303 MJP-MP el Presidente de la República y el Ministro a.i. de la Presidencia y la Ministra de Justicia y Paz, decretan de interés público la Política Nacional de Justicia Juvenil Restaurativa y se Plan de Acción.</w:t>
      </w:r>
    </w:p>
    <w:p w:rsidR="00BE7A1E" w:rsidRDefault="00BE7A1E" w:rsidP="00345F0B">
      <w:pPr>
        <w:ind w:left="1080"/>
        <w:jc w:val="both"/>
        <w:rPr>
          <w:sz w:val="20"/>
          <w:szCs w:val="20"/>
        </w:rPr>
      </w:pPr>
    </w:p>
    <w:p w:rsidR="00BE7A1E" w:rsidRDefault="00BE7A1E" w:rsidP="00BE7A1E">
      <w:pPr>
        <w:ind w:left="360"/>
        <w:jc w:val="both"/>
        <w:rPr>
          <w:sz w:val="20"/>
          <w:szCs w:val="20"/>
        </w:rPr>
      </w:pPr>
    </w:p>
    <w:p w:rsidR="00BE7A1E" w:rsidRPr="00C21326" w:rsidRDefault="00BE7A1E" w:rsidP="00F76F54">
      <w:pPr>
        <w:ind w:left="1080"/>
        <w:jc w:val="both"/>
        <w:rPr>
          <w:sz w:val="20"/>
          <w:szCs w:val="20"/>
        </w:rPr>
      </w:pPr>
      <w:r w:rsidRPr="00C21326">
        <w:rPr>
          <w:sz w:val="20"/>
          <w:szCs w:val="20"/>
        </w:rPr>
        <w:t>En sesión de Corte Plena N°34, artículo XXXVIII, con fecha del 05 de diciembre del 2016 se tomó por rendido el informe de la Dra. Doris Arias Madrigal, Magistrada de la Sala Tercera, en donde se  exponen las consideraciones generales del proyecto. Además, se aprobó acoger el proyecto de ley como propio de la Corte  y hacerlo de conocimiento de la Comisión Permanente Ordinaria de Asuntos Jurídicos de la Asamblea Legislativa.</w:t>
      </w:r>
    </w:p>
    <w:p w:rsidR="00BE7A1E" w:rsidRPr="00BE7A1E" w:rsidRDefault="00BE7A1E" w:rsidP="00BE7A1E">
      <w:pPr>
        <w:ind w:left="360"/>
        <w:jc w:val="both"/>
        <w:rPr>
          <w:sz w:val="20"/>
          <w:szCs w:val="20"/>
        </w:rPr>
      </w:pPr>
    </w:p>
    <w:p w:rsidR="00BE7A1E" w:rsidRPr="00BE7A1E" w:rsidRDefault="00BE7A1E" w:rsidP="00BE7A1E">
      <w:pPr>
        <w:ind w:firstLine="426"/>
        <w:jc w:val="both"/>
        <w:rPr>
          <w:sz w:val="20"/>
          <w:szCs w:val="20"/>
        </w:rPr>
      </w:pPr>
    </w:p>
    <w:p w:rsidR="00F76F54" w:rsidRDefault="00F76F54" w:rsidP="007B2E5F">
      <w:pPr>
        <w:numPr>
          <w:ilvl w:val="0"/>
          <w:numId w:val="10"/>
        </w:numPr>
        <w:jc w:val="both"/>
        <w:rPr>
          <w:sz w:val="20"/>
          <w:szCs w:val="20"/>
        </w:rPr>
      </w:pPr>
      <w:r>
        <w:rPr>
          <w:sz w:val="20"/>
          <w:szCs w:val="20"/>
        </w:rPr>
        <w:t>En términos generales el Programa de J</w:t>
      </w:r>
      <w:r w:rsidR="00BE7A1E" w:rsidRPr="00BE7A1E">
        <w:rPr>
          <w:sz w:val="20"/>
          <w:szCs w:val="20"/>
        </w:rPr>
        <w:t xml:space="preserve">usticia </w:t>
      </w:r>
      <w:r>
        <w:rPr>
          <w:sz w:val="20"/>
          <w:szCs w:val="20"/>
        </w:rPr>
        <w:t>R</w:t>
      </w:r>
      <w:r w:rsidR="00BE7A1E" w:rsidRPr="00BE7A1E">
        <w:rPr>
          <w:sz w:val="20"/>
          <w:szCs w:val="20"/>
        </w:rPr>
        <w:t xml:space="preserve">estaurativa pretende brindar a la jurisdicción penal la posibilidad de desarrollar un modelo de justicia mediante el cual, </w:t>
      </w:r>
      <w:r w:rsidR="00742F30">
        <w:rPr>
          <w:sz w:val="20"/>
          <w:szCs w:val="20"/>
        </w:rPr>
        <w:t>se repara el daño a la víctima, procurando una satisfacción del proceso penal</w:t>
      </w:r>
      <w:r w:rsidR="00742F30" w:rsidRPr="00BE7A1E">
        <w:rPr>
          <w:sz w:val="20"/>
          <w:szCs w:val="20"/>
        </w:rPr>
        <w:t xml:space="preserve"> </w:t>
      </w:r>
      <w:r w:rsidR="00742F30">
        <w:rPr>
          <w:sz w:val="20"/>
          <w:szCs w:val="20"/>
        </w:rPr>
        <w:t xml:space="preserve">y además </w:t>
      </w:r>
      <w:r w:rsidR="00BE7A1E" w:rsidRPr="00BE7A1E">
        <w:rPr>
          <w:sz w:val="20"/>
          <w:szCs w:val="20"/>
        </w:rPr>
        <w:t xml:space="preserve">la persona ofensora se reintegra a la sociedad de forma positiva, a través del reconocimiento de sus actos y el respeto de los derechos de los demás; logrando que la persona ofensora no sólo reconozca que cometió un </w:t>
      </w:r>
      <w:r w:rsidR="00742F30">
        <w:rPr>
          <w:sz w:val="20"/>
          <w:szCs w:val="20"/>
        </w:rPr>
        <w:t>daño</w:t>
      </w:r>
      <w:r w:rsidR="00742F30" w:rsidRPr="00BE7A1E">
        <w:rPr>
          <w:sz w:val="20"/>
          <w:szCs w:val="20"/>
        </w:rPr>
        <w:t xml:space="preserve"> </w:t>
      </w:r>
      <w:r w:rsidR="00BE7A1E" w:rsidRPr="00BE7A1E">
        <w:rPr>
          <w:sz w:val="20"/>
          <w:szCs w:val="20"/>
        </w:rPr>
        <w:t>sino también sus consecuencias.</w:t>
      </w:r>
      <w:r w:rsidRPr="00F76F54">
        <w:rPr>
          <w:sz w:val="20"/>
          <w:szCs w:val="20"/>
        </w:rPr>
        <w:t xml:space="preserve"> </w:t>
      </w:r>
    </w:p>
    <w:p w:rsidR="00F76F54" w:rsidRDefault="00F76F54" w:rsidP="00F76F54">
      <w:pPr>
        <w:ind w:left="360"/>
        <w:jc w:val="both"/>
        <w:rPr>
          <w:sz w:val="20"/>
          <w:szCs w:val="20"/>
        </w:rPr>
      </w:pPr>
    </w:p>
    <w:p w:rsidR="00F76F54" w:rsidRPr="00BE7A1E" w:rsidRDefault="00F76F54" w:rsidP="00F76F54">
      <w:pPr>
        <w:ind w:left="1080"/>
        <w:jc w:val="both"/>
        <w:rPr>
          <w:sz w:val="20"/>
          <w:szCs w:val="20"/>
        </w:rPr>
      </w:pPr>
      <w:r w:rsidRPr="00BE7A1E">
        <w:rPr>
          <w:sz w:val="20"/>
          <w:szCs w:val="20"/>
        </w:rPr>
        <w:t xml:space="preserve">Los casos penales que ingresan al programa, necesitan que las personas imputadas no cuenten con antecedentes penales, ambas partes deben ingresar de manera voluntaria al programa y la persona imputada debe aceptar la responsabilidad del daño causado por parte de la persona imputada. La pena del delito no puede sobrepasar los tres años y tiene como condición que la persona imputada  no se </w:t>
      </w:r>
      <w:proofErr w:type="spellStart"/>
      <w:r w:rsidRPr="00BE7A1E">
        <w:rPr>
          <w:sz w:val="20"/>
          <w:szCs w:val="20"/>
        </w:rPr>
        <w:t>haya</w:t>
      </w:r>
      <w:proofErr w:type="spellEnd"/>
      <w:r w:rsidRPr="00BE7A1E">
        <w:rPr>
          <w:sz w:val="20"/>
          <w:szCs w:val="20"/>
        </w:rPr>
        <w:t xml:space="preserve"> sometido a ninguna medida alterna en los últimos cinco años. </w:t>
      </w:r>
    </w:p>
    <w:p w:rsidR="00F76F54" w:rsidRPr="00BE7A1E" w:rsidRDefault="00F76F54" w:rsidP="00F76F54">
      <w:pPr>
        <w:ind w:left="360"/>
        <w:jc w:val="both"/>
        <w:rPr>
          <w:sz w:val="20"/>
          <w:szCs w:val="20"/>
        </w:rPr>
      </w:pPr>
    </w:p>
    <w:p w:rsidR="00F76F54" w:rsidRPr="00BE7A1E" w:rsidRDefault="00F76F54" w:rsidP="00F76F54">
      <w:pPr>
        <w:ind w:left="1080"/>
        <w:jc w:val="both"/>
        <w:rPr>
          <w:sz w:val="20"/>
          <w:szCs w:val="20"/>
        </w:rPr>
      </w:pPr>
      <w:r w:rsidRPr="00BE7A1E">
        <w:rPr>
          <w:sz w:val="20"/>
          <w:szCs w:val="20"/>
        </w:rPr>
        <w:t xml:space="preserve">En el plan piloto del programa, el Ministerio Público elaboró dos circulares: N° 06-ADM y la N° 08-ADM del 12 de marzo y 12 de mayo de 2012 respectivamente, donde se estableció que en el programa de Justicia Restaurativa se tendrían los siguientes delitos: conducciones temerarias, lesiones culposas y homicidios culposos, delitos ambientales (infracción a la ley forestal), portación y tenencia ilegal de armas, hurtos agravados, atenuados y de uso, daños y daños agravados. Después en la circular N° 12-ADM del 12 de agosto de 2012 se amplió la gama de delitos incluyéndose agresión con arma, amenazas agravadas (sin utilización de arma de fuego), delitos de usurpación, descuido de animales y los que definía la Fiscalía </w:t>
      </w:r>
      <w:r w:rsidR="00742F30">
        <w:rPr>
          <w:sz w:val="20"/>
          <w:szCs w:val="20"/>
        </w:rPr>
        <w:t>General de la República</w:t>
      </w:r>
      <w:r w:rsidRPr="00BE7A1E">
        <w:rPr>
          <w:sz w:val="20"/>
          <w:szCs w:val="20"/>
        </w:rPr>
        <w:t>.</w:t>
      </w:r>
    </w:p>
    <w:p w:rsidR="00BE7A1E" w:rsidRPr="00BE7A1E" w:rsidRDefault="00BE7A1E" w:rsidP="00F76F54">
      <w:pPr>
        <w:ind w:left="1080"/>
        <w:jc w:val="both"/>
        <w:rPr>
          <w:sz w:val="20"/>
          <w:szCs w:val="20"/>
        </w:rPr>
      </w:pPr>
    </w:p>
    <w:p w:rsidR="00BE7A1E" w:rsidRPr="00BE7A1E" w:rsidRDefault="00BE7A1E" w:rsidP="00BE7A1E">
      <w:pPr>
        <w:ind w:left="360"/>
        <w:jc w:val="both"/>
        <w:rPr>
          <w:sz w:val="20"/>
          <w:szCs w:val="20"/>
        </w:rPr>
      </w:pPr>
    </w:p>
    <w:p w:rsidR="00BE7A1E" w:rsidRPr="00BE7A1E" w:rsidRDefault="00BE7A1E" w:rsidP="007B2E5F">
      <w:pPr>
        <w:numPr>
          <w:ilvl w:val="0"/>
          <w:numId w:val="10"/>
        </w:numPr>
        <w:jc w:val="both"/>
        <w:rPr>
          <w:sz w:val="20"/>
          <w:szCs w:val="20"/>
        </w:rPr>
      </w:pPr>
      <w:r w:rsidRPr="00BE7A1E">
        <w:rPr>
          <w:sz w:val="20"/>
          <w:szCs w:val="20"/>
        </w:rPr>
        <w:t>El Consejo Superior en la sesión 085-11 del 6 de octubre de</w:t>
      </w:r>
      <w:r w:rsidR="00F76F54">
        <w:rPr>
          <w:sz w:val="20"/>
          <w:szCs w:val="20"/>
        </w:rPr>
        <w:t xml:space="preserve"> 2011, artículo XXIX aprobó el Proyecto de Justicia R</w:t>
      </w:r>
      <w:r w:rsidRPr="00BE7A1E">
        <w:rPr>
          <w:sz w:val="20"/>
          <w:szCs w:val="20"/>
        </w:rPr>
        <w:t xml:space="preserve">estaurativa para el Poder Judicial y lo declara de interés institucional y se compromete a buscar recursos humanos y materiales para su desarrollo en el 2012. </w:t>
      </w:r>
    </w:p>
    <w:p w:rsidR="00BE7A1E" w:rsidRPr="00BE7A1E" w:rsidRDefault="00BE7A1E" w:rsidP="00BE7A1E">
      <w:pPr>
        <w:ind w:left="360"/>
        <w:jc w:val="both"/>
        <w:rPr>
          <w:sz w:val="20"/>
          <w:szCs w:val="20"/>
        </w:rPr>
      </w:pPr>
    </w:p>
    <w:p w:rsidR="00BE7A1E" w:rsidRPr="00BE7A1E" w:rsidRDefault="00BE7A1E" w:rsidP="007B2E5F">
      <w:pPr>
        <w:numPr>
          <w:ilvl w:val="0"/>
          <w:numId w:val="10"/>
        </w:numPr>
        <w:jc w:val="both"/>
        <w:rPr>
          <w:sz w:val="20"/>
          <w:szCs w:val="20"/>
        </w:rPr>
      </w:pPr>
      <w:r w:rsidRPr="00BE7A1E">
        <w:rPr>
          <w:sz w:val="20"/>
          <w:szCs w:val="20"/>
        </w:rPr>
        <w:t xml:space="preserve">La Corte Plena en sesión del 20 de febrero del 2012, artículo XLVI, punto </w:t>
      </w:r>
      <w:r w:rsidR="00F76F54">
        <w:rPr>
          <w:sz w:val="20"/>
          <w:szCs w:val="20"/>
        </w:rPr>
        <w:t>“</w:t>
      </w:r>
      <w:r w:rsidRPr="00BE7A1E">
        <w:rPr>
          <w:sz w:val="20"/>
          <w:szCs w:val="20"/>
        </w:rPr>
        <w:t>1.2</w:t>
      </w:r>
      <w:r w:rsidR="00F76F54">
        <w:rPr>
          <w:sz w:val="20"/>
          <w:szCs w:val="20"/>
        </w:rPr>
        <w:t>”</w:t>
      </w:r>
      <w:r w:rsidRPr="00BE7A1E">
        <w:rPr>
          <w:sz w:val="20"/>
          <w:szCs w:val="20"/>
        </w:rPr>
        <w:t xml:space="preserve"> dentro de las propuestas presupuestarias para el 2013, acordó consolidar y reforzar los recursos del programa de justicia restaurativa, además de que lo considera un tema prioritario dentro de las políticas institucionales. </w:t>
      </w:r>
    </w:p>
    <w:p w:rsidR="00BE7A1E" w:rsidRPr="00BE7A1E" w:rsidRDefault="00BE7A1E" w:rsidP="00BE7A1E">
      <w:pPr>
        <w:ind w:left="360"/>
        <w:jc w:val="both"/>
        <w:rPr>
          <w:sz w:val="20"/>
          <w:szCs w:val="20"/>
        </w:rPr>
      </w:pPr>
    </w:p>
    <w:p w:rsidR="00BE7A1E" w:rsidRPr="00BE7A1E" w:rsidRDefault="00BE7A1E" w:rsidP="007B2E5F">
      <w:pPr>
        <w:numPr>
          <w:ilvl w:val="0"/>
          <w:numId w:val="10"/>
        </w:numPr>
        <w:jc w:val="both"/>
        <w:rPr>
          <w:sz w:val="20"/>
          <w:szCs w:val="20"/>
        </w:rPr>
      </w:pPr>
      <w:r w:rsidRPr="00BE7A1E">
        <w:rPr>
          <w:sz w:val="20"/>
          <w:szCs w:val="20"/>
        </w:rPr>
        <w:t>El Consejo Superior del Poder Judicial en la sesión 52-12 del 28 de mayo de 2012, artículo LXIII, conoció el oficio 016-PJR-2012 y se autorizó a partir del 28 de mayo de 2012 el inicio en funcionamiento  del Proyecto Piloto denominado Programa de Justicia Restaurativa en el Poder Judicial de Costa Rica en materia penal.</w:t>
      </w:r>
    </w:p>
    <w:p w:rsidR="00BE7A1E" w:rsidRPr="00BE7A1E" w:rsidRDefault="00BE7A1E" w:rsidP="00BE7A1E">
      <w:pPr>
        <w:ind w:left="360"/>
        <w:jc w:val="both"/>
        <w:rPr>
          <w:sz w:val="20"/>
          <w:szCs w:val="20"/>
        </w:rPr>
      </w:pPr>
    </w:p>
    <w:p w:rsidR="00BE7A1E" w:rsidRPr="00BE7A1E" w:rsidRDefault="00BE7A1E" w:rsidP="00BE7A1E">
      <w:pPr>
        <w:ind w:left="360"/>
        <w:jc w:val="both"/>
        <w:rPr>
          <w:sz w:val="20"/>
          <w:szCs w:val="20"/>
        </w:rPr>
      </w:pPr>
    </w:p>
    <w:p w:rsidR="002772F9" w:rsidRDefault="00BE7A1E" w:rsidP="007B2E5F">
      <w:pPr>
        <w:numPr>
          <w:ilvl w:val="0"/>
          <w:numId w:val="10"/>
        </w:numPr>
        <w:jc w:val="both"/>
        <w:rPr>
          <w:sz w:val="20"/>
          <w:szCs w:val="20"/>
        </w:rPr>
      </w:pPr>
      <w:r w:rsidRPr="00BE7A1E">
        <w:rPr>
          <w:sz w:val="20"/>
          <w:szCs w:val="20"/>
        </w:rPr>
        <w:t xml:space="preserve">El 7 de febrero de 2013 se firmó la “Carta de Intenciones”, la cual se deriva del </w:t>
      </w:r>
      <w:r w:rsidRPr="00F76F54">
        <w:rPr>
          <w:i/>
          <w:sz w:val="20"/>
          <w:szCs w:val="20"/>
        </w:rPr>
        <w:t>“</w:t>
      </w:r>
      <w:proofErr w:type="spellStart"/>
      <w:r w:rsidRPr="00F76F54">
        <w:rPr>
          <w:i/>
          <w:sz w:val="20"/>
          <w:szCs w:val="20"/>
        </w:rPr>
        <w:t>Memorandum</w:t>
      </w:r>
      <w:proofErr w:type="spellEnd"/>
      <w:r w:rsidRPr="00F76F54">
        <w:rPr>
          <w:i/>
          <w:sz w:val="20"/>
          <w:szCs w:val="20"/>
        </w:rPr>
        <w:t xml:space="preserve"> de Entendimiento y Asistencia Técnica entre la Secretaría General de Organización de los Estados Americanos</w:t>
      </w:r>
      <w:r w:rsidRPr="00BE7A1E">
        <w:rPr>
          <w:sz w:val="20"/>
          <w:szCs w:val="20"/>
        </w:rPr>
        <w:t>” por medio de la Secretaria Ejecutiva de la Comisión Interamericana para el Control del Abuso de Drogas de la Secretaría de Seguridad Multidimensional, y el Gobierno de la República de Costa Rica, Ministerio de la Presidencia, a través del Instituto Costarricense sobre Drogas (ICD), para la creación y promoción de modelos de alternativas de tratamiento de drogas bajo supervisión judicial en la República de Costa Rica, suscrita los días 25 de octubre del 2012 en la Ciudad de Washington D.C, y 09 de noviembre del 2012 en San José.</w:t>
      </w:r>
    </w:p>
    <w:p w:rsidR="002772F9" w:rsidRDefault="002772F9" w:rsidP="002772F9">
      <w:pPr>
        <w:ind w:left="1080"/>
        <w:jc w:val="both"/>
        <w:rPr>
          <w:sz w:val="20"/>
          <w:szCs w:val="20"/>
        </w:rPr>
      </w:pPr>
    </w:p>
    <w:p w:rsidR="003D7B70" w:rsidRDefault="00BE7A1E" w:rsidP="007B2E5F">
      <w:pPr>
        <w:numPr>
          <w:ilvl w:val="0"/>
          <w:numId w:val="10"/>
        </w:numPr>
        <w:jc w:val="both"/>
        <w:rPr>
          <w:sz w:val="20"/>
          <w:szCs w:val="20"/>
        </w:rPr>
      </w:pPr>
      <w:r w:rsidRPr="002772F9">
        <w:rPr>
          <w:sz w:val="20"/>
          <w:szCs w:val="20"/>
        </w:rPr>
        <w:t>La Dirección de Planificación</w:t>
      </w:r>
      <w:r w:rsidR="00F76F54" w:rsidRPr="002772F9">
        <w:rPr>
          <w:sz w:val="20"/>
          <w:szCs w:val="20"/>
        </w:rPr>
        <w:t xml:space="preserve">  ha realizado dos evaluaciones</w:t>
      </w:r>
      <w:r w:rsidR="003345CB" w:rsidRPr="002772F9">
        <w:rPr>
          <w:sz w:val="20"/>
          <w:szCs w:val="20"/>
        </w:rPr>
        <w:t>:</w:t>
      </w:r>
      <w:r w:rsidR="007F1C0B" w:rsidRPr="002772F9">
        <w:rPr>
          <w:sz w:val="20"/>
          <w:szCs w:val="20"/>
        </w:rPr>
        <w:t xml:space="preserve"> </w:t>
      </w:r>
      <w:r w:rsidR="003345CB" w:rsidRPr="002772F9">
        <w:rPr>
          <w:sz w:val="20"/>
          <w:szCs w:val="20"/>
        </w:rPr>
        <w:t>O</w:t>
      </w:r>
      <w:r w:rsidR="00F76F54" w:rsidRPr="002772F9">
        <w:rPr>
          <w:sz w:val="20"/>
          <w:szCs w:val="20"/>
        </w:rPr>
        <w:t xml:space="preserve">ficio </w:t>
      </w:r>
      <w:r w:rsidRPr="002772F9">
        <w:rPr>
          <w:sz w:val="20"/>
          <w:szCs w:val="20"/>
        </w:rPr>
        <w:t xml:space="preserve"> 276-PLA-2013</w:t>
      </w:r>
      <w:r w:rsidR="003345CB" w:rsidRPr="002772F9">
        <w:rPr>
          <w:sz w:val="20"/>
          <w:szCs w:val="20"/>
        </w:rPr>
        <w:t>, conocido por Consejo Superior el 12 de marzo del 2013, en la sesión N°23-2013, artículo XL</w:t>
      </w:r>
      <w:r w:rsidR="00F76F54" w:rsidRPr="002772F9">
        <w:rPr>
          <w:sz w:val="20"/>
          <w:szCs w:val="20"/>
        </w:rPr>
        <w:t xml:space="preserve"> y</w:t>
      </w:r>
      <w:r w:rsidR="003345CB" w:rsidRPr="002772F9">
        <w:rPr>
          <w:sz w:val="20"/>
          <w:szCs w:val="20"/>
        </w:rPr>
        <w:t xml:space="preserve"> el</w:t>
      </w:r>
      <w:r w:rsidR="00F76F54" w:rsidRPr="002772F9">
        <w:rPr>
          <w:sz w:val="20"/>
          <w:szCs w:val="20"/>
        </w:rPr>
        <w:t xml:space="preserve"> </w:t>
      </w:r>
      <w:r w:rsidR="003345CB" w:rsidRPr="002772F9">
        <w:rPr>
          <w:sz w:val="20"/>
          <w:szCs w:val="20"/>
        </w:rPr>
        <w:t xml:space="preserve">oficio </w:t>
      </w:r>
      <w:r w:rsidR="00F76F54" w:rsidRPr="002772F9">
        <w:rPr>
          <w:sz w:val="20"/>
          <w:szCs w:val="20"/>
        </w:rPr>
        <w:t>50-PLA-201</w:t>
      </w:r>
      <w:r w:rsidR="003345CB" w:rsidRPr="002772F9">
        <w:rPr>
          <w:sz w:val="20"/>
          <w:szCs w:val="20"/>
        </w:rPr>
        <w:t>5 conocido en sesión de Consejo Superior N°36-2015 del 21 de abril 2015, artículo XVIII</w:t>
      </w:r>
      <w:r w:rsidRPr="002772F9">
        <w:rPr>
          <w:sz w:val="20"/>
          <w:szCs w:val="20"/>
        </w:rPr>
        <w:t>,</w:t>
      </w:r>
      <w:r w:rsidR="00F76F54" w:rsidRPr="002772F9">
        <w:rPr>
          <w:sz w:val="20"/>
          <w:szCs w:val="20"/>
        </w:rPr>
        <w:t xml:space="preserve"> </w:t>
      </w:r>
      <w:r w:rsidR="003345CB" w:rsidRPr="002772F9">
        <w:rPr>
          <w:sz w:val="20"/>
          <w:szCs w:val="20"/>
        </w:rPr>
        <w:t xml:space="preserve">relacionados </w:t>
      </w:r>
      <w:r w:rsidR="00F76F54" w:rsidRPr="002772F9">
        <w:rPr>
          <w:sz w:val="20"/>
          <w:szCs w:val="20"/>
        </w:rPr>
        <w:t xml:space="preserve"> al tipo de organización y sus respectivos impactos en la tramitación de casos.  </w:t>
      </w:r>
    </w:p>
    <w:p w:rsidR="00464A53" w:rsidRDefault="00464A53" w:rsidP="00666C16">
      <w:pPr>
        <w:pStyle w:val="Prrafodelista"/>
        <w:rPr>
          <w:sz w:val="20"/>
          <w:szCs w:val="20"/>
        </w:rPr>
      </w:pPr>
    </w:p>
    <w:p w:rsidR="00464A53" w:rsidRPr="002772F9" w:rsidRDefault="00464A53" w:rsidP="00666C16">
      <w:pPr>
        <w:ind w:left="1080"/>
        <w:jc w:val="both"/>
        <w:rPr>
          <w:sz w:val="20"/>
          <w:szCs w:val="20"/>
        </w:rPr>
      </w:pPr>
    </w:p>
    <w:p w:rsidR="001924A9" w:rsidRDefault="001924A9" w:rsidP="007B2E5F">
      <w:pPr>
        <w:numPr>
          <w:ilvl w:val="0"/>
          <w:numId w:val="3"/>
        </w:numPr>
        <w:jc w:val="both"/>
        <w:rPr>
          <w:b/>
          <w:sz w:val="20"/>
          <w:szCs w:val="20"/>
        </w:rPr>
      </w:pPr>
      <w:r>
        <w:rPr>
          <w:b/>
          <w:sz w:val="20"/>
          <w:szCs w:val="20"/>
        </w:rPr>
        <w:t>Justificación</w:t>
      </w:r>
    </w:p>
    <w:p w:rsidR="003D7B70" w:rsidRDefault="003D7B70">
      <w:pPr>
        <w:ind w:left="360"/>
        <w:jc w:val="both"/>
        <w:rPr>
          <w:b/>
          <w:sz w:val="20"/>
          <w:szCs w:val="20"/>
        </w:rPr>
      </w:pPr>
    </w:p>
    <w:p w:rsidR="001924A9" w:rsidRPr="00C21326" w:rsidRDefault="00FD2F1D" w:rsidP="001E2CB7">
      <w:pPr>
        <w:ind w:left="360"/>
        <w:jc w:val="both"/>
        <w:rPr>
          <w:b/>
          <w:sz w:val="20"/>
          <w:szCs w:val="20"/>
        </w:rPr>
      </w:pPr>
      <w:r>
        <w:rPr>
          <w:rFonts w:asciiTheme="minorHAnsi" w:hAnsiTheme="minorHAnsi"/>
          <w:i/>
          <w:sz w:val="20"/>
          <w:szCs w:val="20"/>
        </w:rPr>
        <w:t>En sesión de Corte Plena N°1-17 artículo XXV celebrada el 16 de enero del 2017, se solicita a la Dirección de Planificación realizar un análisis de</w:t>
      </w:r>
      <w:r w:rsidRPr="00233870">
        <w:rPr>
          <w:rFonts w:asciiTheme="minorHAnsi" w:hAnsiTheme="minorHAnsi"/>
          <w:i/>
          <w:sz w:val="20"/>
          <w:szCs w:val="20"/>
        </w:rPr>
        <w:t xml:space="preserve"> los posibles cambios que implicaría a nivel de estructura organizativa de los despachos y oficinas del Poder Judicial, así como los costos presupuestarios asociados</w:t>
      </w:r>
      <w:r>
        <w:rPr>
          <w:rFonts w:asciiTheme="minorHAnsi" w:hAnsiTheme="minorHAnsi"/>
          <w:i/>
          <w:sz w:val="20"/>
          <w:szCs w:val="20"/>
        </w:rPr>
        <w:t>, a</w:t>
      </w:r>
      <w:r w:rsidRPr="00233870">
        <w:rPr>
          <w:rFonts w:asciiTheme="minorHAnsi" w:hAnsiTheme="minorHAnsi"/>
          <w:i/>
          <w:sz w:val="20"/>
          <w:szCs w:val="20"/>
        </w:rPr>
        <w:t>nte la posible aprobación del referido proyecto de ley</w:t>
      </w:r>
    </w:p>
    <w:p w:rsidR="00801C82" w:rsidRPr="00C21326" w:rsidRDefault="00801C82" w:rsidP="006F48ED">
      <w:pPr>
        <w:jc w:val="both"/>
        <w:rPr>
          <w:sz w:val="20"/>
          <w:szCs w:val="20"/>
        </w:rPr>
      </w:pPr>
    </w:p>
    <w:p w:rsidR="007C4B2A" w:rsidRPr="00C21326" w:rsidRDefault="007C4B2A" w:rsidP="007B2E5F">
      <w:pPr>
        <w:numPr>
          <w:ilvl w:val="0"/>
          <w:numId w:val="3"/>
        </w:numPr>
        <w:jc w:val="both"/>
        <w:rPr>
          <w:b/>
          <w:sz w:val="20"/>
          <w:szCs w:val="20"/>
        </w:rPr>
      </w:pPr>
      <w:r w:rsidRPr="00C21326">
        <w:rPr>
          <w:b/>
          <w:sz w:val="20"/>
          <w:szCs w:val="20"/>
        </w:rPr>
        <w:t>Información relevante</w:t>
      </w:r>
    </w:p>
    <w:p w:rsidR="007C4B2A" w:rsidRPr="00C21326" w:rsidRDefault="007C4B2A" w:rsidP="007C4B2A">
      <w:pPr>
        <w:pStyle w:val="Prrafodelista"/>
        <w:rPr>
          <w:sz w:val="20"/>
          <w:szCs w:val="20"/>
        </w:rPr>
      </w:pPr>
    </w:p>
    <w:p w:rsidR="007C4B2A" w:rsidRPr="00C21326" w:rsidRDefault="007C4B2A" w:rsidP="007B2E5F">
      <w:pPr>
        <w:numPr>
          <w:ilvl w:val="1"/>
          <w:numId w:val="3"/>
        </w:numPr>
        <w:jc w:val="both"/>
        <w:rPr>
          <w:b/>
          <w:sz w:val="20"/>
          <w:szCs w:val="20"/>
        </w:rPr>
      </w:pPr>
      <w:r w:rsidRPr="00C21326">
        <w:rPr>
          <w:b/>
          <w:sz w:val="20"/>
          <w:szCs w:val="20"/>
        </w:rPr>
        <w:t>Generalidades del proyecto de ley</w:t>
      </w:r>
    </w:p>
    <w:p w:rsidR="00794672" w:rsidRDefault="00794672" w:rsidP="00794672">
      <w:pPr>
        <w:ind w:left="720"/>
        <w:jc w:val="both"/>
        <w:rPr>
          <w:b/>
          <w:sz w:val="20"/>
          <w:szCs w:val="20"/>
        </w:rPr>
      </w:pPr>
    </w:p>
    <w:p w:rsidR="003D7B70" w:rsidRDefault="001E2CB7" w:rsidP="002772F9">
      <w:pPr>
        <w:ind w:left="360"/>
        <w:jc w:val="both"/>
        <w:rPr>
          <w:sz w:val="20"/>
          <w:szCs w:val="20"/>
        </w:rPr>
      </w:pPr>
      <w:r w:rsidRPr="00397128">
        <w:rPr>
          <w:sz w:val="20"/>
          <w:szCs w:val="20"/>
        </w:rPr>
        <w:t xml:space="preserve">El proyecto de Justicia Restaurativa </w:t>
      </w:r>
      <w:r w:rsidR="00397128" w:rsidRPr="00397128">
        <w:rPr>
          <w:sz w:val="20"/>
          <w:szCs w:val="20"/>
        </w:rPr>
        <w:t xml:space="preserve">contenido en el expediente N°19.935, </w:t>
      </w:r>
      <w:r w:rsidRPr="00397128">
        <w:rPr>
          <w:sz w:val="20"/>
          <w:szCs w:val="20"/>
        </w:rPr>
        <w:t>tiene como objetivo</w:t>
      </w:r>
      <w:r w:rsidR="007A4623" w:rsidRPr="00397128">
        <w:rPr>
          <w:sz w:val="20"/>
          <w:szCs w:val="20"/>
        </w:rPr>
        <w:t xml:space="preserve"> principal</w:t>
      </w:r>
      <w:r w:rsidRPr="00397128">
        <w:rPr>
          <w:sz w:val="20"/>
          <w:szCs w:val="20"/>
        </w:rPr>
        <w:t xml:space="preserve"> establecer</w:t>
      </w:r>
      <w:r w:rsidR="007A4623" w:rsidRPr="00397128">
        <w:rPr>
          <w:sz w:val="20"/>
          <w:szCs w:val="20"/>
        </w:rPr>
        <w:t xml:space="preserve"> las políticas y procesos, por los cuales se va regir la </w:t>
      </w:r>
      <w:r w:rsidRPr="009C3628">
        <w:rPr>
          <w:sz w:val="20"/>
          <w:szCs w:val="20"/>
        </w:rPr>
        <w:t xml:space="preserve">aplicación </w:t>
      </w:r>
      <w:r w:rsidR="007A4623" w:rsidRPr="009C3628">
        <w:rPr>
          <w:sz w:val="20"/>
          <w:szCs w:val="20"/>
        </w:rPr>
        <w:t xml:space="preserve">del </w:t>
      </w:r>
      <w:r w:rsidR="00742F30">
        <w:rPr>
          <w:sz w:val="20"/>
          <w:szCs w:val="20"/>
        </w:rPr>
        <w:t>procedimiento restaurativo</w:t>
      </w:r>
      <w:r w:rsidR="007A4623" w:rsidRPr="009C3628">
        <w:rPr>
          <w:sz w:val="20"/>
          <w:szCs w:val="20"/>
        </w:rPr>
        <w:t xml:space="preserve"> </w:t>
      </w:r>
      <w:r w:rsidRPr="009C3628">
        <w:rPr>
          <w:sz w:val="20"/>
          <w:szCs w:val="20"/>
        </w:rPr>
        <w:t xml:space="preserve">como un medio alternativo para la resolución de conflictos </w:t>
      </w:r>
      <w:r w:rsidR="00E46C1A" w:rsidRPr="001856C4">
        <w:rPr>
          <w:sz w:val="20"/>
          <w:szCs w:val="20"/>
        </w:rPr>
        <w:t xml:space="preserve">en materia Penal </w:t>
      </w:r>
      <w:r w:rsidR="003E1C71" w:rsidRPr="001856C4">
        <w:rPr>
          <w:sz w:val="20"/>
          <w:szCs w:val="20"/>
        </w:rPr>
        <w:t>y</w:t>
      </w:r>
      <w:r w:rsidR="00E46C1A" w:rsidRPr="001856C4">
        <w:rPr>
          <w:sz w:val="20"/>
          <w:szCs w:val="20"/>
        </w:rPr>
        <w:t xml:space="preserve"> Penal Juvenil, logrando de esa manera contribuir a la paz social, a través de mecanismos que permitan la </w:t>
      </w:r>
      <w:r w:rsidR="003E1C71" w:rsidRPr="00AA1235">
        <w:rPr>
          <w:sz w:val="20"/>
          <w:szCs w:val="20"/>
        </w:rPr>
        <w:t xml:space="preserve"> </w:t>
      </w:r>
      <w:r w:rsidR="00E46C1A" w:rsidRPr="00AA1235">
        <w:rPr>
          <w:sz w:val="20"/>
          <w:szCs w:val="20"/>
        </w:rPr>
        <w:t>reintegración, rehabilitación, recuperación y reinserción a la sociedad de las víctimas y sus ofensores</w:t>
      </w:r>
      <w:r w:rsidR="003E1C71" w:rsidRPr="00AA1235">
        <w:rPr>
          <w:sz w:val="20"/>
          <w:szCs w:val="20"/>
        </w:rPr>
        <w:t xml:space="preserve">. </w:t>
      </w:r>
    </w:p>
    <w:p w:rsidR="00AB6474" w:rsidRPr="00C21326" w:rsidRDefault="00AB6474" w:rsidP="001E2CB7">
      <w:pPr>
        <w:ind w:left="360"/>
        <w:jc w:val="both"/>
        <w:rPr>
          <w:sz w:val="20"/>
          <w:szCs w:val="20"/>
        </w:rPr>
      </w:pPr>
    </w:p>
    <w:p w:rsidR="003E1C71" w:rsidRPr="00C21326" w:rsidRDefault="00577B72" w:rsidP="00E55786">
      <w:pPr>
        <w:ind w:left="360"/>
        <w:jc w:val="both"/>
        <w:rPr>
          <w:sz w:val="20"/>
          <w:szCs w:val="20"/>
        </w:rPr>
      </w:pPr>
      <w:r w:rsidRPr="00C21326">
        <w:rPr>
          <w:sz w:val="20"/>
          <w:szCs w:val="20"/>
        </w:rPr>
        <w:t>Dentro del proyecto se contempla la creación de una Dirección</w:t>
      </w:r>
      <w:r w:rsidR="008C5C03" w:rsidRPr="00C21326">
        <w:rPr>
          <w:sz w:val="20"/>
          <w:szCs w:val="20"/>
        </w:rPr>
        <w:t xml:space="preserve"> de Justicia Restaurativa, la c</w:t>
      </w:r>
      <w:r w:rsidR="001D58C6" w:rsidRPr="00C21326">
        <w:rPr>
          <w:sz w:val="20"/>
          <w:szCs w:val="20"/>
        </w:rPr>
        <w:t>ual</w:t>
      </w:r>
      <w:r w:rsidR="007A497A" w:rsidRPr="00C21326">
        <w:rPr>
          <w:sz w:val="20"/>
          <w:szCs w:val="20"/>
        </w:rPr>
        <w:t xml:space="preserve"> </w:t>
      </w:r>
      <w:r w:rsidR="00161764">
        <w:rPr>
          <w:sz w:val="20"/>
          <w:szCs w:val="20"/>
        </w:rPr>
        <w:t>realizará las siguientes</w:t>
      </w:r>
      <w:r w:rsidR="007A497A" w:rsidRPr="00C21326">
        <w:rPr>
          <w:sz w:val="20"/>
          <w:szCs w:val="20"/>
        </w:rPr>
        <w:t xml:space="preserve"> labores:</w:t>
      </w:r>
    </w:p>
    <w:p w:rsidR="001D58C6" w:rsidRPr="00C21326" w:rsidRDefault="001D58C6" w:rsidP="001E2CB7">
      <w:pPr>
        <w:ind w:left="360"/>
        <w:jc w:val="both"/>
        <w:rPr>
          <w:sz w:val="20"/>
          <w:szCs w:val="20"/>
        </w:rPr>
      </w:pPr>
    </w:p>
    <w:p w:rsidR="007A497A" w:rsidRPr="00C21326" w:rsidRDefault="007A497A" w:rsidP="007B2E5F">
      <w:pPr>
        <w:numPr>
          <w:ilvl w:val="0"/>
          <w:numId w:val="4"/>
        </w:numPr>
        <w:jc w:val="both"/>
        <w:rPr>
          <w:sz w:val="20"/>
          <w:szCs w:val="20"/>
        </w:rPr>
      </w:pPr>
      <w:r w:rsidRPr="00C21326">
        <w:rPr>
          <w:sz w:val="20"/>
          <w:szCs w:val="20"/>
        </w:rPr>
        <w:t>Ejercer la administración general de los programas de Justicia Restaurativa</w:t>
      </w:r>
      <w:r w:rsidR="001D58C6" w:rsidRPr="00C21326">
        <w:rPr>
          <w:sz w:val="20"/>
          <w:szCs w:val="20"/>
        </w:rPr>
        <w:t>,</w:t>
      </w:r>
    </w:p>
    <w:p w:rsidR="007A497A" w:rsidRPr="00C21326" w:rsidRDefault="007A497A" w:rsidP="007B2E5F">
      <w:pPr>
        <w:numPr>
          <w:ilvl w:val="0"/>
          <w:numId w:val="4"/>
        </w:numPr>
        <w:jc w:val="both"/>
        <w:rPr>
          <w:sz w:val="20"/>
          <w:szCs w:val="20"/>
        </w:rPr>
      </w:pPr>
      <w:r w:rsidRPr="00C21326">
        <w:rPr>
          <w:sz w:val="20"/>
          <w:szCs w:val="20"/>
        </w:rPr>
        <w:t>Elaborar los planes estratégicos del programa,</w:t>
      </w:r>
    </w:p>
    <w:p w:rsidR="001D58C6" w:rsidRPr="00C21326" w:rsidRDefault="001D58C6" w:rsidP="007B2E5F">
      <w:pPr>
        <w:numPr>
          <w:ilvl w:val="0"/>
          <w:numId w:val="4"/>
        </w:numPr>
        <w:jc w:val="both"/>
        <w:rPr>
          <w:sz w:val="20"/>
          <w:szCs w:val="20"/>
        </w:rPr>
      </w:pPr>
      <w:r w:rsidRPr="00C21326">
        <w:rPr>
          <w:sz w:val="20"/>
          <w:szCs w:val="20"/>
        </w:rPr>
        <w:t>Velar por la aplicación de los protocolos de actuación institucional,</w:t>
      </w:r>
    </w:p>
    <w:p w:rsidR="001D58C6" w:rsidRPr="00C21326" w:rsidRDefault="001D58C6" w:rsidP="007B2E5F">
      <w:pPr>
        <w:numPr>
          <w:ilvl w:val="0"/>
          <w:numId w:val="4"/>
        </w:numPr>
        <w:jc w:val="both"/>
        <w:rPr>
          <w:sz w:val="20"/>
          <w:szCs w:val="20"/>
        </w:rPr>
      </w:pPr>
      <w:r w:rsidRPr="00C21326">
        <w:rPr>
          <w:sz w:val="20"/>
          <w:szCs w:val="20"/>
        </w:rPr>
        <w:t>Emitir directrices para el buen funcionamiento del programa,</w:t>
      </w:r>
    </w:p>
    <w:p w:rsidR="001D58C6" w:rsidRPr="00C21326" w:rsidRDefault="001D58C6" w:rsidP="007B2E5F">
      <w:pPr>
        <w:numPr>
          <w:ilvl w:val="0"/>
          <w:numId w:val="4"/>
        </w:numPr>
        <w:jc w:val="both"/>
        <w:rPr>
          <w:sz w:val="20"/>
          <w:szCs w:val="20"/>
        </w:rPr>
      </w:pPr>
      <w:r w:rsidRPr="00C21326">
        <w:rPr>
          <w:sz w:val="20"/>
          <w:szCs w:val="20"/>
        </w:rPr>
        <w:t xml:space="preserve">Verificar el cumplimiento de las disposiciones establecidas en la ley de Justicia Restaurativa </w:t>
      </w:r>
    </w:p>
    <w:p w:rsidR="001D58C6" w:rsidRPr="00C21326" w:rsidRDefault="001D58C6" w:rsidP="007B2E5F">
      <w:pPr>
        <w:numPr>
          <w:ilvl w:val="0"/>
          <w:numId w:val="4"/>
        </w:numPr>
        <w:jc w:val="both"/>
        <w:rPr>
          <w:sz w:val="20"/>
          <w:szCs w:val="20"/>
        </w:rPr>
      </w:pPr>
      <w:r w:rsidRPr="00C21326">
        <w:rPr>
          <w:sz w:val="20"/>
          <w:szCs w:val="20"/>
        </w:rPr>
        <w:t>Realizar un programa bianual, el cual deberá indicar aspectos conceptuales</w:t>
      </w:r>
      <w:r w:rsidR="007A497A" w:rsidRPr="00C21326">
        <w:rPr>
          <w:sz w:val="20"/>
          <w:szCs w:val="20"/>
        </w:rPr>
        <w:t xml:space="preserve"> y</w:t>
      </w:r>
    </w:p>
    <w:p w:rsidR="007A497A" w:rsidRDefault="007A497A" w:rsidP="007B2E5F">
      <w:pPr>
        <w:numPr>
          <w:ilvl w:val="0"/>
          <w:numId w:val="4"/>
        </w:numPr>
        <w:jc w:val="both"/>
        <w:rPr>
          <w:sz w:val="20"/>
          <w:szCs w:val="20"/>
        </w:rPr>
      </w:pPr>
      <w:r w:rsidRPr="00C21326">
        <w:rPr>
          <w:sz w:val="20"/>
          <w:szCs w:val="20"/>
        </w:rPr>
        <w:t>Vigilar el cumplimiento de la ley.</w:t>
      </w:r>
    </w:p>
    <w:p w:rsidR="00742F30" w:rsidRPr="00C21326" w:rsidRDefault="00742F30" w:rsidP="007B2E5F">
      <w:pPr>
        <w:numPr>
          <w:ilvl w:val="0"/>
          <w:numId w:val="4"/>
        </w:numPr>
        <w:jc w:val="both"/>
        <w:rPr>
          <w:sz w:val="20"/>
          <w:szCs w:val="20"/>
        </w:rPr>
      </w:pPr>
      <w:r>
        <w:rPr>
          <w:sz w:val="20"/>
          <w:szCs w:val="20"/>
        </w:rPr>
        <w:t>Administrar proyectos</w:t>
      </w:r>
    </w:p>
    <w:p w:rsidR="001D58C6" w:rsidRDefault="001D58C6" w:rsidP="00FF0524">
      <w:pPr>
        <w:jc w:val="both"/>
        <w:rPr>
          <w:sz w:val="20"/>
          <w:szCs w:val="20"/>
        </w:rPr>
      </w:pPr>
    </w:p>
    <w:p w:rsidR="00AB6474" w:rsidRPr="00C21326" w:rsidRDefault="00AB6474" w:rsidP="00FF0524">
      <w:pPr>
        <w:jc w:val="both"/>
        <w:rPr>
          <w:sz w:val="20"/>
          <w:szCs w:val="20"/>
        </w:rPr>
      </w:pPr>
    </w:p>
    <w:p w:rsidR="00A5248E" w:rsidRPr="00C21326" w:rsidRDefault="00DB02DF" w:rsidP="0043171C">
      <w:pPr>
        <w:ind w:left="360"/>
        <w:jc w:val="both"/>
        <w:rPr>
          <w:sz w:val="20"/>
          <w:szCs w:val="20"/>
        </w:rPr>
      </w:pPr>
      <w:r w:rsidRPr="00C21326">
        <w:rPr>
          <w:sz w:val="20"/>
          <w:szCs w:val="20"/>
        </w:rPr>
        <w:t>La normativa propuesta promueve la armonía social mediante la recuperación de la víctima, persona ofensora y comunidad</w:t>
      </w:r>
      <w:r w:rsidR="00414A33" w:rsidRPr="00C21326">
        <w:rPr>
          <w:sz w:val="20"/>
          <w:szCs w:val="20"/>
        </w:rPr>
        <w:t xml:space="preserve"> (redes de apoyo)</w:t>
      </w:r>
      <w:r w:rsidRPr="00C21326">
        <w:rPr>
          <w:sz w:val="20"/>
          <w:szCs w:val="20"/>
        </w:rPr>
        <w:t xml:space="preserve">, mediante un plan </w:t>
      </w:r>
      <w:r w:rsidR="00011AC5" w:rsidRPr="00C21326">
        <w:rPr>
          <w:sz w:val="20"/>
          <w:szCs w:val="20"/>
        </w:rPr>
        <w:t>reparador orientado a resarcir el</w:t>
      </w:r>
      <w:r w:rsidR="00E82496" w:rsidRPr="00C21326">
        <w:rPr>
          <w:sz w:val="20"/>
          <w:szCs w:val="20"/>
        </w:rPr>
        <w:t xml:space="preserve"> daño causado a la víctima y comunidad, pero este plan deberá considerar procedimientos que integren nuevamente a la sociedad la persona ofensora. </w:t>
      </w:r>
      <w:r w:rsidR="00397128">
        <w:rPr>
          <w:sz w:val="20"/>
          <w:szCs w:val="20"/>
        </w:rPr>
        <w:t>Esos</w:t>
      </w:r>
      <w:r w:rsidR="00FF0524">
        <w:rPr>
          <w:sz w:val="20"/>
          <w:szCs w:val="20"/>
        </w:rPr>
        <w:t xml:space="preserve"> </w:t>
      </w:r>
      <w:r w:rsidR="00E82496" w:rsidRPr="00C21326">
        <w:rPr>
          <w:sz w:val="20"/>
          <w:szCs w:val="20"/>
        </w:rPr>
        <w:t xml:space="preserve">planes de restitución </w:t>
      </w:r>
      <w:r w:rsidRPr="00C21326">
        <w:rPr>
          <w:sz w:val="20"/>
          <w:szCs w:val="20"/>
        </w:rPr>
        <w:t>puede</w:t>
      </w:r>
      <w:r w:rsidR="00E82496" w:rsidRPr="00C21326">
        <w:rPr>
          <w:sz w:val="20"/>
          <w:szCs w:val="20"/>
        </w:rPr>
        <w:t>n</w:t>
      </w:r>
      <w:r w:rsidRPr="00C21326">
        <w:rPr>
          <w:sz w:val="20"/>
          <w:szCs w:val="20"/>
        </w:rPr>
        <w:t xml:space="preserve"> ser económico</w:t>
      </w:r>
      <w:r w:rsidR="00E82496" w:rsidRPr="00C21326">
        <w:rPr>
          <w:sz w:val="20"/>
          <w:szCs w:val="20"/>
        </w:rPr>
        <w:t>s</w:t>
      </w:r>
      <w:r w:rsidRPr="00C21326">
        <w:rPr>
          <w:sz w:val="20"/>
          <w:szCs w:val="20"/>
        </w:rPr>
        <w:t xml:space="preserve"> o en especie, </w:t>
      </w:r>
      <w:r w:rsidR="00397128">
        <w:rPr>
          <w:sz w:val="20"/>
          <w:szCs w:val="20"/>
        </w:rPr>
        <w:t xml:space="preserve">donde se </w:t>
      </w:r>
      <w:r w:rsidR="00E82496" w:rsidRPr="00C21326">
        <w:rPr>
          <w:sz w:val="20"/>
          <w:szCs w:val="20"/>
        </w:rPr>
        <w:t>repara</w:t>
      </w:r>
      <w:r w:rsidR="00397128">
        <w:rPr>
          <w:sz w:val="20"/>
          <w:szCs w:val="20"/>
        </w:rPr>
        <w:t xml:space="preserve"> </w:t>
      </w:r>
      <w:r w:rsidR="00E82496" w:rsidRPr="00C21326">
        <w:rPr>
          <w:sz w:val="20"/>
          <w:szCs w:val="20"/>
        </w:rPr>
        <w:t xml:space="preserve">o reemplaza algún bien, la realización u omisión de una determinada conducta, </w:t>
      </w:r>
      <w:r w:rsidRPr="00C21326">
        <w:rPr>
          <w:sz w:val="20"/>
          <w:szCs w:val="20"/>
        </w:rPr>
        <w:t>con la prestación de servicios a la comunidad</w:t>
      </w:r>
      <w:r w:rsidR="00E03BA9">
        <w:rPr>
          <w:sz w:val="20"/>
          <w:szCs w:val="20"/>
        </w:rPr>
        <w:t>, abordajes socioeducativos y terapéuticos</w:t>
      </w:r>
      <w:r w:rsidRPr="00C21326">
        <w:rPr>
          <w:sz w:val="20"/>
          <w:szCs w:val="20"/>
        </w:rPr>
        <w:t xml:space="preserve"> o de cualquier otra forma solicitada por la v</w:t>
      </w:r>
      <w:r w:rsidR="00011AC5" w:rsidRPr="00C21326">
        <w:rPr>
          <w:sz w:val="20"/>
          <w:szCs w:val="20"/>
        </w:rPr>
        <w:t xml:space="preserve">íctima u ofendido. </w:t>
      </w:r>
    </w:p>
    <w:p w:rsidR="006839B4" w:rsidRPr="00C21326" w:rsidRDefault="006839B4" w:rsidP="0043171C">
      <w:pPr>
        <w:ind w:left="360"/>
        <w:jc w:val="both"/>
        <w:rPr>
          <w:sz w:val="20"/>
          <w:szCs w:val="20"/>
        </w:rPr>
      </w:pPr>
    </w:p>
    <w:p w:rsidR="006839B4" w:rsidRPr="00C21326" w:rsidRDefault="006839B4" w:rsidP="006839B4">
      <w:pPr>
        <w:ind w:left="360"/>
        <w:jc w:val="both"/>
        <w:rPr>
          <w:sz w:val="20"/>
          <w:szCs w:val="20"/>
        </w:rPr>
      </w:pPr>
      <w:r w:rsidRPr="00C21326">
        <w:rPr>
          <w:sz w:val="20"/>
          <w:szCs w:val="20"/>
        </w:rPr>
        <w:t xml:space="preserve">Por lo anterior, es indispensable la participación voluntaria de la víctima y </w:t>
      </w:r>
      <w:r w:rsidR="00397128">
        <w:rPr>
          <w:sz w:val="20"/>
          <w:szCs w:val="20"/>
        </w:rPr>
        <w:t xml:space="preserve">la persona </w:t>
      </w:r>
      <w:r w:rsidRPr="00C21326">
        <w:rPr>
          <w:sz w:val="20"/>
          <w:szCs w:val="20"/>
        </w:rPr>
        <w:t>ofensor</w:t>
      </w:r>
      <w:r w:rsidR="00397128">
        <w:rPr>
          <w:sz w:val="20"/>
          <w:szCs w:val="20"/>
        </w:rPr>
        <w:t>a</w:t>
      </w:r>
      <w:r w:rsidRPr="00C21326">
        <w:rPr>
          <w:sz w:val="20"/>
          <w:szCs w:val="20"/>
        </w:rPr>
        <w:t xml:space="preserve"> en </w:t>
      </w:r>
      <w:r w:rsidR="00E03BA9">
        <w:rPr>
          <w:sz w:val="20"/>
          <w:szCs w:val="20"/>
        </w:rPr>
        <w:t xml:space="preserve">el </w:t>
      </w:r>
      <w:r w:rsidRPr="00C21326">
        <w:rPr>
          <w:sz w:val="20"/>
          <w:szCs w:val="20"/>
        </w:rPr>
        <w:t xml:space="preserve"> procedimiento restaurativo; no obstante, ambas partes podrán retirarse de</w:t>
      </w:r>
      <w:r w:rsidR="00E03BA9">
        <w:rPr>
          <w:sz w:val="20"/>
          <w:szCs w:val="20"/>
        </w:rPr>
        <w:t>l</w:t>
      </w:r>
      <w:r w:rsidRPr="00C21326">
        <w:rPr>
          <w:sz w:val="20"/>
          <w:szCs w:val="20"/>
        </w:rPr>
        <w:t xml:space="preserve"> procedimiento restaurativo en cualquier momento cuando consideren que sus intereses son perjudicados y en ese caso se remitiría la causa al trámite ordinario.</w:t>
      </w:r>
    </w:p>
    <w:p w:rsidR="0019194F" w:rsidRPr="00C21326" w:rsidRDefault="0019194F" w:rsidP="0043171C">
      <w:pPr>
        <w:ind w:left="360"/>
        <w:jc w:val="both"/>
        <w:rPr>
          <w:sz w:val="20"/>
          <w:szCs w:val="20"/>
        </w:rPr>
      </w:pPr>
    </w:p>
    <w:p w:rsidR="0019194F" w:rsidRPr="00C21326" w:rsidRDefault="006839B4" w:rsidP="006839B4">
      <w:pPr>
        <w:ind w:left="360"/>
        <w:jc w:val="both"/>
        <w:rPr>
          <w:sz w:val="20"/>
          <w:szCs w:val="20"/>
        </w:rPr>
      </w:pPr>
      <w:r w:rsidRPr="00C21326">
        <w:rPr>
          <w:sz w:val="20"/>
          <w:szCs w:val="20"/>
        </w:rPr>
        <w:t>El programa de Justicia Restaurativa contempla la</w:t>
      </w:r>
      <w:r w:rsidR="0019194F" w:rsidRPr="00C21326">
        <w:rPr>
          <w:sz w:val="20"/>
          <w:szCs w:val="20"/>
        </w:rPr>
        <w:t xml:space="preserve"> </w:t>
      </w:r>
      <w:r w:rsidRPr="00C21326">
        <w:rPr>
          <w:sz w:val="20"/>
          <w:szCs w:val="20"/>
        </w:rPr>
        <w:t>integración de</w:t>
      </w:r>
      <w:r w:rsidR="0019194F" w:rsidRPr="00C21326">
        <w:rPr>
          <w:sz w:val="20"/>
          <w:szCs w:val="20"/>
        </w:rPr>
        <w:t xml:space="preserve"> equipos de trabajo interdisciplinarios, </w:t>
      </w:r>
      <w:r w:rsidR="00EF6B24" w:rsidRPr="00C21326">
        <w:rPr>
          <w:sz w:val="20"/>
          <w:szCs w:val="20"/>
        </w:rPr>
        <w:t>quienes estarán a cargo de</w:t>
      </w:r>
      <w:r w:rsidR="0019194F" w:rsidRPr="00C21326">
        <w:rPr>
          <w:sz w:val="20"/>
          <w:szCs w:val="20"/>
        </w:rPr>
        <w:t xml:space="preserve"> </w:t>
      </w:r>
      <w:r w:rsidR="00EF6B24" w:rsidRPr="00C21326">
        <w:rPr>
          <w:sz w:val="20"/>
          <w:szCs w:val="20"/>
        </w:rPr>
        <w:t>ejecutar lo dispuesto en el proyecto de ley</w:t>
      </w:r>
      <w:r w:rsidR="00DF11B2" w:rsidRPr="00C21326">
        <w:rPr>
          <w:sz w:val="20"/>
          <w:szCs w:val="20"/>
        </w:rPr>
        <w:t xml:space="preserve"> y</w:t>
      </w:r>
      <w:r w:rsidR="00EF6B24" w:rsidRPr="00C21326">
        <w:rPr>
          <w:sz w:val="20"/>
          <w:szCs w:val="20"/>
        </w:rPr>
        <w:t xml:space="preserve"> </w:t>
      </w:r>
      <w:r w:rsidR="0019194F" w:rsidRPr="00C21326">
        <w:rPr>
          <w:sz w:val="20"/>
          <w:szCs w:val="20"/>
        </w:rPr>
        <w:t>estarán integrados por</w:t>
      </w:r>
      <w:r w:rsidR="00EF6B24" w:rsidRPr="00C21326">
        <w:rPr>
          <w:sz w:val="20"/>
          <w:szCs w:val="20"/>
        </w:rPr>
        <w:t xml:space="preserve"> un</w:t>
      </w:r>
      <w:r w:rsidR="0019194F" w:rsidRPr="00C21326">
        <w:rPr>
          <w:sz w:val="20"/>
          <w:szCs w:val="20"/>
        </w:rPr>
        <w:t xml:space="preserve">a persona juzgadora, una fiscala o fiscal, una defensora o defensor público y </w:t>
      </w:r>
      <w:r w:rsidR="00EF6B24" w:rsidRPr="00C21326">
        <w:rPr>
          <w:sz w:val="20"/>
          <w:szCs w:val="20"/>
        </w:rPr>
        <w:t>un</w:t>
      </w:r>
      <w:r w:rsidR="0019194F" w:rsidRPr="00C21326">
        <w:rPr>
          <w:sz w:val="20"/>
          <w:szCs w:val="20"/>
        </w:rPr>
        <w:t xml:space="preserve"> equipo psicosocial</w:t>
      </w:r>
      <w:r w:rsidR="00FF0524">
        <w:rPr>
          <w:sz w:val="20"/>
          <w:szCs w:val="20"/>
        </w:rPr>
        <w:t xml:space="preserve"> (Un Trabajador Social y un Psicólogo)</w:t>
      </w:r>
      <w:r w:rsidR="00414A33" w:rsidRPr="00C21326">
        <w:rPr>
          <w:sz w:val="20"/>
          <w:szCs w:val="20"/>
        </w:rPr>
        <w:t>.</w:t>
      </w:r>
      <w:r w:rsidR="00EF6B24" w:rsidRPr="00C21326">
        <w:rPr>
          <w:sz w:val="20"/>
          <w:szCs w:val="20"/>
        </w:rPr>
        <w:t xml:space="preserve"> </w:t>
      </w:r>
      <w:r w:rsidR="001261EE" w:rsidRPr="00C21326">
        <w:rPr>
          <w:sz w:val="20"/>
          <w:szCs w:val="20"/>
        </w:rPr>
        <w:t>El equipo psicosocial tendrá las siguientes funciones:</w:t>
      </w:r>
    </w:p>
    <w:p w:rsidR="001261EE" w:rsidRPr="00C21326" w:rsidRDefault="001261EE" w:rsidP="0043171C">
      <w:pPr>
        <w:ind w:left="360"/>
        <w:jc w:val="both"/>
        <w:rPr>
          <w:sz w:val="20"/>
          <w:szCs w:val="20"/>
        </w:rPr>
      </w:pPr>
    </w:p>
    <w:p w:rsidR="001261EE" w:rsidRPr="00C21326" w:rsidRDefault="001261EE" w:rsidP="007B2E5F">
      <w:pPr>
        <w:numPr>
          <w:ilvl w:val="0"/>
          <w:numId w:val="5"/>
        </w:numPr>
        <w:jc w:val="both"/>
        <w:rPr>
          <w:sz w:val="20"/>
          <w:szCs w:val="20"/>
        </w:rPr>
      </w:pPr>
      <w:r w:rsidRPr="00C21326">
        <w:rPr>
          <w:sz w:val="20"/>
          <w:szCs w:val="20"/>
        </w:rPr>
        <w:t>Realizar las entrevistas previstas en el proyecto de ley para determinar la viabilidad de incluir los casos en los programas de Justicia Restaurativa,</w:t>
      </w:r>
    </w:p>
    <w:p w:rsidR="001261EE" w:rsidRDefault="001261EE" w:rsidP="007B2E5F">
      <w:pPr>
        <w:numPr>
          <w:ilvl w:val="0"/>
          <w:numId w:val="5"/>
        </w:numPr>
        <w:jc w:val="both"/>
        <w:rPr>
          <w:sz w:val="20"/>
          <w:szCs w:val="20"/>
        </w:rPr>
      </w:pPr>
      <w:r w:rsidRPr="00C21326">
        <w:rPr>
          <w:sz w:val="20"/>
          <w:szCs w:val="20"/>
        </w:rPr>
        <w:t>Colaborará con la preparación, convocatoria, realización de la reunión restaurativa,</w:t>
      </w:r>
    </w:p>
    <w:p w:rsidR="00EE2A78" w:rsidRPr="00C21326" w:rsidRDefault="00EE2A78" w:rsidP="007B2E5F">
      <w:pPr>
        <w:numPr>
          <w:ilvl w:val="0"/>
          <w:numId w:val="5"/>
        </w:numPr>
        <w:jc w:val="both"/>
        <w:rPr>
          <w:sz w:val="20"/>
          <w:szCs w:val="20"/>
        </w:rPr>
      </w:pPr>
      <w:r>
        <w:rPr>
          <w:sz w:val="20"/>
          <w:szCs w:val="20"/>
        </w:rPr>
        <w:t>Co-facilitan la reunión restaurativa</w:t>
      </w:r>
      <w:r w:rsidR="00464A53">
        <w:rPr>
          <w:sz w:val="20"/>
          <w:szCs w:val="20"/>
        </w:rPr>
        <w:t>,</w:t>
      </w:r>
    </w:p>
    <w:p w:rsidR="001261EE" w:rsidRPr="00C21326" w:rsidRDefault="001261EE" w:rsidP="007B2E5F">
      <w:pPr>
        <w:numPr>
          <w:ilvl w:val="0"/>
          <w:numId w:val="5"/>
        </w:numPr>
        <w:jc w:val="both"/>
        <w:rPr>
          <w:sz w:val="20"/>
          <w:szCs w:val="20"/>
        </w:rPr>
      </w:pPr>
      <w:r w:rsidRPr="00C21326">
        <w:rPr>
          <w:sz w:val="20"/>
          <w:szCs w:val="20"/>
        </w:rPr>
        <w:t>Seguimiento de los acuerdos tomados en la reunión restaurativa,</w:t>
      </w:r>
    </w:p>
    <w:p w:rsidR="001261EE" w:rsidRPr="00C21326" w:rsidRDefault="001261EE" w:rsidP="007B2E5F">
      <w:pPr>
        <w:numPr>
          <w:ilvl w:val="0"/>
          <w:numId w:val="5"/>
        </w:numPr>
        <w:jc w:val="both"/>
        <w:rPr>
          <w:sz w:val="20"/>
          <w:szCs w:val="20"/>
        </w:rPr>
      </w:pPr>
      <w:r w:rsidRPr="00C21326">
        <w:rPr>
          <w:sz w:val="20"/>
          <w:szCs w:val="20"/>
        </w:rPr>
        <w:lastRenderedPageBreak/>
        <w:t>Conformar y dar seguimiento a las redes de apoyo de los programas de Justicia Restaurativa en materia penal y penal juvenil.</w:t>
      </w:r>
    </w:p>
    <w:p w:rsidR="0009594B" w:rsidRPr="00C21326" w:rsidRDefault="0009594B" w:rsidP="00BC494D">
      <w:pPr>
        <w:jc w:val="both"/>
        <w:rPr>
          <w:sz w:val="20"/>
          <w:szCs w:val="20"/>
        </w:rPr>
      </w:pPr>
    </w:p>
    <w:p w:rsidR="0009594B" w:rsidRPr="00C21326" w:rsidRDefault="00011AC5" w:rsidP="004E55AC">
      <w:pPr>
        <w:ind w:left="360"/>
        <w:jc w:val="both"/>
        <w:rPr>
          <w:sz w:val="20"/>
          <w:szCs w:val="20"/>
        </w:rPr>
      </w:pPr>
      <w:r w:rsidRPr="00C21326">
        <w:rPr>
          <w:sz w:val="20"/>
          <w:szCs w:val="20"/>
        </w:rPr>
        <w:t>E</w:t>
      </w:r>
      <w:r w:rsidR="00D450A3" w:rsidRPr="00C21326">
        <w:rPr>
          <w:sz w:val="20"/>
          <w:szCs w:val="20"/>
        </w:rPr>
        <w:t>ste</w:t>
      </w:r>
      <w:r w:rsidRPr="00C21326">
        <w:rPr>
          <w:sz w:val="20"/>
          <w:szCs w:val="20"/>
        </w:rPr>
        <w:t xml:space="preserve"> programa</w:t>
      </w:r>
      <w:r w:rsidR="004E55AC" w:rsidRPr="00C21326">
        <w:rPr>
          <w:sz w:val="20"/>
          <w:szCs w:val="20"/>
        </w:rPr>
        <w:t xml:space="preserve"> es alternativo y</w:t>
      </w:r>
      <w:r w:rsidR="00DF6FDA" w:rsidRPr="00C21326">
        <w:rPr>
          <w:sz w:val="20"/>
          <w:szCs w:val="20"/>
        </w:rPr>
        <w:t xml:space="preserve"> complementari</w:t>
      </w:r>
      <w:r w:rsidR="004E55AC" w:rsidRPr="00C21326">
        <w:rPr>
          <w:sz w:val="20"/>
          <w:szCs w:val="20"/>
        </w:rPr>
        <w:t>o</w:t>
      </w:r>
      <w:r w:rsidR="00DF6FDA" w:rsidRPr="00C21326">
        <w:rPr>
          <w:sz w:val="20"/>
          <w:szCs w:val="20"/>
        </w:rPr>
        <w:t xml:space="preserve"> a la jurisdicción y ser</w:t>
      </w:r>
      <w:r w:rsidR="004E55AC" w:rsidRPr="00C21326">
        <w:rPr>
          <w:sz w:val="20"/>
          <w:szCs w:val="20"/>
        </w:rPr>
        <w:t>án competentes para aplicarlo</w:t>
      </w:r>
      <w:r w:rsidR="00DF6FDA" w:rsidRPr="00C21326">
        <w:rPr>
          <w:sz w:val="20"/>
          <w:szCs w:val="20"/>
        </w:rPr>
        <w:t xml:space="preserve"> los juzgad</w:t>
      </w:r>
      <w:r w:rsidRPr="00C21326">
        <w:rPr>
          <w:sz w:val="20"/>
          <w:szCs w:val="20"/>
        </w:rPr>
        <w:t xml:space="preserve">os penales y penales juveniles. </w:t>
      </w:r>
    </w:p>
    <w:p w:rsidR="00C13E59" w:rsidRDefault="00C13E59" w:rsidP="004E55AC">
      <w:pPr>
        <w:ind w:left="360"/>
        <w:jc w:val="both"/>
        <w:rPr>
          <w:sz w:val="20"/>
          <w:szCs w:val="20"/>
        </w:rPr>
      </w:pPr>
    </w:p>
    <w:p w:rsidR="00AB6474" w:rsidRDefault="00AB6474" w:rsidP="004E55AC">
      <w:pPr>
        <w:ind w:left="360"/>
        <w:jc w:val="both"/>
        <w:rPr>
          <w:sz w:val="20"/>
          <w:szCs w:val="20"/>
        </w:rPr>
      </w:pPr>
      <w:r>
        <w:rPr>
          <w:sz w:val="20"/>
          <w:szCs w:val="20"/>
        </w:rPr>
        <w:t>A continuación se detalla el procedimiento que</w:t>
      </w:r>
      <w:r w:rsidR="000552EF">
        <w:rPr>
          <w:sz w:val="20"/>
          <w:szCs w:val="20"/>
        </w:rPr>
        <w:t xml:space="preserve"> </w:t>
      </w:r>
      <w:r>
        <w:rPr>
          <w:sz w:val="20"/>
          <w:szCs w:val="20"/>
        </w:rPr>
        <w:t>se aplicará</w:t>
      </w:r>
      <w:r w:rsidR="000552EF">
        <w:rPr>
          <w:sz w:val="20"/>
          <w:szCs w:val="20"/>
        </w:rPr>
        <w:t xml:space="preserve"> </w:t>
      </w:r>
      <w:r>
        <w:rPr>
          <w:sz w:val="20"/>
          <w:szCs w:val="20"/>
        </w:rPr>
        <w:t>en el abordaje de justicia restaurativa en el Poder Judicial de Costa Rica según el proyecto</w:t>
      </w:r>
      <w:r w:rsidR="000552EF">
        <w:rPr>
          <w:sz w:val="20"/>
          <w:szCs w:val="20"/>
        </w:rPr>
        <w:t xml:space="preserve"> </w:t>
      </w:r>
      <w:r>
        <w:rPr>
          <w:sz w:val="20"/>
          <w:szCs w:val="20"/>
        </w:rPr>
        <w:t xml:space="preserve">de Ley </w:t>
      </w:r>
      <w:r w:rsidR="002772F9">
        <w:rPr>
          <w:sz w:val="20"/>
          <w:szCs w:val="20"/>
        </w:rPr>
        <w:t>N° 19.935.</w:t>
      </w:r>
    </w:p>
    <w:p w:rsidR="002772F9" w:rsidRDefault="002772F9" w:rsidP="002772F9">
      <w:pPr>
        <w:jc w:val="both"/>
        <w:rPr>
          <w:sz w:val="20"/>
          <w:szCs w:val="20"/>
        </w:rPr>
      </w:pPr>
    </w:p>
    <w:p w:rsidR="00AB6474" w:rsidRDefault="00AB6474" w:rsidP="004E55AC">
      <w:pPr>
        <w:ind w:left="360"/>
        <w:jc w:val="both"/>
        <w:rPr>
          <w:sz w:val="20"/>
          <w:szCs w:val="20"/>
        </w:rPr>
      </w:pPr>
    </w:p>
    <w:p w:rsidR="003D7B70" w:rsidRDefault="0085278E" w:rsidP="007B2E5F">
      <w:pPr>
        <w:numPr>
          <w:ilvl w:val="2"/>
          <w:numId w:val="3"/>
        </w:numPr>
        <w:jc w:val="both"/>
        <w:rPr>
          <w:b/>
          <w:sz w:val="20"/>
          <w:szCs w:val="20"/>
        </w:rPr>
      </w:pPr>
      <w:r w:rsidRPr="0085278E">
        <w:rPr>
          <w:b/>
          <w:sz w:val="20"/>
          <w:szCs w:val="20"/>
        </w:rPr>
        <w:t>Justicia Restaurativa Penal Adultos</w:t>
      </w:r>
    </w:p>
    <w:p w:rsidR="003D7B70" w:rsidRDefault="003D7B70">
      <w:pPr>
        <w:jc w:val="both"/>
        <w:rPr>
          <w:sz w:val="20"/>
          <w:szCs w:val="20"/>
        </w:rPr>
      </w:pPr>
    </w:p>
    <w:p w:rsidR="003D7B70" w:rsidRDefault="00AB6474" w:rsidP="002772F9">
      <w:pPr>
        <w:ind w:left="360"/>
        <w:jc w:val="both"/>
        <w:rPr>
          <w:sz w:val="20"/>
          <w:szCs w:val="20"/>
        </w:rPr>
      </w:pPr>
      <w:r w:rsidRPr="00C21326">
        <w:rPr>
          <w:sz w:val="20"/>
          <w:szCs w:val="20"/>
        </w:rPr>
        <w:t xml:space="preserve">En materia </w:t>
      </w:r>
      <w:r w:rsidR="007F1C0B">
        <w:rPr>
          <w:sz w:val="20"/>
          <w:szCs w:val="20"/>
        </w:rPr>
        <w:t>P</w:t>
      </w:r>
      <w:r w:rsidRPr="00C21326">
        <w:rPr>
          <w:sz w:val="20"/>
          <w:szCs w:val="20"/>
        </w:rPr>
        <w:t>enal se faculta a la Policía Administrativa, la Policía Judicial, el Ministerio Público, la Defensa Técnica y la Judicatura a remitir causas penales a las Fiscalías de Justicia Restaurativa y a partir de ese momento el procedimiento a seguir ser</w:t>
      </w:r>
      <w:r>
        <w:rPr>
          <w:sz w:val="20"/>
          <w:szCs w:val="20"/>
        </w:rPr>
        <w:t>á</w:t>
      </w:r>
      <w:r w:rsidRPr="00C21326">
        <w:rPr>
          <w:sz w:val="20"/>
          <w:szCs w:val="20"/>
        </w:rPr>
        <w:t>:</w:t>
      </w:r>
    </w:p>
    <w:p w:rsidR="003D7B70" w:rsidRDefault="003D7B70">
      <w:pPr>
        <w:jc w:val="both"/>
        <w:rPr>
          <w:sz w:val="20"/>
          <w:szCs w:val="20"/>
        </w:rPr>
      </w:pPr>
    </w:p>
    <w:p w:rsidR="00C13E59" w:rsidRPr="00C21326" w:rsidRDefault="00397128" w:rsidP="00C13E59">
      <w:pPr>
        <w:ind w:left="360"/>
        <w:jc w:val="center"/>
        <w:rPr>
          <w:b/>
          <w:sz w:val="20"/>
          <w:szCs w:val="20"/>
        </w:rPr>
      </w:pPr>
      <w:r>
        <w:rPr>
          <w:b/>
          <w:sz w:val="20"/>
          <w:szCs w:val="20"/>
        </w:rPr>
        <w:t>Tabla</w:t>
      </w:r>
      <w:r w:rsidRPr="00C21326">
        <w:rPr>
          <w:b/>
          <w:sz w:val="20"/>
          <w:szCs w:val="20"/>
        </w:rPr>
        <w:t xml:space="preserve"> </w:t>
      </w:r>
      <w:r w:rsidR="00C13E59" w:rsidRPr="00C21326">
        <w:rPr>
          <w:b/>
          <w:sz w:val="20"/>
          <w:szCs w:val="20"/>
        </w:rPr>
        <w:t>N°1</w:t>
      </w:r>
    </w:p>
    <w:p w:rsidR="00C13E59" w:rsidRPr="00C21326" w:rsidRDefault="00C13E59" w:rsidP="00C13E59">
      <w:pPr>
        <w:ind w:left="360"/>
        <w:jc w:val="center"/>
        <w:rPr>
          <w:b/>
          <w:sz w:val="20"/>
          <w:szCs w:val="20"/>
        </w:rPr>
      </w:pPr>
      <w:r w:rsidRPr="00C21326">
        <w:rPr>
          <w:b/>
          <w:sz w:val="20"/>
          <w:szCs w:val="20"/>
        </w:rPr>
        <w:t xml:space="preserve">Procedimiento en materia Penal para el </w:t>
      </w:r>
      <w:r w:rsidR="00DC5059">
        <w:rPr>
          <w:b/>
          <w:sz w:val="20"/>
          <w:szCs w:val="20"/>
        </w:rPr>
        <w:t>P</w:t>
      </w:r>
      <w:r w:rsidRPr="00C21326">
        <w:rPr>
          <w:b/>
          <w:sz w:val="20"/>
          <w:szCs w:val="20"/>
        </w:rPr>
        <w:t>rograma de Justicia Restaurativa</w:t>
      </w:r>
    </w:p>
    <w:p w:rsidR="0009594B" w:rsidRPr="00C21326" w:rsidRDefault="0009594B" w:rsidP="008C7512">
      <w:pPr>
        <w:ind w:left="360"/>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2"/>
        <w:gridCol w:w="2670"/>
        <w:gridCol w:w="3371"/>
        <w:gridCol w:w="3171"/>
      </w:tblGrid>
      <w:tr w:rsidR="003345CB" w:rsidRPr="00C21326" w:rsidTr="00666C16">
        <w:trPr>
          <w:tblHeader/>
        </w:trPr>
        <w:tc>
          <w:tcPr>
            <w:tcW w:w="677" w:type="pct"/>
            <w:shd w:val="clear" w:color="auto" w:fill="E5B8B7" w:themeFill="accent2" w:themeFillTint="66"/>
            <w:vAlign w:val="center"/>
          </w:tcPr>
          <w:p w:rsidR="003345CB" w:rsidRPr="00C21326" w:rsidRDefault="003345CB" w:rsidP="002772F9">
            <w:pPr>
              <w:jc w:val="center"/>
              <w:rPr>
                <w:b/>
                <w:sz w:val="20"/>
                <w:szCs w:val="20"/>
              </w:rPr>
            </w:pPr>
            <w:r>
              <w:rPr>
                <w:b/>
                <w:sz w:val="20"/>
                <w:szCs w:val="20"/>
              </w:rPr>
              <w:t>Artículo</w:t>
            </w:r>
            <w:r w:rsidR="00A03EE9">
              <w:rPr>
                <w:b/>
                <w:sz w:val="20"/>
                <w:szCs w:val="20"/>
              </w:rPr>
              <w:t xml:space="preserve"> del proyecto de ley</w:t>
            </w:r>
          </w:p>
        </w:tc>
        <w:tc>
          <w:tcPr>
            <w:tcW w:w="1253" w:type="pct"/>
            <w:shd w:val="clear" w:color="auto" w:fill="E5B8B7" w:themeFill="accent2" w:themeFillTint="66"/>
            <w:vAlign w:val="center"/>
          </w:tcPr>
          <w:p w:rsidR="003D7B70" w:rsidRDefault="003345CB" w:rsidP="002772F9">
            <w:pPr>
              <w:jc w:val="center"/>
              <w:rPr>
                <w:b/>
                <w:sz w:val="20"/>
                <w:szCs w:val="20"/>
              </w:rPr>
            </w:pPr>
            <w:r w:rsidRPr="00C21326">
              <w:rPr>
                <w:b/>
                <w:sz w:val="20"/>
                <w:szCs w:val="20"/>
              </w:rPr>
              <w:t>Procedimiento</w:t>
            </w:r>
          </w:p>
        </w:tc>
        <w:tc>
          <w:tcPr>
            <w:tcW w:w="1582" w:type="pct"/>
            <w:shd w:val="clear" w:color="auto" w:fill="E5B8B7" w:themeFill="accent2" w:themeFillTint="66"/>
            <w:vAlign w:val="center"/>
          </w:tcPr>
          <w:p w:rsidR="003D7B70" w:rsidRDefault="003345CB" w:rsidP="002772F9">
            <w:pPr>
              <w:jc w:val="center"/>
              <w:rPr>
                <w:b/>
                <w:sz w:val="20"/>
                <w:szCs w:val="20"/>
              </w:rPr>
            </w:pPr>
            <w:r w:rsidRPr="00C21326">
              <w:rPr>
                <w:b/>
                <w:sz w:val="20"/>
                <w:szCs w:val="20"/>
              </w:rPr>
              <w:t>Responsable</w:t>
            </w:r>
          </w:p>
        </w:tc>
        <w:tc>
          <w:tcPr>
            <w:tcW w:w="1488" w:type="pct"/>
            <w:shd w:val="clear" w:color="auto" w:fill="E5B8B7" w:themeFill="accent2" w:themeFillTint="66"/>
            <w:vAlign w:val="center"/>
          </w:tcPr>
          <w:p w:rsidR="003D7B70" w:rsidRDefault="003345CB" w:rsidP="002772F9">
            <w:pPr>
              <w:jc w:val="center"/>
              <w:rPr>
                <w:b/>
                <w:sz w:val="20"/>
                <w:szCs w:val="20"/>
              </w:rPr>
            </w:pPr>
            <w:r w:rsidRPr="00C21326">
              <w:rPr>
                <w:b/>
                <w:sz w:val="20"/>
                <w:szCs w:val="20"/>
              </w:rPr>
              <w:t>Plazo</w:t>
            </w:r>
          </w:p>
        </w:tc>
      </w:tr>
      <w:tr w:rsidR="003345CB" w:rsidRPr="00C21326" w:rsidTr="00AC4965">
        <w:tc>
          <w:tcPr>
            <w:tcW w:w="677" w:type="pct"/>
            <w:vAlign w:val="center"/>
          </w:tcPr>
          <w:p w:rsidR="003D7B70" w:rsidRDefault="003345CB">
            <w:pPr>
              <w:jc w:val="center"/>
              <w:rPr>
                <w:sz w:val="20"/>
                <w:szCs w:val="20"/>
              </w:rPr>
            </w:pPr>
            <w:r>
              <w:rPr>
                <w:sz w:val="20"/>
                <w:szCs w:val="20"/>
              </w:rPr>
              <w:t>23</w:t>
            </w:r>
          </w:p>
        </w:tc>
        <w:tc>
          <w:tcPr>
            <w:tcW w:w="1253" w:type="pct"/>
            <w:vAlign w:val="center"/>
          </w:tcPr>
          <w:p w:rsidR="003345CB" w:rsidRPr="00C21326" w:rsidRDefault="003345CB" w:rsidP="008313D9">
            <w:pPr>
              <w:jc w:val="both"/>
              <w:rPr>
                <w:sz w:val="20"/>
                <w:szCs w:val="20"/>
              </w:rPr>
            </w:pPr>
            <w:r w:rsidRPr="00C21326">
              <w:rPr>
                <w:sz w:val="20"/>
                <w:szCs w:val="20"/>
              </w:rPr>
              <w:t xml:space="preserve">Verificar que la causa remitida cuente con suficientes elementos probatorios </w:t>
            </w:r>
            <w:r w:rsidR="0070117B">
              <w:rPr>
                <w:sz w:val="20"/>
                <w:szCs w:val="20"/>
              </w:rPr>
              <w:t xml:space="preserve">para acusar los hechos y exista en grado de </w:t>
            </w:r>
            <w:r w:rsidR="00841325">
              <w:rPr>
                <w:sz w:val="20"/>
                <w:szCs w:val="20"/>
              </w:rPr>
              <w:t>probabilidad</w:t>
            </w:r>
            <w:r w:rsidR="0070117B">
              <w:rPr>
                <w:sz w:val="20"/>
                <w:szCs w:val="20"/>
              </w:rPr>
              <w:t xml:space="preserve"> identificada a la persona imputada.</w:t>
            </w:r>
          </w:p>
        </w:tc>
        <w:tc>
          <w:tcPr>
            <w:tcW w:w="1582" w:type="pct"/>
            <w:vAlign w:val="center"/>
          </w:tcPr>
          <w:p w:rsidR="003345CB" w:rsidRPr="00C21326" w:rsidRDefault="003345CB" w:rsidP="008313D9">
            <w:pPr>
              <w:jc w:val="both"/>
              <w:rPr>
                <w:sz w:val="20"/>
                <w:szCs w:val="20"/>
              </w:rPr>
            </w:pPr>
            <w:r w:rsidRPr="00C21326">
              <w:rPr>
                <w:sz w:val="20"/>
                <w:szCs w:val="20"/>
              </w:rPr>
              <w:t>Fiscala o Fiscal del programa de Justicia Restaurativa.</w:t>
            </w:r>
          </w:p>
          <w:p w:rsidR="003345CB" w:rsidRPr="00C21326" w:rsidRDefault="003345CB" w:rsidP="008313D9">
            <w:pPr>
              <w:jc w:val="both"/>
              <w:rPr>
                <w:sz w:val="20"/>
                <w:szCs w:val="20"/>
              </w:rPr>
            </w:pPr>
          </w:p>
        </w:tc>
        <w:tc>
          <w:tcPr>
            <w:tcW w:w="1488" w:type="pct"/>
            <w:vAlign w:val="center"/>
          </w:tcPr>
          <w:p w:rsidR="003D7B70" w:rsidRDefault="003345CB">
            <w:pPr>
              <w:jc w:val="both"/>
              <w:rPr>
                <w:sz w:val="20"/>
                <w:szCs w:val="20"/>
              </w:rPr>
            </w:pPr>
            <w:r w:rsidRPr="00C21326">
              <w:rPr>
                <w:sz w:val="20"/>
                <w:szCs w:val="20"/>
              </w:rPr>
              <w:t>3 días</w:t>
            </w:r>
          </w:p>
        </w:tc>
      </w:tr>
      <w:tr w:rsidR="003345CB" w:rsidRPr="00C21326" w:rsidTr="00AC4965">
        <w:tc>
          <w:tcPr>
            <w:tcW w:w="677" w:type="pct"/>
            <w:vAlign w:val="center"/>
          </w:tcPr>
          <w:p w:rsidR="003D7B70" w:rsidRDefault="003345CB">
            <w:pPr>
              <w:jc w:val="center"/>
              <w:rPr>
                <w:sz w:val="20"/>
                <w:szCs w:val="20"/>
              </w:rPr>
            </w:pPr>
            <w:r>
              <w:rPr>
                <w:sz w:val="20"/>
                <w:szCs w:val="20"/>
              </w:rPr>
              <w:t>23</w:t>
            </w:r>
          </w:p>
        </w:tc>
        <w:tc>
          <w:tcPr>
            <w:tcW w:w="1253" w:type="pct"/>
            <w:vAlign w:val="center"/>
          </w:tcPr>
          <w:p w:rsidR="003345CB" w:rsidRPr="00C21326" w:rsidRDefault="003345CB" w:rsidP="008313D9">
            <w:pPr>
              <w:jc w:val="both"/>
              <w:rPr>
                <w:sz w:val="20"/>
                <w:szCs w:val="20"/>
              </w:rPr>
            </w:pPr>
            <w:r>
              <w:rPr>
                <w:sz w:val="20"/>
                <w:szCs w:val="20"/>
              </w:rPr>
              <w:t>De cumplirse los requisitos de admisibilidad y viabilidad se comunicará a la Defensa técnica de confianza asignada por la persona ofensora.</w:t>
            </w:r>
          </w:p>
        </w:tc>
        <w:tc>
          <w:tcPr>
            <w:tcW w:w="1582" w:type="pct"/>
            <w:vAlign w:val="center"/>
          </w:tcPr>
          <w:p w:rsidR="003345CB" w:rsidRPr="00C21326" w:rsidRDefault="003345CB" w:rsidP="008313D9">
            <w:pPr>
              <w:jc w:val="both"/>
              <w:rPr>
                <w:sz w:val="20"/>
                <w:szCs w:val="20"/>
              </w:rPr>
            </w:pPr>
            <w:r w:rsidRPr="00C21326">
              <w:rPr>
                <w:sz w:val="20"/>
                <w:szCs w:val="20"/>
              </w:rPr>
              <w:t>Fiscala o Fiscal del programa de Justicia Restaurativa.</w:t>
            </w:r>
          </w:p>
          <w:p w:rsidR="003345CB" w:rsidRPr="00C21326" w:rsidRDefault="003345CB" w:rsidP="008313D9">
            <w:pPr>
              <w:jc w:val="both"/>
              <w:rPr>
                <w:sz w:val="20"/>
                <w:szCs w:val="20"/>
              </w:rPr>
            </w:pPr>
          </w:p>
        </w:tc>
        <w:tc>
          <w:tcPr>
            <w:tcW w:w="1488" w:type="pct"/>
            <w:vAlign w:val="center"/>
          </w:tcPr>
          <w:p w:rsidR="003D7B70" w:rsidRDefault="003345CB">
            <w:pPr>
              <w:jc w:val="both"/>
              <w:rPr>
                <w:sz w:val="20"/>
                <w:szCs w:val="20"/>
              </w:rPr>
            </w:pPr>
            <w:r>
              <w:rPr>
                <w:sz w:val="20"/>
                <w:szCs w:val="20"/>
              </w:rPr>
              <w:t>Inmediato</w:t>
            </w:r>
          </w:p>
        </w:tc>
      </w:tr>
      <w:tr w:rsidR="00304F62" w:rsidRPr="00C21326" w:rsidTr="00AC4965">
        <w:tc>
          <w:tcPr>
            <w:tcW w:w="677" w:type="pct"/>
            <w:vAlign w:val="center"/>
          </w:tcPr>
          <w:p w:rsidR="00304F62" w:rsidRDefault="00304F62" w:rsidP="00304F62">
            <w:pPr>
              <w:jc w:val="center"/>
              <w:rPr>
                <w:sz w:val="20"/>
                <w:szCs w:val="20"/>
              </w:rPr>
            </w:pPr>
            <w:r>
              <w:rPr>
                <w:sz w:val="20"/>
                <w:szCs w:val="20"/>
              </w:rPr>
              <w:t>24</w:t>
            </w:r>
          </w:p>
        </w:tc>
        <w:tc>
          <w:tcPr>
            <w:tcW w:w="1253" w:type="pct"/>
            <w:vAlign w:val="center"/>
          </w:tcPr>
          <w:p w:rsidR="00304F62" w:rsidRPr="00C21326" w:rsidRDefault="00304F62" w:rsidP="008313D9">
            <w:pPr>
              <w:jc w:val="both"/>
              <w:rPr>
                <w:sz w:val="20"/>
                <w:szCs w:val="20"/>
              </w:rPr>
            </w:pPr>
            <w:r>
              <w:rPr>
                <w:sz w:val="20"/>
                <w:szCs w:val="20"/>
              </w:rPr>
              <w:t xml:space="preserve">Analizar la causa penal con la finalidad de verificar que se cuente con elementos probatorios </w:t>
            </w:r>
            <w:r w:rsidR="0070117B">
              <w:rPr>
                <w:sz w:val="20"/>
                <w:szCs w:val="20"/>
              </w:rPr>
              <w:t xml:space="preserve">para acusar los hechos y exista en grado de </w:t>
            </w:r>
            <w:r w:rsidR="00841325">
              <w:rPr>
                <w:sz w:val="20"/>
                <w:szCs w:val="20"/>
              </w:rPr>
              <w:t>probabilidad</w:t>
            </w:r>
            <w:r w:rsidR="0070117B">
              <w:rPr>
                <w:sz w:val="20"/>
                <w:szCs w:val="20"/>
              </w:rPr>
              <w:t xml:space="preserve"> identificada a la persona imputada.</w:t>
            </w:r>
          </w:p>
        </w:tc>
        <w:tc>
          <w:tcPr>
            <w:tcW w:w="1582" w:type="pct"/>
            <w:vAlign w:val="center"/>
          </w:tcPr>
          <w:p w:rsidR="00304F62" w:rsidRPr="00C21326" w:rsidRDefault="00304F62" w:rsidP="008313D9">
            <w:pPr>
              <w:jc w:val="both"/>
              <w:rPr>
                <w:sz w:val="20"/>
                <w:szCs w:val="20"/>
              </w:rPr>
            </w:pPr>
            <w:r>
              <w:rPr>
                <w:sz w:val="20"/>
                <w:szCs w:val="20"/>
              </w:rPr>
              <w:t xml:space="preserve">Defensora o Defensor Público </w:t>
            </w:r>
            <w:r w:rsidRPr="00C21326">
              <w:rPr>
                <w:sz w:val="20"/>
                <w:szCs w:val="20"/>
              </w:rPr>
              <w:t>del pr</w:t>
            </w:r>
            <w:r>
              <w:rPr>
                <w:sz w:val="20"/>
                <w:szCs w:val="20"/>
              </w:rPr>
              <w:t>ograma de Justicia Restaurativa o Defensora o Defensor particular.</w:t>
            </w:r>
          </w:p>
          <w:p w:rsidR="00304F62" w:rsidRPr="00C21326" w:rsidRDefault="00304F62" w:rsidP="008313D9">
            <w:pPr>
              <w:jc w:val="both"/>
              <w:rPr>
                <w:sz w:val="20"/>
                <w:szCs w:val="20"/>
              </w:rPr>
            </w:pPr>
          </w:p>
        </w:tc>
        <w:tc>
          <w:tcPr>
            <w:tcW w:w="1488" w:type="pct"/>
            <w:vAlign w:val="center"/>
          </w:tcPr>
          <w:p w:rsidR="003D7B70" w:rsidRDefault="00304F62">
            <w:pPr>
              <w:jc w:val="both"/>
              <w:rPr>
                <w:sz w:val="20"/>
                <w:szCs w:val="20"/>
              </w:rPr>
            </w:pPr>
            <w:r>
              <w:rPr>
                <w:sz w:val="20"/>
                <w:szCs w:val="20"/>
              </w:rPr>
              <w:t>No se indica</w:t>
            </w:r>
          </w:p>
        </w:tc>
      </w:tr>
      <w:tr w:rsidR="003345CB" w:rsidRPr="00C21326" w:rsidTr="00AC4965">
        <w:tc>
          <w:tcPr>
            <w:tcW w:w="677" w:type="pct"/>
            <w:vAlign w:val="center"/>
          </w:tcPr>
          <w:p w:rsidR="003D7B70" w:rsidRDefault="00304F62">
            <w:pPr>
              <w:jc w:val="center"/>
              <w:rPr>
                <w:sz w:val="20"/>
                <w:szCs w:val="20"/>
              </w:rPr>
            </w:pPr>
            <w:r>
              <w:rPr>
                <w:sz w:val="20"/>
                <w:szCs w:val="20"/>
              </w:rPr>
              <w:t>24</w:t>
            </w:r>
          </w:p>
        </w:tc>
        <w:tc>
          <w:tcPr>
            <w:tcW w:w="1253" w:type="pct"/>
            <w:vAlign w:val="center"/>
          </w:tcPr>
          <w:p w:rsidR="003345CB" w:rsidRPr="00C21326" w:rsidRDefault="00A03EE9" w:rsidP="008313D9">
            <w:pPr>
              <w:jc w:val="both"/>
              <w:rPr>
                <w:sz w:val="20"/>
                <w:szCs w:val="20"/>
              </w:rPr>
            </w:pPr>
            <w:r>
              <w:rPr>
                <w:sz w:val="20"/>
                <w:szCs w:val="20"/>
              </w:rPr>
              <w:t>I</w:t>
            </w:r>
            <w:r w:rsidR="003345CB" w:rsidRPr="00C21326">
              <w:rPr>
                <w:sz w:val="20"/>
                <w:szCs w:val="20"/>
              </w:rPr>
              <w:t>nformar</w:t>
            </w:r>
            <w:r>
              <w:rPr>
                <w:sz w:val="20"/>
                <w:szCs w:val="20"/>
              </w:rPr>
              <w:t xml:space="preserve"> a la persona </w:t>
            </w:r>
            <w:r w:rsidR="007F1C0B">
              <w:rPr>
                <w:sz w:val="20"/>
                <w:szCs w:val="20"/>
              </w:rPr>
              <w:t>ofensora</w:t>
            </w:r>
            <w:r w:rsidR="003345CB" w:rsidRPr="00C21326">
              <w:rPr>
                <w:sz w:val="20"/>
                <w:szCs w:val="20"/>
              </w:rPr>
              <w:t xml:space="preserve"> sus derechos y deberes en el procedimiento restaurativo.</w:t>
            </w:r>
          </w:p>
        </w:tc>
        <w:tc>
          <w:tcPr>
            <w:tcW w:w="1582" w:type="pct"/>
            <w:vAlign w:val="center"/>
          </w:tcPr>
          <w:p w:rsidR="003345CB" w:rsidRPr="00C21326" w:rsidRDefault="003345CB" w:rsidP="008313D9">
            <w:pPr>
              <w:jc w:val="both"/>
              <w:rPr>
                <w:sz w:val="20"/>
                <w:szCs w:val="20"/>
              </w:rPr>
            </w:pPr>
            <w:r w:rsidRPr="00C21326">
              <w:rPr>
                <w:sz w:val="20"/>
                <w:szCs w:val="20"/>
              </w:rPr>
              <w:t xml:space="preserve">En caso de que la persona ofensora requiera defensa pública gratuita será la Defensora o Defensor </w:t>
            </w:r>
            <w:r>
              <w:rPr>
                <w:sz w:val="20"/>
                <w:szCs w:val="20"/>
              </w:rPr>
              <w:t>P</w:t>
            </w:r>
            <w:r w:rsidRPr="00C21326">
              <w:rPr>
                <w:sz w:val="20"/>
                <w:szCs w:val="20"/>
              </w:rPr>
              <w:t xml:space="preserve">úblico del programa de Justicia Restaurativa, caso contrario </w:t>
            </w:r>
            <w:r w:rsidR="00A03EE9">
              <w:rPr>
                <w:sz w:val="20"/>
                <w:szCs w:val="20"/>
              </w:rPr>
              <w:t>la Defensa particular</w:t>
            </w:r>
            <w:r w:rsidRPr="00C21326">
              <w:rPr>
                <w:sz w:val="20"/>
                <w:szCs w:val="20"/>
              </w:rPr>
              <w:t>.</w:t>
            </w:r>
          </w:p>
        </w:tc>
        <w:tc>
          <w:tcPr>
            <w:tcW w:w="1488" w:type="pct"/>
            <w:vAlign w:val="center"/>
          </w:tcPr>
          <w:p w:rsidR="003D7B70" w:rsidRDefault="00304F62">
            <w:pPr>
              <w:jc w:val="both"/>
              <w:rPr>
                <w:sz w:val="20"/>
                <w:szCs w:val="20"/>
              </w:rPr>
            </w:pPr>
            <w:r>
              <w:rPr>
                <w:sz w:val="20"/>
                <w:szCs w:val="20"/>
              </w:rPr>
              <w:t>No se indica</w:t>
            </w:r>
          </w:p>
        </w:tc>
      </w:tr>
      <w:tr w:rsidR="003345CB" w:rsidRPr="00C21326" w:rsidTr="00AC4965">
        <w:tc>
          <w:tcPr>
            <w:tcW w:w="677" w:type="pct"/>
            <w:vAlign w:val="center"/>
          </w:tcPr>
          <w:p w:rsidR="003D7B70" w:rsidRDefault="00A03EE9">
            <w:pPr>
              <w:jc w:val="center"/>
              <w:rPr>
                <w:sz w:val="20"/>
                <w:szCs w:val="20"/>
              </w:rPr>
            </w:pPr>
            <w:r>
              <w:rPr>
                <w:sz w:val="20"/>
                <w:szCs w:val="20"/>
              </w:rPr>
              <w:t>24</w:t>
            </w:r>
          </w:p>
        </w:tc>
        <w:tc>
          <w:tcPr>
            <w:tcW w:w="1253" w:type="pct"/>
            <w:vAlign w:val="center"/>
          </w:tcPr>
          <w:p w:rsidR="003345CB" w:rsidRPr="00C21326" w:rsidRDefault="003345CB" w:rsidP="008313D9">
            <w:pPr>
              <w:jc w:val="both"/>
              <w:rPr>
                <w:sz w:val="20"/>
                <w:szCs w:val="20"/>
              </w:rPr>
            </w:pPr>
            <w:r w:rsidRPr="00C21326">
              <w:rPr>
                <w:sz w:val="20"/>
                <w:szCs w:val="20"/>
              </w:rPr>
              <w:t>Firmar el consentimiento informado.</w:t>
            </w:r>
          </w:p>
        </w:tc>
        <w:tc>
          <w:tcPr>
            <w:tcW w:w="1582" w:type="pct"/>
            <w:vAlign w:val="center"/>
          </w:tcPr>
          <w:p w:rsidR="003345CB" w:rsidRPr="00C21326" w:rsidRDefault="003345CB" w:rsidP="008313D9">
            <w:pPr>
              <w:jc w:val="both"/>
              <w:rPr>
                <w:sz w:val="20"/>
                <w:szCs w:val="20"/>
              </w:rPr>
            </w:pPr>
            <w:r w:rsidRPr="00C21326">
              <w:rPr>
                <w:sz w:val="20"/>
                <w:szCs w:val="20"/>
              </w:rPr>
              <w:t xml:space="preserve">En caso de que la persona ofensora esté de acuerdo deberá firmar el documento de consentimiento, el cual contiene los deberes y derechos de las personas intervinientes. </w:t>
            </w:r>
          </w:p>
        </w:tc>
        <w:tc>
          <w:tcPr>
            <w:tcW w:w="1488" w:type="pct"/>
            <w:vAlign w:val="center"/>
          </w:tcPr>
          <w:p w:rsidR="003D7B70" w:rsidRDefault="003345CB">
            <w:pPr>
              <w:jc w:val="both"/>
              <w:rPr>
                <w:sz w:val="20"/>
                <w:szCs w:val="20"/>
              </w:rPr>
            </w:pPr>
            <w:r w:rsidRPr="00C21326">
              <w:rPr>
                <w:sz w:val="20"/>
                <w:szCs w:val="20"/>
              </w:rPr>
              <w:t>Inmediatamente</w:t>
            </w:r>
          </w:p>
        </w:tc>
      </w:tr>
      <w:tr w:rsidR="003345CB" w:rsidRPr="00C21326" w:rsidTr="00AC4965">
        <w:tc>
          <w:tcPr>
            <w:tcW w:w="677" w:type="pct"/>
            <w:vAlign w:val="center"/>
          </w:tcPr>
          <w:p w:rsidR="003D7B70" w:rsidRDefault="00A03EE9">
            <w:pPr>
              <w:jc w:val="center"/>
              <w:rPr>
                <w:sz w:val="20"/>
                <w:szCs w:val="20"/>
              </w:rPr>
            </w:pPr>
            <w:r>
              <w:rPr>
                <w:sz w:val="20"/>
                <w:szCs w:val="20"/>
              </w:rPr>
              <w:t>24</w:t>
            </w:r>
          </w:p>
        </w:tc>
        <w:tc>
          <w:tcPr>
            <w:tcW w:w="1253" w:type="pct"/>
            <w:vAlign w:val="center"/>
          </w:tcPr>
          <w:p w:rsidR="003345CB" w:rsidRPr="00C21326" w:rsidRDefault="0070117B" w:rsidP="008313D9">
            <w:pPr>
              <w:jc w:val="both"/>
              <w:rPr>
                <w:sz w:val="20"/>
                <w:szCs w:val="20"/>
              </w:rPr>
            </w:pPr>
            <w:r>
              <w:rPr>
                <w:sz w:val="20"/>
                <w:szCs w:val="20"/>
              </w:rPr>
              <w:t xml:space="preserve">Viabilidad de </w:t>
            </w:r>
            <w:r w:rsidR="003345CB" w:rsidRPr="00C21326">
              <w:rPr>
                <w:sz w:val="20"/>
                <w:szCs w:val="20"/>
              </w:rPr>
              <w:t>la realización de reunión restaurativa</w:t>
            </w:r>
            <w:r w:rsidR="00464A53">
              <w:rPr>
                <w:sz w:val="20"/>
                <w:szCs w:val="20"/>
              </w:rPr>
              <w:t>.</w:t>
            </w:r>
          </w:p>
        </w:tc>
        <w:tc>
          <w:tcPr>
            <w:tcW w:w="1582" w:type="pct"/>
            <w:vAlign w:val="center"/>
          </w:tcPr>
          <w:p w:rsidR="003345CB" w:rsidRPr="00C21326" w:rsidRDefault="003345CB" w:rsidP="008313D9">
            <w:pPr>
              <w:jc w:val="both"/>
              <w:rPr>
                <w:sz w:val="20"/>
                <w:szCs w:val="20"/>
              </w:rPr>
            </w:pPr>
            <w:r w:rsidRPr="00C21326">
              <w:rPr>
                <w:sz w:val="20"/>
                <w:szCs w:val="20"/>
              </w:rPr>
              <w:t>Profesional en Trabajo Social y Psicología (equipo psicosocial) realizan  una entrevista a la persona ofensora, para determinar la viabilidad de realizar la reunión restaurativa.</w:t>
            </w:r>
          </w:p>
        </w:tc>
        <w:tc>
          <w:tcPr>
            <w:tcW w:w="1488" w:type="pct"/>
            <w:vAlign w:val="center"/>
          </w:tcPr>
          <w:p w:rsidR="003D7B70" w:rsidRDefault="003345CB">
            <w:pPr>
              <w:jc w:val="both"/>
              <w:rPr>
                <w:sz w:val="20"/>
                <w:szCs w:val="20"/>
              </w:rPr>
            </w:pPr>
            <w:r w:rsidRPr="00C21326">
              <w:rPr>
                <w:sz w:val="20"/>
                <w:szCs w:val="20"/>
              </w:rPr>
              <w:t>El mismo día en que se firma el consentimiento.</w:t>
            </w:r>
          </w:p>
        </w:tc>
      </w:tr>
      <w:tr w:rsidR="003345CB" w:rsidRPr="00C21326" w:rsidTr="00AC4965">
        <w:tc>
          <w:tcPr>
            <w:tcW w:w="677" w:type="pct"/>
            <w:vAlign w:val="center"/>
          </w:tcPr>
          <w:p w:rsidR="003D7B70" w:rsidRDefault="00A03EE9">
            <w:pPr>
              <w:jc w:val="center"/>
              <w:rPr>
                <w:sz w:val="20"/>
                <w:szCs w:val="20"/>
              </w:rPr>
            </w:pPr>
            <w:r>
              <w:rPr>
                <w:sz w:val="20"/>
                <w:szCs w:val="20"/>
              </w:rPr>
              <w:t>25</w:t>
            </w:r>
          </w:p>
        </w:tc>
        <w:tc>
          <w:tcPr>
            <w:tcW w:w="1253" w:type="pct"/>
            <w:vAlign w:val="center"/>
          </w:tcPr>
          <w:p w:rsidR="003345CB" w:rsidRPr="00C21326" w:rsidRDefault="003345CB" w:rsidP="008313D9">
            <w:pPr>
              <w:jc w:val="both"/>
              <w:rPr>
                <w:sz w:val="20"/>
                <w:szCs w:val="20"/>
              </w:rPr>
            </w:pPr>
            <w:r w:rsidRPr="00C21326">
              <w:rPr>
                <w:sz w:val="20"/>
                <w:szCs w:val="20"/>
              </w:rPr>
              <w:t xml:space="preserve">Citar a la víctima y firmar </w:t>
            </w:r>
            <w:r w:rsidRPr="00C21326">
              <w:rPr>
                <w:sz w:val="20"/>
                <w:szCs w:val="20"/>
              </w:rPr>
              <w:lastRenderedPageBreak/>
              <w:t>consentimiento.</w:t>
            </w:r>
          </w:p>
        </w:tc>
        <w:tc>
          <w:tcPr>
            <w:tcW w:w="1582" w:type="pct"/>
            <w:vAlign w:val="center"/>
          </w:tcPr>
          <w:p w:rsidR="003345CB" w:rsidRPr="00C21326" w:rsidRDefault="003345CB" w:rsidP="008313D9">
            <w:pPr>
              <w:jc w:val="both"/>
              <w:rPr>
                <w:sz w:val="20"/>
                <w:szCs w:val="20"/>
              </w:rPr>
            </w:pPr>
            <w:r w:rsidRPr="00C21326">
              <w:rPr>
                <w:sz w:val="20"/>
                <w:szCs w:val="20"/>
              </w:rPr>
              <w:lastRenderedPageBreak/>
              <w:t xml:space="preserve">Fiscala o Fiscal del programa de </w:t>
            </w:r>
            <w:r w:rsidRPr="00C21326">
              <w:rPr>
                <w:sz w:val="20"/>
                <w:szCs w:val="20"/>
              </w:rPr>
              <w:lastRenderedPageBreak/>
              <w:t xml:space="preserve">Justicia Restaurativa. </w:t>
            </w:r>
          </w:p>
        </w:tc>
        <w:tc>
          <w:tcPr>
            <w:tcW w:w="1488" w:type="pct"/>
            <w:vAlign w:val="center"/>
          </w:tcPr>
          <w:p w:rsidR="003D7B70" w:rsidRDefault="00A03EE9">
            <w:pPr>
              <w:jc w:val="both"/>
              <w:rPr>
                <w:sz w:val="20"/>
                <w:szCs w:val="20"/>
              </w:rPr>
            </w:pPr>
            <w:r>
              <w:rPr>
                <w:sz w:val="20"/>
                <w:szCs w:val="20"/>
              </w:rPr>
              <w:lastRenderedPageBreak/>
              <w:t xml:space="preserve"> No se indica</w:t>
            </w:r>
          </w:p>
        </w:tc>
      </w:tr>
      <w:tr w:rsidR="00A03EE9" w:rsidRPr="00C21326" w:rsidTr="00AC4965">
        <w:tc>
          <w:tcPr>
            <w:tcW w:w="677" w:type="pct"/>
            <w:vAlign w:val="center"/>
          </w:tcPr>
          <w:p w:rsidR="00A03EE9" w:rsidRPr="00C21326" w:rsidRDefault="00A03EE9" w:rsidP="00304F62">
            <w:pPr>
              <w:jc w:val="center"/>
              <w:rPr>
                <w:sz w:val="20"/>
                <w:szCs w:val="20"/>
              </w:rPr>
            </w:pPr>
            <w:r>
              <w:rPr>
                <w:sz w:val="20"/>
                <w:szCs w:val="20"/>
              </w:rPr>
              <w:lastRenderedPageBreak/>
              <w:t>25</w:t>
            </w:r>
          </w:p>
        </w:tc>
        <w:tc>
          <w:tcPr>
            <w:tcW w:w="1253" w:type="pct"/>
            <w:vAlign w:val="center"/>
          </w:tcPr>
          <w:p w:rsidR="00A03EE9" w:rsidRPr="00C21326" w:rsidRDefault="00A03EE9" w:rsidP="008313D9">
            <w:pPr>
              <w:jc w:val="both"/>
              <w:rPr>
                <w:sz w:val="20"/>
                <w:szCs w:val="20"/>
              </w:rPr>
            </w:pPr>
            <w:r w:rsidRPr="00C21326">
              <w:rPr>
                <w:sz w:val="20"/>
                <w:szCs w:val="20"/>
              </w:rPr>
              <w:t>Firmar el consentimiento informado.</w:t>
            </w:r>
          </w:p>
        </w:tc>
        <w:tc>
          <w:tcPr>
            <w:tcW w:w="1582" w:type="pct"/>
            <w:vAlign w:val="center"/>
          </w:tcPr>
          <w:p w:rsidR="00A03EE9" w:rsidRPr="00C21326" w:rsidRDefault="00A03EE9" w:rsidP="008313D9">
            <w:pPr>
              <w:jc w:val="both"/>
              <w:rPr>
                <w:sz w:val="20"/>
                <w:szCs w:val="20"/>
              </w:rPr>
            </w:pPr>
            <w:r w:rsidRPr="00C21326">
              <w:rPr>
                <w:sz w:val="20"/>
                <w:szCs w:val="20"/>
              </w:rPr>
              <w:t xml:space="preserve">En caso de que la </w:t>
            </w:r>
            <w:r>
              <w:rPr>
                <w:sz w:val="20"/>
                <w:szCs w:val="20"/>
              </w:rPr>
              <w:t>víctima</w:t>
            </w:r>
            <w:r w:rsidRPr="00C21326">
              <w:rPr>
                <w:sz w:val="20"/>
                <w:szCs w:val="20"/>
              </w:rPr>
              <w:t xml:space="preserve"> esté de acuerdo</w:t>
            </w:r>
            <w:r>
              <w:rPr>
                <w:sz w:val="20"/>
                <w:szCs w:val="20"/>
              </w:rPr>
              <w:t xml:space="preserve">, </w:t>
            </w:r>
            <w:r w:rsidRPr="00C21326">
              <w:rPr>
                <w:sz w:val="20"/>
                <w:szCs w:val="20"/>
              </w:rPr>
              <w:t xml:space="preserve"> deberá firmar el documento de consentimiento, el cual contiene los derechos</w:t>
            </w:r>
            <w:r>
              <w:rPr>
                <w:sz w:val="20"/>
                <w:szCs w:val="20"/>
              </w:rPr>
              <w:t xml:space="preserve"> procesales y beneficios.</w:t>
            </w:r>
          </w:p>
        </w:tc>
        <w:tc>
          <w:tcPr>
            <w:tcW w:w="1488" w:type="pct"/>
            <w:vAlign w:val="center"/>
          </w:tcPr>
          <w:p w:rsidR="003D7B70" w:rsidRDefault="00A03EE9">
            <w:pPr>
              <w:jc w:val="both"/>
              <w:rPr>
                <w:sz w:val="20"/>
                <w:szCs w:val="20"/>
              </w:rPr>
            </w:pPr>
            <w:r w:rsidRPr="00C21326">
              <w:rPr>
                <w:sz w:val="20"/>
                <w:szCs w:val="20"/>
              </w:rPr>
              <w:t>Inmediatamente</w:t>
            </w:r>
          </w:p>
        </w:tc>
      </w:tr>
      <w:tr w:rsidR="003345CB" w:rsidRPr="00C21326" w:rsidTr="00AC4965">
        <w:tc>
          <w:tcPr>
            <w:tcW w:w="677" w:type="pct"/>
            <w:vAlign w:val="center"/>
          </w:tcPr>
          <w:p w:rsidR="003D7B70" w:rsidRDefault="00A03EE9">
            <w:pPr>
              <w:jc w:val="center"/>
              <w:rPr>
                <w:sz w:val="20"/>
                <w:szCs w:val="20"/>
              </w:rPr>
            </w:pPr>
            <w:r>
              <w:rPr>
                <w:sz w:val="20"/>
                <w:szCs w:val="20"/>
              </w:rPr>
              <w:t>25</w:t>
            </w:r>
          </w:p>
        </w:tc>
        <w:tc>
          <w:tcPr>
            <w:tcW w:w="1253" w:type="pct"/>
            <w:vAlign w:val="center"/>
          </w:tcPr>
          <w:p w:rsidR="003345CB" w:rsidRPr="00C21326" w:rsidRDefault="0070117B" w:rsidP="008313D9">
            <w:pPr>
              <w:jc w:val="both"/>
              <w:rPr>
                <w:sz w:val="20"/>
                <w:szCs w:val="20"/>
              </w:rPr>
            </w:pPr>
            <w:r>
              <w:rPr>
                <w:sz w:val="20"/>
                <w:szCs w:val="20"/>
              </w:rPr>
              <w:t>Viabilidad de</w:t>
            </w:r>
            <w:r w:rsidRPr="00C21326">
              <w:rPr>
                <w:sz w:val="20"/>
                <w:szCs w:val="20"/>
              </w:rPr>
              <w:t xml:space="preserve"> </w:t>
            </w:r>
            <w:r w:rsidR="003345CB" w:rsidRPr="00C21326">
              <w:rPr>
                <w:sz w:val="20"/>
                <w:szCs w:val="20"/>
              </w:rPr>
              <w:t>la realización de reunión restaurativa</w:t>
            </w:r>
          </w:p>
        </w:tc>
        <w:tc>
          <w:tcPr>
            <w:tcW w:w="1582" w:type="pct"/>
            <w:vAlign w:val="center"/>
          </w:tcPr>
          <w:p w:rsidR="003345CB" w:rsidRPr="00C21326" w:rsidRDefault="003345CB" w:rsidP="008313D9">
            <w:pPr>
              <w:jc w:val="both"/>
              <w:rPr>
                <w:sz w:val="20"/>
                <w:szCs w:val="20"/>
              </w:rPr>
            </w:pPr>
            <w:r w:rsidRPr="00C21326">
              <w:rPr>
                <w:sz w:val="20"/>
                <w:szCs w:val="20"/>
              </w:rPr>
              <w:t>Profesional en Trabajo Social y Psicología (equipo psicosocial) realizan  una entrevista a la víctima, para determinar la viabilidad de realizar la reunión restaurativa.</w:t>
            </w:r>
          </w:p>
        </w:tc>
        <w:tc>
          <w:tcPr>
            <w:tcW w:w="1488" w:type="pct"/>
            <w:vAlign w:val="center"/>
          </w:tcPr>
          <w:p w:rsidR="003D7B70" w:rsidRDefault="003345CB">
            <w:pPr>
              <w:jc w:val="both"/>
              <w:rPr>
                <w:sz w:val="20"/>
                <w:szCs w:val="20"/>
              </w:rPr>
            </w:pPr>
            <w:r w:rsidRPr="00C21326">
              <w:rPr>
                <w:sz w:val="20"/>
                <w:szCs w:val="20"/>
              </w:rPr>
              <w:t>El mismo día en que se firma el consentimiento.</w:t>
            </w:r>
          </w:p>
        </w:tc>
      </w:tr>
      <w:tr w:rsidR="003345CB" w:rsidRPr="00C21326" w:rsidTr="00AC4965">
        <w:tc>
          <w:tcPr>
            <w:tcW w:w="677" w:type="pct"/>
            <w:vAlign w:val="center"/>
          </w:tcPr>
          <w:p w:rsidR="003D7B70" w:rsidRDefault="00A03EE9">
            <w:pPr>
              <w:jc w:val="center"/>
              <w:rPr>
                <w:sz w:val="20"/>
                <w:szCs w:val="20"/>
              </w:rPr>
            </w:pPr>
            <w:r>
              <w:rPr>
                <w:sz w:val="20"/>
                <w:szCs w:val="20"/>
              </w:rPr>
              <w:t>26</w:t>
            </w:r>
          </w:p>
        </w:tc>
        <w:tc>
          <w:tcPr>
            <w:tcW w:w="1253" w:type="pct"/>
            <w:vAlign w:val="center"/>
          </w:tcPr>
          <w:p w:rsidR="003345CB" w:rsidRPr="00C21326" w:rsidRDefault="003345CB" w:rsidP="008313D9">
            <w:pPr>
              <w:jc w:val="both"/>
              <w:rPr>
                <w:sz w:val="20"/>
                <w:szCs w:val="20"/>
              </w:rPr>
            </w:pPr>
            <w:r w:rsidRPr="00C21326">
              <w:rPr>
                <w:sz w:val="20"/>
                <w:szCs w:val="20"/>
              </w:rPr>
              <w:t>Valoración psicosocial</w:t>
            </w:r>
          </w:p>
        </w:tc>
        <w:tc>
          <w:tcPr>
            <w:tcW w:w="1582" w:type="pct"/>
            <w:vAlign w:val="center"/>
          </w:tcPr>
          <w:p w:rsidR="003345CB" w:rsidRPr="00C21326" w:rsidRDefault="003345CB" w:rsidP="008313D9">
            <w:pPr>
              <w:jc w:val="both"/>
              <w:rPr>
                <w:sz w:val="20"/>
                <w:szCs w:val="20"/>
              </w:rPr>
            </w:pPr>
            <w:r w:rsidRPr="00C21326">
              <w:rPr>
                <w:sz w:val="20"/>
                <w:szCs w:val="20"/>
              </w:rPr>
              <w:t>Profesional en Trabajo Social y Psicología (equipo psicosocial) realizan  una entrevista preliminar y motivacional a todas las personas participantes, para determinar la viabilidad de la reunión restaurativa.</w:t>
            </w:r>
          </w:p>
        </w:tc>
        <w:tc>
          <w:tcPr>
            <w:tcW w:w="1488" w:type="pct"/>
            <w:vAlign w:val="center"/>
          </w:tcPr>
          <w:p w:rsidR="003D7B70" w:rsidRDefault="00A03EE9">
            <w:pPr>
              <w:jc w:val="both"/>
              <w:rPr>
                <w:sz w:val="20"/>
                <w:szCs w:val="20"/>
              </w:rPr>
            </w:pPr>
            <w:r>
              <w:rPr>
                <w:sz w:val="20"/>
                <w:szCs w:val="20"/>
              </w:rPr>
              <w:t>No se indica plazo</w:t>
            </w:r>
          </w:p>
        </w:tc>
      </w:tr>
      <w:tr w:rsidR="00A03EE9" w:rsidRPr="00C21326" w:rsidTr="00AC4965">
        <w:trPr>
          <w:trHeight w:val="332"/>
        </w:trPr>
        <w:tc>
          <w:tcPr>
            <w:tcW w:w="677" w:type="pct"/>
            <w:vAlign w:val="center"/>
          </w:tcPr>
          <w:p w:rsidR="00A03EE9" w:rsidRPr="00C21326" w:rsidRDefault="00A03EE9" w:rsidP="00304F62">
            <w:pPr>
              <w:jc w:val="center"/>
              <w:rPr>
                <w:sz w:val="20"/>
                <w:szCs w:val="20"/>
              </w:rPr>
            </w:pPr>
            <w:r>
              <w:rPr>
                <w:sz w:val="20"/>
                <w:szCs w:val="20"/>
              </w:rPr>
              <w:t>26</w:t>
            </w:r>
          </w:p>
        </w:tc>
        <w:tc>
          <w:tcPr>
            <w:tcW w:w="1253" w:type="pct"/>
            <w:vAlign w:val="center"/>
          </w:tcPr>
          <w:p w:rsidR="00A03EE9" w:rsidRPr="00C21326" w:rsidRDefault="00A03EE9" w:rsidP="008313D9">
            <w:pPr>
              <w:jc w:val="both"/>
              <w:rPr>
                <w:sz w:val="20"/>
                <w:szCs w:val="20"/>
              </w:rPr>
            </w:pPr>
            <w:r>
              <w:rPr>
                <w:sz w:val="20"/>
                <w:szCs w:val="20"/>
              </w:rPr>
              <w:t>Remitir a la víctima, si así lo requiere, a la red de apoyo de víctimas del programa de Justicia Restaurativa o la oficina de Atención a Víctimas del Ministerio Público para su atención restaurativa.</w:t>
            </w:r>
          </w:p>
        </w:tc>
        <w:tc>
          <w:tcPr>
            <w:tcW w:w="1582" w:type="pct"/>
            <w:vAlign w:val="center"/>
          </w:tcPr>
          <w:p w:rsidR="00A03EE9" w:rsidRPr="00C21326" w:rsidRDefault="00A03EE9" w:rsidP="008313D9">
            <w:pPr>
              <w:jc w:val="both"/>
              <w:rPr>
                <w:sz w:val="20"/>
                <w:szCs w:val="20"/>
              </w:rPr>
            </w:pPr>
            <w:r>
              <w:rPr>
                <w:sz w:val="20"/>
                <w:szCs w:val="20"/>
              </w:rPr>
              <w:t>Equipo psicosocial.</w:t>
            </w:r>
          </w:p>
        </w:tc>
        <w:tc>
          <w:tcPr>
            <w:tcW w:w="1488" w:type="pct"/>
            <w:vAlign w:val="center"/>
          </w:tcPr>
          <w:p w:rsidR="00A03EE9" w:rsidRPr="00C21326" w:rsidRDefault="00A03EE9" w:rsidP="008313D9">
            <w:pPr>
              <w:jc w:val="both"/>
              <w:rPr>
                <w:sz w:val="20"/>
                <w:szCs w:val="20"/>
              </w:rPr>
            </w:pPr>
            <w:r>
              <w:rPr>
                <w:sz w:val="20"/>
                <w:szCs w:val="20"/>
              </w:rPr>
              <w:t>Inmediatamente</w:t>
            </w:r>
          </w:p>
        </w:tc>
      </w:tr>
      <w:tr w:rsidR="00A03EE9" w:rsidRPr="00C21326" w:rsidTr="00AC4965">
        <w:trPr>
          <w:trHeight w:val="332"/>
        </w:trPr>
        <w:tc>
          <w:tcPr>
            <w:tcW w:w="677" w:type="pct"/>
            <w:vAlign w:val="center"/>
          </w:tcPr>
          <w:p w:rsidR="00A03EE9" w:rsidRPr="00C21326" w:rsidRDefault="00A03EE9" w:rsidP="00304F62">
            <w:pPr>
              <w:jc w:val="center"/>
              <w:rPr>
                <w:sz w:val="20"/>
                <w:szCs w:val="20"/>
              </w:rPr>
            </w:pPr>
            <w:r>
              <w:rPr>
                <w:sz w:val="20"/>
                <w:szCs w:val="20"/>
              </w:rPr>
              <w:t>26</w:t>
            </w:r>
          </w:p>
        </w:tc>
        <w:tc>
          <w:tcPr>
            <w:tcW w:w="1253" w:type="pct"/>
            <w:vAlign w:val="center"/>
          </w:tcPr>
          <w:p w:rsidR="00A03EE9" w:rsidRPr="00C21326" w:rsidRDefault="00A03EE9" w:rsidP="008313D9">
            <w:pPr>
              <w:jc w:val="both"/>
              <w:rPr>
                <w:sz w:val="20"/>
                <w:szCs w:val="20"/>
              </w:rPr>
            </w:pPr>
            <w:r>
              <w:rPr>
                <w:sz w:val="20"/>
                <w:szCs w:val="20"/>
              </w:rPr>
              <w:t>Rendir informe oral al representante del Ministerio Público y la Defensa Técnica sobre la viabilidad o no de continuar con el proceso restaurativo.</w:t>
            </w:r>
          </w:p>
        </w:tc>
        <w:tc>
          <w:tcPr>
            <w:tcW w:w="1582" w:type="pct"/>
            <w:vAlign w:val="center"/>
          </w:tcPr>
          <w:p w:rsidR="00A03EE9" w:rsidRPr="00C21326" w:rsidRDefault="00A03EE9" w:rsidP="008313D9">
            <w:pPr>
              <w:jc w:val="both"/>
              <w:rPr>
                <w:sz w:val="20"/>
                <w:szCs w:val="20"/>
              </w:rPr>
            </w:pPr>
            <w:r>
              <w:rPr>
                <w:sz w:val="20"/>
                <w:szCs w:val="20"/>
              </w:rPr>
              <w:t>Equipo psicosocial.</w:t>
            </w:r>
          </w:p>
        </w:tc>
        <w:tc>
          <w:tcPr>
            <w:tcW w:w="1488" w:type="pct"/>
            <w:vAlign w:val="center"/>
          </w:tcPr>
          <w:p w:rsidR="00A03EE9" w:rsidRPr="00C21326" w:rsidRDefault="00A03EE9" w:rsidP="008313D9">
            <w:pPr>
              <w:jc w:val="both"/>
              <w:rPr>
                <w:sz w:val="20"/>
                <w:szCs w:val="20"/>
              </w:rPr>
            </w:pPr>
            <w:r>
              <w:rPr>
                <w:sz w:val="20"/>
                <w:szCs w:val="20"/>
              </w:rPr>
              <w:t>Inmediatamente</w:t>
            </w:r>
          </w:p>
        </w:tc>
      </w:tr>
      <w:tr w:rsidR="00A03EE9" w:rsidRPr="00C21326" w:rsidTr="00AC4965">
        <w:trPr>
          <w:trHeight w:val="332"/>
        </w:trPr>
        <w:tc>
          <w:tcPr>
            <w:tcW w:w="677" w:type="pct"/>
            <w:vAlign w:val="center"/>
          </w:tcPr>
          <w:p w:rsidR="003D7B70" w:rsidRDefault="00A03EE9">
            <w:pPr>
              <w:jc w:val="center"/>
              <w:rPr>
                <w:sz w:val="20"/>
                <w:szCs w:val="20"/>
              </w:rPr>
            </w:pPr>
            <w:r>
              <w:rPr>
                <w:sz w:val="20"/>
                <w:szCs w:val="20"/>
              </w:rPr>
              <w:t>29</w:t>
            </w:r>
          </w:p>
        </w:tc>
        <w:tc>
          <w:tcPr>
            <w:tcW w:w="1253" w:type="pct"/>
            <w:vAlign w:val="center"/>
          </w:tcPr>
          <w:p w:rsidR="00A03EE9" w:rsidRPr="00C21326" w:rsidRDefault="00A03EE9" w:rsidP="008313D9">
            <w:pPr>
              <w:jc w:val="both"/>
              <w:rPr>
                <w:sz w:val="20"/>
                <w:szCs w:val="20"/>
              </w:rPr>
            </w:pPr>
            <w:r w:rsidRPr="00C21326">
              <w:rPr>
                <w:sz w:val="20"/>
                <w:szCs w:val="20"/>
              </w:rPr>
              <w:t>Señalar la reunión restaurativa</w:t>
            </w:r>
          </w:p>
        </w:tc>
        <w:tc>
          <w:tcPr>
            <w:tcW w:w="1582" w:type="pct"/>
            <w:vAlign w:val="center"/>
          </w:tcPr>
          <w:p w:rsidR="00A03EE9" w:rsidRPr="00C21326" w:rsidRDefault="00A03EE9" w:rsidP="008313D9">
            <w:pPr>
              <w:jc w:val="both"/>
              <w:rPr>
                <w:sz w:val="20"/>
                <w:szCs w:val="20"/>
              </w:rPr>
            </w:pPr>
            <w:r w:rsidRPr="00C21326">
              <w:rPr>
                <w:sz w:val="20"/>
                <w:szCs w:val="20"/>
              </w:rPr>
              <w:t>Jueza o Juez competente y un profesional del equipo psicosocial.</w:t>
            </w:r>
          </w:p>
        </w:tc>
        <w:tc>
          <w:tcPr>
            <w:tcW w:w="1488" w:type="pct"/>
            <w:vAlign w:val="center"/>
          </w:tcPr>
          <w:p w:rsidR="00A03EE9" w:rsidRPr="00C21326" w:rsidRDefault="00A03EE9" w:rsidP="008313D9">
            <w:pPr>
              <w:jc w:val="both"/>
              <w:rPr>
                <w:sz w:val="20"/>
                <w:szCs w:val="20"/>
              </w:rPr>
            </w:pPr>
            <w:r w:rsidRPr="00C21326">
              <w:rPr>
                <w:sz w:val="20"/>
                <w:szCs w:val="20"/>
              </w:rPr>
              <w:t>No puede exceder un mes desde el ingreso de la causa a la oficina de Justicia Restaurativa. En el caso de Flagrancia deberá programarse en el plazo de ocho días.</w:t>
            </w:r>
          </w:p>
        </w:tc>
      </w:tr>
      <w:tr w:rsidR="00591B77" w:rsidRPr="00C21326" w:rsidTr="00AC4965">
        <w:trPr>
          <w:trHeight w:val="332"/>
        </w:trPr>
        <w:tc>
          <w:tcPr>
            <w:tcW w:w="677" w:type="pct"/>
            <w:vAlign w:val="center"/>
          </w:tcPr>
          <w:p w:rsidR="00591B77" w:rsidRPr="00C21326" w:rsidRDefault="00591B77" w:rsidP="00304F62">
            <w:pPr>
              <w:jc w:val="center"/>
              <w:rPr>
                <w:sz w:val="20"/>
                <w:szCs w:val="20"/>
              </w:rPr>
            </w:pPr>
            <w:r>
              <w:rPr>
                <w:sz w:val="20"/>
                <w:szCs w:val="20"/>
              </w:rPr>
              <w:t>30</w:t>
            </w:r>
          </w:p>
        </w:tc>
        <w:tc>
          <w:tcPr>
            <w:tcW w:w="1253" w:type="pct"/>
            <w:vAlign w:val="center"/>
          </w:tcPr>
          <w:p w:rsidR="003D7B70" w:rsidRDefault="00591B77">
            <w:pPr>
              <w:jc w:val="both"/>
              <w:rPr>
                <w:sz w:val="20"/>
                <w:szCs w:val="20"/>
              </w:rPr>
            </w:pPr>
            <w:r>
              <w:rPr>
                <w:sz w:val="20"/>
                <w:szCs w:val="20"/>
              </w:rPr>
              <w:t>Previo a la reunión restaurativa el equipo interdisciplinario se deberá reunir para que una persona del equipo psicosocial informe sobre los aspectos psicosociales.</w:t>
            </w:r>
          </w:p>
        </w:tc>
        <w:tc>
          <w:tcPr>
            <w:tcW w:w="1582" w:type="pct"/>
            <w:vAlign w:val="center"/>
          </w:tcPr>
          <w:p w:rsidR="00591B77" w:rsidRPr="00C21326" w:rsidRDefault="00591B77" w:rsidP="008313D9">
            <w:pPr>
              <w:jc w:val="both"/>
              <w:rPr>
                <w:sz w:val="20"/>
                <w:szCs w:val="20"/>
              </w:rPr>
            </w:pPr>
            <w:r>
              <w:rPr>
                <w:sz w:val="20"/>
                <w:szCs w:val="20"/>
              </w:rPr>
              <w:t>Equipo interdisciplinario</w:t>
            </w:r>
          </w:p>
        </w:tc>
        <w:tc>
          <w:tcPr>
            <w:tcW w:w="1488" w:type="pct"/>
            <w:vAlign w:val="center"/>
          </w:tcPr>
          <w:p w:rsidR="00591B77" w:rsidRPr="00C21326" w:rsidRDefault="00591B77" w:rsidP="008313D9">
            <w:pPr>
              <w:jc w:val="both"/>
              <w:rPr>
                <w:sz w:val="20"/>
                <w:szCs w:val="20"/>
              </w:rPr>
            </w:pPr>
            <w:r>
              <w:rPr>
                <w:sz w:val="20"/>
                <w:szCs w:val="20"/>
              </w:rPr>
              <w:t>Previo a la reunión restaurativa</w:t>
            </w:r>
          </w:p>
        </w:tc>
      </w:tr>
      <w:tr w:rsidR="00591B77" w:rsidRPr="00C21326" w:rsidTr="00AC4965">
        <w:trPr>
          <w:trHeight w:val="332"/>
        </w:trPr>
        <w:tc>
          <w:tcPr>
            <w:tcW w:w="677" w:type="pct"/>
            <w:vAlign w:val="center"/>
          </w:tcPr>
          <w:p w:rsidR="00591B77" w:rsidRPr="00C21326" w:rsidRDefault="00591B77" w:rsidP="00304F62">
            <w:pPr>
              <w:jc w:val="center"/>
              <w:rPr>
                <w:sz w:val="20"/>
                <w:szCs w:val="20"/>
              </w:rPr>
            </w:pPr>
            <w:r>
              <w:rPr>
                <w:sz w:val="20"/>
                <w:szCs w:val="20"/>
              </w:rPr>
              <w:t>31</w:t>
            </w:r>
          </w:p>
        </w:tc>
        <w:tc>
          <w:tcPr>
            <w:tcW w:w="1253" w:type="pct"/>
            <w:vAlign w:val="center"/>
          </w:tcPr>
          <w:p w:rsidR="003D7B70" w:rsidRDefault="00591B77">
            <w:pPr>
              <w:jc w:val="both"/>
              <w:rPr>
                <w:sz w:val="20"/>
                <w:szCs w:val="20"/>
              </w:rPr>
            </w:pPr>
            <w:r>
              <w:rPr>
                <w:sz w:val="20"/>
                <w:szCs w:val="20"/>
              </w:rPr>
              <w:t>Efectuar reunión restaurativa donde la persona facilitadora y la co-facilitadora promueven un diálogo entre los intervinientes para identificar el daño causado y la forma de repararlo siguiendo la guía de la persona facilitadora.</w:t>
            </w:r>
          </w:p>
        </w:tc>
        <w:tc>
          <w:tcPr>
            <w:tcW w:w="1582" w:type="pct"/>
            <w:vAlign w:val="center"/>
          </w:tcPr>
          <w:p w:rsidR="00591B77" w:rsidRPr="00C21326" w:rsidRDefault="00591B77" w:rsidP="008313D9">
            <w:pPr>
              <w:jc w:val="both"/>
              <w:rPr>
                <w:sz w:val="20"/>
                <w:szCs w:val="20"/>
              </w:rPr>
            </w:pPr>
            <w:r>
              <w:rPr>
                <w:sz w:val="20"/>
                <w:szCs w:val="20"/>
              </w:rPr>
              <w:t>Equipo Interdisciplinario</w:t>
            </w:r>
            <w:r w:rsidR="0070117B">
              <w:rPr>
                <w:sz w:val="20"/>
                <w:szCs w:val="20"/>
              </w:rPr>
              <w:t xml:space="preserve"> y persona juzgadora</w:t>
            </w:r>
          </w:p>
        </w:tc>
        <w:tc>
          <w:tcPr>
            <w:tcW w:w="1488" w:type="pct"/>
            <w:vAlign w:val="center"/>
          </w:tcPr>
          <w:p w:rsidR="00591B77" w:rsidRPr="00C21326" w:rsidRDefault="00591B77" w:rsidP="008313D9">
            <w:pPr>
              <w:jc w:val="both"/>
              <w:rPr>
                <w:sz w:val="20"/>
                <w:szCs w:val="20"/>
              </w:rPr>
            </w:pPr>
            <w:r>
              <w:rPr>
                <w:sz w:val="20"/>
                <w:szCs w:val="20"/>
              </w:rPr>
              <w:t>Inmediatamente</w:t>
            </w:r>
          </w:p>
        </w:tc>
      </w:tr>
      <w:tr w:rsidR="00A03EE9" w:rsidRPr="00C21326" w:rsidTr="00AC4965">
        <w:trPr>
          <w:trHeight w:val="332"/>
        </w:trPr>
        <w:tc>
          <w:tcPr>
            <w:tcW w:w="677" w:type="pct"/>
            <w:vAlign w:val="center"/>
          </w:tcPr>
          <w:p w:rsidR="003D7B70" w:rsidRDefault="00591B77">
            <w:pPr>
              <w:jc w:val="center"/>
              <w:rPr>
                <w:sz w:val="20"/>
                <w:szCs w:val="20"/>
              </w:rPr>
            </w:pPr>
            <w:r>
              <w:rPr>
                <w:sz w:val="20"/>
                <w:szCs w:val="20"/>
              </w:rPr>
              <w:t>32</w:t>
            </w:r>
          </w:p>
        </w:tc>
        <w:tc>
          <w:tcPr>
            <w:tcW w:w="1253" w:type="pct"/>
            <w:vAlign w:val="center"/>
          </w:tcPr>
          <w:p w:rsidR="00A03EE9" w:rsidRPr="00C21326" w:rsidRDefault="00591B77" w:rsidP="008313D9">
            <w:pPr>
              <w:jc w:val="both"/>
              <w:rPr>
                <w:sz w:val="20"/>
                <w:szCs w:val="20"/>
              </w:rPr>
            </w:pPr>
            <w:r>
              <w:rPr>
                <w:sz w:val="20"/>
                <w:szCs w:val="20"/>
              </w:rPr>
              <w:t>Audiencia para j</w:t>
            </w:r>
            <w:r w:rsidR="00A03EE9" w:rsidRPr="00C21326">
              <w:rPr>
                <w:sz w:val="20"/>
                <w:szCs w:val="20"/>
              </w:rPr>
              <w:t>udicializar los acuerdos</w:t>
            </w:r>
          </w:p>
        </w:tc>
        <w:tc>
          <w:tcPr>
            <w:tcW w:w="1582" w:type="pct"/>
            <w:vAlign w:val="center"/>
          </w:tcPr>
          <w:p w:rsidR="00A03EE9" w:rsidRPr="00C21326" w:rsidRDefault="00A03EE9" w:rsidP="008313D9">
            <w:pPr>
              <w:jc w:val="both"/>
              <w:rPr>
                <w:sz w:val="20"/>
                <w:szCs w:val="20"/>
              </w:rPr>
            </w:pPr>
            <w:r w:rsidRPr="00C21326">
              <w:rPr>
                <w:sz w:val="20"/>
                <w:szCs w:val="20"/>
              </w:rPr>
              <w:t>Jueza o juez competente</w:t>
            </w:r>
          </w:p>
        </w:tc>
        <w:tc>
          <w:tcPr>
            <w:tcW w:w="1488" w:type="pct"/>
            <w:vAlign w:val="center"/>
          </w:tcPr>
          <w:p w:rsidR="00A03EE9" w:rsidRPr="00C21326" w:rsidRDefault="00A03EE9" w:rsidP="008313D9">
            <w:pPr>
              <w:jc w:val="both"/>
              <w:rPr>
                <w:sz w:val="20"/>
                <w:szCs w:val="20"/>
              </w:rPr>
            </w:pPr>
            <w:r w:rsidRPr="00C21326">
              <w:rPr>
                <w:sz w:val="20"/>
                <w:szCs w:val="20"/>
              </w:rPr>
              <w:t>Inmediatamente después de la terminada la reunión restaurativa.</w:t>
            </w:r>
          </w:p>
        </w:tc>
      </w:tr>
      <w:tr w:rsidR="00A03EE9" w:rsidRPr="00C21326" w:rsidTr="00AC4965">
        <w:trPr>
          <w:trHeight w:val="332"/>
        </w:trPr>
        <w:tc>
          <w:tcPr>
            <w:tcW w:w="677" w:type="pct"/>
            <w:vAlign w:val="center"/>
          </w:tcPr>
          <w:p w:rsidR="003D7B70" w:rsidRDefault="00591B77">
            <w:pPr>
              <w:jc w:val="center"/>
              <w:rPr>
                <w:sz w:val="20"/>
                <w:szCs w:val="20"/>
              </w:rPr>
            </w:pPr>
            <w:r>
              <w:rPr>
                <w:sz w:val="20"/>
                <w:szCs w:val="20"/>
              </w:rPr>
              <w:t>35</w:t>
            </w:r>
          </w:p>
        </w:tc>
        <w:tc>
          <w:tcPr>
            <w:tcW w:w="1253" w:type="pct"/>
            <w:vAlign w:val="center"/>
          </w:tcPr>
          <w:p w:rsidR="00A03EE9" w:rsidRPr="00C21326" w:rsidRDefault="00A03EE9" w:rsidP="008313D9">
            <w:pPr>
              <w:jc w:val="both"/>
              <w:rPr>
                <w:sz w:val="20"/>
                <w:szCs w:val="20"/>
              </w:rPr>
            </w:pPr>
            <w:r w:rsidRPr="00C21326">
              <w:rPr>
                <w:sz w:val="20"/>
                <w:szCs w:val="20"/>
              </w:rPr>
              <w:t>Seguimiento, apoyo y control de los acuerdos homologados</w:t>
            </w:r>
          </w:p>
        </w:tc>
        <w:tc>
          <w:tcPr>
            <w:tcW w:w="1582" w:type="pct"/>
            <w:vAlign w:val="center"/>
          </w:tcPr>
          <w:p w:rsidR="00A03EE9" w:rsidRPr="00C21326" w:rsidRDefault="00A03EE9" w:rsidP="008313D9">
            <w:pPr>
              <w:jc w:val="both"/>
              <w:rPr>
                <w:sz w:val="20"/>
                <w:szCs w:val="20"/>
              </w:rPr>
            </w:pPr>
            <w:r w:rsidRPr="00C21326">
              <w:rPr>
                <w:sz w:val="20"/>
                <w:szCs w:val="20"/>
              </w:rPr>
              <w:t>Equipo psicosocial</w:t>
            </w:r>
          </w:p>
        </w:tc>
        <w:tc>
          <w:tcPr>
            <w:tcW w:w="1488" w:type="pct"/>
            <w:vAlign w:val="center"/>
          </w:tcPr>
          <w:p w:rsidR="00A03EE9" w:rsidRPr="00C21326" w:rsidRDefault="00A03EE9" w:rsidP="008313D9">
            <w:pPr>
              <w:jc w:val="both"/>
              <w:rPr>
                <w:sz w:val="20"/>
                <w:szCs w:val="20"/>
              </w:rPr>
            </w:pPr>
            <w:r w:rsidRPr="00C21326">
              <w:rPr>
                <w:sz w:val="20"/>
                <w:szCs w:val="20"/>
              </w:rPr>
              <w:t xml:space="preserve">De forma bimensual o en el lugar de las organizaciones o instituciones </w:t>
            </w:r>
            <w:r w:rsidRPr="00C21326">
              <w:rPr>
                <w:sz w:val="20"/>
                <w:szCs w:val="20"/>
              </w:rPr>
              <w:lastRenderedPageBreak/>
              <w:t>donde se está realizando el plan reparador.</w:t>
            </w:r>
          </w:p>
        </w:tc>
      </w:tr>
      <w:tr w:rsidR="00472529" w:rsidRPr="00C21326" w:rsidTr="00AC4965">
        <w:trPr>
          <w:trHeight w:val="332"/>
        </w:trPr>
        <w:tc>
          <w:tcPr>
            <w:tcW w:w="677" w:type="pct"/>
            <w:vAlign w:val="center"/>
          </w:tcPr>
          <w:p w:rsidR="00472529" w:rsidRDefault="00472529" w:rsidP="00591B77">
            <w:pPr>
              <w:jc w:val="center"/>
              <w:rPr>
                <w:sz w:val="20"/>
                <w:szCs w:val="20"/>
              </w:rPr>
            </w:pPr>
            <w:r>
              <w:rPr>
                <w:sz w:val="20"/>
                <w:szCs w:val="20"/>
              </w:rPr>
              <w:lastRenderedPageBreak/>
              <w:t>36</w:t>
            </w:r>
          </w:p>
        </w:tc>
        <w:tc>
          <w:tcPr>
            <w:tcW w:w="1253" w:type="pct"/>
            <w:vAlign w:val="center"/>
          </w:tcPr>
          <w:p w:rsidR="003D7B70" w:rsidRDefault="00472529">
            <w:pPr>
              <w:jc w:val="both"/>
              <w:rPr>
                <w:sz w:val="20"/>
                <w:szCs w:val="20"/>
              </w:rPr>
            </w:pPr>
            <w:r>
              <w:rPr>
                <w:sz w:val="20"/>
                <w:szCs w:val="20"/>
              </w:rPr>
              <w:t>Audiencia oral de verificación.</w:t>
            </w:r>
          </w:p>
        </w:tc>
        <w:tc>
          <w:tcPr>
            <w:tcW w:w="1582" w:type="pct"/>
            <w:vAlign w:val="center"/>
          </w:tcPr>
          <w:p w:rsidR="00472529" w:rsidRPr="00C21326" w:rsidRDefault="00472529" w:rsidP="008313D9">
            <w:pPr>
              <w:jc w:val="both"/>
              <w:rPr>
                <w:sz w:val="20"/>
                <w:szCs w:val="20"/>
              </w:rPr>
            </w:pPr>
            <w:r>
              <w:rPr>
                <w:sz w:val="20"/>
                <w:szCs w:val="20"/>
              </w:rPr>
              <w:t>La persona juzgadora escuchará las partes y determinará el cumplimiento o no de los acuerdos originales.</w:t>
            </w:r>
          </w:p>
        </w:tc>
        <w:tc>
          <w:tcPr>
            <w:tcW w:w="1488" w:type="pct"/>
            <w:vAlign w:val="center"/>
          </w:tcPr>
          <w:p w:rsidR="00472529" w:rsidRPr="00C21326" w:rsidRDefault="00472529" w:rsidP="008313D9">
            <w:pPr>
              <w:jc w:val="both"/>
              <w:rPr>
                <w:sz w:val="20"/>
                <w:szCs w:val="20"/>
              </w:rPr>
            </w:pPr>
            <w:r>
              <w:rPr>
                <w:sz w:val="20"/>
                <w:szCs w:val="20"/>
              </w:rPr>
              <w:t>No se indica</w:t>
            </w:r>
          </w:p>
        </w:tc>
      </w:tr>
    </w:tbl>
    <w:p w:rsidR="00BF64B1" w:rsidRPr="00C21326" w:rsidRDefault="00BF64B1" w:rsidP="000B7AE5">
      <w:pPr>
        <w:jc w:val="both"/>
        <w:rPr>
          <w:sz w:val="20"/>
          <w:szCs w:val="20"/>
        </w:rPr>
      </w:pPr>
    </w:p>
    <w:p w:rsidR="002772F9" w:rsidRDefault="002772F9" w:rsidP="00E33B0E">
      <w:pPr>
        <w:ind w:left="360"/>
        <w:jc w:val="both"/>
        <w:rPr>
          <w:sz w:val="20"/>
          <w:szCs w:val="20"/>
        </w:rPr>
      </w:pPr>
    </w:p>
    <w:p w:rsidR="002772F9" w:rsidRDefault="002772F9" w:rsidP="00E33B0E">
      <w:pPr>
        <w:ind w:left="360"/>
        <w:jc w:val="both"/>
        <w:rPr>
          <w:sz w:val="20"/>
          <w:szCs w:val="20"/>
        </w:rPr>
      </w:pPr>
    </w:p>
    <w:p w:rsidR="006A40D4" w:rsidRPr="00C21326" w:rsidRDefault="00E33B0E" w:rsidP="00E33B0E">
      <w:pPr>
        <w:ind w:left="360"/>
        <w:jc w:val="both"/>
        <w:rPr>
          <w:sz w:val="20"/>
          <w:szCs w:val="20"/>
        </w:rPr>
      </w:pPr>
      <w:r w:rsidRPr="00C21326">
        <w:rPr>
          <w:sz w:val="20"/>
          <w:szCs w:val="20"/>
        </w:rPr>
        <w:t xml:space="preserve">De acuerdo a las sesiones de trabajo realizadas con el personal del despacho de la Magistrada Doris Arias Madrigal, destacado en el </w:t>
      </w:r>
      <w:r w:rsidR="008028C0">
        <w:rPr>
          <w:sz w:val="20"/>
          <w:szCs w:val="20"/>
        </w:rPr>
        <w:t>P</w:t>
      </w:r>
      <w:r w:rsidRPr="00C21326">
        <w:rPr>
          <w:sz w:val="20"/>
          <w:szCs w:val="20"/>
        </w:rPr>
        <w:t xml:space="preserve">rograma de Justicia Restaurativa, se determinaron </w:t>
      </w:r>
      <w:r w:rsidR="0000790E" w:rsidRPr="00C21326">
        <w:rPr>
          <w:sz w:val="20"/>
          <w:szCs w:val="20"/>
        </w:rPr>
        <w:t xml:space="preserve">que </w:t>
      </w:r>
      <w:r w:rsidRPr="00C21326">
        <w:rPr>
          <w:sz w:val="20"/>
          <w:szCs w:val="20"/>
        </w:rPr>
        <w:t>l</w:t>
      </w:r>
      <w:r w:rsidR="00D357F2" w:rsidRPr="00C21326">
        <w:rPr>
          <w:sz w:val="20"/>
          <w:szCs w:val="20"/>
        </w:rPr>
        <w:t>os</w:t>
      </w:r>
      <w:r w:rsidR="0000790E" w:rsidRPr="00C21326">
        <w:rPr>
          <w:sz w:val="20"/>
          <w:szCs w:val="20"/>
        </w:rPr>
        <w:t xml:space="preserve"> siguientes</w:t>
      </w:r>
      <w:r w:rsidR="00D357F2" w:rsidRPr="00C21326">
        <w:rPr>
          <w:sz w:val="20"/>
          <w:szCs w:val="20"/>
        </w:rPr>
        <w:t xml:space="preserve"> delitos podrían ingresar al programa de Justicia Restaurativa en materia Penal</w:t>
      </w:r>
      <w:r w:rsidR="00FA46F6" w:rsidRPr="00C21326">
        <w:rPr>
          <w:rStyle w:val="Refdenotaalpie"/>
          <w:sz w:val="20"/>
          <w:szCs w:val="20"/>
        </w:rPr>
        <w:footnoteReference w:id="2"/>
      </w:r>
      <w:r w:rsidR="00D357F2" w:rsidRPr="00C21326">
        <w:rPr>
          <w:sz w:val="20"/>
          <w:szCs w:val="20"/>
        </w:rPr>
        <w:t>:</w:t>
      </w:r>
    </w:p>
    <w:p w:rsidR="00C13E59" w:rsidRPr="00C21326" w:rsidRDefault="00C13E59" w:rsidP="00E33B0E">
      <w:pPr>
        <w:ind w:left="360"/>
        <w:jc w:val="both"/>
        <w:rPr>
          <w:sz w:val="20"/>
          <w:szCs w:val="20"/>
        </w:rPr>
      </w:pPr>
    </w:p>
    <w:p w:rsidR="00D357F2" w:rsidRPr="00C21326" w:rsidRDefault="00D357F2" w:rsidP="001E2CB7">
      <w:pPr>
        <w:ind w:left="360"/>
        <w:jc w:val="both"/>
        <w:rPr>
          <w:sz w:val="20"/>
          <w:szCs w:val="20"/>
        </w:rPr>
      </w:pPr>
    </w:p>
    <w:p w:rsidR="00C13E59" w:rsidRPr="00C21326" w:rsidRDefault="00397128" w:rsidP="00C13E59">
      <w:pPr>
        <w:ind w:left="360"/>
        <w:jc w:val="center"/>
        <w:rPr>
          <w:b/>
          <w:sz w:val="20"/>
          <w:szCs w:val="20"/>
        </w:rPr>
      </w:pPr>
      <w:r>
        <w:rPr>
          <w:b/>
          <w:sz w:val="20"/>
          <w:szCs w:val="20"/>
        </w:rPr>
        <w:t>Tabla</w:t>
      </w:r>
      <w:r w:rsidRPr="00C21326">
        <w:rPr>
          <w:b/>
          <w:sz w:val="20"/>
          <w:szCs w:val="20"/>
        </w:rPr>
        <w:t xml:space="preserve"> </w:t>
      </w:r>
      <w:r w:rsidR="00C13E59" w:rsidRPr="00C21326">
        <w:rPr>
          <w:b/>
          <w:sz w:val="20"/>
          <w:szCs w:val="20"/>
        </w:rPr>
        <w:t>N°2</w:t>
      </w:r>
    </w:p>
    <w:p w:rsidR="00C13E59" w:rsidRPr="00C21326" w:rsidRDefault="00C13E59" w:rsidP="00C13E59">
      <w:pPr>
        <w:ind w:left="360"/>
        <w:jc w:val="center"/>
        <w:rPr>
          <w:b/>
          <w:sz w:val="20"/>
          <w:szCs w:val="20"/>
        </w:rPr>
      </w:pPr>
      <w:r w:rsidRPr="00C21326">
        <w:rPr>
          <w:b/>
          <w:sz w:val="20"/>
          <w:szCs w:val="20"/>
        </w:rPr>
        <w:t>Delitos que pueden ingresar al programa de Justicia Restaurativa en materia penal</w:t>
      </w:r>
    </w:p>
    <w:p w:rsidR="00C13E59" w:rsidRPr="00C21326" w:rsidRDefault="00C13E59" w:rsidP="001E2CB7">
      <w:pPr>
        <w:ind w:left="360"/>
        <w:jc w:val="both"/>
        <w:rPr>
          <w:sz w:val="20"/>
          <w:szCs w:val="20"/>
        </w:rPr>
      </w:pPr>
    </w:p>
    <w:tbl>
      <w:tblPr>
        <w:tblW w:w="9781" w:type="dxa"/>
        <w:tblInd w:w="1204" w:type="dxa"/>
        <w:tblCellMar>
          <w:left w:w="70" w:type="dxa"/>
          <w:right w:w="70" w:type="dxa"/>
        </w:tblCellMar>
        <w:tblLook w:val="04A0"/>
      </w:tblPr>
      <w:tblGrid>
        <w:gridCol w:w="5387"/>
        <w:gridCol w:w="4394"/>
      </w:tblGrid>
      <w:tr w:rsidR="00523693" w:rsidRPr="00C21326" w:rsidTr="00666C16">
        <w:trPr>
          <w:trHeight w:val="255"/>
        </w:trPr>
        <w:tc>
          <w:tcPr>
            <w:tcW w:w="5387"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jc w:val="center"/>
              <w:rPr>
                <w:b/>
                <w:bCs/>
                <w:sz w:val="20"/>
                <w:szCs w:val="20"/>
              </w:rPr>
            </w:pPr>
            <w:r w:rsidRPr="00C21326">
              <w:rPr>
                <w:b/>
                <w:bCs/>
                <w:sz w:val="20"/>
                <w:szCs w:val="20"/>
              </w:rPr>
              <w:t>Tipo de delito</w:t>
            </w:r>
          </w:p>
        </w:tc>
        <w:tc>
          <w:tcPr>
            <w:tcW w:w="4394" w:type="dxa"/>
            <w:tcBorders>
              <w:top w:val="single" w:sz="4" w:space="0" w:color="auto"/>
              <w:left w:val="nil"/>
              <w:bottom w:val="single" w:sz="4" w:space="0" w:color="auto"/>
              <w:right w:val="single" w:sz="4" w:space="0" w:color="auto"/>
            </w:tcBorders>
            <w:shd w:val="clear" w:color="FFFFCC" w:fill="FFFFFF"/>
            <w:noWrap/>
            <w:vAlign w:val="bottom"/>
            <w:hideMark/>
          </w:tcPr>
          <w:p w:rsidR="00523693" w:rsidRPr="00C21326" w:rsidRDefault="00523693" w:rsidP="00523693">
            <w:pPr>
              <w:jc w:val="center"/>
              <w:rPr>
                <w:b/>
                <w:bCs/>
                <w:sz w:val="20"/>
                <w:szCs w:val="20"/>
              </w:rPr>
            </w:pPr>
            <w:r w:rsidRPr="00C21326">
              <w:rPr>
                <w:b/>
                <w:bCs/>
                <w:sz w:val="20"/>
                <w:szCs w:val="20"/>
              </w:rPr>
              <w:t>Tipo de delito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Aborto culposo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Código Fiscal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Aborto procurado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de Conservación de Vida Silvestre</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Abuso de autoridad</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de Juegos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Accionamiento de arma</w:t>
            </w:r>
          </w:p>
        </w:tc>
        <w:tc>
          <w:tcPr>
            <w:tcW w:w="4394" w:type="dxa"/>
            <w:tcBorders>
              <w:top w:val="nil"/>
              <w:left w:val="nil"/>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Infracción Ley de Pesca y Acuicultura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Administración Irregular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de sanidad vegetal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Agresión calificada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derechos de autor y derechos conexos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Agresión con arma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Forestal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Agresión física (adulto mayor)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Ley protección adulto mayor</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Agresión Psicológica (adulto mayor)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Injurias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Agresión sexual (adulto mayor)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Lesiones culposas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Alteración de características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Lesiones culposas (mala praxis)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Amenaza a un funcionario público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Lesiones graves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Amenazas agravadas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Lesiones leves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Amenazas contra una mujer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Lesiones leves en riña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Apropiación irregular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Libramiento de cheque sin fondos</w:t>
            </w:r>
          </w:p>
        </w:tc>
      </w:tr>
      <w:tr w:rsidR="00523693" w:rsidRPr="00C21326" w:rsidTr="00666C16">
        <w:trPr>
          <w:trHeight w:val="258"/>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Aprovechamiento de productos forestales en propiedad privada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Limitación al ejercicio del derecho de propiedad</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Atentado a la autoridad pública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Maltrato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Autocalumnia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Matrimonio ilegal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Calumnias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Nombramientos ilegales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Captación indebida de manifestaciones verbales</w:t>
            </w:r>
          </w:p>
        </w:tc>
        <w:tc>
          <w:tcPr>
            <w:tcW w:w="4394" w:type="dxa"/>
            <w:tcBorders>
              <w:top w:val="nil"/>
              <w:left w:val="nil"/>
              <w:bottom w:val="single" w:sz="4" w:space="0" w:color="auto"/>
              <w:right w:val="single" w:sz="4" w:space="0" w:color="auto"/>
            </w:tcBorders>
            <w:shd w:val="clear" w:color="000000" w:fill="FFFFFF"/>
            <w:noWrap/>
            <w:vAlign w:val="bottom"/>
            <w:hideMark/>
          </w:tcPr>
          <w:p w:rsidR="00523693" w:rsidRPr="00C21326" w:rsidRDefault="00523693" w:rsidP="00523693">
            <w:pPr>
              <w:rPr>
                <w:color w:val="000000"/>
                <w:sz w:val="20"/>
                <w:szCs w:val="20"/>
              </w:rPr>
            </w:pPr>
            <w:proofErr w:type="spellStart"/>
            <w:r w:rsidRPr="00C21326">
              <w:rPr>
                <w:color w:val="000000"/>
                <w:sz w:val="20"/>
                <w:szCs w:val="20"/>
              </w:rPr>
              <w:t>Obstaculación</w:t>
            </w:r>
            <w:proofErr w:type="spellEnd"/>
            <w:r w:rsidRPr="00C21326">
              <w:rPr>
                <w:color w:val="000000"/>
                <w:sz w:val="20"/>
                <w:szCs w:val="20"/>
              </w:rPr>
              <w:t xml:space="preserve"> del acceso a la justici</w:t>
            </w:r>
            <w:r w:rsidR="00397128">
              <w:rPr>
                <w:color w:val="000000"/>
                <w:sz w:val="20"/>
                <w:szCs w:val="20"/>
              </w:rPr>
              <w:t>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Circulación de moneda falsa recibida de buena fe</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Obstrucción de la vía pública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Cohecho impropio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Ocultamiento de detenidos por autoridades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Conducción temeraria</w:t>
            </w:r>
          </w:p>
        </w:tc>
        <w:tc>
          <w:tcPr>
            <w:tcW w:w="4394" w:type="dxa"/>
            <w:tcBorders>
              <w:top w:val="nil"/>
              <w:left w:val="nil"/>
              <w:bottom w:val="single" w:sz="4" w:space="0" w:color="auto"/>
              <w:right w:val="single" w:sz="4" w:space="0" w:color="auto"/>
            </w:tcBorders>
            <w:shd w:val="clear" w:color="000000" w:fill="FFFFFF"/>
            <w:noWrap/>
            <w:vAlign w:val="bottom"/>
            <w:hideMark/>
          </w:tcPr>
          <w:p w:rsidR="00523693" w:rsidRPr="00C21326" w:rsidRDefault="00523693" w:rsidP="00523693">
            <w:pPr>
              <w:rPr>
                <w:color w:val="000000"/>
                <w:sz w:val="20"/>
                <w:szCs w:val="20"/>
              </w:rPr>
            </w:pPr>
            <w:r w:rsidRPr="00C21326">
              <w:rPr>
                <w:color w:val="000000"/>
                <w:sz w:val="20"/>
                <w:szCs w:val="20"/>
              </w:rPr>
              <w:t>Ofensas a la dignidad</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Contagio venéreo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Ofrecimiento de testigo falso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Daño agravado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Omisión de auxilio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Daño Patrimonial</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Patrocinio infiel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Daños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Perjurio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Descuido con animales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Portación ilícita de arma permitida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Desobediencia a la autoridad pública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Presencia de menores en lugares no autorizados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Difamación</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Privación de libertad sin ánimo de lucro</w:t>
            </w:r>
          </w:p>
        </w:tc>
      </w:tr>
      <w:tr w:rsidR="00523693" w:rsidRPr="00C21326" w:rsidTr="00666C16">
        <w:trPr>
          <w:trHeight w:val="510"/>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lastRenderedPageBreak/>
              <w:t>Distracción de las utilidades de las actividades económicas familiares</w:t>
            </w:r>
          </w:p>
        </w:tc>
        <w:tc>
          <w:tcPr>
            <w:tcW w:w="4394" w:type="dxa"/>
            <w:tcBorders>
              <w:top w:val="nil"/>
              <w:left w:val="nil"/>
              <w:bottom w:val="single" w:sz="4" w:space="0" w:color="auto"/>
              <w:right w:val="single" w:sz="4" w:space="0" w:color="auto"/>
            </w:tcBorders>
            <w:shd w:val="clear" w:color="FFFFCC" w:fill="FFFFFF"/>
            <w:noWrap/>
            <w:vAlign w:val="center"/>
            <w:hideMark/>
          </w:tcPr>
          <w:p w:rsidR="00523693" w:rsidRPr="00C21326" w:rsidRDefault="00523693" w:rsidP="0000790E">
            <w:pPr>
              <w:rPr>
                <w:sz w:val="20"/>
                <w:szCs w:val="20"/>
              </w:rPr>
            </w:pPr>
            <w:r w:rsidRPr="00C21326">
              <w:rPr>
                <w:sz w:val="20"/>
                <w:szCs w:val="20"/>
              </w:rPr>
              <w:t>Profanación de cementerios y cadáveres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Divulgación de secretos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proofErr w:type="spellStart"/>
            <w:r w:rsidRPr="00C21326">
              <w:rPr>
                <w:sz w:val="20"/>
                <w:szCs w:val="20"/>
              </w:rPr>
              <w:t>Propalación</w:t>
            </w:r>
            <w:proofErr w:type="spellEnd"/>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Ejercicio Ilegal de la profesión</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Quebrantamiento de inhabilitación</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Evasión</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Rapto con fin de matrimonio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Evasión por culpa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Rapto Impropio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Exacción ilegal</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Reconocimiento ilegal de beneficios laborales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vAlign w:val="bottom"/>
            <w:hideMark/>
          </w:tcPr>
          <w:p w:rsidR="00523693" w:rsidRPr="00C21326" w:rsidRDefault="00523693" w:rsidP="00523693">
            <w:pPr>
              <w:rPr>
                <w:sz w:val="20"/>
                <w:szCs w:val="20"/>
              </w:rPr>
            </w:pPr>
            <w:r w:rsidRPr="00C21326">
              <w:rPr>
                <w:sz w:val="20"/>
                <w:szCs w:val="20"/>
              </w:rPr>
              <w:t>Explotación de Personas Adultas mayores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Resistencia a la autoridad pública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Explotación económica de la Mujer</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Revelación por culpa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Falsedad en la declaración jurada</w:t>
            </w:r>
          </w:p>
        </w:tc>
        <w:tc>
          <w:tcPr>
            <w:tcW w:w="4394" w:type="dxa"/>
            <w:tcBorders>
              <w:top w:val="nil"/>
              <w:left w:val="nil"/>
              <w:bottom w:val="single" w:sz="4" w:space="0" w:color="auto"/>
              <w:right w:val="single" w:sz="4" w:space="0" w:color="auto"/>
            </w:tcBorders>
            <w:shd w:val="clear" w:color="000000" w:fill="FFFFFF"/>
            <w:noWrap/>
            <w:vAlign w:val="bottom"/>
            <w:hideMark/>
          </w:tcPr>
          <w:p w:rsidR="00523693" w:rsidRPr="00C21326" w:rsidRDefault="00523693" w:rsidP="00523693">
            <w:pPr>
              <w:rPr>
                <w:color w:val="000000"/>
                <w:sz w:val="20"/>
                <w:szCs w:val="20"/>
              </w:rPr>
            </w:pPr>
            <w:r w:rsidRPr="00C21326">
              <w:rPr>
                <w:color w:val="000000"/>
                <w:sz w:val="20"/>
                <w:szCs w:val="20"/>
              </w:rPr>
              <w:t>Simulación de delito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Falsificación de señas y marcas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Soborno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Fraude de simulación sobre bienes susceptibles de ser gananciales</w:t>
            </w:r>
          </w:p>
        </w:tc>
        <w:tc>
          <w:tcPr>
            <w:tcW w:w="4394" w:type="dxa"/>
            <w:tcBorders>
              <w:top w:val="nil"/>
              <w:left w:val="nil"/>
              <w:bottom w:val="single" w:sz="4" w:space="0" w:color="auto"/>
              <w:right w:val="single" w:sz="4" w:space="0" w:color="auto"/>
            </w:tcBorders>
            <w:shd w:val="clear" w:color="FFFFCC" w:fill="FFFFFF"/>
            <w:noWrap/>
            <w:vAlign w:val="center"/>
            <w:hideMark/>
          </w:tcPr>
          <w:p w:rsidR="00523693" w:rsidRPr="00C21326" w:rsidRDefault="00523693" w:rsidP="00E34F8D">
            <w:pPr>
              <w:rPr>
                <w:sz w:val="20"/>
                <w:szCs w:val="20"/>
              </w:rPr>
            </w:pPr>
            <w:r w:rsidRPr="00C21326">
              <w:rPr>
                <w:sz w:val="20"/>
                <w:szCs w:val="20"/>
              </w:rPr>
              <w:t>Suplantación de identidad</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Hurto</w:t>
            </w:r>
          </w:p>
        </w:tc>
        <w:tc>
          <w:tcPr>
            <w:tcW w:w="4394" w:type="dxa"/>
            <w:tcBorders>
              <w:top w:val="nil"/>
              <w:left w:val="nil"/>
              <w:bottom w:val="single" w:sz="4" w:space="0" w:color="auto"/>
              <w:right w:val="single" w:sz="4" w:space="0" w:color="auto"/>
            </w:tcBorders>
            <w:shd w:val="clear" w:color="000000" w:fill="FFFFFF"/>
            <w:noWrap/>
            <w:vAlign w:val="bottom"/>
            <w:hideMark/>
          </w:tcPr>
          <w:p w:rsidR="00523693" w:rsidRPr="00C21326" w:rsidRDefault="00523693" w:rsidP="00523693">
            <w:pPr>
              <w:rPr>
                <w:color w:val="000000"/>
                <w:sz w:val="20"/>
                <w:szCs w:val="20"/>
              </w:rPr>
            </w:pPr>
            <w:r w:rsidRPr="00C21326">
              <w:rPr>
                <w:color w:val="000000"/>
                <w:sz w:val="20"/>
                <w:szCs w:val="20"/>
              </w:rPr>
              <w:t>Sustracción patrimonial</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Hurto  (tentativa de)</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Tenencia de material pornográfico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Hurto atenuado</w:t>
            </w:r>
          </w:p>
        </w:tc>
        <w:tc>
          <w:tcPr>
            <w:tcW w:w="4394" w:type="dxa"/>
            <w:tcBorders>
              <w:top w:val="nil"/>
              <w:left w:val="nil"/>
              <w:bottom w:val="single" w:sz="4" w:space="0" w:color="auto"/>
              <w:right w:val="single" w:sz="4" w:space="0" w:color="auto"/>
            </w:tcBorders>
            <w:shd w:val="clear" w:color="000000" w:fill="FFFFFF"/>
            <w:noWrap/>
            <w:vAlign w:val="bottom"/>
            <w:hideMark/>
          </w:tcPr>
          <w:p w:rsidR="00523693" w:rsidRPr="00C21326" w:rsidRDefault="00523693" w:rsidP="00523693">
            <w:pPr>
              <w:rPr>
                <w:color w:val="000000"/>
                <w:sz w:val="20"/>
                <w:szCs w:val="20"/>
              </w:rPr>
            </w:pPr>
            <w:r w:rsidRPr="00C21326">
              <w:rPr>
                <w:color w:val="000000"/>
                <w:sz w:val="20"/>
                <w:szCs w:val="20"/>
              </w:rPr>
              <w:t>Tenencia y portación ilegal de armas permitidas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Hurto de uso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Uso indebido de correspondencia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Incendio Forestal con culpa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Usura</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Incendio Forestal con dolo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Usurpación de aguas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Incumplimiento de deberes agravado</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Usurpación de autoridad</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Incumplimiento de deberes de asistencia</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Venta de objetos peligrosos a menores o incapaces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Incumplimiento de medidas de seguridad</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Violación de domicilio</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Incumplimiento de una medida de protección</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Violación de domicilio (tentativa de)</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Incumplimiento o abuso de la Patria Potestad</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Violación de fueros</w:t>
            </w:r>
          </w:p>
        </w:tc>
      </w:tr>
      <w:tr w:rsidR="00523693" w:rsidRPr="00C21326" w:rsidTr="00666C16">
        <w:trPr>
          <w:trHeight w:val="255"/>
        </w:trPr>
        <w:tc>
          <w:tcPr>
            <w:tcW w:w="5387" w:type="dxa"/>
            <w:tcBorders>
              <w:top w:val="nil"/>
              <w:left w:val="single" w:sz="4" w:space="0" w:color="auto"/>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Infracción a la Ley de Aguas</w:t>
            </w:r>
          </w:p>
        </w:tc>
        <w:tc>
          <w:tcPr>
            <w:tcW w:w="4394" w:type="dxa"/>
            <w:tcBorders>
              <w:top w:val="nil"/>
              <w:left w:val="nil"/>
              <w:bottom w:val="single" w:sz="4" w:space="0" w:color="auto"/>
              <w:right w:val="single" w:sz="4" w:space="0" w:color="auto"/>
            </w:tcBorders>
            <w:shd w:val="clear" w:color="FFFFCC" w:fill="FFFFFF"/>
            <w:noWrap/>
            <w:vAlign w:val="bottom"/>
            <w:hideMark/>
          </w:tcPr>
          <w:p w:rsidR="00523693" w:rsidRPr="00C21326" w:rsidRDefault="00523693" w:rsidP="00523693">
            <w:pPr>
              <w:rPr>
                <w:sz w:val="20"/>
                <w:szCs w:val="20"/>
              </w:rPr>
            </w:pPr>
            <w:r w:rsidRPr="00C21326">
              <w:rPr>
                <w:sz w:val="20"/>
                <w:szCs w:val="20"/>
              </w:rPr>
              <w:t>Violación de sellos</w:t>
            </w:r>
          </w:p>
        </w:tc>
      </w:tr>
    </w:tbl>
    <w:p w:rsidR="00C53B81" w:rsidRDefault="00C53B81" w:rsidP="00C53B81">
      <w:pPr>
        <w:jc w:val="both"/>
        <w:rPr>
          <w:sz w:val="20"/>
          <w:szCs w:val="20"/>
        </w:rPr>
      </w:pPr>
    </w:p>
    <w:p w:rsidR="002772F9" w:rsidRDefault="002772F9" w:rsidP="00C53B81">
      <w:pPr>
        <w:jc w:val="both"/>
        <w:rPr>
          <w:sz w:val="20"/>
          <w:szCs w:val="20"/>
        </w:rPr>
      </w:pPr>
    </w:p>
    <w:p w:rsidR="003D7B70" w:rsidRDefault="0085278E" w:rsidP="007B2E5F">
      <w:pPr>
        <w:numPr>
          <w:ilvl w:val="2"/>
          <w:numId w:val="3"/>
        </w:numPr>
        <w:jc w:val="both"/>
        <w:rPr>
          <w:b/>
          <w:sz w:val="20"/>
          <w:szCs w:val="20"/>
        </w:rPr>
      </w:pPr>
      <w:r w:rsidRPr="0085278E">
        <w:rPr>
          <w:b/>
          <w:sz w:val="20"/>
          <w:szCs w:val="20"/>
        </w:rPr>
        <w:t>Justicia Restaurativa Penal Juvenil</w:t>
      </w:r>
    </w:p>
    <w:p w:rsidR="006A40D4" w:rsidRPr="00C21326" w:rsidRDefault="006A40D4" w:rsidP="001E2CB7">
      <w:pPr>
        <w:ind w:left="360"/>
        <w:jc w:val="both"/>
        <w:rPr>
          <w:sz w:val="20"/>
          <w:szCs w:val="20"/>
        </w:rPr>
      </w:pPr>
    </w:p>
    <w:p w:rsidR="00472529" w:rsidRDefault="00D357F2" w:rsidP="006C1D4C">
      <w:pPr>
        <w:jc w:val="both"/>
        <w:rPr>
          <w:sz w:val="20"/>
          <w:szCs w:val="20"/>
        </w:rPr>
      </w:pPr>
      <w:r w:rsidRPr="00C21326">
        <w:rPr>
          <w:sz w:val="20"/>
          <w:szCs w:val="20"/>
        </w:rPr>
        <w:t xml:space="preserve">El abordaje del programa en la materia </w:t>
      </w:r>
      <w:r w:rsidR="00E43535">
        <w:rPr>
          <w:sz w:val="20"/>
          <w:szCs w:val="20"/>
        </w:rPr>
        <w:t>P</w:t>
      </w:r>
      <w:r w:rsidRPr="00C21326">
        <w:rPr>
          <w:sz w:val="20"/>
          <w:szCs w:val="20"/>
        </w:rPr>
        <w:t xml:space="preserve">enal </w:t>
      </w:r>
      <w:r w:rsidR="00E43535">
        <w:rPr>
          <w:sz w:val="20"/>
          <w:szCs w:val="20"/>
        </w:rPr>
        <w:t>J</w:t>
      </w:r>
      <w:r w:rsidRPr="00C21326">
        <w:rPr>
          <w:sz w:val="20"/>
          <w:szCs w:val="20"/>
        </w:rPr>
        <w:t xml:space="preserve">uvenil se realiza de forma diferente a la de adultos, </w:t>
      </w:r>
      <w:r w:rsidR="0044435B" w:rsidRPr="0044435B">
        <w:rPr>
          <w:sz w:val="20"/>
          <w:szCs w:val="20"/>
        </w:rPr>
        <w:t>ya que la naturaleza de la materia penal juvenil, promueve de carácter prioritario resolver cualquier conflicto penal a través de los mecanismos restaurativos o alternativos, motivo por el cual las jurisdicciones juveniles deben resolver bajo este procedimiento</w:t>
      </w:r>
      <w:r w:rsidR="0070117B">
        <w:rPr>
          <w:sz w:val="20"/>
          <w:szCs w:val="20"/>
        </w:rPr>
        <w:t>, por lo</w:t>
      </w:r>
      <w:r w:rsidR="0044435B" w:rsidRPr="0044435B">
        <w:rPr>
          <w:sz w:val="20"/>
          <w:szCs w:val="20"/>
        </w:rPr>
        <w:t xml:space="preserve"> que resulta indispensables para su efectiva aplicación</w:t>
      </w:r>
      <w:r w:rsidR="00464A53">
        <w:rPr>
          <w:sz w:val="20"/>
          <w:szCs w:val="20"/>
        </w:rPr>
        <w:t xml:space="preserve"> </w:t>
      </w:r>
      <w:r w:rsidR="0044435B" w:rsidRPr="0044435B">
        <w:rPr>
          <w:sz w:val="20"/>
          <w:szCs w:val="20"/>
        </w:rPr>
        <w:t>equipos psicosociales</w:t>
      </w:r>
      <w:r w:rsidR="0044435B">
        <w:rPr>
          <w:sz w:val="20"/>
          <w:szCs w:val="20"/>
        </w:rPr>
        <w:t xml:space="preserve"> que darían el apoyo técnico al proceso restaurativo</w:t>
      </w:r>
      <w:r w:rsidR="0070117B">
        <w:rPr>
          <w:sz w:val="20"/>
          <w:szCs w:val="20"/>
        </w:rPr>
        <w:t>, reforzado  en que</w:t>
      </w:r>
      <w:r w:rsidR="0070117B" w:rsidRPr="00666C16">
        <w:rPr>
          <w:sz w:val="20"/>
          <w:szCs w:val="20"/>
        </w:rPr>
        <w:t xml:space="preserve"> los Instrumentos Internacionales en Niñez y Adolescencia  promueven la aplicación de mecanismos restaurativos y alternativos con prioridad</w:t>
      </w:r>
      <w:r w:rsidR="0070117B">
        <w:rPr>
          <w:sz w:val="20"/>
          <w:szCs w:val="20"/>
        </w:rPr>
        <w:t>,</w:t>
      </w:r>
      <w:r w:rsidR="0070117B" w:rsidRPr="00666C16">
        <w:rPr>
          <w:sz w:val="20"/>
          <w:szCs w:val="20"/>
        </w:rPr>
        <w:t xml:space="preserve"> antes qu</w:t>
      </w:r>
      <w:r w:rsidR="0070117B">
        <w:rPr>
          <w:sz w:val="20"/>
          <w:szCs w:val="20"/>
        </w:rPr>
        <w:t>e</w:t>
      </w:r>
      <w:r w:rsidR="0070117B" w:rsidRPr="00666C16">
        <w:rPr>
          <w:sz w:val="20"/>
          <w:szCs w:val="20"/>
        </w:rPr>
        <w:t xml:space="preserve"> la realización del juicio e imposición de una sanció</w:t>
      </w:r>
      <w:r w:rsidR="0070117B">
        <w:rPr>
          <w:sz w:val="20"/>
          <w:szCs w:val="20"/>
        </w:rPr>
        <w:t>n</w:t>
      </w:r>
      <w:r w:rsidR="0044435B">
        <w:rPr>
          <w:sz w:val="20"/>
          <w:szCs w:val="20"/>
        </w:rPr>
        <w:t>.   El procedimiento es el siguiente.</w:t>
      </w:r>
    </w:p>
    <w:p w:rsidR="00472529" w:rsidRPr="00C21326" w:rsidRDefault="00472529" w:rsidP="00472529">
      <w:pPr>
        <w:ind w:left="360"/>
        <w:jc w:val="center"/>
        <w:rPr>
          <w:b/>
          <w:sz w:val="20"/>
          <w:szCs w:val="20"/>
        </w:rPr>
      </w:pPr>
      <w:r>
        <w:rPr>
          <w:b/>
          <w:sz w:val="20"/>
          <w:szCs w:val="20"/>
        </w:rPr>
        <w:t>Tabla</w:t>
      </w:r>
      <w:r w:rsidRPr="00C21326">
        <w:rPr>
          <w:b/>
          <w:sz w:val="20"/>
          <w:szCs w:val="20"/>
        </w:rPr>
        <w:t xml:space="preserve"> </w:t>
      </w:r>
      <w:r>
        <w:rPr>
          <w:b/>
          <w:sz w:val="20"/>
          <w:szCs w:val="20"/>
        </w:rPr>
        <w:t>N°</w:t>
      </w:r>
      <w:r w:rsidR="002772F9">
        <w:rPr>
          <w:b/>
          <w:sz w:val="20"/>
          <w:szCs w:val="20"/>
        </w:rPr>
        <w:t xml:space="preserve"> </w:t>
      </w:r>
      <w:r w:rsidR="006D7515">
        <w:rPr>
          <w:b/>
          <w:sz w:val="20"/>
          <w:szCs w:val="20"/>
        </w:rPr>
        <w:t>3</w:t>
      </w:r>
    </w:p>
    <w:p w:rsidR="00472529" w:rsidRPr="00C21326" w:rsidRDefault="00472529" w:rsidP="00472529">
      <w:pPr>
        <w:ind w:left="360"/>
        <w:jc w:val="center"/>
        <w:rPr>
          <w:b/>
          <w:sz w:val="20"/>
          <w:szCs w:val="20"/>
        </w:rPr>
      </w:pPr>
      <w:r w:rsidRPr="00C21326">
        <w:rPr>
          <w:b/>
          <w:sz w:val="20"/>
          <w:szCs w:val="20"/>
        </w:rPr>
        <w:t xml:space="preserve">Procedimiento en materia Penal </w:t>
      </w:r>
      <w:r w:rsidR="00B66149">
        <w:rPr>
          <w:b/>
          <w:sz w:val="20"/>
          <w:szCs w:val="20"/>
        </w:rPr>
        <w:t xml:space="preserve">Juvenil </w:t>
      </w:r>
      <w:r w:rsidRPr="00C21326">
        <w:rPr>
          <w:b/>
          <w:sz w:val="20"/>
          <w:szCs w:val="20"/>
        </w:rPr>
        <w:t>para el programa de Justicia Restaurativa</w:t>
      </w:r>
    </w:p>
    <w:p w:rsidR="00472529" w:rsidRPr="00C21326" w:rsidRDefault="00472529" w:rsidP="00472529">
      <w:pPr>
        <w:ind w:left="360"/>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
        <w:gridCol w:w="2670"/>
        <w:gridCol w:w="3371"/>
        <w:gridCol w:w="3171"/>
      </w:tblGrid>
      <w:tr w:rsidR="00472529" w:rsidRPr="00C21326" w:rsidTr="00666C16">
        <w:trPr>
          <w:tblHeader/>
        </w:trPr>
        <w:tc>
          <w:tcPr>
            <w:tcW w:w="677" w:type="pct"/>
            <w:shd w:val="clear" w:color="auto" w:fill="E5B8B7" w:themeFill="accent2" w:themeFillTint="66"/>
            <w:vAlign w:val="center"/>
          </w:tcPr>
          <w:p w:rsidR="00472529" w:rsidRPr="00C21326" w:rsidRDefault="00472529" w:rsidP="00304481">
            <w:pPr>
              <w:jc w:val="center"/>
              <w:rPr>
                <w:b/>
                <w:sz w:val="20"/>
                <w:szCs w:val="20"/>
              </w:rPr>
            </w:pPr>
            <w:r>
              <w:rPr>
                <w:b/>
                <w:sz w:val="20"/>
                <w:szCs w:val="20"/>
              </w:rPr>
              <w:t>Artículo del proyecto de ley</w:t>
            </w:r>
          </w:p>
        </w:tc>
        <w:tc>
          <w:tcPr>
            <w:tcW w:w="1253" w:type="pct"/>
            <w:shd w:val="clear" w:color="auto" w:fill="E5B8B7" w:themeFill="accent2" w:themeFillTint="66"/>
            <w:vAlign w:val="center"/>
          </w:tcPr>
          <w:p w:rsidR="003D7B70" w:rsidRDefault="00472529">
            <w:pPr>
              <w:jc w:val="center"/>
              <w:rPr>
                <w:b/>
                <w:sz w:val="20"/>
                <w:szCs w:val="20"/>
              </w:rPr>
            </w:pPr>
            <w:r w:rsidRPr="00C21326">
              <w:rPr>
                <w:b/>
                <w:sz w:val="20"/>
                <w:szCs w:val="20"/>
              </w:rPr>
              <w:t>Procedimiento</w:t>
            </w:r>
          </w:p>
        </w:tc>
        <w:tc>
          <w:tcPr>
            <w:tcW w:w="1582" w:type="pct"/>
            <w:shd w:val="clear" w:color="auto" w:fill="E5B8B7" w:themeFill="accent2" w:themeFillTint="66"/>
            <w:vAlign w:val="center"/>
          </w:tcPr>
          <w:p w:rsidR="00472529" w:rsidRPr="00C21326" w:rsidRDefault="00472529" w:rsidP="00304481">
            <w:pPr>
              <w:jc w:val="center"/>
              <w:rPr>
                <w:b/>
                <w:sz w:val="20"/>
                <w:szCs w:val="20"/>
              </w:rPr>
            </w:pPr>
            <w:r w:rsidRPr="00C21326">
              <w:rPr>
                <w:b/>
                <w:sz w:val="20"/>
                <w:szCs w:val="20"/>
              </w:rPr>
              <w:t>Responsable</w:t>
            </w:r>
          </w:p>
        </w:tc>
        <w:tc>
          <w:tcPr>
            <w:tcW w:w="1488" w:type="pct"/>
            <w:shd w:val="clear" w:color="auto" w:fill="E5B8B7" w:themeFill="accent2" w:themeFillTint="66"/>
            <w:vAlign w:val="center"/>
          </w:tcPr>
          <w:p w:rsidR="00472529" w:rsidRPr="00C21326" w:rsidRDefault="00472529" w:rsidP="00304481">
            <w:pPr>
              <w:jc w:val="center"/>
              <w:rPr>
                <w:b/>
                <w:sz w:val="20"/>
                <w:szCs w:val="20"/>
              </w:rPr>
            </w:pPr>
            <w:r w:rsidRPr="00C21326">
              <w:rPr>
                <w:b/>
                <w:sz w:val="20"/>
                <w:szCs w:val="20"/>
              </w:rPr>
              <w:t>Plazo</w:t>
            </w:r>
          </w:p>
        </w:tc>
      </w:tr>
      <w:tr w:rsidR="00472529" w:rsidRPr="00C21326" w:rsidTr="00304481">
        <w:tc>
          <w:tcPr>
            <w:tcW w:w="677" w:type="pct"/>
            <w:vAlign w:val="center"/>
          </w:tcPr>
          <w:p w:rsidR="00472529" w:rsidRPr="00C21326" w:rsidRDefault="00472529" w:rsidP="00304481">
            <w:pPr>
              <w:jc w:val="center"/>
              <w:rPr>
                <w:sz w:val="20"/>
                <w:szCs w:val="20"/>
              </w:rPr>
            </w:pPr>
            <w:r>
              <w:rPr>
                <w:sz w:val="20"/>
                <w:szCs w:val="20"/>
              </w:rPr>
              <w:t>37</w:t>
            </w:r>
          </w:p>
        </w:tc>
        <w:tc>
          <w:tcPr>
            <w:tcW w:w="1253" w:type="pct"/>
            <w:vAlign w:val="center"/>
          </w:tcPr>
          <w:p w:rsidR="003D7B70" w:rsidRDefault="00472529">
            <w:pPr>
              <w:jc w:val="both"/>
              <w:rPr>
                <w:sz w:val="20"/>
                <w:szCs w:val="20"/>
              </w:rPr>
            </w:pPr>
            <w:r>
              <w:rPr>
                <w:sz w:val="20"/>
                <w:szCs w:val="20"/>
              </w:rPr>
              <w:t>Valora los hechos denunciados así como la pretensión de la víctima para valorar si puede ser tramitado mediante un procedimiento restaurativo</w:t>
            </w:r>
            <w:r w:rsidRPr="00C21326">
              <w:rPr>
                <w:sz w:val="20"/>
                <w:szCs w:val="20"/>
              </w:rPr>
              <w:t>.</w:t>
            </w:r>
          </w:p>
        </w:tc>
        <w:tc>
          <w:tcPr>
            <w:tcW w:w="1582" w:type="pct"/>
            <w:vAlign w:val="center"/>
          </w:tcPr>
          <w:p w:rsidR="00472529" w:rsidRPr="00C21326" w:rsidRDefault="00472529" w:rsidP="00304481">
            <w:pPr>
              <w:jc w:val="both"/>
              <w:rPr>
                <w:sz w:val="20"/>
                <w:szCs w:val="20"/>
              </w:rPr>
            </w:pPr>
            <w:r w:rsidRPr="00C21326">
              <w:rPr>
                <w:sz w:val="20"/>
                <w:szCs w:val="20"/>
              </w:rPr>
              <w:t xml:space="preserve">Fiscala o Fiscal </w:t>
            </w:r>
            <w:r w:rsidR="00B66149">
              <w:rPr>
                <w:sz w:val="20"/>
                <w:szCs w:val="20"/>
              </w:rPr>
              <w:t xml:space="preserve">Penal Juvenil </w:t>
            </w:r>
            <w:r w:rsidRPr="00C21326">
              <w:rPr>
                <w:sz w:val="20"/>
                <w:szCs w:val="20"/>
              </w:rPr>
              <w:t xml:space="preserve">del </w:t>
            </w:r>
            <w:r>
              <w:rPr>
                <w:sz w:val="20"/>
                <w:szCs w:val="20"/>
              </w:rPr>
              <w:t>Ministerio Público</w:t>
            </w:r>
          </w:p>
          <w:p w:rsidR="00472529" w:rsidRPr="00C21326" w:rsidRDefault="00472529" w:rsidP="00304481">
            <w:pPr>
              <w:jc w:val="both"/>
              <w:rPr>
                <w:sz w:val="20"/>
                <w:szCs w:val="20"/>
              </w:rPr>
            </w:pPr>
          </w:p>
        </w:tc>
        <w:tc>
          <w:tcPr>
            <w:tcW w:w="1488" w:type="pct"/>
            <w:vAlign w:val="center"/>
          </w:tcPr>
          <w:p w:rsidR="00472529" w:rsidRPr="00C21326" w:rsidRDefault="00472529" w:rsidP="00304481">
            <w:pPr>
              <w:jc w:val="center"/>
              <w:rPr>
                <w:sz w:val="20"/>
                <w:szCs w:val="20"/>
              </w:rPr>
            </w:pPr>
            <w:r>
              <w:rPr>
                <w:sz w:val="20"/>
                <w:szCs w:val="20"/>
              </w:rPr>
              <w:t>No se indica</w:t>
            </w:r>
          </w:p>
        </w:tc>
      </w:tr>
      <w:tr w:rsidR="00472529" w:rsidRPr="00C21326" w:rsidTr="00304481">
        <w:tc>
          <w:tcPr>
            <w:tcW w:w="677" w:type="pct"/>
            <w:vAlign w:val="center"/>
          </w:tcPr>
          <w:p w:rsidR="00472529" w:rsidRPr="00C21326" w:rsidRDefault="00472529" w:rsidP="00304481">
            <w:pPr>
              <w:jc w:val="center"/>
              <w:rPr>
                <w:sz w:val="20"/>
                <w:szCs w:val="20"/>
              </w:rPr>
            </w:pPr>
            <w:r>
              <w:rPr>
                <w:sz w:val="20"/>
                <w:szCs w:val="20"/>
              </w:rPr>
              <w:t>37</w:t>
            </w:r>
          </w:p>
        </w:tc>
        <w:tc>
          <w:tcPr>
            <w:tcW w:w="1253" w:type="pct"/>
            <w:vAlign w:val="center"/>
          </w:tcPr>
          <w:p w:rsidR="003D7B70" w:rsidRDefault="00472529">
            <w:pPr>
              <w:jc w:val="both"/>
              <w:rPr>
                <w:sz w:val="20"/>
                <w:szCs w:val="20"/>
              </w:rPr>
            </w:pPr>
            <w:r>
              <w:rPr>
                <w:sz w:val="20"/>
                <w:szCs w:val="20"/>
              </w:rPr>
              <w:t>Informar a la víctima sobre el programa de Justicia Penal Juvenil Restaurativa, sus derechos y deberes.</w:t>
            </w:r>
          </w:p>
        </w:tc>
        <w:tc>
          <w:tcPr>
            <w:tcW w:w="1582" w:type="pct"/>
            <w:vAlign w:val="center"/>
          </w:tcPr>
          <w:p w:rsidR="00472529" w:rsidRPr="00C21326" w:rsidRDefault="00472529" w:rsidP="00304481">
            <w:pPr>
              <w:jc w:val="both"/>
              <w:rPr>
                <w:sz w:val="20"/>
                <w:szCs w:val="20"/>
              </w:rPr>
            </w:pPr>
            <w:r w:rsidRPr="00C21326">
              <w:rPr>
                <w:sz w:val="20"/>
                <w:szCs w:val="20"/>
              </w:rPr>
              <w:t xml:space="preserve">Fiscala o Fiscal </w:t>
            </w:r>
            <w:r w:rsidR="00B66149">
              <w:rPr>
                <w:sz w:val="20"/>
                <w:szCs w:val="20"/>
              </w:rPr>
              <w:t>Penal Juvenil</w:t>
            </w:r>
            <w:r w:rsidR="00B66149" w:rsidRPr="00C21326">
              <w:rPr>
                <w:sz w:val="20"/>
                <w:szCs w:val="20"/>
              </w:rPr>
              <w:t xml:space="preserve"> </w:t>
            </w:r>
            <w:r w:rsidRPr="00C21326">
              <w:rPr>
                <w:sz w:val="20"/>
                <w:szCs w:val="20"/>
              </w:rPr>
              <w:t xml:space="preserve">del </w:t>
            </w:r>
            <w:r>
              <w:rPr>
                <w:sz w:val="20"/>
                <w:szCs w:val="20"/>
              </w:rPr>
              <w:t>Ministerio Público</w:t>
            </w:r>
          </w:p>
        </w:tc>
        <w:tc>
          <w:tcPr>
            <w:tcW w:w="1488" w:type="pct"/>
            <w:vAlign w:val="center"/>
          </w:tcPr>
          <w:p w:rsidR="00472529" w:rsidRPr="00C21326" w:rsidRDefault="00472529" w:rsidP="00304481">
            <w:pPr>
              <w:jc w:val="center"/>
              <w:rPr>
                <w:sz w:val="20"/>
                <w:szCs w:val="20"/>
              </w:rPr>
            </w:pPr>
            <w:r>
              <w:rPr>
                <w:sz w:val="20"/>
                <w:szCs w:val="20"/>
              </w:rPr>
              <w:t>No se indica</w:t>
            </w:r>
          </w:p>
        </w:tc>
      </w:tr>
      <w:tr w:rsidR="00472529" w:rsidRPr="00C21326" w:rsidTr="00304481">
        <w:tc>
          <w:tcPr>
            <w:tcW w:w="677" w:type="pct"/>
            <w:vAlign w:val="center"/>
          </w:tcPr>
          <w:p w:rsidR="00472529" w:rsidRDefault="00472529" w:rsidP="00304481">
            <w:pPr>
              <w:jc w:val="center"/>
              <w:rPr>
                <w:sz w:val="20"/>
                <w:szCs w:val="20"/>
              </w:rPr>
            </w:pPr>
            <w:r>
              <w:rPr>
                <w:sz w:val="20"/>
                <w:szCs w:val="20"/>
              </w:rPr>
              <w:t>37</w:t>
            </w:r>
          </w:p>
        </w:tc>
        <w:tc>
          <w:tcPr>
            <w:tcW w:w="1253" w:type="pct"/>
            <w:vAlign w:val="center"/>
          </w:tcPr>
          <w:p w:rsidR="003D7B70" w:rsidRDefault="00472529">
            <w:pPr>
              <w:jc w:val="both"/>
              <w:rPr>
                <w:sz w:val="20"/>
                <w:szCs w:val="20"/>
              </w:rPr>
            </w:pPr>
            <w:r w:rsidRPr="00C21326">
              <w:rPr>
                <w:sz w:val="20"/>
                <w:szCs w:val="20"/>
              </w:rPr>
              <w:t>Firmar el consentimiento informado.</w:t>
            </w:r>
          </w:p>
        </w:tc>
        <w:tc>
          <w:tcPr>
            <w:tcW w:w="1582" w:type="pct"/>
            <w:vAlign w:val="center"/>
          </w:tcPr>
          <w:p w:rsidR="00472529" w:rsidRPr="00C21326" w:rsidRDefault="00472529" w:rsidP="00304481">
            <w:pPr>
              <w:jc w:val="both"/>
              <w:rPr>
                <w:sz w:val="20"/>
                <w:szCs w:val="20"/>
              </w:rPr>
            </w:pPr>
            <w:r w:rsidRPr="00C21326">
              <w:rPr>
                <w:sz w:val="20"/>
                <w:szCs w:val="20"/>
              </w:rPr>
              <w:t xml:space="preserve">En caso de que la </w:t>
            </w:r>
            <w:r>
              <w:rPr>
                <w:sz w:val="20"/>
                <w:szCs w:val="20"/>
              </w:rPr>
              <w:t>víctima</w:t>
            </w:r>
            <w:r w:rsidRPr="00C21326">
              <w:rPr>
                <w:sz w:val="20"/>
                <w:szCs w:val="20"/>
              </w:rPr>
              <w:t xml:space="preserve"> esté de acuerdo</w:t>
            </w:r>
            <w:r>
              <w:rPr>
                <w:sz w:val="20"/>
                <w:szCs w:val="20"/>
              </w:rPr>
              <w:t xml:space="preserve">, </w:t>
            </w:r>
            <w:r w:rsidRPr="00C21326">
              <w:rPr>
                <w:sz w:val="20"/>
                <w:szCs w:val="20"/>
              </w:rPr>
              <w:t xml:space="preserve"> deberá firmar el documento de consentimiento</w:t>
            </w:r>
            <w:r>
              <w:rPr>
                <w:sz w:val="20"/>
                <w:szCs w:val="20"/>
              </w:rPr>
              <w:t>.</w:t>
            </w:r>
          </w:p>
        </w:tc>
        <w:tc>
          <w:tcPr>
            <w:tcW w:w="1488" w:type="pct"/>
            <w:vAlign w:val="center"/>
          </w:tcPr>
          <w:p w:rsidR="00472529" w:rsidRPr="00C21326" w:rsidRDefault="00472529" w:rsidP="00304481">
            <w:pPr>
              <w:jc w:val="center"/>
              <w:rPr>
                <w:sz w:val="20"/>
                <w:szCs w:val="20"/>
              </w:rPr>
            </w:pPr>
            <w:r>
              <w:rPr>
                <w:sz w:val="20"/>
                <w:szCs w:val="20"/>
              </w:rPr>
              <w:t>Inmediatamente</w:t>
            </w:r>
          </w:p>
        </w:tc>
      </w:tr>
      <w:tr w:rsidR="00472529" w:rsidRPr="00C21326" w:rsidTr="00304481">
        <w:tc>
          <w:tcPr>
            <w:tcW w:w="677" w:type="pct"/>
            <w:vAlign w:val="center"/>
          </w:tcPr>
          <w:p w:rsidR="00472529" w:rsidRPr="00C21326" w:rsidRDefault="00472529" w:rsidP="00304481">
            <w:pPr>
              <w:jc w:val="center"/>
              <w:rPr>
                <w:sz w:val="20"/>
                <w:szCs w:val="20"/>
              </w:rPr>
            </w:pPr>
            <w:r>
              <w:rPr>
                <w:sz w:val="20"/>
                <w:szCs w:val="20"/>
              </w:rPr>
              <w:lastRenderedPageBreak/>
              <w:t>37</w:t>
            </w:r>
          </w:p>
        </w:tc>
        <w:tc>
          <w:tcPr>
            <w:tcW w:w="1253" w:type="pct"/>
            <w:vAlign w:val="center"/>
          </w:tcPr>
          <w:p w:rsidR="003D7B70" w:rsidRDefault="00472529">
            <w:pPr>
              <w:jc w:val="both"/>
              <w:rPr>
                <w:sz w:val="20"/>
                <w:szCs w:val="20"/>
              </w:rPr>
            </w:pPr>
            <w:r>
              <w:rPr>
                <w:sz w:val="20"/>
                <w:szCs w:val="20"/>
              </w:rPr>
              <w:t>Citar a la persona ofensora para la identificación y comunicar a la Defensora o Defensor del caso.</w:t>
            </w:r>
          </w:p>
        </w:tc>
        <w:tc>
          <w:tcPr>
            <w:tcW w:w="1582" w:type="pct"/>
            <w:vAlign w:val="center"/>
          </w:tcPr>
          <w:p w:rsidR="00472529" w:rsidRPr="00C21326" w:rsidRDefault="00472529" w:rsidP="00304481">
            <w:pPr>
              <w:jc w:val="both"/>
              <w:rPr>
                <w:sz w:val="20"/>
                <w:szCs w:val="20"/>
              </w:rPr>
            </w:pPr>
            <w:r w:rsidRPr="00C21326">
              <w:rPr>
                <w:sz w:val="20"/>
                <w:szCs w:val="20"/>
              </w:rPr>
              <w:t xml:space="preserve">Fiscala o Fiscal </w:t>
            </w:r>
            <w:r w:rsidR="00B66149">
              <w:rPr>
                <w:sz w:val="20"/>
                <w:szCs w:val="20"/>
              </w:rPr>
              <w:t>Penal Juvenil</w:t>
            </w:r>
            <w:r w:rsidR="00B66149" w:rsidRPr="00C21326">
              <w:rPr>
                <w:sz w:val="20"/>
                <w:szCs w:val="20"/>
              </w:rPr>
              <w:t xml:space="preserve"> </w:t>
            </w:r>
            <w:r w:rsidRPr="00C21326">
              <w:rPr>
                <w:sz w:val="20"/>
                <w:szCs w:val="20"/>
              </w:rPr>
              <w:t xml:space="preserve">del </w:t>
            </w:r>
            <w:r>
              <w:rPr>
                <w:sz w:val="20"/>
                <w:szCs w:val="20"/>
              </w:rPr>
              <w:t>Ministerio Público</w:t>
            </w:r>
          </w:p>
        </w:tc>
        <w:tc>
          <w:tcPr>
            <w:tcW w:w="1488" w:type="pct"/>
            <w:vAlign w:val="center"/>
          </w:tcPr>
          <w:p w:rsidR="00472529" w:rsidRPr="00C21326" w:rsidRDefault="002726EB" w:rsidP="00304481">
            <w:pPr>
              <w:jc w:val="center"/>
              <w:rPr>
                <w:sz w:val="20"/>
                <w:szCs w:val="20"/>
              </w:rPr>
            </w:pPr>
            <w:r>
              <w:rPr>
                <w:sz w:val="20"/>
                <w:szCs w:val="20"/>
              </w:rPr>
              <w:t>No se indica</w:t>
            </w:r>
          </w:p>
        </w:tc>
      </w:tr>
      <w:tr w:rsidR="008313D9" w:rsidRPr="00C21326" w:rsidTr="00304481">
        <w:tc>
          <w:tcPr>
            <w:tcW w:w="677" w:type="pct"/>
            <w:vAlign w:val="center"/>
          </w:tcPr>
          <w:p w:rsidR="008313D9" w:rsidRDefault="008313D9" w:rsidP="00304481">
            <w:pPr>
              <w:jc w:val="center"/>
              <w:rPr>
                <w:sz w:val="20"/>
                <w:szCs w:val="20"/>
              </w:rPr>
            </w:pPr>
            <w:r>
              <w:rPr>
                <w:sz w:val="20"/>
                <w:szCs w:val="20"/>
              </w:rPr>
              <w:t>37</w:t>
            </w:r>
          </w:p>
        </w:tc>
        <w:tc>
          <w:tcPr>
            <w:tcW w:w="1253" w:type="pct"/>
            <w:vAlign w:val="center"/>
          </w:tcPr>
          <w:p w:rsidR="003D7B70" w:rsidRDefault="008313D9">
            <w:pPr>
              <w:jc w:val="both"/>
              <w:rPr>
                <w:sz w:val="20"/>
                <w:szCs w:val="20"/>
              </w:rPr>
            </w:pPr>
            <w:r>
              <w:rPr>
                <w:sz w:val="20"/>
                <w:szCs w:val="20"/>
              </w:rPr>
              <w:t>Valorar junto con la persona ofensora menor de edad si el caso puede resolverse mediante el proceso de Justicia Restaurativa. Esto implica informarle sobre el programa, derechos, deberes y obligaciones.</w:t>
            </w:r>
          </w:p>
        </w:tc>
        <w:tc>
          <w:tcPr>
            <w:tcW w:w="1582" w:type="pct"/>
            <w:vAlign w:val="center"/>
          </w:tcPr>
          <w:p w:rsidR="008313D9" w:rsidRPr="00C21326" w:rsidRDefault="008313D9" w:rsidP="00304481">
            <w:pPr>
              <w:jc w:val="both"/>
              <w:rPr>
                <w:sz w:val="20"/>
                <w:szCs w:val="20"/>
              </w:rPr>
            </w:pPr>
            <w:r>
              <w:rPr>
                <w:sz w:val="20"/>
                <w:szCs w:val="20"/>
              </w:rPr>
              <w:t>Defensora o Defensor Técnico</w:t>
            </w:r>
            <w:r w:rsidR="00B66149">
              <w:rPr>
                <w:sz w:val="20"/>
                <w:szCs w:val="20"/>
              </w:rPr>
              <w:t>.</w:t>
            </w:r>
          </w:p>
        </w:tc>
        <w:tc>
          <w:tcPr>
            <w:tcW w:w="1488" w:type="pct"/>
            <w:vAlign w:val="center"/>
          </w:tcPr>
          <w:p w:rsidR="008313D9" w:rsidRDefault="008313D9" w:rsidP="00304481">
            <w:pPr>
              <w:jc w:val="center"/>
              <w:rPr>
                <w:sz w:val="20"/>
                <w:szCs w:val="20"/>
              </w:rPr>
            </w:pPr>
            <w:r>
              <w:rPr>
                <w:sz w:val="20"/>
                <w:szCs w:val="20"/>
              </w:rPr>
              <w:t>No se indica</w:t>
            </w:r>
          </w:p>
        </w:tc>
      </w:tr>
      <w:tr w:rsidR="008313D9" w:rsidRPr="00C21326" w:rsidTr="00304481">
        <w:tc>
          <w:tcPr>
            <w:tcW w:w="677" w:type="pct"/>
            <w:vAlign w:val="center"/>
          </w:tcPr>
          <w:p w:rsidR="008313D9" w:rsidRDefault="008313D9" w:rsidP="00304481">
            <w:pPr>
              <w:jc w:val="center"/>
              <w:rPr>
                <w:sz w:val="20"/>
                <w:szCs w:val="20"/>
              </w:rPr>
            </w:pPr>
            <w:r>
              <w:rPr>
                <w:sz w:val="20"/>
                <w:szCs w:val="20"/>
              </w:rPr>
              <w:t>37</w:t>
            </w:r>
          </w:p>
        </w:tc>
        <w:tc>
          <w:tcPr>
            <w:tcW w:w="1253" w:type="pct"/>
            <w:vAlign w:val="center"/>
          </w:tcPr>
          <w:p w:rsidR="003D7B70" w:rsidRDefault="008313D9">
            <w:pPr>
              <w:jc w:val="both"/>
              <w:rPr>
                <w:sz w:val="20"/>
                <w:szCs w:val="20"/>
              </w:rPr>
            </w:pPr>
            <w:r w:rsidRPr="00C21326">
              <w:rPr>
                <w:sz w:val="20"/>
                <w:szCs w:val="20"/>
              </w:rPr>
              <w:t>Firmar el consentimiento informado.</w:t>
            </w:r>
          </w:p>
        </w:tc>
        <w:tc>
          <w:tcPr>
            <w:tcW w:w="1582" w:type="pct"/>
            <w:vAlign w:val="center"/>
          </w:tcPr>
          <w:p w:rsidR="008313D9" w:rsidRPr="00C21326" w:rsidRDefault="008313D9" w:rsidP="00304481">
            <w:pPr>
              <w:jc w:val="both"/>
              <w:rPr>
                <w:sz w:val="20"/>
                <w:szCs w:val="20"/>
              </w:rPr>
            </w:pPr>
            <w:r>
              <w:rPr>
                <w:sz w:val="20"/>
                <w:szCs w:val="20"/>
              </w:rPr>
              <w:t>En caso de que el menor de edad</w:t>
            </w:r>
            <w:r w:rsidRPr="00C21326">
              <w:rPr>
                <w:sz w:val="20"/>
                <w:szCs w:val="20"/>
              </w:rPr>
              <w:t xml:space="preserve"> esté de acuerdo</w:t>
            </w:r>
            <w:r>
              <w:rPr>
                <w:sz w:val="20"/>
                <w:szCs w:val="20"/>
              </w:rPr>
              <w:t xml:space="preserve">, </w:t>
            </w:r>
            <w:r w:rsidRPr="00C21326">
              <w:rPr>
                <w:sz w:val="20"/>
                <w:szCs w:val="20"/>
              </w:rPr>
              <w:t xml:space="preserve"> deberá firmar el documento de consentimiento</w:t>
            </w:r>
            <w:r>
              <w:rPr>
                <w:sz w:val="20"/>
                <w:szCs w:val="20"/>
              </w:rPr>
              <w:t>.</w:t>
            </w:r>
          </w:p>
        </w:tc>
        <w:tc>
          <w:tcPr>
            <w:tcW w:w="1488" w:type="pct"/>
            <w:vAlign w:val="center"/>
          </w:tcPr>
          <w:p w:rsidR="008313D9" w:rsidRDefault="008313D9" w:rsidP="00304481">
            <w:pPr>
              <w:jc w:val="center"/>
              <w:rPr>
                <w:sz w:val="20"/>
                <w:szCs w:val="20"/>
              </w:rPr>
            </w:pPr>
            <w:r>
              <w:rPr>
                <w:sz w:val="20"/>
                <w:szCs w:val="20"/>
              </w:rPr>
              <w:t>Inmediatamente</w:t>
            </w:r>
          </w:p>
        </w:tc>
      </w:tr>
      <w:tr w:rsidR="008313D9" w:rsidRPr="00C21326" w:rsidTr="00304481">
        <w:tc>
          <w:tcPr>
            <w:tcW w:w="677" w:type="pct"/>
            <w:vAlign w:val="center"/>
          </w:tcPr>
          <w:p w:rsidR="008313D9" w:rsidRPr="00C21326" w:rsidRDefault="008313D9" w:rsidP="00304481">
            <w:pPr>
              <w:jc w:val="center"/>
              <w:rPr>
                <w:sz w:val="20"/>
                <w:szCs w:val="20"/>
              </w:rPr>
            </w:pPr>
            <w:r>
              <w:rPr>
                <w:sz w:val="20"/>
                <w:szCs w:val="20"/>
              </w:rPr>
              <w:t>37</w:t>
            </w:r>
          </w:p>
        </w:tc>
        <w:tc>
          <w:tcPr>
            <w:tcW w:w="1253" w:type="pct"/>
            <w:vAlign w:val="center"/>
          </w:tcPr>
          <w:p w:rsidR="003D7B70" w:rsidRDefault="008313D9">
            <w:pPr>
              <w:jc w:val="both"/>
              <w:rPr>
                <w:sz w:val="20"/>
                <w:szCs w:val="20"/>
              </w:rPr>
            </w:pPr>
            <w:r>
              <w:rPr>
                <w:sz w:val="20"/>
                <w:szCs w:val="20"/>
              </w:rPr>
              <w:t>La causa penal deberá ser acusada ante el Juzgado Penal Juvenil.</w:t>
            </w:r>
          </w:p>
        </w:tc>
        <w:tc>
          <w:tcPr>
            <w:tcW w:w="1582" w:type="pct"/>
            <w:vAlign w:val="center"/>
          </w:tcPr>
          <w:p w:rsidR="008313D9" w:rsidRPr="00C21326" w:rsidRDefault="008313D9" w:rsidP="00304481">
            <w:pPr>
              <w:jc w:val="both"/>
              <w:rPr>
                <w:sz w:val="20"/>
                <w:szCs w:val="20"/>
              </w:rPr>
            </w:pPr>
            <w:r w:rsidRPr="00C21326">
              <w:rPr>
                <w:sz w:val="20"/>
                <w:szCs w:val="20"/>
              </w:rPr>
              <w:t xml:space="preserve">Fiscala o Fiscal </w:t>
            </w:r>
            <w:r w:rsidR="00B66149">
              <w:rPr>
                <w:sz w:val="20"/>
                <w:szCs w:val="20"/>
              </w:rPr>
              <w:t>Penal Juvenil</w:t>
            </w:r>
            <w:r w:rsidR="00B66149" w:rsidRPr="00C21326">
              <w:rPr>
                <w:sz w:val="20"/>
                <w:szCs w:val="20"/>
              </w:rPr>
              <w:t xml:space="preserve"> </w:t>
            </w:r>
            <w:r w:rsidRPr="00C21326">
              <w:rPr>
                <w:sz w:val="20"/>
                <w:szCs w:val="20"/>
              </w:rPr>
              <w:t xml:space="preserve">del </w:t>
            </w:r>
            <w:r>
              <w:rPr>
                <w:sz w:val="20"/>
                <w:szCs w:val="20"/>
              </w:rPr>
              <w:t>Ministerio Público</w:t>
            </w:r>
          </w:p>
        </w:tc>
        <w:tc>
          <w:tcPr>
            <w:tcW w:w="1488" w:type="pct"/>
            <w:vAlign w:val="center"/>
          </w:tcPr>
          <w:p w:rsidR="008313D9" w:rsidRDefault="008313D9" w:rsidP="00304481">
            <w:pPr>
              <w:jc w:val="center"/>
              <w:rPr>
                <w:sz w:val="20"/>
                <w:szCs w:val="20"/>
              </w:rPr>
            </w:pPr>
            <w:r>
              <w:rPr>
                <w:sz w:val="20"/>
                <w:szCs w:val="20"/>
              </w:rPr>
              <w:t>5 días para realizar la acusación</w:t>
            </w:r>
          </w:p>
          <w:p w:rsidR="008313D9" w:rsidRPr="00C21326" w:rsidRDefault="008313D9" w:rsidP="00304481">
            <w:pPr>
              <w:jc w:val="center"/>
              <w:rPr>
                <w:sz w:val="20"/>
                <w:szCs w:val="20"/>
              </w:rPr>
            </w:pPr>
            <w:r>
              <w:rPr>
                <w:sz w:val="20"/>
                <w:szCs w:val="20"/>
              </w:rPr>
              <w:t>Inmediatamente se deberá remitir al Juzgado competente.</w:t>
            </w:r>
          </w:p>
        </w:tc>
      </w:tr>
      <w:tr w:rsidR="008313D9" w:rsidRPr="00C21326" w:rsidTr="00304481">
        <w:tc>
          <w:tcPr>
            <w:tcW w:w="677" w:type="pct"/>
            <w:vAlign w:val="center"/>
          </w:tcPr>
          <w:p w:rsidR="008313D9" w:rsidRPr="00C21326" w:rsidRDefault="008313D9" w:rsidP="00304481">
            <w:pPr>
              <w:jc w:val="center"/>
              <w:rPr>
                <w:sz w:val="20"/>
                <w:szCs w:val="20"/>
              </w:rPr>
            </w:pPr>
            <w:r>
              <w:rPr>
                <w:sz w:val="20"/>
                <w:szCs w:val="20"/>
              </w:rPr>
              <w:t>38</w:t>
            </w:r>
          </w:p>
        </w:tc>
        <w:tc>
          <w:tcPr>
            <w:tcW w:w="1253" w:type="pct"/>
            <w:vAlign w:val="center"/>
          </w:tcPr>
          <w:p w:rsidR="003D7B70" w:rsidRDefault="008313D9">
            <w:pPr>
              <w:jc w:val="both"/>
              <w:rPr>
                <w:sz w:val="20"/>
                <w:szCs w:val="20"/>
              </w:rPr>
            </w:pPr>
            <w:r>
              <w:rPr>
                <w:sz w:val="20"/>
                <w:szCs w:val="20"/>
              </w:rPr>
              <w:t>El Juzgado Penal Juvenil recibe el expediente identificado con alertas electrónicas y físicas</w:t>
            </w:r>
            <w:r w:rsidR="00AF6BE4">
              <w:rPr>
                <w:sz w:val="20"/>
                <w:szCs w:val="20"/>
              </w:rPr>
              <w:t xml:space="preserve"> y pondrá en conocimiento de la Fiscalía Penal Juvenil y Defensa Técnica</w:t>
            </w:r>
            <w:r>
              <w:rPr>
                <w:sz w:val="20"/>
                <w:szCs w:val="20"/>
              </w:rPr>
              <w:t>.</w:t>
            </w:r>
          </w:p>
        </w:tc>
        <w:tc>
          <w:tcPr>
            <w:tcW w:w="1582" w:type="pct"/>
            <w:vAlign w:val="center"/>
          </w:tcPr>
          <w:p w:rsidR="008313D9" w:rsidRPr="00C21326" w:rsidRDefault="00AF6BE4" w:rsidP="00304481">
            <w:pPr>
              <w:jc w:val="both"/>
              <w:rPr>
                <w:sz w:val="20"/>
                <w:szCs w:val="20"/>
              </w:rPr>
            </w:pPr>
            <w:r>
              <w:rPr>
                <w:sz w:val="20"/>
                <w:szCs w:val="20"/>
              </w:rPr>
              <w:t>El Juzgado Penal Juvenil</w:t>
            </w:r>
          </w:p>
        </w:tc>
        <w:tc>
          <w:tcPr>
            <w:tcW w:w="1488" w:type="pct"/>
            <w:vAlign w:val="center"/>
          </w:tcPr>
          <w:p w:rsidR="008313D9" w:rsidRPr="00C21326" w:rsidRDefault="00AF6BE4" w:rsidP="00304481">
            <w:pPr>
              <w:jc w:val="center"/>
              <w:rPr>
                <w:sz w:val="20"/>
                <w:szCs w:val="20"/>
              </w:rPr>
            </w:pPr>
            <w:r>
              <w:rPr>
                <w:sz w:val="20"/>
                <w:szCs w:val="20"/>
              </w:rPr>
              <w:t>No se indica</w:t>
            </w:r>
          </w:p>
        </w:tc>
      </w:tr>
      <w:tr w:rsidR="008313D9" w:rsidRPr="00C21326" w:rsidTr="00304481">
        <w:tc>
          <w:tcPr>
            <w:tcW w:w="677" w:type="pct"/>
            <w:vAlign w:val="center"/>
          </w:tcPr>
          <w:p w:rsidR="008313D9" w:rsidRPr="00C21326" w:rsidRDefault="00AF6BE4" w:rsidP="00304481">
            <w:pPr>
              <w:jc w:val="center"/>
              <w:rPr>
                <w:sz w:val="20"/>
                <w:szCs w:val="20"/>
              </w:rPr>
            </w:pPr>
            <w:r>
              <w:rPr>
                <w:sz w:val="20"/>
                <w:szCs w:val="20"/>
              </w:rPr>
              <w:t>38</w:t>
            </w:r>
          </w:p>
        </w:tc>
        <w:tc>
          <w:tcPr>
            <w:tcW w:w="1253" w:type="pct"/>
            <w:vAlign w:val="center"/>
          </w:tcPr>
          <w:p w:rsidR="003D7B70" w:rsidRDefault="00AF6BE4">
            <w:pPr>
              <w:jc w:val="both"/>
              <w:rPr>
                <w:sz w:val="20"/>
                <w:szCs w:val="20"/>
              </w:rPr>
            </w:pPr>
            <w:r>
              <w:rPr>
                <w:sz w:val="20"/>
                <w:szCs w:val="20"/>
              </w:rPr>
              <w:t>Coordinar y realizar junto con las duplas psicosociales las entrevistas a las partes involucradas en el procedimiento restaurativo.</w:t>
            </w:r>
          </w:p>
        </w:tc>
        <w:tc>
          <w:tcPr>
            <w:tcW w:w="1582" w:type="pct"/>
            <w:vAlign w:val="center"/>
          </w:tcPr>
          <w:p w:rsidR="008313D9" w:rsidRPr="00C21326" w:rsidRDefault="00AF6BE4" w:rsidP="00304481">
            <w:pPr>
              <w:jc w:val="both"/>
              <w:rPr>
                <w:sz w:val="20"/>
                <w:szCs w:val="20"/>
              </w:rPr>
            </w:pPr>
            <w:r>
              <w:rPr>
                <w:sz w:val="20"/>
                <w:szCs w:val="20"/>
              </w:rPr>
              <w:t>Fiscala o Fiscal Penal Juvenil, Defensa Técnica y Duplas psicosociales.</w:t>
            </w:r>
          </w:p>
        </w:tc>
        <w:tc>
          <w:tcPr>
            <w:tcW w:w="1488" w:type="pct"/>
            <w:vAlign w:val="center"/>
          </w:tcPr>
          <w:p w:rsidR="008313D9" w:rsidRPr="00C21326" w:rsidRDefault="00AF6BE4" w:rsidP="00304481">
            <w:pPr>
              <w:jc w:val="center"/>
              <w:rPr>
                <w:sz w:val="20"/>
                <w:szCs w:val="20"/>
              </w:rPr>
            </w:pPr>
            <w:r>
              <w:rPr>
                <w:sz w:val="20"/>
                <w:szCs w:val="20"/>
              </w:rPr>
              <w:t>8 días.</w:t>
            </w:r>
          </w:p>
        </w:tc>
      </w:tr>
      <w:tr w:rsidR="00B24A6E" w:rsidRPr="00C21326" w:rsidTr="00304481">
        <w:tc>
          <w:tcPr>
            <w:tcW w:w="677" w:type="pct"/>
            <w:vAlign w:val="center"/>
          </w:tcPr>
          <w:p w:rsidR="00B24A6E" w:rsidRDefault="00B24A6E" w:rsidP="00304481">
            <w:pPr>
              <w:jc w:val="center"/>
              <w:rPr>
                <w:sz w:val="20"/>
                <w:szCs w:val="20"/>
              </w:rPr>
            </w:pPr>
            <w:r>
              <w:rPr>
                <w:sz w:val="20"/>
                <w:szCs w:val="20"/>
              </w:rPr>
              <w:t>39</w:t>
            </w:r>
          </w:p>
        </w:tc>
        <w:tc>
          <w:tcPr>
            <w:tcW w:w="1253" w:type="pct"/>
            <w:vAlign w:val="center"/>
          </w:tcPr>
          <w:p w:rsidR="003D7B70" w:rsidRDefault="00B24A6E">
            <w:pPr>
              <w:jc w:val="both"/>
              <w:rPr>
                <w:sz w:val="20"/>
                <w:szCs w:val="20"/>
              </w:rPr>
            </w:pPr>
            <w:r>
              <w:rPr>
                <w:sz w:val="20"/>
                <w:szCs w:val="20"/>
              </w:rPr>
              <w:t>Informar al equipo interdisciplinario sobre la viabilidad de continuar con la reunión restaurativa.</w:t>
            </w:r>
          </w:p>
        </w:tc>
        <w:tc>
          <w:tcPr>
            <w:tcW w:w="1582" w:type="pct"/>
            <w:vAlign w:val="center"/>
          </w:tcPr>
          <w:p w:rsidR="00B24A6E" w:rsidRDefault="00B24A6E" w:rsidP="00304481">
            <w:pPr>
              <w:jc w:val="both"/>
              <w:rPr>
                <w:sz w:val="20"/>
                <w:szCs w:val="20"/>
              </w:rPr>
            </w:pPr>
            <w:r>
              <w:rPr>
                <w:sz w:val="20"/>
                <w:szCs w:val="20"/>
              </w:rPr>
              <w:t>Dupla psicosocial</w:t>
            </w:r>
          </w:p>
        </w:tc>
        <w:tc>
          <w:tcPr>
            <w:tcW w:w="1488" w:type="pct"/>
            <w:vAlign w:val="center"/>
          </w:tcPr>
          <w:p w:rsidR="00B24A6E" w:rsidRDefault="00B24A6E" w:rsidP="00304481">
            <w:pPr>
              <w:jc w:val="center"/>
              <w:rPr>
                <w:sz w:val="20"/>
                <w:szCs w:val="20"/>
              </w:rPr>
            </w:pPr>
            <w:r>
              <w:rPr>
                <w:sz w:val="20"/>
                <w:szCs w:val="20"/>
              </w:rPr>
              <w:t>8 días</w:t>
            </w:r>
          </w:p>
        </w:tc>
      </w:tr>
      <w:tr w:rsidR="008313D9" w:rsidRPr="00C21326" w:rsidTr="00304481">
        <w:tc>
          <w:tcPr>
            <w:tcW w:w="677" w:type="pct"/>
            <w:vAlign w:val="center"/>
          </w:tcPr>
          <w:p w:rsidR="008313D9" w:rsidRPr="00C21326" w:rsidRDefault="00143981" w:rsidP="00304481">
            <w:pPr>
              <w:jc w:val="center"/>
              <w:rPr>
                <w:sz w:val="20"/>
                <w:szCs w:val="20"/>
              </w:rPr>
            </w:pPr>
            <w:r>
              <w:rPr>
                <w:sz w:val="20"/>
                <w:szCs w:val="20"/>
              </w:rPr>
              <w:t>38</w:t>
            </w:r>
          </w:p>
        </w:tc>
        <w:tc>
          <w:tcPr>
            <w:tcW w:w="1253" w:type="pct"/>
            <w:vAlign w:val="center"/>
          </w:tcPr>
          <w:p w:rsidR="003D7B70" w:rsidRDefault="00143981">
            <w:pPr>
              <w:jc w:val="both"/>
              <w:rPr>
                <w:sz w:val="20"/>
                <w:szCs w:val="20"/>
              </w:rPr>
            </w:pPr>
            <w:r>
              <w:rPr>
                <w:sz w:val="20"/>
                <w:szCs w:val="20"/>
              </w:rPr>
              <w:t>Señalamiento de la reunión restaurativa</w:t>
            </w:r>
          </w:p>
        </w:tc>
        <w:tc>
          <w:tcPr>
            <w:tcW w:w="1582" w:type="pct"/>
            <w:vAlign w:val="center"/>
          </w:tcPr>
          <w:p w:rsidR="008313D9" w:rsidRPr="00C21326" w:rsidRDefault="00143981" w:rsidP="00304481">
            <w:pPr>
              <w:jc w:val="both"/>
              <w:rPr>
                <w:sz w:val="20"/>
                <w:szCs w:val="20"/>
              </w:rPr>
            </w:pPr>
            <w:r>
              <w:rPr>
                <w:sz w:val="20"/>
                <w:szCs w:val="20"/>
              </w:rPr>
              <w:t>Dupla psicosocial y Juzgado Penal Juvenil.</w:t>
            </w:r>
          </w:p>
        </w:tc>
        <w:tc>
          <w:tcPr>
            <w:tcW w:w="1488" w:type="pct"/>
            <w:vAlign w:val="center"/>
          </w:tcPr>
          <w:p w:rsidR="008313D9" w:rsidRPr="00C21326" w:rsidRDefault="00143981" w:rsidP="00304481">
            <w:pPr>
              <w:jc w:val="center"/>
              <w:rPr>
                <w:sz w:val="20"/>
                <w:szCs w:val="20"/>
              </w:rPr>
            </w:pPr>
            <w:r>
              <w:rPr>
                <w:sz w:val="20"/>
                <w:szCs w:val="20"/>
              </w:rPr>
              <w:t>15 días</w:t>
            </w:r>
          </w:p>
        </w:tc>
      </w:tr>
      <w:tr w:rsidR="00B24A6E" w:rsidRPr="00C21326" w:rsidTr="00304481">
        <w:tc>
          <w:tcPr>
            <w:tcW w:w="677" w:type="pct"/>
            <w:vAlign w:val="center"/>
          </w:tcPr>
          <w:p w:rsidR="00B24A6E" w:rsidRPr="00C21326" w:rsidRDefault="00B24A6E" w:rsidP="00304481">
            <w:pPr>
              <w:jc w:val="center"/>
              <w:rPr>
                <w:sz w:val="20"/>
                <w:szCs w:val="20"/>
              </w:rPr>
            </w:pPr>
            <w:r>
              <w:rPr>
                <w:sz w:val="20"/>
                <w:szCs w:val="20"/>
              </w:rPr>
              <w:t>40</w:t>
            </w:r>
          </w:p>
        </w:tc>
        <w:tc>
          <w:tcPr>
            <w:tcW w:w="1253" w:type="pct"/>
            <w:vAlign w:val="center"/>
          </w:tcPr>
          <w:p w:rsidR="003D7B70" w:rsidRDefault="00B24A6E">
            <w:pPr>
              <w:jc w:val="both"/>
              <w:rPr>
                <w:sz w:val="20"/>
                <w:szCs w:val="20"/>
              </w:rPr>
            </w:pPr>
            <w:r>
              <w:rPr>
                <w:sz w:val="20"/>
                <w:szCs w:val="20"/>
              </w:rPr>
              <w:t>Previo a la reunión restaurativa el equipo interdisciplinario se deberá reunir para que una persona del equipo psicosocial informe sobre los aspectos psicosociales.</w:t>
            </w:r>
          </w:p>
        </w:tc>
        <w:tc>
          <w:tcPr>
            <w:tcW w:w="1582" w:type="pct"/>
            <w:vAlign w:val="center"/>
          </w:tcPr>
          <w:p w:rsidR="00B24A6E" w:rsidRPr="00C21326" w:rsidRDefault="00B24A6E" w:rsidP="00304481">
            <w:pPr>
              <w:jc w:val="both"/>
              <w:rPr>
                <w:sz w:val="20"/>
                <w:szCs w:val="20"/>
              </w:rPr>
            </w:pPr>
            <w:r>
              <w:rPr>
                <w:sz w:val="20"/>
                <w:szCs w:val="20"/>
              </w:rPr>
              <w:t>Equipo interdisciplinario</w:t>
            </w:r>
          </w:p>
        </w:tc>
        <w:tc>
          <w:tcPr>
            <w:tcW w:w="1488" w:type="pct"/>
            <w:vAlign w:val="center"/>
          </w:tcPr>
          <w:p w:rsidR="00B24A6E" w:rsidRPr="00C21326" w:rsidRDefault="00B24A6E" w:rsidP="00304481">
            <w:pPr>
              <w:jc w:val="center"/>
              <w:rPr>
                <w:sz w:val="20"/>
                <w:szCs w:val="20"/>
              </w:rPr>
            </w:pPr>
            <w:r>
              <w:rPr>
                <w:sz w:val="20"/>
                <w:szCs w:val="20"/>
              </w:rPr>
              <w:t>Previo a la reunión restaurativa</w:t>
            </w:r>
          </w:p>
        </w:tc>
      </w:tr>
      <w:tr w:rsidR="00B24A6E" w:rsidRPr="00C21326" w:rsidTr="00304481">
        <w:tc>
          <w:tcPr>
            <w:tcW w:w="677" w:type="pct"/>
            <w:vAlign w:val="center"/>
          </w:tcPr>
          <w:p w:rsidR="00B24A6E" w:rsidRPr="00C21326" w:rsidRDefault="00B24A6E" w:rsidP="00304481">
            <w:pPr>
              <w:jc w:val="center"/>
              <w:rPr>
                <w:sz w:val="20"/>
                <w:szCs w:val="20"/>
              </w:rPr>
            </w:pPr>
            <w:r>
              <w:rPr>
                <w:sz w:val="20"/>
                <w:szCs w:val="20"/>
              </w:rPr>
              <w:t>40</w:t>
            </w:r>
          </w:p>
        </w:tc>
        <w:tc>
          <w:tcPr>
            <w:tcW w:w="1253" w:type="pct"/>
            <w:vAlign w:val="center"/>
          </w:tcPr>
          <w:p w:rsidR="003D7B70" w:rsidRDefault="00B24A6E">
            <w:pPr>
              <w:jc w:val="both"/>
              <w:rPr>
                <w:sz w:val="20"/>
                <w:szCs w:val="20"/>
              </w:rPr>
            </w:pPr>
            <w:r>
              <w:rPr>
                <w:sz w:val="20"/>
                <w:szCs w:val="20"/>
              </w:rPr>
              <w:t>Efectuar reunión restaurativa donde la persona facilitadora y la co-facilitadora promueven un diálogo entre los intervinientes para identificar el daño causado y la forma de repararlo siguiendo la guía de la persona facilitadora.</w:t>
            </w:r>
          </w:p>
        </w:tc>
        <w:tc>
          <w:tcPr>
            <w:tcW w:w="1582" w:type="pct"/>
            <w:vAlign w:val="center"/>
          </w:tcPr>
          <w:p w:rsidR="00B24A6E" w:rsidRPr="00C21326" w:rsidRDefault="00B24A6E" w:rsidP="00304481">
            <w:pPr>
              <w:jc w:val="both"/>
              <w:rPr>
                <w:sz w:val="20"/>
                <w:szCs w:val="20"/>
              </w:rPr>
            </w:pPr>
            <w:r>
              <w:rPr>
                <w:sz w:val="20"/>
                <w:szCs w:val="20"/>
              </w:rPr>
              <w:t>Equipo Interdisciplinario</w:t>
            </w:r>
          </w:p>
        </w:tc>
        <w:tc>
          <w:tcPr>
            <w:tcW w:w="1488" w:type="pct"/>
            <w:vAlign w:val="center"/>
          </w:tcPr>
          <w:p w:rsidR="00B24A6E" w:rsidRPr="00C21326" w:rsidRDefault="00B24A6E" w:rsidP="00304481">
            <w:pPr>
              <w:jc w:val="center"/>
              <w:rPr>
                <w:sz w:val="20"/>
                <w:szCs w:val="20"/>
              </w:rPr>
            </w:pPr>
            <w:r>
              <w:rPr>
                <w:sz w:val="20"/>
                <w:szCs w:val="20"/>
              </w:rPr>
              <w:t>Inmediatamente</w:t>
            </w:r>
          </w:p>
        </w:tc>
      </w:tr>
      <w:tr w:rsidR="00B24A6E" w:rsidRPr="00C21326" w:rsidTr="00304481">
        <w:trPr>
          <w:trHeight w:val="332"/>
        </w:trPr>
        <w:tc>
          <w:tcPr>
            <w:tcW w:w="677" w:type="pct"/>
            <w:vAlign w:val="center"/>
          </w:tcPr>
          <w:p w:rsidR="00B24A6E" w:rsidRPr="00C21326" w:rsidRDefault="00B24A6E" w:rsidP="00304481">
            <w:pPr>
              <w:jc w:val="center"/>
              <w:rPr>
                <w:sz w:val="20"/>
                <w:szCs w:val="20"/>
              </w:rPr>
            </w:pPr>
            <w:r>
              <w:rPr>
                <w:sz w:val="20"/>
                <w:szCs w:val="20"/>
              </w:rPr>
              <w:t>4</w:t>
            </w:r>
            <w:r w:rsidR="00AC4965">
              <w:rPr>
                <w:sz w:val="20"/>
                <w:szCs w:val="20"/>
              </w:rPr>
              <w:t>1</w:t>
            </w:r>
          </w:p>
        </w:tc>
        <w:tc>
          <w:tcPr>
            <w:tcW w:w="1253" w:type="pct"/>
            <w:vAlign w:val="center"/>
          </w:tcPr>
          <w:p w:rsidR="003D7B70" w:rsidRDefault="00B24A6E">
            <w:pPr>
              <w:jc w:val="both"/>
              <w:rPr>
                <w:sz w:val="20"/>
                <w:szCs w:val="20"/>
              </w:rPr>
            </w:pPr>
            <w:r>
              <w:rPr>
                <w:sz w:val="20"/>
                <w:szCs w:val="20"/>
              </w:rPr>
              <w:t xml:space="preserve">Audiencia </w:t>
            </w:r>
            <w:r w:rsidR="00AC4965">
              <w:rPr>
                <w:sz w:val="20"/>
                <w:szCs w:val="20"/>
              </w:rPr>
              <w:t>t</w:t>
            </w:r>
            <w:r>
              <w:rPr>
                <w:sz w:val="20"/>
                <w:szCs w:val="20"/>
              </w:rPr>
              <w:t xml:space="preserve">emprana para homologación de los </w:t>
            </w:r>
            <w:r>
              <w:rPr>
                <w:sz w:val="20"/>
                <w:szCs w:val="20"/>
              </w:rPr>
              <w:lastRenderedPageBreak/>
              <w:t>acuerdos</w:t>
            </w:r>
          </w:p>
        </w:tc>
        <w:tc>
          <w:tcPr>
            <w:tcW w:w="1582" w:type="pct"/>
            <w:vAlign w:val="center"/>
          </w:tcPr>
          <w:p w:rsidR="003D7B70" w:rsidRDefault="00B24A6E">
            <w:pPr>
              <w:jc w:val="both"/>
              <w:rPr>
                <w:sz w:val="20"/>
                <w:szCs w:val="20"/>
              </w:rPr>
            </w:pPr>
            <w:r w:rsidRPr="00C21326">
              <w:rPr>
                <w:sz w:val="20"/>
                <w:szCs w:val="20"/>
              </w:rPr>
              <w:lastRenderedPageBreak/>
              <w:t>Jueza o</w:t>
            </w:r>
            <w:r w:rsidR="00AC4965">
              <w:rPr>
                <w:sz w:val="20"/>
                <w:szCs w:val="20"/>
              </w:rPr>
              <w:t xml:space="preserve"> J</w:t>
            </w:r>
            <w:r w:rsidRPr="00C21326">
              <w:rPr>
                <w:sz w:val="20"/>
                <w:szCs w:val="20"/>
              </w:rPr>
              <w:t>uez</w:t>
            </w:r>
            <w:r w:rsidR="00AC4965">
              <w:rPr>
                <w:sz w:val="20"/>
                <w:szCs w:val="20"/>
              </w:rPr>
              <w:t xml:space="preserve"> Penal Juvenil</w:t>
            </w:r>
            <w:r w:rsidRPr="00C21326">
              <w:rPr>
                <w:sz w:val="20"/>
                <w:szCs w:val="20"/>
              </w:rPr>
              <w:t xml:space="preserve"> competente</w:t>
            </w:r>
            <w:r w:rsidR="00AC4965">
              <w:rPr>
                <w:sz w:val="20"/>
                <w:szCs w:val="20"/>
              </w:rPr>
              <w:t>.</w:t>
            </w:r>
          </w:p>
        </w:tc>
        <w:tc>
          <w:tcPr>
            <w:tcW w:w="1488" w:type="pct"/>
            <w:vAlign w:val="center"/>
          </w:tcPr>
          <w:p w:rsidR="00B24A6E" w:rsidRPr="00C21326" w:rsidRDefault="00B24A6E" w:rsidP="00304481">
            <w:pPr>
              <w:jc w:val="center"/>
              <w:rPr>
                <w:sz w:val="20"/>
                <w:szCs w:val="20"/>
              </w:rPr>
            </w:pPr>
            <w:r w:rsidRPr="00C21326">
              <w:rPr>
                <w:sz w:val="20"/>
                <w:szCs w:val="20"/>
              </w:rPr>
              <w:t>Inmediatamente después de la terminada la reunión restaurativa.</w:t>
            </w:r>
          </w:p>
        </w:tc>
      </w:tr>
      <w:tr w:rsidR="00B24A6E" w:rsidRPr="00C21326" w:rsidTr="00304481">
        <w:trPr>
          <w:trHeight w:val="332"/>
        </w:trPr>
        <w:tc>
          <w:tcPr>
            <w:tcW w:w="677" w:type="pct"/>
            <w:vAlign w:val="center"/>
          </w:tcPr>
          <w:p w:rsidR="00B24A6E" w:rsidRPr="00C21326" w:rsidRDefault="00AC4965" w:rsidP="00304481">
            <w:pPr>
              <w:jc w:val="center"/>
              <w:rPr>
                <w:sz w:val="20"/>
                <w:szCs w:val="20"/>
              </w:rPr>
            </w:pPr>
            <w:r>
              <w:rPr>
                <w:sz w:val="20"/>
                <w:szCs w:val="20"/>
              </w:rPr>
              <w:lastRenderedPageBreak/>
              <w:t>42</w:t>
            </w:r>
          </w:p>
        </w:tc>
        <w:tc>
          <w:tcPr>
            <w:tcW w:w="1253" w:type="pct"/>
            <w:vAlign w:val="center"/>
          </w:tcPr>
          <w:p w:rsidR="003D7B70" w:rsidRDefault="00B24A6E">
            <w:pPr>
              <w:jc w:val="both"/>
              <w:rPr>
                <w:sz w:val="20"/>
                <w:szCs w:val="20"/>
              </w:rPr>
            </w:pPr>
            <w:r w:rsidRPr="00C21326">
              <w:rPr>
                <w:sz w:val="20"/>
                <w:szCs w:val="20"/>
              </w:rPr>
              <w:t>Seguimiento, apoyo y control de los acuerdos homologados</w:t>
            </w:r>
          </w:p>
        </w:tc>
        <w:tc>
          <w:tcPr>
            <w:tcW w:w="1582" w:type="pct"/>
            <w:vAlign w:val="center"/>
          </w:tcPr>
          <w:p w:rsidR="003D7B70" w:rsidRDefault="00B24A6E">
            <w:pPr>
              <w:jc w:val="both"/>
              <w:rPr>
                <w:sz w:val="20"/>
                <w:szCs w:val="20"/>
              </w:rPr>
            </w:pPr>
            <w:r w:rsidRPr="00C21326">
              <w:rPr>
                <w:sz w:val="20"/>
                <w:szCs w:val="20"/>
              </w:rPr>
              <w:t>Equipo psicosocial</w:t>
            </w:r>
          </w:p>
        </w:tc>
        <w:tc>
          <w:tcPr>
            <w:tcW w:w="1488" w:type="pct"/>
            <w:vAlign w:val="center"/>
          </w:tcPr>
          <w:p w:rsidR="003D7B70" w:rsidRDefault="00AC4965">
            <w:pPr>
              <w:jc w:val="center"/>
              <w:rPr>
                <w:sz w:val="20"/>
                <w:szCs w:val="20"/>
              </w:rPr>
            </w:pPr>
            <w:r>
              <w:rPr>
                <w:sz w:val="20"/>
                <w:szCs w:val="20"/>
              </w:rPr>
              <w:t>No se indica</w:t>
            </w:r>
          </w:p>
        </w:tc>
      </w:tr>
      <w:tr w:rsidR="00B24A6E" w:rsidRPr="00C21326" w:rsidTr="00304481">
        <w:trPr>
          <w:trHeight w:val="332"/>
        </w:trPr>
        <w:tc>
          <w:tcPr>
            <w:tcW w:w="677" w:type="pct"/>
            <w:vAlign w:val="center"/>
          </w:tcPr>
          <w:p w:rsidR="00B24A6E" w:rsidRPr="00C21326" w:rsidRDefault="00B24A6E" w:rsidP="00304481">
            <w:pPr>
              <w:jc w:val="center"/>
              <w:rPr>
                <w:sz w:val="20"/>
                <w:szCs w:val="20"/>
              </w:rPr>
            </w:pPr>
            <w:r>
              <w:rPr>
                <w:sz w:val="20"/>
                <w:szCs w:val="20"/>
              </w:rPr>
              <w:t>36</w:t>
            </w:r>
          </w:p>
        </w:tc>
        <w:tc>
          <w:tcPr>
            <w:tcW w:w="1253" w:type="pct"/>
            <w:vAlign w:val="center"/>
          </w:tcPr>
          <w:p w:rsidR="003D7B70" w:rsidRDefault="00AC4965">
            <w:pPr>
              <w:jc w:val="both"/>
              <w:rPr>
                <w:sz w:val="20"/>
                <w:szCs w:val="20"/>
              </w:rPr>
            </w:pPr>
            <w:r>
              <w:rPr>
                <w:sz w:val="20"/>
                <w:szCs w:val="20"/>
              </w:rPr>
              <w:t>Cuando la persona juzgadora lo considere necesario podrá convocar al equipo psicosocial u otras partes a una audiencia de seguimiento de los acuerdos.</w:t>
            </w:r>
          </w:p>
        </w:tc>
        <w:tc>
          <w:tcPr>
            <w:tcW w:w="1582" w:type="pct"/>
            <w:vAlign w:val="center"/>
          </w:tcPr>
          <w:p w:rsidR="00B24A6E" w:rsidRPr="00C21326" w:rsidRDefault="00B24A6E" w:rsidP="00304481">
            <w:pPr>
              <w:jc w:val="both"/>
              <w:rPr>
                <w:sz w:val="20"/>
                <w:szCs w:val="20"/>
              </w:rPr>
            </w:pPr>
            <w:r>
              <w:rPr>
                <w:sz w:val="20"/>
                <w:szCs w:val="20"/>
              </w:rPr>
              <w:t>La persona juzgadora escuchará las partes y determinará el cumplimiento o no de los acuerdos originales.</w:t>
            </w:r>
          </w:p>
        </w:tc>
        <w:tc>
          <w:tcPr>
            <w:tcW w:w="1488" w:type="pct"/>
            <w:vAlign w:val="center"/>
          </w:tcPr>
          <w:p w:rsidR="003D7B70" w:rsidRDefault="00B24A6E">
            <w:pPr>
              <w:jc w:val="center"/>
              <w:rPr>
                <w:sz w:val="20"/>
                <w:szCs w:val="20"/>
              </w:rPr>
            </w:pPr>
            <w:r>
              <w:rPr>
                <w:sz w:val="20"/>
                <w:szCs w:val="20"/>
              </w:rPr>
              <w:t>No se indica</w:t>
            </w:r>
          </w:p>
        </w:tc>
      </w:tr>
      <w:tr w:rsidR="00B24A6E" w:rsidRPr="00C21326" w:rsidTr="00304481">
        <w:trPr>
          <w:trHeight w:val="332"/>
        </w:trPr>
        <w:tc>
          <w:tcPr>
            <w:tcW w:w="677" w:type="pct"/>
            <w:vAlign w:val="center"/>
          </w:tcPr>
          <w:p w:rsidR="00B24A6E" w:rsidRDefault="00B24A6E" w:rsidP="00304481">
            <w:pPr>
              <w:jc w:val="center"/>
              <w:rPr>
                <w:sz w:val="20"/>
                <w:szCs w:val="20"/>
              </w:rPr>
            </w:pPr>
            <w:r>
              <w:rPr>
                <w:sz w:val="20"/>
                <w:szCs w:val="20"/>
              </w:rPr>
              <w:t>36</w:t>
            </w:r>
          </w:p>
        </w:tc>
        <w:tc>
          <w:tcPr>
            <w:tcW w:w="1253" w:type="pct"/>
            <w:vAlign w:val="center"/>
          </w:tcPr>
          <w:p w:rsidR="003D7B70" w:rsidRDefault="00B24A6E">
            <w:pPr>
              <w:jc w:val="both"/>
              <w:rPr>
                <w:sz w:val="20"/>
                <w:szCs w:val="20"/>
              </w:rPr>
            </w:pPr>
            <w:r>
              <w:rPr>
                <w:sz w:val="20"/>
                <w:szCs w:val="20"/>
              </w:rPr>
              <w:t>Audiencia oral de verificación.</w:t>
            </w:r>
          </w:p>
        </w:tc>
        <w:tc>
          <w:tcPr>
            <w:tcW w:w="1582" w:type="pct"/>
            <w:vAlign w:val="center"/>
          </w:tcPr>
          <w:p w:rsidR="00B24A6E" w:rsidRPr="00C21326" w:rsidRDefault="00B24A6E" w:rsidP="00304481">
            <w:pPr>
              <w:jc w:val="both"/>
              <w:rPr>
                <w:sz w:val="20"/>
                <w:szCs w:val="20"/>
              </w:rPr>
            </w:pPr>
            <w:r>
              <w:rPr>
                <w:sz w:val="20"/>
                <w:szCs w:val="20"/>
              </w:rPr>
              <w:t>La persona juzgadora escuchará las partes y determinará el cumplimiento o no de los acuerdos originales.</w:t>
            </w:r>
          </w:p>
        </w:tc>
        <w:tc>
          <w:tcPr>
            <w:tcW w:w="1488" w:type="pct"/>
            <w:vAlign w:val="center"/>
          </w:tcPr>
          <w:p w:rsidR="003D7B70" w:rsidRDefault="00B24A6E">
            <w:pPr>
              <w:jc w:val="center"/>
              <w:rPr>
                <w:sz w:val="20"/>
                <w:szCs w:val="20"/>
              </w:rPr>
            </w:pPr>
            <w:r>
              <w:rPr>
                <w:sz w:val="20"/>
                <w:szCs w:val="20"/>
              </w:rPr>
              <w:t>No se indica</w:t>
            </w:r>
          </w:p>
        </w:tc>
      </w:tr>
    </w:tbl>
    <w:p w:rsidR="00472529" w:rsidRPr="00C21326" w:rsidRDefault="00472529" w:rsidP="006C1D4C">
      <w:pPr>
        <w:jc w:val="both"/>
        <w:rPr>
          <w:sz w:val="20"/>
          <w:szCs w:val="20"/>
        </w:rPr>
      </w:pPr>
    </w:p>
    <w:p w:rsidR="00C13E59" w:rsidRPr="00C21326" w:rsidRDefault="00C13E59" w:rsidP="006C1D4C">
      <w:pPr>
        <w:jc w:val="both"/>
        <w:rPr>
          <w:sz w:val="20"/>
          <w:szCs w:val="20"/>
        </w:rPr>
      </w:pPr>
    </w:p>
    <w:p w:rsidR="00C50515" w:rsidRDefault="00CF6760" w:rsidP="000B7AE5">
      <w:pPr>
        <w:jc w:val="both"/>
        <w:rPr>
          <w:sz w:val="20"/>
          <w:szCs w:val="20"/>
        </w:rPr>
      </w:pPr>
      <w:r w:rsidRPr="002772F9">
        <w:rPr>
          <w:sz w:val="20"/>
          <w:szCs w:val="20"/>
        </w:rPr>
        <w:t>Es importante agregar al procedimiento descrito, que al ig</w:t>
      </w:r>
      <w:r w:rsidR="0085278E" w:rsidRPr="002772F9">
        <w:rPr>
          <w:sz w:val="20"/>
          <w:szCs w:val="20"/>
        </w:rPr>
        <w:t xml:space="preserve">ual </w:t>
      </w:r>
      <w:r w:rsidRPr="002772F9">
        <w:rPr>
          <w:sz w:val="20"/>
          <w:szCs w:val="20"/>
        </w:rPr>
        <w:t xml:space="preserve">en </w:t>
      </w:r>
      <w:r w:rsidR="0085278E" w:rsidRPr="002772F9">
        <w:rPr>
          <w:sz w:val="20"/>
          <w:szCs w:val="20"/>
        </w:rPr>
        <w:t xml:space="preserve"> Justicia Restaurativa de Penal Adultos, el equipo psicosocial es el que emite el criterio técnico de viabilidad de continuar con la reunión restaurativa, </w:t>
      </w:r>
      <w:r w:rsidRPr="002772F9">
        <w:rPr>
          <w:sz w:val="20"/>
          <w:szCs w:val="20"/>
        </w:rPr>
        <w:t xml:space="preserve">donde se </w:t>
      </w:r>
      <w:r w:rsidR="0085278E" w:rsidRPr="002772F9">
        <w:rPr>
          <w:sz w:val="20"/>
          <w:szCs w:val="20"/>
        </w:rPr>
        <w:t>utiliza como herramienta la entrevista preliminar y motivacional a todas las partes involucradas y además serán los encargados de dar seguimiento, apoyo y control a los acuerdos homologados.</w:t>
      </w:r>
    </w:p>
    <w:p w:rsidR="000552EF" w:rsidRDefault="000552EF" w:rsidP="006C1D4C">
      <w:pPr>
        <w:jc w:val="both"/>
        <w:rPr>
          <w:sz w:val="20"/>
          <w:szCs w:val="20"/>
        </w:rPr>
      </w:pPr>
    </w:p>
    <w:p w:rsidR="000552EF" w:rsidRPr="002772F9" w:rsidRDefault="000552EF" w:rsidP="006C1D4C">
      <w:pPr>
        <w:jc w:val="both"/>
        <w:rPr>
          <w:b/>
          <w:sz w:val="20"/>
          <w:szCs w:val="20"/>
        </w:rPr>
      </w:pPr>
    </w:p>
    <w:p w:rsidR="003D7B70" w:rsidRPr="002772F9" w:rsidRDefault="000552EF" w:rsidP="007B2E5F">
      <w:pPr>
        <w:numPr>
          <w:ilvl w:val="2"/>
          <w:numId w:val="3"/>
        </w:numPr>
        <w:jc w:val="both"/>
        <w:rPr>
          <w:b/>
          <w:sz w:val="20"/>
          <w:szCs w:val="20"/>
        </w:rPr>
      </w:pPr>
      <w:r w:rsidRPr="002772F9">
        <w:rPr>
          <w:b/>
          <w:sz w:val="20"/>
          <w:szCs w:val="20"/>
        </w:rPr>
        <w:t>Atención a víctimas</w:t>
      </w:r>
    </w:p>
    <w:p w:rsidR="003D7B70" w:rsidRDefault="003D7B70">
      <w:pPr>
        <w:ind w:left="1440"/>
        <w:jc w:val="both"/>
        <w:rPr>
          <w:sz w:val="20"/>
          <w:szCs w:val="20"/>
        </w:rPr>
      </w:pPr>
    </w:p>
    <w:p w:rsidR="003D7B70" w:rsidRDefault="00794672" w:rsidP="002772F9">
      <w:pPr>
        <w:jc w:val="both"/>
        <w:rPr>
          <w:sz w:val="20"/>
          <w:szCs w:val="20"/>
        </w:rPr>
      </w:pPr>
      <w:r w:rsidRPr="00C21326">
        <w:rPr>
          <w:sz w:val="20"/>
          <w:szCs w:val="20"/>
        </w:rPr>
        <w:t xml:space="preserve">Tal y como se ha indicado, el programa de Justicia Restaurativa busca impactar a la sociedad </w:t>
      </w:r>
      <w:r w:rsidR="005F775B">
        <w:rPr>
          <w:sz w:val="20"/>
          <w:szCs w:val="20"/>
        </w:rPr>
        <w:t>mediante la recuperación de</w:t>
      </w:r>
      <w:r w:rsidRPr="00C21326">
        <w:rPr>
          <w:sz w:val="20"/>
          <w:szCs w:val="20"/>
        </w:rPr>
        <w:t xml:space="preserve"> las víctimas de delitos, </w:t>
      </w:r>
      <w:r w:rsidR="005F775B">
        <w:rPr>
          <w:sz w:val="20"/>
          <w:szCs w:val="20"/>
        </w:rPr>
        <w:t>ya que su objetivo es</w:t>
      </w:r>
      <w:r w:rsidRPr="00C21326">
        <w:rPr>
          <w:sz w:val="20"/>
          <w:szCs w:val="20"/>
        </w:rPr>
        <w:t xml:space="preserve"> una reintegración, rehabilitación, recuperación y reinserción a la </w:t>
      </w:r>
      <w:r w:rsidR="005F775B">
        <w:rPr>
          <w:sz w:val="20"/>
          <w:szCs w:val="20"/>
        </w:rPr>
        <w:t>comunidad</w:t>
      </w:r>
      <w:r w:rsidRPr="00C21326">
        <w:rPr>
          <w:sz w:val="20"/>
          <w:szCs w:val="20"/>
        </w:rPr>
        <w:t xml:space="preserve"> </w:t>
      </w:r>
      <w:r w:rsidR="005F775B">
        <w:rPr>
          <w:sz w:val="20"/>
          <w:szCs w:val="20"/>
        </w:rPr>
        <w:t>a través de la creación de</w:t>
      </w:r>
      <w:r w:rsidRPr="00C21326">
        <w:rPr>
          <w:sz w:val="20"/>
          <w:szCs w:val="20"/>
        </w:rPr>
        <w:t xml:space="preserve"> redes de apoyo para las víctimas</w:t>
      </w:r>
      <w:r w:rsidR="00CB150B" w:rsidRPr="00C21326">
        <w:rPr>
          <w:sz w:val="20"/>
          <w:szCs w:val="20"/>
        </w:rPr>
        <w:t>,</w:t>
      </w:r>
      <w:r w:rsidRPr="00C21326">
        <w:rPr>
          <w:sz w:val="20"/>
          <w:szCs w:val="20"/>
        </w:rPr>
        <w:t xml:space="preserve"> las cuales se encargarán de brindar un abordaje integral y holístico</w:t>
      </w:r>
      <w:r w:rsidR="00CB150B" w:rsidRPr="00C21326">
        <w:rPr>
          <w:sz w:val="20"/>
          <w:szCs w:val="20"/>
        </w:rPr>
        <w:t xml:space="preserve"> por medio de programas restaurativos</w:t>
      </w:r>
      <w:r w:rsidR="005F775B">
        <w:rPr>
          <w:sz w:val="20"/>
          <w:szCs w:val="20"/>
        </w:rPr>
        <w:t xml:space="preserve"> que ayuden a alcanzar el objetivo</w:t>
      </w:r>
      <w:r w:rsidR="00DD6A6A">
        <w:rPr>
          <w:sz w:val="20"/>
          <w:szCs w:val="20"/>
        </w:rPr>
        <w:t xml:space="preserve">. Por lo anterior, el </w:t>
      </w:r>
      <w:r w:rsidR="00CB150B" w:rsidRPr="00C21326">
        <w:rPr>
          <w:sz w:val="20"/>
          <w:szCs w:val="20"/>
        </w:rPr>
        <w:t xml:space="preserve">proyecto de ley contempla la reforma al artículo 6, inciso h), i), m) y n) de la Ley N°8720 denominada “Ley de protección a víctimas, testigos y demás sujetos intervinientes en el proceso penal”, </w:t>
      </w:r>
      <w:r w:rsidR="00DD6A6A" w:rsidRPr="001F494C">
        <w:rPr>
          <w:sz w:val="20"/>
          <w:szCs w:val="20"/>
        </w:rPr>
        <w:t xml:space="preserve">para </w:t>
      </w:r>
      <w:r w:rsidR="001F494C" w:rsidRPr="001F494C">
        <w:rPr>
          <w:sz w:val="20"/>
          <w:szCs w:val="20"/>
        </w:rPr>
        <w:t>asignar</w:t>
      </w:r>
      <w:r w:rsidR="00DD6A6A" w:rsidRPr="001F494C">
        <w:rPr>
          <w:sz w:val="20"/>
          <w:szCs w:val="20"/>
        </w:rPr>
        <w:t xml:space="preserve"> la facultad a la Oficina del Programa de Protección de </w:t>
      </w:r>
      <w:r w:rsidR="00B7382D" w:rsidRPr="001F494C">
        <w:rPr>
          <w:sz w:val="20"/>
          <w:szCs w:val="20"/>
        </w:rPr>
        <w:t>víctimas</w:t>
      </w:r>
      <w:r w:rsidR="001F494C" w:rsidRPr="001F494C">
        <w:rPr>
          <w:sz w:val="20"/>
          <w:szCs w:val="20"/>
        </w:rPr>
        <w:t xml:space="preserve"> de brindar ese apoyo a las víctimas</w:t>
      </w:r>
      <w:r w:rsidR="00B7382D" w:rsidRPr="001F494C">
        <w:rPr>
          <w:sz w:val="20"/>
          <w:szCs w:val="20"/>
        </w:rPr>
        <w:t>:</w:t>
      </w:r>
    </w:p>
    <w:p w:rsidR="00625CC4" w:rsidRPr="001F494C" w:rsidRDefault="00625CC4" w:rsidP="00794672">
      <w:pPr>
        <w:jc w:val="both"/>
        <w:rPr>
          <w:sz w:val="20"/>
          <w:szCs w:val="20"/>
        </w:rPr>
      </w:pPr>
    </w:p>
    <w:p w:rsidR="00CB150B" w:rsidRPr="001F494C" w:rsidRDefault="00CB150B" w:rsidP="00794672">
      <w:pPr>
        <w:jc w:val="both"/>
        <w:rPr>
          <w:sz w:val="20"/>
          <w:szCs w:val="20"/>
        </w:rPr>
      </w:pPr>
    </w:p>
    <w:p w:rsidR="00CB150B" w:rsidRPr="00491057" w:rsidRDefault="0085278E" w:rsidP="00491057">
      <w:pPr>
        <w:autoSpaceDE w:val="0"/>
        <w:autoSpaceDN w:val="0"/>
        <w:adjustRightInd w:val="0"/>
        <w:ind w:left="709" w:right="657"/>
        <w:jc w:val="both"/>
        <w:rPr>
          <w:b/>
          <w:i/>
          <w:sz w:val="18"/>
          <w:szCs w:val="18"/>
        </w:rPr>
      </w:pPr>
      <w:r w:rsidRPr="0085278E">
        <w:rPr>
          <w:b/>
          <w:sz w:val="18"/>
          <w:szCs w:val="18"/>
        </w:rPr>
        <w:t>“</w:t>
      </w:r>
      <w:r w:rsidRPr="0085278E">
        <w:rPr>
          <w:b/>
          <w:i/>
          <w:sz w:val="18"/>
          <w:szCs w:val="18"/>
        </w:rPr>
        <w:t>Artículo 6. Administración del Programa de protección de víctimas, testigos y demás sujetos intervinientes en el proceso penal.</w:t>
      </w:r>
    </w:p>
    <w:p w:rsidR="00CB150B" w:rsidRPr="00491057" w:rsidRDefault="0085278E" w:rsidP="00491057">
      <w:pPr>
        <w:autoSpaceDE w:val="0"/>
        <w:autoSpaceDN w:val="0"/>
        <w:adjustRightInd w:val="0"/>
        <w:ind w:left="709" w:right="657"/>
        <w:jc w:val="both"/>
        <w:rPr>
          <w:i/>
          <w:sz w:val="18"/>
          <w:szCs w:val="18"/>
        </w:rPr>
      </w:pPr>
      <w:r w:rsidRPr="0085278E">
        <w:rPr>
          <w:i/>
          <w:sz w:val="18"/>
          <w:szCs w:val="18"/>
        </w:rPr>
        <w:t>(…)</w:t>
      </w:r>
    </w:p>
    <w:p w:rsidR="00CB150B" w:rsidRPr="00491057" w:rsidRDefault="0085278E" w:rsidP="00491057">
      <w:pPr>
        <w:autoSpaceDE w:val="0"/>
        <w:autoSpaceDN w:val="0"/>
        <w:adjustRightInd w:val="0"/>
        <w:spacing w:after="157"/>
        <w:ind w:left="709" w:right="657"/>
        <w:jc w:val="both"/>
        <w:rPr>
          <w:i/>
          <w:sz w:val="18"/>
          <w:szCs w:val="18"/>
        </w:rPr>
      </w:pPr>
      <w:r w:rsidRPr="0085278E">
        <w:rPr>
          <w:i/>
          <w:sz w:val="18"/>
          <w:szCs w:val="18"/>
        </w:rPr>
        <w:t xml:space="preserve">h) Solicitar la creación de los equipos técnicos evaluadores y equipos de protección necesarios por razones del servicio. </w:t>
      </w:r>
      <w:r w:rsidRPr="0085278E">
        <w:rPr>
          <w:i/>
          <w:sz w:val="18"/>
          <w:szCs w:val="18"/>
          <w:u w:val="single"/>
        </w:rPr>
        <w:t>Así como, equipos técnicos  para el abordaje restaurativo</w:t>
      </w:r>
      <w:r w:rsidRPr="0085278E">
        <w:rPr>
          <w:rStyle w:val="Refdenotaalpie"/>
          <w:i/>
          <w:sz w:val="18"/>
          <w:szCs w:val="18"/>
        </w:rPr>
        <w:footnoteReference w:id="3"/>
      </w:r>
      <w:r w:rsidRPr="0085278E">
        <w:rPr>
          <w:i/>
          <w:sz w:val="18"/>
          <w:szCs w:val="18"/>
        </w:rPr>
        <w:t xml:space="preserve">. </w:t>
      </w:r>
    </w:p>
    <w:p w:rsidR="00CB150B" w:rsidRPr="00491057" w:rsidRDefault="0085278E" w:rsidP="00491057">
      <w:pPr>
        <w:autoSpaceDE w:val="0"/>
        <w:autoSpaceDN w:val="0"/>
        <w:adjustRightInd w:val="0"/>
        <w:ind w:left="709" w:right="657"/>
        <w:jc w:val="both"/>
        <w:rPr>
          <w:i/>
          <w:sz w:val="18"/>
          <w:szCs w:val="18"/>
          <w:u w:val="single"/>
        </w:rPr>
      </w:pPr>
      <w:r w:rsidRPr="0085278E">
        <w:rPr>
          <w:i/>
          <w:sz w:val="18"/>
          <w:szCs w:val="18"/>
        </w:rPr>
        <w:t xml:space="preserve">l) </w:t>
      </w:r>
      <w:r w:rsidRPr="0085278E">
        <w:rPr>
          <w:i/>
          <w:sz w:val="18"/>
          <w:szCs w:val="18"/>
          <w:u w:val="single"/>
        </w:rPr>
        <w:t>Brindar a las víctimas del delito un abordaje integral y holístico por medio de programas restaurativos y redes de apoyo a las víctimas, para lograr su reintegración, rehabilitación, recuperación y  reinserción en la sociedad. Cuando las víctimas sean referidas por el Programa de Justicia Restaurativa la labor debe ser coordinada con el equipo interdisciplinario de Justicia Restaurativa.</w:t>
      </w:r>
    </w:p>
    <w:p w:rsidR="00CB150B" w:rsidRPr="00491057" w:rsidRDefault="0085278E" w:rsidP="00491057">
      <w:pPr>
        <w:autoSpaceDE w:val="0"/>
        <w:autoSpaceDN w:val="0"/>
        <w:adjustRightInd w:val="0"/>
        <w:spacing w:after="160"/>
        <w:ind w:left="709" w:right="657"/>
        <w:jc w:val="both"/>
        <w:rPr>
          <w:i/>
          <w:sz w:val="18"/>
          <w:szCs w:val="18"/>
        </w:rPr>
      </w:pPr>
      <w:r w:rsidRPr="0085278E">
        <w:rPr>
          <w:i/>
          <w:sz w:val="18"/>
          <w:szCs w:val="18"/>
        </w:rPr>
        <w:t>m) Apoyar técnica y financieramente las redes de apoyo a la víctima de los Programas de Justicia Restaurativa. Asimismo cuando la víctima lo requiera, la Oficina de Atención a la Víctima del Delito del Ministerio Público, brindará abordaje psicosocial y acompañamiento como persona de apoyo en la Reunión Restaurativa.</w:t>
      </w:r>
    </w:p>
    <w:p w:rsidR="005A27D6" w:rsidRPr="00491057" w:rsidRDefault="0085278E" w:rsidP="00491057">
      <w:pPr>
        <w:autoSpaceDE w:val="0"/>
        <w:autoSpaceDN w:val="0"/>
        <w:adjustRightInd w:val="0"/>
        <w:ind w:left="709" w:right="657"/>
        <w:jc w:val="both"/>
        <w:rPr>
          <w:b/>
          <w:i/>
          <w:sz w:val="18"/>
          <w:szCs w:val="18"/>
        </w:rPr>
      </w:pPr>
      <w:r w:rsidRPr="0085278E">
        <w:rPr>
          <w:i/>
          <w:sz w:val="18"/>
          <w:szCs w:val="18"/>
        </w:rPr>
        <w:t>n) Las demás atribuciones que le señalen esta Ley y su Reglamento</w:t>
      </w:r>
      <w:r w:rsidRPr="0085278E">
        <w:rPr>
          <w:b/>
          <w:i/>
          <w:sz w:val="18"/>
          <w:szCs w:val="18"/>
        </w:rPr>
        <w:t xml:space="preserve">”. </w:t>
      </w:r>
    </w:p>
    <w:p w:rsidR="00625CC4" w:rsidRPr="00491057" w:rsidRDefault="00625CC4" w:rsidP="00491057">
      <w:pPr>
        <w:autoSpaceDE w:val="0"/>
        <w:autoSpaceDN w:val="0"/>
        <w:adjustRightInd w:val="0"/>
        <w:ind w:right="657"/>
        <w:jc w:val="both"/>
        <w:rPr>
          <w:i/>
          <w:sz w:val="18"/>
          <w:szCs w:val="18"/>
        </w:rPr>
      </w:pPr>
    </w:p>
    <w:p w:rsidR="00625CC4" w:rsidRDefault="00625CC4" w:rsidP="00625CC4">
      <w:pPr>
        <w:autoSpaceDE w:val="0"/>
        <w:autoSpaceDN w:val="0"/>
        <w:adjustRightInd w:val="0"/>
        <w:jc w:val="both"/>
        <w:rPr>
          <w:i/>
          <w:sz w:val="20"/>
          <w:szCs w:val="20"/>
        </w:rPr>
      </w:pPr>
    </w:p>
    <w:p w:rsidR="00625CC4" w:rsidRPr="00C21326" w:rsidRDefault="00625CC4" w:rsidP="00625CC4">
      <w:pPr>
        <w:autoSpaceDE w:val="0"/>
        <w:autoSpaceDN w:val="0"/>
        <w:adjustRightInd w:val="0"/>
        <w:jc w:val="both"/>
        <w:rPr>
          <w:i/>
          <w:sz w:val="20"/>
          <w:szCs w:val="20"/>
        </w:rPr>
      </w:pPr>
    </w:p>
    <w:p w:rsidR="00CB150B" w:rsidRDefault="00B41926" w:rsidP="00F06E55">
      <w:pPr>
        <w:ind w:left="360"/>
        <w:jc w:val="both"/>
        <w:rPr>
          <w:sz w:val="20"/>
          <w:szCs w:val="20"/>
        </w:rPr>
      </w:pPr>
      <w:r>
        <w:rPr>
          <w:sz w:val="20"/>
          <w:szCs w:val="20"/>
        </w:rPr>
        <w:t>Es importante mencionar que el proyecto de ley, toma consideración las necesidades tanto de la víctima como de</w:t>
      </w:r>
      <w:r w:rsidR="00397128">
        <w:rPr>
          <w:sz w:val="20"/>
          <w:szCs w:val="20"/>
        </w:rPr>
        <w:t xml:space="preserve"> la persona</w:t>
      </w:r>
      <w:r>
        <w:rPr>
          <w:sz w:val="20"/>
          <w:szCs w:val="20"/>
        </w:rPr>
        <w:t xml:space="preserve"> ofensor</w:t>
      </w:r>
      <w:r w:rsidR="00397128">
        <w:rPr>
          <w:sz w:val="20"/>
          <w:szCs w:val="20"/>
        </w:rPr>
        <w:t>a</w:t>
      </w:r>
      <w:r>
        <w:rPr>
          <w:sz w:val="20"/>
          <w:szCs w:val="20"/>
        </w:rPr>
        <w:t xml:space="preserve"> al incorporar alternativas de reinserción a la sociedad, ya que </w:t>
      </w:r>
      <w:r w:rsidR="00A665ED">
        <w:rPr>
          <w:sz w:val="20"/>
          <w:szCs w:val="20"/>
        </w:rPr>
        <w:t>brinda</w:t>
      </w:r>
      <w:r>
        <w:rPr>
          <w:sz w:val="20"/>
          <w:szCs w:val="20"/>
        </w:rPr>
        <w:t xml:space="preserve"> oportunidades a</w:t>
      </w:r>
      <w:r w:rsidR="00BA6A51">
        <w:rPr>
          <w:sz w:val="20"/>
          <w:szCs w:val="20"/>
        </w:rPr>
        <w:t xml:space="preserve"> las personas</w:t>
      </w:r>
      <w:r>
        <w:rPr>
          <w:sz w:val="20"/>
          <w:szCs w:val="20"/>
        </w:rPr>
        <w:t xml:space="preserve"> infract</w:t>
      </w:r>
      <w:r w:rsidR="00A665ED">
        <w:rPr>
          <w:sz w:val="20"/>
          <w:szCs w:val="20"/>
        </w:rPr>
        <w:t xml:space="preserve">ores de la ley, </w:t>
      </w:r>
      <w:r>
        <w:rPr>
          <w:sz w:val="20"/>
          <w:szCs w:val="20"/>
        </w:rPr>
        <w:t xml:space="preserve">de resarcir sus errores de una </w:t>
      </w:r>
      <w:r w:rsidR="00F535AA">
        <w:rPr>
          <w:sz w:val="20"/>
          <w:szCs w:val="20"/>
        </w:rPr>
        <w:t>manera</w:t>
      </w:r>
      <w:r>
        <w:rPr>
          <w:sz w:val="20"/>
          <w:szCs w:val="20"/>
        </w:rPr>
        <w:t xml:space="preserve"> más realista </w:t>
      </w:r>
      <w:r w:rsidR="00A665ED">
        <w:rPr>
          <w:sz w:val="20"/>
          <w:szCs w:val="20"/>
        </w:rPr>
        <w:t xml:space="preserve">y las víctimas también </w:t>
      </w:r>
      <w:r w:rsidR="001F1CA1">
        <w:rPr>
          <w:sz w:val="20"/>
          <w:szCs w:val="20"/>
        </w:rPr>
        <w:t>alcanzan</w:t>
      </w:r>
      <w:r w:rsidR="00A665ED">
        <w:rPr>
          <w:sz w:val="20"/>
          <w:szCs w:val="20"/>
        </w:rPr>
        <w:t xml:space="preserve"> resultados positivos</w:t>
      </w:r>
      <w:r w:rsidR="0070117B">
        <w:rPr>
          <w:sz w:val="20"/>
          <w:szCs w:val="20"/>
        </w:rPr>
        <w:t xml:space="preserve"> y satisfactorios</w:t>
      </w:r>
      <w:r w:rsidR="001F1CA1">
        <w:rPr>
          <w:sz w:val="20"/>
          <w:szCs w:val="20"/>
        </w:rPr>
        <w:t>, entre los principales se puede indicar que</w:t>
      </w:r>
      <w:r>
        <w:rPr>
          <w:sz w:val="20"/>
          <w:szCs w:val="20"/>
        </w:rPr>
        <w:t xml:space="preserve"> </w:t>
      </w:r>
      <w:r w:rsidR="001F1CA1">
        <w:rPr>
          <w:sz w:val="20"/>
          <w:szCs w:val="20"/>
        </w:rPr>
        <w:t>obtienen una</w:t>
      </w:r>
      <w:r w:rsidR="00F535AA">
        <w:rPr>
          <w:sz w:val="20"/>
          <w:szCs w:val="20"/>
        </w:rPr>
        <w:t xml:space="preserve"> justic</w:t>
      </w:r>
      <w:r w:rsidR="00A665ED">
        <w:rPr>
          <w:sz w:val="20"/>
          <w:szCs w:val="20"/>
        </w:rPr>
        <w:t xml:space="preserve">ia </w:t>
      </w:r>
      <w:r w:rsidR="001F1CA1">
        <w:rPr>
          <w:sz w:val="20"/>
          <w:szCs w:val="20"/>
        </w:rPr>
        <w:t>expedita,</w:t>
      </w:r>
      <w:r w:rsidR="00A665ED">
        <w:rPr>
          <w:sz w:val="20"/>
          <w:szCs w:val="20"/>
        </w:rPr>
        <w:t xml:space="preserve"> la gra</w:t>
      </w:r>
      <w:r w:rsidR="001F1CA1">
        <w:rPr>
          <w:sz w:val="20"/>
          <w:szCs w:val="20"/>
        </w:rPr>
        <w:t xml:space="preserve">tificación de ser parte activa en </w:t>
      </w:r>
      <w:r w:rsidR="00A665ED">
        <w:rPr>
          <w:sz w:val="20"/>
          <w:szCs w:val="20"/>
        </w:rPr>
        <w:t>el proceso a</w:t>
      </w:r>
      <w:r w:rsidR="001F1CA1">
        <w:rPr>
          <w:sz w:val="20"/>
          <w:szCs w:val="20"/>
        </w:rPr>
        <w:t>l</w:t>
      </w:r>
      <w:r w:rsidR="00A665ED">
        <w:rPr>
          <w:sz w:val="20"/>
          <w:szCs w:val="20"/>
        </w:rPr>
        <w:t xml:space="preserve"> </w:t>
      </w:r>
      <w:r w:rsidR="001F1CA1">
        <w:rPr>
          <w:sz w:val="20"/>
          <w:szCs w:val="20"/>
        </w:rPr>
        <w:t>momento</w:t>
      </w:r>
      <w:r w:rsidR="00A665ED">
        <w:rPr>
          <w:sz w:val="20"/>
          <w:szCs w:val="20"/>
        </w:rPr>
        <w:t xml:space="preserve"> de determinar la mejor manera en que</w:t>
      </w:r>
      <w:r w:rsidR="00397128">
        <w:rPr>
          <w:sz w:val="20"/>
          <w:szCs w:val="20"/>
        </w:rPr>
        <w:t xml:space="preserve"> la persona</w:t>
      </w:r>
      <w:r w:rsidR="00A665ED">
        <w:rPr>
          <w:sz w:val="20"/>
          <w:szCs w:val="20"/>
        </w:rPr>
        <w:t xml:space="preserve"> o</w:t>
      </w:r>
      <w:r w:rsidR="001F1CA1">
        <w:rPr>
          <w:sz w:val="20"/>
          <w:szCs w:val="20"/>
        </w:rPr>
        <w:t>fensor</w:t>
      </w:r>
      <w:r w:rsidR="00397128">
        <w:rPr>
          <w:sz w:val="20"/>
          <w:szCs w:val="20"/>
        </w:rPr>
        <w:t>a</w:t>
      </w:r>
      <w:r w:rsidR="001F1CA1">
        <w:rPr>
          <w:sz w:val="20"/>
          <w:szCs w:val="20"/>
        </w:rPr>
        <w:t xml:space="preserve"> deba reparar los daños y además la </w:t>
      </w:r>
      <w:r w:rsidR="001F1CA1">
        <w:rPr>
          <w:sz w:val="20"/>
          <w:szCs w:val="20"/>
        </w:rPr>
        <w:lastRenderedPageBreak/>
        <w:t>oportunidad de superar sus temores</w:t>
      </w:r>
      <w:r w:rsidR="00A251D0">
        <w:rPr>
          <w:sz w:val="20"/>
          <w:szCs w:val="20"/>
        </w:rPr>
        <w:t xml:space="preserve"> de reincorporación a la comunidad</w:t>
      </w:r>
      <w:r w:rsidR="001F1CA1">
        <w:rPr>
          <w:sz w:val="20"/>
          <w:szCs w:val="20"/>
        </w:rPr>
        <w:t xml:space="preserve"> a través de los eq</w:t>
      </w:r>
      <w:r w:rsidR="00A251D0">
        <w:rPr>
          <w:sz w:val="20"/>
          <w:szCs w:val="20"/>
        </w:rPr>
        <w:t>uipos de abordaje restaurativo, quienes estarán a cargo de</w:t>
      </w:r>
      <w:r w:rsidR="0070117B">
        <w:rPr>
          <w:sz w:val="20"/>
          <w:szCs w:val="20"/>
        </w:rPr>
        <w:t xml:space="preserve"> brindar atención especializada y</w:t>
      </w:r>
      <w:r w:rsidR="00A251D0">
        <w:rPr>
          <w:sz w:val="20"/>
          <w:szCs w:val="20"/>
        </w:rPr>
        <w:t xml:space="preserve"> generar </w:t>
      </w:r>
      <w:r w:rsidR="001F1CA1">
        <w:rPr>
          <w:sz w:val="20"/>
          <w:szCs w:val="20"/>
        </w:rPr>
        <w:t>los programas de redes de apoyo</w:t>
      </w:r>
      <w:r w:rsidR="00A251D0">
        <w:rPr>
          <w:sz w:val="20"/>
          <w:szCs w:val="20"/>
        </w:rPr>
        <w:t xml:space="preserve"> para las víctimas.</w:t>
      </w:r>
    </w:p>
    <w:p w:rsidR="005A27D6" w:rsidRPr="00C21326" w:rsidRDefault="005A27D6" w:rsidP="002772F9">
      <w:pPr>
        <w:jc w:val="both"/>
        <w:rPr>
          <w:color w:val="FF0000"/>
          <w:sz w:val="20"/>
          <w:szCs w:val="20"/>
        </w:rPr>
      </w:pPr>
    </w:p>
    <w:p w:rsidR="00377B72" w:rsidRPr="00C21326" w:rsidRDefault="00377B72" w:rsidP="00794672">
      <w:pPr>
        <w:jc w:val="both"/>
        <w:rPr>
          <w:color w:val="FF0000"/>
          <w:sz w:val="20"/>
          <w:szCs w:val="20"/>
        </w:rPr>
      </w:pPr>
    </w:p>
    <w:p w:rsidR="00377B72" w:rsidRDefault="00650E58" w:rsidP="007B2E5F">
      <w:pPr>
        <w:numPr>
          <w:ilvl w:val="1"/>
          <w:numId w:val="3"/>
        </w:numPr>
        <w:jc w:val="both"/>
        <w:rPr>
          <w:b/>
          <w:sz w:val="20"/>
          <w:szCs w:val="20"/>
        </w:rPr>
      </w:pPr>
      <w:r w:rsidRPr="00C21326">
        <w:rPr>
          <w:b/>
          <w:sz w:val="20"/>
          <w:szCs w:val="20"/>
        </w:rPr>
        <w:t xml:space="preserve">Situación Actual </w:t>
      </w:r>
      <w:r w:rsidR="00625CC4">
        <w:rPr>
          <w:b/>
          <w:sz w:val="20"/>
          <w:szCs w:val="20"/>
        </w:rPr>
        <w:t>del Progr</w:t>
      </w:r>
      <w:r w:rsidR="00EB41DA">
        <w:rPr>
          <w:b/>
          <w:sz w:val="20"/>
          <w:szCs w:val="20"/>
        </w:rPr>
        <w:t>ama de Justicia Restaurativa</w:t>
      </w:r>
    </w:p>
    <w:p w:rsidR="00F06E55" w:rsidRDefault="00F06E55" w:rsidP="00F06E55">
      <w:pPr>
        <w:ind w:left="720"/>
        <w:jc w:val="both"/>
        <w:rPr>
          <w:b/>
          <w:sz w:val="20"/>
          <w:szCs w:val="20"/>
        </w:rPr>
      </w:pPr>
    </w:p>
    <w:p w:rsidR="003D7B70" w:rsidRDefault="0085278E">
      <w:pPr>
        <w:ind w:left="426"/>
        <w:jc w:val="both"/>
        <w:rPr>
          <w:sz w:val="20"/>
          <w:szCs w:val="20"/>
        </w:rPr>
      </w:pPr>
      <w:r w:rsidRPr="0085278E">
        <w:rPr>
          <w:sz w:val="20"/>
          <w:szCs w:val="20"/>
        </w:rPr>
        <w:t xml:space="preserve">El Programa de Justicia Restaurativa actualmente </w:t>
      </w:r>
      <w:r w:rsidR="00491057">
        <w:rPr>
          <w:sz w:val="20"/>
          <w:szCs w:val="20"/>
        </w:rPr>
        <w:t>atiende los casos que presentan en la materia Penal de Adultos como en la materia Penal Juvenil y se encuentran en algunos circuitos judiciales como se detall</w:t>
      </w:r>
      <w:r w:rsidR="002772F9">
        <w:rPr>
          <w:sz w:val="20"/>
          <w:szCs w:val="20"/>
        </w:rPr>
        <w:t>a</w:t>
      </w:r>
      <w:r w:rsidR="00491057">
        <w:rPr>
          <w:sz w:val="20"/>
          <w:szCs w:val="20"/>
        </w:rPr>
        <w:t xml:space="preserve"> a continuación</w:t>
      </w:r>
      <w:r w:rsidR="002772F9">
        <w:rPr>
          <w:sz w:val="20"/>
          <w:szCs w:val="20"/>
        </w:rPr>
        <w:t>.</w:t>
      </w:r>
    </w:p>
    <w:p w:rsidR="002772F9" w:rsidRDefault="002772F9">
      <w:pPr>
        <w:ind w:left="426"/>
        <w:jc w:val="both"/>
        <w:rPr>
          <w:b/>
          <w:sz w:val="20"/>
          <w:szCs w:val="20"/>
        </w:rPr>
      </w:pPr>
    </w:p>
    <w:p w:rsidR="0036752C" w:rsidRDefault="0036752C" w:rsidP="00F06E55">
      <w:pPr>
        <w:ind w:left="720"/>
        <w:jc w:val="both"/>
        <w:rPr>
          <w:b/>
          <w:sz w:val="20"/>
          <w:szCs w:val="20"/>
        </w:rPr>
      </w:pPr>
    </w:p>
    <w:p w:rsidR="0036752C" w:rsidRPr="003D7B70" w:rsidRDefault="0036752C" w:rsidP="007B2E5F">
      <w:pPr>
        <w:pStyle w:val="Prrafodelista"/>
        <w:numPr>
          <w:ilvl w:val="2"/>
          <w:numId w:val="3"/>
        </w:numPr>
        <w:jc w:val="both"/>
        <w:rPr>
          <w:b/>
          <w:sz w:val="20"/>
          <w:szCs w:val="20"/>
        </w:rPr>
      </w:pPr>
      <w:r w:rsidRPr="003D7B70">
        <w:rPr>
          <w:b/>
          <w:sz w:val="20"/>
          <w:szCs w:val="20"/>
        </w:rPr>
        <w:t>Penal Adultos</w:t>
      </w:r>
    </w:p>
    <w:p w:rsidR="003D7B70" w:rsidRPr="003D7B70" w:rsidRDefault="003D7B70" w:rsidP="003D7B70">
      <w:pPr>
        <w:pStyle w:val="Prrafodelista"/>
        <w:ind w:left="1440"/>
        <w:jc w:val="both"/>
        <w:rPr>
          <w:b/>
          <w:sz w:val="20"/>
          <w:szCs w:val="20"/>
        </w:rPr>
      </w:pPr>
    </w:p>
    <w:p w:rsidR="005A27D6" w:rsidRDefault="001C7D26" w:rsidP="00625CC4">
      <w:pPr>
        <w:ind w:left="357"/>
        <w:jc w:val="both"/>
        <w:rPr>
          <w:sz w:val="20"/>
          <w:szCs w:val="20"/>
        </w:rPr>
      </w:pPr>
      <w:r w:rsidRPr="001C7D26">
        <w:rPr>
          <w:sz w:val="20"/>
          <w:szCs w:val="20"/>
        </w:rPr>
        <w:t xml:space="preserve">El programa </w:t>
      </w:r>
      <w:r>
        <w:rPr>
          <w:sz w:val="20"/>
          <w:szCs w:val="20"/>
        </w:rPr>
        <w:t xml:space="preserve">dio inicio en el Poder Judicial a partir del </w:t>
      </w:r>
      <w:r w:rsidRPr="001C7D26">
        <w:rPr>
          <w:sz w:val="20"/>
          <w:szCs w:val="20"/>
        </w:rPr>
        <w:t xml:space="preserve"> 2012 con la atención de personas adultas en San José, posteriormente se dio un crecimiento exponencial del programa y detonó en el 2015 cuando se incorporaron cinco equipos de justicia restaurativa penal juvenil además de los cinco equip</w:t>
      </w:r>
      <w:r w:rsidR="00DC29E5">
        <w:rPr>
          <w:sz w:val="20"/>
          <w:szCs w:val="20"/>
        </w:rPr>
        <w:t>os de penal de personas adultas, los cua</w:t>
      </w:r>
      <w:r w:rsidR="00BE7A1E">
        <w:rPr>
          <w:sz w:val="20"/>
          <w:szCs w:val="20"/>
        </w:rPr>
        <w:t>les se detallan a continuación</w:t>
      </w:r>
      <w:r w:rsidR="00625CC4">
        <w:rPr>
          <w:sz w:val="20"/>
          <w:szCs w:val="20"/>
        </w:rPr>
        <w:t>:</w:t>
      </w:r>
    </w:p>
    <w:p w:rsidR="005A27D6" w:rsidRDefault="005A27D6" w:rsidP="00BE7A1E">
      <w:pPr>
        <w:ind w:left="357"/>
        <w:jc w:val="both"/>
        <w:rPr>
          <w:sz w:val="20"/>
          <w:szCs w:val="20"/>
        </w:rPr>
      </w:pPr>
    </w:p>
    <w:p w:rsidR="00DC29E5" w:rsidRDefault="00DC29E5" w:rsidP="001C7D26">
      <w:pPr>
        <w:ind w:left="357"/>
        <w:jc w:val="both"/>
        <w:rPr>
          <w:sz w:val="20"/>
          <w:szCs w:val="20"/>
        </w:rPr>
      </w:pPr>
    </w:p>
    <w:p w:rsidR="00B73A65" w:rsidRDefault="00B73A65" w:rsidP="001C7D26">
      <w:pPr>
        <w:ind w:left="357"/>
        <w:jc w:val="both"/>
        <w:rPr>
          <w:sz w:val="20"/>
          <w:szCs w:val="20"/>
        </w:rPr>
      </w:pPr>
    </w:p>
    <w:p w:rsidR="00B73A65" w:rsidRDefault="00B73A65" w:rsidP="001C7D26">
      <w:pPr>
        <w:ind w:left="357"/>
        <w:jc w:val="both"/>
        <w:rPr>
          <w:sz w:val="20"/>
          <w:szCs w:val="20"/>
        </w:rPr>
      </w:pPr>
    </w:p>
    <w:p w:rsidR="00B73A65" w:rsidRDefault="00B73A65" w:rsidP="001C7D26">
      <w:pPr>
        <w:ind w:left="357"/>
        <w:jc w:val="both"/>
        <w:rPr>
          <w:sz w:val="20"/>
          <w:szCs w:val="20"/>
        </w:rPr>
      </w:pPr>
    </w:p>
    <w:p w:rsidR="00DC29E5" w:rsidRPr="00C21326" w:rsidRDefault="006D7515" w:rsidP="00DC29E5">
      <w:pPr>
        <w:ind w:left="360"/>
        <w:jc w:val="center"/>
        <w:rPr>
          <w:b/>
          <w:sz w:val="20"/>
          <w:szCs w:val="20"/>
        </w:rPr>
      </w:pPr>
      <w:r>
        <w:rPr>
          <w:b/>
          <w:sz w:val="20"/>
          <w:szCs w:val="20"/>
        </w:rPr>
        <w:t xml:space="preserve">Tabla </w:t>
      </w:r>
      <w:r w:rsidR="00DC29E5">
        <w:rPr>
          <w:b/>
          <w:sz w:val="20"/>
          <w:szCs w:val="20"/>
        </w:rPr>
        <w:t>N°4</w:t>
      </w:r>
    </w:p>
    <w:p w:rsidR="00DC29E5" w:rsidRDefault="00DC29E5" w:rsidP="00E63EE5">
      <w:pPr>
        <w:ind w:left="360"/>
        <w:jc w:val="center"/>
        <w:rPr>
          <w:b/>
          <w:sz w:val="20"/>
          <w:szCs w:val="20"/>
        </w:rPr>
      </w:pPr>
      <w:r>
        <w:rPr>
          <w:b/>
          <w:sz w:val="20"/>
          <w:szCs w:val="20"/>
        </w:rPr>
        <w:t>Equipos de Justicia Restaurativa Penal existentes en el Poder Judicial</w:t>
      </w:r>
    </w:p>
    <w:p w:rsidR="00F203A2" w:rsidRPr="00E63EE5" w:rsidRDefault="00F203A2" w:rsidP="00E63EE5">
      <w:pPr>
        <w:ind w:left="360"/>
        <w:jc w:val="center"/>
        <w:rPr>
          <w:b/>
          <w:sz w:val="20"/>
          <w:szCs w:val="20"/>
        </w:rPr>
      </w:pPr>
      <w:r>
        <w:rPr>
          <w:b/>
          <w:sz w:val="20"/>
          <w:szCs w:val="20"/>
        </w:rPr>
        <w:t>2017</w:t>
      </w:r>
    </w:p>
    <w:p w:rsidR="00DC29E5" w:rsidRDefault="00DC29E5" w:rsidP="001C7D26">
      <w:pPr>
        <w:ind w:left="357"/>
        <w:jc w:val="both"/>
        <w:rPr>
          <w:sz w:val="20"/>
          <w:szCs w:val="20"/>
        </w:rPr>
      </w:pPr>
    </w:p>
    <w:tbl>
      <w:tblPr>
        <w:tblW w:w="10015" w:type="dxa"/>
        <w:jc w:val="center"/>
        <w:tblBorders>
          <w:bottom w:val="single" w:sz="12" w:space="0" w:color="000000"/>
        </w:tblBorders>
        <w:tblLook w:val="04A0"/>
      </w:tblPr>
      <w:tblGrid>
        <w:gridCol w:w="1895"/>
        <w:gridCol w:w="1200"/>
        <w:gridCol w:w="1920"/>
        <w:gridCol w:w="2440"/>
        <w:gridCol w:w="1516"/>
        <w:gridCol w:w="1280"/>
      </w:tblGrid>
      <w:tr w:rsidR="006D7515" w:rsidRPr="00C40A44" w:rsidTr="006D7515">
        <w:trPr>
          <w:trHeight w:val="915"/>
          <w:tblHeader/>
          <w:jc w:val="center"/>
        </w:trPr>
        <w:tc>
          <w:tcPr>
            <w:tcW w:w="1895" w:type="dxa"/>
            <w:tcBorders>
              <w:bottom w:val="single" w:sz="12" w:space="0" w:color="000000"/>
            </w:tcBorders>
            <w:shd w:val="solid" w:color="800000" w:fill="FFFFFF"/>
            <w:noWrap/>
            <w:vAlign w:val="center"/>
            <w:hideMark/>
          </w:tcPr>
          <w:p w:rsidR="006D7515" w:rsidRPr="00C40A44" w:rsidRDefault="006D7515" w:rsidP="00C40A44">
            <w:pPr>
              <w:jc w:val="center"/>
              <w:rPr>
                <w:b/>
                <w:bCs/>
                <w:i/>
                <w:iCs/>
                <w:color w:val="FFFFFF"/>
                <w:sz w:val="20"/>
                <w:szCs w:val="20"/>
              </w:rPr>
            </w:pPr>
            <w:r w:rsidRPr="00C40A44">
              <w:rPr>
                <w:b/>
                <w:bCs/>
                <w:i/>
                <w:iCs/>
                <w:color w:val="FFFFFF"/>
                <w:sz w:val="20"/>
                <w:szCs w:val="20"/>
              </w:rPr>
              <w:t>Zona</w:t>
            </w:r>
          </w:p>
        </w:tc>
        <w:tc>
          <w:tcPr>
            <w:tcW w:w="1200" w:type="dxa"/>
            <w:tcBorders>
              <w:bottom w:val="single" w:sz="12" w:space="0" w:color="000000"/>
            </w:tcBorders>
            <w:shd w:val="solid" w:color="800000" w:fill="FFFFFF"/>
            <w:noWrap/>
            <w:vAlign w:val="center"/>
            <w:hideMark/>
          </w:tcPr>
          <w:p w:rsidR="006D7515" w:rsidRPr="00C40A44" w:rsidRDefault="006D7515" w:rsidP="00C40A44">
            <w:pPr>
              <w:jc w:val="center"/>
              <w:rPr>
                <w:b/>
                <w:bCs/>
                <w:i/>
                <w:iCs/>
                <w:color w:val="FFFFFF"/>
                <w:sz w:val="20"/>
                <w:szCs w:val="20"/>
              </w:rPr>
            </w:pPr>
            <w:r w:rsidRPr="00C40A44">
              <w:rPr>
                <w:b/>
                <w:bCs/>
                <w:i/>
                <w:iCs/>
                <w:color w:val="FFFFFF"/>
                <w:sz w:val="20"/>
                <w:szCs w:val="20"/>
              </w:rPr>
              <w:t>Cantidad</w:t>
            </w:r>
          </w:p>
        </w:tc>
        <w:tc>
          <w:tcPr>
            <w:tcW w:w="1920" w:type="dxa"/>
            <w:tcBorders>
              <w:bottom w:val="single" w:sz="12" w:space="0" w:color="000000"/>
            </w:tcBorders>
            <w:shd w:val="solid" w:color="800000" w:fill="FFFFFF"/>
            <w:noWrap/>
            <w:vAlign w:val="center"/>
            <w:hideMark/>
          </w:tcPr>
          <w:p w:rsidR="006D7515" w:rsidRPr="00C40A44" w:rsidRDefault="006D7515" w:rsidP="00C40A44">
            <w:pPr>
              <w:jc w:val="center"/>
              <w:rPr>
                <w:b/>
                <w:bCs/>
                <w:i/>
                <w:iCs/>
                <w:color w:val="FFFFFF"/>
                <w:sz w:val="20"/>
                <w:szCs w:val="20"/>
              </w:rPr>
            </w:pPr>
            <w:r w:rsidRPr="00C40A44">
              <w:rPr>
                <w:b/>
                <w:bCs/>
                <w:i/>
                <w:iCs/>
                <w:color w:val="FFFFFF"/>
                <w:sz w:val="20"/>
                <w:szCs w:val="20"/>
              </w:rPr>
              <w:t>Puesto</w:t>
            </w:r>
          </w:p>
        </w:tc>
        <w:tc>
          <w:tcPr>
            <w:tcW w:w="2440" w:type="dxa"/>
            <w:tcBorders>
              <w:bottom w:val="single" w:sz="12" w:space="0" w:color="000000"/>
            </w:tcBorders>
            <w:shd w:val="solid" w:color="800000" w:fill="FFFFFF"/>
            <w:vAlign w:val="center"/>
            <w:hideMark/>
          </w:tcPr>
          <w:p w:rsidR="006D7515" w:rsidRPr="00C40A44" w:rsidRDefault="006D7515" w:rsidP="00C40A44">
            <w:pPr>
              <w:jc w:val="center"/>
              <w:rPr>
                <w:b/>
                <w:bCs/>
                <w:i/>
                <w:iCs/>
                <w:color w:val="FFFFFF"/>
                <w:sz w:val="20"/>
                <w:szCs w:val="20"/>
              </w:rPr>
            </w:pPr>
            <w:r w:rsidRPr="00C40A44">
              <w:rPr>
                <w:b/>
                <w:bCs/>
                <w:i/>
                <w:iCs/>
                <w:color w:val="FFFFFF"/>
                <w:sz w:val="20"/>
                <w:szCs w:val="20"/>
              </w:rPr>
              <w:t>Condición de la plaza</w:t>
            </w:r>
          </w:p>
        </w:tc>
        <w:tc>
          <w:tcPr>
            <w:tcW w:w="1280" w:type="dxa"/>
            <w:tcBorders>
              <w:bottom w:val="single" w:sz="12" w:space="0" w:color="000000"/>
            </w:tcBorders>
            <w:shd w:val="solid" w:color="800000" w:fill="FFFFFF"/>
          </w:tcPr>
          <w:p w:rsidR="006D7515" w:rsidRPr="00C40A44" w:rsidRDefault="006D7515" w:rsidP="003D7B70">
            <w:pPr>
              <w:jc w:val="both"/>
              <w:rPr>
                <w:b/>
                <w:bCs/>
                <w:i/>
                <w:iCs/>
                <w:color w:val="FFFFFF"/>
                <w:sz w:val="20"/>
                <w:szCs w:val="20"/>
              </w:rPr>
            </w:pPr>
            <w:r>
              <w:rPr>
                <w:b/>
                <w:bCs/>
                <w:i/>
                <w:iCs/>
                <w:color w:val="FFFFFF"/>
                <w:sz w:val="20"/>
                <w:szCs w:val="20"/>
              </w:rPr>
              <w:t>Estudio Técnico y Acuerdo de Consejo Superior</w:t>
            </w:r>
          </w:p>
        </w:tc>
        <w:tc>
          <w:tcPr>
            <w:tcW w:w="1280" w:type="dxa"/>
            <w:tcBorders>
              <w:bottom w:val="single" w:sz="12" w:space="0" w:color="000000"/>
            </w:tcBorders>
            <w:shd w:val="solid" w:color="800000" w:fill="FFFFFF"/>
            <w:vAlign w:val="center"/>
            <w:hideMark/>
          </w:tcPr>
          <w:p w:rsidR="006D7515" w:rsidRPr="00C40A44" w:rsidRDefault="006D7515" w:rsidP="00C40A44">
            <w:pPr>
              <w:jc w:val="center"/>
              <w:rPr>
                <w:b/>
                <w:bCs/>
                <w:i/>
                <w:iCs/>
                <w:color w:val="FFFFFF"/>
                <w:sz w:val="20"/>
                <w:szCs w:val="20"/>
              </w:rPr>
            </w:pPr>
            <w:r w:rsidRPr="00C40A44">
              <w:rPr>
                <w:b/>
                <w:bCs/>
                <w:i/>
                <w:iCs/>
                <w:color w:val="FFFFFF"/>
                <w:sz w:val="20"/>
                <w:szCs w:val="20"/>
              </w:rPr>
              <w:t>Programa de Justicia Restaurativa</w:t>
            </w:r>
          </w:p>
        </w:tc>
      </w:tr>
      <w:tr w:rsidR="006D7515" w:rsidRPr="00C40A44" w:rsidTr="006D7515">
        <w:trPr>
          <w:trHeight w:val="300"/>
          <w:jc w:val="center"/>
        </w:trPr>
        <w:tc>
          <w:tcPr>
            <w:tcW w:w="1895" w:type="dxa"/>
            <w:vMerge w:val="restart"/>
            <w:shd w:val="pct20" w:color="FFFF00" w:fill="FFFFFF"/>
            <w:noWrap/>
            <w:vAlign w:val="center"/>
            <w:hideMark/>
          </w:tcPr>
          <w:p w:rsidR="006D7515" w:rsidRPr="00C40A44" w:rsidRDefault="006D7515" w:rsidP="00C40A44">
            <w:pPr>
              <w:jc w:val="center"/>
              <w:rPr>
                <w:b/>
                <w:bCs/>
                <w:i/>
                <w:iCs/>
                <w:color w:val="000000"/>
                <w:sz w:val="20"/>
                <w:szCs w:val="20"/>
              </w:rPr>
            </w:pPr>
            <w:r>
              <w:rPr>
                <w:b/>
                <w:bCs/>
                <w:i/>
                <w:iCs/>
                <w:color w:val="000000"/>
                <w:sz w:val="20"/>
                <w:szCs w:val="20"/>
              </w:rPr>
              <w:t>Tercer Circuito Judicial de San José (</w:t>
            </w:r>
            <w:r w:rsidRPr="00C40A44">
              <w:rPr>
                <w:b/>
                <w:bCs/>
                <w:i/>
                <w:iCs/>
                <w:color w:val="000000"/>
                <w:sz w:val="20"/>
                <w:szCs w:val="20"/>
              </w:rPr>
              <w:t>Pavas</w:t>
            </w:r>
            <w:r>
              <w:rPr>
                <w:b/>
                <w:bCs/>
                <w:i/>
                <w:iCs/>
                <w:color w:val="000000"/>
                <w:sz w:val="20"/>
                <w:szCs w:val="20"/>
              </w:rPr>
              <w:t>)</w:t>
            </w: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Fiscal Adjunto</w:t>
            </w:r>
          </w:p>
        </w:tc>
        <w:tc>
          <w:tcPr>
            <w:tcW w:w="244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Ordinario</w:t>
            </w:r>
          </w:p>
        </w:tc>
        <w:tc>
          <w:tcPr>
            <w:tcW w:w="1280" w:type="dxa"/>
            <w:vMerge w:val="restart"/>
            <w:shd w:val="pct20" w:color="FFFF00" w:fill="FFFFFF"/>
          </w:tcPr>
          <w:p w:rsidR="003D7B70" w:rsidRDefault="003D7B70" w:rsidP="003D7B70">
            <w:pPr>
              <w:jc w:val="both"/>
              <w:rPr>
                <w:color w:val="000000"/>
                <w:sz w:val="20"/>
                <w:szCs w:val="20"/>
              </w:rPr>
            </w:pPr>
            <w:r>
              <w:rPr>
                <w:color w:val="000000"/>
                <w:sz w:val="20"/>
                <w:szCs w:val="20"/>
              </w:rPr>
              <w:t xml:space="preserve">Oficios 93-PLA-CE-2013 y 40-PLA-CE-2014 conocidos en </w:t>
            </w:r>
          </w:p>
          <w:p w:rsidR="006D7515" w:rsidRPr="00C40A44" w:rsidRDefault="003D7B70" w:rsidP="003D7B70">
            <w:pPr>
              <w:jc w:val="both"/>
              <w:rPr>
                <w:color w:val="000000"/>
                <w:sz w:val="20"/>
                <w:szCs w:val="20"/>
              </w:rPr>
            </w:pPr>
            <w:r>
              <w:rPr>
                <w:color w:val="000000"/>
                <w:sz w:val="20"/>
                <w:szCs w:val="20"/>
              </w:rPr>
              <w:t>Sesión N°34-13 del 10 de abril 2013, artículo XXXIV y en sesión N°32 del 09 de abril del 2014 artículo XVI y una reconsideración en la Sesión N°45-13 del 08 de mayo del 2013 artículo XIX.</w:t>
            </w:r>
          </w:p>
        </w:tc>
        <w:tc>
          <w:tcPr>
            <w:tcW w:w="1280" w:type="dxa"/>
            <w:vMerge w:val="restart"/>
            <w:shd w:val="pct20" w:color="FFFF00" w:fill="FFFFFF"/>
            <w:vAlign w:val="center"/>
            <w:hideMark/>
          </w:tcPr>
          <w:p w:rsidR="006D7515" w:rsidRPr="00C40A44" w:rsidRDefault="006D7515" w:rsidP="00C40A44">
            <w:pPr>
              <w:jc w:val="center"/>
              <w:rPr>
                <w:color w:val="000000"/>
                <w:sz w:val="20"/>
                <w:szCs w:val="20"/>
              </w:rPr>
            </w:pPr>
            <w:r w:rsidRPr="00C40A44">
              <w:rPr>
                <w:color w:val="000000"/>
                <w:sz w:val="20"/>
                <w:szCs w:val="20"/>
              </w:rPr>
              <w:t>Trámite ordinario</w:t>
            </w: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Fiscal Auxiliar</w:t>
            </w:r>
          </w:p>
        </w:tc>
        <w:tc>
          <w:tcPr>
            <w:tcW w:w="244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Ordinaria</w:t>
            </w:r>
          </w:p>
        </w:tc>
        <w:tc>
          <w:tcPr>
            <w:tcW w:w="1280" w:type="dxa"/>
            <w:vMerge/>
            <w:shd w:val="pct20" w:color="FFFF00" w:fill="FFFFFF"/>
          </w:tcPr>
          <w:p w:rsidR="006D7515" w:rsidRPr="00C40A44" w:rsidRDefault="006D7515" w:rsidP="003D7B70">
            <w:pPr>
              <w:jc w:val="both"/>
              <w:rPr>
                <w:color w:val="000000"/>
                <w:sz w:val="20"/>
                <w:szCs w:val="20"/>
              </w:rPr>
            </w:pP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3D7B70" w:rsidRDefault="0085278E" w:rsidP="00C40A44">
            <w:pPr>
              <w:jc w:val="center"/>
              <w:rPr>
                <w:sz w:val="20"/>
                <w:szCs w:val="20"/>
              </w:rPr>
            </w:pPr>
            <w:r w:rsidRPr="003D7B70">
              <w:rPr>
                <w:sz w:val="20"/>
                <w:szCs w:val="20"/>
              </w:rPr>
              <w:t>Defensor Público</w:t>
            </w:r>
          </w:p>
        </w:tc>
        <w:tc>
          <w:tcPr>
            <w:tcW w:w="2440" w:type="dxa"/>
            <w:shd w:val="pct20" w:color="FFFF00" w:fill="FFFFFF"/>
            <w:noWrap/>
            <w:vAlign w:val="center"/>
            <w:hideMark/>
          </w:tcPr>
          <w:p w:rsidR="006D7515" w:rsidRPr="003D7B70" w:rsidRDefault="0085278E" w:rsidP="00C40A44">
            <w:pPr>
              <w:jc w:val="center"/>
              <w:rPr>
                <w:sz w:val="20"/>
                <w:szCs w:val="20"/>
              </w:rPr>
            </w:pPr>
            <w:r w:rsidRPr="003D7B70">
              <w:rPr>
                <w:sz w:val="20"/>
                <w:szCs w:val="20"/>
              </w:rPr>
              <w:t>Ordinario</w:t>
            </w:r>
          </w:p>
        </w:tc>
        <w:tc>
          <w:tcPr>
            <w:tcW w:w="1280" w:type="dxa"/>
            <w:vMerge/>
            <w:shd w:val="pct20" w:color="FFFF00" w:fill="FFFFFF"/>
          </w:tcPr>
          <w:p w:rsidR="006D7515" w:rsidRPr="00C40A44" w:rsidRDefault="006D7515" w:rsidP="003D7B70">
            <w:pPr>
              <w:jc w:val="both"/>
              <w:rPr>
                <w:color w:val="000000"/>
                <w:sz w:val="20"/>
                <w:szCs w:val="20"/>
              </w:rPr>
            </w:pP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Técnico Judicial</w:t>
            </w:r>
          </w:p>
        </w:tc>
        <w:tc>
          <w:tcPr>
            <w:tcW w:w="244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Ordinario</w:t>
            </w:r>
          </w:p>
        </w:tc>
        <w:tc>
          <w:tcPr>
            <w:tcW w:w="1280" w:type="dxa"/>
            <w:vMerge/>
            <w:shd w:val="pct20" w:color="FFFF00" w:fill="FFFFFF"/>
          </w:tcPr>
          <w:p w:rsidR="006D7515" w:rsidRPr="00C40A44" w:rsidRDefault="006D7515" w:rsidP="003D7B70">
            <w:pPr>
              <w:jc w:val="both"/>
              <w:rPr>
                <w:color w:val="000000"/>
                <w:sz w:val="20"/>
                <w:szCs w:val="20"/>
              </w:rPr>
            </w:pP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Trabajador Social</w:t>
            </w:r>
          </w:p>
        </w:tc>
        <w:tc>
          <w:tcPr>
            <w:tcW w:w="244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Ordinario</w:t>
            </w:r>
          </w:p>
        </w:tc>
        <w:tc>
          <w:tcPr>
            <w:tcW w:w="1280" w:type="dxa"/>
            <w:vMerge/>
            <w:shd w:val="pct20" w:color="FFFF00" w:fill="FFFFFF"/>
          </w:tcPr>
          <w:p w:rsidR="006D7515" w:rsidRPr="00C40A44" w:rsidRDefault="006D7515" w:rsidP="003D7B70">
            <w:pPr>
              <w:jc w:val="both"/>
              <w:rPr>
                <w:color w:val="000000"/>
                <w:sz w:val="20"/>
                <w:szCs w:val="20"/>
              </w:rPr>
            </w:pP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Psicólogo</w:t>
            </w:r>
          </w:p>
        </w:tc>
        <w:tc>
          <w:tcPr>
            <w:tcW w:w="244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Ordinario</w:t>
            </w:r>
          </w:p>
        </w:tc>
        <w:tc>
          <w:tcPr>
            <w:tcW w:w="1280" w:type="dxa"/>
            <w:vMerge/>
            <w:shd w:val="pct20" w:color="FFFF00" w:fill="FFFFFF"/>
          </w:tcPr>
          <w:p w:rsidR="006D7515" w:rsidRPr="00C40A44" w:rsidRDefault="006D7515" w:rsidP="003D7B70">
            <w:pPr>
              <w:jc w:val="both"/>
              <w:rPr>
                <w:color w:val="000000"/>
                <w:sz w:val="20"/>
                <w:szCs w:val="20"/>
              </w:rPr>
            </w:pP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5830D4" w:rsidRPr="00C40A44" w:rsidTr="006D7515">
        <w:trPr>
          <w:trHeight w:val="300"/>
          <w:jc w:val="center"/>
        </w:trPr>
        <w:tc>
          <w:tcPr>
            <w:tcW w:w="1895" w:type="dxa"/>
            <w:vMerge w:val="restart"/>
            <w:shd w:val="pct20" w:color="FFFF00" w:fill="FFFFFF"/>
            <w:noWrap/>
            <w:vAlign w:val="center"/>
            <w:hideMark/>
          </w:tcPr>
          <w:p w:rsidR="005830D4" w:rsidRPr="00C40A44" w:rsidRDefault="005830D4" w:rsidP="00C40A44">
            <w:pPr>
              <w:jc w:val="center"/>
              <w:rPr>
                <w:b/>
                <w:bCs/>
                <w:i/>
                <w:iCs/>
                <w:color w:val="000000"/>
                <w:sz w:val="20"/>
                <w:szCs w:val="20"/>
              </w:rPr>
            </w:pPr>
            <w:r>
              <w:rPr>
                <w:b/>
                <w:bCs/>
                <w:i/>
                <w:iCs/>
                <w:color w:val="000000"/>
                <w:sz w:val="20"/>
                <w:szCs w:val="20"/>
              </w:rPr>
              <w:t>Segundo Circuito Judicial de San José</w:t>
            </w: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Fiscal Auxiliar</w:t>
            </w:r>
          </w:p>
        </w:tc>
        <w:tc>
          <w:tcPr>
            <w:tcW w:w="244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Ordinaria</w:t>
            </w:r>
          </w:p>
        </w:tc>
        <w:tc>
          <w:tcPr>
            <w:tcW w:w="1280" w:type="dxa"/>
            <w:vMerge w:val="restart"/>
            <w:shd w:val="pct20" w:color="FFFF00" w:fill="FFFFFF"/>
          </w:tcPr>
          <w:p w:rsidR="003D7B70" w:rsidRDefault="003D7B70" w:rsidP="003D7B70">
            <w:pPr>
              <w:jc w:val="both"/>
              <w:rPr>
                <w:color w:val="000000"/>
                <w:sz w:val="20"/>
                <w:szCs w:val="20"/>
              </w:rPr>
            </w:pPr>
            <w:r>
              <w:rPr>
                <w:color w:val="000000"/>
                <w:sz w:val="20"/>
                <w:szCs w:val="20"/>
              </w:rPr>
              <w:t xml:space="preserve">Oficios 93-PLA-CE-2013 y 40-PLA-CE-2014 conocidos en </w:t>
            </w:r>
          </w:p>
          <w:p w:rsidR="005830D4" w:rsidRPr="00C40A44" w:rsidRDefault="003D7B70" w:rsidP="003D7B70">
            <w:pPr>
              <w:jc w:val="both"/>
              <w:rPr>
                <w:color w:val="000000"/>
                <w:sz w:val="20"/>
                <w:szCs w:val="20"/>
              </w:rPr>
            </w:pPr>
            <w:r>
              <w:rPr>
                <w:color w:val="000000"/>
                <w:sz w:val="20"/>
                <w:szCs w:val="20"/>
              </w:rPr>
              <w:t xml:space="preserve">Sesión N°34-13 del 10 de abril 2013, artículo XXXIV y en sesión N°32 del 09 de abril del </w:t>
            </w:r>
            <w:r>
              <w:rPr>
                <w:color w:val="000000"/>
                <w:sz w:val="20"/>
                <w:szCs w:val="20"/>
              </w:rPr>
              <w:lastRenderedPageBreak/>
              <w:t>2014 artículo XVI y una reconsideración en la Sesión N°45-13 del 08 de mayo del 2013 artículo XIX.</w:t>
            </w:r>
          </w:p>
        </w:tc>
        <w:tc>
          <w:tcPr>
            <w:tcW w:w="1280" w:type="dxa"/>
            <w:vMerge w:val="restart"/>
            <w:shd w:val="pct20" w:color="FFFF00" w:fill="FFFFFF"/>
            <w:vAlign w:val="center"/>
            <w:hideMark/>
          </w:tcPr>
          <w:p w:rsidR="005830D4" w:rsidRPr="00C40A44" w:rsidRDefault="005830D4" w:rsidP="00C40A44">
            <w:pPr>
              <w:jc w:val="center"/>
              <w:rPr>
                <w:color w:val="000000"/>
                <w:sz w:val="20"/>
                <w:szCs w:val="20"/>
              </w:rPr>
            </w:pPr>
            <w:r w:rsidRPr="00C40A44">
              <w:rPr>
                <w:color w:val="000000"/>
                <w:sz w:val="20"/>
                <w:szCs w:val="20"/>
              </w:rPr>
              <w:lastRenderedPageBreak/>
              <w:t>Trámite ordinario</w:t>
            </w:r>
          </w:p>
        </w:tc>
      </w:tr>
      <w:tr w:rsidR="005830D4" w:rsidRPr="00C40A44" w:rsidTr="006D7515">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3D7B70" w:rsidRDefault="0085278E" w:rsidP="00C40A44">
            <w:pPr>
              <w:jc w:val="center"/>
              <w:rPr>
                <w:sz w:val="20"/>
                <w:szCs w:val="20"/>
              </w:rPr>
            </w:pPr>
            <w:r w:rsidRPr="003D7B70">
              <w:rPr>
                <w:sz w:val="20"/>
                <w:szCs w:val="20"/>
              </w:rPr>
              <w:t>Defensor Público</w:t>
            </w:r>
          </w:p>
        </w:tc>
        <w:tc>
          <w:tcPr>
            <w:tcW w:w="2440" w:type="dxa"/>
            <w:shd w:val="pct20" w:color="FFFF00" w:fill="FFFFFF"/>
            <w:noWrap/>
            <w:vAlign w:val="center"/>
            <w:hideMark/>
          </w:tcPr>
          <w:p w:rsidR="005830D4" w:rsidRPr="003D7B70" w:rsidRDefault="0085278E" w:rsidP="00C40A44">
            <w:pPr>
              <w:jc w:val="center"/>
              <w:rPr>
                <w:sz w:val="20"/>
                <w:szCs w:val="20"/>
              </w:rPr>
            </w:pPr>
            <w:r w:rsidRPr="003D7B70">
              <w:rPr>
                <w:sz w:val="20"/>
                <w:szCs w:val="20"/>
              </w:rPr>
              <w:t>Ordinario</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6D7515">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Trabajador Social</w:t>
            </w:r>
          </w:p>
        </w:tc>
        <w:tc>
          <w:tcPr>
            <w:tcW w:w="244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Ordinario</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CD2FAA" w:rsidRPr="00C40A44" w:rsidTr="006D7515">
        <w:trPr>
          <w:trHeight w:val="300"/>
          <w:jc w:val="center"/>
        </w:trPr>
        <w:tc>
          <w:tcPr>
            <w:tcW w:w="1895" w:type="dxa"/>
            <w:vMerge w:val="restart"/>
            <w:shd w:val="pct20" w:color="FFFF00" w:fill="FFFFFF"/>
            <w:noWrap/>
            <w:vAlign w:val="center"/>
            <w:hideMark/>
          </w:tcPr>
          <w:p w:rsidR="00CD2FAA" w:rsidRPr="00C40A44" w:rsidRDefault="00CD2FAA" w:rsidP="00C40A44">
            <w:pPr>
              <w:jc w:val="center"/>
              <w:rPr>
                <w:b/>
                <w:bCs/>
                <w:i/>
                <w:iCs/>
                <w:color w:val="000000"/>
                <w:sz w:val="20"/>
                <w:szCs w:val="20"/>
              </w:rPr>
            </w:pPr>
            <w:r>
              <w:rPr>
                <w:b/>
                <w:bCs/>
                <w:i/>
                <w:iCs/>
                <w:color w:val="000000"/>
                <w:sz w:val="20"/>
                <w:szCs w:val="20"/>
              </w:rPr>
              <w:lastRenderedPageBreak/>
              <w:t>Segundo Circuito Judicial de San José</w:t>
            </w:r>
          </w:p>
        </w:tc>
        <w:tc>
          <w:tcPr>
            <w:tcW w:w="120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Fiscal Auxiliar</w:t>
            </w:r>
          </w:p>
        </w:tc>
        <w:tc>
          <w:tcPr>
            <w:tcW w:w="244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Ordinaria</w:t>
            </w:r>
          </w:p>
        </w:tc>
        <w:tc>
          <w:tcPr>
            <w:tcW w:w="1280" w:type="dxa"/>
            <w:vMerge w:val="restart"/>
            <w:shd w:val="pct20" w:color="FFFF00" w:fill="FFFFFF"/>
          </w:tcPr>
          <w:p w:rsidR="00CD2FAA" w:rsidRDefault="00CD2FAA" w:rsidP="003D7B70">
            <w:pPr>
              <w:jc w:val="both"/>
              <w:rPr>
                <w:color w:val="000000"/>
                <w:sz w:val="20"/>
                <w:szCs w:val="20"/>
              </w:rPr>
            </w:pPr>
            <w:r>
              <w:rPr>
                <w:color w:val="000000"/>
                <w:sz w:val="20"/>
                <w:szCs w:val="20"/>
              </w:rPr>
              <w:t>2291-PLA-2016</w:t>
            </w:r>
          </w:p>
          <w:p w:rsidR="00CD2FAA" w:rsidRPr="00C40A44" w:rsidRDefault="00CD2FAA" w:rsidP="003D7B70">
            <w:pPr>
              <w:jc w:val="both"/>
              <w:rPr>
                <w:color w:val="000000"/>
                <w:sz w:val="20"/>
                <w:szCs w:val="20"/>
              </w:rPr>
            </w:pPr>
            <w:r>
              <w:rPr>
                <w:color w:val="000000"/>
                <w:sz w:val="20"/>
                <w:szCs w:val="20"/>
              </w:rPr>
              <w:t>Sesión N°109-16 del 06 de diciembre del 2016 artículo, XLIII</w:t>
            </w:r>
            <w:r w:rsidR="003D7B70">
              <w:rPr>
                <w:color w:val="000000"/>
                <w:sz w:val="20"/>
                <w:szCs w:val="20"/>
              </w:rPr>
              <w:t>.</w:t>
            </w:r>
          </w:p>
        </w:tc>
        <w:tc>
          <w:tcPr>
            <w:tcW w:w="1280" w:type="dxa"/>
            <w:vMerge w:val="restart"/>
            <w:shd w:val="pct20" w:color="FFFF00" w:fill="FFFFFF"/>
            <w:vAlign w:val="center"/>
            <w:hideMark/>
          </w:tcPr>
          <w:p w:rsidR="00CD2FAA" w:rsidRPr="00C40A44" w:rsidRDefault="00CD2FAA" w:rsidP="00C40A44">
            <w:pPr>
              <w:jc w:val="center"/>
              <w:rPr>
                <w:color w:val="000000"/>
                <w:sz w:val="20"/>
                <w:szCs w:val="20"/>
              </w:rPr>
            </w:pPr>
            <w:r w:rsidRPr="00C40A44">
              <w:rPr>
                <w:color w:val="000000"/>
                <w:sz w:val="20"/>
                <w:szCs w:val="20"/>
              </w:rPr>
              <w:t>Trámite de Flagrancia</w:t>
            </w:r>
          </w:p>
        </w:tc>
      </w:tr>
      <w:tr w:rsidR="00CD2FAA" w:rsidRPr="00C40A44" w:rsidTr="006D7515">
        <w:trPr>
          <w:trHeight w:val="300"/>
          <w:jc w:val="center"/>
        </w:trPr>
        <w:tc>
          <w:tcPr>
            <w:tcW w:w="1895" w:type="dxa"/>
            <w:vMerge/>
            <w:shd w:val="pct20" w:color="FFFF00" w:fill="FFFFFF"/>
            <w:vAlign w:val="center"/>
            <w:hideMark/>
          </w:tcPr>
          <w:p w:rsidR="00CD2FAA" w:rsidRPr="00C40A44" w:rsidRDefault="00CD2FAA" w:rsidP="00C40A44">
            <w:pPr>
              <w:jc w:val="center"/>
              <w:rPr>
                <w:b/>
                <w:bCs/>
                <w:i/>
                <w:iCs/>
                <w:color w:val="000000"/>
                <w:sz w:val="20"/>
                <w:szCs w:val="20"/>
              </w:rPr>
            </w:pPr>
          </w:p>
        </w:tc>
        <w:tc>
          <w:tcPr>
            <w:tcW w:w="120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Defensor Público</w:t>
            </w:r>
          </w:p>
        </w:tc>
        <w:tc>
          <w:tcPr>
            <w:tcW w:w="2440" w:type="dxa"/>
            <w:shd w:val="pct20" w:color="FFFF00" w:fill="FFFFFF"/>
            <w:noWrap/>
            <w:vAlign w:val="center"/>
            <w:hideMark/>
          </w:tcPr>
          <w:p w:rsidR="00CD2FAA" w:rsidRPr="00C40A44" w:rsidRDefault="00CD2FAA" w:rsidP="00C40A44">
            <w:pPr>
              <w:jc w:val="center"/>
              <w:rPr>
                <w:color w:val="000000"/>
                <w:sz w:val="20"/>
                <w:szCs w:val="20"/>
              </w:rPr>
            </w:pPr>
            <w:r w:rsidRPr="00C40A44">
              <w:rPr>
                <w:color w:val="000000"/>
                <w:sz w:val="20"/>
                <w:szCs w:val="20"/>
              </w:rPr>
              <w:t>Ordinario</w:t>
            </w:r>
          </w:p>
        </w:tc>
        <w:tc>
          <w:tcPr>
            <w:tcW w:w="1280" w:type="dxa"/>
            <w:vMerge/>
            <w:shd w:val="pct20" w:color="FFFF00" w:fill="FFFFFF"/>
          </w:tcPr>
          <w:p w:rsidR="00CD2FAA" w:rsidRPr="00C40A44" w:rsidRDefault="00CD2FAA" w:rsidP="003D7B70">
            <w:pPr>
              <w:jc w:val="both"/>
              <w:rPr>
                <w:color w:val="000000"/>
                <w:sz w:val="20"/>
                <w:szCs w:val="20"/>
              </w:rPr>
            </w:pPr>
          </w:p>
        </w:tc>
        <w:tc>
          <w:tcPr>
            <w:tcW w:w="1280" w:type="dxa"/>
            <w:vMerge/>
            <w:shd w:val="pct20" w:color="FFFF00" w:fill="FFFFFF"/>
            <w:vAlign w:val="center"/>
            <w:hideMark/>
          </w:tcPr>
          <w:p w:rsidR="00CD2FAA" w:rsidRPr="00C40A44" w:rsidRDefault="00CD2FAA" w:rsidP="00C40A44">
            <w:pPr>
              <w:jc w:val="center"/>
              <w:rPr>
                <w:color w:val="000000"/>
                <w:sz w:val="20"/>
                <w:szCs w:val="20"/>
              </w:rPr>
            </w:pPr>
          </w:p>
        </w:tc>
      </w:tr>
      <w:tr w:rsidR="00CD2FAA" w:rsidRPr="00C40A44" w:rsidTr="006D7515">
        <w:trPr>
          <w:trHeight w:val="300"/>
          <w:jc w:val="center"/>
        </w:trPr>
        <w:tc>
          <w:tcPr>
            <w:tcW w:w="1895" w:type="dxa"/>
            <w:vMerge/>
            <w:shd w:val="pct20" w:color="FFFF00" w:fill="FFFFFF"/>
            <w:vAlign w:val="center"/>
            <w:hideMark/>
          </w:tcPr>
          <w:p w:rsidR="00CD2FAA" w:rsidRPr="00C40A44" w:rsidRDefault="00CD2FAA" w:rsidP="00C40A44">
            <w:pPr>
              <w:jc w:val="center"/>
              <w:rPr>
                <w:b/>
                <w:bCs/>
                <w:i/>
                <w:iCs/>
                <w:color w:val="000000"/>
                <w:sz w:val="20"/>
                <w:szCs w:val="20"/>
              </w:rPr>
            </w:pPr>
          </w:p>
        </w:tc>
        <w:tc>
          <w:tcPr>
            <w:tcW w:w="1200" w:type="dxa"/>
            <w:shd w:val="pct20" w:color="FFFF00" w:fill="FFFFFF"/>
            <w:noWrap/>
            <w:vAlign w:val="center"/>
            <w:hideMark/>
          </w:tcPr>
          <w:p w:rsidR="00CD2FAA" w:rsidRPr="00C40A44" w:rsidRDefault="00CD2FAA" w:rsidP="00C40A44">
            <w:pPr>
              <w:jc w:val="center"/>
              <w:rPr>
                <w:color w:val="000000"/>
                <w:sz w:val="20"/>
                <w:szCs w:val="20"/>
              </w:rPr>
            </w:pPr>
            <w:r>
              <w:rPr>
                <w:color w:val="000000"/>
                <w:sz w:val="20"/>
                <w:szCs w:val="20"/>
              </w:rPr>
              <w:t>1</w:t>
            </w:r>
          </w:p>
        </w:tc>
        <w:tc>
          <w:tcPr>
            <w:tcW w:w="1920" w:type="dxa"/>
            <w:shd w:val="pct20" w:color="FFFF00" w:fill="FFFFFF"/>
            <w:noWrap/>
            <w:vAlign w:val="center"/>
            <w:hideMark/>
          </w:tcPr>
          <w:p w:rsidR="00CD2FAA" w:rsidRPr="00C40A44" w:rsidRDefault="00CD2FAA" w:rsidP="00C40A44">
            <w:pPr>
              <w:jc w:val="center"/>
              <w:rPr>
                <w:color w:val="000000"/>
                <w:sz w:val="20"/>
                <w:szCs w:val="20"/>
              </w:rPr>
            </w:pPr>
            <w:r>
              <w:rPr>
                <w:color w:val="000000"/>
                <w:sz w:val="20"/>
                <w:szCs w:val="20"/>
              </w:rPr>
              <w:t>Técnico Judicial 2</w:t>
            </w:r>
          </w:p>
        </w:tc>
        <w:tc>
          <w:tcPr>
            <w:tcW w:w="2440" w:type="dxa"/>
            <w:shd w:val="pct20" w:color="FFFF00" w:fill="FFFFFF"/>
            <w:noWrap/>
            <w:vAlign w:val="center"/>
            <w:hideMark/>
          </w:tcPr>
          <w:p w:rsidR="00CD2FAA" w:rsidRPr="00C40A44" w:rsidRDefault="00CD2FAA" w:rsidP="00C40A44">
            <w:pPr>
              <w:jc w:val="center"/>
              <w:rPr>
                <w:color w:val="000000"/>
                <w:sz w:val="20"/>
                <w:szCs w:val="20"/>
              </w:rPr>
            </w:pPr>
            <w:r>
              <w:rPr>
                <w:color w:val="000000"/>
                <w:sz w:val="20"/>
                <w:szCs w:val="20"/>
              </w:rPr>
              <w:t>Ordinario</w:t>
            </w:r>
          </w:p>
        </w:tc>
        <w:tc>
          <w:tcPr>
            <w:tcW w:w="1280" w:type="dxa"/>
            <w:vMerge/>
            <w:shd w:val="pct20" w:color="FFFF00" w:fill="FFFFFF"/>
          </w:tcPr>
          <w:p w:rsidR="00CD2FAA" w:rsidRPr="00C40A44" w:rsidRDefault="00CD2FAA" w:rsidP="003D7B70">
            <w:pPr>
              <w:jc w:val="both"/>
              <w:rPr>
                <w:color w:val="000000"/>
                <w:sz w:val="20"/>
                <w:szCs w:val="20"/>
              </w:rPr>
            </w:pPr>
          </w:p>
        </w:tc>
        <w:tc>
          <w:tcPr>
            <w:tcW w:w="1280" w:type="dxa"/>
            <w:vMerge/>
            <w:shd w:val="pct20" w:color="FFFF00" w:fill="FFFFFF"/>
            <w:vAlign w:val="center"/>
            <w:hideMark/>
          </w:tcPr>
          <w:p w:rsidR="00CD2FAA" w:rsidRPr="00C40A44" w:rsidRDefault="00CD2FAA" w:rsidP="00C40A44">
            <w:pPr>
              <w:jc w:val="center"/>
              <w:rPr>
                <w:color w:val="000000"/>
                <w:sz w:val="20"/>
                <w:szCs w:val="20"/>
              </w:rPr>
            </w:pPr>
          </w:p>
        </w:tc>
      </w:tr>
      <w:tr w:rsidR="006D7515" w:rsidRPr="00C40A44" w:rsidTr="006D7515">
        <w:trPr>
          <w:trHeight w:val="300"/>
          <w:jc w:val="center"/>
        </w:trPr>
        <w:tc>
          <w:tcPr>
            <w:tcW w:w="1895" w:type="dxa"/>
            <w:vMerge/>
            <w:shd w:val="pct20" w:color="FFFF00" w:fill="FFFFFF"/>
            <w:vAlign w:val="center"/>
            <w:hideMark/>
          </w:tcPr>
          <w:p w:rsidR="006D7515" w:rsidRPr="00C40A44" w:rsidRDefault="006D7515" w:rsidP="00C40A44">
            <w:pPr>
              <w:jc w:val="center"/>
              <w:rPr>
                <w:b/>
                <w:bCs/>
                <w:i/>
                <w:iCs/>
                <w:color w:val="000000"/>
                <w:sz w:val="20"/>
                <w:szCs w:val="20"/>
              </w:rPr>
            </w:pPr>
          </w:p>
        </w:tc>
        <w:tc>
          <w:tcPr>
            <w:tcW w:w="120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6D7515" w:rsidRPr="00C40A44" w:rsidRDefault="006D7515" w:rsidP="00C40A44">
            <w:pPr>
              <w:jc w:val="center"/>
              <w:rPr>
                <w:color w:val="000000"/>
                <w:sz w:val="20"/>
                <w:szCs w:val="20"/>
              </w:rPr>
            </w:pPr>
            <w:r w:rsidRPr="00C40A44">
              <w:rPr>
                <w:color w:val="000000"/>
                <w:sz w:val="20"/>
                <w:szCs w:val="20"/>
              </w:rPr>
              <w:t>Trabajador Social</w:t>
            </w:r>
          </w:p>
        </w:tc>
        <w:tc>
          <w:tcPr>
            <w:tcW w:w="2440" w:type="dxa"/>
            <w:shd w:val="pct20" w:color="FFFF00" w:fill="FFFFFF"/>
            <w:vAlign w:val="center"/>
            <w:hideMark/>
          </w:tcPr>
          <w:p w:rsidR="006D7515" w:rsidRPr="00C40A44" w:rsidRDefault="006D7515" w:rsidP="00C40A44">
            <w:pPr>
              <w:jc w:val="center"/>
              <w:rPr>
                <w:color w:val="000000"/>
                <w:sz w:val="20"/>
                <w:szCs w:val="20"/>
              </w:rPr>
            </w:pPr>
            <w:r w:rsidRPr="00C40A44">
              <w:rPr>
                <w:color w:val="000000"/>
                <w:sz w:val="20"/>
                <w:szCs w:val="20"/>
              </w:rPr>
              <w:t>Permiso con goce de salario hasta el 08/04/2017</w:t>
            </w:r>
          </w:p>
        </w:tc>
        <w:tc>
          <w:tcPr>
            <w:tcW w:w="1280" w:type="dxa"/>
            <w:shd w:val="pct20" w:color="FFFF00" w:fill="FFFFFF"/>
          </w:tcPr>
          <w:p w:rsidR="006D7515" w:rsidRPr="00C40A44" w:rsidRDefault="00CD2FAA" w:rsidP="003D7B70">
            <w:pPr>
              <w:jc w:val="both"/>
              <w:rPr>
                <w:color w:val="000000"/>
                <w:sz w:val="20"/>
                <w:szCs w:val="20"/>
              </w:rPr>
            </w:pPr>
            <w:r>
              <w:rPr>
                <w:color w:val="000000"/>
                <w:sz w:val="20"/>
                <w:szCs w:val="20"/>
              </w:rPr>
              <w:t>Sesión N°113-2016 del 20 de diciembre 2016, artículo LIII</w:t>
            </w:r>
            <w:r w:rsidR="003D7B70">
              <w:rPr>
                <w:color w:val="000000"/>
                <w:sz w:val="20"/>
                <w:szCs w:val="20"/>
              </w:rPr>
              <w:t>.</w:t>
            </w:r>
          </w:p>
        </w:tc>
        <w:tc>
          <w:tcPr>
            <w:tcW w:w="1280" w:type="dxa"/>
            <w:vMerge/>
            <w:shd w:val="pct20" w:color="FFFF00" w:fill="FFFFFF"/>
            <w:vAlign w:val="center"/>
            <w:hideMark/>
          </w:tcPr>
          <w:p w:rsidR="006D7515" w:rsidRPr="00C40A44" w:rsidRDefault="006D7515" w:rsidP="00C40A44">
            <w:pPr>
              <w:jc w:val="center"/>
              <w:rPr>
                <w:color w:val="000000"/>
                <w:sz w:val="20"/>
                <w:szCs w:val="20"/>
              </w:rPr>
            </w:pPr>
          </w:p>
        </w:tc>
      </w:tr>
      <w:tr w:rsidR="005830D4" w:rsidRPr="00C40A44" w:rsidTr="006D7515">
        <w:trPr>
          <w:trHeight w:val="300"/>
          <w:jc w:val="center"/>
        </w:trPr>
        <w:tc>
          <w:tcPr>
            <w:tcW w:w="1895" w:type="dxa"/>
            <w:vMerge w:val="restart"/>
            <w:shd w:val="pct20" w:color="FFFF00" w:fill="FFFFFF"/>
            <w:noWrap/>
            <w:vAlign w:val="center"/>
            <w:hideMark/>
          </w:tcPr>
          <w:p w:rsidR="005830D4" w:rsidRPr="00C40A44" w:rsidRDefault="005830D4" w:rsidP="00C40A44">
            <w:pPr>
              <w:jc w:val="center"/>
              <w:rPr>
                <w:b/>
                <w:bCs/>
                <w:i/>
                <w:iCs/>
                <w:color w:val="000000"/>
                <w:sz w:val="20"/>
                <w:szCs w:val="20"/>
              </w:rPr>
            </w:pPr>
            <w:r>
              <w:rPr>
                <w:b/>
                <w:bCs/>
                <w:i/>
                <w:iCs/>
                <w:color w:val="000000"/>
                <w:sz w:val="20"/>
                <w:szCs w:val="20"/>
              </w:rPr>
              <w:t xml:space="preserve">Circuito Judicial de </w:t>
            </w:r>
            <w:r w:rsidRPr="00C40A44">
              <w:rPr>
                <w:b/>
                <w:bCs/>
                <w:i/>
                <w:iCs/>
                <w:color w:val="000000"/>
                <w:sz w:val="20"/>
                <w:szCs w:val="20"/>
              </w:rPr>
              <w:t>Heredia</w:t>
            </w: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Fiscal Auxiliar</w:t>
            </w:r>
          </w:p>
        </w:tc>
        <w:tc>
          <w:tcPr>
            <w:tcW w:w="2440" w:type="dxa"/>
            <w:shd w:val="pct20" w:color="FFFF00" w:fill="FFFFFF"/>
            <w:vAlign w:val="center"/>
            <w:hideMark/>
          </w:tcPr>
          <w:p w:rsidR="005830D4" w:rsidRPr="00C40A44" w:rsidRDefault="005830D4" w:rsidP="005830D4">
            <w:pPr>
              <w:jc w:val="center"/>
              <w:rPr>
                <w:color w:val="000000"/>
                <w:sz w:val="20"/>
                <w:szCs w:val="20"/>
              </w:rPr>
            </w:pPr>
            <w:r>
              <w:rPr>
                <w:color w:val="000000"/>
                <w:sz w:val="20"/>
                <w:szCs w:val="20"/>
              </w:rPr>
              <w:t>Por parte de esta Dirección se recomienda o</w:t>
            </w:r>
            <w:r w:rsidRPr="00C40A44">
              <w:rPr>
                <w:color w:val="000000"/>
                <w:sz w:val="20"/>
                <w:szCs w:val="20"/>
              </w:rPr>
              <w:t>rdinaria a partir del 2018</w:t>
            </w:r>
          </w:p>
        </w:tc>
        <w:tc>
          <w:tcPr>
            <w:tcW w:w="1280" w:type="dxa"/>
            <w:vMerge w:val="restart"/>
            <w:shd w:val="pct20" w:color="FFFF00" w:fill="FFFFFF"/>
          </w:tcPr>
          <w:p w:rsidR="005830D4" w:rsidRPr="00C40A44" w:rsidRDefault="005830D4" w:rsidP="003D7B70">
            <w:pPr>
              <w:jc w:val="both"/>
              <w:rPr>
                <w:color w:val="000000"/>
                <w:sz w:val="20"/>
                <w:szCs w:val="20"/>
              </w:rPr>
            </w:pPr>
            <w:r>
              <w:rPr>
                <w:color w:val="000000"/>
                <w:sz w:val="20"/>
                <w:szCs w:val="20"/>
              </w:rPr>
              <w:t>4-PLA-CE-2017</w:t>
            </w:r>
            <w:r w:rsidR="00AA57F7">
              <w:rPr>
                <w:color w:val="000000"/>
                <w:sz w:val="20"/>
                <w:szCs w:val="20"/>
              </w:rPr>
              <w:t>, Sesión N°15-17 del 22 de febrero del 2017, artículo IV</w:t>
            </w:r>
            <w:r w:rsidR="003D7B70">
              <w:rPr>
                <w:color w:val="000000"/>
                <w:sz w:val="20"/>
                <w:szCs w:val="20"/>
              </w:rPr>
              <w:t>.</w:t>
            </w:r>
          </w:p>
        </w:tc>
        <w:tc>
          <w:tcPr>
            <w:tcW w:w="1280" w:type="dxa"/>
            <w:vMerge w:val="restart"/>
            <w:shd w:val="pct20" w:color="FFFF00" w:fill="FFFFFF"/>
            <w:vAlign w:val="center"/>
            <w:hideMark/>
          </w:tcPr>
          <w:p w:rsidR="005830D4" w:rsidRPr="00C40A44" w:rsidRDefault="005830D4" w:rsidP="00C40A44">
            <w:pPr>
              <w:jc w:val="center"/>
              <w:rPr>
                <w:color w:val="000000"/>
                <w:sz w:val="20"/>
                <w:szCs w:val="20"/>
              </w:rPr>
            </w:pPr>
            <w:r w:rsidRPr="00C40A44">
              <w:rPr>
                <w:color w:val="000000"/>
                <w:sz w:val="20"/>
                <w:szCs w:val="20"/>
              </w:rPr>
              <w:t>Trámite ordinario</w:t>
            </w:r>
          </w:p>
        </w:tc>
      </w:tr>
      <w:tr w:rsidR="005830D4" w:rsidRPr="00C40A44" w:rsidTr="006D7515">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Defensor Público</w:t>
            </w:r>
          </w:p>
        </w:tc>
        <w:tc>
          <w:tcPr>
            <w:tcW w:w="2440" w:type="dxa"/>
            <w:shd w:val="pct20" w:color="FFFF00" w:fill="FFFFFF"/>
            <w:vAlign w:val="center"/>
            <w:hideMark/>
          </w:tcPr>
          <w:p w:rsidR="005830D4" w:rsidRPr="00C40A44" w:rsidRDefault="005830D4" w:rsidP="00C40A44">
            <w:pPr>
              <w:jc w:val="center"/>
              <w:rPr>
                <w:color w:val="000000"/>
                <w:sz w:val="20"/>
                <w:szCs w:val="20"/>
              </w:rPr>
            </w:pPr>
            <w:r>
              <w:rPr>
                <w:color w:val="000000"/>
                <w:sz w:val="20"/>
                <w:szCs w:val="20"/>
              </w:rPr>
              <w:t>Por parte de esta Dirección se recomienda o</w:t>
            </w:r>
            <w:r w:rsidRPr="00C40A44">
              <w:rPr>
                <w:color w:val="000000"/>
                <w:sz w:val="20"/>
                <w:szCs w:val="20"/>
              </w:rPr>
              <w:t>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6D7515">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Técnico Judicial</w:t>
            </w:r>
          </w:p>
        </w:tc>
        <w:tc>
          <w:tcPr>
            <w:tcW w:w="2440" w:type="dxa"/>
            <w:shd w:val="pct20" w:color="FFFF00" w:fill="FFFFFF"/>
            <w:vAlign w:val="center"/>
            <w:hideMark/>
          </w:tcPr>
          <w:p w:rsidR="005830D4" w:rsidRPr="00C40A44" w:rsidRDefault="005830D4" w:rsidP="00C40A44">
            <w:pPr>
              <w:jc w:val="center"/>
              <w:rPr>
                <w:color w:val="000000"/>
                <w:sz w:val="20"/>
                <w:szCs w:val="20"/>
              </w:rPr>
            </w:pPr>
            <w:r>
              <w:rPr>
                <w:color w:val="000000"/>
                <w:sz w:val="20"/>
                <w:szCs w:val="20"/>
              </w:rPr>
              <w:t>Por parte de esta Dirección se recomienda o</w:t>
            </w:r>
            <w:r w:rsidRPr="00C40A44">
              <w:rPr>
                <w:color w:val="000000"/>
                <w:sz w:val="20"/>
                <w:szCs w:val="20"/>
              </w:rPr>
              <w:t>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Trabajador Social</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Psicólogo</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val="restart"/>
            <w:shd w:val="pct20" w:color="FFFF00" w:fill="FFFFFF"/>
            <w:noWrap/>
            <w:vAlign w:val="center"/>
            <w:hideMark/>
          </w:tcPr>
          <w:p w:rsidR="005830D4" w:rsidRPr="00C40A44" w:rsidRDefault="005830D4" w:rsidP="00C40A44">
            <w:pPr>
              <w:jc w:val="center"/>
              <w:rPr>
                <w:b/>
                <w:bCs/>
                <w:i/>
                <w:iCs/>
                <w:color w:val="000000"/>
                <w:sz w:val="20"/>
                <w:szCs w:val="20"/>
              </w:rPr>
            </w:pPr>
            <w:r>
              <w:rPr>
                <w:b/>
                <w:bCs/>
                <w:i/>
                <w:iCs/>
                <w:color w:val="000000"/>
                <w:sz w:val="20"/>
                <w:szCs w:val="20"/>
              </w:rPr>
              <w:t>Segundo Circuito Judicial de la Zona Atlántica</w:t>
            </w: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Fiscal Auxiliar</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val="restart"/>
            <w:shd w:val="pct20" w:color="FFFF00" w:fill="FFFFFF"/>
          </w:tcPr>
          <w:p w:rsidR="005830D4" w:rsidRPr="00C40A44" w:rsidRDefault="00AA57F7" w:rsidP="003D7B70">
            <w:pPr>
              <w:jc w:val="both"/>
              <w:rPr>
                <w:color w:val="000000"/>
                <w:sz w:val="20"/>
                <w:szCs w:val="20"/>
              </w:rPr>
            </w:pPr>
            <w:r>
              <w:rPr>
                <w:color w:val="000000"/>
                <w:sz w:val="20"/>
                <w:szCs w:val="20"/>
              </w:rPr>
              <w:t>4-PLA-CE-2017, Sesión N°15-17 del 22 de febrero del 2017, artículo IV</w:t>
            </w:r>
            <w:r w:rsidR="003D7B70">
              <w:rPr>
                <w:color w:val="000000"/>
                <w:sz w:val="20"/>
                <w:szCs w:val="20"/>
              </w:rPr>
              <w:t>.</w:t>
            </w:r>
          </w:p>
        </w:tc>
        <w:tc>
          <w:tcPr>
            <w:tcW w:w="1280" w:type="dxa"/>
            <w:vMerge w:val="restart"/>
            <w:shd w:val="pct20" w:color="FFFF00" w:fill="FFFFFF"/>
            <w:vAlign w:val="center"/>
            <w:hideMark/>
          </w:tcPr>
          <w:p w:rsidR="005830D4" w:rsidRPr="00C40A44" w:rsidRDefault="005830D4" w:rsidP="00C40A44">
            <w:pPr>
              <w:jc w:val="center"/>
              <w:rPr>
                <w:color w:val="000000"/>
                <w:sz w:val="20"/>
                <w:szCs w:val="20"/>
              </w:rPr>
            </w:pPr>
            <w:r w:rsidRPr="00C40A44">
              <w:rPr>
                <w:color w:val="000000"/>
                <w:sz w:val="20"/>
                <w:szCs w:val="20"/>
              </w:rPr>
              <w:t>Trámite ordinario</w:t>
            </w: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Defensor Público</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Técnico Judicial</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Trabajador Social</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Psicólogo</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val="restart"/>
            <w:shd w:val="pct20" w:color="FFFF00" w:fill="FFFFFF"/>
            <w:vAlign w:val="center"/>
            <w:hideMark/>
          </w:tcPr>
          <w:p w:rsidR="005830D4" w:rsidRPr="00C40A44" w:rsidRDefault="005830D4" w:rsidP="00C40A44">
            <w:pPr>
              <w:jc w:val="center"/>
              <w:rPr>
                <w:b/>
                <w:bCs/>
                <w:i/>
                <w:iCs/>
                <w:color w:val="000000"/>
                <w:sz w:val="20"/>
                <w:szCs w:val="20"/>
              </w:rPr>
            </w:pPr>
            <w:r>
              <w:rPr>
                <w:b/>
                <w:bCs/>
                <w:i/>
                <w:iCs/>
                <w:color w:val="000000"/>
                <w:sz w:val="20"/>
                <w:szCs w:val="20"/>
              </w:rPr>
              <w:t>Primer Circuito Judicial de la Zona Sur</w:t>
            </w: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Fiscal Auxiliar</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val="restart"/>
            <w:shd w:val="pct20" w:color="FFFF00" w:fill="FFFFFF"/>
          </w:tcPr>
          <w:p w:rsidR="005830D4" w:rsidRPr="00C40A44" w:rsidRDefault="00AA57F7" w:rsidP="003D7B70">
            <w:pPr>
              <w:jc w:val="both"/>
              <w:rPr>
                <w:color w:val="000000"/>
                <w:sz w:val="20"/>
                <w:szCs w:val="20"/>
              </w:rPr>
            </w:pPr>
            <w:r>
              <w:rPr>
                <w:color w:val="000000"/>
                <w:sz w:val="20"/>
                <w:szCs w:val="20"/>
              </w:rPr>
              <w:t xml:space="preserve">4-PLA-CE-2017, Sesión N°15-17 del 22 de febrero del </w:t>
            </w:r>
            <w:r>
              <w:rPr>
                <w:color w:val="000000"/>
                <w:sz w:val="20"/>
                <w:szCs w:val="20"/>
              </w:rPr>
              <w:lastRenderedPageBreak/>
              <w:t>2017, artículo IV</w:t>
            </w:r>
            <w:r w:rsidR="003D7B70">
              <w:rPr>
                <w:color w:val="000000"/>
                <w:sz w:val="20"/>
                <w:szCs w:val="20"/>
              </w:rPr>
              <w:t>.</w:t>
            </w:r>
          </w:p>
        </w:tc>
        <w:tc>
          <w:tcPr>
            <w:tcW w:w="1280" w:type="dxa"/>
            <w:vMerge w:val="restart"/>
            <w:shd w:val="pct20" w:color="FFFF00" w:fill="FFFFFF"/>
            <w:vAlign w:val="center"/>
            <w:hideMark/>
          </w:tcPr>
          <w:p w:rsidR="005830D4" w:rsidRPr="00C40A44" w:rsidRDefault="005830D4" w:rsidP="00C40A44">
            <w:pPr>
              <w:jc w:val="center"/>
              <w:rPr>
                <w:color w:val="000000"/>
                <w:sz w:val="20"/>
                <w:szCs w:val="20"/>
              </w:rPr>
            </w:pPr>
            <w:r w:rsidRPr="00C40A44">
              <w:rPr>
                <w:color w:val="000000"/>
                <w:sz w:val="20"/>
                <w:szCs w:val="20"/>
              </w:rPr>
              <w:lastRenderedPageBreak/>
              <w:t>Trámite ordinario</w:t>
            </w: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Defensor Público</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 xml:space="preserve">Por parte de esta Dirección </w:t>
            </w:r>
            <w:r w:rsidRPr="002D23CE">
              <w:rPr>
                <w:color w:val="000000"/>
                <w:sz w:val="20"/>
                <w:szCs w:val="20"/>
              </w:rPr>
              <w:lastRenderedPageBreak/>
              <w:t>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Técnico Judicial</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36752C">
        <w:trPr>
          <w:trHeight w:val="300"/>
          <w:jc w:val="center"/>
        </w:trPr>
        <w:tc>
          <w:tcPr>
            <w:tcW w:w="1895" w:type="dxa"/>
            <w:vMerge/>
            <w:shd w:val="pct20" w:color="FFFF00" w:fill="FFFFFF"/>
            <w:vAlign w:val="center"/>
            <w:hideMark/>
          </w:tcPr>
          <w:p w:rsidR="005830D4" w:rsidRPr="00C40A44" w:rsidRDefault="005830D4" w:rsidP="00C40A44">
            <w:pPr>
              <w:jc w:val="center"/>
              <w:rPr>
                <w:b/>
                <w:bCs/>
                <w:i/>
                <w:iCs/>
                <w:color w:val="000000"/>
                <w:sz w:val="20"/>
                <w:szCs w:val="20"/>
              </w:rPr>
            </w:pPr>
          </w:p>
        </w:tc>
        <w:tc>
          <w:tcPr>
            <w:tcW w:w="120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vAlign w:val="center"/>
            <w:hideMark/>
          </w:tcPr>
          <w:p w:rsidR="005830D4" w:rsidRPr="00C40A44" w:rsidRDefault="005830D4" w:rsidP="00C40A44">
            <w:pPr>
              <w:jc w:val="center"/>
              <w:rPr>
                <w:color w:val="000000"/>
                <w:sz w:val="20"/>
                <w:szCs w:val="20"/>
              </w:rPr>
            </w:pPr>
            <w:r w:rsidRPr="00C40A44">
              <w:rPr>
                <w:color w:val="000000"/>
                <w:sz w:val="20"/>
                <w:szCs w:val="20"/>
              </w:rPr>
              <w:t>Trabajador Social</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vAlign w:val="center"/>
            <w:hideMark/>
          </w:tcPr>
          <w:p w:rsidR="005830D4" w:rsidRPr="00C40A44" w:rsidRDefault="005830D4" w:rsidP="00C40A44">
            <w:pPr>
              <w:jc w:val="center"/>
              <w:rPr>
                <w:color w:val="000000"/>
                <w:sz w:val="20"/>
                <w:szCs w:val="20"/>
              </w:rPr>
            </w:pPr>
          </w:p>
        </w:tc>
      </w:tr>
      <w:tr w:rsidR="005830D4" w:rsidRPr="00C40A44" w:rsidTr="006D7515">
        <w:trPr>
          <w:trHeight w:val="300"/>
          <w:jc w:val="center"/>
        </w:trPr>
        <w:tc>
          <w:tcPr>
            <w:tcW w:w="1895" w:type="dxa"/>
            <w:vMerge/>
            <w:shd w:val="pct20" w:color="FFFF00" w:fill="FFFFFF"/>
            <w:hideMark/>
          </w:tcPr>
          <w:p w:rsidR="005830D4" w:rsidRPr="00C40A44" w:rsidRDefault="005830D4" w:rsidP="00DC29E5">
            <w:pPr>
              <w:rPr>
                <w:b/>
                <w:bCs/>
                <w:i/>
                <w:iCs/>
                <w:color w:val="000000"/>
                <w:sz w:val="20"/>
                <w:szCs w:val="20"/>
              </w:rPr>
            </w:pPr>
          </w:p>
        </w:tc>
        <w:tc>
          <w:tcPr>
            <w:tcW w:w="1200" w:type="dxa"/>
            <w:shd w:val="pct20" w:color="FFFF00" w:fill="FFFFFF"/>
            <w:noWrap/>
            <w:hideMark/>
          </w:tcPr>
          <w:p w:rsidR="005830D4" w:rsidRPr="00C40A44" w:rsidRDefault="005830D4" w:rsidP="00C40A44">
            <w:pPr>
              <w:jc w:val="center"/>
              <w:rPr>
                <w:color w:val="000000"/>
                <w:sz w:val="20"/>
                <w:szCs w:val="20"/>
              </w:rPr>
            </w:pPr>
            <w:r w:rsidRPr="00C40A44">
              <w:rPr>
                <w:color w:val="000000"/>
                <w:sz w:val="20"/>
                <w:szCs w:val="20"/>
              </w:rPr>
              <w:t>1</w:t>
            </w:r>
          </w:p>
        </w:tc>
        <w:tc>
          <w:tcPr>
            <w:tcW w:w="1920" w:type="dxa"/>
            <w:shd w:val="pct20" w:color="FFFF00" w:fill="FFFFFF"/>
            <w:noWrap/>
            <w:hideMark/>
          </w:tcPr>
          <w:p w:rsidR="005830D4" w:rsidRPr="00C40A44" w:rsidRDefault="005830D4" w:rsidP="00C40A44">
            <w:pPr>
              <w:jc w:val="center"/>
              <w:rPr>
                <w:color w:val="000000"/>
                <w:sz w:val="20"/>
                <w:szCs w:val="20"/>
              </w:rPr>
            </w:pPr>
            <w:r w:rsidRPr="00C40A44">
              <w:rPr>
                <w:color w:val="000000"/>
                <w:sz w:val="20"/>
                <w:szCs w:val="20"/>
              </w:rPr>
              <w:t>Psicólogo</w:t>
            </w:r>
          </w:p>
        </w:tc>
        <w:tc>
          <w:tcPr>
            <w:tcW w:w="2440" w:type="dxa"/>
            <w:shd w:val="pct20" w:color="FFFF00" w:fill="FFFFFF"/>
            <w:hideMark/>
          </w:tcPr>
          <w:p w:rsidR="005830D4" w:rsidRPr="00C40A44" w:rsidRDefault="005830D4" w:rsidP="00C40A44">
            <w:pPr>
              <w:jc w:val="center"/>
              <w:rPr>
                <w:color w:val="000000"/>
                <w:sz w:val="20"/>
                <w:szCs w:val="20"/>
              </w:rPr>
            </w:pPr>
            <w:r w:rsidRPr="002D23CE">
              <w:rPr>
                <w:color w:val="000000"/>
                <w:sz w:val="20"/>
                <w:szCs w:val="20"/>
              </w:rPr>
              <w:t>Por parte de esta Dirección se recomienda ordinaria a partir del 2018</w:t>
            </w:r>
          </w:p>
        </w:tc>
        <w:tc>
          <w:tcPr>
            <w:tcW w:w="1280" w:type="dxa"/>
            <w:vMerge/>
            <w:shd w:val="pct20" w:color="FFFF00" w:fill="FFFFFF"/>
          </w:tcPr>
          <w:p w:rsidR="005830D4" w:rsidRPr="00C40A44" w:rsidRDefault="005830D4" w:rsidP="003D7B70">
            <w:pPr>
              <w:jc w:val="both"/>
              <w:rPr>
                <w:color w:val="000000"/>
                <w:sz w:val="20"/>
                <w:szCs w:val="20"/>
              </w:rPr>
            </w:pPr>
          </w:p>
        </w:tc>
        <w:tc>
          <w:tcPr>
            <w:tcW w:w="1280" w:type="dxa"/>
            <w:vMerge/>
            <w:shd w:val="pct20" w:color="FFFF00" w:fill="FFFFFF"/>
            <w:hideMark/>
          </w:tcPr>
          <w:p w:rsidR="005830D4" w:rsidRPr="00C40A44" w:rsidRDefault="005830D4" w:rsidP="00DC29E5">
            <w:pPr>
              <w:rPr>
                <w:color w:val="000000"/>
                <w:sz w:val="20"/>
                <w:szCs w:val="20"/>
              </w:rPr>
            </w:pPr>
          </w:p>
        </w:tc>
      </w:tr>
    </w:tbl>
    <w:p w:rsidR="00DC29E5" w:rsidRDefault="00DC29E5" w:rsidP="001C7D26">
      <w:pPr>
        <w:ind w:left="357"/>
        <w:jc w:val="both"/>
        <w:rPr>
          <w:sz w:val="20"/>
          <w:szCs w:val="20"/>
        </w:rPr>
      </w:pPr>
    </w:p>
    <w:p w:rsidR="001C7D26" w:rsidRPr="001C7D26" w:rsidRDefault="001C7D26" w:rsidP="001C7D26">
      <w:pPr>
        <w:ind w:left="357"/>
        <w:jc w:val="both"/>
        <w:rPr>
          <w:sz w:val="20"/>
          <w:szCs w:val="20"/>
        </w:rPr>
      </w:pPr>
    </w:p>
    <w:p w:rsidR="005A27D6" w:rsidRDefault="00E63EE5" w:rsidP="005A27D6">
      <w:pPr>
        <w:ind w:left="360"/>
        <w:jc w:val="both"/>
        <w:rPr>
          <w:sz w:val="20"/>
          <w:szCs w:val="20"/>
        </w:rPr>
      </w:pPr>
      <w:r>
        <w:rPr>
          <w:sz w:val="20"/>
          <w:szCs w:val="20"/>
        </w:rPr>
        <w:t xml:space="preserve">Se observa, que el programa de Justicia Penal Restaurativa </w:t>
      </w:r>
      <w:r w:rsidR="002A352A">
        <w:rPr>
          <w:sz w:val="20"/>
          <w:szCs w:val="20"/>
        </w:rPr>
        <w:t>se desarrolla</w:t>
      </w:r>
      <w:r>
        <w:rPr>
          <w:sz w:val="20"/>
          <w:szCs w:val="20"/>
        </w:rPr>
        <w:t xml:space="preserve"> </w:t>
      </w:r>
      <w:r w:rsidR="00021275">
        <w:rPr>
          <w:sz w:val="20"/>
          <w:szCs w:val="20"/>
        </w:rPr>
        <w:t xml:space="preserve">en tres provincias del país y </w:t>
      </w:r>
      <w:r w:rsidR="00DD30D0">
        <w:rPr>
          <w:sz w:val="20"/>
          <w:szCs w:val="20"/>
        </w:rPr>
        <w:t>además</w:t>
      </w:r>
      <w:r w:rsidR="002A352A">
        <w:rPr>
          <w:sz w:val="20"/>
          <w:szCs w:val="20"/>
        </w:rPr>
        <w:t xml:space="preserve"> </w:t>
      </w:r>
      <w:r w:rsidR="00DE180D">
        <w:rPr>
          <w:sz w:val="20"/>
          <w:szCs w:val="20"/>
        </w:rPr>
        <w:t xml:space="preserve">en el caso de Flagrancia se desarrolla únicamente en el </w:t>
      </w:r>
      <w:r w:rsidR="009C3628">
        <w:rPr>
          <w:sz w:val="20"/>
          <w:szCs w:val="20"/>
        </w:rPr>
        <w:t>Segundo Circuito Judicial de San José</w:t>
      </w:r>
      <w:r w:rsidR="00DE180D">
        <w:rPr>
          <w:sz w:val="20"/>
          <w:szCs w:val="20"/>
        </w:rPr>
        <w:t xml:space="preserve">. </w:t>
      </w:r>
      <w:r w:rsidR="004E39FF">
        <w:rPr>
          <w:sz w:val="20"/>
          <w:szCs w:val="20"/>
        </w:rPr>
        <w:t xml:space="preserve">Respecto a la conformación del personal </w:t>
      </w:r>
      <w:r w:rsidR="00021275">
        <w:rPr>
          <w:sz w:val="20"/>
          <w:szCs w:val="20"/>
        </w:rPr>
        <w:t xml:space="preserve">con excepción </w:t>
      </w:r>
      <w:r w:rsidR="009C3628">
        <w:rPr>
          <w:sz w:val="20"/>
          <w:szCs w:val="20"/>
        </w:rPr>
        <w:t>de este último lugar</w:t>
      </w:r>
      <w:r w:rsidR="004E39FF">
        <w:rPr>
          <w:sz w:val="20"/>
          <w:szCs w:val="20"/>
        </w:rPr>
        <w:t>,</w:t>
      </w:r>
      <w:r w:rsidR="00DD30D0">
        <w:rPr>
          <w:sz w:val="20"/>
          <w:szCs w:val="20"/>
        </w:rPr>
        <w:t xml:space="preserve">  cuenta con</w:t>
      </w:r>
      <w:r w:rsidR="00021275">
        <w:rPr>
          <w:sz w:val="20"/>
          <w:szCs w:val="20"/>
        </w:rPr>
        <w:t xml:space="preserve"> equipos interdisciplinarios completos (Fiscal </w:t>
      </w:r>
      <w:r w:rsidR="009C3628">
        <w:rPr>
          <w:sz w:val="20"/>
          <w:szCs w:val="20"/>
        </w:rPr>
        <w:t xml:space="preserve">o Fiscala </w:t>
      </w:r>
      <w:r w:rsidR="00021275">
        <w:rPr>
          <w:sz w:val="20"/>
          <w:szCs w:val="20"/>
        </w:rPr>
        <w:t xml:space="preserve">Auxiliar, Defensor </w:t>
      </w:r>
      <w:r w:rsidR="009C3628">
        <w:rPr>
          <w:sz w:val="20"/>
          <w:szCs w:val="20"/>
        </w:rPr>
        <w:t xml:space="preserve"> o Defensora </w:t>
      </w:r>
      <w:r w:rsidR="00021275">
        <w:rPr>
          <w:sz w:val="20"/>
          <w:szCs w:val="20"/>
        </w:rPr>
        <w:t>Públic</w:t>
      </w:r>
      <w:r w:rsidR="009C3628">
        <w:rPr>
          <w:sz w:val="20"/>
          <w:szCs w:val="20"/>
        </w:rPr>
        <w:t>a</w:t>
      </w:r>
      <w:r w:rsidR="00021275">
        <w:rPr>
          <w:sz w:val="20"/>
          <w:szCs w:val="20"/>
        </w:rPr>
        <w:t xml:space="preserve">, Técnico </w:t>
      </w:r>
      <w:r w:rsidR="009C3628">
        <w:rPr>
          <w:sz w:val="20"/>
          <w:szCs w:val="20"/>
        </w:rPr>
        <w:t xml:space="preserve">o Técnica </w:t>
      </w:r>
      <w:r w:rsidR="00021275">
        <w:rPr>
          <w:sz w:val="20"/>
          <w:szCs w:val="20"/>
        </w:rPr>
        <w:t>Judicial, Trabajador</w:t>
      </w:r>
      <w:r w:rsidR="009C3628">
        <w:rPr>
          <w:sz w:val="20"/>
          <w:szCs w:val="20"/>
        </w:rPr>
        <w:t xml:space="preserve"> o Trabajadora </w:t>
      </w:r>
      <w:r w:rsidR="00021275">
        <w:rPr>
          <w:sz w:val="20"/>
          <w:szCs w:val="20"/>
        </w:rPr>
        <w:t xml:space="preserve"> Social y Psicólogo</w:t>
      </w:r>
      <w:r w:rsidR="009C3628">
        <w:rPr>
          <w:sz w:val="20"/>
          <w:szCs w:val="20"/>
        </w:rPr>
        <w:t xml:space="preserve"> o Psicóloga</w:t>
      </w:r>
      <w:r w:rsidR="00B64B7F">
        <w:rPr>
          <w:sz w:val="20"/>
          <w:szCs w:val="20"/>
        </w:rPr>
        <w:t>.</w:t>
      </w:r>
      <w:r w:rsidR="0036752C">
        <w:rPr>
          <w:sz w:val="20"/>
          <w:szCs w:val="20"/>
        </w:rPr>
        <w:t xml:space="preserve"> En el caso del Segundo Circuito Judicial de San José se tiene la limitación de una plaza de Profesional en Psicología. </w:t>
      </w:r>
    </w:p>
    <w:p w:rsidR="003D7B70" w:rsidRDefault="003D7B70" w:rsidP="005A27D6">
      <w:pPr>
        <w:ind w:left="360"/>
        <w:jc w:val="both"/>
        <w:rPr>
          <w:sz w:val="20"/>
          <w:szCs w:val="20"/>
        </w:rPr>
      </w:pPr>
    </w:p>
    <w:p w:rsidR="003D7B70" w:rsidRDefault="003D7B70" w:rsidP="005A27D6">
      <w:pPr>
        <w:ind w:left="360"/>
        <w:jc w:val="both"/>
        <w:rPr>
          <w:sz w:val="20"/>
          <w:szCs w:val="20"/>
        </w:rPr>
      </w:pPr>
    </w:p>
    <w:p w:rsidR="005A27D6" w:rsidRDefault="005A27D6" w:rsidP="00161764">
      <w:pPr>
        <w:jc w:val="both"/>
        <w:rPr>
          <w:sz w:val="20"/>
          <w:szCs w:val="20"/>
        </w:rPr>
      </w:pPr>
    </w:p>
    <w:p w:rsidR="0036752C" w:rsidRPr="003D7B70" w:rsidRDefault="000B7AE5" w:rsidP="003D7B70">
      <w:pPr>
        <w:ind w:left="709"/>
        <w:jc w:val="both"/>
        <w:rPr>
          <w:b/>
          <w:sz w:val="20"/>
          <w:szCs w:val="20"/>
        </w:rPr>
      </w:pPr>
      <w:r w:rsidRPr="003D7B70">
        <w:rPr>
          <w:b/>
          <w:sz w:val="20"/>
          <w:szCs w:val="20"/>
        </w:rPr>
        <w:t>3</w:t>
      </w:r>
      <w:r w:rsidR="0036752C" w:rsidRPr="003D7B70">
        <w:rPr>
          <w:b/>
          <w:sz w:val="20"/>
          <w:szCs w:val="20"/>
        </w:rPr>
        <w:t>.2.2 Justicia Juvenil Restaurativa</w:t>
      </w:r>
    </w:p>
    <w:p w:rsidR="003D7B70" w:rsidRDefault="003D7B70">
      <w:pPr>
        <w:jc w:val="both"/>
        <w:rPr>
          <w:sz w:val="20"/>
          <w:szCs w:val="20"/>
        </w:rPr>
      </w:pPr>
    </w:p>
    <w:p w:rsidR="00FB02D7" w:rsidRDefault="000E45C9" w:rsidP="00F06E55">
      <w:pPr>
        <w:ind w:left="360"/>
        <w:jc w:val="both"/>
        <w:rPr>
          <w:sz w:val="20"/>
          <w:szCs w:val="20"/>
        </w:rPr>
      </w:pPr>
      <w:r>
        <w:rPr>
          <w:sz w:val="20"/>
          <w:szCs w:val="20"/>
        </w:rPr>
        <w:t xml:space="preserve">Para el caso del </w:t>
      </w:r>
      <w:r w:rsidR="00FB02D7">
        <w:rPr>
          <w:sz w:val="20"/>
          <w:szCs w:val="20"/>
        </w:rPr>
        <w:t>programa de Justicia</w:t>
      </w:r>
      <w:r w:rsidR="006C084A">
        <w:rPr>
          <w:sz w:val="20"/>
          <w:szCs w:val="20"/>
        </w:rPr>
        <w:t xml:space="preserve"> Penal</w:t>
      </w:r>
      <w:r w:rsidR="00FB02D7">
        <w:rPr>
          <w:sz w:val="20"/>
          <w:szCs w:val="20"/>
        </w:rPr>
        <w:t xml:space="preserve"> Juvenil Restaurativa</w:t>
      </w:r>
      <w:r>
        <w:rPr>
          <w:sz w:val="20"/>
          <w:szCs w:val="20"/>
        </w:rPr>
        <w:t xml:space="preserve">, en la actualidad existen cinco equipos de trabajo conformados </w:t>
      </w:r>
      <w:r w:rsidR="00625CC4">
        <w:rPr>
          <w:sz w:val="20"/>
          <w:szCs w:val="20"/>
        </w:rPr>
        <w:t xml:space="preserve">únicamente </w:t>
      </w:r>
      <w:r>
        <w:rPr>
          <w:sz w:val="20"/>
          <w:szCs w:val="20"/>
        </w:rPr>
        <w:t xml:space="preserve">por </w:t>
      </w:r>
      <w:r w:rsidR="00491057">
        <w:rPr>
          <w:sz w:val="20"/>
          <w:szCs w:val="20"/>
        </w:rPr>
        <w:t>equipos interdisciplinarios (psicólogos o psicólogas y trabajadora o trabajador social)</w:t>
      </w:r>
      <w:r>
        <w:rPr>
          <w:sz w:val="20"/>
          <w:szCs w:val="20"/>
        </w:rPr>
        <w:t>:</w:t>
      </w:r>
    </w:p>
    <w:p w:rsidR="00895F2F" w:rsidRDefault="00895F2F" w:rsidP="006F2152">
      <w:pPr>
        <w:jc w:val="both"/>
        <w:rPr>
          <w:sz w:val="20"/>
          <w:szCs w:val="20"/>
        </w:rPr>
      </w:pPr>
    </w:p>
    <w:p w:rsidR="006F2152" w:rsidRDefault="006F2152" w:rsidP="006F2152">
      <w:pPr>
        <w:jc w:val="both"/>
        <w:rPr>
          <w:sz w:val="20"/>
          <w:szCs w:val="20"/>
        </w:rPr>
      </w:pPr>
    </w:p>
    <w:p w:rsidR="00895F2F" w:rsidRPr="00C21326" w:rsidRDefault="00075234" w:rsidP="00895F2F">
      <w:pPr>
        <w:ind w:left="360"/>
        <w:jc w:val="center"/>
        <w:rPr>
          <w:b/>
          <w:sz w:val="20"/>
          <w:szCs w:val="20"/>
        </w:rPr>
      </w:pPr>
      <w:r>
        <w:rPr>
          <w:b/>
          <w:sz w:val="20"/>
          <w:szCs w:val="20"/>
        </w:rPr>
        <w:t xml:space="preserve">Tabla </w:t>
      </w:r>
      <w:r w:rsidR="00895F2F">
        <w:rPr>
          <w:b/>
          <w:sz w:val="20"/>
          <w:szCs w:val="20"/>
        </w:rPr>
        <w:t>N°5</w:t>
      </w:r>
    </w:p>
    <w:p w:rsidR="00895F2F" w:rsidRDefault="00895F2F" w:rsidP="00895F2F">
      <w:pPr>
        <w:ind w:left="360"/>
        <w:jc w:val="center"/>
        <w:rPr>
          <w:b/>
          <w:sz w:val="20"/>
          <w:szCs w:val="20"/>
        </w:rPr>
      </w:pPr>
      <w:r>
        <w:rPr>
          <w:b/>
          <w:sz w:val="20"/>
          <w:szCs w:val="20"/>
        </w:rPr>
        <w:t>Equipos de Justicia Juvenil Restaurativa existentes en el Poder Judicial</w:t>
      </w:r>
    </w:p>
    <w:p w:rsidR="00F203A2" w:rsidRPr="00E63EE5" w:rsidRDefault="00F203A2" w:rsidP="00895F2F">
      <w:pPr>
        <w:ind w:left="360"/>
        <w:jc w:val="center"/>
        <w:rPr>
          <w:b/>
          <w:sz w:val="20"/>
          <w:szCs w:val="20"/>
        </w:rPr>
      </w:pPr>
      <w:r>
        <w:rPr>
          <w:b/>
          <w:sz w:val="20"/>
          <w:szCs w:val="20"/>
        </w:rPr>
        <w:t>2017</w:t>
      </w:r>
    </w:p>
    <w:p w:rsidR="00895F2F" w:rsidRDefault="00895F2F" w:rsidP="006F2152">
      <w:pPr>
        <w:jc w:val="both"/>
        <w:rPr>
          <w:sz w:val="20"/>
          <w:szCs w:val="20"/>
        </w:rPr>
      </w:pPr>
    </w:p>
    <w:p w:rsidR="006F2152" w:rsidRDefault="006F2152" w:rsidP="006F2152">
      <w:pPr>
        <w:jc w:val="both"/>
        <w:rPr>
          <w:sz w:val="20"/>
          <w:szCs w:val="20"/>
        </w:rPr>
      </w:pPr>
    </w:p>
    <w:tbl>
      <w:tblPr>
        <w:tblW w:w="9592" w:type="dxa"/>
        <w:jc w:val="center"/>
        <w:tblBorders>
          <w:bottom w:val="single" w:sz="12" w:space="0" w:color="000000"/>
        </w:tblBorders>
        <w:tblLook w:val="04A0"/>
      </w:tblPr>
      <w:tblGrid>
        <w:gridCol w:w="1835"/>
        <w:gridCol w:w="1200"/>
        <w:gridCol w:w="2020"/>
        <w:gridCol w:w="1200"/>
        <w:gridCol w:w="3337"/>
      </w:tblGrid>
      <w:tr w:rsidR="0036752C" w:rsidRPr="00FB2D22" w:rsidTr="006F2152">
        <w:trPr>
          <w:trHeight w:val="915"/>
          <w:tblHeader/>
          <w:jc w:val="center"/>
        </w:trPr>
        <w:tc>
          <w:tcPr>
            <w:tcW w:w="1835" w:type="dxa"/>
            <w:tcBorders>
              <w:bottom w:val="single" w:sz="12" w:space="0" w:color="000000"/>
            </w:tcBorders>
            <w:shd w:val="solid" w:color="800000" w:fill="FFFFFF"/>
            <w:noWrap/>
            <w:vAlign w:val="center"/>
            <w:hideMark/>
          </w:tcPr>
          <w:p w:rsidR="0036752C" w:rsidRPr="00FB2D22" w:rsidRDefault="0036752C" w:rsidP="00FB2D22">
            <w:pPr>
              <w:jc w:val="center"/>
              <w:rPr>
                <w:b/>
                <w:bCs/>
                <w:i/>
                <w:iCs/>
                <w:color w:val="FFFFFF"/>
                <w:sz w:val="20"/>
                <w:szCs w:val="20"/>
              </w:rPr>
            </w:pPr>
            <w:r w:rsidRPr="00FB2D22">
              <w:rPr>
                <w:b/>
                <w:bCs/>
                <w:i/>
                <w:iCs/>
                <w:color w:val="FFFFFF"/>
                <w:sz w:val="20"/>
                <w:szCs w:val="20"/>
              </w:rPr>
              <w:t>Zona</w:t>
            </w:r>
          </w:p>
        </w:tc>
        <w:tc>
          <w:tcPr>
            <w:tcW w:w="1200" w:type="dxa"/>
            <w:tcBorders>
              <w:bottom w:val="single" w:sz="12" w:space="0" w:color="000000"/>
            </w:tcBorders>
            <w:shd w:val="solid" w:color="800000" w:fill="FFFFFF"/>
            <w:noWrap/>
            <w:vAlign w:val="center"/>
            <w:hideMark/>
          </w:tcPr>
          <w:p w:rsidR="0036752C" w:rsidRPr="00FB2D22" w:rsidRDefault="0036752C" w:rsidP="00FB2D22">
            <w:pPr>
              <w:jc w:val="center"/>
              <w:rPr>
                <w:b/>
                <w:bCs/>
                <w:i/>
                <w:iCs/>
                <w:color w:val="FFFFFF"/>
                <w:sz w:val="20"/>
                <w:szCs w:val="20"/>
              </w:rPr>
            </w:pPr>
            <w:r w:rsidRPr="00FB2D22">
              <w:rPr>
                <w:b/>
                <w:bCs/>
                <w:i/>
                <w:iCs/>
                <w:color w:val="FFFFFF"/>
                <w:sz w:val="20"/>
                <w:szCs w:val="20"/>
              </w:rPr>
              <w:t>Cantidad</w:t>
            </w:r>
          </w:p>
        </w:tc>
        <w:tc>
          <w:tcPr>
            <w:tcW w:w="2020" w:type="dxa"/>
            <w:tcBorders>
              <w:bottom w:val="single" w:sz="12" w:space="0" w:color="000000"/>
            </w:tcBorders>
            <w:shd w:val="solid" w:color="800000" w:fill="FFFFFF"/>
            <w:noWrap/>
            <w:vAlign w:val="center"/>
            <w:hideMark/>
          </w:tcPr>
          <w:p w:rsidR="0036752C" w:rsidRPr="00FB2D22" w:rsidRDefault="0036752C" w:rsidP="00FB2D22">
            <w:pPr>
              <w:jc w:val="center"/>
              <w:rPr>
                <w:b/>
                <w:bCs/>
                <w:i/>
                <w:iCs/>
                <w:color w:val="FFFFFF"/>
                <w:sz w:val="20"/>
                <w:szCs w:val="20"/>
              </w:rPr>
            </w:pPr>
            <w:r w:rsidRPr="00FB2D22">
              <w:rPr>
                <w:b/>
                <w:bCs/>
                <w:i/>
                <w:iCs/>
                <w:color w:val="FFFFFF"/>
                <w:sz w:val="20"/>
                <w:szCs w:val="20"/>
              </w:rPr>
              <w:t>Puesto</w:t>
            </w:r>
          </w:p>
        </w:tc>
        <w:tc>
          <w:tcPr>
            <w:tcW w:w="1200" w:type="dxa"/>
            <w:tcBorders>
              <w:bottom w:val="single" w:sz="12" w:space="0" w:color="000000"/>
            </w:tcBorders>
            <w:shd w:val="solid" w:color="800000" w:fill="FFFFFF"/>
            <w:vAlign w:val="center"/>
            <w:hideMark/>
          </w:tcPr>
          <w:p w:rsidR="0036752C" w:rsidRPr="00FB2D22" w:rsidRDefault="0036752C" w:rsidP="00FB2D22">
            <w:pPr>
              <w:jc w:val="center"/>
              <w:rPr>
                <w:b/>
                <w:bCs/>
                <w:i/>
                <w:iCs/>
                <w:color w:val="FFFFFF"/>
                <w:sz w:val="20"/>
                <w:szCs w:val="20"/>
              </w:rPr>
            </w:pPr>
            <w:r w:rsidRPr="00FB2D22">
              <w:rPr>
                <w:b/>
                <w:bCs/>
                <w:i/>
                <w:iCs/>
                <w:color w:val="FFFFFF"/>
                <w:sz w:val="20"/>
                <w:szCs w:val="20"/>
              </w:rPr>
              <w:t>Condición de la plaza</w:t>
            </w:r>
          </w:p>
        </w:tc>
        <w:tc>
          <w:tcPr>
            <w:tcW w:w="3337" w:type="dxa"/>
            <w:tcBorders>
              <w:bottom w:val="single" w:sz="12" w:space="0" w:color="000000"/>
            </w:tcBorders>
            <w:shd w:val="solid" w:color="800000" w:fill="FFFFFF"/>
          </w:tcPr>
          <w:p w:rsidR="0036752C" w:rsidRPr="00FB2D22" w:rsidRDefault="0036752C" w:rsidP="006F2152">
            <w:pPr>
              <w:jc w:val="center"/>
              <w:rPr>
                <w:b/>
                <w:bCs/>
                <w:i/>
                <w:iCs/>
                <w:color w:val="FFFFFF"/>
                <w:sz w:val="20"/>
                <w:szCs w:val="20"/>
              </w:rPr>
            </w:pPr>
            <w:r>
              <w:rPr>
                <w:b/>
                <w:bCs/>
                <w:i/>
                <w:iCs/>
                <w:color w:val="FFFFFF"/>
                <w:sz w:val="20"/>
                <w:szCs w:val="20"/>
              </w:rPr>
              <w:t>Estudio Técnico y Acuerdo del Consejo</w:t>
            </w:r>
            <w:r w:rsidR="006F2152">
              <w:rPr>
                <w:b/>
                <w:bCs/>
                <w:i/>
                <w:iCs/>
                <w:color w:val="FFFFFF"/>
                <w:sz w:val="20"/>
                <w:szCs w:val="20"/>
              </w:rPr>
              <w:t xml:space="preserve"> </w:t>
            </w:r>
            <w:r>
              <w:rPr>
                <w:b/>
                <w:bCs/>
                <w:i/>
                <w:iCs/>
                <w:color w:val="FFFFFF"/>
                <w:sz w:val="20"/>
                <w:szCs w:val="20"/>
              </w:rPr>
              <w:t>Superior</w:t>
            </w:r>
          </w:p>
        </w:tc>
      </w:tr>
      <w:tr w:rsidR="003D7B70" w:rsidRPr="00FB2D22" w:rsidTr="006F2152">
        <w:trPr>
          <w:trHeight w:val="300"/>
          <w:jc w:val="center"/>
        </w:trPr>
        <w:tc>
          <w:tcPr>
            <w:tcW w:w="1835" w:type="dxa"/>
            <w:vMerge w:val="restart"/>
            <w:shd w:val="pct20" w:color="FFFF00" w:fill="FFFFFF"/>
            <w:noWrap/>
            <w:hideMark/>
          </w:tcPr>
          <w:p w:rsidR="003D7B70" w:rsidRPr="00FB2D22" w:rsidRDefault="003D7B70" w:rsidP="00FB2D22">
            <w:pPr>
              <w:jc w:val="center"/>
              <w:rPr>
                <w:b/>
                <w:bCs/>
                <w:i/>
                <w:iCs/>
                <w:color w:val="000000"/>
                <w:sz w:val="20"/>
                <w:szCs w:val="20"/>
              </w:rPr>
            </w:pPr>
            <w:r>
              <w:rPr>
                <w:b/>
                <w:bCs/>
                <w:i/>
                <w:iCs/>
                <w:color w:val="000000"/>
                <w:sz w:val="20"/>
                <w:szCs w:val="20"/>
              </w:rPr>
              <w:t>Primer Circuito Judicial de San Jose</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Trabajador Social</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Ordinario</w:t>
            </w:r>
          </w:p>
        </w:tc>
        <w:tc>
          <w:tcPr>
            <w:tcW w:w="3337" w:type="dxa"/>
            <w:vMerge w:val="restart"/>
            <w:shd w:val="pct20" w:color="FFFF00" w:fill="FFFFFF"/>
          </w:tcPr>
          <w:p w:rsidR="003D7B70" w:rsidRPr="00FB2D22" w:rsidRDefault="003D7B70" w:rsidP="006F2152">
            <w:pPr>
              <w:jc w:val="both"/>
              <w:rPr>
                <w:color w:val="000000"/>
                <w:sz w:val="20"/>
                <w:szCs w:val="20"/>
              </w:rPr>
            </w:pPr>
            <w:r>
              <w:rPr>
                <w:color w:val="000000"/>
                <w:sz w:val="20"/>
                <w:szCs w:val="20"/>
              </w:rPr>
              <w:t>Personal ordinario del Departamento se trasladó para atender el programa</w:t>
            </w:r>
          </w:p>
        </w:tc>
      </w:tr>
      <w:tr w:rsidR="003D7B70" w:rsidRPr="00FB2D22" w:rsidTr="006F2152">
        <w:trPr>
          <w:trHeight w:val="315"/>
          <w:jc w:val="center"/>
        </w:trPr>
        <w:tc>
          <w:tcPr>
            <w:tcW w:w="1835" w:type="dxa"/>
            <w:vMerge/>
            <w:shd w:val="pct20" w:color="FFFF00" w:fill="FFFFFF"/>
            <w:hideMark/>
          </w:tcPr>
          <w:p w:rsidR="003D7B70" w:rsidRPr="00FB2D22" w:rsidRDefault="003D7B70" w:rsidP="00895F2F">
            <w:pPr>
              <w:rPr>
                <w:b/>
                <w:bCs/>
                <w:i/>
                <w:iCs/>
                <w:color w:val="000000"/>
                <w:sz w:val="20"/>
                <w:szCs w:val="20"/>
              </w:rPr>
            </w:pP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Psicólogo</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Ordinario</w:t>
            </w:r>
          </w:p>
        </w:tc>
        <w:tc>
          <w:tcPr>
            <w:tcW w:w="3337" w:type="dxa"/>
            <w:vMerge/>
            <w:shd w:val="pct20" w:color="FFFF00" w:fill="FFFFFF"/>
          </w:tcPr>
          <w:p w:rsidR="003D7B70" w:rsidRPr="00FB2D22" w:rsidRDefault="003D7B70" w:rsidP="006F2152">
            <w:pPr>
              <w:jc w:val="both"/>
              <w:rPr>
                <w:color w:val="000000"/>
                <w:sz w:val="20"/>
                <w:szCs w:val="20"/>
              </w:rPr>
            </w:pPr>
          </w:p>
        </w:tc>
      </w:tr>
      <w:tr w:rsidR="003D7B70" w:rsidRPr="00FB2D22" w:rsidTr="006F2152">
        <w:trPr>
          <w:trHeight w:val="300"/>
          <w:jc w:val="center"/>
        </w:trPr>
        <w:tc>
          <w:tcPr>
            <w:tcW w:w="1835" w:type="dxa"/>
            <w:vMerge w:val="restart"/>
            <w:shd w:val="pct20" w:color="FFFF00" w:fill="FFFFFF"/>
            <w:noWrap/>
            <w:hideMark/>
          </w:tcPr>
          <w:p w:rsidR="003D7B70" w:rsidRPr="00FB2D22" w:rsidRDefault="003D7B70" w:rsidP="00FB2D22">
            <w:pPr>
              <w:jc w:val="center"/>
              <w:rPr>
                <w:b/>
                <w:bCs/>
                <w:i/>
                <w:iCs/>
                <w:color w:val="000000"/>
                <w:sz w:val="20"/>
                <w:szCs w:val="20"/>
              </w:rPr>
            </w:pPr>
            <w:r>
              <w:rPr>
                <w:b/>
                <w:bCs/>
                <w:i/>
                <w:iCs/>
                <w:color w:val="000000"/>
                <w:sz w:val="20"/>
                <w:szCs w:val="20"/>
              </w:rPr>
              <w:t>Circuito Judicial Heredia</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Trabajador Social</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Ordinario</w:t>
            </w:r>
          </w:p>
        </w:tc>
        <w:tc>
          <w:tcPr>
            <w:tcW w:w="3337" w:type="dxa"/>
            <w:vMerge w:val="restart"/>
            <w:shd w:val="pct20" w:color="FFFF00" w:fill="FFFFFF"/>
          </w:tcPr>
          <w:p w:rsidR="003D7B70" w:rsidRDefault="003D7B70" w:rsidP="006F2152">
            <w:pPr>
              <w:jc w:val="both"/>
              <w:rPr>
                <w:color w:val="000000"/>
                <w:sz w:val="20"/>
                <w:szCs w:val="20"/>
              </w:rPr>
            </w:pPr>
            <w:r>
              <w:rPr>
                <w:color w:val="000000"/>
                <w:sz w:val="20"/>
                <w:szCs w:val="20"/>
              </w:rPr>
              <w:t>45-PLA-CE-2015</w:t>
            </w:r>
          </w:p>
          <w:p w:rsidR="003D7B70" w:rsidRPr="00FB2D22" w:rsidRDefault="003D7B70" w:rsidP="006F2152">
            <w:pPr>
              <w:jc w:val="both"/>
              <w:rPr>
                <w:color w:val="000000"/>
                <w:sz w:val="20"/>
                <w:szCs w:val="20"/>
              </w:rPr>
            </w:pPr>
            <w:r>
              <w:rPr>
                <w:color w:val="000000"/>
                <w:sz w:val="20"/>
                <w:szCs w:val="20"/>
              </w:rPr>
              <w:t>Sesión N°31-15 de 08 de abril del 2015, artículo XXXVII</w:t>
            </w:r>
          </w:p>
        </w:tc>
      </w:tr>
      <w:tr w:rsidR="003D7B70" w:rsidRPr="00FB2D22" w:rsidTr="006F2152">
        <w:trPr>
          <w:trHeight w:val="315"/>
          <w:jc w:val="center"/>
        </w:trPr>
        <w:tc>
          <w:tcPr>
            <w:tcW w:w="1835" w:type="dxa"/>
            <w:vMerge/>
            <w:shd w:val="pct20" w:color="FFFF00" w:fill="FFFFFF"/>
            <w:hideMark/>
          </w:tcPr>
          <w:p w:rsidR="003D7B70" w:rsidRPr="00FB2D22" w:rsidRDefault="003D7B70" w:rsidP="00895F2F">
            <w:pPr>
              <w:rPr>
                <w:b/>
                <w:bCs/>
                <w:i/>
                <w:iCs/>
                <w:color w:val="000000"/>
                <w:sz w:val="20"/>
                <w:szCs w:val="20"/>
              </w:rPr>
            </w:pP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Psicólogo</w:t>
            </w:r>
          </w:p>
        </w:tc>
        <w:tc>
          <w:tcPr>
            <w:tcW w:w="1200" w:type="dxa"/>
            <w:shd w:val="pct20" w:color="FFFF00" w:fill="FFFFFF"/>
            <w:noWrap/>
            <w:hideMark/>
          </w:tcPr>
          <w:p w:rsidR="003D7B70" w:rsidRPr="00FB2D22" w:rsidRDefault="003D7B70" w:rsidP="00FB2D22">
            <w:pPr>
              <w:jc w:val="center"/>
              <w:rPr>
                <w:color w:val="000000"/>
                <w:sz w:val="20"/>
                <w:szCs w:val="20"/>
              </w:rPr>
            </w:pPr>
            <w:r w:rsidRPr="00FB2D22">
              <w:rPr>
                <w:color w:val="000000"/>
                <w:sz w:val="20"/>
                <w:szCs w:val="20"/>
              </w:rPr>
              <w:t>Ordinario</w:t>
            </w:r>
          </w:p>
        </w:tc>
        <w:tc>
          <w:tcPr>
            <w:tcW w:w="3337" w:type="dxa"/>
            <w:vMerge/>
            <w:shd w:val="pct20" w:color="FFFF00" w:fill="FFFFFF"/>
          </w:tcPr>
          <w:p w:rsidR="003D7B70" w:rsidRPr="00FB2D22" w:rsidRDefault="003D7B70" w:rsidP="006F2152">
            <w:pPr>
              <w:jc w:val="both"/>
              <w:rPr>
                <w:color w:val="000000"/>
                <w:sz w:val="20"/>
                <w:szCs w:val="20"/>
              </w:rPr>
            </w:pPr>
          </w:p>
        </w:tc>
      </w:tr>
      <w:tr w:rsidR="006F2152" w:rsidRPr="00FB2D22" w:rsidTr="006F2152">
        <w:trPr>
          <w:trHeight w:val="300"/>
          <w:jc w:val="center"/>
        </w:trPr>
        <w:tc>
          <w:tcPr>
            <w:tcW w:w="1835" w:type="dxa"/>
            <w:vMerge w:val="restart"/>
            <w:shd w:val="pct20" w:color="FFFF00" w:fill="FFFFFF"/>
            <w:noWrap/>
            <w:hideMark/>
          </w:tcPr>
          <w:p w:rsidR="006F2152" w:rsidRPr="00FB2D22" w:rsidRDefault="006F2152" w:rsidP="00FB2D22">
            <w:pPr>
              <w:jc w:val="center"/>
              <w:rPr>
                <w:b/>
                <w:bCs/>
                <w:i/>
                <w:iCs/>
                <w:color w:val="000000"/>
                <w:sz w:val="20"/>
                <w:szCs w:val="20"/>
              </w:rPr>
            </w:pPr>
            <w:r>
              <w:rPr>
                <w:b/>
                <w:bCs/>
                <w:i/>
                <w:iCs/>
                <w:color w:val="000000"/>
                <w:sz w:val="20"/>
                <w:szCs w:val="20"/>
              </w:rPr>
              <w:t xml:space="preserve">Circuito Judicial </w:t>
            </w:r>
            <w:r w:rsidRPr="00FB2D22">
              <w:rPr>
                <w:b/>
                <w:bCs/>
                <w:i/>
                <w:iCs/>
                <w:color w:val="000000"/>
                <w:sz w:val="20"/>
                <w:szCs w:val="20"/>
              </w:rPr>
              <w:t>Cartago</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Trabajador Social</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Ordinario</w:t>
            </w:r>
          </w:p>
        </w:tc>
        <w:tc>
          <w:tcPr>
            <w:tcW w:w="3337" w:type="dxa"/>
            <w:vMerge w:val="restart"/>
            <w:shd w:val="pct20" w:color="FFFF00" w:fill="FFFFFF"/>
          </w:tcPr>
          <w:p w:rsidR="006F2152" w:rsidRDefault="006F2152" w:rsidP="006F2152">
            <w:pPr>
              <w:jc w:val="both"/>
              <w:rPr>
                <w:color w:val="000000"/>
                <w:sz w:val="20"/>
                <w:szCs w:val="20"/>
              </w:rPr>
            </w:pPr>
            <w:r>
              <w:rPr>
                <w:color w:val="000000"/>
                <w:sz w:val="20"/>
                <w:szCs w:val="20"/>
              </w:rPr>
              <w:t>Estas plazas inicialmente se asignaron a Santa Cruz y Liberia en el estudio N°45-PLA-CE-2015</w:t>
            </w:r>
          </w:p>
          <w:p w:rsidR="006F2152" w:rsidRPr="00FB2D22" w:rsidRDefault="006F2152" w:rsidP="006F2152">
            <w:pPr>
              <w:jc w:val="both"/>
              <w:rPr>
                <w:color w:val="000000"/>
                <w:sz w:val="20"/>
                <w:szCs w:val="20"/>
              </w:rPr>
            </w:pPr>
            <w:r>
              <w:rPr>
                <w:color w:val="000000"/>
                <w:sz w:val="20"/>
                <w:szCs w:val="20"/>
              </w:rPr>
              <w:t>Sesión N°31-15 de 08 de abril del 2015, artículo XXXVII. Sin embargo, en el estudio 117-CE-2015- B se recomienda trasladar las plazas a Cartago</w:t>
            </w:r>
            <w:r w:rsidR="003C03F2">
              <w:rPr>
                <w:color w:val="000000"/>
                <w:sz w:val="20"/>
                <w:szCs w:val="20"/>
              </w:rPr>
              <w:t xml:space="preserve"> y Limón</w:t>
            </w:r>
            <w:r>
              <w:rPr>
                <w:color w:val="000000"/>
                <w:sz w:val="20"/>
                <w:szCs w:val="20"/>
              </w:rPr>
              <w:t>, este estudio fue aprobado en Sesión N°09-16 del 02 de febrero de 2016 artículo XXI</w:t>
            </w:r>
          </w:p>
        </w:tc>
      </w:tr>
      <w:tr w:rsidR="006F2152" w:rsidRPr="00FB2D22" w:rsidTr="006F2152">
        <w:trPr>
          <w:trHeight w:val="315"/>
          <w:jc w:val="center"/>
        </w:trPr>
        <w:tc>
          <w:tcPr>
            <w:tcW w:w="1835" w:type="dxa"/>
            <w:vMerge/>
            <w:shd w:val="pct20" w:color="FFFF00" w:fill="FFFFFF"/>
            <w:hideMark/>
          </w:tcPr>
          <w:p w:rsidR="006F2152" w:rsidRPr="00FB2D22" w:rsidRDefault="006F2152" w:rsidP="00895F2F">
            <w:pPr>
              <w:rPr>
                <w:b/>
                <w:bCs/>
                <w:i/>
                <w:iCs/>
                <w:color w:val="000000"/>
                <w:sz w:val="20"/>
                <w:szCs w:val="20"/>
              </w:rPr>
            </w:pP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Psicólogo</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Ordinario</w:t>
            </w:r>
          </w:p>
        </w:tc>
        <w:tc>
          <w:tcPr>
            <w:tcW w:w="3337" w:type="dxa"/>
            <w:vMerge/>
            <w:shd w:val="pct20" w:color="FFFF00" w:fill="FFFFFF"/>
          </w:tcPr>
          <w:p w:rsidR="006F2152" w:rsidRPr="00FB2D22" w:rsidRDefault="006F2152" w:rsidP="006F2152">
            <w:pPr>
              <w:jc w:val="both"/>
              <w:rPr>
                <w:color w:val="000000"/>
                <w:sz w:val="20"/>
                <w:szCs w:val="20"/>
              </w:rPr>
            </w:pPr>
          </w:p>
        </w:tc>
      </w:tr>
      <w:tr w:rsidR="006F2152" w:rsidRPr="00FB2D22" w:rsidTr="006F2152">
        <w:trPr>
          <w:trHeight w:val="315"/>
          <w:jc w:val="center"/>
        </w:trPr>
        <w:tc>
          <w:tcPr>
            <w:tcW w:w="1835" w:type="dxa"/>
            <w:vMerge w:val="restart"/>
            <w:shd w:val="pct20" w:color="FFFF00" w:fill="FFFFFF"/>
            <w:hideMark/>
          </w:tcPr>
          <w:p w:rsidR="006F2152" w:rsidRPr="00FB2D22" w:rsidRDefault="006F2152" w:rsidP="006F2152">
            <w:pPr>
              <w:jc w:val="center"/>
              <w:rPr>
                <w:b/>
                <w:bCs/>
                <w:i/>
                <w:iCs/>
                <w:color w:val="000000"/>
                <w:sz w:val="20"/>
                <w:szCs w:val="20"/>
              </w:rPr>
            </w:pPr>
            <w:r>
              <w:rPr>
                <w:b/>
                <w:bCs/>
                <w:i/>
                <w:iCs/>
                <w:color w:val="000000"/>
                <w:sz w:val="20"/>
                <w:szCs w:val="20"/>
              </w:rPr>
              <w:t>Primer Circuito Judicial de la Zona Atlántica</w:t>
            </w:r>
          </w:p>
        </w:tc>
        <w:tc>
          <w:tcPr>
            <w:tcW w:w="120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1</w:t>
            </w:r>
          </w:p>
        </w:tc>
        <w:tc>
          <w:tcPr>
            <w:tcW w:w="202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Trabajador Social</w:t>
            </w:r>
          </w:p>
        </w:tc>
        <w:tc>
          <w:tcPr>
            <w:tcW w:w="120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Ordinario</w:t>
            </w:r>
          </w:p>
        </w:tc>
        <w:tc>
          <w:tcPr>
            <w:tcW w:w="3337" w:type="dxa"/>
            <w:vMerge/>
            <w:shd w:val="pct20" w:color="FFFF00" w:fill="FFFFFF"/>
          </w:tcPr>
          <w:p w:rsidR="006F2152" w:rsidRPr="00FB2D22" w:rsidRDefault="006F2152" w:rsidP="006F2152">
            <w:pPr>
              <w:jc w:val="both"/>
              <w:rPr>
                <w:color w:val="000000"/>
                <w:sz w:val="20"/>
                <w:szCs w:val="20"/>
              </w:rPr>
            </w:pPr>
          </w:p>
        </w:tc>
      </w:tr>
      <w:tr w:rsidR="006F2152" w:rsidRPr="00FB2D22" w:rsidTr="006F2152">
        <w:trPr>
          <w:trHeight w:val="315"/>
          <w:jc w:val="center"/>
        </w:trPr>
        <w:tc>
          <w:tcPr>
            <w:tcW w:w="1835" w:type="dxa"/>
            <w:vMerge/>
            <w:shd w:val="pct20" w:color="FFFF00" w:fill="FFFFFF"/>
            <w:hideMark/>
          </w:tcPr>
          <w:p w:rsidR="006F2152" w:rsidRDefault="006F2152" w:rsidP="00FB2D22">
            <w:pPr>
              <w:jc w:val="center"/>
              <w:rPr>
                <w:b/>
                <w:bCs/>
                <w:i/>
                <w:iCs/>
                <w:color w:val="000000"/>
                <w:sz w:val="20"/>
                <w:szCs w:val="20"/>
              </w:rPr>
            </w:pPr>
          </w:p>
        </w:tc>
        <w:tc>
          <w:tcPr>
            <w:tcW w:w="120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1</w:t>
            </w:r>
          </w:p>
        </w:tc>
        <w:tc>
          <w:tcPr>
            <w:tcW w:w="202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Psicólogo</w:t>
            </w:r>
          </w:p>
        </w:tc>
        <w:tc>
          <w:tcPr>
            <w:tcW w:w="1200" w:type="dxa"/>
            <w:shd w:val="pct20" w:color="FFFF00" w:fill="FFFFFF"/>
            <w:noWrap/>
            <w:hideMark/>
          </w:tcPr>
          <w:p w:rsidR="006F2152" w:rsidRPr="00FB2D22" w:rsidRDefault="006F2152" w:rsidP="006F2152">
            <w:pPr>
              <w:jc w:val="center"/>
              <w:rPr>
                <w:color w:val="000000"/>
                <w:sz w:val="20"/>
                <w:szCs w:val="20"/>
              </w:rPr>
            </w:pPr>
            <w:r w:rsidRPr="00FB2D22">
              <w:rPr>
                <w:color w:val="000000"/>
                <w:sz w:val="20"/>
                <w:szCs w:val="20"/>
              </w:rPr>
              <w:t>Ordinario</w:t>
            </w:r>
          </w:p>
        </w:tc>
        <w:tc>
          <w:tcPr>
            <w:tcW w:w="3337" w:type="dxa"/>
            <w:vMerge/>
            <w:shd w:val="pct20" w:color="FFFF00" w:fill="FFFFFF"/>
          </w:tcPr>
          <w:p w:rsidR="006F2152" w:rsidRPr="00FB2D22" w:rsidRDefault="006F2152" w:rsidP="006F2152">
            <w:pPr>
              <w:jc w:val="both"/>
              <w:rPr>
                <w:color w:val="000000"/>
                <w:sz w:val="20"/>
                <w:szCs w:val="20"/>
              </w:rPr>
            </w:pPr>
          </w:p>
        </w:tc>
      </w:tr>
      <w:tr w:rsidR="006F2152" w:rsidRPr="00FB2D22" w:rsidTr="006F2152">
        <w:trPr>
          <w:trHeight w:val="315"/>
          <w:jc w:val="center"/>
        </w:trPr>
        <w:tc>
          <w:tcPr>
            <w:tcW w:w="1835" w:type="dxa"/>
            <w:vMerge w:val="restart"/>
            <w:shd w:val="pct20" w:color="FFFF00" w:fill="FFFFFF"/>
            <w:hideMark/>
          </w:tcPr>
          <w:p w:rsidR="006F2152" w:rsidRPr="00FB2D22" w:rsidRDefault="006F2152" w:rsidP="00FB2D22">
            <w:pPr>
              <w:jc w:val="center"/>
              <w:rPr>
                <w:b/>
                <w:bCs/>
                <w:i/>
                <w:iCs/>
                <w:color w:val="000000"/>
                <w:sz w:val="20"/>
                <w:szCs w:val="20"/>
              </w:rPr>
            </w:pPr>
            <w:r>
              <w:rPr>
                <w:b/>
                <w:bCs/>
                <w:i/>
                <w:iCs/>
                <w:color w:val="000000"/>
                <w:sz w:val="20"/>
                <w:szCs w:val="20"/>
              </w:rPr>
              <w:t xml:space="preserve">Segundo Circuito </w:t>
            </w:r>
            <w:r>
              <w:rPr>
                <w:b/>
                <w:bCs/>
                <w:i/>
                <w:iCs/>
                <w:color w:val="000000"/>
                <w:sz w:val="20"/>
                <w:szCs w:val="20"/>
              </w:rPr>
              <w:lastRenderedPageBreak/>
              <w:t>Judicial de la Zona Atlántica</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lastRenderedPageBreak/>
              <w:t>1</w:t>
            </w:r>
          </w:p>
        </w:tc>
        <w:tc>
          <w:tcPr>
            <w:tcW w:w="202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Trabajador Social</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Ordinario</w:t>
            </w:r>
          </w:p>
        </w:tc>
        <w:tc>
          <w:tcPr>
            <w:tcW w:w="3337" w:type="dxa"/>
            <w:vMerge w:val="restart"/>
            <w:shd w:val="pct20" w:color="FFFF00" w:fill="FFFFFF"/>
          </w:tcPr>
          <w:p w:rsidR="006F2152" w:rsidRPr="00FB2D22" w:rsidRDefault="006F2152" w:rsidP="006F2152">
            <w:pPr>
              <w:jc w:val="both"/>
              <w:rPr>
                <w:color w:val="000000"/>
                <w:sz w:val="20"/>
                <w:szCs w:val="20"/>
              </w:rPr>
            </w:pPr>
            <w:r>
              <w:rPr>
                <w:color w:val="000000"/>
                <w:sz w:val="20"/>
                <w:szCs w:val="20"/>
              </w:rPr>
              <w:t xml:space="preserve">Personal ordinario del Departamento </w:t>
            </w:r>
            <w:r>
              <w:rPr>
                <w:color w:val="000000"/>
                <w:sz w:val="20"/>
                <w:szCs w:val="20"/>
              </w:rPr>
              <w:lastRenderedPageBreak/>
              <w:t>se trasladó para atender el programa</w:t>
            </w:r>
          </w:p>
        </w:tc>
      </w:tr>
      <w:tr w:rsidR="006F2152" w:rsidRPr="00FB2D22" w:rsidTr="006F2152">
        <w:trPr>
          <w:trHeight w:val="300"/>
          <w:jc w:val="center"/>
        </w:trPr>
        <w:tc>
          <w:tcPr>
            <w:tcW w:w="1835" w:type="dxa"/>
            <w:vMerge/>
            <w:shd w:val="pct20" w:color="FFFF00" w:fill="FFFFFF"/>
            <w:noWrap/>
            <w:hideMark/>
          </w:tcPr>
          <w:p w:rsidR="006F2152" w:rsidRPr="00FB2D22" w:rsidRDefault="006F2152" w:rsidP="00895F2F">
            <w:pPr>
              <w:rPr>
                <w:b/>
                <w:bCs/>
                <w:i/>
                <w:iCs/>
                <w:color w:val="000000"/>
                <w:sz w:val="20"/>
                <w:szCs w:val="20"/>
              </w:rPr>
            </w:pP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1</w:t>
            </w:r>
          </w:p>
        </w:tc>
        <w:tc>
          <w:tcPr>
            <w:tcW w:w="202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Psicólogo</w:t>
            </w:r>
          </w:p>
        </w:tc>
        <w:tc>
          <w:tcPr>
            <w:tcW w:w="1200" w:type="dxa"/>
            <w:shd w:val="pct20" w:color="FFFF00" w:fill="FFFFFF"/>
            <w:noWrap/>
            <w:hideMark/>
          </w:tcPr>
          <w:p w:rsidR="006F2152" w:rsidRPr="00FB2D22" w:rsidRDefault="006F2152" w:rsidP="00FB2D22">
            <w:pPr>
              <w:jc w:val="center"/>
              <w:rPr>
                <w:color w:val="000000"/>
                <w:sz w:val="20"/>
                <w:szCs w:val="20"/>
              </w:rPr>
            </w:pPr>
            <w:r w:rsidRPr="00FB2D22">
              <w:rPr>
                <w:color w:val="000000"/>
                <w:sz w:val="20"/>
                <w:szCs w:val="20"/>
              </w:rPr>
              <w:t>Ordinario</w:t>
            </w:r>
          </w:p>
        </w:tc>
        <w:tc>
          <w:tcPr>
            <w:tcW w:w="3337" w:type="dxa"/>
            <w:vMerge/>
            <w:shd w:val="pct20" w:color="FFFF00" w:fill="FFFFFF"/>
          </w:tcPr>
          <w:p w:rsidR="006F2152" w:rsidRPr="00FB2D22" w:rsidRDefault="006F2152" w:rsidP="006F2152">
            <w:pPr>
              <w:jc w:val="both"/>
              <w:rPr>
                <w:color w:val="000000"/>
                <w:sz w:val="20"/>
                <w:szCs w:val="20"/>
              </w:rPr>
            </w:pPr>
          </w:p>
        </w:tc>
      </w:tr>
    </w:tbl>
    <w:p w:rsidR="00D01C8D" w:rsidRDefault="00D01C8D" w:rsidP="000E45C9">
      <w:pPr>
        <w:jc w:val="both"/>
        <w:rPr>
          <w:sz w:val="20"/>
          <w:szCs w:val="20"/>
        </w:rPr>
      </w:pPr>
    </w:p>
    <w:p w:rsidR="00E63EE5" w:rsidRPr="00F06E55" w:rsidRDefault="00E63EE5" w:rsidP="00F06E55">
      <w:pPr>
        <w:ind w:left="360"/>
        <w:jc w:val="both"/>
        <w:rPr>
          <w:sz w:val="20"/>
          <w:szCs w:val="20"/>
        </w:rPr>
      </w:pPr>
    </w:p>
    <w:p w:rsidR="0036752C" w:rsidRPr="006F2152" w:rsidRDefault="000B7AE5" w:rsidP="006F2152">
      <w:pPr>
        <w:ind w:left="709"/>
        <w:jc w:val="both"/>
        <w:rPr>
          <w:b/>
          <w:sz w:val="20"/>
          <w:szCs w:val="20"/>
        </w:rPr>
      </w:pPr>
      <w:r w:rsidRPr="006F2152">
        <w:rPr>
          <w:b/>
          <w:sz w:val="20"/>
          <w:szCs w:val="20"/>
        </w:rPr>
        <w:t>3</w:t>
      </w:r>
      <w:r w:rsidR="0036752C" w:rsidRPr="006F2152">
        <w:rPr>
          <w:b/>
          <w:sz w:val="20"/>
          <w:szCs w:val="20"/>
        </w:rPr>
        <w:t>.2.3 Dirección del Programa</w:t>
      </w:r>
    </w:p>
    <w:p w:rsidR="0036752C" w:rsidRDefault="0036752C" w:rsidP="00BA6A51">
      <w:pPr>
        <w:ind w:left="426"/>
        <w:jc w:val="both"/>
        <w:rPr>
          <w:sz w:val="20"/>
          <w:szCs w:val="20"/>
        </w:rPr>
      </w:pPr>
    </w:p>
    <w:p w:rsidR="000B7AE5" w:rsidRDefault="0085278E" w:rsidP="006F2152">
      <w:pPr>
        <w:ind w:left="284"/>
        <w:jc w:val="both"/>
        <w:rPr>
          <w:sz w:val="20"/>
          <w:szCs w:val="20"/>
        </w:rPr>
      </w:pPr>
      <w:r w:rsidRPr="0085278E">
        <w:rPr>
          <w:sz w:val="20"/>
          <w:szCs w:val="20"/>
        </w:rPr>
        <w:t>El Programa de Justicia actualmente se encuentra constituido por una Coordinadora o Coordinador del Programa (Magistrada Doris Arias), una Profesional en Derecho 3B (Lourdes Espinach) y una Secretaria Ejecutiva (Lizeth Orozco), tal como se detalla en el siguiente organigrama:</w:t>
      </w:r>
    </w:p>
    <w:p w:rsidR="0036752C" w:rsidRDefault="0036752C" w:rsidP="0036752C">
      <w:pPr>
        <w:jc w:val="both"/>
      </w:pPr>
    </w:p>
    <w:p w:rsidR="0036752C" w:rsidRPr="00860883" w:rsidRDefault="000B7AE5" w:rsidP="0036752C">
      <w:pPr>
        <w:jc w:val="center"/>
        <w:rPr>
          <w:b/>
        </w:rPr>
      </w:pPr>
      <w:r>
        <w:rPr>
          <w:b/>
        </w:rPr>
        <w:t>Figura 1</w:t>
      </w:r>
      <w:r w:rsidR="0036752C" w:rsidRPr="00860883">
        <w:rPr>
          <w:b/>
        </w:rPr>
        <w:t>. Organigrama del Programa de Justicia Restaurativa</w:t>
      </w:r>
    </w:p>
    <w:p w:rsidR="0036752C" w:rsidRDefault="0036752C" w:rsidP="0036752C">
      <w:pPr>
        <w:jc w:val="both"/>
      </w:pPr>
    </w:p>
    <w:p w:rsidR="0036752C" w:rsidRPr="00D37CED" w:rsidRDefault="0036752C" w:rsidP="0036752C">
      <w:pPr>
        <w:jc w:val="center"/>
      </w:pPr>
    </w:p>
    <w:p w:rsidR="0036752C" w:rsidRDefault="003D7B70" w:rsidP="0036752C">
      <w:pPr>
        <w:ind w:firstLine="426"/>
        <w:jc w:val="center"/>
      </w:pPr>
      <w:r>
        <w:rPr>
          <w:noProof/>
          <w:lang w:val="es-CR" w:eastAsia="es-CR"/>
        </w:rPr>
        <w:drawing>
          <wp:inline distT="0" distB="0" distL="0" distR="0">
            <wp:extent cx="3556000" cy="2590800"/>
            <wp:effectExtent l="19050" t="0" r="635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srcRect/>
                    <a:stretch>
                      <a:fillRect/>
                    </a:stretch>
                  </pic:blipFill>
                  <pic:spPr bwMode="auto">
                    <a:xfrm>
                      <a:off x="0" y="0"/>
                      <a:ext cx="3556000" cy="2590800"/>
                    </a:xfrm>
                    <a:prstGeom prst="rect">
                      <a:avLst/>
                    </a:prstGeom>
                    <a:noFill/>
                    <a:ln w="9525">
                      <a:noFill/>
                      <a:miter lim="800000"/>
                      <a:headEnd/>
                      <a:tailEnd/>
                    </a:ln>
                  </pic:spPr>
                </pic:pic>
              </a:graphicData>
            </a:graphic>
          </wp:inline>
        </w:drawing>
      </w:r>
    </w:p>
    <w:p w:rsidR="00B2289D" w:rsidRDefault="0036752C" w:rsidP="00666C16">
      <w:pPr>
        <w:ind w:left="2552"/>
        <w:jc w:val="both"/>
        <w:rPr>
          <w:rFonts w:cs="Arial"/>
          <w:b/>
          <w:sz w:val="20"/>
          <w:szCs w:val="20"/>
          <w:lang w:val="es-ES_tradnl"/>
        </w:rPr>
      </w:pPr>
      <w:r w:rsidRPr="006F2152">
        <w:rPr>
          <w:rFonts w:cs="Arial"/>
          <w:b/>
          <w:sz w:val="20"/>
          <w:szCs w:val="20"/>
          <w:lang w:val="es-ES_tradnl"/>
        </w:rPr>
        <w:t xml:space="preserve">Fuente: </w:t>
      </w:r>
      <w:r w:rsidRPr="006F2152">
        <w:rPr>
          <w:rFonts w:cs="Arial"/>
          <w:sz w:val="20"/>
          <w:szCs w:val="20"/>
          <w:lang w:val="es-ES_tradnl"/>
        </w:rPr>
        <w:t>Elaboración propia</w:t>
      </w:r>
    </w:p>
    <w:p w:rsidR="0036752C" w:rsidRDefault="0036752C" w:rsidP="0036752C">
      <w:pPr>
        <w:ind w:firstLine="426"/>
        <w:jc w:val="both"/>
      </w:pPr>
    </w:p>
    <w:p w:rsidR="0036752C" w:rsidRDefault="0036752C" w:rsidP="0036752C">
      <w:pPr>
        <w:ind w:firstLine="426"/>
        <w:jc w:val="both"/>
      </w:pPr>
    </w:p>
    <w:p w:rsidR="0036752C" w:rsidRPr="000B7AE5" w:rsidRDefault="0085278E" w:rsidP="006F2152">
      <w:pPr>
        <w:ind w:left="284"/>
        <w:jc w:val="both"/>
        <w:rPr>
          <w:sz w:val="20"/>
          <w:szCs w:val="20"/>
        </w:rPr>
      </w:pPr>
      <w:r w:rsidRPr="0085278E">
        <w:rPr>
          <w:sz w:val="20"/>
          <w:szCs w:val="20"/>
        </w:rPr>
        <w:t xml:space="preserve">Según el acuerdo del Consejo Superior tomado en sesión N° 31 del 8 de abril de 2015, artículo XXXIV, las plazas de Secretaria Ejecutiva 2 y de la Profesional en Derecho 3B se </w:t>
      </w:r>
      <w:r w:rsidR="0065557C">
        <w:rPr>
          <w:sz w:val="20"/>
          <w:szCs w:val="20"/>
        </w:rPr>
        <w:t xml:space="preserve">convirtieron en </w:t>
      </w:r>
      <w:r w:rsidRPr="0085278E">
        <w:rPr>
          <w:sz w:val="20"/>
          <w:szCs w:val="20"/>
        </w:rPr>
        <w:t xml:space="preserve"> ordinarias para el 2016, tal como lo recomendó el informe 42-PLA-CE-2015 </w:t>
      </w:r>
      <w:r w:rsidR="00572EF4">
        <w:rPr>
          <w:sz w:val="20"/>
          <w:szCs w:val="20"/>
        </w:rPr>
        <w:t xml:space="preserve">de la Dirección de Planificación </w:t>
      </w:r>
      <w:r w:rsidRPr="0085278E">
        <w:rPr>
          <w:sz w:val="20"/>
          <w:szCs w:val="20"/>
        </w:rPr>
        <w:t xml:space="preserve">y la ubicación de </w:t>
      </w:r>
      <w:r w:rsidR="00572EF4">
        <w:rPr>
          <w:sz w:val="20"/>
          <w:szCs w:val="20"/>
        </w:rPr>
        <w:t>esas</w:t>
      </w:r>
      <w:r w:rsidRPr="0085278E">
        <w:rPr>
          <w:sz w:val="20"/>
          <w:szCs w:val="20"/>
        </w:rPr>
        <w:t xml:space="preserve"> plazas </w:t>
      </w:r>
      <w:r w:rsidR="00572EF4">
        <w:rPr>
          <w:sz w:val="20"/>
          <w:szCs w:val="20"/>
        </w:rPr>
        <w:t xml:space="preserve"> hasta este momento y según recomendación de ese estudio, </w:t>
      </w:r>
      <w:r w:rsidRPr="0085278E">
        <w:rPr>
          <w:sz w:val="20"/>
          <w:szCs w:val="20"/>
        </w:rPr>
        <w:t>es en el  Centro de Apoyo, Coordinación y Mejoramiento de la Función Jurisdiccional.</w:t>
      </w:r>
    </w:p>
    <w:p w:rsidR="0036752C" w:rsidRPr="000B7AE5" w:rsidRDefault="0036752C" w:rsidP="006F2152">
      <w:pPr>
        <w:ind w:left="284"/>
        <w:jc w:val="both"/>
        <w:rPr>
          <w:sz w:val="20"/>
          <w:szCs w:val="20"/>
        </w:rPr>
      </w:pPr>
    </w:p>
    <w:p w:rsidR="0036752C" w:rsidRPr="000B7AE5" w:rsidRDefault="0085278E" w:rsidP="006F2152">
      <w:pPr>
        <w:ind w:left="284"/>
        <w:jc w:val="both"/>
        <w:rPr>
          <w:sz w:val="20"/>
          <w:szCs w:val="20"/>
        </w:rPr>
      </w:pPr>
      <w:r w:rsidRPr="0085278E">
        <w:rPr>
          <w:sz w:val="20"/>
          <w:szCs w:val="20"/>
        </w:rPr>
        <w:t>El despacho de la Magistrada Arias le ha dado seguimiento y coordinación continua a todo el proceso de implantación y entrada en funcionamiento del Programa de justicia restaurativa, donde existe una fluida comunicación con las partes de las oficinas intervinientes</w:t>
      </w:r>
      <w:r w:rsidR="0036155E">
        <w:rPr>
          <w:sz w:val="20"/>
          <w:szCs w:val="20"/>
        </w:rPr>
        <w:t xml:space="preserve"> y las jefaturas de las diferentes disciplinas</w:t>
      </w:r>
      <w:r w:rsidRPr="0085278E">
        <w:rPr>
          <w:sz w:val="20"/>
          <w:szCs w:val="20"/>
        </w:rPr>
        <w:t>.</w:t>
      </w:r>
    </w:p>
    <w:p w:rsidR="0036752C" w:rsidRPr="000B7AE5" w:rsidRDefault="0036752C" w:rsidP="006F2152">
      <w:pPr>
        <w:ind w:left="284"/>
        <w:jc w:val="both"/>
        <w:rPr>
          <w:sz w:val="20"/>
          <w:szCs w:val="20"/>
        </w:rPr>
      </w:pPr>
    </w:p>
    <w:p w:rsidR="0036752C" w:rsidRPr="000B7AE5" w:rsidRDefault="0085278E" w:rsidP="006F2152">
      <w:pPr>
        <w:ind w:left="284"/>
        <w:jc w:val="both"/>
        <w:rPr>
          <w:sz w:val="20"/>
          <w:szCs w:val="20"/>
        </w:rPr>
      </w:pPr>
      <w:r w:rsidRPr="0085278E">
        <w:rPr>
          <w:sz w:val="20"/>
          <w:szCs w:val="20"/>
        </w:rPr>
        <w:t>El macroproceso de la Dirección del Programa de Justicia Restaurativa,</w:t>
      </w:r>
      <w:r w:rsidR="0065557C">
        <w:rPr>
          <w:sz w:val="20"/>
          <w:szCs w:val="20"/>
        </w:rPr>
        <w:t xml:space="preserve"> </w:t>
      </w:r>
      <w:r w:rsidRPr="0085278E">
        <w:rPr>
          <w:sz w:val="20"/>
          <w:szCs w:val="20"/>
        </w:rPr>
        <w:t xml:space="preserve">según el informe 2429-PLA-2016-B es el siguiente: </w:t>
      </w:r>
    </w:p>
    <w:p w:rsidR="003C03F2" w:rsidRDefault="003C03F2" w:rsidP="00BA6A51">
      <w:pPr>
        <w:jc w:val="center"/>
        <w:rPr>
          <w:sz w:val="20"/>
          <w:szCs w:val="20"/>
        </w:rPr>
      </w:pPr>
    </w:p>
    <w:p w:rsidR="003C03F2" w:rsidRDefault="003C03F2" w:rsidP="00BA6A51">
      <w:pPr>
        <w:jc w:val="center"/>
        <w:rPr>
          <w:sz w:val="20"/>
          <w:szCs w:val="20"/>
        </w:rPr>
      </w:pPr>
    </w:p>
    <w:p w:rsidR="003C03F2" w:rsidRDefault="003C03F2" w:rsidP="00BA6A51">
      <w:pPr>
        <w:jc w:val="center"/>
        <w:rPr>
          <w:sz w:val="20"/>
          <w:szCs w:val="20"/>
        </w:rPr>
      </w:pPr>
    </w:p>
    <w:p w:rsidR="00A026E7" w:rsidRDefault="00A026E7" w:rsidP="00BA6A51">
      <w:pPr>
        <w:jc w:val="center"/>
        <w:rPr>
          <w:sz w:val="20"/>
          <w:szCs w:val="20"/>
        </w:rPr>
      </w:pPr>
    </w:p>
    <w:p w:rsidR="00A026E7" w:rsidRDefault="00A026E7" w:rsidP="00BA6A51">
      <w:pPr>
        <w:jc w:val="center"/>
        <w:rPr>
          <w:sz w:val="20"/>
          <w:szCs w:val="20"/>
        </w:rPr>
      </w:pPr>
    </w:p>
    <w:p w:rsidR="00A026E7" w:rsidRDefault="00A026E7" w:rsidP="00BA6A51">
      <w:pPr>
        <w:jc w:val="center"/>
        <w:rPr>
          <w:sz w:val="20"/>
          <w:szCs w:val="20"/>
        </w:rPr>
      </w:pPr>
    </w:p>
    <w:p w:rsidR="00A026E7" w:rsidRDefault="00A026E7" w:rsidP="00BA6A51">
      <w:pPr>
        <w:jc w:val="center"/>
        <w:rPr>
          <w:sz w:val="20"/>
          <w:szCs w:val="20"/>
        </w:rPr>
      </w:pPr>
    </w:p>
    <w:p w:rsidR="00A026E7" w:rsidRDefault="00A026E7" w:rsidP="00BA6A51">
      <w:pPr>
        <w:jc w:val="center"/>
        <w:rPr>
          <w:sz w:val="20"/>
          <w:szCs w:val="20"/>
        </w:rPr>
      </w:pPr>
    </w:p>
    <w:p w:rsidR="003C03F2" w:rsidRDefault="003C03F2" w:rsidP="00BA6A51">
      <w:pPr>
        <w:jc w:val="center"/>
        <w:rPr>
          <w:sz w:val="20"/>
          <w:szCs w:val="20"/>
        </w:rPr>
      </w:pPr>
    </w:p>
    <w:p w:rsidR="00BA6A51" w:rsidRPr="00B22636" w:rsidRDefault="00BA6A51" w:rsidP="00BA6A51">
      <w:pPr>
        <w:jc w:val="center"/>
        <w:rPr>
          <w:b/>
          <w:sz w:val="20"/>
          <w:szCs w:val="20"/>
        </w:rPr>
      </w:pPr>
      <w:r w:rsidRPr="00B22636">
        <w:rPr>
          <w:b/>
          <w:sz w:val="20"/>
          <w:szCs w:val="20"/>
        </w:rPr>
        <w:lastRenderedPageBreak/>
        <w:t>Figura N°</w:t>
      </w:r>
      <w:r w:rsidR="000B7AE5">
        <w:rPr>
          <w:b/>
          <w:sz w:val="20"/>
          <w:szCs w:val="20"/>
        </w:rPr>
        <w:t>2</w:t>
      </w:r>
      <w:r w:rsidRPr="00B22636">
        <w:rPr>
          <w:b/>
          <w:sz w:val="20"/>
          <w:szCs w:val="20"/>
        </w:rPr>
        <w:t xml:space="preserve">. Macroproceso de la Dirección del </w:t>
      </w:r>
    </w:p>
    <w:p w:rsidR="00BA6A51" w:rsidRDefault="00BA6A51" w:rsidP="00BA6A51">
      <w:pPr>
        <w:jc w:val="center"/>
        <w:rPr>
          <w:b/>
          <w:sz w:val="20"/>
          <w:szCs w:val="20"/>
        </w:rPr>
      </w:pPr>
      <w:r w:rsidRPr="00B22636">
        <w:rPr>
          <w:b/>
          <w:sz w:val="20"/>
          <w:szCs w:val="20"/>
        </w:rPr>
        <w:t>Programa de Justicia Restaurativa</w:t>
      </w:r>
    </w:p>
    <w:p w:rsidR="00BA6A51" w:rsidRDefault="00BA6A51" w:rsidP="00BA6A51">
      <w:pPr>
        <w:jc w:val="center"/>
        <w:rPr>
          <w:b/>
          <w:sz w:val="20"/>
          <w:szCs w:val="20"/>
        </w:rPr>
      </w:pPr>
    </w:p>
    <w:p w:rsidR="00BA6A51" w:rsidRPr="00B22636" w:rsidRDefault="00BA6A51" w:rsidP="00BA6A51">
      <w:pPr>
        <w:jc w:val="center"/>
        <w:rPr>
          <w:b/>
          <w:sz w:val="20"/>
          <w:szCs w:val="20"/>
        </w:rPr>
      </w:pPr>
    </w:p>
    <w:p w:rsidR="00BA6A51" w:rsidRPr="00161764" w:rsidRDefault="00BA6A51" w:rsidP="00BA6A51">
      <w:pPr>
        <w:jc w:val="both"/>
        <w:rPr>
          <w:sz w:val="20"/>
          <w:szCs w:val="20"/>
        </w:rPr>
      </w:pPr>
    </w:p>
    <w:p w:rsidR="00BA6A51" w:rsidRPr="00161764" w:rsidRDefault="003D7B70" w:rsidP="00BA6A51">
      <w:pPr>
        <w:jc w:val="center"/>
        <w:rPr>
          <w:sz w:val="20"/>
          <w:szCs w:val="20"/>
        </w:rPr>
      </w:pPr>
      <w:r>
        <w:rPr>
          <w:noProof/>
          <w:sz w:val="20"/>
          <w:szCs w:val="20"/>
          <w:lang w:val="es-CR" w:eastAsia="es-CR"/>
        </w:rPr>
        <w:drawing>
          <wp:inline distT="0" distB="0" distL="0" distR="0">
            <wp:extent cx="5568950" cy="47942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5568950" cy="4794250"/>
                    </a:xfrm>
                    <a:prstGeom prst="rect">
                      <a:avLst/>
                    </a:prstGeom>
                    <a:noFill/>
                    <a:ln w="9525">
                      <a:noFill/>
                      <a:miter lim="800000"/>
                      <a:headEnd/>
                      <a:tailEnd/>
                    </a:ln>
                  </pic:spPr>
                </pic:pic>
              </a:graphicData>
            </a:graphic>
          </wp:inline>
        </w:drawing>
      </w:r>
    </w:p>
    <w:p w:rsidR="00BA6A51" w:rsidRPr="00161764" w:rsidRDefault="00BA6A51" w:rsidP="00BA6A51">
      <w:pPr>
        <w:jc w:val="both"/>
        <w:rPr>
          <w:sz w:val="20"/>
          <w:szCs w:val="20"/>
        </w:rPr>
      </w:pPr>
    </w:p>
    <w:p w:rsidR="000B7AE5" w:rsidRDefault="000B7AE5" w:rsidP="00BA6A51">
      <w:pPr>
        <w:ind w:left="426"/>
        <w:jc w:val="both"/>
        <w:rPr>
          <w:sz w:val="20"/>
          <w:szCs w:val="20"/>
        </w:rPr>
      </w:pPr>
    </w:p>
    <w:p w:rsidR="00BA6A51" w:rsidRDefault="00BA6A51" w:rsidP="00BA6A51">
      <w:pPr>
        <w:jc w:val="both"/>
        <w:rPr>
          <w:b/>
          <w:sz w:val="20"/>
          <w:szCs w:val="20"/>
        </w:rPr>
      </w:pPr>
    </w:p>
    <w:p w:rsidR="00DC1050" w:rsidRDefault="00DC1050" w:rsidP="00BA6A51">
      <w:pPr>
        <w:jc w:val="both"/>
        <w:rPr>
          <w:b/>
          <w:sz w:val="20"/>
          <w:szCs w:val="20"/>
        </w:rPr>
      </w:pPr>
    </w:p>
    <w:p w:rsidR="00650E58" w:rsidRPr="00C21326" w:rsidRDefault="00650E58" w:rsidP="00650E58">
      <w:pPr>
        <w:ind w:left="720"/>
        <w:jc w:val="both"/>
        <w:rPr>
          <w:b/>
          <w:sz w:val="20"/>
          <w:szCs w:val="20"/>
        </w:rPr>
      </w:pPr>
    </w:p>
    <w:p w:rsidR="005A27D6" w:rsidRDefault="00BA6A51" w:rsidP="007B2E5F">
      <w:pPr>
        <w:numPr>
          <w:ilvl w:val="1"/>
          <w:numId w:val="3"/>
        </w:numPr>
        <w:jc w:val="both"/>
        <w:rPr>
          <w:b/>
          <w:sz w:val="20"/>
          <w:szCs w:val="20"/>
        </w:rPr>
      </w:pPr>
      <w:r>
        <w:rPr>
          <w:b/>
          <w:sz w:val="20"/>
          <w:szCs w:val="20"/>
        </w:rPr>
        <w:t xml:space="preserve">Modificaciones del </w:t>
      </w:r>
      <w:r w:rsidR="00161764">
        <w:rPr>
          <w:b/>
          <w:sz w:val="20"/>
          <w:szCs w:val="20"/>
        </w:rPr>
        <w:t>Programa de Justicia Restaurativa</w:t>
      </w:r>
      <w:r>
        <w:rPr>
          <w:b/>
          <w:sz w:val="20"/>
          <w:szCs w:val="20"/>
        </w:rPr>
        <w:t xml:space="preserve"> con</w:t>
      </w:r>
      <w:r w:rsidR="006C084A">
        <w:rPr>
          <w:b/>
          <w:sz w:val="20"/>
          <w:szCs w:val="20"/>
        </w:rPr>
        <w:t xml:space="preserve"> ocasión a la Implementación d</w:t>
      </w:r>
      <w:r>
        <w:rPr>
          <w:b/>
          <w:sz w:val="20"/>
          <w:szCs w:val="20"/>
        </w:rPr>
        <w:t>el Proyecto de Ley de Justicia Restaurativa</w:t>
      </w:r>
      <w:r w:rsidR="006C084A">
        <w:rPr>
          <w:b/>
          <w:sz w:val="20"/>
          <w:szCs w:val="20"/>
        </w:rPr>
        <w:t>.</w:t>
      </w:r>
    </w:p>
    <w:p w:rsidR="00161764" w:rsidRDefault="00161764" w:rsidP="00161764">
      <w:pPr>
        <w:ind w:firstLine="284"/>
        <w:jc w:val="both"/>
        <w:rPr>
          <w:sz w:val="20"/>
          <w:szCs w:val="20"/>
        </w:rPr>
      </w:pPr>
    </w:p>
    <w:p w:rsidR="00877748" w:rsidRDefault="00877748" w:rsidP="00161764">
      <w:pPr>
        <w:ind w:left="360"/>
        <w:jc w:val="both"/>
        <w:rPr>
          <w:sz w:val="20"/>
          <w:szCs w:val="20"/>
        </w:rPr>
      </w:pPr>
    </w:p>
    <w:p w:rsidR="003D7B70" w:rsidRDefault="00877748">
      <w:pPr>
        <w:ind w:left="360"/>
        <w:jc w:val="both"/>
        <w:rPr>
          <w:sz w:val="20"/>
          <w:szCs w:val="20"/>
        </w:rPr>
      </w:pPr>
      <w:r w:rsidRPr="004B0339">
        <w:rPr>
          <w:sz w:val="20"/>
          <w:szCs w:val="20"/>
        </w:rPr>
        <w:t>El proyecto de Ley de Justicia Restaurativa pretende un cambio radical en la tramitación de los asuntos penales, al brindar la oportunidad de solucionar su conflicto a través de medidas alternas, lo cual coadyuvaría a disminuir los costos del proceso penal, dar una respuesta integral reparadora del daño y aumentar la eficiencia del sistema judicial.</w:t>
      </w:r>
    </w:p>
    <w:p w:rsidR="003D7B70" w:rsidRDefault="003D7B70">
      <w:pPr>
        <w:ind w:left="360"/>
        <w:jc w:val="both"/>
        <w:rPr>
          <w:sz w:val="20"/>
          <w:szCs w:val="20"/>
        </w:rPr>
      </w:pPr>
    </w:p>
    <w:p w:rsidR="003D7B70" w:rsidRDefault="00877748">
      <w:pPr>
        <w:ind w:left="360"/>
        <w:jc w:val="both"/>
        <w:rPr>
          <w:sz w:val="20"/>
          <w:szCs w:val="20"/>
        </w:rPr>
      </w:pPr>
      <w:r w:rsidRPr="004B0339">
        <w:rPr>
          <w:sz w:val="20"/>
          <w:szCs w:val="20"/>
        </w:rPr>
        <w:t>Impacta en varias dimensiones: Dirección del Programa,</w:t>
      </w:r>
      <w:r w:rsidR="0036155E">
        <w:rPr>
          <w:sz w:val="20"/>
          <w:szCs w:val="20"/>
        </w:rPr>
        <w:t xml:space="preserve"> Oficinas de</w:t>
      </w:r>
      <w:r w:rsidRPr="004B0339">
        <w:rPr>
          <w:sz w:val="20"/>
          <w:szCs w:val="20"/>
        </w:rPr>
        <w:t xml:space="preserve"> Justicia Penal Restaurativa Adultos</w:t>
      </w:r>
      <w:r w:rsidR="0036155E">
        <w:rPr>
          <w:sz w:val="20"/>
          <w:szCs w:val="20"/>
        </w:rPr>
        <w:t xml:space="preserve">, Oficinas de </w:t>
      </w:r>
      <w:r w:rsidRPr="004B0339">
        <w:rPr>
          <w:sz w:val="20"/>
          <w:szCs w:val="20"/>
        </w:rPr>
        <w:t xml:space="preserve">Justicia Penal Juvenil Restaurativa, Oficina de Atención a la Víctima, Trabajo Social y Psicología, los cuales derivan en nuevos requerimientos </w:t>
      </w:r>
      <w:r w:rsidR="0065557C">
        <w:rPr>
          <w:sz w:val="20"/>
          <w:szCs w:val="20"/>
        </w:rPr>
        <w:t>de personal profesional, en i</w:t>
      </w:r>
      <w:r w:rsidR="0085278E" w:rsidRPr="0085278E">
        <w:rPr>
          <w:sz w:val="20"/>
          <w:szCs w:val="20"/>
        </w:rPr>
        <w:t xml:space="preserve">nfraestructura, </w:t>
      </w:r>
      <w:r w:rsidR="0065557C">
        <w:rPr>
          <w:sz w:val="20"/>
          <w:szCs w:val="20"/>
        </w:rPr>
        <w:t>s</w:t>
      </w:r>
      <w:r w:rsidR="0085278E" w:rsidRPr="0085278E">
        <w:rPr>
          <w:sz w:val="20"/>
          <w:szCs w:val="20"/>
        </w:rPr>
        <w:t xml:space="preserve">ervicios </w:t>
      </w:r>
      <w:r w:rsidR="0065557C">
        <w:rPr>
          <w:sz w:val="20"/>
          <w:szCs w:val="20"/>
        </w:rPr>
        <w:t>b</w:t>
      </w:r>
      <w:r w:rsidR="0085278E" w:rsidRPr="0085278E">
        <w:rPr>
          <w:sz w:val="20"/>
          <w:szCs w:val="20"/>
        </w:rPr>
        <w:t xml:space="preserve">ásicos, </w:t>
      </w:r>
      <w:r w:rsidR="0065557C">
        <w:rPr>
          <w:sz w:val="20"/>
          <w:szCs w:val="20"/>
        </w:rPr>
        <w:t>r</w:t>
      </w:r>
      <w:r w:rsidR="0085278E" w:rsidRPr="0085278E">
        <w:rPr>
          <w:sz w:val="20"/>
          <w:szCs w:val="20"/>
        </w:rPr>
        <w:t xml:space="preserve">ecurso </w:t>
      </w:r>
      <w:r w:rsidR="0065557C">
        <w:rPr>
          <w:sz w:val="20"/>
          <w:szCs w:val="20"/>
        </w:rPr>
        <w:t>t</w:t>
      </w:r>
      <w:r w:rsidR="0085278E" w:rsidRPr="0085278E">
        <w:rPr>
          <w:sz w:val="20"/>
          <w:szCs w:val="20"/>
        </w:rPr>
        <w:t xml:space="preserve">ecnológico, </w:t>
      </w:r>
      <w:r w:rsidR="0065557C">
        <w:rPr>
          <w:sz w:val="20"/>
          <w:szCs w:val="20"/>
        </w:rPr>
        <w:t>c</w:t>
      </w:r>
      <w:r w:rsidR="0085278E" w:rsidRPr="0085278E">
        <w:rPr>
          <w:sz w:val="20"/>
          <w:szCs w:val="20"/>
        </w:rPr>
        <w:t>apacitación, entre otros. A continuación se describe el impacto en cada una de ellas:</w:t>
      </w:r>
    </w:p>
    <w:p w:rsidR="006F2152" w:rsidRDefault="006F2152">
      <w:pPr>
        <w:ind w:left="360"/>
        <w:jc w:val="both"/>
        <w:rPr>
          <w:sz w:val="20"/>
          <w:szCs w:val="20"/>
        </w:rPr>
      </w:pPr>
    </w:p>
    <w:p w:rsidR="00C14B06" w:rsidRDefault="00C14B06" w:rsidP="009D0123">
      <w:pPr>
        <w:jc w:val="both"/>
        <w:rPr>
          <w:sz w:val="20"/>
          <w:szCs w:val="20"/>
        </w:rPr>
      </w:pPr>
    </w:p>
    <w:p w:rsidR="00C14B06" w:rsidRDefault="00C14B06" w:rsidP="009D0123">
      <w:pPr>
        <w:jc w:val="both"/>
        <w:rPr>
          <w:sz w:val="20"/>
          <w:szCs w:val="20"/>
        </w:rPr>
      </w:pPr>
    </w:p>
    <w:p w:rsidR="003D7B70" w:rsidRPr="006F2152" w:rsidRDefault="00877748" w:rsidP="007B2E5F">
      <w:pPr>
        <w:pStyle w:val="Prrafodelista"/>
        <w:numPr>
          <w:ilvl w:val="2"/>
          <w:numId w:val="3"/>
        </w:numPr>
        <w:jc w:val="both"/>
        <w:rPr>
          <w:b/>
          <w:sz w:val="20"/>
          <w:szCs w:val="20"/>
        </w:rPr>
      </w:pPr>
      <w:r w:rsidRPr="006F2152">
        <w:rPr>
          <w:b/>
          <w:sz w:val="20"/>
          <w:szCs w:val="20"/>
        </w:rPr>
        <w:t>Impacto del Proyecto de Ley N° 19.935 en la Dirección del Programa de Justicia Restaurativa</w:t>
      </w:r>
    </w:p>
    <w:p w:rsidR="006F2152" w:rsidRPr="006F2152" w:rsidRDefault="006F2152" w:rsidP="006F2152">
      <w:pPr>
        <w:pStyle w:val="Prrafodelista"/>
        <w:ind w:left="1440"/>
        <w:jc w:val="both"/>
        <w:rPr>
          <w:b/>
          <w:sz w:val="20"/>
          <w:szCs w:val="20"/>
        </w:rPr>
      </w:pPr>
    </w:p>
    <w:p w:rsidR="00877748" w:rsidRDefault="00877748" w:rsidP="00161764">
      <w:pPr>
        <w:ind w:left="360"/>
        <w:jc w:val="both"/>
        <w:rPr>
          <w:sz w:val="20"/>
          <w:szCs w:val="20"/>
        </w:rPr>
      </w:pPr>
    </w:p>
    <w:p w:rsidR="00161764" w:rsidRPr="00161764" w:rsidRDefault="00161764" w:rsidP="00161764">
      <w:pPr>
        <w:ind w:left="360"/>
        <w:jc w:val="both"/>
        <w:rPr>
          <w:sz w:val="20"/>
          <w:szCs w:val="20"/>
        </w:rPr>
      </w:pPr>
      <w:r w:rsidRPr="00161764">
        <w:rPr>
          <w:sz w:val="20"/>
          <w:szCs w:val="20"/>
        </w:rPr>
        <w:t xml:space="preserve">El Artículo </w:t>
      </w:r>
      <w:r w:rsidR="0065557C">
        <w:rPr>
          <w:sz w:val="20"/>
          <w:szCs w:val="20"/>
        </w:rPr>
        <w:t>“</w:t>
      </w:r>
      <w:r w:rsidRPr="00161764">
        <w:rPr>
          <w:sz w:val="20"/>
          <w:szCs w:val="20"/>
        </w:rPr>
        <w:t>2</w:t>
      </w:r>
      <w:r w:rsidR="0065557C">
        <w:rPr>
          <w:sz w:val="20"/>
          <w:szCs w:val="20"/>
        </w:rPr>
        <w:t>”</w:t>
      </w:r>
      <w:r w:rsidRPr="00161764">
        <w:rPr>
          <w:sz w:val="20"/>
          <w:szCs w:val="20"/>
        </w:rPr>
        <w:t xml:space="preserve"> del Proyecto de Ley de Justicia Restaurativa incluye: “La Dirección de Justicia Restaurativa elaborará el plan estratégico del Programa y velará por la aplicación de los protocolos de actuación institucional, de articulación intersectorial y emitirá directrices necesarias para el buen funcionamiento de los Programas de Justicia Restaurativa y el cumplimiento de las disposiciones de la Ley”.</w:t>
      </w:r>
    </w:p>
    <w:p w:rsidR="00161764" w:rsidRPr="00161764" w:rsidRDefault="00161764" w:rsidP="00161764">
      <w:pPr>
        <w:ind w:left="360"/>
        <w:jc w:val="both"/>
        <w:rPr>
          <w:sz w:val="20"/>
          <w:szCs w:val="20"/>
        </w:rPr>
      </w:pPr>
    </w:p>
    <w:p w:rsidR="00161764" w:rsidRPr="00161764" w:rsidRDefault="00161764" w:rsidP="00161764">
      <w:pPr>
        <w:ind w:left="360"/>
        <w:jc w:val="both"/>
        <w:rPr>
          <w:sz w:val="20"/>
          <w:szCs w:val="20"/>
        </w:rPr>
      </w:pPr>
      <w:r w:rsidRPr="00161764">
        <w:rPr>
          <w:sz w:val="20"/>
          <w:szCs w:val="20"/>
        </w:rPr>
        <w:t>La Dirección deberá contar con:</w:t>
      </w:r>
    </w:p>
    <w:p w:rsidR="00161764" w:rsidRPr="00161764" w:rsidRDefault="00161764" w:rsidP="00161764">
      <w:pPr>
        <w:ind w:left="360"/>
        <w:jc w:val="both"/>
        <w:rPr>
          <w:sz w:val="20"/>
          <w:szCs w:val="20"/>
        </w:rPr>
      </w:pPr>
    </w:p>
    <w:p w:rsidR="00161764" w:rsidRDefault="00161764" w:rsidP="007B2E5F">
      <w:pPr>
        <w:pStyle w:val="Prrafodelista"/>
        <w:widowControl w:val="0"/>
        <w:numPr>
          <w:ilvl w:val="0"/>
          <w:numId w:val="6"/>
        </w:numPr>
        <w:autoSpaceDE w:val="0"/>
        <w:autoSpaceDN w:val="0"/>
        <w:adjustRightInd w:val="0"/>
        <w:contextualSpacing/>
        <w:jc w:val="both"/>
        <w:rPr>
          <w:sz w:val="20"/>
          <w:szCs w:val="20"/>
        </w:rPr>
      </w:pPr>
      <w:r w:rsidRPr="00161764">
        <w:rPr>
          <w:sz w:val="20"/>
          <w:szCs w:val="20"/>
        </w:rPr>
        <w:t>Directora o Director General que será una persona magistrada de la Sala Tercera que presidirá la Co</w:t>
      </w:r>
      <w:r>
        <w:rPr>
          <w:sz w:val="20"/>
          <w:szCs w:val="20"/>
        </w:rPr>
        <w:t>misión de Justicia Restaurativa,</w:t>
      </w:r>
    </w:p>
    <w:p w:rsidR="00161764" w:rsidRDefault="00161764" w:rsidP="007B2E5F">
      <w:pPr>
        <w:pStyle w:val="Prrafodelista"/>
        <w:widowControl w:val="0"/>
        <w:numPr>
          <w:ilvl w:val="0"/>
          <w:numId w:val="6"/>
        </w:numPr>
        <w:autoSpaceDE w:val="0"/>
        <w:autoSpaceDN w:val="0"/>
        <w:adjustRightInd w:val="0"/>
        <w:contextualSpacing/>
        <w:jc w:val="both"/>
        <w:rPr>
          <w:sz w:val="20"/>
          <w:szCs w:val="20"/>
        </w:rPr>
      </w:pPr>
      <w:r w:rsidRPr="00161764">
        <w:rPr>
          <w:sz w:val="20"/>
          <w:szCs w:val="20"/>
        </w:rPr>
        <w:t>Como mínimo tres personas profesionales en Derecho, con al menos especialidad en materia penal, penal juvenil, administración de proyectos, con enfoque restaurativo</w:t>
      </w:r>
      <w:r>
        <w:rPr>
          <w:sz w:val="20"/>
          <w:szCs w:val="20"/>
        </w:rPr>
        <w:t>,</w:t>
      </w:r>
    </w:p>
    <w:p w:rsidR="00161764" w:rsidRPr="00161764" w:rsidRDefault="00161764" w:rsidP="007B2E5F">
      <w:pPr>
        <w:pStyle w:val="Prrafodelista"/>
        <w:widowControl w:val="0"/>
        <w:numPr>
          <w:ilvl w:val="0"/>
          <w:numId w:val="6"/>
        </w:numPr>
        <w:autoSpaceDE w:val="0"/>
        <w:autoSpaceDN w:val="0"/>
        <w:adjustRightInd w:val="0"/>
        <w:contextualSpacing/>
        <w:jc w:val="both"/>
        <w:rPr>
          <w:sz w:val="20"/>
          <w:szCs w:val="20"/>
        </w:rPr>
      </w:pPr>
      <w:r w:rsidRPr="00161764">
        <w:rPr>
          <w:sz w:val="20"/>
          <w:szCs w:val="20"/>
        </w:rPr>
        <w:t>Personal técnico requerido para dar soporte a la estructura de la Dirección</w:t>
      </w:r>
      <w:r w:rsidR="000B52FF">
        <w:rPr>
          <w:sz w:val="20"/>
          <w:szCs w:val="20"/>
        </w:rPr>
        <w:t>.</w:t>
      </w:r>
    </w:p>
    <w:p w:rsidR="00161764" w:rsidRPr="00161764" w:rsidRDefault="00161764" w:rsidP="00161764">
      <w:pPr>
        <w:jc w:val="both"/>
        <w:rPr>
          <w:sz w:val="20"/>
          <w:szCs w:val="20"/>
        </w:rPr>
      </w:pPr>
    </w:p>
    <w:p w:rsidR="00BB375D" w:rsidRPr="00161764" w:rsidRDefault="00BB375D" w:rsidP="00BB375D">
      <w:pPr>
        <w:ind w:left="426"/>
        <w:jc w:val="both"/>
        <w:rPr>
          <w:sz w:val="20"/>
          <w:szCs w:val="20"/>
        </w:rPr>
      </w:pPr>
      <w:r w:rsidRPr="00161764">
        <w:rPr>
          <w:sz w:val="20"/>
          <w:szCs w:val="20"/>
        </w:rPr>
        <w:t>La estructura organizacional del Programa de Justicia Restaurativa según lo que establece el proyecto de ley debe ser la siguiente:</w:t>
      </w:r>
    </w:p>
    <w:p w:rsidR="00BB375D" w:rsidRPr="00161764" w:rsidRDefault="00BB375D" w:rsidP="00BB375D">
      <w:pPr>
        <w:jc w:val="both"/>
        <w:rPr>
          <w:sz w:val="20"/>
          <w:szCs w:val="20"/>
        </w:rPr>
      </w:pPr>
    </w:p>
    <w:p w:rsidR="00BB375D" w:rsidRPr="00161764" w:rsidRDefault="00BB375D" w:rsidP="00BB375D">
      <w:pPr>
        <w:jc w:val="both"/>
        <w:rPr>
          <w:sz w:val="20"/>
          <w:szCs w:val="20"/>
        </w:rPr>
      </w:pPr>
    </w:p>
    <w:p w:rsidR="00C14B06" w:rsidRDefault="000B7AE5" w:rsidP="009D0123">
      <w:pPr>
        <w:jc w:val="center"/>
        <w:rPr>
          <w:b/>
          <w:sz w:val="20"/>
          <w:szCs w:val="20"/>
        </w:rPr>
      </w:pPr>
      <w:r>
        <w:rPr>
          <w:b/>
          <w:sz w:val="20"/>
          <w:szCs w:val="20"/>
        </w:rPr>
        <w:t>Figura N°3</w:t>
      </w:r>
      <w:r w:rsidR="00BB375D" w:rsidRPr="00B22636">
        <w:rPr>
          <w:b/>
          <w:sz w:val="20"/>
          <w:szCs w:val="20"/>
        </w:rPr>
        <w:t xml:space="preserve"> </w:t>
      </w:r>
    </w:p>
    <w:p w:rsidR="009D0123" w:rsidRDefault="009D0123" w:rsidP="009D0123">
      <w:pPr>
        <w:jc w:val="center"/>
        <w:rPr>
          <w:b/>
          <w:sz w:val="20"/>
          <w:szCs w:val="20"/>
        </w:rPr>
      </w:pPr>
      <w:r w:rsidRPr="00B22636">
        <w:rPr>
          <w:b/>
          <w:sz w:val="20"/>
          <w:szCs w:val="20"/>
        </w:rPr>
        <w:t>Estructura de la Dirección del Programa de Justicia Restaurativa</w:t>
      </w:r>
    </w:p>
    <w:p w:rsidR="009D0123" w:rsidRDefault="009D0123" w:rsidP="009D0123">
      <w:pPr>
        <w:jc w:val="center"/>
        <w:rPr>
          <w:b/>
          <w:sz w:val="20"/>
          <w:szCs w:val="20"/>
        </w:rPr>
      </w:pPr>
    </w:p>
    <w:p w:rsidR="00C14B06" w:rsidRDefault="003452A9" w:rsidP="009D0123">
      <w:pPr>
        <w:jc w:val="center"/>
        <w:rPr>
          <w:sz w:val="20"/>
          <w:szCs w:val="20"/>
        </w:rPr>
      </w:pPr>
      <w:r w:rsidRPr="009D0123">
        <w:rPr>
          <w:noProof/>
          <w:sz w:val="20"/>
          <w:szCs w:val="20"/>
          <w:lang w:val="es-CR" w:eastAsia="es-CR"/>
        </w:rPr>
        <w:drawing>
          <wp:inline distT="0" distB="0" distL="0" distR="0">
            <wp:extent cx="2782671" cy="3163721"/>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srcRect/>
                    <a:stretch>
                      <a:fillRect/>
                    </a:stretch>
                  </pic:blipFill>
                  <pic:spPr bwMode="auto">
                    <a:xfrm>
                      <a:off x="0" y="0"/>
                      <a:ext cx="2784839" cy="3166186"/>
                    </a:xfrm>
                    <a:prstGeom prst="rect">
                      <a:avLst/>
                    </a:prstGeom>
                    <a:noFill/>
                    <a:ln w="9525">
                      <a:noFill/>
                      <a:miter lim="800000"/>
                      <a:headEnd/>
                      <a:tailEnd/>
                    </a:ln>
                  </pic:spPr>
                </pic:pic>
              </a:graphicData>
            </a:graphic>
          </wp:inline>
        </w:drawing>
      </w:r>
    </w:p>
    <w:p w:rsidR="00BB375D" w:rsidRPr="00161764" w:rsidRDefault="00BB375D" w:rsidP="00BB375D">
      <w:pPr>
        <w:jc w:val="center"/>
        <w:rPr>
          <w:sz w:val="20"/>
          <w:szCs w:val="20"/>
        </w:rPr>
      </w:pPr>
    </w:p>
    <w:p w:rsidR="00C14B06" w:rsidRDefault="00C14B06" w:rsidP="009D0123">
      <w:pPr>
        <w:jc w:val="center"/>
        <w:rPr>
          <w:sz w:val="20"/>
          <w:szCs w:val="20"/>
        </w:rPr>
      </w:pPr>
    </w:p>
    <w:p w:rsidR="00486360" w:rsidRDefault="00486360" w:rsidP="00BB375D">
      <w:pPr>
        <w:jc w:val="both"/>
        <w:rPr>
          <w:sz w:val="20"/>
          <w:szCs w:val="20"/>
        </w:rPr>
      </w:pPr>
    </w:p>
    <w:p w:rsidR="00C14B06" w:rsidRDefault="00C14B06" w:rsidP="009D0123">
      <w:pPr>
        <w:jc w:val="center"/>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Default="00486360" w:rsidP="00BB375D">
      <w:pPr>
        <w:jc w:val="both"/>
        <w:rPr>
          <w:sz w:val="20"/>
          <w:szCs w:val="20"/>
        </w:rPr>
      </w:pPr>
    </w:p>
    <w:p w:rsidR="00486360" w:rsidRPr="00161764" w:rsidRDefault="00486360" w:rsidP="00BB375D">
      <w:pPr>
        <w:jc w:val="both"/>
        <w:rPr>
          <w:sz w:val="20"/>
          <w:szCs w:val="20"/>
        </w:rPr>
      </w:pPr>
    </w:p>
    <w:p w:rsidR="00BB375D" w:rsidRPr="00161764" w:rsidRDefault="00BB375D" w:rsidP="00BB375D">
      <w:pPr>
        <w:jc w:val="both"/>
        <w:rPr>
          <w:sz w:val="20"/>
          <w:szCs w:val="20"/>
        </w:rPr>
      </w:pPr>
    </w:p>
    <w:p w:rsidR="006F2152" w:rsidRDefault="00686779" w:rsidP="00686779">
      <w:pPr>
        <w:spacing w:after="200" w:line="276" w:lineRule="auto"/>
        <w:ind w:left="426"/>
        <w:jc w:val="both"/>
        <w:rPr>
          <w:sz w:val="20"/>
          <w:szCs w:val="20"/>
        </w:rPr>
      </w:pPr>
      <w:r>
        <w:rPr>
          <w:sz w:val="20"/>
          <w:szCs w:val="20"/>
        </w:rPr>
        <w:lastRenderedPageBreak/>
        <w:t>A</w:t>
      </w:r>
      <w:r w:rsidR="0065557C">
        <w:rPr>
          <w:sz w:val="20"/>
          <w:szCs w:val="20"/>
        </w:rPr>
        <w:t xml:space="preserve"> </w:t>
      </w:r>
      <w:r>
        <w:rPr>
          <w:sz w:val="20"/>
          <w:szCs w:val="20"/>
        </w:rPr>
        <w:t>l</w:t>
      </w:r>
      <w:r w:rsidR="0065557C">
        <w:rPr>
          <w:sz w:val="20"/>
          <w:szCs w:val="20"/>
        </w:rPr>
        <w:t>a fecha y tal como se comentó anteriormente, de ma</w:t>
      </w:r>
      <w:r w:rsidR="00BB375D" w:rsidRPr="00161764">
        <w:rPr>
          <w:sz w:val="20"/>
          <w:szCs w:val="20"/>
        </w:rPr>
        <w:t xml:space="preserve">nera ordinaria la Dirección del Programa de Justicia Restaurativa cuenta únicamente con una plaza de Profesional en Derecho y una de Secretaria Ejecutiva; </w:t>
      </w:r>
      <w:r>
        <w:rPr>
          <w:sz w:val="20"/>
          <w:szCs w:val="20"/>
        </w:rPr>
        <w:t xml:space="preserve">sin embargo </w:t>
      </w:r>
      <w:r w:rsidR="00BB375D" w:rsidRPr="00161764">
        <w:rPr>
          <w:sz w:val="20"/>
          <w:szCs w:val="20"/>
        </w:rPr>
        <w:t>se tienen desde junio del 2016 dos permisos con goce de salario</w:t>
      </w:r>
      <w:r w:rsidR="00BB375D">
        <w:rPr>
          <w:sz w:val="20"/>
          <w:szCs w:val="20"/>
        </w:rPr>
        <w:t xml:space="preserve"> para un</w:t>
      </w:r>
      <w:r w:rsidR="00BB375D" w:rsidRPr="00161764">
        <w:rPr>
          <w:sz w:val="20"/>
          <w:szCs w:val="20"/>
        </w:rPr>
        <w:t xml:space="preserve"> Profesional en Derec</w:t>
      </w:r>
      <w:r w:rsidR="00BB375D">
        <w:rPr>
          <w:sz w:val="20"/>
          <w:szCs w:val="20"/>
        </w:rPr>
        <w:t xml:space="preserve">ho y </w:t>
      </w:r>
      <w:r>
        <w:rPr>
          <w:sz w:val="20"/>
          <w:szCs w:val="20"/>
        </w:rPr>
        <w:t xml:space="preserve">una </w:t>
      </w:r>
      <w:r w:rsidR="00BB375D">
        <w:rPr>
          <w:sz w:val="20"/>
          <w:szCs w:val="20"/>
        </w:rPr>
        <w:t>Técnica o Técnico Judicial</w:t>
      </w:r>
      <w:r>
        <w:rPr>
          <w:sz w:val="20"/>
          <w:szCs w:val="20"/>
        </w:rPr>
        <w:t>.</w:t>
      </w:r>
    </w:p>
    <w:p w:rsidR="00BB375D" w:rsidRDefault="0085278E" w:rsidP="00686779">
      <w:pPr>
        <w:spacing w:after="200" w:line="276" w:lineRule="auto"/>
        <w:ind w:left="426"/>
        <w:jc w:val="both"/>
        <w:rPr>
          <w:sz w:val="20"/>
          <w:szCs w:val="20"/>
        </w:rPr>
      </w:pPr>
      <w:r w:rsidRPr="006F2152">
        <w:rPr>
          <w:sz w:val="20"/>
          <w:szCs w:val="20"/>
        </w:rPr>
        <w:t xml:space="preserve">El 17 de mayo de 2016, artículo LXXVI, el Consejo Superior en la sesión N° 48-16 solicitó a la Dirección de Planificación un estudio de cargas de trabajo de las dos plazas ordinarias del Programa de Justicia Restaurativa. En el estudio 2429-PLA-2016-B, se recomendó que ese </w:t>
      </w:r>
      <w:r w:rsidR="00572EF4">
        <w:rPr>
          <w:sz w:val="20"/>
          <w:szCs w:val="20"/>
        </w:rPr>
        <w:t xml:space="preserve">Programa se </w:t>
      </w:r>
      <w:r w:rsidRPr="006F2152">
        <w:rPr>
          <w:sz w:val="20"/>
          <w:szCs w:val="20"/>
        </w:rPr>
        <w:t>reforza</w:t>
      </w:r>
      <w:r w:rsidR="00572EF4">
        <w:rPr>
          <w:sz w:val="20"/>
          <w:szCs w:val="20"/>
        </w:rPr>
        <w:t>ra</w:t>
      </w:r>
      <w:r w:rsidRPr="006F2152">
        <w:rPr>
          <w:sz w:val="20"/>
          <w:szCs w:val="20"/>
        </w:rPr>
        <w:t xml:space="preserve"> como con una plaza de Técnica o Técnico Judicial y una de Profesional en Derecho 3B. </w:t>
      </w:r>
      <w:r w:rsidR="00B73A65">
        <w:rPr>
          <w:sz w:val="20"/>
          <w:szCs w:val="20"/>
        </w:rPr>
        <w:t>E</w:t>
      </w:r>
      <w:r w:rsidRPr="006F2152">
        <w:rPr>
          <w:sz w:val="20"/>
          <w:szCs w:val="20"/>
        </w:rPr>
        <w:t xml:space="preserve">ste estudio </w:t>
      </w:r>
      <w:r w:rsidR="00B73A65">
        <w:rPr>
          <w:sz w:val="20"/>
          <w:szCs w:val="20"/>
        </w:rPr>
        <w:t xml:space="preserve"> fue </w:t>
      </w:r>
      <w:r w:rsidRPr="006F2152">
        <w:rPr>
          <w:sz w:val="20"/>
          <w:szCs w:val="20"/>
        </w:rPr>
        <w:t xml:space="preserve"> </w:t>
      </w:r>
      <w:r w:rsidR="00B73A65" w:rsidRPr="006F2152">
        <w:rPr>
          <w:sz w:val="20"/>
          <w:szCs w:val="20"/>
        </w:rPr>
        <w:t>conoci</w:t>
      </w:r>
      <w:r w:rsidR="00B73A65">
        <w:rPr>
          <w:sz w:val="20"/>
          <w:szCs w:val="20"/>
        </w:rPr>
        <w:t>do por</w:t>
      </w:r>
      <w:r w:rsidR="00B73A65" w:rsidRPr="006F2152">
        <w:rPr>
          <w:sz w:val="20"/>
          <w:szCs w:val="20"/>
        </w:rPr>
        <w:t xml:space="preserve"> </w:t>
      </w:r>
      <w:r w:rsidRPr="006F2152">
        <w:rPr>
          <w:sz w:val="20"/>
          <w:szCs w:val="20"/>
        </w:rPr>
        <w:t>el Consejo Superior el 18 de abril de 2017</w:t>
      </w:r>
      <w:r w:rsidR="00B73A65">
        <w:rPr>
          <w:sz w:val="20"/>
          <w:szCs w:val="20"/>
        </w:rPr>
        <w:t xml:space="preserve"> </w:t>
      </w:r>
      <w:r w:rsidR="00486360" w:rsidRPr="00486360">
        <w:rPr>
          <w:sz w:val="20"/>
          <w:szCs w:val="20"/>
        </w:rPr>
        <w:t>y acordó tener por rendido el informe; sin embargo, se remitirá a Corte para la respectiva aprobación en lo concerniente a la creación de plazas nuevas para este Programa</w:t>
      </w:r>
      <w:r w:rsidRPr="006F2152">
        <w:rPr>
          <w:sz w:val="20"/>
          <w:szCs w:val="20"/>
        </w:rPr>
        <w:t xml:space="preserve">; por lo tanto con las condiciones actuales es necesario crear dos plazas de Profesional en Derecho y una plaza de Técnica o Técnico Judicial 2; sin embargo esto puede variar según el acuerdo del Consejo Superior donde se conozca el estudio 2429-PLA-2016-B; porque si esas plazas </w:t>
      </w:r>
      <w:r w:rsidR="0065557C" w:rsidRPr="006F2152">
        <w:rPr>
          <w:sz w:val="20"/>
          <w:szCs w:val="20"/>
        </w:rPr>
        <w:t xml:space="preserve">aprueban </w:t>
      </w:r>
      <w:r w:rsidRPr="006F2152">
        <w:rPr>
          <w:sz w:val="20"/>
          <w:szCs w:val="20"/>
        </w:rPr>
        <w:t xml:space="preserve"> ordinarias sólo faltaría una plaza de Profesional en Derecho.</w:t>
      </w:r>
    </w:p>
    <w:p w:rsidR="004B0339" w:rsidRPr="000B7AE5" w:rsidRDefault="0085278E" w:rsidP="004B0339">
      <w:pPr>
        <w:ind w:left="360" w:firstLine="491"/>
        <w:jc w:val="both"/>
        <w:rPr>
          <w:b/>
          <w:sz w:val="20"/>
          <w:szCs w:val="20"/>
        </w:rPr>
      </w:pPr>
      <w:r w:rsidRPr="0085278E">
        <w:rPr>
          <w:b/>
          <w:sz w:val="20"/>
          <w:szCs w:val="20"/>
        </w:rPr>
        <w:t>3.3.2 Impacto del Proyecto de Ley N° 19.935 en Justicia Restaurativa Penal Adultos</w:t>
      </w:r>
    </w:p>
    <w:p w:rsidR="005017FE" w:rsidRDefault="005017FE" w:rsidP="00161764">
      <w:pPr>
        <w:jc w:val="both"/>
        <w:rPr>
          <w:b/>
          <w:sz w:val="20"/>
          <w:szCs w:val="20"/>
        </w:rPr>
      </w:pPr>
    </w:p>
    <w:p w:rsidR="003E7B93" w:rsidRPr="00A37F70" w:rsidRDefault="003E7B93" w:rsidP="00A37F70">
      <w:pPr>
        <w:ind w:left="426"/>
        <w:jc w:val="both"/>
        <w:rPr>
          <w:sz w:val="20"/>
          <w:szCs w:val="20"/>
        </w:rPr>
      </w:pPr>
      <w:r w:rsidRPr="00A37F70">
        <w:rPr>
          <w:sz w:val="20"/>
          <w:szCs w:val="20"/>
        </w:rPr>
        <w:t>Actualmente son 23 delitos tipificados en los que existe la posibilidad de que aplique justicia restaurativa, en cambio con el proyecto de ley crece a 71 delitos</w:t>
      </w:r>
      <w:r w:rsidR="009C3628">
        <w:rPr>
          <w:sz w:val="20"/>
          <w:szCs w:val="20"/>
        </w:rPr>
        <w:t xml:space="preserve"> para un</w:t>
      </w:r>
      <w:r w:rsidRPr="00A37F70">
        <w:rPr>
          <w:sz w:val="20"/>
          <w:szCs w:val="20"/>
        </w:rPr>
        <w:t xml:space="preserve"> crecimiento</w:t>
      </w:r>
      <w:r w:rsidR="009C3628">
        <w:rPr>
          <w:sz w:val="20"/>
          <w:szCs w:val="20"/>
        </w:rPr>
        <w:t xml:space="preserve"> en la atención de delitos de un </w:t>
      </w:r>
      <w:r w:rsidRPr="00A37F70">
        <w:rPr>
          <w:sz w:val="20"/>
          <w:szCs w:val="20"/>
        </w:rPr>
        <w:t xml:space="preserve"> 209%</w:t>
      </w:r>
      <w:r w:rsidR="006C084A">
        <w:rPr>
          <w:sz w:val="20"/>
          <w:szCs w:val="20"/>
        </w:rPr>
        <w:t xml:space="preserve"> conforme se observó en la Tabla 2 del presente informe</w:t>
      </w:r>
      <w:r w:rsidRPr="00A37F70">
        <w:rPr>
          <w:sz w:val="20"/>
          <w:szCs w:val="20"/>
        </w:rPr>
        <w:t>.</w:t>
      </w:r>
    </w:p>
    <w:p w:rsidR="003E7B93" w:rsidRDefault="003E7B93" w:rsidP="003E7B93">
      <w:pPr>
        <w:jc w:val="both"/>
        <w:rPr>
          <w:rFonts w:ascii="Book Antiqua" w:hAnsi="Book Antiqua"/>
          <w:sz w:val="26"/>
          <w:szCs w:val="26"/>
        </w:rPr>
      </w:pPr>
    </w:p>
    <w:p w:rsidR="006F2152" w:rsidRDefault="006F2152" w:rsidP="003E7B93">
      <w:pPr>
        <w:jc w:val="both"/>
        <w:rPr>
          <w:rFonts w:ascii="Book Antiqua" w:hAnsi="Book Antiqua"/>
          <w:sz w:val="26"/>
          <w:szCs w:val="26"/>
        </w:rPr>
      </w:pPr>
    </w:p>
    <w:p w:rsidR="00F203A2" w:rsidRDefault="003E7B93" w:rsidP="003E7B93">
      <w:pPr>
        <w:jc w:val="center"/>
        <w:rPr>
          <w:b/>
          <w:sz w:val="20"/>
          <w:szCs w:val="20"/>
        </w:rPr>
      </w:pPr>
      <w:r w:rsidRPr="00A37F70">
        <w:rPr>
          <w:b/>
          <w:sz w:val="20"/>
          <w:szCs w:val="20"/>
        </w:rPr>
        <w:t xml:space="preserve">Gráfico </w:t>
      </w:r>
      <w:r w:rsidR="00A37F70" w:rsidRPr="00A37F70">
        <w:rPr>
          <w:b/>
          <w:sz w:val="20"/>
          <w:szCs w:val="20"/>
        </w:rPr>
        <w:t>N°1</w:t>
      </w:r>
      <w:r w:rsidRPr="00A37F70">
        <w:rPr>
          <w:b/>
          <w:sz w:val="20"/>
          <w:szCs w:val="20"/>
        </w:rPr>
        <w:t xml:space="preserve">. Impacto en la cobertura de delitos de justicia </w:t>
      </w:r>
      <w:r w:rsidR="00A37F70" w:rsidRPr="00A37F70">
        <w:rPr>
          <w:b/>
          <w:sz w:val="20"/>
          <w:szCs w:val="20"/>
        </w:rPr>
        <w:t>restaurativa</w:t>
      </w:r>
      <w:r w:rsidR="00F203A2">
        <w:rPr>
          <w:b/>
          <w:sz w:val="20"/>
          <w:szCs w:val="20"/>
        </w:rPr>
        <w:t xml:space="preserve"> </w:t>
      </w:r>
    </w:p>
    <w:p w:rsidR="003E7B93" w:rsidRPr="00A37F70" w:rsidRDefault="00F203A2" w:rsidP="003E7B93">
      <w:pPr>
        <w:jc w:val="center"/>
        <w:rPr>
          <w:rFonts w:ascii="Book Antiqua" w:hAnsi="Book Antiqua"/>
          <w:b/>
          <w:sz w:val="26"/>
          <w:szCs w:val="26"/>
        </w:rPr>
      </w:pPr>
      <w:proofErr w:type="gramStart"/>
      <w:r>
        <w:rPr>
          <w:b/>
          <w:sz w:val="20"/>
          <w:szCs w:val="20"/>
        </w:rPr>
        <w:t>según</w:t>
      </w:r>
      <w:proofErr w:type="gramEnd"/>
      <w:r>
        <w:rPr>
          <w:b/>
          <w:sz w:val="20"/>
          <w:szCs w:val="20"/>
        </w:rPr>
        <w:t xml:space="preserve"> el Proyecto de Ley de Justicia Restaurativa</w:t>
      </w:r>
    </w:p>
    <w:p w:rsidR="006F2152" w:rsidRDefault="006F2152" w:rsidP="00A37F70">
      <w:pPr>
        <w:jc w:val="center"/>
        <w:rPr>
          <w:rFonts w:ascii="Book Antiqua" w:hAnsi="Book Antiqua"/>
          <w:sz w:val="26"/>
          <w:szCs w:val="26"/>
        </w:rPr>
      </w:pPr>
    </w:p>
    <w:p w:rsidR="003E7B93" w:rsidRPr="003B0E2F" w:rsidRDefault="00E622A7" w:rsidP="00A37F70">
      <w:pPr>
        <w:jc w:val="center"/>
        <w:rPr>
          <w:rFonts w:ascii="Book Antiqua" w:hAnsi="Book Antiqua"/>
          <w:sz w:val="26"/>
          <w:szCs w:val="26"/>
        </w:rPr>
      </w:pPr>
      <w:r>
        <w:rPr>
          <w:rFonts w:ascii="Book Antiqua" w:hAnsi="Book Antiqua"/>
          <w:noProof/>
          <w:sz w:val="26"/>
          <w:szCs w:val="26"/>
          <w:lang w:val="es-CR" w:eastAsia="es-CR"/>
        </w:rPr>
        <w:drawing>
          <wp:inline distT="0" distB="0" distL="0" distR="0">
            <wp:extent cx="4140200" cy="2755900"/>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5" cstate="print"/>
                    <a:srcRect l="-1663" t="19153" r="-627" b="-3033"/>
                    <a:stretch>
                      <a:fillRect/>
                    </a:stretch>
                  </pic:blipFill>
                  <pic:spPr bwMode="auto">
                    <a:xfrm>
                      <a:off x="0" y="0"/>
                      <a:ext cx="4140200" cy="2755900"/>
                    </a:xfrm>
                    <a:prstGeom prst="rect">
                      <a:avLst/>
                    </a:prstGeom>
                    <a:noFill/>
                    <a:ln w="9525">
                      <a:noFill/>
                      <a:miter lim="800000"/>
                      <a:headEnd/>
                      <a:tailEnd/>
                    </a:ln>
                  </pic:spPr>
                </pic:pic>
              </a:graphicData>
            </a:graphic>
          </wp:inline>
        </w:drawing>
      </w:r>
    </w:p>
    <w:p w:rsidR="003E7B93" w:rsidRDefault="003E7B93" w:rsidP="003E7B93">
      <w:pPr>
        <w:jc w:val="both"/>
        <w:rPr>
          <w:rFonts w:ascii="Book Antiqua" w:hAnsi="Book Antiqua"/>
          <w:sz w:val="26"/>
          <w:szCs w:val="26"/>
        </w:rPr>
      </w:pPr>
    </w:p>
    <w:p w:rsidR="006F2152" w:rsidRPr="003B0E2F" w:rsidRDefault="006F2152" w:rsidP="003E7B93">
      <w:pPr>
        <w:jc w:val="both"/>
        <w:rPr>
          <w:rFonts w:ascii="Book Antiqua" w:hAnsi="Book Antiqua"/>
          <w:sz w:val="26"/>
          <w:szCs w:val="26"/>
        </w:rPr>
      </w:pPr>
    </w:p>
    <w:p w:rsidR="003E7B93" w:rsidRPr="00BE5F19" w:rsidRDefault="00BE5F19" w:rsidP="00BE5F19">
      <w:pPr>
        <w:ind w:left="426"/>
        <w:jc w:val="both"/>
        <w:rPr>
          <w:sz w:val="20"/>
          <w:szCs w:val="20"/>
        </w:rPr>
      </w:pPr>
      <w:r w:rsidRPr="00BE5F19">
        <w:rPr>
          <w:sz w:val="20"/>
          <w:szCs w:val="20"/>
        </w:rPr>
        <w:t>En el presente</w:t>
      </w:r>
      <w:r w:rsidR="003E7B93" w:rsidRPr="00BE5F19">
        <w:rPr>
          <w:sz w:val="20"/>
          <w:szCs w:val="20"/>
        </w:rPr>
        <w:t xml:space="preserve"> existen </w:t>
      </w:r>
      <w:r w:rsidR="009C3628">
        <w:rPr>
          <w:sz w:val="20"/>
          <w:szCs w:val="20"/>
        </w:rPr>
        <w:t xml:space="preserve">seis </w:t>
      </w:r>
      <w:r w:rsidR="003E7B93" w:rsidRPr="00BE5F19">
        <w:rPr>
          <w:sz w:val="20"/>
          <w:szCs w:val="20"/>
        </w:rPr>
        <w:t xml:space="preserve">equipos </w:t>
      </w:r>
      <w:r w:rsidRPr="00BE5F19">
        <w:rPr>
          <w:sz w:val="20"/>
          <w:szCs w:val="20"/>
        </w:rPr>
        <w:t xml:space="preserve">de Justicia Restaurativa </w:t>
      </w:r>
      <w:r w:rsidR="003E7B93" w:rsidRPr="00BE5F19">
        <w:rPr>
          <w:sz w:val="20"/>
          <w:szCs w:val="20"/>
        </w:rPr>
        <w:t xml:space="preserve">que </w:t>
      </w:r>
      <w:r w:rsidRPr="00BE5F19">
        <w:rPr>
          <w:sz w:val="20"/>
          <w:szCs w:val="20"/>
        </w:rPr>
        <w:t>conocen la categoría “D</w:t>
      </w:r>
      <w:r w:rsidR="003E7B93" w:rsidRPr="00BE5F19">
        <w:rPr>
          <w:sz w:val="20"/>
          <w:szCs w:val="20"/>
        </w:rPr>
        <w:t xml:space="preserve">elitos </w:t>
      </w:r>
      <w:r w:rsidRPr="00BE5F19">
        <w:rPr>
          <w:sz w:val="20"/>
          <w:szCs w:val="20"/>
        </w:rPr>
        <w:t>a</w:t>
      </w:r>
      <w:r w:rsidR="003E7B93" w:rsidRPr="00BE5F19">
        <w:rPr>
          <w:sz w:val="20"/>
          <w:szCs w:val="20"/>
        </w:rPr>
        <w:t>ctuales</w:t>
      </w:r>
      <w:r w:rsidRPr="00BE5F19">
        <w:rPr>
          <w:sz w:val="20"/>
          <w:szCs w:val="20"/>
        </w:rPr>
        <w:t>”</w:t>
      </w:r>
      <w:r w:rsidR="003E7B93" w:rsidRPr="00BE5F19">
        <w:rPr>
          <w:sz w:val="20"/>
          <w:szCs w:val="20"/>
        </w:rPr>
        <w:t xml:space="preserve"> con la imp</w:t>
      </w:r>
      <w:r>
        <w:rPr>
          <w:sz w:val="20"/>
          <w:szCs w:val="20"/>
        </w:rPr>
        <w:t xml:space="preserve">lementación del proyecto de ley, </w:t>
      </w:r>
      <w:r w:rsidR="003E7B93" w:rsidRPr="00BE5F19">
        <w:rPr>
          <w:sz w:val="20"/>
          <w:szCs w:val="20"/>
        </w:rPr>
        <w:t xml:space="preserve">en promedio esos seis equipos tendrían una carga potencial </w:t>
      </w:r>
      <w:r w:rsidRPr="00BE5F19">
        <w:rPr>
          <w:sz w:val="20"/>
          <w:szCs w:val="20"/>
        </w:rPr>
        <w:t>de 3389 casos</w:t>
      </w:r>
      <w:r w:rsidR="000B52FF">
        <w:rPr>
          <w:sz w:val="20"/>
          <w:szCs w:val="20"/>
        </w:rPr>
        <w:t>, conforme se detalla en el siguiente cuadro</w:t>
      </w:r>
      <w:r w:rsidR="006F2152">
        <w:rPr>
          <w:sz w:val="20"/>
          <w:szCs w:val="20"/>
        </w:rPr>
        <w:t>:</w:t>
      </w:r>
    </w:p>
    <w:p w:rsidR="003E7B93" w:rsidRDefault="003E7B93" w:rsidP="003E7B93">
      <w:pPr>
        <w:jc w:val="both"/>
        <w:rPr>
          <w:rFonts w:ascii="Book Antiqua" w:hAnsi="Book Antiqua"/>
          <w:sz w:val="26"/>
          <w:szCs w:val="26"/>
        </w:rPr>
      </w:pPr>
    </w:p>
    <w:p w:rsidR="006F2152" w:rsidRDefault="006F2152" w:rsidP="003E7B93">
      <w:pPr>
        <w:jc w:val="both"/>
        <w:rPr>
          <w:rFonts w:ascii="Book Antiqua" w:hAnsi="Book Antiqua"/>
          <w:sz w:val="26"/>
          <w:szCs w:val="26"/>
        </w:rPr>
      </w:pPr>
    </w:p>
    <w:p w:rsidR="006F2152" w:rsidRDefault="006F2152" w:rsidP="003E7B93">
      <w:pPr>
        <w:jc w:val="both"/>
        <w:rPr>
          <w:rFonts w:ascii="Book Antiqua" w:hAnsi="Book Antiqua"/>
          <w:sz w:val="26"/>
          <w:szCs w:val="26"/>
        </w:rPr>
      </w:pPr>
    </w:p>
    <w:p w:rsidR="00572EF4" w:rsidRDefault="00572EF4" w:rsidP="003E7B93">
      <w:pPr>
        <w:jc w:val="both"/>
        <w:rPr>
          <w:rFonts w:ascii="Book Antiqua" w:hAnsi="Book Antiqua"/>
          <w:sz w:val="26"/>
          <w:szCs w:val="26"/>
        </w:rPr>
      </w:pPr>
    </w:p>
    <w:p w:rsidR="00572EF4" w:rsidRDefault="00572EF4" w:rsidP="003E7B93">
      <w:pPr>
        <w:jc w:val="both"/>
        <w:rPr>
          <w:rFonts w:ascii="Book Antiqua" w:hAnsi="Book Antiqua"/>
          <w:sz w:val="26"/>
          <w:szCs w:val="26"/>
        </w:rPr>
      </w:pPr>
    </w:p>
    <w:p w:rsidR="00572EF4" w:rsidRDefault="00572EF4" w:rsidP="003E7B93">
      <w:pPr>
        <w:jc w:val="both"/>
        <w:rPr>
          <w:rFonts w:ascii="Book Antiqua" w:hAnsi="Book Antiqua"/>
          <w:sz w:val="26"/>
          <w:szCs w:val="26"/>
        </w:rPr>
      </w:pPr>
    </w:p>
    <w:p w:rsidR="00F203A2" w:rsidRDefault="00F203A2" w:rsidP="00BE5F19">
      <w:pPr>
        <w:jc w:val="center"/>
        <w:rPr>
          <w:b/>
          <w:sz w:val="20"/>
          <w:szCs w:val="20"/>
        </w:rPr>
      </w:pPr>
    </w:p>
    <w:p w:rsidR="00BE5F19" w:rsidRPr="00BE5F19" w:rsidRDefault="003E7B93" w:rsidP="00BE5F19">
      <w:pPr>
        <w:jc w:val="center"/>
        <w:rPr>
          <w:b/>
          <w:sz w:val="20"/>
          <w:szCs w:val="20"/>
        </w:rPr>
      </w:pPr>
      <w:r w:rsidRPr="00BE5F19">
        <w:rPr>
          <w:b/>
          <w:sz w:val="20"/>
          <w:szCs w:val="20"/>
        </w:rPr>
        <w:t>Cuadro</w:t>
      </w:r>
      <w:r w:rsidR="00057056">
        <w:rPr>
          <w:b/>
          <w:sz w:val="20"/>
          <w:szCs w:val="20"/>
        </w:rPr>
        <w:t xml:space="preserve"> </w:t>
      </w:r>
      <w:r w:rsidR="00BE5F19" w:rsidRPr="00BE5F19">
        <w:rPr>
          <w:b/>
          <w:sz w:val="20"/>
          <w:szCs w:val="20"/>
        </w:rPr>
        <w:t>N°</w:t>
      </w:r>
      <w:r w:rsidR="004B0339">
        <w:rPr>
          <w:b/>
          <w:sz w:val="20"/>
          <w:szCs w:val="20"/>
        </w:rPr>
        <w:t>1</w:t>
      </w:r>
    </w:p>
    <w:p w:rsidR="003E7B93" w:rsidRPr="00BE5F19" w:rsidRDefault="003E7B93" w:rsidP="00BE5F19">
      <w:pPr>
        <w:jc w:val="center"/>
        <w:rPr>
          <w:b/>
          <w:sz w:val="20"/>
          <w:szCs w:val="20"/>
        </w:rPr>
      </w:pPr>
      <w:r w:rsidRPr="00BE5F19">
        <w:rPr>
          <w:b/>
          <w:sz w:val="20"/>
          <w:szCs w:val="20"/>
        </w:rPr>
        <w:t xml:space="preserve">Carga de trabajo potencial de actuales zonas de cobertura del </w:t>
      </w:r>
      <w:r w:rsidR="00F203A2">
        <w:rPr>
          <w:b/>
          <w:sz w:val="20"/>
          <w:szCs w:val="20"/>
        </w:rPr>
        <w:t>P</w:t>
      </w:r>
      <w:r w:rsidRPr="00BE5F19">
        <w:rPr>
          <w:b/>
          <w:sz w:val="20"/>
          <w:szCs w:val="20"/>
        </w:rPr>
        <w:t xml:space="preserve">rograma  </w:t>
      </w:r>
      <w:r w:rsidR="00F203A2">
        <w:rPr>
          <w:b/>
          <w:sz w:val="20"/>
          <w:szCs w:val="20"/>
        </w:rPr>
        <w:t>J</w:t>
      </w:r>
      <w:r w:rsidRPr="00BE5F19">
        <w:rPr>
          <w:b/>
          <w:sz w:val="20"/>
          <w:szCs w:val="20"/>
        </w:rPr>
        <w:t xml:space="preserve">usticia </w:t>
      </w:r>
      <w:r w:rsidR="00F203A2">
        <w:rPr>
          <w:b/>
          <w:sz w:val="20"/>
          <w:szCs w:val="20"/>
        </w:rPr>
        <w:t>R</w:t>
      </w:r>
      <w:r w:rsidRPr="00BE5F19">
        <w:rPr>
          <w:b/>
          <w:sz w:val="20"/>
          <w:szCs w:val="20"/>
        </w:rPr>
        <w:t>estaurativa</w:t>
      </w:r>
    </w:p>
    <w:p w:rsidR="003E7B93" w:rsidRPr="003B0E2F" w:rsidRDefault="003E7B93" w:rsidP="003E7B93">
      <w:pPr>
        <w:jc w:val="both"/>
        <w:rPr>
          <w:rFonts w:ascii="Book Antiqua" w:hAnsi="Book Antiqua"/>
          <w:sz w:val="26"/>
          <w:szCs w:val="26"/>
        </w:rPr>
      </w:pPr>
    </w:p>
    <w:tbl>
      <w:tblPr>
        <w:tblW w:w="6348" w:type="dxa"/>
        <w:jc w:val="center"/>
        <w:tblBorders>
          <w:bottom w:val="single" w:sz="12" w:space="0" w:color="000000"/>
        </w:tblBorders>
        <w:tblLook w:val="04A0"/>
      </w:tblPr>
      <w:tblGrid>
        <w:gridCol w:w="1240"/>
        <w:gridCol w:w="1540"/>
        <w:gridCol w:w="1780"/>
        <w:gridCol w:w="1788"/>
      </w:tblGrid>
      <w:tr w:rsidR="003E7B93" w:rsidRPr="00FB2D22" w:rsidTr="00FB2D22">
        <w:trPr>
          <w:trHeight w:val="315"/>
          <w:jc w:val="center"/>
        </w:trPr>
        <w:tc>
          <w:tcPr>
            <w:tcW w:w="2780" w:type="dxa"/>
            <w:gridSpan w:val="2"/>
            <w:tcBorders>
              <w:bottom w:val="single" w:sz="12" w:space="0" w:color="000000"/>
            </w:tcBorders>
            <w:shd w:val="solid" w:color="800000" w:fill="FFFFFF"/>
            <w:noWrap/>
            <w:vAlign w:val="center"/>
            <w:hideMark/>
          </w:tcPr>
          <w:p w:rsidR="003E7B93" w:rsidRPr="00FB2D22" w:rsidRDefault="003E7B93" w:rsidP="00FB2D22">
            <w:pPr>
              <w:jc w:val="center"/>
              <w:rPr>
                <w:b/>
                <w:bCs/>
                <w:i/>
                <w:iCs/>
                <w:color w:val="FFFFFF"/>
                <w:sz w:val="20"/>
                <w:szCs w:val="20"/>
                <w:lang w:val="es-CR" w:eastAsia="es-CR"/>
              </w:rPr>
            </w:pPr>
            <w:r w:rsidRPr="00FB2D22">
              <w:rPr>
                <w:b/>
                <w:bCs/>
                <w:i/>
                <w:iCs/>
                <w:color w:val="FFFFFF"/>
                <w:sz w:val="20"/>
                <w:szCs w:val="20"/>
                <w:lang w:val="es-CR" w:eastAsia="es-CR"/>
              </w:rPr>
              <w:t>Zonas geográficas</w:t>
            </w:r>
          </w:p>
        </w:tc>
        <w:tc>
          <w:tcPr>
            <w:tcW w:w="3568" w:type="dxa"/>
            <w:gridSpan w:val="2"/>
            <w:tcBorders>
              <w:bottom w:val="single" w:sz="12" w:space="0" w:color="000000"/>
            </w:tcBorders>
            <w:shd w:val="solid" w:color="800000" w:fill="FFFFFF"/>
            <w:vAlign w:val="center"/>
            <w:hideMark/>
          </w:tcPr>
          <w:p w:rsidR="003E7B93" w:rsidRPr="00FB2D22" w:rsidRDefault="003E7B93" w:rsidP="00FB2D22">
            <w:pPr>
              <w:jc w:val="center"/>
              <w:rPr>
                <w:b/>
                <w:bCs/>
                <w:i/>
                <w:iCs/>
                <w:color w:val="FFFFFF"/>
                <w:sz w:val="20"/>
                <w:szCs w:val="20"/>
                <w:lang w:val="es-CR" w:eastAsia="es-CR"/>
              </w:rPr>
            </w:pPr>
            <w:r w:rsidRPr="00FB2D22">
              <w:rPr>
                <w:b/>
                <w:bCs/>
                <w:i/>
                <w:iCs/>
                <w:color w:val="FFFFFF"/>
                <w:sz w:val="20"/>
                <w:szCs w:val="20"/>
                <w:lang w:val="es-CR" w:eastAsia="es-CR"/>
              </w:rPr>
              <w:t>Datos del 2015</w:t>
            </w:r>
          </w:p>
        </w:tc>
      </w:tr>
      <w:tr w:rsidR="003E7B93" w:rsidRPr="00FB2D22" w:rsidTr="00FB2D22">
        <w:trPr>
          <w:trHeight w:val="576"/>
          <w:jc w:val="center"/>
        </w:trPr>
        <w:tc>
          <w:tcPr>
            <w:tcW w:w="1240" w:type="dxa"/>
            <w:shd w:val="pct20" w:color="FFFF00" w:fill="FFFFFF"/>
            <w:vAlign w:val="center"/>
            <w:hideMark/>
          </w:tcPr>
          <w:p w:rsidR="003E7B93" w:rsidRPr="00FB2D22" w:rsidRDefault="003E7B93" w:rsidP="00FB2D22">
            <w:pPr>
              <w:jc w:val="center"/>
              <w:rPr>
                <w:b/>
                <w:bCs/>
                <w:i/>
                <w:iCs/>
                <w:sz w:val="20"/>
                <w:szCs w:val="20"/>
                <w:lang w:val="es-CR" w:eastAsia="es-CR"/>
              </w:rPr>
            </w:pPr>
            <w:r w:rsidRPr="00FB2D22">
              <w:rPr>
                <w:b/>
                <w:bCs/>
                <w:i/>
                <w:iCs/>
                <w:sz w:val="20"/>
                <w:szCs w:val="20"/>
                <w:lang w:val="es-CR" w:eastAsia="es-CR"/>
              </w:rPr>
              <w:t>Equipo</w:t>
            </w:r>
          </w:p>
        </w:tc>
        <w:tc>
          <w:tcPr>
            <w:tcW w:w="1540" w:type="dxa"/>
            <w:shd w:val="pct20" w:color="FFFF00" w:fill="FFFFFF"/>
            <w:vAlign w:val="center"/>
            <w:hideMark/>
          </w:tcPr>
          <w:p w:rsidR="003E7B93" w:rsidRPr="00FB2D22" w:rsidRDefault="003E7B93" w:rsidP="00FB2D22">
            <w:pPr>
              <w:jc w:val="center"/>
              <w:rPr>
                <w:b/>
                <w:bCs/>
                <w:sz w:val="20"/>
                <w:szCs w:val="20"/>
                <w:lang w:val="es-CR" w:eastAsia="es-CR"/>
              </w:rPr>
            </w:pPr>
            <w:r w:rsidRPr="00FB2D22">
              <w:rPr>
                <w:b/>
                <w:bCs/>
                <w:sz w:val="20"/>
                <w:szCs w:val="20"/>
                <w:lang w:val="es-CR" w:eastAsia="es-CR"/>
              </w:rPr>
              <w:t>Fiscalía</w:t>
            </w:r>
          </w:p>
        </w:tc>
        <w:tc>
          <w:tcPr>
            <w:tcW w:w="1780" w:type="dxa"/>
            <w:shd w:val="pct20" w:color="FFFF00" w:fill="FFFFFF"/>
            <w:vAlign w:val="center"/>
            <w:hideMark/>
          </w:tcPr>
          <w:p w:rsidR="003E7B93" w:rsidRPr="00FB2D22" w:rsidRDefault="003E7B93" w:rsidP="00FB2D22">
            <w:pPr>
              <w:jc w:val="center"/>
              <w:rPr>
                <w:b/>
                <w:bCs/>
                <w:sz w:val="20"/>
                <w:szCs w:val="20"/>
                <w:lang w:val="es-CR" w:eastAsia="es-CR"/>
              </w:rPr>
            </w:pPr>
            <w:r w:rsidRPr="00FB2D22">
              <w:rPr>
                <w:b/>
                <w:bCs/>
                <w:sz w:val="20"/>
                <w:szCs w:val="20"/>
                <w:lang w:val="es-CR" w:eastAsia="es-CR"/>
              </w:rPr>
              <w:t>Entrada Anual</w:t>
            </w:r>
          </w:p>
        </w:tc>
        <w:tc>
          <w:tcPr>
            <w:tcW w:w="1788" w:type="dxa"/>
            <w:shd w:val="pct20" w:color="FFFF00" w:fill="FFFFFF"/>
            <w:vAlign w:val="center"/>
            <w:hideMark/>
          </w:tcPr>
          <w:p w:rsidR="003E7B93" w:rsidRPr="00FB2D22" w:rsidRDefault="008941F4" w:rsidP="00FB2D22">
            <w:pPr>
              <w:jc w:val="center"/>
              <w:rPr>
                <w:b/>
                <w:bCs/>
                <w:sz w:val="20"/>
                <w:szCs w:val="20"/>
                <w:lang w:val="es-CR" w:eastAsia="es-CR"/>
              </w:rPr>
            </w:pPr>
            <w:r w:rsidRPr="00FB2D22">
              <w:rPr>
                <w:b/>
                <w:bCs/>
                <w:color w:val="000000"/>
                <w:sz w:val="20"/>
                <w:szCs w:val="20"/>
                <w:lang w:val="es-CR" w:eastAsia="es-CR"/>
              </w:rPr>
              <w:t>Posible entrada anual al programa de JR  (</w:t>
            </w:r>
            <w:r w:rsidR="00944A6F">
              <w:rPr>
                <w:b/>
                <w:bCs/>
                <w:color w:val="000000"/>
                <w:sz w:val="20"/>
                <w:szCs w:val="20"/>
                <w:lang w:val="es-CR" w:eastAsia="es-CR"/>
              </w:rPr>
              <w:t>*</w:t>
            </w:r>
            <w:r w:rsidRPr="00FB2D22">
              <w:rPr>
                <w:b/>
                <w:bCs/>
                <w:color w:val="000000"/>
                <w:sz w:val="20"/>
                <w:szCs w:val="20"/>
                <w:lang w:val="es-CR" w:eastAsia="es-CR"/>
              </w:rPr>
              <w:t>)</w:t>
            </w:r>
          </w:p>
        </w:tc>
      </w:tr>
      <w:tr w:rsidR="003E7B93" w:rsidRPr="00FB2D22" w:rsidTr="00FB2D22">
        <w:trPr>
          <w:trHeight w:val="300"/>
          <w:jc w:val="center"/>
        </w:trPr>
        <w:tc>
          <w:tcPr>
            <w:tcW w:w="1240" w:type="dxa"/>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1</w:t>
            </w:r>
          </w:p>
        </w:tc>
        <w:tc>
          <w:tcPr>
            <w:tcW w:w="1540" w:type="dxa"/>
            <w:shd w:val="pct20" w:color="FFFF00" w:fill="FFFFFF"/>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Heredia</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8471</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2876</w:t>
            </w:r>
          </w:p>
        </w:tc>
      </w:tr>
      <w:tr w:rsidR="003E7B93" w:rsidRPr="00FB2D22" w:rsidTr="00FB2D22">
        <w:trPr>
          <w:trHeight w:val="300"/>
          <w:jc w:val="center"/>
        </w:trPr>
        <w:tc>
          <w:tcPr>
            <w:tcW w:w="1240" w:type="dxa"/>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2</w:t>
            </w:r>
          </w:p>
        </w:tc>
        <w:tc>
          <w:tcPr>
            <w:tcW w:w="1540" w:type="dxa"/>
            <w:shd w:val="pct20" w:color="FFFF00" w:fill="FFFFFF"/>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Guápiles</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6144</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2391</w:t>
            </w:r>
          </w:p>
        </w:tc>
      </w:tr>
      <w:tr w:rsidR="003E7B93" w:rsidRPr="00FB2D22" w:rsidTr="00FB2D22">
        <w:trPr>
          <w:trHeight w:val="316"/>
          <w:jc w:val="center"/>
        </w:trPr>
        <w:tc>
          <w:tcPr>
            <w:tcW w:w="1240" w:type="dxa"/>
            <w:vMerge w:val="restart"/>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3</w:t>
            </w:r>
          </w:p>
        </w:tc>
        <w:tc>
          <w:tcPr>
            <w:tcW w:w="1540" w:type="dxa"/>
            <w:shd w:val="pct20" w:color="FFFF00" w:fill="FFFFFF"/>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Pérez Zeledón</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3494</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1497</w:t>
            </w:r>
          </w:p>
        </w:tc>
      </w:tr>
      <w:tr w:rsidR="003E7B93" w:rsidRPr="00FB2D22" w:rsidTr="00FB2D22">
        <w:trPr>
          <w:trHeight w:val="288"/>
          <w:jc w:val="center"/>
        </w:trPr>
        <w:tc>
          <w:tcPr>
            <w:tcW w:w="124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1540" w:type="dxa"/>
            <w:shd w:val="pct20" w:color="FFFF00" w:fill="FFFFFF"/>
            <w:vAlign w:val="center"/>
            <w:hideMark/>
          </w:tcPr>
          <w:p w:rsidR="003E7B93" w:rsidRPr="00FB2D22" w:rsidRDefault="00556E03" w:rsidP="00FB2D22">
            <w:pPr>
              <w:jc w:val="center"/>
              <w:rPr>
                <w:color w:val="000000"/>
                <w:sz w:val="20"/>
                <w:szCs w:val="20"/>
                <w:lang w:val="es-CR" w:eastAsia="es-CR"/>
              </w:rPr>
            </w:pPr>
            <w:r>
              <w:rPr>
                <w:color w:val="000000"/>
                <w:sz w:val="20"/>
                <w:szCs w:val="20"/>
                <w:lang w:val="es-CR" w:eastAsia="es-CR"/>
              </w:rPr>
              <w:t>Osa</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1730</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791</w:t>
            </w:r>
          </w:p>
        </w:tc>
      </w:tr>
      <w:tr w:rsidR="003E7B93" w:rsidRPr="00FB2D22" w:rsidTr="00FB2D22">
        <w:trPr>
          <w:trHeight w:val="300"/>
          <w:jc w:val="center"/>
        </w:trPr>
        <w:tc>
          <w:tcPr>
            <w:tcW w:w="1240" w:type="dxa"/>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4</w:t>
            </w:r>
          </w:p>
        </w:tc>
        <w:tc>
          <w:tcPr>
            <w:tcW w:w="1540" w:type="dxa"/>
            <w:shd w:val="pct20" w:color="FFFF00" w:fill="FFFFFF"/>
            <w:vAlign w:val="center"/>
            <w:hideMark/>
          </w:tcPr>
          <w:p w:rsidR="003E7B93" w:rsidRPr="00FB2D22" w:rsidRDefault="00556E03" w:rsidP="00FB2D22">
            <w:pPr>
              <w:jc w:val="center"/>
              <w:rPr>
                <w:color w:val="000000"/>
                <w:sz w:val="20"/>
                <w:szCs w:val="20"/>
                <w:lang w:val="es-CR" w:eastAsia="es-CR"/>
              </w:rPr>
            </w:pPr>
            <w:r>
              <w:rPr>
                <w:color w:val="000000"/>
                <w:sz w:val="20"/>
                <w:szCs w:val="20"/>
                <w:lang w:val="es-CR" w:eastAsia="es-CR"/>
              </w:rPr>
              <w:t>Primer Circuito Judicial de San José</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10965</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6512</w:t>
            </w:r>
          </w:p>
        </w:tc>
      </w:tr>
      <w:tr w:rsidR="003E7B93" w:rsidRPr="00FB2D22" w:rsidTr="00FB2D22">
        <w:trPr>
          <w:trHeight w:val="288"/>
          <w:jc w:val="center"/>
        </w:trPr>
        <w:tc>
          <w:tcPr>
            <w:tcW w:w="1240" w:type="dxa"/>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5</w:t>
            </w:r>
          </w:p>
        </w:tc>
        <w:tc>
          <w:tcPr>
            <w:tcW w:w="1540" w:type="dxa"/>
            <w:shd w:val="pct20" w:color="FFFF00" w:fill="FFFFFF"/>
            <w:vAlign w:val="center"/>
            <w:hideMark/>
          </w:tcPr>
          <w:p w:rsidR="003E7B93" w:rsidRPr="00FB2D22" w:rsidRDefault="00556E03" w:rsidP="00FB2D22">
            <w:pPr>
              <w:jc w:val="center"/>
              <w:rPr>
                <w:color w:val="000000"/>
                <w:sz w:val="20"/>
                <w:szCs w:val="20"/>
                <w:lang w:val="es-CR" w:eastAsia="es-CR"/>
              </w:rPr>
            </w:pPr>
            <w:r>
              <w:rPr>
                <w:color w:val="000000"/>
                <w:sz w:val="20"/>
                <w:szCs w:val="20"/>
                <w:lang w:val="es-CR" w:eastAsia="es-CR"/>
              </w:rPr>
              <w:t>Segundo Circuito Judicial de San José</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13192</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4354</w:t>
            </w:r>
          </w:p>
        </w:tc>
      </w:tr>
      <w:tr w:rsidR="003E7B93" w:rsidRPr="00FB2D22" w:rsidTr="00FB2D22">
        <w:trPr>
          <w:trHeight w:val="300"/>
          <w:jc w:val="center"/>
        </w:trPr>
        <w:tc>
          <w:tcPr>
            <w:tcW w:w="1240" w:type="dxa"/>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6</w:t>
            </w:r>
          </w:p>
        </w:tc>
        <w:tc>
          <w:tcPr>
            <w:tcW w:w="1540" w:type="dxa"/>
            <w:shd w:val="pct20" w:color="FFFF00" w:fill="FFFFFF"/>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Pavas</w:t>
            </w:r>
          </w:p>
        </w:tc>
        <w:tc>
          <w:tcPr>
            <w:tcW w:w="1780"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4146</w:t>
            </w:r>
          </w:p>
        </w:tc>
        <w:tc>
          <w:tcPr>
            <w:tcW w:w="1788"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1914</w:t>
            </w:r>
          </w:p>
        </w:tc>
      </w:tr>
      <w:tr w:rsidR="003E7B93" w:rsidRPr="00FB2D22" w:rsidTr="00FB2D22">
        <w:trPr>
          <w:trHeight w:val="288"/>
          <w:jc w:val="center"/>
        </w:trPr>
        <w:tc>
          <w:tcPr>
            <w:tcW w:w="2780" w:type="dxa"/>
            <w:gridSpan w:val="2"/>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Promedio</w:t>
            </w:r>
          </w:p>
        </w:tc>
        <w:tc>
          <w:tcPr>
            <w:tcW w:w="1780"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8024</w:t>
            </w:r>
          </w:p>
        </w:tc>
        <w:tc>
          <w:tcPr>
            <w:tcW w:w="1788"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3389</w:t>
            </w:r>
          </w:p>
        </w:tc>
      </w:tr>
    </w:tbl>
    <w:p w:rsidR="008941F4" w:rsidRDefault="00944A6F" w:rsidP="00666C16">
      <w:pPr>
        <w:widowControl w:val="0"/>
        <w:autoSpaceDE w:val="0"/>
        <w:autoSpaceDN w:val="0"/>
        <w:adjustRightInd w:val="0"/>
        <w:ind w:left="1985"/>
        <w:contextualSpacing/>
        <w:jc w:val="both"/>
        <w:rPr>
          <w:sz w:val="16"/>
          <w:szCs w:val="16"/>
        </w:rPr>
      </w:pPr>
      <w:r>
        <w:rPr>
          <w:sz w:val="16"/>
          <w:szCs w:val="16"/>
        </w:rPr>
        <w:t>(*)</w:t>
      </w:r>
      <w:r w:rsidR="008941F4" w:rsidRPr="00666C16">
        <w:rPr>
          <w:sz w:val="16"/>
          <w:szCs w:val="16"/>
        </w:rPr>
        <w:t xml:space="preserve">Representa los 71 tipos de delitos que podrían ingresar al programa de </w:t>
      </w:r>
      <w:r w:rsidR="008941F4">
        <w:rPr>
          <w:sz w:val="16"/>
          <w:szCs w:val="16"/>
        </w:rPr>
        <w:t xml:space="preserve">Justicia Restaurativa </w:t>
      </w:r>
    </w:p>
    <w:p w:rsidR="003E0AD4" w:rsidRPr="006F2152" w:rsidRDefault="004B0339" w:rsidP="006F2152">
      <w:pPr>
        <w:pStyle w:val="Prrafodelista"/>
        <w:widowControl w:val="0"/>
        <w:autoSpaceDE w:val="0"/>
        <w:autoSpaceDN w:val="0"/>
        <w:adjustRightInd w:val="0"/>
        <w:ind w:left="2410"/>
        <w:contextualSpacing/>
        <w:rPr>
          <w:sz w:val="16"/>
          <w:szCs w:val="16"/>
        </w:rPr>
      </w:pPr>
      <w:r>
        <w:rPr>
          <w:sz w:val="16"/>
          <w:szCs w:val="16"/>
        </w:rPr>
        <w:t>Fuente: Anuario estadístico del 2015</w:t>
      </w:r>
    </w:p>
    <w:p w:rsidR="006F2152" w:rsidRDefault="006F2152" w:rsidP="008941F4">
      <w:pPr>
        <w:ind w:left="426"/>
        <w:jc w:val="both"/>
        <w:rPr>
          <w:sz w:val="20"/>
          <w:szCs w:val="20"/>
        </w:rPr>
      </w:pPr>
    </w:p>
    <w:p w:rsidR="006F2152" w:rsidRDefault="006F2152" w:rsidP="008941F4">
      <w:pPr>
        <w:ind w:left="426"/>
        <w:jc w:val="both"/>
        <w:rPr>
          <w:sz w:val="20"/>
          <w:szCs w:val="20"/>
        </w:rPr>
      </w:pPr>
    </w:p>
    <w:p w:rsidR="003E7B93" w:rsidRDefault="003E7B93" w:rsidP="008941F4">
      <w:pPr>
        <w:ind w:left="426"/>
        <w:jc w:val="both"/>
        <w:rPr>
          <w:sz w:val="20"/>
          <w:szCs w:val="20"/>
        </w:rPr>
      </w:pPr>
      <w:r w:rsidRPr="008941F4">
        <w:rPr>
          <w:sz w:val="20"/>
          <w:szCs w:val="20"/>
        </w:rPr>
        <w:t xml:space="preserve">Dado que el crecimiento del programa de Justicia Restaurativa se debe realizar de forma </w:t>
      </w:r>
      <w:r w:rsidRPr="009D0123">
        <w:rPr>
          <w:b/>
          <w:i/>
          <w:sz w:val="20"/>
          <w:szCs w:val="20"/>
        </w:rPr>
        <w:t>gradual y sostenida</w:t>
      </w:r>
      <w:r w:rsidRPr="008941F4">
        <w:rPr>
          <w:sz w:val="20"/>
          <w:szCs w:val="20"/>
        </w:rPr>
        <w:t xml:space="preserve">, al analizar las estadísticas a nivel nacional se determina la posibilidad de incorporar el programa en cuatro zonas geográficas </w:t>
      </w:r>
      <w:r w:rsidR="008941F4">
        <w:rPr>
          <w:sz w:val="20"/>
          <w:szCs w:val="20"/>
        </w:rPr>
        <w:t>en donde se considera se</w:t>
      </w:r>
      <w:r w:rsidRPr="008941F4">
        <w:rPr>
          <w:sz w:val="20"/>
          <w:szCs w:val="20"/>
        </w:rPr>
        <w:t xml:space="preserve"> podría generar un mayor impacto</w:t>
      </w:r>
      <w:r w:rsidR="008941F4">
        <w:rPr>
          <w:sz w:val="20"/>
          <w:szCs w:val="20"/>
        </w:rPr>
        <w:t xml:space="preserve"> en la sociedad y en el Poder Judicial</w:t>
      </w:r>
      <w:r w:rsidRPr="008941F4">
        <w:rPr>
          <w:sz w:val="20"/>
          <w:szCs w:val="20"/>
        </w:rPr>
        <w:t>, estas son:</w:t>
      </w:r>
    </w:p>
    <w:p w:rsidR="006F2152" w:rsidRDefault="006F2152" w:rsidP="008941F4">
      <w:pPr>
        <w:ind w:left="426"/>
        <w:jc w:val="both"/>
        <w:rPr>
          <w:sz w:val="20"/>
          <w:szCs w:val="20"/>
        </w:rPr>
      </w:pPr>
    </w:p>
    <w:p w:rsidR="003E7B93" w:rsidRPr="009D0123" w:rsidRDefault="00CC2A2A" w:rsidP="00666C16">
      <w:pPr>
        <w:pStyle w:val="Prrafodelista"/>
        <w:numPr>
          <w:ilvl w:val="0"/>
          <w:numId w:val="28"/>
        </w:numPr>
        <w:rPr>
          <w:sz w:val="20"/>
          <w:szCs w:val="20"/>
        </w:rPr>
      </w:pPr>
      <w:r w:rsidRPr="009D0123">
        <w:rPr>
          <w:sz w:val="20"/>
          <w:szCs w:val="20"/>
        </w:rPr>
        <w:t>Santa Cruz, Liberia (sede) y Cañas, una entrada anual potencial de 4189 asuntos.</w:t>
      </w:r>
    </w:p>
    <w:p w:rsidR="003E7B93" w:rsidRPr="00666C16" w:rsidRDefault="003E7B93" w:rsidP="00666C16">
      <w:pPr>
        <w:pStyle w:val="Prrafodelista"/>
        <w:widowControl w:val="0"/>
        <w:numPr>
          <w:ilvl w:val="0"/>
          <w:numId w:val="28"/>
        </w:numPr>
        <w:autoSpaceDE w:val="0"/>
        <w:autoSpaceDN w:val="0"/>
        <w:adjustRightInd w:val="0"/>
        <w:contextualSpacing/>
        <w:jc w:val="both"/>
        <w:rPr>
          <w:sz w:val="20"/>
          <w:szCs w:val="20"/>
        </w:rPr>
      </w:pPr>
      <w:r w:rsidRPr="00666C16">
        <w:rPr>
          <w:sz w:val="20"/>
          <w:szCs w:val="20"/>
        </w:rPr>
        <w:t>Corredores</w:t>
      </w:r>
      <w:r w:rsidR="0036155E" w:rsidRPr="00666C16">
        <w:rPr>
          <w:sz w:val="20"/>
          <w:szCs w:val="20"/>
        </w:rPr>
        <w:t xml:space="preserve"> (sede)</w:t>
      </w:r>
      <w:r w:rsidRPr="00666C16">
        <w:rPr>
          <w:sz w:val="20"/>
          <w:szCs w:val="20"/>
        </w:rPr>
        <w:t>, Golfito y Coto Brus, una entrada anual potencial de 1920 asuntos</w:t>
      </w:r>
      <w:r w:rsidR="009C3628" w:rsidRPr="00666C16">
        <w:rPr>
          <w:sz w:val="20"/>
          <w:szCs w:val="20"/>
        </w:rPr>
        <w:t>.</w:t>
      </w:r>
    </w:p>
    <w:p w:rsidR="003E7B93" w:rsidRPr="00666C16" w:rsidRDefault="003E7B93" w:rsidP="00666C16">
      <w:pPr>
        <w:pStyle w:val="Prrafodelista"/>
        <w:widowControl w:val="0"/>
        <w:numPr>
          <w:ilvl w:val="0"/>
          <w:numId w:val="28"/>
        </w:numPr>
        <w:autoSpaceDE w:val="0"/>
        <w:autoSpaceDN w:val="0"/>
        <w:adjustRightInd w:val="0"/>
        <w:contextualSpacing/>
        <w:jc w:val="both"/>
        <w:rPr>
          <w:sz w:val="20"/>
          <w:szCs w:val="20"/>
        </w:rPr>
      </w:pPr>
      <w:r w:rsidRPr="00666C16">
        <w:rPr>
          <w:sz w:val="20"/>
          <w:szCs w:val="20"/>
        </w:rPr>
        <w:t>Puntarenas</w:t>
      </w:r>
      <w:r w:rsidR="0036155E" w:rsidRPr="00666C16">
        <w:rPr>
          <w:sz w:val="20"/>
          <w:szCs w:val="20"/>
        </w:rPr>
        <w:t xml:space="preserve"> (sede)</w:t>
      </w:r>
      <w:r w:rsidRPr="00666C16">
        <w:rPr>
          <w:sz w:val="20"/>
          <w:szCs w:val="20"/>
        </w:rPr>
        <w:t>, Quepos y Garabito, una entrada anual potencial de 4725 asuntos</w:t>
      </w:r>
      <w:r w:rsidR="009C3628" w:rsidRPr="00666C16">
        <w:rPr>
          <w:sz w:val="20"/>
          <w:szCs w:val="20"/>
        </w:rPr>
        <w:t>.</w:t>
      </w:r>
    </w:p>
    <w:p w:rsidR="003E7B93" w:rsidRPr="00666C16" w:rsidRDefault="003E7B93" w:rsidP="00666C16">
      <w:pPr>
        <w:pStyle w:val="Prrafodelista"/>
        <w:widowControl w:val="0"/>
        <w:numPr>
          <w:ilvl w:val="0"/>
          <w:numId w:val="28"/>
        </w:numPr>
        <w:autoSpaceDE w:val="0"/>
        <w:autoSpaceDN w:val="0"/>
        <w:adjustRightInd w:val="0"/>
        <w:contextualSpacing/>
        <w:jc w:val="both"/>
        <w:rPr>
          <w:sz w:val="20"/>
          <w:szCs w:val="20"/>
        </w:rPr>
      </w:pPr>
      <w:r w:rsidRPr="00666C16">
        <w:rPr>
          <w:sz w:val="20"/>
          <w:szCs w:val="20"/>
        </w:rPr>
        <w:t>San Carlos</w:t>
      </w:r>
      <w:r w:rsidR="0036155E" w:rsidRPr="00666C16">
        <w:rPr>
          <w:sz w:val="20"/>
          <w:szCs w:val="20"/>
        </w:rPr>
        <w:t xml:space="preserve"> (sede)</w:t>
      </w:r>
      <w:r w:rsidRPr="00666C16">
        <w:rPr>
          <w:sz w:val="20"/>
          <w:szCs w:val="20"/>
        </w:rPr>
        <w:t xml:space="preserve"> y La Fortuna, una entrada anual potencial de 2047 asuntos</w:t>
      </w:r>
      <w:r w:rsidR="009C3628" w:rsidRPr="00666C16">
        <w:rPr>
          <w:sz w:val="20"/>
          <w:szCs w:val="20"/>
        </w:rPr>
        <w:t>.</w:t>
      </w:r>
    </w:p>
    <w:p w:rsidR="006F2152" w:rsidRDefault="006F2152" w:rsidP="00944A6F">
      <w:pPr>
        <w:ind w:left="1134"/>
        <w:jc w:val="both"/>
        <w:rPr>
          <w:rFonts w:ascii="Book Antiqua" w:hAnsi="Book Antiqua"/>
          <w:sz w:val="26"/>
          <w:szCs w:val="26"/>
        </w:rPr>
      </w:pPr>
    </w:p>
    <w:p w:rsidR="006F2152" w:rsidRPr="006F2152" w:rsidRDefault="0085278E" w:rsidP="006F2152">
      <w:pPr>
        <w:ind w:left="426"/>
        <w:jc w:val="both"/>
        <w:rPr>
          <w:sz w:val="20"/>
          <w:szCs w:val="20"/>
        </w:rPr>
      </w:pPr>
      <w:r w:rsidRPr="0085278E">
        <w:rPr>
          <w:sz w:val="20"/>
          <w:szCs w:val="20"/>
        </w:rPr>
        <w:t>En el siguiente cuadro se detalla la carga de trabajo potencial que tendría cada oficina de Justicia Restaurativa Adultos según los datos del anuario estadístico del 2015</w:t>
      </w:r>
      <w:r w:rsidR="006F2152">
        <w:rPr>
          <w:sz w:val="20"/>
          <w:szCs w:val="20"/>
        </w:rPr>
        <w:t>:</w:t>
      </w:r>
    </w:p>
    <w:p w:rsidR="006F2152" w:rsidRDefault="006F2152" w:rsidP="003E7B93">
      <w:pPr>
        <w:jc w:val="both"/>
        <w:rPr>
          <w:rFonts w:ascii="Book Antiqua" w:hAnsi="Book Antiqua"/>
          <w:sz w:val="26"/>
          <w:szCs w:val="26"/>
        </w:rPr>
      </w:pPr>
    </w:p>
    <w:p w:rsidR="00057056" w:rsidRDefault="008941F4" w:rsidP="00057056">
      <w:pPr>
        <w:jc w:val="center"/>
        <w:rPr>
          <w:b/>
          <w:sz w:val="20"/>
          <w:szCs w:val="20"/>
        </w:rPr>
      </w:pPr>
      <w:r w:rsidRPr="00057056">
        <w:rPr>
          <w:b/>
          <w:sz w:val="20"/>
          <w:szCs w:val="20"/>
        </w:rPr>
        <w:t>Cua</w:t>
      </w:r>
      <w:r w:rsidR="003E7B93" w:rsidRPr="00057056">
        <w:rPr>
          <w:b/>
          <w:sz w:val="20"/>
          <w:szCs w:val="20"/>
        </w:rPr>
        <w:t xml:space="preserve">dro </w:t>
      </w:r>
      <w:r w:rsidR="00057056">
        <w:rPr>
          <w:b/>
          <w:sz w:val="20"/>
          <w:szCs w:val="20"/>
        </w:rPr>
        <w:t>N°</w:t>
      </w:r>
      <w:r w:rsidR="00810236">
        <w:rPr>
          <w:b/>
          <w:sz w:val="20"/>
          <w:szCs w:val="20"/>
        </w:rPr>
        <w:t>2</w:t>
      </w:r>
    </w:p>
    <w:p w:rsidR="003E7B93" w:rsidRDefault="003E7B93" w:rsidP="00057056">
      <w:pPr>
        <w:jc w:val="center"/>
        <w:rPr>
          <w:b/>
          <w:sz w:val="20"/>
          <w:szCs w:val="20"/>
        </w:rPr>
      </w:pPr>
      <w:r w:rsidRPr="00057056">
        <w:rPr>
          <w:b/>
          <w:sz w:val="20"/>
          <w:szCs w:val="20"/>
        </w:rPr>
        <w:t xml:space="preserve"> Carga de trabajo potencial de nuevas zonas de cobertura del </w:t>
      </w:r>
      <w:r w:rsidR="00F203A2">
        <w:rPr>
          <w:b/>
          <w:sz w:val="20"/>
          <w:szCs w:val="20"/>
        </w:rPr>
        <w:t>P</w:t>
      </w:r>
      <w:r w:rsidRPr="00057056">
        <w:rPr>
          <w:b/>
          <w:sz w:val="20"/>
          <w:szCs w:val="20"/>
        </w:rPr>
        <w:t xml:space="preserve">rograma de </w:t>
      </w:r>
      <w:r w:rsidR="00F203A2">
        <w:rPr>
          <w:b/>
          <w:sz w:val="20"/>
          <w:szCs w:val="20"/>
        </w:rPr>
        <w:t>J</w:t>
      </w:r>
      <w:r w:rsidRPr="00057056">
        <w:rPr>
          <w:b/>
          <w:sz w:val="20"/>
          <w:szCs w:val="20"/>
        </w:rPr>
        <w:t xml:space="preserve">usticia </w:t>
      </w:r>
      <w:r w:rsidR="00F203A2">
        <w:rPr>
          <w:b/>
          <w:sz w:val="20"/>
          <w:szCs w:val="20"/>
        </w:rPr>
        <w:t>R</w:t>
      </w:r>
      <w:r w:rsidRPr="00057056">
        <w:rPr>
          <w:b/>
          <w:sz w:val="20"/>
          <w:szCs w:val="20"/>
        </w:rPr>
        <w:t>estaurativa</w:t>
      </w:r>
    </w:p>
    <w:p w:rsidR="006F2152" w:rsidRPr="00057056" w:rsidRDefault="006F2152" w:rsidP="00057056">
      <w:pPr>
        <w:jc w:val="center"/>
        <w:rPr>
          <w:b/>
          <w:sz w:val="20"/>
          <w:szCs w:val="20"/>
        </w:rPr>
      </w:pPr>
    </w:p>
    <w:tbl>
      <w:tblPr>
        <w:tblW w:w="6464" w:type="dxa"/>
        <w:jc w:val="center"/>
        <w:tblBorders>
          <w:bottom w:val="single" w:sz="12" w:space="0" w:color="000000"/>
        </w:tblBorders>
        <w:tblLook w:val="04A0"/>
      </w:tblPr>
      <w:tblGrid>
        <w:gridCol w:w="1800"/>
        <w:gridCol w:w="2081"/>
        <w:gridCol w:w="1496"/>
        <w:gridCol w:w="1076"/>
        <w:gridCol w:w="1632"/>
      </w:tblGrid>
      <w:tr w:rsidR="003E7B93" w:rsidRPr="00FB2D22" w:rsidTr="006F2152">
        <w:trPr>
          <w:trHeight w:val="310"/>
          <w:tblHeader/>
          <w:jc w:val="center"/>
        </w:trPr>
        <w:tc>
          <w:tcPr>
            <w:tcW w:w="3881" w:type="dxa"/>
            <w:gridSpan w:val="2"/>
            <w:tcBorders>
              <w:bottom w:val="single" w:sz="12" w:space="0" w:color="000000"/>
            </w:tcBorders>
            <w:shd w:val="solid" w:color="800000" w:fill="FFFFFF"/>
            <w:vAlign w:val="center"/>
            <w:hideMark/>
          </w:tcPr>
          <w:p w:rsidR="003E7B93" w:rsidRPr="00FB2D22" w:rsidRDefault="003E7B93" w:rsidP="00FB2D22">
            <w:pPr>
              <w:jc w:val="center"/>
              <w:rPr>
                <w:b/>
                <w:bCs/>
                <w:i/>
                <w:iCs/>
                <w:color w:val="FFFFFF"/>
                <w:sz w:val="20"/>
                <w:szCs w:val="20"/>
                <w:lang w:val="es-CR" w:eastAsia="es-CR"/>
              </w:rPr>
            </w:pPr>
            <w:r w:rsidRPr="00FB2D22">
              <w:rPr>
                <w:b/>
                <w:bCs/>
                <w:i/>
                <w:iCs/>
                <w:color w:val="FFFFFF"/>
                <w:sz w:val="20"/>
                <w:szCs w:val="20"/>
                <w:lang w:val="es-CR" w:eastAsia="es-CR"/>
              </w:rPr>
              <w:t>Propuesta</w:t>
            </w:r>
          </w:p>
        </w:tc>
        <w:tc>
          <w:tcPr>
            <w:tcW w:w="4204" w:type="dxa"/>
            <w:gridSpan w:val="3"/>
            <w:tcBorders>
              <w:bottom w:val="single" w:sz="12" w:space="0" w:color="000000"/>
            </w:tcBorders>
            <w:shd w:val="solid" w:color="800000" w:fill="FFFFFF"/>
            <w:vAlign w:val="center"/>
            <w:hideMark/>
          </w:tcPr>
          <w:p w:rsidR="003E7B93" w:rsidRPr="00FB2D22" w:rsidRDefault="003E7B93" w:rsidP="00FB2D22">
            <w:pPr>
              <w:jc w:val="center"/>
              <w:rPr>
                <w:b/>
                <w:bCs/>
                <w:i/>
                <w:iCs/>
                <w:color w:val="FFFFFF"/>
                <w:sz w:val="20"/>
                <w:szCs w:val="20"/>
                <w:lang w:val="es-CR" w:eastAsia="es-CR"/>
              </w:rPr>
            </w:pPr>
            <w:r w:rsidRPr="00FB2D22">
              <w:rPr>
                <w:b/>
                <w:bCs/>
                <w:i/>
                <w:iCs/>
                <w:color w:val="FFFFFF"/>
                <w:sz w:val="20"/>
                <w:szCs w:val="20"/>
                <w:lang w:val="es-CR" w:eastAsia="es-CR"/>
              </w:rPr>
              <w:t>Datos del 2015</w:t>
            </w:r>
          </w:p>
        </w:tc>
      </w:tr>
      <w:tr w:rsidR="003E7B93" w:rsidRPr="00FB2D22" w:rsidTr="00810236">
        <w:trPr>
          <w:trHeight w:val="1001"/>
          <w:jc w:val="center"/>
        </w:trPr>
        <w:tc>
          <w:tcPr>
            <w:tcW w:w="1800" w:type="dxa"/>
            <w:shd w:val="pct20" w:color="FFFF00" w:fill="FFFFFF"/>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Equipo</w:t>
            </w:r>
          </w:p>
        </w:tc>
        <w:tc>
          <w:tcPr>
            <w:tcW w:w="2081" w:type="dxa"/>
            <w:shd w:val="pct20" w:color="FFFF00" w:fill="FFFFFF"/>
            <w:vAlign w:val="center"/>
            <w:hideMark/>
          </w:tcPr>
          <w:p w:rsidR="003E7B93" w:rsidRPr="00FB2D22" w:rsidRDefault="003E7B93" w:rsidP="00FB2D22">
            <w:pPr>
              <w:jc w:val="center"/>
              <w:rPr>
                <w:b/>
                <w:bCs/>
                <w:color w:val="000000"/>
                <w:sz w:val="20"/>
                <w:szCs w:val="20"/>
                <w:lang w:val="es-CR" w:eastAsia="es-CR"/>
              </w:rPr>
            </w:pPr>
            <w:r w:rsidRPr="00FB2D22">
              <w:rPr>
                <w:b/>
                <w:bCs/>
                <w:color w:val="000000"/>
                <w:sz w:val="20"/>
                <w:szCs w:val="20"/>
                <w:lang w:val="es-CR" w:eastAsia="es-CR"/>
              </w:rPr>
              <w:t>Fiscalía</w:t>
            </w:r>
          </w:p>
        </w:tc>
        <w:tc>
          <w:tcPr>
            <w:tcW w:w="1496" w:type="dxa"/>
            <w:shd w:val="pct20" w:color="FFFF00" w:fill="FFFFFF"/>
            <w:vAlign w:val="center"/>
            <w:hideMark/>
          </w:tcPr>
          <w:p w:rsidR="003E7B93" w:rsidRPr="00FB2D22" w:rsidRDefault="003E7B93" w:rsidP="00FB2D22">
            <w:pPr>
              <w:jc w:val="center"/>
              <w:rPr>
                <w:b/>
                <w:bCs/>
                <w:color w:val="000000"/>
                <w:sz w:val="20"/>
                <w:szCs w:val="20"/>
                <w:lang w:val="es-CR" w:eastAsia="es-CR"/>
              </w:rPr>
            </w:pPr>
            <w:r w:rsidRPr="00FB2D22">
              <w:rPr>
                <w:b/>
                <w:bCs/>
                <w:color w:val="000000"/>
                <w:sz w:val="20"/>
                <w:szCs w:val="20"/>
                <w:lang w:val="es-CR" w:eastAsia="es-CR"/>
              </w:rPr>
              <w:t>Entrada Anual</w:t>
            </w:r>
          </w:p>
        </w:tc>
        <w:tc>
          <w:tcPr>
            <w:tcW w:w="1076" w:type="dxa"/>
            <w:shd w:val="pct20" w:color="FFFF00" w:fill="FFFFFF"/>
            <w:vAlign w:val="center"/>
            <w:hideMark/>
          </w:tcPr>
          <w:p w:rsidR="003E7B93" w:rsidRPr="00FB2D22" w:rsidRDefault="003E7B93" w:rsidP="00FB2D22">
            <w:pPr>
              <w:jc w:val="center"/>
              <w:rPr>
                <w:b/>
                <w:bCs/>
                <w:color w:val="000000"/>
                <w:sz w:val="20"/>
                <w:szCs w:val="20"/>
                <w:lang w:val="es-CR" w:eastAsia="es-CR"/>
              </w:rPr>
            </w:pPr>
            <w:r w:rsidRPr="00FB2D22">
              <w:rPr>
                <w:b/>
                <w:bCs/>
                <w:color w:val="000000"/>
                <w:sz w:val="20"/>
                <w:szCs w:val="20"/>
                <w:lang w:val="es-CR" w:eastAsia="es-CR"/>
              </w:rPr>
              <w:t>Posible entrada anual al programa de JR  (a)</w:t>
            </w:r>
          </w:p>
        </w:tc>
        <w:tc>
          <w:tcPr>
            <w:tcW w:w="1632" w:type="dxa"/>
            <w:shd w:val="pct20" w:color="FFFF00" w:fill="FFFFFF"/>
            <w:vAlign w:val="center"/>
            <w:hideMark/>
          </w:tcPr>
          <w:p w:rsidR="003E7B93" w:rsidRPr="00FB2D22" w:rsidRDefault="003E7B93" w:rsidP="00FB2D22">
            <w:pPr>
              <w:jc w:val="center"/>
              <w:rPr>
                <w:b/>
                <w:bCs/>
                <w:color w:val="000000"/>
                <w:sz w:val="20"/>
                <w:szCs w:val="20"/>
                <w:lang w:val="es-CR" w:eastAsia="es-CR"/>
              </w:rPr>
            </w:pPr>
            <w:r w:rsidRPr="00FB2D22">
              <w:rPr>
                <w:b/>
                <w:bCs/>
                <w:color w:val="000000"/>
                <w:sz w:val="20"/>
                <w:szCs w:val="20"/>
                <w:lang w:val="es-CR" w:eastAsia="es-CR"/>
              </w:rPr>
              <w:t>Porcentaje (b)</w:t>
            </w:r>
          </w:p>
        </w:tc>
      </w:tr>
      <w:tr w:rsidR="003E7B93" w:rsidRPr="00FB2D22" w:rsidTr="00FB2D22">
        <w:trPr>
          <w:trHeight w:val="355"/>
          <w:jc w:val="center"/>
        </w:trPr>
        <w:tc>
          <w:tcPr>
            <w:tcW w:w="1800" w:type="dxa"/>
            <w:vMerge w:val="restart"/>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1</w:t>
            </w: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Santa Cruz</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3938</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1910</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49%</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Liberia</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4713</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1627</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35%</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Cañas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2832</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652</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23%</w:t>
            </w:r>
          </w:p>
        </w:tc>
      </w:tr>
      <w:tr w:rsidR="003E7B93" w:rsidRPr="00FB2D22" w:rsidTr="00FB2D22">
        <w:trPr>
          <w:trHeight w:val="366"/>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Total</w:t>
            </w:r>
          </w:p>
        </w:tc>
        <w:tc>
          <w:tcPr>
            <w:tcW w:w="1496"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11483</w:t>
            </w:r>
          </w:p>
        </w:tc>
        <w:tc>
          <w:tcPr>
            <w:tcW w:w="1076"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4189</w:t>
            </w:r>
          </w:p>
        </w:tc>
        <w:tc>
          <w:tcPr>
            <w:tcW w:w="1632"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36%</w:t>
            </w:r>
          </w:p>
        </w:tc>
      </w:tr>
      <w:tr w:rsidR="003E7B93" w:rsidRPr="00FB2D22" w:rsidTr="00FB2D22">
        <w:trPr>
          <w:trHeight w:val="355"/>
          <w:jc w:val="center"/>
        </w:trPr>
        <w:tc>
          <w:tcPr>
            <w:tcW w:w="1800" w:type="dxa"/>
            <w:vMerge w:val="restart"/>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2</w:t>
            </w: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Corredores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1771</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758</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43%</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Golfito</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1902</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730</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38%</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Coto Brus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1098</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432</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39%</w:t>
            </w:r>
          </w:p>
        </w:tc>
      </w:tr>
      <w:tr w:rsidR="003E7B93" w:rsidRPr="00FB2D22" w:rsidTr="00FB2D22">
        <w:trPr>
          <w:trHeight w:val="366"/>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Total</w:t>
            </w:r>
          </w:p>
        </w:tc>
        <w:tc>
          <w:tcPr>
            <w:tcW w:w="1496"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4771</w:t>
            </w:r>
          </w:p>
        </w:tc>
        <w:tc>
          <w:tcPr>
            <w:tcW w:w="1076"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1920</w:t>
            </w:r>
          </w:p>
        </w:tc>
        <w:tc>
          <w:tcPr>
            <w:tcW w:w="1632" w:type="dxa"/>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40%</w:t>
            </w:r>
          </w:p>
        </w:tc>
      </w:tr>
      <w:tr w:rsidR="003E7B93" w:rsidRPr="00FB2D22" w:rsidTr="00FB2D22">
        <w:trPr>
          <w:trHeight w:val="355"/>
          <w:jc w:val="center"/>
        </w:trPr>
        <w:tc>
          <w:tcPr>
            <w:tcW w:w="1800" w:type="dxa"/>
            <w:vMerge w:val="restart"/>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3</w:t>
            </w: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Puntarenas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5778</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2629</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46%</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Quepos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2421</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1184</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49%</w:t>
            </w:r>
          </w:p>
        </w:tc>
      </w:tr>
      <w:tr w:rsidR="003E7B93" w:rsidRPr="00FB2D22" w:rsidTr="00FB2D22">
        <w:trPr>
          <w:trHeight w:val="438"/>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Garabito</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1755</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912</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52%</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Total</w:t>
            </w:r>
          </w:p>
        </w:tc>
        <w:tc>
          <w:tcPr>
            <w:tcW w:w="1496"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9954</w:t>
            </w:r>
          </w:p>
        </w:tc>
        <w:tc>
          <w:tcPr>
            <w:tcW w:w="1076"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4725</w:t>
            </w:r>
          </w:p>
        </w:tc>
        <w:tc>
          <w:tcPr>
            <w:tcW w:w="1632"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47%</w:t>
            </w:r>
          </w:p>
        </w:tc>
      </w:tr>
      <w:tr w:rsidR="003E7B93" w:rsidRPr="00FB2D22" w:rsidTr="00FB2D22">
        <w:trPr>
          <w:trHeight w:val="355"/>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496"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076"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632"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r>
      <w:tr w:rsidR="003E7B93" w:rsidRPr="00FB2D22" w:rsidTr="00FB2D22">
        <w:trPr>
          <w:trHeight w:val="244"/>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496"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076"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c>
          <w:tcPr>
            <w:tcW w:w="1632" w:type="dxa"/>
            <w:vMerge/>
            <w:shd w:val="pct20" w:color="FFFF00" w:fill="FFFFFF"/>
            <w:vAlign w:val="center"/>
            <w:hideMark/>
          </w:tcPr>
          <w:p w:rsidR="003E7B93" w:rsidRPr="00FB2D22" w:rsidRDefault="003E7B93" w:rsidP="00FB2D22">
            <w:pPr>
              <w:jc w:val="center"/>
              <w:rPr>
                <w:color w:val="000000"/>
                <w:sz w:val="20"/>
                <w:szCs w:val="20"/>
                <w:lang w:val="es-CR" w:eastAsia="es-CR"/>
              </w:rPr>
            </w:pPr>
          </w:p>
        </w:tc>
      </w:tr>
      <w:tr w:rsidR="003E7B93" w:rsidRPr="00FB2D22" w:rsidTr="00FB2D22">
        <w:trPr>
          <w:trHeight w:val="355"/>
          <w:jc w:val="center"/>
        </w:trPr>
        <w:tc>
          <w:tcPr>
            <w:tcW w:w="1800" w:type="dxa"/>
            <w:vMerge w:val="restart"/>
            <w:shd w:val="pct20" w:color="FFFF00" w:fill="FFFFFF"/>
            <w:noWrap/>
            <w:vAlign w:val="center"/>
            <w:hideMark/>
          </w:tcPr>
          <w:p w:rsidR="003E7B93" w:rsidRPr="00FB2D22" w:rsidRDefault="003E7B93" w:rsidP="00FB2D22">
            <w:pPr>
              <w:jc w:val="center"/>
              <w:rPr>
                <w:b/>
                <w:bCs/>
                <w:i/>
                <w:iCs/>
                <w:color w:val="000000"/>
                <w:sz w:val="20"/>
                <w:szCs w:val="20"/>
                <w:lang w:val="es-CR" w:eastAsia="es-CR"/>
              </w:rPr>
            </w:pPr>
            <w:r w:rsidRPr="00FB2D22">
              <w:rPr>
                <w:b/>
                <w:bCs/>
                <w:i/>
                <w:iCs/>
                <w:color w:val="000000"/>
                <w:sz w:val="20"/>
                <w:szCs w:val="20"/>
                <w:lang w:val="es-CR" w:eastAsia="es-CR"/>
              </w:rPr>
              <w:t>4</w:t>
            </w: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San Carlos</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4690</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1660</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35%</w:t>
            </w:r>
          </w:p>
        </w:tc>
      </w:tr>
      <w:tr w:rsidR="003E7B93" w:rsidRPr="00FB2D22" w:rsidTr="00810236">
        <w:trPr>
          <w:trHeight w:val="274"/>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La Fortuna</w:t>
            </w:r>
          </w:p>
        </w:tc>
        <w:tc>
          <w:tcPr>
            <w:tcW w:w="149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1003</w:t>
            </w:r>
          </w:p>
        </w:tc>
        <w:tc>
          <w:tcPr>
            <w:tcW w:w="1076"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387</w:t>
            </w:r>
          </w:p>
        </w:tc>
        <w:tc>
          <w:tcPr>
            <w:tcW w:w="1632" w:type="dxa"/>
            <w:shd w:val="pct20" w:color="FFFF00" w:fill="FFFFFF"/>
            <w:noWrap/>
            <w:vAlign w:val="center"/>
            <w:hideMark/>
          </w:tcPr>
          <w:p w:rsidR="003E7B93" w:rsidRPr="00FB2D22" w:rsidRDefault="003E7B93" w:rsidP="00FB2D22">
            <w:pPr>
              <w:jc w:val="center"/>
              <w:rPr>
                <w:color w:val="000000"/>
                <w:sz w:val="20"/>
                <w:szCs w:val="20"/>
                <w:lang w:val="es-CR" w:eastAsia="es-CR"/>
              </w:rPr>
            </w:pPr>
            <w:r w:rsidRPr="00FB2D22">
              <w:rPr>
                <w:color w:val="000000"/>
                <w:sz w:val="20"/>
                <w:szCs w:val="20"/>
                <w:lang w:val="es-CR" w:eastAsia="es-CR"/>
              </w:rPr>
              <w:t>39%</w:t>
            </w:r>
          </w:p>
        </w:tc>
      </w:tr>
      <w:tr w:rsidR="003E7B93" w:rsidRPr="00FB2D22" w:rsidTr="00FB2D22">
        <w:trPr>
          <w:trHeight w:val="366"/>
          <w:jc w:val="center"/>
        </w:trPr>
        <w:tc>
          <w:tcPr>
            <w:tcW w:w="1800" w:type="dxa"/>
            <w:vMerge/>
            <w:shd w:val="pct20" w:color="FFFF00" w:fill="FFFFFF"/>
            <w:vAlign w:val="center"/>
            <w:hideMark/>
          </w:tcPr>
          <w:p w:rsidR="003E7B93" w:rsidRPr="00FB2D22" w:rsidRDefault="003E7B93" w:rsidP="00FB2D22">
            <w:pPr>
              <w:jc w:val="center"/>
              <w:rPr>
                <w:b/>
                <w:bCs/>
                <w:i/>
                <w:iCs/>
                <w:color w:val="000000"/>
                <w:sz w:val="20"/>
                <w:szCs w:val="20"/>
                <w:lang w:val="es-CR" w:eastAsia="es-CR"/>
              </w:rPr>
            </w:pPr>
          </w:p>
        </w:tc>
        <w:tc>
          <w:tcPr>
            <w:tcW w:w="2081" w:type="dxa"/>
            <w:vMerge w:val="restart"/>
            <w:shd w:val="pct20" w:color="FFFF00" w:fill="FFFFFF"/>
            <w:noWrap/>
            <w:vAlign w:val="center"/>
            <w:hideMark/>
          </w:tcPr>
          <w:p w:rsidR="003E7B93" w:rsidRPr="00FB2D22" w:rsidRDefault="008941F4" w:rsidP="00FB2D22">
            <w:pPr>
              <w:jc w:val="center"/>
              <w:rPr>
                <w:b/>
                <w:color w:val="000000"/>
                <w:sz w:val="20"/>
                <w:szCs w:val="20"/>
                <w:lang w:val="es-CR" w:eastAsia="es-CR"/>
              </w:rPr>
            </w:pPr>
            <w:r w:rsidRPr="00FB2D22">
              <w:rPr>
                <w:b/>
                <w:color w:val="000000"/>
                <w:sz w:val="20"/>
                <w:szCs w:val="20"/>
                <w:lang w:val="es-CR" w:eastAsia="es-CR"/>
              </w:rPr>
              <w:t>Total</w:t>
            </w:r>
          </w:p>
        </w:tc>
        <w:tc>
          <w:tcPr>
            <w:tcW w:w="1496"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5693</w:t>
            </w:r>
          </w:p>
        </w:tc>
        <w:tc>
          <w:tcPr>
            <w:tcW w:w="1076"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2047</w:t>
            </w:r>
          </w:p>
        </w:tc>
        <w:tc>
          <w:tcPr>
            <w:tcW w:w="1632" w:type="dxa"/>
            <w:vMerge w:val="restart"/>
            <w:shd w:val="pct20" w:color="FFFF00" w:fill="FFFFFF"/>
            <w:noWrap/>
            <w:vAlign w:val="center"/>
            <w:hideMark/>
          </w:tcPr>
          <w:p w:rsidR="003E7B93" w:rsidRPr="00FB2D22" w:rsidRDefault="003E7B93" w:rsidP="00FB2D22">
            <w:pPr>
              <w:jc w:val="center"/>
              <w:rPr>
                <w:b/>
                <w:color w:val="000000"/>
                <w:sz w:val="20"/>
                <w:szCs w:val="20"/>
                <w:lang w:val="es-CR" w:eastAsia="es-CR"/>
              </w:rPr>
            </w:pPr>
            <w:r w:rsidRPr="00FB2D22">
              <w:rPr>
                <w:b/>
                <w:color w:val="000000"/>
                <w:sz w:val="20"/>
                <w:szCs w:val="20"/>
                <w:lang w:val="es-CR" w:eastAsia="es-CR"/>
              </w:rPr>
              <w:t>36%</w:t>
            </w:r>
          </w:p>
        </w:tc>
      </w:tr>
      <w:tr w:rsidR="003E7B93" w:rsidRPr="00FB2D22" w:rsidTr="00FB2D22">
        <w:trPr>
          <w:trHeight w:val="355"/>
          <w:jc w:val="center"/>
        </w:trPr>
        <w:tc>
          <w:tcPr>
            <w:tcW w:w="1800" w:type="dxa"/>
            <w:vMerge/>
            <w:shd w:val="pct20" w:color="FFFF00" w:fill="FFFFFF"/>
            <w:hideMark/>
          </w:tcPr>
          <w:p w:rsidR="003E7B93" w:rsidRPr="00FB2D22" w:rsidRDefault="003E7B93" w:rsidP="00FB2D22">
            <w:pPr>
              <w:jc w:val="both"/>
              <w:rPr>
                <w:b/>
                <w:bCs/>
                <w:i/>
                <w:iCs/>
                <w:color w:val="000000"/>
                <w:sz w:val="20"/>
                <w:szCs w:val="20"/>
                <w:lang w:val="es-CR" w:eastAsia="es-CR"/>
              </w:rPr>
            </w:pPr>
          </w:p>
        </w:tc>
        <w:tc>
          <w:tcPr>
            <w:tcW w:w="2081" w:type="dxa"/>
            <w:vMerge/>
            <w:shd w:val="pct20" w:color="FFFF00" w:fill="FFFFFF"/>
            <w:hideMark/>
          </w:tcPr>
          <w:p w:rsidR="003E7B93" w:rsidRPr="00FB2D22" w:rsidRDefault="003E7B93" w:rsidP="00FB2D22">
            <w:pPr>
              <w:jc w:val="both"/>
              <w:rPr>
                <w:color w:val="000000"/>
                <w:sz w:val="20"/>
                <w:szCs w:val="20"/>
                <w:lang w:val="es-CR" w:eastAsia="es-CR"/>
              </w:rPr>
            </w:pPr>
          </w:p>
        </w:tc>
        <w:tc>
          <w:tcPr>
            <w:tcW w:w="1496" w:type="dxa"/>
            <w:vMerge/>
            <w:shd w:val="pct20" w:color="FFFF00" w:fill="FFFFFF"/>
            <w:hideMark/>
          </w:tcPr>
          <w:p w:rsidR="003E7B93" w:rsidRPr="00FB2D22" w:rsidRDefault="003E7B93" w:rsidP="00FB2D22">
            <w:pPr>
              <w:jc w:val="both"/>
              <w:rPr>
                <w:color w:val="000000"/>
                <w:sz w:val="20"/>
                <w:szCs w:val="20"/>
                <w:lang w:val="es-CR" w:eastAsia="es-CR"/>
              </w:rPr>
            </w:pPr>
          </w:p>
        </w:tc>
        <w:tc>
          <w:tcPr>
            <w:tcW w:w="1076" w:type="dxa"/>
            <w:vMerge/>
            <w:shd w:val="pct20" w:color="FFFF00" w:fill="FFFFFF"/>
            <w:hideMark/>
          </w:tcPr>
          <w:p w:rsidR="003E7B93" w:rsidRPr="00FB2D22" w:rsidRDefault="003E7B93" w:rsidP="00FB2D22">
            <w:pPr>
              <w:jc w:val="both"/>
              <w:rPr>
                <w:color w:val="000000"/>
                <w:sz w:val="20"/>
                <w:szCs w:val="20"/>
                <w:lang w:val="es-CR" w:eastAsia="es-CR"/>
              </w:rPr>
            </w:pPr>
          </w:p>
        </w:tc>
        <w:tc>
          <w:tcPr>
            <w:tcW w:w="1632" w:type="dxa"/>
            <w:vMerge/>
            <w:shd w:val="pct20" w:color="FFFF00" w:fill="FFFFFF"/>
            <w:hideMark/>
          </w:tcPr>
          <w:p w:rsidR="003E7B93" w:rsidRPr="00FB2D22" w:rsidRDefault="003E7B93" w:rsidP="00FB2D22">
            <w:pPr>
              <w:jc w:val="both"/>
              <w:rPr>
                <w:color w:val="000000"/>
                <w:sz w:val="20"/>
                <w:szCs w:val="20"/>
                <w:lang w:val="es-CR" w:eastAsia="es-CR"/>
              </w:rPr>
            </w:pPr>
          </w:p>
        </w:tc>
      </w:tr>
      <w:tr w:rsidR="003E7B93" w:rsidRPr="00FB2D22" w:rsidTr="00810236">
        <w:trPr>
          <w:trHeight w:val="244"/>
          <w:jc w:val="center"/>
        </w:trPr>
        <w:tc>
          <w:tcPr>
            <w:tcW w:w="1800" w:type="dxa"/>
            <w:vMerge/>
            <w:shd w:val="pct20" w:color="FFFF00" w:fill="FFFFFF"/>
            <w:hideMark/>
          </w:tcPr>
          <w:p w:rsidR="003E7B93" w:rsidRPr="00FB2D22" w:rsidRDefault="003E7B93" w:rsidP="00FB2D22">
            <w:pPr>
              <w:jc w:val="both"/>
              <w:rPr>
                <w:b/>
                <w:bCs/>
                <w:i/>
                <w:iCs/>
                <w:color w:val="000000"/>
                <w:sz w:val="20"/>
                <w:szCs w:val="20"/>
                <w:lang w:val="es-CR" w:eastAsia="es-CR"/>
              </w:rPr>
            </w:pPr>
          </w:p>
        </w:tc>
        <w:tc>
          <w:tcPr>
            <w:tcW w:w="2081" w:type="dxa"/>
            <w:vMerge/>
            <w:shd w:val="pct20" w:color="FFFF00" w:fill="FFFFFF"/>
            <w:hideMark/>
          </w:tcPr>
          <w:p w:rsidR="003E7B93" w:rsidRPr="00FB2D22" w:rsidRDefault="003E7B93" w:rsidP="00FB2D22">
            <w:pPr>
              <w:jc w:val="both"/>
              <w:rPr>
                <w:color w:val="000000"/>
                <w:sz w:val="20"/>
                <w:szCs w:val="20"/>
                <w:lang w:val="es-CR" w:eastAsia="es-CR"/>
              </w:rPr>
            </w:pPr>
          </w:p>
        </w:tc>
        <w:tc>
          <w:tcPr>
            <w:tcW w:w="1496" w:type="dxa"/>
            <w:vMerge/>
            <w:shd w:val="pct20" w:color="FFFF00" w:fill="FFFFFF"/>
            <w:hideMark/>
          </w:tcPr>
          <w:p w:rsidR="003E7B93" w:rsidRPr="00FB2D22" w:rsidRDefault="003E7B93" w:rsidP="00FB2D22">
            <w:pPr>
              <w:jc w:val="both"/>
              <w:rPr>
                <w:color w:val="000000"/>
                <w:sz w:val="20"/>
                <w:szCs w:val="20"/>
                <w:lang w:val="es-CR" w:eastAsia="es-CR"/>
              </w:rPr>
            </w:pPr>
          </w:p>
        </w:tc>
        <w:tc>
          <w:tcPr>
            <w:tcW w:w="1076" w:type="dxa"/>
            <w:vMerge/>
            <w:shd w:val="pct20" w:color="FFFF00" w:fill="FFFFFF"/>
            <w:hideMark/>
          </w:tcPr>
          <w:p w:rsidR="003E7B93" w:rsidRPr="00FB2D22" w:rsidRDefault="003E7B93" w:rsidP="00FB2D22">
            <w:pPr>
              <w:jc w:val="both"/>
              <w:rPr>
                <w:color w:val="000000"/>
                <w:sz w:val="20"/>
                <w:szCs w:val="20"/>
                <w:lang w:val="es-CR" w:eastAsia="es-CR"/>
              </w:rPr>
            </w:pPr>
          </w:p>
        </w:tc>
        <w:tc>
          <w:tcPr>
            <w:tcW w:w="1632" w:type="dxa"/>
            <w:vMerge/>
            <w:shd w:val="pct20" w:color="FFFF00" w:fill="FFFFFF"/>
            <w:hideMark/>
          </w:tcPr>
          <w:p w:rsidR="003E7B93" w:rsidRPr="00FB2D22" w:rsidRDefault="003E7B93" w:rsidP="00FB2D22">
            <w:pPr>
              <w:jc w:val="both"/>
              <w:rPr>
                <w:color w:val="000000"/>
                <w:sz w:val="20"/>
                <w:szCs w:val="20"/>
                <w:lang w:val="es-CR" w:eastAsia="es-CR"/>
              </w:rPr>
            </w:pPr>
          </w:p>
        </w:tc>
      </w:tr>
      <w:tr w:rsidR="003E7B93" w:rsidRPr="00FB2D22" w:rsidTr="00810236">
        <w:trPr>
          <w:trHeight w:val="244"/>
          <w:jc w:val="center"/>
        </w:trPr>
        <w:tc>
          <w:tcPr>
            <w:tcW w:w="1800" w:type="dxa"/>
            <w:vMerge/>
            <w:shd w:val="pct20" w:color="FFFF00" w:fill="FFFFFF"/>
            <w:hideMark/>
          </w:tcPr>
          <w:p w:rsidR="003E7B93" w:rsidRPr="00FB2D22" w:rsidRDefault="003E7B93" w:rsidP="00FB2D22">
            <w:pPr>
              <w:jc w:val="both"/>
              <w:rPr>
                <w:b/>
                <w:bCs/>
                <w:i/>
                <w:iCs/>
                <w:color w:val="000000"/>
                <w:sz w:val="20"/>
                <w:szCs w:val="20"/>
                <w:lang w:val="es-CR" w:eastAsia="es-CR"/>
              </w:rPr>
            </w:pPr>
          </w:p>
        </w:tc>
        <w:tc>
          <w:tcPr>
            <w:tcW w:w="2081" w:type="dxa"/>
            <w:vMerge/>
            <w:shd w:val="pct20" w:color="FFFF00" w:fill="FFFFFF"/>
            <w:hideMark/>
          </w:tcPr>
          <w:p w:rsidR="003E7B93" w:rsidRPr="00FB2D22" w:rsidRDefault="003E7B93" w:rsidP="00FB2D22">
            <w:pPr>
              <w:jc w:val="both"/>
              <w:rPr>
                <w:color w:val="000000"/>
                <w:sz w:val="20"/>
                <w:szCs w:val="20"/>
                <w:lang w:val="es-CR" w:eastAsia="es-CR"/>
              </w:rPr>
            </w:pPr>
          </w:p>
        </w:tc>
        <w:tc>
          <w:tcPr>
            <w:tcW w:w="1496" w:type="dxa"/>
            <w:vMerge/>
            <w:shd w:val="pct20" w:color="FFFF00" w:fill="FFFFFF"/>
            <w:hideMark/>
          </w:tcPr>
          <w:p w:rsidR="003E7B93" w:rsidRPr="00FB2D22" w:rsidRDefault="003E7B93" w:rsidP="00FB2D22">
            <w:pPr>
              <w:jc w:val="both"/>
              <w:rPr>
                <w:color w:val="000000"/>
                <w:sz w:val="20"/>
                <w:szCs w:val="20"/>
                <w:lang w:val="es-CR" w:eastAsia="es-CR"/>
              </w:rPr>
            </w:pPr>
          </w:p>
        </w:tc>
        <w:tc>
          <w:tcPr>
            <w:tcW w:w="1076" w:type="dxa"/>
            <w:vMerge/>
            <w:shd w:val="pct20" w:color="FFFF00" w:fill="FFFFFF"/>
            <w:hideMark/>
          </w:tcPr>
          <w:p w:rsidR="003E7B93" w:rsidRPr="00FB2D22" w:rsidRDefault="003E7B93" w:rsidP="00FB2D22">
            <w:pPr>
              <w:jc w:val="both"/>
              <w:rPr>
                <w:color w:val="000000"/>
                <w:sz w:val="20"/>
                <w:szCs w:val="20"/>
                <w:lang w:val="es-CR" w:eastAsia="es-CR"/>
              </w:rPr>
            </w:pPr>
          </w:p>
        </w:tc>
        <w:tc>
          <w:tcPr>
            <w:tcW w:w="1632" w:type="dxa"/>
            <w:vMerge/>
            <w:shd w:val="pct20" w:color="FFFF00" w:fill="FFFFFF"/>
            <w:hideMark/>
          </w:tcPr>
          <w:p w:rsidR="003E7B93" w:rsidRPr="00FB2D22" w:rsidRDefault="003E7B93" w:rsidP="00FB2D22">
            <w:pPr>
              <w:jc w:val="both"/>
              <w:rPr>
                <w:color w:val="000000"/>
                <w:sz w:val="20"/>
                <w:szCs w:val="20"/>
                <w:lang w:val="es-CR" w:eastAsia="es-CR"/>
              </w:rPr>
            </w:pPr>
          </w:p>
        </w:tc>
      </w:tr>
    </w:tbl>
    <w:p w:rsidR="003E7B93" w:rsidRDefault="003E7B93" w:rsidP="007B2E5F">
      <w:pPr>
        <w:pStyle w:val="Prrafodelista"/>
        <w:widowControl w:val="0"/>
        <w:numPr>
          <w:ilvl w:val="0"/>
          <w:numId w:val="8"/>
        </w:numPr>
        <w:autoSpaceDE w:val="0"/>
        <w:autoSpaceDN w:val="0"/>
        <w:adjustRightInd w:val="0"/>
        <w:contextualSpacing/>
        <w:jc w:val="both"/>
        <w:rPr>
          <w:sz w:val="16"/>
          <w:szCs w:val="16"/>
        </w:rPr>
      </w:pPr>
      <w:r>
        <w:rPr>
          <w:sz w:val="16"/>
          <w:szCs w:val="16"/>
        </w:rPr>
        <w:t>Representa los 71 tipos de delitos que podrían ingresar al programa de Justicia Restaurativa</w:t>
      </w:r>
      <w:r w:rsidR="009C3628">
        <w:rPr>
          <w:sz w:val="16"/>
          <w:szCs w:val="16"/>
        </w:rPr>
        <w:t>.</w:t>
      </w:r>
      <w:r>
        <w:rPr>
          <w:sz w:val="16"/>
          <w:szCs w:val="16"/>
        </w:rPr>
        <w:t xml:space="preserve"> </w:t>
      </w:r>
    </w:p>
    <w:p w:rsidR="003E7B93" w:rsidRDefault="003E7B93" w:rsidP="007B2E5F">
      <w:pPr>
        <w:pStyle w:val="Prrafodelista"/>
        <w:widowControl w:val="0"/>
        <w:numPr>
          <w:ilvl w:val="0"/>
          <w:numId w:val="8"/>
        </w:numPr>
        <w:autoSpaceDE w:val="0"/>
        <w:autoSpaceDN w:val="0"/>
        <w:adjustRightInd w:val="0"/>
        <w:contextualSpacing/>
        <w:jc w:val="both"/>
        <w:rPr>
          <w:sz w:val="16"/>
          <w:szCs w:val="16"/>
        </w:rPr>
      </w:pPr>
      <w:r w:rsidRPr="00571132">
        <w:rPr>
          <w:sz w:val="16"/>
          <w:szCs w:val="16"/>
        </w:rPr>
        <w:t xml:space="preserve">El cálculo corresponde a la representación de la posible entrada anual para Justicia Restaurativa entre la entrada general ingresada durante el 2015. </w:t>
      </w:r>
    </w:p>
    <w:p w:rsidR="00AF68BC" w:rsidRPr="006F2152" w:rsidRDefault="00810236" w:rsidP="006F2152">
      <w:pPr>
        <w:pStyle w:val="Prrafodelista"/>
        <w:widowControl w:val="0"/>
        <w:autoSpaceDE w:val="0"/>
        <w:autoSpaceDN w:val="0"/>
        <w:adjustRightInd w:val="0"/>
        <w:ind w:left="3196"/>
        <w:contextualSpacing/>
        <w:rPr>
          <w:sz w:val="16"/>
          <w:szCs w:val="16"/>
        </w:rPr>
      </w:pPr>
      <w:r>
        <w:rPr>
          <w:sz w:val="16"/>
          <w:szCs w:val="16"/>
        </w:rPr>
        <w:t>Fuente: Anuario estadístico del 2015</w:t>
      </w:r>
    </w:p>
    <w:p w:rsidR="00AF68BC" w:rsidRDefault="00AF68BC" w:rsidP="00176225">
      <w:pPr>
        <w:ind w:left="426"/>
        <w:jc w:val="both"/>
        <w:rPr>
          <w:sz w:val="20"/>
          <w:szCs w:val="20"/>
        </w:rPr>
      </w:pPr>
    </w:p>
    <w:p w:rsidR="00AF68BC" w:rsidRDefault="00AF68BC" w:rsidP="00AF68BC">
      <w:pPr>
        <w:ind w:left="426"/>
        <w:jc w:val="both"/>
        <w:rPr>
          <w:sz w:val="20"/>
          <w:szCs w:val="20"/>
        </w:rPr>
      </w:pPr>
      <w:r>
        <w:rPr>
          <w:sz w:val="20"/>
          <w:szCs w:val="20"/>
        </w:rPr>
        <w:t>En el cuadro anterior s</w:t>
      </w:r>
      <w:r w:rsidRPr="00057056">
        <w:rPr>
          <w:sz w:val="20"/>
          <w:szCs w:val="20"/>
        </w:rPr>
        <w:t>e visualiza que los equipos de las zonas de Corredores, Golfito y Coto Brus y el equipo de San Carlos y La Fortuna tienen promedios anuales más bajos de entrada, sin embargo tienen la característica de la extensión territorial de esas Fiscalías que provocan mayores distancias para los trabajos sociales y acompañamientos que demanda el Programa.</w:t>
      </w:r>
    </w:p>
    <w:p w:rsidR="00AF68BC" w:rsidRDefault="00AF68BC" w:rsidP="00176225">
      <w:pPr>
        <w:ind w:left="426"/>
        <w:jc w:val="both"/>
        <w:rPr>
          <w:sz w:val="20"/>
          <w:szCs w:val="20"/>
        </w:rPr>
      </w:pPr>
    </w:p>
    <w:p w:rsidR="00810236" w:rsidRDefault="000B52FF" w:rsidP="00176225">
      <w:pPr>
        <w:ind w:left="426"/>
        <w:jc w:val="both"/>
        <w:rPr>
          <w:sz w:val="20"/>
          <w:szCs w:val="20"/>
        </w:rPr>
      </w:pPr>
      <w:r w:rsidRPr="000B52FF">
        <w:rPr>
          <w:sz w:val="20"/>
          <w:szCs w:val="20"/>
        </w:rPr>
        <w:t>Conforme se asiente el Programa de Justicia Restaurativa en los circuitos judiciales  que actualmente existen y los que se proponen, se estima que se presentará  una disminución en la tramitación de los asuntos penales por la vía ordinaria</w:t>
      </w:r>
      <w:r w:rsidR="006C084A">
        <w:rPr>
          <w:sz w:val="20"/>
          <w:szCs w:val="20"/>
        </w:rPr>
        <w:t>,</w:t>
      </w:r>
      <w:r w:rsidRPr="000B52FF">
        <w:rPr>
          <w:sz w:val="20"/>
          <w:szCs w:val="20"/>
        </w:rPr>
        <w:t xml:space="preserve"> que como se observa en el cuadro </w:t>
      </w:r>
      <w:r>
        <w:rPr>
          <w:sz w:val="20"/>
          <w:szCs w:val="20"/>
        </w:rPr>
        <w:t>anterior, p</w:t>
      </w:r>
      <w:r w:rsidRPr="000B52FF">
        <w:rPr>
          <w:sz w:val="20"/>
          <w:szCs w:val="20"/>
        </w:rPr>
        <w:t xml:space="preserve">uede llegar a representar hasta cerca del </w:t>
      </w:r>
      <w:r w:rsidR="0085278E" w:rsidRPr="006F2152">
        <w:rPr>
          <w:sz w:val="20"/>
          <w:szCs w:val="20"/>
        </w:rPr>
        <w:t>40%</w:t>
      </w:r>
      <w:r w:rsidRPr="000B52FF">
        <w:rPr>
          <w:sz w:val="20"/>
          <w:szCs w:val="20"/>
        </w:rPr>
        <w:t xml:space="preserve"> de la entrada</w:t>
      </w:r>
      <w:r w:rsidR="00810236">
        <w:rPr>
          <w:sz w:val="20"/>
          <w:szCs w:val="20"/>
        </w:rPr>
        <w:t xml:space="preserve"> en promedio</w:t>
      </w:r>
      <w:r w:rsidRPr="000B52FF">
        <w:rPr>
          <w:sz w:val="20"/>
          <w:szCs w:val="20"/>
        </w:rPr>
        <w:t>.</w:t>
      </w:r>
      <w:r>
        <w:rPr>
          <w:sz w:val="20"/>
          <w:szCs w:val="20"/>
        </w:rPr>
        <w:t xml:space="preserve">  Por tanto, esto abre la posibilidad</w:t>
      </w:r>
      <w:r w:rsidR="00D52F2A">
        <w:rPr>
          <w:sz w:val="20"/>
          <w:szCs w:val="20"/>
        </w:rPr>
        <w:t xml:space="preserve"> de </w:t>
      </w:r>
      <w:r>
        <w:rPr>
          <w:sz w:val="20"/>
          <w:szCs w:val="20"/>
        </w:rPr>
        <w:t>que el personal</w:t>
      </w:r>
      <w:r w:rsidR="00D52F2A">
        <w:rPr>
          <w:sz w:val="20"/>
          <w:szCs w:val="20"/>
        </w:rPr>
        <w:t xml:space="preserve"> de la judicatura como del Ministerio Público y Defensa Pública</w:t>
      </w:r>
      <w:r w:rsidR="00572EF4">
        <w:rPr>
          <w:sz w:val="20"/>
          <w:szCs w:val="20"/>
        </w:rPr>
        <w:t xml:space="preserve"> y del Departamento de trabajo Social y Psicología</w:t>
      </w:r>
      <w:r w:rsidR="00D52F2A">
        <w:rPr>
          <w:sz w:val="20"/>
          <w:szCs w:val="20"/>
        </w:rPr>
        <w:t>,</w:t>
      </w:r>
      <w:r>
        <w:rPr>
          <w:sz w:val="20"/>
          <w:szCs w:val="20"/>
        </w:rPr>
        <w:t xml:space="preserve"> que actualmente atiende los asuntos penales bajo modalidad ordinaria</w:t>
      </w:r>
      <w:r w:rsidR="006C084A">
        <w:rPr>
          <w:sz w:val="20"/>
          <w:szCs w:val="20"/>
        </w:rPr>
        <w:t>,</w:t>
      </w:r>
      <w:r>
        <w:rPr>
          <w:sz w:val="20"/>
          <w:szCs w:val="20"/>
        </w:rPr>
        <w:t xml:space="preserve"> tendrán una menor carga de trabajo por lo que deberá de dedicar más personal ordinaria para que tramit</w:t>
      </w:r>
      <w:r w:rsidR="006C084A">
        <w:rPr>
          <w:sz w:val="20"/>
          <w:szCs w:val="20"/>
        </w:rPr>
        <w:t>en</w:t>
      </w:r>
      <w:r>
        <w:rPr>
          <w:sz w:val="20"/>
          <w:szCs w:val="20"/>
        </w:rPr>
        <w:t xml:space="preserve"> casos bajo la modalidad de la justicia restaurativa</w:t>
      </w:r>
      <w:r w:rsidR="00D52F2A">
        <w:rPr>
          <w:sz w:val="20"/>
          <w:szCs w:val="20"/>
        </w:rPr>
        <w:t>.</w:t>
      </w:r>
    </w:p>
    <w:p w:rsidR="00810236" w:rsidRDefault="00810236" w:rsidP="00176225">
      <w:pPr>
        <w:ind w:left="426"/>
        <w:jc w:val="both"/>
        <w:rPr>
          <w:sz w:val="20"/>
          <w:szCs w:val="20"/>
        </w:rPr>
      </w:pPr>
    </w:p>
    <w:p w:rsidR="00810236" w:rsidRDefault="00810236" w:rsidP="00176225">
      <w:pPr>
        <w:ind w:left="426"/>
        <w:jc w:val="both"/>
        <w:rPr>
          <w:sz w:val="20"/>
          <w:szCs w:val="20"/>
        </w:rPr>
      </w:pPr>
      <w:r>
        <w:rPr>
          <w:sz w:val="20"/>
          <w:szCs w:val="20"/>
        </w:rPr>
        <w:t>Entre algunos de los beneficios del programa de Justicia Restaurativa es la disminución en la carga de trabajo de los Tribunales de Juicio, debido a que potencialmente el</w:t>
      </w:r>
      <w:r w:rsidR="00AF68BC">
        <w:rPr>
          <w:sz w:val="20"/>
          <w:szCs w:val="20"/>
        </w:rPr>
        <w:t xml:space="preserve"> </w:t>
      </w:r>
      <w:r>
        <w:rPr>
          <w:sz w:val="20"/>
          <w:szCs w:val="20"/>
        </w:rPr>
        <w:t>40% de las causas pueden ser resueltas sin su participación, cabe destacar que según el estudio 212-PLA-2014 el costo del proceso penal tramitado bajo justicia res</w:t>
      </w:r>
      <w:r w:rsidR="00AF68BC">
        <w:rPr>
          <w:sz w:val="20"/>
          <w:szCs w:val="20"/>
        </w:rPr>
        <w:t xml:space="preserve">taurativa asciende a </w:t>
      </w:r>
      <w:r w:rsidR="001C4C52">
        <w:rPr>
          <w:sz w:val="20"/>
          <w:szCs w:val="20"/>
        </w:rPr>
        <w:t>₡</w:t>
      </w:r>
      <w:r w:rsidR="00AF68BC">
        <w:rPr>
          <w:sz w:val="20"/>
          <w:szCs w:val="20"/>
        </w:rPr>
        <w:t xml:space="preserve">339,998.00 mientras que en el proceso ordinario el costo estimado es de </w:t>
      </w:r>
      <w:r w:rsidR="001C4C52">
        <w:rPr>
          <w:sz w:val="20"/>
          <w:szCs w:val="20"/>
        </w:rPr>
        <w:t>₡</w:t>
      </w:r>
      <w:r w:rsidR="00AF68BC">
        <w:rPr>
          <w:sz w:val="20"/>
          <w:szCs w:val="20"/>
        </w:rPr>
        <w:t>6, 665,157.00, lo que representa un ahorro para la institución de un 95%.</w:t>
      </w:r>
    </w:p>
    <w:p w:rsidR="00810236" w:rsidRDefault="00810236" w:rsidP="00176225">
      <w:pPr>
        <w:ind w:left="426"/>
        <w:jc w:val="both"/>
        <w:rPr>
          <w:sz w:val="20"/>
          <w:szCs w:val="20"/>
        </w:rPr>
      </w:pPr>
    </w:p>
    <w:p w:rsidR="00AC4C0D" w:rsidRDefault="00AC4C0D" w:rsidP="000B7AE5">
      <w:pPr>
        <w:jc w:val="both"/>
        <w:rPr>
          <w:sz w:val="20"/>
          <w:szCs w:val="20"/>
        </w:rPr>
      </w:pPr>
    </w:p>
    <w:p w:rsidR="00854B61" w:rsidRDefault="00854B61" w:rsidP="00830E37">
      <w:pPr>
        <w:ind w:left="426"/>
        <w:jc w:val="both"/>
        <w:rPr>
          <w:sz w:val="20"/>
          <w:szCs w:val="20"/>
        </w:rPr>
      </w:pPr>
    </w:p>
    <w:p w:rsidR="00AF68BC" w:rsidRPr="000B7AE5" w:rsidRDefault="0085278E" w:rsidP="006F2152">
      <w:pPr>
        <w:ind w:left="709"/>
        <w:jc w:val="both"/>
        <w:rPr>
          <w:b/>
          <w:sz w:val="20"/>
          <w:szCs w:val="20"/>
        </w:rPr>
      </w:pPr>
      <w:r w:rsidRPr="0085278E">
        <w:rPr>
          <w:b/>
          <w:sz w:val="20"/>
          <w:szCs w:val="20"/>
        </w:rPr>
        <w:t>3.3.3 Impacto del Proyecto de Ley N° 19.935 en Justicia Restaurativa Penal Juvenil</w:t>
      </w:r>
    </w:p>
    <w:p w:rsidR="005E5052" w:rsidRDefault="005E5052" w:rsidP="005E5052">
      <w:pPr>
        <w:pStyle w:val="Prrafodelista"/>
        <w:rPr>
          <w:b/>
          <w:sz w:val="20"/>
          <w:szCs w:val="20"/>
        </w:rPr>
      </w:pPr>
    </w:p>
    <w:p w:rsidR="005E5052" w:rsidRDefault="005E5052" w:rsidP="00A37BD8">
      <w:pPr>
        <w:pStyle w:val="Prrafodelista"/>
        <w:ind w:left="0"/>
        <w:rPr>
          <w:b/>
          <w:sz w:val="20"/>
          <w:szCs w:val="20"/>
        </w:rPr>
      </w:pPr>
    </w:p>
    <w:p w:rsidR="005E5052" w:rsidRPr="00C21326" w:rsidRDefault="005E5052" w:rsidP="005E5052">
      <w:pPr>
        <w:ind w:left="360"/>
        <w:jc w:val="both"/>
        <w:rPr>
          <w:sz w:val="20"/>
          <w:szCs w:val="20"/>
        </w:rPr>
      </w:pPr>
      <w:r w:rsidRPr="00C21326">
        <w:rPr>
          <w:sz w:val="20"/>
          <w:szCs w:val="20"/>
        </w:rPr>
        <w:t xml:space="preserve">Según el informe presentado por parte de la Magistrada Arias Madrigal a Corte Plena el pasado 05 de diciembre del 2016 y conforme los estudios realizados por </w:t>
      </w:r>
      <w:r w:rsidR="009C3628">
        <w:rPr>
          <w:sz w:val="20"/>
          <w:szCs w:val="20"/>
        </w:rPr>
        <w:t>l</w:t>
      </w:r>
      <w:r w:rsidRPr="00C21326">
        <w:rPr>
          <w:sz w:val="20"/>
          <w:szCs w:val="20"/>
        </w:rPr>
        <w:t>a Dirección</w:t>
      </w:r>
      <w:r w:rsidR="009C3628">
        <w:rPr>
          <w:sz w:val="20"/>
          <w:szCs w:val="20"/>
        </w:rPr>
        <w:t xml:space="preserve"> de Planificación</w:t>
      </w:r>
      <w:r w:rsidRPr="00C21326">
        <w:rPr>
          <w:sz w:val="20"/>
          <w:szCs w:val="20"/>
        </w:rPr>
        <w:t xml:space="preserve">, se determina que actualmente existen cinco oficinas del programa de Justicia Penal Juvenil restaurativa las cuales se encuentran ubicadas en </w:t>
      </w:r>
      <w:r w:rsidR="009C3628">
        <w:rPr>
          <w:sz w:val="20"/>
          <w:szCs w:val="20"/>
        </w:rPr>
        <w:t xml:space="preserve">el Primer Circuito Judicial de la Zona </w:t>
      </w:r>
      <w:r w:rsidR="006C084A">
        <w:rPr>
          <w:sz w:val="20"/>
          <w:szCs w:val="20"/>
        </w:rPr>
        <w:t>Atlántica</w:t>
      </w:r>
      <w:r w:rsidRPr="00C21326">
        <w:rPr>
          <w:sz w:val="20"/>
          <w:szCs w:val="20"/>
        </w:rPr>
        <w:t xml:space="preserve">, </w:t>
      </w:r>
      <w:r w:rsidR="00AF68BC">
        <w:rPr>
          <w:sz w:val="20"/>
          <w:szCs w:val="20"/>
        </w:rPr>
        <w:t xml:space="preserve">Primer Circuito Judicial de </w:t>
      </w:r>
      <w:r w:rsidRPr="00C21326">
        <w:rPr>
          <w:sz w:val="20"/>
          <w:szCs w:val="20"/>
        </w:rPr>
        <w:t xml:space="preserve">San José, </w:t>
      </w:r>
      <w:r w:rsidR="00AF68BC">
        <w:rPr>
          <w:sz w:val="20"/>
          <w:szCs w:val="20"/>
        </w:rPr>
        <w:t xml:space="preserve">Circuito Judicial de </w:t>
      </w:r>
      <w:r w:rsidRPr="00C21326">
        <w:rPr>
          <w:sz w:val="20"/>
          <w:szCs w:val="20"/>
        </w:rPr>
        <w:t>Cartago,</w:t>
      </w:r>
      <w:r w:rsidR="00AF68BC">
        <w:rPr>
          <w:sz w:val="20"/>
          <w:szCs w:val="20"/>
        </w:rPr>
        <w:t xml:space="preserve"> Segundo Circuito Judicial de la Zona Atlántica y </w:t>
      </w:r>
      <w:r w:rsidR="00BA29DB">
        <w:rPr>
          <w:sz w:val="20"/>
          <w:szCs w:val="20"/>
        </w:rPr>
        <w:t>Circuito Judicial de Heredia</w:t>
      </w:r>
      <w:r w:rsidRPr="00C21326">
        <w:rPr>
          <w:sz w:val="20"/>
          <w:szCs w:val="20"/>
        </w:rPr>
        <w:t>. Por lo que para el presente estudio se analizará la apertura del programa en otras localidades.</w:t>
      </w:r>
    </w:p>
    <w:p w:rsidR="005E5052" w:rsidRPr="00C21326" w:rsidRDefault="005E5052" w:rsidP="005E5052">
      <w:pPr>
        <w:ind w:left="360"/>
        <w:jc w:val="both"/>
        <w:rPr>
          <w:sz w:val="20"/>
          <w:szCs w:val="20"/>
        </w:rPr>
      </w:pPr>
    </w:p>
    <w:p w:rsidR="005E5052" w:rsidRPr="00C21326" w:rsidRDefault="0044435B" w:rsidP="005E5052">
      <w:pPr>
        <w:pStyle w:val="Prrafodelista"/>
        <w:ind w:left="360"/>
        <w:jc w:val="both"/>
        <w:rPr>
          <w:sz w:val="20"/>
          <w:szCs w:val="20"/>
        </w:rPr>
      </w:pPr>
      <w:r w:rsidRPr="0044435B">
        <w:rPr>
          <w:sz w:val="20"/>
          <w:szCs w:val="20"/>
        </w:rPr>
        <w:t xml:space="preserve">En el caso de justicia Penal Juvenil Restaurativa, debe reforzarse  únicamente con  profesionales de Trabajo Social y Psicología, ya que la naturaleza de la materia penal juvenil, promueve de carácter prioritario resolver cualquier conflicto </w:t>
      </w:r>
      <w:r w:rsidRPr="0044435B">
        <w:rPr>
          <w:sz w:val="20"/>
          <w:szCs w:val="20"/>
        </w:rPr>
        <w:lastRenderedPageBreak/>
        <w:t>penal a través de los mecanismos restaurativos o alternativos, motivo por el cual las jurisdicciones juveniles deben resolver bajo este procedimiento y lo que resulta indispensables para su efectiva aplicación son los equipos psicosociales.</w:t>
      </w:r>
    </w:p>
    <w:p w:rsidR="005E5052" w:rsidRPr="00C21326" w:rsidRDefault="005E5052" w:rsidP="005E5052">
      <w:pPr>
        <w:ind w:left="360"/>
        <w:jc w:val="both"/>
        <w:rPr>
          <w:sz w:val="20"/>
          <w:szCs w:val="20"/>
        </w:rPr>
      </w:pPr>
    </w:p>
    <w:p w:rsidR="000E45C9" w:rsidRDefault="005E5052" w:rsidP="00EB41DA">
      <w:pPr>
        <w:pStyle w:val="Prrafodelista"/>
        <w:ind w:left="360"/>
        <w:jc w:val="both"/>
        <w:rPr>
          <w:sz w:val="20"/>
          <w:szCs w:val="20"/>
        </w:rPr>
      </w:pPr>
      <w:r w:rsidRPr="00C21326">
        <w:rPr>
          <w:sz w:val="20"/>
          <w:szCs w:val="20"/>
        </w:rPr>
        <w:t>Se procedió a analizar las estadísticas de las fiscalías competentes en materia Penal Juvenil, donde se ha consolidado el programa, con el objetivo de definir el promedio mensual de asuntos entrados de esos despachos, el cual se presenta a continuación:</w:t>
      </w:r>
    </w:p>
    <w:p w:rsidR="006F2152" w:rsidRDefault="006F2152" w:rsidP="00EB41DA">
      <w:pPr>
        <w:pStyle w:val="Prrafodelista"/>
        <w:ind w:left="360"/>
        <w:jc w:val="both"/>
        <w:rPr>
          <w:sz w:val="20"/>
          <w:szCs w:val="20"/>
        </w:rPr>
      </w:pPr>
    </w:p>
    <w:p w:rsidR="006F2152" w:rsidRDefault="006F2152" w:rsidP="00EB41DA">
      <w:pPr>
        <w:pStyle w:val="Prrafodelista"/>
        <w:ind w:left="360"/>
        <w:jc w:val="both"/>
        <w:rPr>
          <w:sz w:val="20"/>
          <w:szCs w:val="20"/>
        </w:rPr>
      </w:pPr>
    </w:p>
    <w:p w:rsidR="000E45C9" w:rsidRPr="00C21326" w:rsidRDefault="000E45C9" w:rsidP="005E5052">
      <w:pPr>
        <w:pStyle w:val="Prrafodelista"/>
        <w:ind w:left="360"/>
        <w:jc w:val="both"/>
        <w:rPr>
          <w:sz w:val="20"/>
          <w:szCs w:val="20"/>
        </w:rPr>
      </w:pPr>
    </w:p>
    <w:p w:rsidR="005E5052" w:rsidRPr="00C21326" w:rsidRDefault="000E45C9" w:rsidP="005E5052">
      <w:pPr>
        <w:ind w:left="360"/>
        <w:jc w:val="center"/>
        <w:rPr>
          <w:b/>
          <w:sz w:val="20"/>
          <w:szCs w:val="20"/>
        </w:rPr>
      </w:pPr>
      <w:r>
        <w:rPr>
          <w:b/>
          <w:sz w:val="20"/>
          <w:szCs w:val="20"/>
        </w:rPr>
        <w:t>Cuadro N°</w:t>
      </w:r>
      <w:r w:rsidR="00BA29DB">
        <w:rPr>
          <w:b/>
          <w:sz w:val="20"/>
          <w:szCs w:val="20"/>
        </w:rPr>
        <w:t>3</w:t>
      </w:r>
    </w:p>
    <w:p w:rsidR="00F203A2" w:rsidRDefault="005E5052" w:rsidP="005E5052">
      <w:pPr>
        <w:ind w:left="360"/>
        <w:jc w:val="center"/>
        <w:rPr>
          <w:b/>
          <w:sz w:val="20"/>
          <w:szCs w:val="20"/>
        </w:rPr>
      </w:pPr>
      <w:r w:rsidRPr="00C21326">
        <w:rPr>
          <w:b/>
          <w:sz w:val="20"/>
          <w:szCs w:val="20"/>
        </w:rPr>
        <w:t xml:space="preserve">Asuntos entrados durante el 2015 en las Fiscalías de Penal </w:t>
      </w:r>
    </w:p>
    <w:p w:rsidR="005E5052" w:rsidRPr="00C21326" w:rsidRDefault="005E5052" w:rsidP="005E5052">
      <w:pPr>
        <w:ind w:left="360"/>
        <w:jc w:val="center"/>
        <w:rPr>
          <w:b/>
          <w:sz w:val="20"/>
          <w:szCs w:val="20"/>
        </w:rPr>
      </w:pPr>
      <w:r w:rsidRPr="00C21326">
        <w:rPr>
          <w:b/>
          <w:sz w:val="20"/>
          <w:szCs w:val="20"/>
        </w:rPr>
        <w:t xml:space="preserve">Juvenil </w:t>
      </w:r>
      <w:r w:rsidR="00556E03">
        <w:rPr>
          <w:b/>
          <w:sz w:val="20"/>
          <w:szCs w:val="20"/>
        </w:rPr>
        <w:t>q</w:t>
      </w:r>
      <w:r w:rsidR="001F1193" w:rsidRPr="00C21326">
        <w:rPr>
          <w:b/>
          <w:sz w:val="20"/>
          <w:szCs w:val="20"/>
        </w:rPr>
        <w:t>ue</w:t>
      </w:r>
      <w:r w:rsidRPr="00C21326">
        <w:rPr>
          <w:b/>
          <w:sz w:val="20"/>
          <w:szCs w:val="20"/>
        </w:rPr>
        <w:t xml:space="preserve"> incorporaron el programa de Justicia Restaurativa</w:t>
      </w:r>
      <w:r w:rsidR="00D86ED7">
        <w:rPr>
          <w:rStyle w:val="Refdenotaalpie"/>
          <w:b/>
          <w:sz w:val="20"/>
          <w:szCs w:val="20"/>
        </w:rPr>
        <w:footnoteReference w:id="4"/>
      </w:r>
    </w:p>
    <w:p w:rsidR="005E5052" w:rsidRPr="00C21326" w:rsidRDefault="005E5052" w:rsidP="005E5052">
      <w:pPr>
        <w:ind w:left="360"/>
        <w:jc w:val="both"/>
        <w:rPr>
          <w:sz w:val="20"/>
          <w:szCs w:val="20"/>
        </w:rPr>
      </w:pPr>
    </w:p>
    <w:p w:rsidR="005E5052" w:rsidRPr="00C21326" w:rsidRDefault="005E5052" w:rsidP="005E5052">
      <w:pPr>
        <w:ind w:left="360"/>
        <w:jc w:val="both"/>
        <w:rPr>
          <w:sz w:val="20"/>
          <w:szCs w:val="20"/>
        </w:rPr>
      </w:pPr>
    </w:p>
    <w:tbl>
      <w:tblPr>
        <w:tblW w:w="2747" w:type="pct"/>
        <w:tblInd w:w="2764" w:type="dxa"/>
        <w:tblCellMar>
          <w:left w:w="70" w:type="dxa"/>
          <w:right w:w="70" w:type="dxa"/>
        </w:tblCellMar>
        <w:tblLook w:val="04A0"/>
      </w:tblPr>
      <w:tblGrid>
        <w:gridCol w:w="3261"/>
        <w:gridCol w:w="1135"/>
        <w:gridCol w:w="1416"/>
      </w:tblGrid>
      <w:tr w:rsidR="005E5052" w:rsidRPr="00C21326" w:rsidTr="00666C16">
        <w:trPr>
          <w:trHeight w:val="915"/>
        </w:trPr>
        <w:tc>
          <w:tcPr>
            <w:tcW w:w="2806" w:type="pct"/>
            <w:tcBorders>
              <w:top w:val="single" w:sz="8" w:space="0" w:color="auto"/>
              <w:left w:val="single" w:sz="8" w:space="0" w:color="auto"/>
              <w:bottom w:val="single" w:sz="8" w:space="0" w:color="auto"/>
              <w:right w:val="nil"/>
            </w:tcBorders>
            <w:shd w:val="clear" w:color="auto" w:fill="E5B8B7" w:themeFill="accent2" w:themeFillTint="66"/>
            <w:vAlign w:val="center"/>
            <w:hideMark/>
          </w:tcPr>
          <w:p w:rsidR="005E5052" w:rsidRPr="00C21326" w:rsidRDefault="005E5052" w:rsidP="005E5052">
            <w:pPr>
              <w:jc w:val="center"/>
              <w:rPr>
                <w:b/>
                <w:bCs/>
                <w:color w:val="000000"/>
                <w:sz w:val="20"/>
                <w:szCs w:val="20"/>
              </w:rPr>
            </w:pPr>
            <w:r w:rsidRPr="00C21326">
              <w:rPr>
                <w:b/>
                <w:bCs/>
                <w:color w:val="000000"/>
                <w:sz w:val="20"/>
                <w:szCs w:val="20"/>
              </w:rPr>
              <w:t>Fiscalía</w:t>
            </w:r>
          </w:p>
        </w:tc>
        <w:tc>
          <w:tcPr>
            <w:tcW w:w="976"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Anual 2015</w:t>
            </w:r>
          </w:p>
        </w:tc>
        <w:tc>
          <w:tcPr>
            <w:tcW w:w="1218" w:type="pct"/>
            <w:tcBorders>
              <w:top w:val="single" w:sz="8" w:space="0" w:color="auto"/>
              <w:left w:val="nil"/>
              <w:bottom w:val="single" w:sz="8" w:space="0" w:color="auto"/>
              <w:right w:val="single" w:sz="8" w:space="0" w:color="auto"/>
            </w:tcBorders>
            <w:shd w:val="clear" w:color="auto" w:fill="E5B8B7" w:themeFill="accent2" w:themeFillTint="66"/>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Mensual 2015</w:t>
            </w:r>
          </w:p>
        </w:tc>
      </w:tr>
      <w:tr w:rsidR="005E5052" w:rsidRPr="00C21326" w:rsidTr="00666C16">
        <w:trPr>
          <w:trHeight w:val="134"/>
        </w:trPr>
        <w:tc>
          <w:tcPr>
            <w:tcW w:w="2806" w:type="pct"/>
            <w:tcBorders>
              <w:top w:val="nil"/>
              <w:left w:val="single" w:sz="8" w:space="0" w:color="auto"/>
              <w:bottom w:val="single" w:sz="4" w:space="0" w:color="auto"/>
              <w:right w:val="single" w:sz="4" w:space="0" w:color="auto"/>
            </w:tcBorders>
            <w:shd w:val="clear" w:color="000000" w:fill="FFFFFF"/>
            <w:vAlign w:val="bottom"/>
            <w:hideMark/>
          </w:tcPr>
          <w:p w:rsidR="005E5052" w:rsidRPr="00C21326" w:rsidRDefault="00BA29DB" w:rsidP="005E5052">
            <w:pPr>
              <w:rPr>
                <w:sz w:val="20"/>
                <w:szCs w:val="20"/>
              </w:rPr>
            </w:pPr>
            <w:r>
              <w:rPr>
                <w:sz w:val="20"/>
                <w:szCs w:val="20"/>
              </w:rPr>
              <w:t>Primer Circuito Judicial de San José</w:t>
            </w:r>
          </w:p>
        </w:tc>
        <w:tc>
          <w:tcPr>
            <w:tcW w:w="976" w:type="pct"/>
            <w:tcBorders>
              <w:top w:val="nil"/>
              <w:left w:val="nil"/>
              <w:bottom w:val="single" w:sz="4" w:space="0" w:color="auto"/>
              <w:right w:val="single" w:sz="4" w:space="0" w:color="auto"/>
            </w:tcBorders>
            <w:shd w:val="clear" w:color="000000" w:fill="FFFFFF"/>
            <w:vAlign w:val="bottom"/>
            <w:hideMark/>
          </w:tcPr>
          <w:p w:rsidR="005E5052" w:rsidRPr="00C21326" w:rsidRDefault="005E5052" w:rsidP="005E5052">
            <w:pPr>
              <w:jc w:val="center"/>
              <w:rPr>
                <w:sz w:val="20"/>
                <w:szCs w:val="20"/>
              </w:rPr>
            </w:pPr>
            <w:r w:rsidRPr="00C21326">
              <w:rPr>
                <w:sz w:val="20"/>
                <w:szCs w:val="20"/>
              </w:rPr>
              <w:t>2876</w:t>
            </w:r>
          </w:p>
        </w:tc>
        <w:tc>
          <w:tcPr>
            <w:tcW w:w="1218" w:type="pct"/>
            <w:tcBorders>
              <w:top w:val="nil"/>
              <w:left w:val="nil"/>
              <w:bottom w:val="single" w:sz="4" w:space="0" w:color="auto"/>
              <w:right w:val="single" w:sz="8" w:space="0" w:color="auto"/>
            </w:tcBorders>
            <w:shd w:val="clear" w:color="000000" w:fill="FFFFFF"/>
            <w:vAlign w:val="center"/>
            <w:hideMark/>
          </w:tcPr>
          <w:p w:rsidR="005E5052" w:rsidRPr="00C21326" w:rsidRDefault="005E5052" w:rsidP="005E5052">
            <w:pPr>
              <w:jc w:val="center"/>
              <w:rPr>
                <w:color w:val="000000"/>
                <w:sz w:val="20"/>
                <w:szCs w:val="20"/>
              </w:rPr>
            </w:pPr>
            <w:r w:rsidRPr="00C21326">
              <w:rPr>
                <w:color w:val="000000"/>
                <w:sz w:val="20"/>
                <w:szCs w:val="20"/>
              </w:rPr>
              <w:t>255</w:t>
            </w:r>
          </w:p>
        </w:tc>
      </w:tr>
      <w:tr w:rsidR="005E5052" w:rsidRPr="00C21326" w:rsidTr="00666C16">
        <w:trPr>
          <w:trHeight w:val="300"/>
        </w:trPr>
        <w:tc>
          <w:tcPr>
            <w:tcW w:w="2806" w:type="pct"/>
            <w:tcBorders>
              <w:top w:val="nil"/>
              <w:left w:val="single" w:sz="8" w:space="0" w:color="auto"/>
              <w:bottom w:val="single" w:sz="4" w:space="0" w:color="auto"/>
              <w:right w:val="single" w:sz="4" w:space="0" w:color="auto"/>
            </w:tcBorders>
            <w:shd w:val="clear" w:color="000000" w:fill="FFFFFF"/>
            <w:vAlign w:val="bottom"/>
            <w:hideMark/>
          </w:tcPr>
          <w:p w:rsidR="005E5052" w:rsidRPr="00C21326" w:rsidRDefault="00BA29DB" w:rsidP="005E5052">
            <w:pPr>
              <w:rPr>
                <w:sz w:val="20"/>
                <w:szCs w:val="20"/>
              </w:rPr>
            </w:pPr>
            <w:r>
              <w:rPr>
                <w:sz w:val="20"/>
                <w:szCs w:val="20"/>
              </w:rPr>
              <w:t>Circuito Judicial de Heredia</w:t>
            </w:r>
          </w:p>
        </w:tc>
        <w:tc>
          <w:tcPr>
            <w:tcW w:w="976" w:type="pct"/>
            <w:tcBorders>
              <w:top w:val="nil"/>
              <w:left w:val="nil"/>
              <w:bottom w:val="single" w:sz="4" w:space="0" w:color="auto"/>
              <w:right w:val="single" w:sz="4" w:space="0" w:color="auto"/>
            </w:tcBorders>
            <w:shd w:val="clear" w:color="000000" w:fill="FFFFFF"/>
            <w:vAlign w:val="bottom"/>
            <w:hideMark/>
          </w:tcPr>
          <w:p w:rsidR="005E5052" w:rsidRPr="00C21326" w:rsidRDefault="005E5052" w:rsidP="005E5052">
            <w:pPr>
              <w:jc w:val="center"/>
              <w:rPr>
                <w:sz w:val="20"/>
                <w:szCs w:val="20"/>
              </w:rPr>
            </w:pPr>
            <w:r w:rsidRPr="00C21326">
              <w:rPr>
                <w:sz w:val="20"/>
                <w:szCs w:val="20"/>
              </w:rPr>
              <w:t>601</w:t>
            </w:r>
          </w:p>
        </w:tc>
        <w:tc>
          <w:tcPr>
            <w:tcW w:w="1218" w:type="pct"/>
            <w:tcBorders>
              <w:top w:val="nil"/>
              <w:left w:val="nil"/>
              <w:bottom w:val="single" w:sz="4" w:space="0" w:color="auto"/>
              <w:right w:val="single" w:sz="8" w:space="0" w:color="auto"/>
            </w:tcBorders>
            <w:shd w:val="clear" w:color="000000" w:fill="FFFFFF"/>
            <w:vAlign w:val="center"/>
            <w:hideMark/>
          </w:tcPr>
          <w:p w:rsidR="005E5052" w:rsidRPr="00C21326" w:rsidRDefault="005E5052" w:rsidP="005E5052">
            <w:pPr>
              <w:jc w:val="center"/>
              <w:rPr>
                <w:color w:val="000000"/>
                <w:sz w:val="20"/>
                <w:szCs w:val="20"/>
              </w:rPr>
            </w:pPr>
            <w:r w:rsidRPr="00C21326">
              <w:rPr>
                <w:color w:val="000000"/>
                <w:sz w:val="20"/>
                <w:szCs w:val="20"/>
              </w:rPr>
              <w:t>53</w:t>
            </w:r>
          </w:p>
        </w:tc>
      </w:tr>
      <w:tr w:rsidR="005E5052" w:rsidRPr="00C21326" w:rsidTr="00666C16">
        <w:trPr>
          <w:trHeight w:val="300"/>
        </w:trPr>
        <w:tc>
          <w:tcPr>
            <w:tcW w:w="2806" w:type="pct"/>
            <w:tcBorders>
              <w:top w:val="nil"/>
              <w:left w:val="single" w:sz="8" w:space="0" w:color="auto"/>
              <w:bottom w:val="single" w:sz="4" w:space="0" w:color="auto"/>
              <w:right w:val="single" w:sz="4" w:space="0" w:color="auto"/>
            </w:tcBorders>
            <w:shd w:val="clear" w:color="000000" w:fill="FFFFFF"/>
            <w:vAlign w:val="bottom"/>
            <w:hideMark/>
          </w:tcPr>
          <w:p w:rsidR="005E5052" w:rsidRPr="00C21326" w:rsidRDefault="00BA29DB" w:rsidP="005E5052">
            <w:pPr>
              <w:rPr>
                <w:sz w:val="20"/>
                <w:szCs w:val="20"/>
              </w:rPr>
            </w:pPr>
            <w:r>
              <w:rPr>
                <w:sz w:val="20"/>
                <w:szCs w:val="20"/>
              </w:rPr>
              <w:t>Circuito Judicial de Cartago</w:t>
            </w:r>
          </w:p>
        </w:tc>
        <w:tc>
          <w:tcPr>
            <w:tcW w:w="976" w:type="pct"/>
            <w:tcBorders>
              <w:top w:val="nil"/>
              <w:left w:val="nil"/>
              <w:bottom w:val="single" w:sz="4" w:space="0" w:color="auto"/>
              <w:right w:val="single" w:sz="4" w:space="0" w:color="auto"/>
            </w:tcBorders>
            <w:shd w:val="clear" w:color="000000" w:fill="FFFFFF"/>
            <w:vAlign w:val="bottom"/>
            <w:hideMark/>
          </w:tcPr>
          <w:p w:rsidR="005E5052" w:rsidRPr="00C21326" w:rsidRDefault="005E5052" w:rsidP="005E5052">
            <w:pPr>
              <w:jc w:val="center"/>
              <w:rPr>
                <w:sz w:val="20"/>
                <w:szCs w:val="20"/>
              </w:rPr>
            </w:pPr>
            <w:r w:rsidRPr="00C21326">
              <w:rPr>
                <w:sz w:val="20"/>
                <w:szCs w:val="20"/>
              </w:rPr>
              <w:t>836</w:t>
            </w:r>
          </w:p>
        </w:tc>
        <w:tc>
          <w:tcPr>
            <w:tcW w:w="1218" w:type="pct"/>
            <w:tcBorders>
              <w:top w:val="nil"/>
              <w:left w:val="nil"/>
              <w:bottom w:val="single" w:sz="4" w:space="0" w:color="auto"/>
              <w:right w:val="single" w:sz="8" w:space="0" w:color="auto"/>
            </w:tcBorders>
            <w:shd w:val="clear" w:color="000000" w:fill="FFFFFF"/>
            <w:vAlign w:val="center"/>
            <w:hideMark/>
          </w:tcPr>
          <w:p w:rsidR="005E5052" w:rsidRPr="00C21326" w:rsidRDefault="005E5052" w:rsidP="005E5052">
            <w:pPr>
              <w:jc w:val="center"/>
              <w:rPr>
                <w:color w:val="000000"/>
                <w:sz w:val="20"/>
                <w:szCs w:val="20"/>
              </w:rPr>
            </w:pPr>
            <w:r w:rsidRPr="00C21326">
              <w:rPr>
                <w:color w:val="000000"/>
                <w:sz w:val="20"/>
                <w:szCs w:val="20"/>
              </w:rPr>
              <w:t>74</w:t>
            </w:r>
          </w:p>
        </w:tc>
      </w:tr>
      <w:tr w:rsidR="005E5052" w:rsidRPr="00C21326" w:rsidTr="00666C16">
        <w:trPr>
          <w:trHeight w:val="600"/>
        </w:trPr>
        <w:tc>
          <w:tcPr>
            <w:tcW w:w="2806" w:type="pct"/>
            <w:tcBorders>
              <w:top w:val="nil"/>
              <w:left w:val="single" w:sz="8" w:space="0" w:color="auto"/>
              <w:bottom w:val="single" w:sz="4" w:space="0" w:color="auto"/>
              <w:right w:val="single" w:sz="4" w:space="0" w:color="auto"/>
            </w:tcBorders>
            <w:shd w:val="clear" w:color="000000" w:fill="FFFFFF"/>
            <w:vAlign w:val="center"/>
            <w:hideMark/>
          </w:tcPr>
          <w:p w:rsidR="005E5052" w:rsidRPr="00C21326" w:rsidRDefault="005E5052" w:rsidP="005E5052">
            <w:pPr>
              <w:rPr>
                <w:color w:val="000000"/>
                <w:sz w:val="20"/>
                <w:szCs w:val="20"/>
              </w:rPr>
            </w:pPr>
            <w:r w:rsidRPr="00C21326">
              <w:rPr>
                <w:color w:val="000000"/>
                <w:sz w:val="20"/>
                <w:szCs w:val="20"/>
              </w:rPr>
              <w:t>Segundo Circuito Zona Atlántica (Pococí)</w:t>
            </w:r>
          </w:p>
        </w:tc>
        <w:tc>
          <w:tcPr>
            <w:tcW w:w="976" w:type="pct"/>
            <w:tcBorders>
              <w:top w:val="nil"/>
              <w:left w:val="nil"/>
              <w:bottom w:val="single" w:sz="4" w:space="0" w:color="auto"/>
              <w:right w:val="single" w:sz="4" w:space="0" w:color="auto"/>
            </w:tcBorders>
            <w:shd w:val="clear" w:color="000000" w:fill="FFFFFF"/>
            <w:vAlign w:val="center"/>
            <w:hideMark/>
          </w:tcPr>
          <w:p w:rsidR="005E5052" w:rsidRPr="00C21326" w:rsidRDefault="005E5052" w:rsidP="005E5052">
            <w:pPr>
              <w:jc w:val="center"/>
              <w:rPr>
                <w:sz w:val="20"/>
                <w:szCs w:val="20"/>
              </w:rPr>
            </w:pPr>
            <w:r w:rsidRPr="00C21326">
              <w:rPr>
                <w:sz w:val="20"/>
                <w:szCs w:val="20"/>
              </w:rPr>
              <w:t>559</w:t>
            </w:r>
          </w:p>
        </w:tc>
        <w:tc>
          <w:tcPr>
            <w:tcW w:w="1218" w:type="pct"/>
            <w:tcBorders>
              <w:top w:val="nil"/>
              <w:left w:val="nil"/>
              <w:bottom w:val="single" w:sz="4" w:space="0" w:color="auto"/>
              <w:right w:val="single" w:sz="8" w:space="0" w:color="auto"/>
            </w:tcBorders>
            <w:shd w:val="clear" w:color="000000" w:fill="FFFFFF"/>
            <w:vAlign w:val="center"/>
            <w:hideMark/>
          </w:tcPr>
          <w:p w:rsidR="005E5052" w:rsidRPr="00C21326" w:rsidRDefault="005E5052" w:rsidP="005E5052">
            <w:pPr>
              <w:jc w:val="center"/>
              <w:rPr>
                <w:color w:val="000000"/>
                <w:sz w:val="20"/>
                <w:szCs w:val="20"/>
              </w:rPr>
            </w:pPr>
            <w:r w:rsidRPr="00C21326">
              <w:rPr>
                <w:color w:val="000000"/>
                <w:sz w:val="20"/>
                <w:szCs w:val="20"/>
              </w:rPr>
              <w:t>49</w:t>
            </w:r>
          </w:p>
        </w:tc>
      </w:tr>
      <w:tr w:rsidR="005E5052" w:rsidRPr="00C21326" w:rsidTr="00666C16">
        <w:trPr>
          <w:trHeight w:val="315"/>
        </w:trPr>
        <w:tc>
          <w:tcPr>
            <w:tcW w:w="2806" w:type="pct"/>
            <w:tcBorders>
              <w:top w:val="nil"/>
              <w:left w:val="single" w:sz="8" w:space="0" w:color="auto"/>
              <w:bottom w:val="nil"/>
              <w:right w:val="single" w:sz="4" w:space="0" w:color="auto"/>
            </w:tcBorders>
            <w:shd w:val="clear" w:color="000000" w:fill="FFFFFF"/>
            <w:vAlign w:val="bottom"/>
            <w:hideMark/>
          </w:tcPr>
          <w:p w:rsidR="005E5052" w:rsidRPr="00C21326" w:rsidRDefault="005E5052" w:rsidP="005E5052">
            <w:pPr>
              <w:rPr>
                <w:sz w:val="20"/>
                <w:szCs w:val="20"/>
              </w:rPr>
            </w:pPr>
            <w:r w:rsidRPr="00C21326">
              <w:rPr>
                <w:sz w:val="20"/>
                <w:szCs w:val="20"/>
              </w:rPr>
              <w:t>Primer  Circuito Zona Atlántica (Limón)</w:t>
            </w:r>
          </w:p>
        </w:tc>
        <w:tc>
          <w:tcPr>
            <w:tcW w:w="976" w:type="pct"/>
            <w:tcBorders>
              <w:top w:val="nil"/>
              <w:left w:val="nil"/>
              <w:bottom w:val="nil"/>
              <w:right w:val="single" w:sz="4" w:space="0" w:color="auto"/>
            </w:tcBorders>
            <w:shd w:val="clear" w:color="000000" w:fill="FFFFFF"/>
            <w:vAlign w:val="bottom"/>
            <w:hideMark/>
          </w:tcPr>
          <w:p w:rsidR="005E5052" w:rsidRPr="00C21326" w:rsidRDefault="005E5052" w:rsidP="005E5052">
            <w:pPr>
              <w:jc w:val="center"/>
              <w:rPr>
                <w:sz w:val="20"/>
                <w:szCs w:val="20"/>
              </w:rPr>
            </w:pPr>
            <w:r w:rsidRPr="00C21326">
              <w:rPr>
                <w:sz w:val="20"/>
                <w:szCs w:val="20"/>
              </w:rPr>
              <w:t>485</w:t>
            </w:r>
          </w:p>
        </w:tc>
        <w:tc>
          <w:tcPr>
            <w:tcW w:w="1218" w:type="pct"/>
            <w:tcBorders>
              <w:top w:val="nil"/>
              <w:left w:val="nil"/>
              <w:bottom w:val="nil"/>
              <w:right w:val="single" w:sz="8" w:space="0" w:color="auto"/>
            </w:tcBorders>
            <w:shd w:val="clear" w:color="000000" w:fill="FFFFFF"/>
            <w:vAlign w:val="center"/>
            <w:hideMark/>
          </w:tcPr>
          <w:p w:rsidR="005E5052" w:rsidRPr="00C21326" w:rsidRDefault="005E5052" w:rsidP="005E5052">
            <w:pPr>
              <w:jc w:val="center"/>
              <w:rPr>
                <w:color w:val="000000"/>
                <w:sz w:val="20"/>
                <w:szCs w:val="20"/>
              </w:rPr>
            </w:pPr>
            <w:r w:rsidRPr="00C21326">
              <w:rPr>
                <w:color w:val="000000"/>
                <w:sz w:val="20"/>
                <w:szCs w:val="20"/>
              </w:rPr>
              <w:t>43</w:t>
            </w:r>
          </w:p>
        </w:tc>
      </w:tr>
      <w:tr w:rsidR="005E5052" w:rsidRPr="00C21326" w:rsidTr="00666C16">
        <w:trPr>
          <w:trHeight w:val="315"/>
        </w:trPr>
        <w:tc>
          <w:tcPr>
            <w:tcW w:w="2806" w:type="pct"/>
            <w:tcBorders>
              <w:top w:val="single" w:sz="8" w:space="0" w:color="auto"/>
              <w:left w:val="single" w:sz="8" w:space="0" w:color="auto"/>
              <w:bottom w:val="single" w:sz="8" w:space="0" w:color="auto"/>
              <w:right w:val="single" w:sz="4" w:space="0" w:color="auto"/>
            </w:tcBorders>
            <w:shd w:val="clear" w:color="000000" w:fill="FFFFFF"/>
            <w:vAlign w:val="bottom"/>
            <w:hideMark/>
          </w:tcPr>
          <w:p w:rsidR="005E5052" w:rsidRPr="00C21326" w:rsidRDefault="005E5052" w:rsidP="005E5052">
            <w:pPr>
              <w:rPr>
                <w:b/>
                <w:bCs/>
                <w:color w:val="000000"/>
                <w:sz w:val="20"/>
                <w:szCs w:val="20"/>
              </w:rPr>
            </w:pPr>
            <w:r w:rsidRPr="00C21326">
              <w:rPr>
                <w:b/>
                <w:bCs/>
                <w:color w:val="000000"/>
                <w:sz w:val="20"/>
                <w:szCs w:val="20"/>
              </w:rPr>
              <w:t>Promedio general (a)</w:t>
            </w:r>
          </w:p>
        </w:tc>
        <w:tc>
          <w:tcPr>
            <w:tcW w:w="976" w:type="pct"/>
            <w:tcBorders>
              <w:top w:val="single" w:sz="8" w:space="0" w:color="auto"/>
              <w:left w:val="nil"/>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620</w:t>
            </w:r>
          </w:p>
        </w:tc>
        <w:tc>
          <w:tcPr>
            <w:tcW w:w="1218" w:type="pct"/>
            <w:tcBorders>
              <w:top w:val="single" w:sz="8" w:space="0" w:color="auto"/>
              <w:left w:val="nil"/>
              <w:bottom w:val="single" w:sz="8" w:space="0" w:color="auto"/>
              <w:right w:val="single" w:sz="8"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55</w:t>
            </w:r>
          </w:p>
        </w:tc>
      </w:tr>
    </w:tbl>
    <w:p w:rsidR="005E5052" w:rsidRDefault="005E5052" w:rsidP="003E0AD4">
      <w:pPr>
        <w:ind w:left="2552" w:right="2835"/>
        <w:jc w:val="both"/>
        <w:rPr>
          <w:sz w:val="16"/>
          <w:szCs w:val="16"/>
        </w:rPr>
      </w:pPr>
      <w:r w:rsidRPr="008E5B6A">
        <w:rPr>
          <w:sz w:val="16"/>
          <w:szCs w:val="16"/>
        </w:rPr>
        <w:t>(a): El promedio general no considera la Fiscalía de San José, ya que se                                                                                                                     considera un extremo estadístico.</w:t>
      </w:r>
    </w:p>
    <w:p w:rsidR="003E0AD4" w:rsidRPr="003E0AD4" w:rsidRDefault="006F2152" w:rsidP="003E0AD4">
      <w:pPr>
        <w:ind w:left="2552"/>
        <w:rPr>
          <w:sz w:val="16"/>
          <w:szCs w:val="16"/>
        </w:rPr>
      </w:pPr>
      <w:r>
        <w:rPr>
          <w:sz w:val="16"/>
          <w:szCs w:val="16"/>
        </w:rPr>
        <w:t xml:space="preserve">Fuente: </w:t>
      </w:r>
      <w:r w:rsidR="003E0AD4" w:rsidRPr="003E0AD4">
        <w:rPr>
          <w:sz w:val="16"/>
          <w:szCs w:val="16"/>
        </w:rPr>
        <w:t>Anuario estadístico del 2015</w:t>
      </w:r>
    </w:p>
    <w:p w:rsidR="00854B61" w:rsidRDefault="00854B61" w:rsidP="003E0AD4">
      <w:pPr>
        <w:rPr>
          <w:sz w:val="20"/>
          <w:szCs w:val="20"/>
        </w:rPr>
      </w:pPr>
    </w:p>
    <w:p w:rsidR="006F2152" w:rsidRPr="00C21326" w:rsidRDefault="006F2152" w:rsidP="003E0AD4">
      <w:pPr>
        <w:rPr>
          <w:sz w:val="20"/>
          <w:szCs w:val="20"/>
        </w:rPr>
      </w:pPr>
    </w:p>
    <w:p w:rsidR="00BA29DB" w:rsidRDefault="005E5052" w:rsidP="0071095F">
      <w:pPr>
        <w:pStyle w:val="Prrafodelista"/>
        <w:ind w:left="360"/>
        <w:jc w:val="both"/>
        <w:rPr>
          <w:sz w:val="20"/>
          <w:szCs w:val="20"/>
        </w:rPr>
      </w:pPr>
      <w:r w:rsidRPr="00C21326">
        <w:rPr>
          <w:sz w:val="20"/>
          <w:szCs w:val="20"/>
        </w:rPr>
        <w:t>Partiendo de lo anterior, se utilizó como referencia el valor promedio general mensual de asuntos entrados, para establecer en cu</w:t>
      </w:r>
      <w:r w:rsidR="006C084A">
        <w:rPr>
          <w:sz w:val="20"/>
          <w:szCs w:val="20"/>
        </w:rPr>
        <w:t>á</w:t>
      </w:r>
      <w:r w:rsidRPr="00C21326">
        <w:rPr>
          <w:sz w:val="20"/>
          <w:szCs w:val="20"/>
        </w:rPr>
        <w:t>les zonas del país se podrían crear los equipos psicosociales para el programa de Justicia Penal Juvenil Restaurativa procurando que el recurso humano tenga cargas</w:t>
      </w:r>
      <w:r w:rsidR="0071095F">
        <w:rPr>
          <w:sz w:val="20"/>
          <w:szCs w:val="20"/>
        </w:rPr>
        <w:t xml:space="preserve"> de trabajo</w:t>
      </w:r>
      <w:r w:rsidRPr="00C21326">
        <w:rPr>
          <w:sz w:val="20"/>
          <w:szCs w:val="20"/>
        </w:rPr>
        <w:t xml:space="preserve"> </w:t>
      </w:r>
      <w:r w:rsidR="00EB41DA">
        <w:rPr>
          <w:sz w:val="20"/>
          <w:szCs w:val="20"/>
        </w:rPr>
        <w:t>significativas</w:t>
      </w:r>
      <w:r w:rsidR="00BA29DB">
        <w:rPr>
          <w:sz w:val="20"/>
          <w:szCs w:val="20"/>
        </w:rPr>
        <w:t xml:space="preserve"> (55 casos mensuales)</w:t>
      </w:r>
      <w:r w:rsidRPr="00C21326">
        <w:rPr>
          <w:sz w:val="20"/>
          <w:szCs w:val="20"/>
        </w:rPr>
        <w:t xml:space="preserve">. </w:t>
      </w:r>
      <w:r w:rsidR="00BA29DB">
        <w:rPr>
          <w:sz w:val="20"/>
          <w:szCs w:val="20"/>
        </w:rPr>
        <w:t>También se consideró ubicar el Programa de Justicia Restaurativa penal juvenil en las mismas zonas geográfica</w:t>
      </w:r>
      <w:r w:rsidR="0071095F">
        <w:rPr>
          <w:sz w:val="20"/>
          <w:szCs w:val="20"/>
        </w:rPr>
        <w:t>s</w:t>
      </w:r>
      <w:r w:rsidR="00BA29DB">
        <w:rPr>
          <w:sz w:val="20"/>
          <w:szCs w:val="20"/>
        </w:rPr>
        <w:t xml:space="preserve"> donde se implementará </w:t>
      </w:r>
      <w:r w:rsidR="0071095F">
        <w:rPr>
          <w:sz w:val="20"/>
          <w:szCs w:val="20"/>
        </w:rPr>
        <w:t xml:space="preserve">el programa de </w:t>
      </w:r>
      <w:r w:rsidR="00BA29DB">
        <w:rPr>
          <w:sz w:val="20"/>
          <w:szCs w:val="20"/>
        </w:rPr>
        <w:t xml:space="preserve">Justicia Restaurativa de Personas </w:t>
      </w:r>
      <w:r w:rsidR="0071095F">
        <w:rPr>
          <w:sz w:val="20"/>
          <w:szCs w:val="20"/>
        </w:rPr>
        <w:t>adultas, con la intención de que el procedimiento restaurativo tenga</w:t>
      </w:r>
      <w:r w:rsidR="00BA29DB">
        <w:rPr>
          <w:sz w:val="20"/>
          <w:szCs w:val="20"/>
        </w:rPr>
        <w:t xml:space="preserve"> una cobertura </w:t>
      </w:r>
      <w:r w:rsidR="0071095F">
        <w:rPr>
          <w:sz w:val="20"/>
          <w:szCs w:val="20"/>
        </w:rPr>
        <w:t>total en esas zonas y así de esa manera consolidar el programa, al realizar lo anterior también se logra disminuir costos, ya que ambos equipos se van a encontrar localizados en el mismo edificio</w:t>
      </w:r>
      <w:r w:rsidR="005A0180">
        <w:rPr>
          <w:rStyle w:val="Refdenotaalpie"/>
          <w:sz w:val="20"/>
          <w:szCs w:val="20"/>
        </w:rPr>
        <w:footnoteReference w:id="5"/>
      </w:r>
      <w:r w:rsidR="0071095F">
        <w:rPr>
          <w:sz w:val="20"/>
          <w:szCs w:val="20"/>
        </w:rPr>
        <w:t>.</w:t>
      </w:r>
    </w:p>
    <w:p w:rsidR="00BA29DB" w:rsidRDefault="00BA29DB" w:rsidP="005E5052">
      <w:pPr>
        <w:pStyle w:val="Prrafodelista"/>
        <w:ind w:left="360"/>
        <w:jc w:val="both"/>
        <w:rPr>
          <w:sz w:val="20"/>
          <w:szCs w:val="20"/>
        </w:rPr>
      </w:pPr>
    </w:p>
    <w:p w:rsidR="00CF739C" w:rsidRDefault="00CF739C" w:rsidP="005E5052">
      <w:pPr>
        <w:pStyle w:val="Prrafodelista"/>
        <w:ind w:left="360"/>
        <w:jc w:val="both"/>
        <w:rPr>
          <w:sz w:val="20"/>
          <w:szCs w:val="20"/>
        </w:rPr>
      </w:pPr>
    </w:p>
    <w:p w:rsidR="005E5052" w:rsidRDefault="0071095F" w:rsidP="005E5052">
      <w:pPr>
        <w:pStyle w:val="Prrafodelista"/>
        <w:ind w:left="360"/>
        <w:jc w:val="both"/>
        <w:rPr>
          <w:sz w:val="20"/>
          <w:szCs w:val="20"/>
        </w:rPr>
      </w:pPr>
      <w:r>
        <w:rPr>
          <w:sz w:val="20"/>
          <w:szCs w:val="20"/>
        </w:rPr>
        <w:t>A continuación se muestran l</w:t>
      </w:r>
      <w:r w:rsidR="005E5052" w:rsidRPr="00C21326">
        <w:rPr>
          <w:sz w:val="20"/>
          <w:szCs w:val="20"/>
        </w:rPr>
        <w:t>os resultados obtenidos</w:t>
      </w:r>
      <w:r>
        <w:rPr>
          <w:sz w:val="20"/>
          <w:szCs w:val="20"/>
        </w:rPr>
        <w:t xml:space="preserve"> de las</w:t>
      </w:r>
      <w:r w:rsidR="00797D35">
        <w:rPr>
          <w:sz w:val="20"/>
          <w:szCs w:val="20"/>
        </w:rPr>
        <w:t xml:space="preserve"> posibles</w:t>
      </w:r>
      <w:r>
        <w:rPr>
          <w:sz w:val="20"/>
          <w:szCs w:val="20"/>
        </w:rPr>
        <w:t xml:space="preserve"> cargas de trabajo</w:t>
      </w:r>
      <w:r w:rsidR="00797D35">
        <w:rPr>
          <w:sz w:val="20"/>
          <w:szCs w:val="20"/>
        </w:rPr>
        <w:t xml:space="preserve"> para los equipos psicosociales del programa de Justicia Juvenil Restaurativa, según la Fiscalía competente</w:t>
      </w:r>
      <w:r w:rsidR="005E5052" w:rsidRPr="00C21326">
        <w:rPr>
          <w:sz w:val="20"/>
          <w:szCs w:val="20"/>
        </w:rPr>
        <w:t>:</w:t>
      </w:r>
    </w:p>
    <w:p w:rsidR="008E5B6A" w:rsidRDefault="008E5B6A" w:rsidP="005E5052">
      <w:pPr>
        <w:pStyle w:val="Prrafodelista"/>
        <w:ind w:left="360"/>
        <w:jc w:val="both"/>
        <w:rPr>
          <w:sz w:val="20"/>
          <w:szCs w:val="20"/>
        </w:rPr>
      </w:pPr>
    </w:p>
    <w:p w:rsidR="005E5052" w:rsidRDefault="005E5052" w:rsidP="005E5052">
      <w:pPr>
        <w:pStyle w:val="Prrafodelista"/>
        <w:ind w:left="360"/>
        <w:jc w:val="both"/>
        <w:rPr>
          <w:sz w:val="20"/>
          <w:szCs w:val="20"/>
        </w:rPr>
      </w:pPr>
    </w:p>
    <w:p w:rsidR="00CF739C" w:rsidRPr="00666C16" w:rsidRDefault="00CF739C" w:rsidP="00666C16">
      <w:pPr>
        <w:jc w:val="both"/>
        <w:rPr>
          <w:sz w:val="20"/>
          <w:szCs w:val="20"/>
        </w:rPr>
      </w:pPr>
    </w:p>
    <w:p w:rsidR="00CF739C" w:rsidRDefault="00CF739C" w:rsidP="005E5052">
      <w:pPr>
        <w:pStyle w:val="Prrafodelista"/>
        <w:ind w:left="360"/>
        <w:jc w:val="both"/>
        <w:rPr>
          <w:sz w:val="20"/>
          <w:szCs w:val="20"/>
        </w:rPr>
      </w:pPr>
    </w:p>
    <w:p w:rsidR="00CF739C" w:rsidRDefault="00CF739C" w:rsidP="00666C16">
      <w:pPr>
        <w:jc w:val="both"/>
        <w:rPr>
          <w:sz w:val="20"/>
          <w:szCs w:val="20"/>
        </w:rPr>
      </w:pPr>
    </w:p>
    <w:p w:rsidR="00841325" w:rsidRPr="00666C16" w:rsidRDefault="00841325" w:rsidP="00666C16">
      <w:pPr>
        <w:jc w:val="both"/>
        <w:rPr>
          <w:sz w:val="20"/>
          <w:szCs w:val="20"/>
        </w:rPr>
      </w:pPr>
    </w:p>
    <w:p w:rsidR="00F203A2" w:rsidRDefault="00F203A2" w:rsidP="005E5052">
      <w:pPr>
        <w:ind w:left="360"/>
        <w:jc w:val="center"/>
        <w:rPr>
          <w:b/>
          <w:sz w:val="20"/>
          <w:szCs w:val="20"/>
        </w:rPr>
      </w:pPr>
    </w:p>
    <w:p w:rsidR="00DC5059" w:rsidRDefault="00DC5059" w:rsidP="005E5052">
      <w:pPr>
        <w:ind w:left="360"/>
        <w:jc w:val="center"/>
        <w:rPr>
          <w:b/>
          <w:sz w:val="20"/>
          <w:szCs w:val="20"/>
        </w:rPr>
      </w:pPr>
    </w:p>
    <w:p w:rsidR="005E5052" w:rsidRPr="00C21326" w:rsidRDefault="000E45C9" w:rsidP="005E5052">
      <w:pPr>
        <w:ind w:left="360"/>
        <w:jc w:val="center"/>
        <w:rPr>
          <w:b/>
          <w:sz w:val="20"/>
          <w:szCs w:val="20"/>
        </w:rPr>
      </w:pPr>
      <w:r>
        <w:rPr>
          <w:b/>
          <w:sz w:val="20"/>
          <w:szCs w:val="20"/>
        </w:rPr>
        <w:t>Cuadro N°</w:t>
      </w:r>
      <w:r w:rsidR="00BA29DB">
        <w:rPr>
          <w:b/>
          <w:sz w:val="20"/>
          <w:szCs w:val="20"/>
        </w:rPr>
        <w:t>4</w:t>
      </w:r>
    </w:p>
    <w:p w:rsidR="005E5052" w:rsidRPr="00C21326" w:rsidRDefault="005E5052" w:rsidP="005E5052">
      <w:pPr>
        <w:ind w:left="360"/>
        <w:jc w:val="center"/>
        <w:rPr>
          <w:b/>
          <w:sz w:val="20"/>
          <w:szCs w:val="20"/>
        </w:rPr>
      </w:pPr>
      <w:r w:rsidRPr="00C21326">
        <w:rPr>
          <w:b/>
          <w:sz w:val="20"/>
          <w:szCs w:val="20"/>
        </w:rPr>
        <w:t xml:space="preserve">Conformación de Equipos psicosociales para Justicia Restaurativa en </w:t>
      </w:r>
    </w:p>
    <w:p w:rsidR="005E5052" w:rsidRPr="00C21326" w:rsidRDefault="005E5052" w:rsidP="005E5052">
      <w:pPr>
        <w:ind w:left="360"/>
        <w:jc w:val="center"/>
        <w:rPr>
          <w:b/>
          <w:sz w:val="20"/>
          <w:szCs w:val="20"/>
        </w:rPr>
      </w:pPr>
      <w:r w:rsidRPr="00C21326">
        <w:rPr>
          <w:b/>
          <w:sz w:val="20"/>
          <w:szCs w:val="20"/>
        </w:rPr>
        <w:t>Penal Juvenil</w:t>
      </w:r>
    </w:p>
    <w:p w:rsidR="005E5052" w:rsidRPr="00C21326" w:rsidRDefault="005E5052" w:rsidP="005E5052">
      <w:pPr>
        <w:pStyle w:val="Prrafodelista"/>
        <w:ind w:left="0"/>
        <w:jc w:val="both"/>
        <w:rPr>
          <w:sz w:val="20"/>
          <w:szCs w:val="20"/>
        </w:rPr>
      </w:pPr>
    </w:p>
    <w:tbl>
      <w:tblPr>
        <w:tblW w:w="5731" w:type="dxa"/>
        <w:jc w:val="center"/>
        <w:tblCellMar>
          <w:left w:w="70" w:type="dxa"/>
          <w:right w:w="70" w:type="dxa"/>
        </w:tblCellMar>
        <w:tblLook w:val="04A0"/>
      </w:tblPr>
      <w:tblGrid>
        <w:gridCol w:w="815"/>
        <w:gridCol w:w="1559"/>
        <w:gridCol w:w="1656"/>
        <w:gridCol w:w="1701"/>
      </w:tblGrid>
      <w:tr w:rsidR="005E5052" w:rsidRPr="00C21326" w:rsidTr="005E5052">
        <w:trPr>
          <w:trHeight w:val="616"/>
          <w:jc w:val="center"/>
        </w:trPr>
        <w:tc>
          <w:tcPr>
            <w:tcW w:w="815"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Equipo</w:t>
            </w:r>
          </w:p>
        </w:tc>
        <w:tc>
          <w:tcPr>
            <w:tcW w:w="1559" w:type="dxa"/>
            <w:tcBorders>
              <w:top w:val="single" w:sz="8" w:space="0" w:color="auto"/>
              <w:left w:val="nil"/>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Fiscalía</w:t>
            </w:r>
          </w:p>
        </w:tc>
        <w:tc>
          <w:tcPr>
            <w:tcW w:w="165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Anual 2015</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Mensual 2015</w:t>
            </w:r>
          </w:p>
        </w:tc>
      </w:tr>
      <w:tr w:rsidR="005E5052" w:rsidRPr="00C21326" w:rsidTr="005E5052">
        <w:trPr>
          <w:trHeight w:val="300"/>
          <w:jc w:val="center"/>
        </w:trPr>
        <w:tc>
          <w:tcPr>
            <w:tcW w:w="815" w:type="dxa"/>
            <w:vMerge w:val="restart"/>
            <w:tcBorders>
              <w:top w:val="nil"/>
              <w:left w:val="single" w:sz="8" w:space="0" w:color="auto"/>
              <w:bottom w:val="single" w:sz="8" w:space="0" w:color="000000"/>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w:t>
            </w:r>
          </w:p>
        </w:tc>
        <w:tc>
          <w:tcPr>
            <w:tcW w:w="155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Liberia</w:t>
            </w:r>
          </w:p>
        </w:tc>
        <w:tc>
          <w:tcPr>
            <w:tcW w:w="1656"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306</w:t>
            </w:r>
          </w:p>
        </w:tc>
        <w:tc>
          <w:tcPr>
            <w:tcW w:w="1701"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27</w:t>
            </w:r>
          </w:p>
        </w:tc>
      </w:tr>
      <w:tr w:rsidR="005E5052" w:rsidRPr="00C21326" w:rsidTr="005E5052">
        <w:trPr>
          <w:trHeight w:val="300"/>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Cañas</w:t>
            </w:r>
          </w:p>
        </w:tc>
        <w:tc>
          <w:tcPr>
            <w:tcW w:w="1656"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204</w:t>
            </w:r>
          </w:p>
        </w:tc>
        <w:tc>
          <w:tcPr>
            <w:tcW w:w="1701"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18</w:t>
            </w:r>
          </w:p>
        </w:tc>
      </w:tr>
      <w:tr w:rsidR="005E5052" w:rsidRPr="00C21326" w:rsidTr="005E5052">
        <w:trPr>
          <w:trHeight w:val="300"/>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Nicoya</w:t>
            </w:r>
          </w:p>
        </w:tc>
        <w:tc>
          <w:tcPr>
            <w:tcW w:w="1656"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105</w:t>
            </w:r>
          </w:p>
        </w:tc>
        <w:tc>
          <w:tcPr>
            <w:tcW w:w="1701"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9</w:t>
            </w:r>
          </w:p>
        </w:tc>
      </w:tr>
      <w:tr w:rsidR="005E5052" w:rsidRPr="00C21326" w:rsidTr="005E5052">
        <w:trPr>
          <w:trHeight w:val="274"/>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Santa Cruz</w:t>
            </w:r>
          </w:p>
        </w:tc>
        <w:tc>
          <w:tcPr>
            <w:tcW w:w="1656"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165</w:t>
            </w:r>
          </w:p>
        </w:tc>
        <w:tc>
          <w:tcPr>
            <w:tcW w:w="1701"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15</w:t>
            </w:r>
          </w:p>
        </w:tc>
      </w:tr>
      <w:tr w:rsidR="005E5052" w:rsidRPr="00C21326" w:rsidTr="005E5052">
        <w:trPr>
          <w:trHeight w:val="315"/>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Totales</w:t>
            </w:r>
          </w:p>
        </w:tc>
        <w:tc>
          <w:tcPr>
            <w:tcW w:w="1656"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780</w:t>
            </w:r>
          </w:p>
        </w:tc>
        <w:tc>
          <w:tcPr>
            <w:tcW w:w="1701" w:type="dxa"/>
            <w:tcBorders>
              <w:top w:val="nil"/>
              <w:left w:val="nil"/>
              <w:bottom w:val="single" w:sz="8" w:space="0" w:color="auto"/>
              <w:right w:val="single" w:sz="8"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69</w:t>
            </w:r>
          </w:p>
        </w:tc>
      </w:tr>
      <w:tr w:rsidR="005E5052" w:rsidRPr="00C21326" w:rsidTr="005E5052">
        <w:trPr>
          <w:trHeight w:val="315"/>
          <w:jc w:val="center"/>
        </w:trPr>
        <w:tc>
          <w:tcPr>
            <w:tcW w:w="815" w:type="dxa"/>
            <w:vMerge w:val="restart"/>
            <w:tcBorders>
              <w:top w:val="nil"/>
              <w:left w:val="single" w:sz="8" w:space="0" w:color="auto"/>
              <w:bottom w:val="single" w:sz="8" w:space="0" w:color="000000"/>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2</w:t>
            </w:r>
          </w:p>
        </w:tc>
        <w:tc>
          <w:tcPr>
            <w:tcW w:w="1559"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Corredores</w:t>
            </w:r>
          </w:p>
        </w:tc>
        <w:tc>
          <w:tcPr>
            <w:tcW w:w="1656"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182</w:t>
            </w:r>
          </w:p>
        </w:tc>
        <w:tc>
          <w:tcPr>
            <w:tcW w:w="1701" w:type="dxa"/>
            <w:tcBorders>
              <w:top w:val="nil"/>
              <w:left w:val="nil"/>
              <w:bottom w:val="single" w:sz="4"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16</w:t>
            </w:r>
          </w:p>
        </w:tc>
      </w:tr>
      <w:tr w:rsidR="005E5052" w:rsidRPr="00C21326" w:rsidTr="005E5052">
        <w:trPr>
          <w:trHeight w:val="300"/>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Golfito</w:t>
            </w:r>
          </w:p>
        </w:tc>
        <w:tc>
          <w:tcPr>
            <w:tcW w:w="1656"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118</w:t>
            </w:r>
          </w:p>
        </w:tc>
        <w:tc>
          <w:tcPr>
            <w:tcW w:w="1701" w:type="dxa"/>
            <w:tcBorders>
              <w:top w:val="nil"/>
              <w:left w:val="nil"/>
              <w:bottom w:val="single" w:sz="4"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10</w:t>
            </w:r>
          </w:p>
        </w:tc>
      </w:tr>
      <w:tr w:rsidR="005E5052" w:rsidRPr="00C21326" w:rsidTr="005E5052">
        <w:trPr>
          <w:trHeight w:val="315"/>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8" w:space="0" w:color="auto"/>
              <w:right w:val="single" w:sz="4"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Totales</w:t>
            </w:r>
          </w:p>
        </w:tc>
        <w:tc>
          <w:tcPr>
            <w:tcW w:w="1656" w:type="dxa"/>
            <w:tcBorders>
              <w:top w:val="nil"/>
              <w:left w:val="nil"/>
              <w:bottom w:val="single" w:sz="8" w:space="0" w:color="auto"/>
              <w:right w:val="single" w:sz="4"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300</w:t>
            </w:r>
          </w:p>
        </w:tc>
        <w:tc>
          <w:tcPr>
            <w:tcW w:w="1701" w:type="dxa"/>
            <w:tcBorders>
              <w:top w:val="nil"/>
              <w:left w:val="nil"/>
              <w:bottom w:val="single" w:sz="8" w:space="0" w:color="auto"/>
              <w:right w:val="single" w:sz="8"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27</w:t>
            </w:r>
          </w:p>
        </w:tc>
      </w:tr>
      <w:tr w:rsidR="005E5052" w:rsidRPr="00C21326" w:rsidTr="005E5052">
        <w:trPr>
          <w:trHeight w:val="300"/>
          <w:jc w:val="center"/>
        </w:trPr>
        <w:tc>
          <w:tcPr>
            <w:tcW w:w="815" w:type="dxa"/>
            <w:vMerge w:val="restart"/>
            <w:tcBorders>
              <w:top w:val="nil"/>
              <w:left w:val="single" w:sz="8" w:space="0" w:color="auto"/>
              <w:bottom w:val="single" w:sz="8" w:space="0" w:color="000000"/>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3</w:t>
            </w:r>
          </w:p>
        </w:tc>
        <w:tc>
          <w:tcPr>
            <w:tcW w:w="1559"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Puntarenas</w:t>
            </w:r>
          </w:p>
        </w:tc>
        <w:tc>
          <w:tcPr>
            <w:tcW w:w="1656"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469</w:t>
            </w:r>
          </w:p>
        </w:tc>
        <w:tc>
          <w:tcPr>
            <w:tcW w:w="1701" w:type="dxa"/>
            <w:tcBorders>
              <w:top w:val="nil"/>
              <w:left w:val="nil"/>
              <w:bottom w:val="single" w:sz="4" w:space="0" w:color="auto"/>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42</w:t>
            </w:r>
          </w:p>
        </w:tc>
      </w:tr>
      <w:tr w:rsidR="005E5052" w:rsidRPr="00C21326" w:rsidTr="005E5052">
        <w:trPr>
          <w:trHeight w:val="300"/>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Quepos</w:t>
            </w:r>
          </w:p>
        </w:tc>
        <w:tc>
          <w:tcPr>
            <w:tcW w:w="1656"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135</w:t>
            </w:r>
          </w:p>
        </w:tc>
        <w:tc>
          <w:tcPr>
            <w:tcW w:w="1701" w:type="dxa"/>
            <w:tcBorders>
              <w:top w:val="nil"/>
              <w:left w:val="nil"/>
              <w:bottom w:val="single" w:sz="4" w:space="0" w:color="auto"/>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12</w:t>
            </w:r>
          </w:p>
        </w:tc>
      </w:tr>
      <w:tr w:rsidR="005E5052" w:rsidRPr="00C21326" w:rsidTr="005E5052">
        <w:trPr>
          <w:trHeight w:val="315"/>
          <w:jc w:val="center"/>
        </w:trPr>
        <w:tc>
          <w:tcPr>
            <w:tcW w:w="815" w:type="dxa"/>
            <w:vMerge/>
            <w:tcBorders>
              <w:top w:val="nil"/>
              <w:left w:val="single" w:sz="8" w:space="0" w:color="auto"/>
              <w:bottom w:val="single" w:sz="8" w:space="0" w:color="000000"/>
              <w:right w:val="single" w:sz="8" w:space="0" w:color="auto"/>
            </w:tcBorders>
            <w:vAlign w:val="center"/>
            <w:hideMark/>
          </w:tcPr>
          <w:p w:rsidR="005E5052" w:rsidRPr="00C21326" w:rsidRDefault="005E5052" w:rsidP="005E5052">
            <w:pPr>
              <w:rPr>
                <w:color w:val="000000"/>
                <w:sz w:val="20"/>
                <w:szCs w:val="20"/>
              </w:rPr>
            </w:pPr>
          </w:p>
        </w:tc>
        <w:tc>
          <w:tcPr>
            <w:tcW w:w="1559" w:type="dxa"/>
            <w:tcBorders>
              <w:top w:val="nil"/>
              <w:left w:val="nil"/>
              <w:bottom w:val="single" w:sz="8" w:space="0" w:color="auto"/>
              <w:right w:val="single" w:sz="8" w:space="0" w:color="auto"/>
            </w:tcBorders>
            <w:shd w:val="clear" w:color="000000" w:fill="E6B9B8"/>
            <w:noWrap/>
            <w:vAlign w:val="center"/>
            <w:hideMark/>
          </w:tcPr>
          <w:p w:rsidR="005E5052" w:rsidRPr="00C21326" w:rsidRDefault="005E5052" w:rsidP="005E5052">
            <w:pPr>
              <w:jc w:val="center"/>
              <w:rPr>
                <w:b/>
                <w:color w:val="000000"/>
                <w:sz w:val="20"/>
                <w:szCs w:val="20"/>
              </w:rPr>
            </w:pPr>
            <w:r w:rsidRPr="00C21326">
              <w:rPr>
                <w:b/>
                <w:color w:val="000000"/>
                <w:sz w:val="20"/>
                <w:szCs w:val="20"/>
              </w:rPr>
              <w:t>Totales</w:t>
            </w:r>
          </w:p>
        </w:tc>
        <w:tc>
          <w:tcPr>
            <w:tcW w:w="1656" w:type="dxa"/>
            <w:tcBorders>
              <w:top w:val="nil"/>
              <w:left w:val="nil"/>
              <w:bottom w:val="single" w:sz="8" w:space="0" w:color="auto"/>
              <w:right w:val="single" w:sz="8" w:space="0" w:color="auto"/>
            </w:tcBorders>
            <w:shd w:val="clear" w:color="000000" w:fill="E6B9B8"/>
            <w:vAlign w:val="center"/>
          </w:tcPr>
          <w:p w:rsidR="005E5052" w:rsidRPr="00C21326" w:rsidRDefault="005E5052" w:rsidP="005E5052">
            <w:pPr>
              <w:jc w:val="center"/>
              <w:rPr>
                <w:b/>
                <w:color w:val="000000"/>
                <w:sz w:val="20"/>
                <w:szCs w:val="20"/>
              </w:rPr>
            </w:pPr>
            <w:r w:rsidRPr="00C21326">
              <w:rPr>
                <w:b/>
                <w:color w:val="000000"/>
                <w:sz w:val="20"/>
                <w:szCs w:val="20"/>
              </w:rPr>
              <w:t>604</w:t>
            </w:r>
          </w:p>
        </w:tc>
        <w:tc>
          <w:tcPr>
            <w:tcW w:w="1701" w:type="dxa"/>
            <w:tcBorders>
              <w:top w:val="nil"/>
              <w:left w:val="nil"/>
              <w:bottom w:val="single" w:sz="8" w:space="0" w:color="auto"/>
              <w:right w:val="single" w:sz="8" w:space="0" w:color="auto"/>
            </w:tcBorders>
            <w:shd w:val="clear" w:color="000000" w:fill="E6B9B8"/>
            <w:vAlign w:val="center"/>
          </w:tcPr>
          <w:p w:rsidR="005E5052" w:rsidRPr="00C21326" w:rsidRDefault="005E5052" w:rsidP="005E5052">
            <w:pPr>
              <w:jc w:val="center"/>
              <w:rPr>
                <w:b/>
                <w:color w:val="000000"/>
                <w:sz w:val="20"/>
                <w:szCs w:val="20"/>
              </w:rPr>
            </w:pPr>
            <w:r w:rsidRPr="00C21326">
              <w:rPr>
                <w:b/>
                <w:color w:val="000000"/>
                <w:sz w:val="20"/>
                <w:szCs w:val="20"/>
              </w:rPr>
              <w:t>53</w:t>
            </w:r>
          </w:p>
        </w:tc>
      </w:tr>
      <w:tr w:rsidR="005E5052" w:rsidRPr="00C21326" w:rsidTr="005E5052">
        <w:trPr>
          <w:trHeight w:val="315"/>
          <w:jc w:val="center"/>
        </w:trPr>
        <w:tc>
          <w:tcPr>
            <w:tcW w:w="815" w:type="dxa"/>
            <w:tcBorders>
              <w:top w:val="single" w:sz="4" w:space="0" w:color="auto"/>
              <w:left w:val="single" w:sz="8" w:space="0" w:color="auto"/>
              <w:bottom w:val="single" w:sz="8"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r w:rsidRPr="00C21326">
              <w:rPr>
                <w:color w:val="000000"/>
                <w:sz w:val="20"/>
                <w:szCs w:val="20"/>
              </w:rPr>
              <w:t>4</w:t>
            </w:r>
          </w:p>
        </w:tc>
        <w:tc>
          <w:tcPr>
            <w:tcW w:w="1559" w:type="dxa"/>
            <w:tcBorders>
              <w:top w:val="single" w:sz="4" w:space="0" w:color="auto"/>
              <w:left w:val="nil"/>
              <w:bottom w:val="single" w:sz="8"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r w:rsidRPr="00C21326">
              <w:rPr>
                <w:color w:val="000000"/>
                <w:sz w:val="20"/>
                <w:szCs w:val="20"/>
              </w:rPr>
              <w:t>San Carlos</w:t>
            </w:r>
          </w:p>
        </w:tc>
        <w:tc>
          <w:tcPr>
            <w:tcW w:w="1656" w:type="dxa"/>
            <w:tcBorders>
              <w:top w:val="single" w:sz="4" w:space="0" w:color="auto"/>
              <w:left w:val="nil"/>
              <w:bottom w:val="single" w:sz="8" w:space="0" w:color="auto"/>
              <w:right w:val="single" w:sz="4" w:space="0" w:color="auto"/>
            </w:tcBorders>
            <w:shd w:val="clear" w:color="000000" w:fill="93CDDD"/>
            <w:noWrap/>
            <w:vAlign w:val="center"/>
            <w:hideMark/>
          </w:tcPr>
          <w:p w:rsidR="005E5052" w:rsidRPr="00C21326" w:rsidRDefault="005E5052" w:rsidP="005E5052">
            <w:pPr>
              <w:jc w:val="center"/>
              <w:rPr>
                <w:sz w:val="20"/>
                <w:szCs w:val="20"/>
              </w:rPr>
            </w:pPr>
            <w:r w:rsidRPr="00C21326">
              <w:rPr>
                <w:sz w:val="20"/>
                <w:szCs w:val="20"/>
              </w:rPr>
              <w:t>537</w:t>
            </w:r>
          </w:p>
        </w:tc>
        <w:tc>
          <w:tcPr>
            <w:tcW w:w="1701" w:type="dxa"/>
            <w:tcBorders>
              <w:top w:val="single" w:sz="4" w:space="0" w:color="auto"/>
              <w:left w:val="nil"/>
              <w:bottom w:val="single" w:sz="8" w:space="0" w:color="auto"/>
              <w:right w:val="single" w:sz="8" w:space="0" w:color="auto"/>
            </w:tcBorders>
            <w:shd w:val="clear" w:color="000000" w:fill="93CDDD"/>
            <w:noWrap/>
            <w:vAlign w:val="center"/>
            <w:hideMark/>
          </w:tcPr>
          <w:p w:rsidR="005E5052" w:rsidRPr="00C21326" w:rsidRDefault="005E5052" w:rsidP="005E5052">
            <w:pPr>
              <w:ind w:left="-86"/>
              <w:jc w:val="center"/>
              <w:rPr>
                <w:color w:val="000000"/>
                <w:sz w:val="20"/>
                <w:szCs w:val="20"/>
              </w:rPr>
            </w:pPr>
            <w:r w:rsidRPr="00C21326">
              <w:rPr>
                <w:color w:val="000000"/>
                <w:sz w:val="20"/>
                <w:szCs w:val="20"/>
              </w:rPr>
              <w:t>48</w:t>
            </w:r>
          </w:p>
        </w:tc>
      </w:tr>
    </w:tbl>
    <w:p w:rsidR="00854B61" w:rsidRDefault="00854B61" w:rsidP="00EB41DA">
      <w:pPr>
        <w:jc w:val="both"/>
        <w:rPr>
          <w:b/>
          <w:sz w:val="20"/>
          <w:szCs w:val="20"/>
        </w:rPr>
      </w:pPr>
    </w:p>
    <w:p w:rsidR="00FD6B9E" w:rsidRDefault="00FD6B9E" w:rsidP="00FD6B9E">
      <w:pPr>
        <w:pStyle w:val="Prrafodelista"/>
        <w:widowControl w:val="0"/>
        <w:autoSpaceDE w:val="0"/>
        <w:autoSpaceDN w:val="0"/>
        <w:adjustRightInd w:val="0"/>
        <w:ind w:left="0"/>
        <w:contextualSpacing/>
        <w:jc w:val="center"/>
        <w:rPr>
          <w:sz w:val="16"/>
          <w:szCs w:val="16"/>
        </w:rPr>
      </w:pPr>
      <w:r>
        <w:rPr>
          <w:sz w:val="16"/>
          <w:szCs w:val="16"/>
        </w:rPr>
        <w:t>Fuente: Anuario estadístico del 2015</w:t>
      </w:r>
    </w:p>
    <w:p w:rsidR="00FD6B9E" w:rsidRDefault="00FD6B9E" w:rsidP="00EB41DA">
      <w:pPr>
        <w:jc w:val="both"/>
        <w:rPr>
          <w:b/>
          <w:sz w:val="20"/>
          <w:szCs w:val="20"/>
        </w:rPr>
      </w:pPr>
    </w:p>
    <w:p w:rsidR="00854B61" w:rsidRDefault="00854B61" w:rsidP="005E5052">
      <w:pPr>
        <w:ind w:left="360"/>
        <w:jc w:val="both"/>
        <w:rPr>
          <w:b/>
          <w:sz w:val="20"/>
          <w:szCs w:val="20"/>
        </w:rPr>
      </w:pPr>
    </w:p>
    <w:p w:rsidR="00854B61" w:rsidRDefault="00854B61" w:rsidP="005E5052">
      <w:pPr>
        <w:ind w:left="360"/>
        <w:jc w:val="both"/>
        <w:rPr>
          <w:b/>
          <w:sz w:val="20"/>
          <w:szCs w:val="20"/>
        </w:rPr>
      </w:pPr>
    </w:p>
    <w:p w:rsidR="00FD6B9E" w:rsidRPr="00FD6B9E" w:rsidRDefault="0085278E" w:rsidP="005E5052">
      <w:pPr>
        <w:ind w:left="360"/>
        <w:jc w:val="both"/>
        <w:rPr>
          <w:sz w:val="20"/>
          <w:szCs w:val="20"/>
        </w:rPr>
      </w:pPr>
      <w:r w:rsidRPr="0085278E">
        <w:rPr>
          <w:sz w:val="20"/>
          <w:szCs w:val="20"/>
        </w:rPr>
        <w:t>Según se aprecia del cuadro anterior la carga de trabajo mensual de la Fiscalía de Corredores y Golfito se encuentra por debajo del promedio de lo que actualmente se atiende en otras fiscalías, sin embargo debe considerarse la extensión territorial de esas zonas lo cual significa un trabajo adicional de desplazamientos, giras y visitas a esas zonas.  En el caso de la Fiscalía de San Carlos, Puntarenas y Quepos la carga de trabajo mensual proyectada se encuentra muy cerca del promedio nacional; mientras que Liberia, Cañas, Nicoya y Santa Cruz están por encima del promedio nacional.</w:t>
      </w:r>
    </w:p>
    <w:p w:rsidR="00FD6B9E" w:rsidRPr="00FD6B9E" w:rsidRDefault="00FD6B9E" w:rsidP="005E5052">
      <w:pPr>
        <w:ind w:left="360"/>
        <w:jc w:val="both"/>
        <w:rPr>
          <w:sz w:val="20"/>
          <w:szCs w:val="20"/>
        </w:rPr>
      </w:pPr>
    </w:p>
    <w:p w:rsidR="00FD6B9E" w:rsidRPr="00FD6B9E" w:rsidRDefault="00FD6B9E" w:rsidP="005E5052">
      <w:pPr>
        <w:ind w:left="360"/>
        <w:jc w:val="both"/>
        <w:rPr>
          <w:sz w:val="20"/>
          <w:szCs w:val="20"/>
        </w:rPr>
      </w:pPr>
    </w:p>
    <w:p w:rsidR="00FD6B9E" w:rsidRPr="00FD6B9E" w:rsidRDefault="0085278E" w:rsidP="005E5052">
      <w:pPr>
        <w:ind w:left="360"/>
        <w:jc w:val="both"/>
        <w:rPr>
          <w:sz w:val="20"/>
          <w:szCs w:val="20"/>
        </w:rPr>
      </w:pPr>
      <w:r w:rsidRPr="0085278E">
        <w:rPr>
          <w:sz w:val="20"/>
          <w:szCs w:val="20"/>
        </w:rPr>
        <w:t>También debe considerarse que si el Programa de Justicia Restaurativa se implementa en esas zonas geográficas se tendría una cobertura nacional, al contarse con al menos una oficina en todas las provincias, en cumplimiento de las políticas de accesibilidad y acercamiento a la justicia.</w:t>
      </w:r>
    </w:p>
    <w:p w:rsidR="00FD6B9E" w:rsidRDefault="00FD6B9E" w:rsidP="005E5052">
      <w:pPr>
        <w:ind w:left="360"/>
        <w:jc w:val="both"/>
        <w:rPr>
          <w:b/>
          <w:sz w:val="20"/>
          <w:szCs w:val="20"/>
        </w:rPr>
      </w:pPr>
    </w:p>
    <w:p w:rsidR="00CF739C" w:rsidRDefault="00CF739C" w:rsidP="005E5052">
      <w:pPr>
        <w:ind w:left="360"/>
        <w:jc w:val="both"/>
        <w:rPr>
          <w:b/>
          <w:sz w:val="20"/>
          <w:szCs w:val="20"/>
        </w:rPr>
      </w:pPr>
    </w:p>
    <w:p w:rsidR="00FD6B9E" w:rsidRPr="005E5052" w:rsidRDefault="00FD6B9E" w:rsidP="005E5052">
      <w:pPr>
        <w:ind w:left="360"/>
        <w:jc w:val="both"/>
        <w:rPr>
          <w:b/>
          <w:sz w:val="20"/>
          <w:szCs w:val="20"/>
        </w:rPr>
      </w:pPr>
    </w:p>
    <w:p w:rsidR="003D7B70" w:rsidRDefault="0085278E" w:rsidP="00CF739C">
      <w:pPr>
        <w:ind w:left="709"/>
        <w:jc w:val="both"/>
        <w:rPr>
          <w:b/>
          <w:sz w:val="20"/>
          <w:szCs w:val="20"/>
        </w:rPr>
      </w:pPr>
      <w:r w:rsidRPr="0085278E">
        <w:rPr>
          <w:b/>
          <w:sz w:val="20"/>
          <w:szCs w:val="20"/>
        </w:rPr>
        <w:t>3.3.4 Impacto del Proyecto de Ley N° 19.935 Justicia Restaurativa para el procedimiento especial de Flagrancia</w:t>
      </w:r>
    </w:p>
    <w:p w:rsidR="00854B61" w:rsidRPr="00C21326" w:rsidRDefault="00854B61" w:rsidP="00A37BD8">
      <w:pPr>
        <w:jc w:val="both"/>
        <w:rPr>
          <w:b/>
          <w:sz w:val="20"/>
          <w:szCs w:val="20"/>
        </w:rPr>
      </w:pPr>
    </w:p>
    <w:p w:rsidR="00650E58" w:rsidRPr="00C21326" w:rsidRDefault="00650E58" w:rsidP="006E5909">
      <w:pPr>
        <w:ind w:left="360"/>
        <w:jc w:val="both"/>
        <w:rPr>
          <w:b/>
          <w:sz w:val="20"/>
          <w:szCs w:val="20"/>
        </w:rPr>
      </w:pPr>
    </w:p>
    <w:p w:rsidR="00854B61" w:rsidRDefault="005E5052" w:rsidP="00EB41DA">
      <w:pPr>
        <w:ind w:left="360"/>
        <w:jc w:val="both"/>
        <w:rPr>
          <w:sz w:val="20"/>
          <w:szCs w:val="20"/>
        </w:rPr>
      </w:pPr>
      <w:r w:rsidRPr="00C21326">
        <w:rPr>
          <w:sz w:val="20"/>
          <w:szCs w:val="20"/>
        </w:rPr>
        <w:t xml:space="preserve">Los casos delictivos que se tramitan por las secciones especializadas de Flagrancia y que puedan ingresar al programa de Justicia Restaurativa, serán asumidos por el personal ordinario de las Fiscalías, Defensas Públicas y Tribunales, no obstante, para el correcto funcionamiento del programa es necesario contar con un equipo psicosocial que realice los procedimientos </w:t>
      </w:r>
      <w:r>
        <w:rPr>
          <w:sz w:val="20"/>
          <w:szCs w:val="20"/>
        </w:rPr>
        <w:t>necesarios</w:t>
      </w:r>
      <w:r w:rsidRPr="00C21326">
        <w:rPr>
          <w:sz w:val="20"/>
          <w:szCs w:val="20"/>
        </w:rPr>
        <w:t xml:space="preserve"> para determinar la viabilidad de que el caso continúe en el programa, por lo que se recomienda que los equipos psicosociales </w:t>
      </w:r>
      <w:r w:rsidR="001856C4">
        <w:rPr>
          <w:sz w:val="20"/>
          <w:szCs w:val="20"/>
        </w:rPr>
        <w:t>recomendados en el presente informe</w:t>
      </w:r>
      <w:r w:rsidRPr="00C21326">
        <w:rPr>
          <w:sz w:val="20"/>
          <w:szCs w:val="20"/>
        </w:rPr>
        <w:t xml:space="preserve"> para el programa de Justicia Penal Juvenil Restaurativa a</w:t>
      </w:r>
      <w:r w:rsidR="001856C4">
        <w:rPr>
          <w:sz w:val="20"/>
          <w:szCs w:val="20"/>
        </w:rPr>
        <w:t>suman</w:t>
      </w:r>
      <w:r w:rsidRPr="00C21326">
        <w:rPr>
          <w:sz w:val="20"/>
          <w:szCs w:val="20"/>
        </w:rPr>
        <w:t xml:space="preserve"> los asuntos ingresados a</w:t>
      </w:r>
      <w:r>
        <w:rPr>
          <w:sz w:val="20"/>
          <w:szCs w:val="20"/>
        </w:rPr>
        <w:t xml:space="preserve"> Justicia Restaurativa a</w:t>
      </w:r>
      <w:r w:rsidR="00EB41DA">
        <w:rPr>
          <w:sz w:val="20"/>
          <w:szCs w:val="20"/>
        </w:rPr>
        <w:t xml:space="preserve"> través de Flagrancia</w:t>
      </w:r>
      <w:r w:rsidR="00D52F2A">
        <w:rPr>
          <w:sz w:val="20"/>
          <w:szCs w:val="20"/>
        </w:rPr>
        <w:t>, con esta cobertura se completa la carga de trabajo de estos equipos de apoyo</w:t>
      </w:r>
      <w:r w:rsidR="0044435B">
        <w:rPr>
          <w:sz w:val="20"/>
          <w:szCs w:val="20"/>
        </w:rPr>
        <w:t xml:space="preserve">, </w:t>
      </w:r>
      <w:r w:rsidR="0044435B" w:rsidRPr="0044435B">
        <w:rPr>
          <w:sz w:val="20"/>
          <w:szCs w:val="20"/>
        </w:rPr>
        <w:t xml:space="preserve">en el entendido que  las restantes disciplinas que integran el proceso restaurativa tales como Tribunal </w:t>
      </w:r>
      <w:r w:rsidR="00DC5059">
        <w:rPr>
          <w:sz w:val="20"/>
          <w:szCs w:val="20"/>
        </w:rPr>
        <w:t>d</w:t>
      </w:r>
      <w:r w:rsidR="0044435B" w:rsidRPr="0044435B">
        <w:rPr>
          <w:sz w:val="20"/>
          <w:szCs w:val="20"/>
        </w:rPr>
        <w:t>e Flagrancias, Ministerio Público, Defensa Pública deberán asumir este procedimiento dentro de sus funciones</w:t>
      </w:r>
      <w:r w:rsidR="00D52F2A">
        <w:rPr>
          <w:sz w:val="20"/>
          <w:szCs w:val="20"/>
        </w:rPr>
        <w:t>.  El detalle es el siguiente</w:t>
      </w:r>
      <w:r w:rsidR="00EB41DA">
        <w:rPr>
          <w:sz w:val="20"/>
          <w:szCs w:val="20"/>
        </w:rPr>
        <w:t>:</w:t>
      </w:r>
    </w:p>
    <w:p w:rsidR="005E5052" w:rsidRPr="00C21326" w:rsidRDefault="000E45C9" w:rsidP="005E5052">
      <w:pPr>
        <w:ind w:left="360"/>
        <w:jc w:val="center"/>
        <w:rPr>
          <w:b/>
          <w:sz w:val="20"/>
          <w:szCs w:val="20"/>
        </w:rPr>
      </w:pPr>
      <w:r>
        <w:rPr>
          <w:b/>
          <w:sz w:val="20"/>
          <w:szCs w:val="20"/>
        </w:rPr>
        <w:t>Cuadro N°</w:t>
      </w:r>
      <w:r w:rsidR="00D11EF9">
        <w:rPr>
          <w:b/>
          <w:sz w:val="20"/>
          <w:szCs w:val="20"/>
        </w:rPr>
        <w:t>5</w:t>
      </w:r>
    </w:p>
    <w:p w:rsidR="005E5052" w:rsidRPr="00C21326" w:rsidRDefault="005E5052" w:rsidP="005E5052">
      <w:pPr>
        <w:ind w:left="360"/>
        <w:jc w:val="center"/>
        <w:rPr>
          <w:b/>
          <w:sz w:val="20"/>
          <w:szCs w:val="20"/>
        </w:rPr>
      </w:pPr>
      <w:r w:rsidRPr="00C21326">
        <w:rPr>
          <w:b/>
          <w:sz w:val="20"/>
          <w:szCs w:val="20"/>
        </w:rPr>
        <w:t>Carga de trabajo durante el 2015 en las Fiscalías de Flagrancia del país</w:t>
      </w:r>
    </w:p>
    <w:p w:rsidR="005E5052" w:rsidRPr="00C21326" w:rsidRDefault="005E5052" w:rsidP="005E5052">
      <w:pPr>
        <w:ind w:left="360"/>
        <w:jc w:val="both"/>
        <w:rPr>
          <w:sz w:val="20"/>
          <w:szCs w:val="20"/>
        </w:rPr>
      </w:pPr>
    </w:p>
    <w:p w:rsidR="005E5052" w:rsidRPr="00C21326" w:rsidRDefault="005E5052" w:rsidP="005E5052">
      <w:pPr>
        <w:ind w:left="360"/>
        <w:jc w:val="both"/>
        <w:rPr>
          <w:sz w:val="20"/>
          <w:szCs w:val="20"/>
        </w:rPr>
      </w:pPr>
    </w:p>
    <w:tbl>
      <w:tblPr>
        <w:tblW w:w="4284" w:type="pct"/>
        <w:jc w:val="center"/>
        <w:tblCellMar>
          <w:left w:w="70" w:type="dxa"/>
          <w:right w:w="70" w:type="dxa"/>
        </w:tblCellMar>
        <w:tblLook w:val="04A0"/>
      </w:tblPr>
      <w:tblGrid>
        <w:gridCol w:w="3756"/>
        <w:gridCol w:w="1135"/>
        <w:gridCol w:w="1417"/>
        <w:gridCol w:w="1421"/>
        <w:gridCol w:w="1334"/>
      </w:tblGrid>
      <w:tr w:rsidR="00AD06BC" w:rsidRPr="00C21326" w:rsidTr="00AD06BC">
        <w:trPr>
          <w:trHeight w:val="849"/>
          <w:jc w:val="center"/>
        </w:trPr>
        <w:tc>
          <w:tcPr>
            <w:tcW w:w="2072"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lastRenderedPageBreak/>
              <w:t>Fiscalía</w:t>
            </w:r>
          </w:p>
        </w:tc>
        <w:tc>
          <w:tcPr>
            <w:tcW w:w="626" w:type="pct"/>
            <w:tcBorders>
              <w:top w:val="single" w:sz="8" w:space="0" w:color="auto"/>
              <w:left w:val="nil"/>
              <w:bottom w:val="single" w:sz="4"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General</w:t>
            </w:r>
            <w:r w:rsidRPr="00C21326">
              <w:rPr>
                <w:b/>
                <w:bCs/>
                <w:color w:val="000000"/>
                <w:sz w:val="20"/>
                <w:szCs w:val="20"/>
              </w:rPr>
              <w:br/>
              <w:t>2015</w:t>
            </w:r>
          </w:p>
        </w:tc>
        <w:tc>
          <w:tcPr>
            <w:tcW w:w="782" w:type="pct"/>
            <w:tcBorders>
              <w:top w:val="single" w:sz="8" w:space="0" w:color="auto"/>
              <w:left w:val="nil"/>
              <w:bottom w:val="single" w:sz="4"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Posible entrada anual para JR</w:t>
            </w:r>
          </w:p>
        </w:tc>
        <w:tc>
          <w:tcPr>
            <w:tcW w:w="784" w:type="pct"/>
            <w:tcBorders>
              <w:top w:val="single" w:sz="8" w:space="0" w:color="auto"/>
              <w:left w:val="nil"/>
              <w:bottom w:val="single" w:sz="4"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Porcentaje de representación</w:t>
            </w:r>
          </w:p>
          <w:p w:rsidR="005E5052" w:rsidRPr="00C21326" w:rsidRDefault="005E5052" w:rsidP="005E5052">
            <w:pPr>
              <w:jc w:val="center"/>
              <w:rPr>
                <w:b/>
                <w:bCs/>
                <w:color w:val="000000"/>
                <w:sz w:val="20"/>
                <w:szCs w:val="20"/>
              </w:rPr>
            </w:pPr>
            <w:r w:rsidRPr="00C21326">
              <w:rPr>
                <w:b/>
                <w:bCs/>
                <w:color w:val="000000"/>
                <w:sz w:val="20"/>
                <w:szCs w:val="20"/>
              </w:rPr>
              <w:t>(a)</w:t>
            </w:r>
          </w:p>
        </w:tc>
        <w:tc>
          <w:tcPr>
            <w:tcW w:w="737" w:type="pct"/>
            <w:tcBorders>
              <w:top w:val="single" w:sz="8" w:space="0" w:color="auto"/>
              <w:left w:val="nil"/>
              <w:bottom w:val="single" w:sz="4" w:space="0" w:color="auto"/>
              <w:right w:val="single" w:sz="8"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 xml:space="preserve">Promedio por mes estimado de JR </w:t>
            </w:r>
          </w:p>
          <w:p w:rsidR="005E5052" w:rsidRPr="00C21326" w:rsidRDefault="005E5052" w:rsidP="005E5052">
            <w:pPr>
              <w:jc w:val="center"/>
              <w:rPr>
                <w:b/>
                <w:bCs/>
                <w:color w:val="000000"/>
                <w:sz w:val="20"/>
                <w:szCs w:val="20"/>
              </w:rPr>
            </w:pPr>
            <w:r w:rsidRPr="00C21326">
              <w:rPr>
                <w:b/>
                <w:bCs/>
                <w:color w:val="000000"/>
                <w:sz w:val="20"/>
                <w:szCs w:val="20"/>
              </w:rPr>
              <w:t>(b)</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noWrap/>
            <w:vAlign w:val="center"/>
            <w:hideMark/>
          </w:tcPr>
          <w:p w:rsidR="005E5052" w:rsidRPr="00AD06BC" w:rsidRDefault="005E5052" w:rsidP="00AD06BC">
            <w:pPr>
              <w:rPr>
                <w:color w:val="000000"/>
                <w:sz w:val="18"/>
                <w:szCs w:val="18"/>
              </w:rPr>
            </w:pPr>
            <w:r w:rsidRPr="00AD06BC">
              <w:rPr>
                <w:color w:val="000000"/>
                <w:sz w:val="18"/>
                <w:szCs w:val="18"/>
              </w:rPr>
              <w:t>Fiscalía de Flagrancia del I Circuito de San José</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1.596</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746</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47%</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66</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noWrap/>
            <w:vAlign w:val="center"/>
            <w:hideMark/>
          </w:tcPr>
          <w:p w:rsidR="005E5052" w:rsidRPr="00AD06BC" w:rsidRDefault="005E5052" w:rsidP="00AD06BC">
            <w:pPr>
              <w:rPr>
                <w:color w:val="000000"/>
                <w:sz w:val="18"/>
                <w:szCs w:val="18"/>
              </w:rPr>
            </w:pPr>
            <w:r w:rsidRPr="00AD06BC">
              <w:rPr>
                <w:color w:val="000000"/>
                <w:sz w:val="18"/>
                <w:szCs w:val="18"/>
              </w:rPr>
              <w:t>Fiscalía De Trámite De Flagrancia Goicoechea</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1.015</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458</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45%</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41</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auto" w:fill="B6DDE8"/>
            <w:vAlign w:val="center"/>
            <w:hideMark/>
          </w:tcPr>
          <w:p w:rsidR="005E5052" w:rsidRPr="00AD06BC" w:rsidRDefault="005E5052" w:rsidP="00AD06BC">
            <w:pPr>
              <w:rPr>
                <w:color w:val="000000"/>
                <w:sz w:val="18"/>
                <w:szCs w:val="18"/>
              </w:rPr>
            </w:pPr>
            <w:r w:rsidRPr="00AD06BC">
              <w:rPr>
                <w:color w:val="000000"/>
                <w:sz w:val="18"/>
                <w:szCs w:val="18"/>
              </w:rPr>
              <w:t>Fiscalía del San Carlos (Flagrancia)</w:t>
            </w:r>
          </w:p>
        </w:tc>
        <w:tc>
          <w:tcPr>
            <w:tcW w:w="626" w:type="pct"/>
            <w:tcBorders>
              <w:top w:val="nil"/>
              <w:left w:val="nil"/>
              <w:bottom w:val="single" w:sz="4" w:space="0" w:color="auto"/>
              <w:right w:val="single" w:sz="4" w:space="0" w:color="auto"/>
            </w:tcBorders>
            <w:shd w:val="clear" w:color="auto" w:fill="B6DDE8"/>
            <w:noWrap/>
            <w:vAlign w:val="center"/>
            <w:hideMark/>
          </w:tcPr>
          <w:p w:rsidR="005E5052" w:rsidRPr="00C21326" w:rsidRDefault="005E5052" w:rsidP="005E5052">
            <w:pPr>
              <w:jc w:val="center"/>
              <w:rPr>
                <w:rFonts w:cs="Arial"/>
                <w:sz w:val="20"/>
                <w:szCs w:val="20"/>
              </w:rPr>
            </w:pPr>
            <w:r w:rsidRPr="00C21326">
              <w:rPr>
                <w:rFonts w:cs="Arial"/>
                <w:sz w:val="20"/>
                <w:szCs w:val="20"/>
              </w:rPr>
              <w:t>590</w:t>
            </w:r>
          </w:p>
        </w:tc>
        <w:tc>
          <w:tcPr>
            <w:tcW w:w="782" w:type="pct"/>
            <w:tcBorders>
              <w:top w:val="nil"/>
              <w:left w:val="nil"/>
              <w:bottom w:val="single" w:sz="4" w:space="0" w:color="auto"/>
              <w:right w:val="single" w:sz="4" w:space="0" w:color="auto"/>
            </w:tcBorders>
            <w:shd w:val="clear" w:color="auto" w:fill="B6DDE8"/>
            <w:noWrap/>
            <w:vAlign w:val="center"/>
            <w:hideMark/>
          </w:tcPr>
          <w:p w:rsidR="005E5052" w:rsidRPr="00C21326" w:rsidRDefault="005E5052" w:rsidP="005E5052">
            <w:pPr>
              <w:jc w:val="center"/>
              <w:rPr>
                <w:rFonts w:cs="Arial"/>
                <w:sz w:val="20"/>
                <w:szCs w:val="20"/>
              </w:rPr>
            </w:pPr>
            <w:r w:rsidRPr="00C21326">
              <w:rPr>
                <w:rFonts w:cs="Arial"/>
                <w:sz w:val="20"/>
                <w:szCs w:val="20"/>
              </w:rPr>
              <w:t>362</w:t>
            </w:r>
          </w:p>
        </w:tc>
        <w:tc>
          <w:tcPr>
            <w:tcW w:w="784" w:type="pct"/>
            <w:tcBorders>
              <w:top w:val="nil"/>
              <w:left w:val="nil"/>
              <w:bottom w:val="single" w:sz="4" w:space="0" w:color="auto"/>
              <w:right w:val="single" w:sz="4" w:space="0" w:color="auto"/>
            </w:tcBorders>
            <w:shd w:val="clear" w:color="auto" w:fill="B6DDE8"/>
            <w:noWrap/>
            <w:vAlign w:val="center"/>
            <w:hideMark/>
          </w:tcPr>
          <w:p w:rsidR="005E5052" w:rsidRPr="00C21326" w:rsidRDefault="005E5052" w:rsidP="005E5052">
            <w:pPr>
              <w:jc w:val="center"/>
              <w:rPr>
                <w:rFonts w:cs="Arial"/>
                <w:sz w:val="20"/>
                <w:szCs w:val="20"/>
              </w:rPr>
            </w:pPr>
            <w:r w:rsidRPr="00C21326">
              <w:rPr>
                <w:rFonts w:cs="Arial"/>
                <w:sz w:val="20"/>
                <w:szCs w:val="20"/>
              </w:rPr>
              <w:t>61%</w:t>
            </w:r>
          </w:p>
        </w:tc>
        <w:tc>
          <w:tcPr>
            <w:tcW w:w="737" w:type="pct"/>
            <w:tcBorders>
              <w:top w:val="nil"/>
              <w:left w:val="nil"/>
              <w:bottom w:val="single" w:sz="4" w:space="0" w:color="auto"/>
              <w:right w:val="single" w:sz="8" w:space="0" w:color="auto"/>
            </w:tcBorders>
            <w:shd w:val="clear" w:color="auto" w:fill="B6DDE8"/>
            <w:noWrap/>
            <w:vAlign w:val="center"/>
            <w:hideMark/>
          </w:tcPr>
          <w:p w:rsidR="005E5052" w:rsidRPr="00C21326" w:rsidRDefault="005E5052" w:rsidP="005E5052">
            <w:pPr>
              <w:jc w:val="center"/>
              <w:rPr>
                <w:rFonts w:cs="Arial"/>
                <w:sz w:val="20"/>
                <w:szCs w:val="20"/>
              </w:rPr>
            </w:pPr>
            <w:r w:rsidRPr="00C21326">
              <w:rPr>
                <w:rFonts w:cs="Arial"/>
                <w:sz w:val="20"/>
                <w:szCs w:val="20"/>
              </w:rPr>
              <w:t>32</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auto" w:fill="E5DFEC"/>
            <w:vAlign w:val="center"/>
            <w:hideMark/>
          </w:tcPr>
          <w:p w:rsidR="005E5052" w:rsidRPr="00AD06BC" w:rsidRDefault="005E5052" w:rsidP="00AD06BC">
            <w:pPr>
              <w:rPr>
                <w:color w:val="000000"/>
                <w:sz w:val="18"/>
                <w:szCs w:val="18"/>
              </w:rPr>
            </w:pPr>
            <w:r w:rsidRPr="00AD06BC">
              <w:rPr>
                <w:color w:val="000000"/>
                <w:sz w:val="18"/>
                <w:szCs w:val="18"/>
              </w:rPr>
              <w:t>Fiscalía de Santa Cruz (Flagrancia)</w:t>
            </w:r>
          </w:p>
        </w:tc>
        <w:tc>
          <w:tcPr>
            <w:tcW w:w="626"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490</w:t>
            </w:r>
          </w:p>
        </w:tc>
        <w:tc>
          <w:tcPr>
            <w:tcW w:w="782"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219</w:t>
            </w:r>
          </w:p>
        </w:tc>
        <w:tc>
          <w:tcPr>
            <w:tcW w:w="784"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45%</w:t>
            </w:r>
          </w:p>
        </w:tc>
        <w:tc>
          <w:tcPr>
            <w:tcW w:w="737" w:type="pct"/>
            <w:tcBorders>
              <w:top w:val="nil"/>
              <w:left w:val="nil"/>
              <w:bottom w:val="single" w:sz="4" w:space="0" w:color="auto"/>
              <w:right w:val="single" w:sz="8"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19</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Adjunta de Guápiles (Flagrancia)</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730</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400</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55%</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35</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AD06BC" w:rsidP="00AD06BC">
            <w:pPr>
              <w:rPr>
                <w:color w:val="000000"/>
                <w:sz w:val="18"/>
                <w:szCs w:val="18"/>
              </w:rPr>
            </w:pPr>
            <w:r>
              <w:rPr>
                <w:color w:val="000000"/>
                <w:sz w:val="18"/>
                <w:szCs w:val="18"/>
              </w:rPr>
              <w:t>Fiscalía Adjunta de</w:t>
            </w:r>
            <w:r w:rsidR="005E5052" w:rsidRPr="00AD06BC">
              <w:rPr>
                <w:color w:val="000000"/>
                <w:sz w:val="18"/>
                <w:szCs w:val="18"/>
              </w:rPr>
              <w:t xml:space="preserve"> Pérez Zeledón (Flagrancia) (*)</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553</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316</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57%</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28</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de San Ramón (flagrancia) (*)</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414</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275</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66%</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24</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auto" w:fill="E5DFEC"/>
            <w:vAlign w:val="center"/>
            <w:hideMark/>
          </w:tcPr>
          <w:p w:rsidR="005E5052" w:rsidRPr="00AD06BC" w:rsidRDefault="005E5052" w:rsidP="00AD06BC">
            <w:pPr>
              <w:rPr>
                <w:color w:val="000000"/>
                <w:sz w:val="18"/>
                <w:szCs w:val="18"/>
              </w:rPr>
            </w:pPr>
            <w:r w:rsidRPr="00AD06BC">
              <w:rPr>
                <w:color w:val="000000"/>
                <w:sz w:val="18"/>
                <w:szCs w:val="18"/>
              </w:rPr>
              <w:t>Fiscalía Adjunta de Liberia (Flagrancia)</w:t>
            </w:r>
          </w:p>
        </w:tc>
        <w:tc>
          <w:tcPr>
            <w:tcW w:w="626"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469</w:t>
            </w:r>
          </w:p>
        </w:tc>
        <w:tc>
          <w:tcPr>
            <w:tcW w:w="782"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263</w:t>
            </w:r>
          </w:p>
        </w:tc>
        <w:tc>
          <w:tcPr>
            <w:tcW w:w="784" w:type="pct"/>
            <w:tcBorders>
              <w:top w:val="nil"/>
              <w:left w:val="nil"/>
              <w:bottom w:val="single" w:sz="4" w:space="0" w:color="auto"/>
              <w:right w:val="single" w:sz="4"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56%</w:t>
            </w:r>
          </w:p>
        </w:tc>
        <w:tc>
          <w:tcPr>
            <w:tcW w:w="737" w:type="pct"/>
            <w:tcBorders>
              <w:top w:val="nil"/>
              <w:left w:val="nil"/>
              <w:bottom w:val="single" w:sz="4" w:space="0" w:color="auto"/>
              <w:right w:val="single" w:sz="8" w:space="0" w:color="auto"/>
            </w:tcBorders>
            <w:shd w:val="clear" w:color="auto" w:fill="E5DFEC"/>
            <w:noWrap/>
            <w:vAlign w:val="center"/>
            <w:hideMark/>
          </w:tcPr>
          <w:p w:rsidR="005E5052" w:rsidRPr="00C21326" w:rsidRDefault="005E5052" w:rsidP="005E5052">
            <w:pPr>
              <w:jc w:val="center"/>
              <w:rPr>
                <w:rFonts w:cs="Arial"/>
                <w:sz w:val="20"/>
                <w:szCs w:val="20"/>
              </w:rPr>
            </w:pPr>
            <w:r w:rsidRPr="00C21326">
              <w:rPr>
                <w:rFonts w:cs="Arial"/>
                <w:sz w:val="20"/>
                <w:szCs w:val="20"/>
              </w:rPr>
              <w:t>23</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de Flagrancia de I Circuito de Alajuela (*)</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480</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288</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60%</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25</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De Trámite De Flagrancias Limón (*)</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278</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153</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55%</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14</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de Flagrancia de Puntarenas (*)</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535</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259</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48%</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23</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000000" w:fill="FFFFFF"/>
            <w:vAlign w:val="center"/>
            <w:hideMark/>
          </w:tcPr>
          <w:p w:rsidR="005E5052" w:rsidRPr="00AD06BC" w:rsidRDefault="005E5052" w:rsidP="00AD06BC">
            <w:pPr>
              <w:rPr>
                <w:color w:val="000000"/>
                <w:sz w:val="18"/>
                <w:szCs w:val="18"/>
              </w:rPr>
            </w:pPr>
            <w:r w:rsidRPr="00AD06BC">
              <w:rPr>
                <w:color w:val="000000"/>
                <w:sz w:val="18"/>
                <w:szCs w:val="18"/>
              </w:rPr>
              <w:t>Fiscalía de Trámite de Flagrancia de Cartago</w:t>
            </w:r>
          </w:p>
        </w:tc>
        <w:tc>
          <w:tcPr>
            <w:tcW w:w="626"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274</w:t>
            </w:r>
          </w:p>
        </w:tc>
        <w:tc>
          <w:tcPr>
            <w:tcW w:w="782"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118</w:t>
            </w:r>
          </w:p>
        </w:tc>
        <w:tc>
          <w:tcPr>
            <w:tcW w:w="784" w:type="pct"/>
            <w:tcBorders>
              <w:top w:val="nil"/>
              <w:left w:val="nil"/>
              <w:bottom w:val="single" w:sz="4"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43%</w:t>
            </w:r>
          </w:p>
        </w:tc>
        <w:tc>
          <w:tcPr>
            <w:tcW w:w="737" w:type="pct"/>
            <w:tcBorders>
              <w:top w:val="nil"/>
              <w:left w:val="nil"/>
              <w:bottom w:val="single" w:sz="4"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10</w:t>
            </w:r>
          </w:p>
        </w:tc>
      </w:tr>
      <w:tr w:rsidR="00AD06BC" w:rsidRPr="00C21326" w:rsidTr="00AD06BC">
        <w:trPr>
          <w:trHeight w:val="300"/>
          <w:jc w:val="center"/>
        </w:trPr>
        <w:tc>
          <w:tcPr>
            <w:tcW w:w="2072" w:type="pct"/>
            <w:tcBorders>
              <w:top w:val="nil"/>
              <w:left w:val="single" w:sz="8" w:space="0" w:color="auto"/>
              <w:bottom w:val="single" w:sz="4" w:space="0" w:color="auto"/>
              <w:right w:val="single" w:sz="4" w:space="0" w:color="auto"/>
            </w:tcBorders>
            <w:shd w:val="clear" w:color="auto" w:fill="D6E3BC"/>
            <w:vAlign w:val="center"/>
            <w:hideMark/>
          </w:tcPr>
          <w:p w:rsidR="005E5052" w:rsidRPr="00AD06BC" w:rsidRDefault="00AD06BC" w:rsidP="00AD06BC">
            <w:pPr>
              <w:rPr>
                <w:color w:val="000000"/>
                <w:sz w:val="18"/>
                <w:szCs w:val="18"/>
              </w:rPr>
            </w:pPr>
            <w:r>
              <w:rPr>
                <w:color w:val="000000"/>
                <w:sz w:val="18"/>
                <w:szCs w:val="18"/>
              </w:rPr>
              <w:t>Fiscalía Adjunta de</w:t>
            </w:r>
            <w:r w:rsidR="005E5052" w:rsidRPr="00AD06BC">
              <w:rPr>
                <w:color w:val="000000"/>
                <w:sz w:val="18"/>
                <w:szCs w:val="18"/>
              </w:rPr>
              <w:t xml:space="preserve"> Corredores (Flagrancia)</w:t>
            </w:r>
          </w:p>
        </w:tc>
        <w:tc>
          <w:tcPr>
            <w:tcW w:w="626" w:type="pct"/>
            <w:tcBorders>
              <w:top w:val="nil"/>
              <w:left w:val="nil"/>
              <w:bottom w:val="single" w:sz="4" w:space="0" w:color="auto"/>
              <w:right w:val="single" w:sz="4" w:space="0" w:color="auto"/>
            </w:tcBorders>
            <w:shd w:val="clear" w:color="auto" w:fill="D6E3BC"/>
            <w:noWrap/>
            <w:vAlign w:val="center"/>
            <w:hideMark/>
          </w:tcPr>
          <w:p w:rsidR="005E5052" w:rsidRPr="00C21326" w:rsidRDefault="005E5052" w:rsidP="005E5052">
            <w:pPr>
              <w:jc w:val="center"/>
              <w:rPr>
                <w:rFonts w:cs="Arial"/>
                <w:sz w:val="20"/>
                <w:szCs w:val="20"/>
              </w:rPr>
            </w:pPr>
            <w:r w:rsidRPr="00C21326">
              <w:rPr>
                <w:rFonts w:cs="Arial"/>
                <w:sz w:val="20"/>
                <w:szCs w:val="20"/>
              </w:rPr>
              <w:t>234</w:t>
            </w:r>
          </w:p>
        </w:tc>
        <w:tc>
          <w:tcPr>
            <w:tcW w:w="782" w:type="pct"/>
            <w:tcBorders>
              <w:top w:val="nil"/>
              <w:left w:val="nil"/>
              <w:bottom w:val="single" w:sz="4" w:space="0" w:color="auto"/>
              <w:right w:val="single" w:sz="4" w:space="0" w:color="auto"/>
            </w:tcBorders>
            <w:shd w:val="clear" w:color="auto" w:fill="D6E3BC"/>
            <w:noWrap/>
            <w:vAlign w:val="center"/>
            <w:hideMark/>
          </w:tcPr>
          <w:p w:rsidR="005E5052" w:rsidRPr="00C21326" w:rsidRDefault="005E5052" w:rsidP="005E5052">
            <w:pPr>
              <w:jc w:val="center"/>
              <w:rPr>
                <w:rFonts w:cs="Arial"/>
                <w:sz w:val="20"/>
                <w:szCs w:val="20"/>
              </w:rPr>
            </w:pPr>
            <w:r w:rsidRPr="00C21326">
              <w:rPr>
                <w:rFonts w:cs="Arial"/>
                <w:sz w:val="20"/>
                <w:szCs w:val="20"/>
              </w:rPr>
              <w:t>148</w:t>
            </w:r>
          </w:p>
        </w:tc>
        <w:tc>
          <w:tcPr>
            <w:tcW w:w="784" w:type="pct"/>
            <w:tcBorders>
              <w:top w:val="nil"/>
              <w:left w:val="nil"/>
              <w:bottom w:val="single" w:sz="4" w:space="0" w:color="auto"/>
              <w:right w:val="single" w:sz="4" w:space="0" w:color="auto"/>
            </w:tcBorders>
            <w:shd w:val="clear" w:color="auto" w:fill="D6E3BC"/>
            <w:noWrap/>
            <w:vAlign w:val="center"/>
            <w:hideMark/>
          </w:tcPr>
          <w:p w:rsidR="005E5052" w:rsidRPr="00C21326" w:rsidRDefault="005E5052" w:rsidP="005E5052">
            <w:pPr>
              <w:jc w:val="center"/>
              <w:rPr>
                <w:rFonts w:cs="Arial"/>
                <w:sz w:val="20"/>
                <w:szCs w:val="20"/>
              </w:rPr>
            </w:pPr>
            <w:r w:rsidRPr="00C21326">
              <w:rPr>
                <w:rFonts w:cs="Arial"/>
                <w:sz w:val="20"/>
                <w:szCs w:val="20"/>
              </w:rPr>
              <w:t>63%</w:t>
            </w:r>
          </w:p>
        </w:tc>
        <w:tc>
          <w:tcPr>
            <w:tcW w:w="737" w:type="pct"/>
            <w:tcBorders>
              <w:top w:val="nil"/>
              <w:left w:val="nil"/>
              <w:bottom w:val="single" w:sz="4" w:space="0" w:color="auto"/>
              <w:right w:val="single" w:sz="8" w:space="0" w:color="auto"/>
            </w:tcBorders>
            <w:shd w:val="clear" w:color="auto" w:fill="D6E3BC"/>
            <w:noWrap/>
            <w:vAlign w:val="center"/>
            <w:hideMark/>
          </w:tcPr>
          <w:p w:rsidR="005E5052" w:rsidRPr="00C21326" w:rsidRDefault="005E5052" w:rsidP="005E5052">
            <w:pPr>
              <w:jc w:val="center"/>
              <w:rPr>
                <w:rFonts w:cs="Arial"/>
                <w:sz w:val="20"/>
                <w:szCs w:val="20"/>
              </w:rPr>
            </w:pPr>
            <w:r w:rsidRPr="00C21326">
              <w:rPr>
                <w:rFonts w:cs="Arial"/>
                <w:sz w:val="20"/>
                <w:szCs w:val="20"/>
              </w:rPr>
              <w:t>13</w:t>
            </w:r>
          </w:p>
        </w:tc>
      </w:tr>
      <w:tr w:rsidR="00AD06BC" w:rsidRPr="00C21326" w:rsidTr="00AD06BC">
        <w:trPr>
          <w:trHeight w:val="315"/>
          <w:jc w:val="center"/>
        </w:trPr>
        <w:tc>
          <w:tcPr>
            <w:tcW w:w="2072" w:type="pct"/>
            <w:tcBorders>
              <w:top w:val="nil"/>
              <w:left w:val="single" w:sz="8" w:space="0" w:color="auto"/>
              <w:bottom w:val="single" w:sz="8" w:space="0" w:color="auto"/>
              <w:right w:val="single" w:sz="4" w:space="0" w:color="auto"/>
            </w:tcBorders>
            <w:shd w:val="clear" w:color="000000" w:fill="FFFFFF"/>
            <w:noWrap/>
            <w:vAlign w:val="center"/>
            <w:hideMark/>
          </w:tcPr>
          <w:p w:rsidR="005E5052" w:rsidRPr="00AD06BC" w:rsidRDefault="005E5052" w:rsidP="00AD06BC">
            <w:pPr>
              <w:rPr>
                <w:color w:val="000000"/>
                <w:sz w:val="18"/>
                <w:szCs w:val="18"/>
              </w:rPr>
            </w:pPr>
            <w:r w:rsidRPr="00AD06BC">
              <w:rPr>
                <w:color w:val="000000"/>
                <w:sz w:val="18"/>
                <w:szCs w:val="18"/>
              </w:rPr>
              <w:t>Fiscalía de Heredia (Flagrancia) (*)</w:t>
            </w:r>
          </w:p>
        </w:tc>
        <w:tc>
          <w:tcPr>
            <w:tcW w:w="626" w:type="pct"/>
            <w:tcBorders>
              <w:top w:val="nil"/>
              <w:left w:val="nil"/>
              <w:bottom w:val="single" w:sz="8" w:space="0" w:color="auto"/>
              <w:right w:val="single" w:sz="4" w:space="0" w:color="auto"/>
            </w:tcBorders>
            <w:shd w:val="clear" w:color="000000" w:fill="FFFFFF"/>
            <w:noWrap/>
            <w:vAlign w:val="center"/>
            <w:hideMark/>
          </w:tcPr>
          <w:p w:rsidR="005E5052" w:rsidRPr="00C21326" w:rsidRDefault="005E5052" w:rsidP="005E5052">
            <w:pPr>
              <w:jc w:val="center"/>
              <w:rPr>
                <w:color w:val="000000"/>
                <w:sz w:val="20"/>
                <w:szCs w:val="20"/>
              </w:rPr>
            </w:pPr>
            <w:r w:rsidRPr="00C21326">
              <w:rPr>
                <w:color w:val="000000"/>
                <w:sz w:val="20"/>
                <w:szCs w:val="20"/>
              </w:rPr>
              <w:t>553</w:t>
            </w:r>
          </w:p>
        </w:tc>
        <w:tc>
          <w:tcPr>
            <w:tcW w:w="782" w:type="pct"/>
            <w:tcBorders>
              <w:top w:val="nil"/>
              <w:left w:val="nil"/>
              <w:bottom w:val="single" w:sz="8" w:space="0" w:color="auto"/>
              <w:right w:val="single" w:sz="4" w:space="0" w:color="auto"/>
            </w:tcBorders>
            <w:shd w:val="clear" w:color="000000" w:fill="FFFFFF"/>
            <w:noWrap/>
            <w:vAlign w:val="center"/>
            <w:hideMark/>
          </w:tcPr>
          <w:p w:rsidR="005E5052" w:rsidRPr="00C21326" w:rsidRDefault="005E5052" w:rsidP="005E5052">
            <w:pPr>
              <w:jc w:val="center"/>
              <w:rPr>
                <w:color w:val="000000"/>
                <w:sz w:val="20"/>
                <w:szCs w:val="20"/>
              </w:rPr>
            </w:pPr>
            <w:r w:rsidRPr="00C21326">
              <w:rPr>
                <w:color w:val="000000"/>
                <w:sz w:val="20"/>
                <w:szCs w:val="20"/>
              </w:rPr>
              <w:t>209</w:t>
            </w:r>
          </w:p>
        </w:tc>
        <w:tc>
          <w:tcPr>
            <w:tcW w:w="784" w:type="pct"/>
            <w:tcBorders>
              <w:top w:val="nil"/>
              <w:left w:val="nil"/>
              <w:bottom w:val="single" w:sz="8" w:space="0" w:color="auto"/>
              <w:right w:val="single" w:sz="4"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38%</w:t>
            </w:r>
          </w:p>
        </w:tc>
        <w:tc>
          <w:tcPr>
            <w:tcW w:w="737" w:type="pct"/>
            <w:tcBorders>
              <w:top w:val="nil"/>
              <w:left w:val="nil"/>
              <w:bottom w:val="single" w:sz="8" w:space="0" w:color="auto"/>
              <w:right w:val="single" w:sz="8" w:space="0" w:color="auto"/>
            </w:tcBorders>
            <w:shd w:val="clear" w:color="auto" w:fill="auto"/>
            <w:noWrap/>
            <w:vAlign w:val="center"/>
            <w:hideMark/>
          </w:tcPr>
          <w:p w:rsidR="005E5052" w:rsidRPr="00C21326" w:rsidRDefault="005E5052" w:rsidP="005E5052">
            <w:pPr>
              <w:jc w:val="center"/>
              <w:rPr>
                <w:rFonts w:cs="Arial"/>
                <w:sz w:val="20"/>
                <w:szCs w:val="20"/>
              </w:rPr>
            </w:pPr>
            <w:r w:rsidRPr="00C21326">
              <w:rPr>
                <w:rFonts w:cs="Arial"/>
                <w:sz w:val="20"/>
                <w:szCs w:val="20"/>
              </w:rPr>
              <w:t>18</w:t>
            </w:r>
          </w:p>
        </w:tc>
      </w:tr>
    </w:tbl>
    <w:p w:rsidR="005E5052" w:rsidRPr="005E5052" w:rsidRDefault="005E5052" w:rsidP="00AD06BC">
      <w:pPr>
        <w:ind w:left="709"/>
        <w:jc w:val="both"/>
        <w:rPr>
          <w:sz w:val="16"/>
          <w:szCs w:val="16"/>
        </w:rPr>
      </w:pPr>
      <w:r w:rsidRPr="005E5052">
        <w:rPr>
          <w:sz w:val="16"/>
          <w:szCs w:val="16"/>
        </w:rPr>
        <w:t>(*) Jornada vespertina</w:t>
      </w:r>
    </w:p>
    <w:p w:rsidR="005E5052" w:rsidRPr="005E5052" w:rsidRDefault="005E5052" w:rsidP="001856C4">
      <w:pPr>
        <w:ind w:left="709" w:right="799"/>
        <w:jc w:val="both"/>
        <w:rPr>
          <w:sz w:val="16"/>
          <w:szCs w:val="16"/>
        </w:rPr>
      </w:pPr>
      <w:r w:rsidRPr="005E5052">
        <w:rPr>
          <w:sz w:val="16"/>
          <w:szCs w:val="16"/>
        </w:rPr>
        <w:t>(a) El cálculo corresponde a la representación de la posible entrada anual para Justicia Restaurativa entre la entrada general ingresada durante el 2015. (b) Resultado que se obtiene al dividir la cifra de posible entrada anual para Justicia Restaurativa entre 11.30 meses.</w:t>
      </w:r>
    </w:p>
    <w:p w:rsidR="003D7B70" w:rsidRDefault="00D11EF9">
      <w:pPr>
        <w:pStyle w:val="Prrafodelista"/>
        <w:widowControl w:val="0"/>
        <w:autoSpaceDE w:val="0"/>
        <w:autoSpaceDN w:val="0"/>
        <w:adjustRightInd w:val="0"/>
        <w:ind w:left="709"/>
        <w:contextualSpacing/>
        <w:jc w:val="both"/>
        <w:rPr>
          <w:sz w:val="16"/>
          <w:szCs w:val="16"/>
        </w:rPr>
      </w:pPr>
      <w:r>
        <w:rPr>
          <w:sz w:val="16"/>
          <w:szCs w:val="16"/>
        </w:rPr>
        <w:t>Fuente: Anuario estadístico del 2015</w:t>
      </w:r>
    </w:p>
    <w:p w:rsidR="00827227" w:rsidRDefault="00827227" w:rsidP="005E5052">
      <w:pPr>
        <w:ind w:left="360"/>
        <w:jc w:val="both"/>
        <w:rPr>
          <w:sz w:val="20"/>
          <w:szCs w:val="20"/>
        </w:rPr>
      </w:pPr>
    </w:p>
    <w:p w:rsidR="00CF739C" w:rsidRDefault="00CF739C" w:rsidP="005E5052">
      <w:pPr>
        <w:ind w:left="360"/>
        <w:jc w:val="both"/>
        <w:rPr>
          <w:sz w:val="20"/>
          <w:szCs w:val="20"/>
        </w:rPr>
      </w:pPr>
    </w:p>
    <w:p w:rsidR="00B2289D" w:rsidRDefault="005E5052" w:rsidP="00666C16">
      <w:pPr>
        <w:ind w:left="360"/>
        <w:jc w:val="both"/>
        <w:rPr>
          <w:b/>
          <w:sz w:val="20"/>
          <w:szCs w:val="20"/>
        </w:rPr>
      </w:pPr>
      <w:r>
        <w:rPr>
          <w:sz w:val="20"/>
          <w:szCs w:val="20"/>
        </w:rPr>
        <w:t>A continuación se presenta l</w:t>
      </w:r>
      <w:r w:rsidRPr="00C21326">
        <w:rPr>
          <w:sz w:val="20"/>
          <w:szCs w:val="20"/>
        </w:rPr>
        <w:t>a posible carga de trabajo para los equipos psicosociales recomendados para Jus</w:t>
      </w:r>
      <w:r>
        <w:rPr>
          <w:sz w:val="20"/>
          <w:szCs w:val="20"/>
        </w:rPr>
        <w:t>ticia Penal Juvenil Restaurativa, donde se incluye el dato de entrada en la materia Penal Juvenil y la posible entrada mensual por Justicia Restaurativa en Flagrancia</w:t>
      </w:r>
      <w:r w:rsidRPr="00C21326">
        <w:rPr>
          <w:sz w:val="20"/>
          <w:szCs w:val="20"/>
        </w:rPr>
        <w:t>:</w:t>
      </w:r>
    </w:p>
    <w:p w:rsidR="00FD6B9E" w:rsidRDefault="00FD6B9E" w:rsidP="005E5052">
      <w:pPr>
        <w:ind w:left="360"/>
        <w:jc w:val="center"/>
        <w:rPr>
          <w:b/>
          <w:sz w:val="20"/>
          <w:szCs w:val="20"/>
        </w:rPr>
      </w:pPr>
    </w:p>
    <w:p w:rsidR="00FD6B9E" w:rsidRDefault="00FD6B9E" w:rsidP="005E5052">
      <w:pPr>
        <w:ind w:left="360"/>
        <w:jc w:val="center"/>
        <w:rPr>
          <w:b/>
          <w:sz w:val="20"/>
          <w:szCs w:val="20"/>
        </w:rPr>
      </w:pPr>
    </w:p>
    <w:p w:rsidR="005E5052" w:rsidRPr="00C21326" w:rsidRDefault="000E45C9" w:rsidP="005E5052">
      <w:pPr>
        <w:ind w:left="360"/>
        <w:jc w:val="center"/>
        <w:rPr>
          <w:b/>
          <w:sz w:val="20"/>
          <w:szCs w:val="20"/>
        </w:rPr>
      </w:pPr>
      <w:r>
        <w:rPr>
          <w:b/>
          <w:sz w:val="20"/>
          <w:szCs w:val="20"/>
        </w:rPr>
        <w:t>Cuadro N°</w:t>
      </w:r>
      <w:r w:rsidR="00D11EF9">
        <w:rPr>
          <w:b/>
          <w:sz w:val="20"/>
          <w:szCs w:val="20"/>
        </w:rPr>
        <w:t>6</w:t>
      </w:r>
    </w:p>
    <w:p w:rsidR="005E5052" w:rsidRPr="00C21326" w:rsidRDefault="005E5052" w:rsidP="005E5052">
      <w:pPr>
        <w:ind w:left="360"/>
        <w:jc w:val="center"/>
        <w:rPr>
          <w:b/>
          <w:sz w:val="20"/>
          <w:szCs w:val="20"/>
        </w:rPr>
      </w:pPr>
      <w:r w:rsidRPr="00C21326">
        <w:rPr>
          <w:b/>
          <w:sz w:val="20"/>
          <w:szCs w:val="20"/>
        </w:rPr>
        <w:t xml:space="preserve">Posible carga de trabajo para los Equipos psicosociales de Justicia Restaurativa en </w:t>
      </w:r>
    </w:p>
    <w:p w:rsidR="005E5052" w:rsidRPr="00C21326" w:rsidRDefault="005E5052" w:rsidP="005E5052">
      <w:pPr>
        <w:ind w:left="360"/>
        <w:jc w:val="center"/>
        <w:rPr>
          <w:b/>
          <w:sz w:val="20"/>
          <w:szCs w:val="20"/>
        </w:rPr>
      </w:pPr>
      <w:r w:rsidRPr="00C21326">
        <w:rPr>
          <w:b/>
          <w:sz w:val="20"/>
          <w:szCs w:val="20"/>
        </w:rPr>
        <w:t>Penal Juvenil</w:t>
      </w:r>
    </w:p>
    <w:p w:rsidR="005E5052" w:rsidRPr="00C21326" w:rsidRDefault="005E5052" w:rsidP="005E5052">
      <w:pPr>
        <w:pStyle w:val="Prrafodelista"/>
        <w:ind w:left="0"/>
        <w:jc w:val="both"/>
        <w:rPr>
          <w:sz w:val="20"/>
          <w:szCs w:val="20"/>
        </w:rPr>
      </w:pPr>
    </w:p>
    <w:tbl>
      <w:tblPr>
        <w:tblW w:w="0" w:type="auto"/>
        <w:jc w:val="center"/>
        <w:tblCellMar>
          <w:left w:w="70" w:type="dxa"/>
          <w:right w:w="70" w:type="dxa"/>
        </w:tblCellMar>
        <w:tblLook w:val="04A0"/>
      </w:tblPr>
      <w:tblGrid>
        <w:gridCol w:w="717"/>
        <w:gridCol w:w="5309"/>
        <w:gridCol w:w="1275"/>
        <w:gridCol w:w="1862"/>
      </w:tblGrid>
      <w:tr w:rsidR="005E5052" w:rsidRPr="00C21326" w:rsidTr="00CF739C">
        <w:trPr>
          <w:trHeight w:val="616"/>
          <w:tblHeader/>
          <w:jc w:val="center"/>
        </w:trPr>
        <w:tc>
          <w:tcPr>
            <w:tcW w:w="0" w:type="auto"/>
            <w:tcBorders>
              <w:top w:val="single" w:sz="8" w:space="0" w:color="auto"/>
              <w:left w:val="single" w:sz="8" w:space="0" w:color="auto"/>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Equipo</w:t>
            </w:r>
          </w:p>
        </w:tc>
        <w:tc>
          <w:tcPr>
            <w:tcW w:w="5309" w:type="dxa"/>
            <w:tcBorders>
              <w:top w:val="single" w:sz="8" w:space="0" w:color="auto"/>
              <w:left w:val="nil"/>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Fiscalía</w:t>
            </w:r>
          </w:p>
        </w:tc>
        <w:tc>
          <w:tcPr>
            <w:tcW w:w="1275"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Anual 2015</w:t>
            </w:r>
          </w:p>
        </w:tc>
        <w:tc>
          <w:tcPr>
            <w:tcW w:w="1862" w:type="dxa"/>
            <w:tcBorders>
              <w:top w:val="single" w:sz="8" w:space="0" w:color="auto"/>
              <w:left w:val="nil"/>
              <w:bottom w:val="single" w:sz="8" w:space="0" w:color="auto"/>
              <w:right w:val="single" w:sz="8" w:space="0" w:color="auto"/>
            </w:tcBorders>
            <w:shd w:val="clear" w:color="000000" w:fill="FFFFFF"/>
            <w:vAlign w:val="center"/>
            <w:hideMark/>
          </w:tcPr>
          <w:p w:rsidR="005E5052" w:rsidRPr="00C21326" w:rsidRDefault="005E5052" w:rsidP="005E5052">
            <w:pPr>
              <w:jc w:val="center"/>
              <w:rPr>
                <w:b/>
                <w:bCs/>
                <w:color w:val="000000"/>
                <w:sz w:val="20"/>
                <w:szCs w:val="20"/>
              </w:rPr>
            </w:pPr>
            <w:r w:rsidRPr="00C21326">
              <w:rPr>
                <w:b/>
                <w:bCs/>
                <w:color w:val="000000"/>
                <w:sz w:val="20"/>
                <w:szCs w:val="20"/>
              </w:rPr>
              <w:t>Entrada Mensual 2015</w:t>
            </w:r>
            <w:r>
              <w:rPr>
                <w:b/>
                <w:bCs/>
                <w:color w:val="000000"/>
                <w:sz w:val="20"/>
                <w:szCs w:val="20"/>
              </w:rPr>
              <w:t xml:space="preserve"> (a)</w:t>
            </w:r>
          </w:p>
        </w:tc>
      </w:tr>
      <w:tr w:rsidR="005E5052" w:rsidRPr="00C21326" w:rsidTr="00B82731">
        <w:trPr>
          <w:trHeight w:val="300"/>
          <w:jc w:val="center"/>
        </w:trPr>
        <w:tc>
          <w:tcPr>
            <w:tcW w:w="0" w:type="auto"/>
            <w:vMerge w:val="restart"/>
            <w:tcBorders>
              <w:top w:val="nil"/>
              <w:left w:val="single" w:sz="8"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w:t>
            </w:r>
          </w:p>
        </w:tc>
        <w:tc>
          <w:tcPr>
            <w:tcW w:w="530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Fiscalía Penal Juvenil de Liberia</w:t>
            </w:r>
          </w:p>
        </w:tc>
        <w:tc>
          <w:tcPr>
            <w:tcW w:w="1275"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306</w:t>
            </w:r>
          </w:p>
        </w:tc>
        <w:tc>
          <w:tcPr>
            <w:tcW w:w="1862"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27</w:t>
            </w:r>
          </w:p>
        </w:tc>
      </w:tr>
      <w:tr w:rsidR="005E5052" w:rsidRPr="00C21326" w:rsidTr="00B82731">
        <w:trPr>
          <w:trHeight w:val="300"/>
          <w:jc w:val="center"/>
        </w:trPr>
        <w:tc>
          <w:tcPr>
            <w:tcW w:w="0" w:type="auto"/>
            <w:vMerge/>
            <w:tcBorders>
              <w:left w:val="single" w:sz="8" w:space="0" w:color="auto"/>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Fiscalía Penal Juvenil de Cañas</w:t>
            </w:r>
          </w:p>
        </w:tc>
        <w:tc>
          <w:tcPr>
            <w:tcW w:w="1275"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204</w:t>
            </w:r>
          </w:p>
        </w:tc>
        <w:tc>
          <w:tcPr>
            <w:tcW w:w="1862"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18</w:t>
            </w:r>
          </w:p>
        </w:tc>
      </w:tr>
      <w:tr w:rsidR="005E5052" w:rsidRPr="00C21326" w:rsidTr="00B82731">
        <w:trPr>
          <w:trHeight w:val="300"/>
          <w:jc w:val="center"/>
        </w:trPr>
        <w:tc>
          <w:tcPr>
            <w:tcW w:w="0" w:type="auto"/>
            <w:vMerge/>
            <w:tcBorders>
              <w:left w:val="single" w:sz="8" w:space="0" w:color="auto"/>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sz w:val="20"/>
                <w:szCs w:val="20"/>
              </w:rPr>
              <w:t xml:space="preserve">Fiscalía Penal Juvenil de </w:t>
            </w:r>
            <w:r w:rsidRPr="00C21326">
              <w:rPr>
                <w:color w:val="000000"/>
                <w:sz w:val="20"/>
                <w:szCs w:val="20"/>
              </w:rPr>
              <w:t>Nicoya</w:t>
            </w:r>
          </w:p>
        </w:tc>
        <w:tc>
          <w:tcPr>
            <w:tcW w:w="1275"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105</w:t>
            </w:r>
          </w:p>
        </w:tc>
        <w:tc>
          <w:tcPr>
            <w:tcW w:w="1862"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9</w:t>
            </w:r>
          </w:p>
        </w:tc>
      </w:tr>
      <w:tr w:rsidR="005E5052" w:rsidRPr="00C21326" w:rsidTr="00B82731">
        <w:trPr>
          <w:trHeight w:val="274"/>
          <w:jc w:val="center"/>
        </w:trPr>
        <w:tc>
          <w:tcPr>
            <w:tcW w:w="0" w:type="auto"/>
            <w:vMerge/>
            <w:tcBorders>
              <w:left w:val="single" w:sz="8" w:space="0" w:color="auto"/>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Fiscalía Penal Juvenil de Santa Cruz</w:t>
            </w:r>
          </w:p>
        </w:tc>
        <w:tc>
          <w:tcPr>
            <w:tcW w:w="1275" w:type="dxa"/>
            <w:tcBorders>
              <w:top w:val="nil"/>
              <w:left w:val="nil"/>
              <w:bottom w:val="single" w:sz="4" w:space="0" w:color="auto"/>
              <w:right w:val="single" w:sz="4" w:space="0" w:color="auto"/>
            </w:tcBorders>
            <w:shd w:val="clear" w:color="000000" w:fill="E5E0EC"/>
            <w:noWrap/>
            <w:vAlign w:val="center"/>
            <w:hideMark/>
          </w:tcPr>
          <w:p w:rsidR="005E5052" w:rsidRPr="00C21326" w:rsidRDefault="005E5052" w:rsidP="005E5052">
            <w:pPr>
              <w:jc w:val="center"/>
              <w:rPr>
                <w:sz w:val="20"/>
                <w:szCs w:val="20"/>
              </w:rPr>
            </w:pPr>
            <w:r w:rsidRPr="00C21326">
              <w:rPr>
                <w:sz w:val="20"/>
                <w:szCs w:val="20"/>
              </w:rPr>
              <w:t>165</w:t>
            </w:r>
          </w:p>
        </w:tc>
        <w:tc>
          <w:tcPr>
            <w:tcW w:w="1862" w:type="dxa"/>
            <w:tcBorders>
              <w:top w:val="nil"/>
              <w:left w:val="nil"/>
              <w:bottom w:val="single" w:sz="4" w:space="0" w:color="auto"/>
              <w:right w:val="single" w:sz="8" w:space="0" w:color="auto"/>
            </w:tcBorders>
            <w:shd w:val="clear" w:color="000000" w:fill="E5E0EC"/>
            <w:noWrap/>
            <w:vAlign w:val="center"/>
            <w:hideMark/>
          </w:tcPr>
          <w:p w:rsidR="005E5052" w:rsidRPr="00C21326" w:rsidRDefault="005E5052" w:rsidP="005E5052">
            <w:pPr>
              <w:jc w:val="center"/>
              <w:rPr>
                <w:color w:val="000000"/>
                <w:sz w:val="20"/>
                <w:szCs w:val="20"/>
              </w:rPr>
            </w:pPr>
            <w:r w:rsidRPr="00C21326">
              <w:rPr>
                <w:color w:val="000000"/>
                <w:sz w:val="20"/>
                <w:szCs w:val="20"/>
              </w:rPr>
              <w:t>15</w:t>
            </w:r>
          </w:p>
        </w:tc>
      </w:tr>
      <w:tr w:rsidR="005E5052" w:rsidRPr="00C21326" w:rsidTr="00B82731">
        <w:trPr>
          <w:trHeight w:val="315"/>
          <w:jc w:val="center"/>
        </w:trPr>
        <w:tc>
          <w:tcPr>
            <w:tcW w:w="0" w:type="auto"/>
            <w:vMerge/>
            <w:tcBorders>
              <w:left w:val="single" w:sz="8" w:space="0" w:color="auto"/>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color w:val="000000"/>
                <w:sz w:val="20"/>
                <w:szCs w:val="20"/>
              </w:rPr>
              <w:t>Fiscalía de Santa Cruz (Flagrancia)</w:t>
            </w:r>
          </w:p>
        </w:tc>
        <w:tc>
          <w:tcPr>
            <w:tcW w:w="1275"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rFonts w:cs="Arial"/>
                <w:sz w:val="20"/>
                <w:szCs w:val="20"/>
              </w:rPr>
              <w:t>219</w:t>
            </w:r>
          </w:p>
        </w:tc>
        <w:tc>
          <w:tcPr>
            <w:tcW w:w="1862" w:type="dxa"/>
            <w:tcBorders>
              <w:top w:val="nil"/>
              <w:left w:val="nil"/>
              <w:bottom w:val="single" w:sz="8" w:space="0" w:color="auto"/>
              <w:right w:val="single" w:sz="8"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rFonts w:cs="Arial"/>
                <w:sz w:val="20"/>
                <w:szCs w:val="20"/>
              </w:rPr>
              <w:t>19</w:t>
            </w:r>
          </w:p>
        </w:tc>
      </w:tr>
      <w:tr w:rsidR="005E5052" w:rsidRPr="00C21326" w:rsidTr="00B82731">
        <w:trPr>
          <w:trHeight w:val="315"/>
          <w:jc w:val="center"/>
        </w:trPr>
        <w:tc>
          <w:tcPr>
            <w:tcW w:w="0" w:type="auto"/>
            <w:vMerge/>
            <w:tcBorders>
              <w:left w:val="single" w:sz="8" w:space="0" w:color="auto"/>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color w:val="000000"/>
                <w:sz w:val="20"/>
                <w:szCs w:val="20"/>
              </w:rPr>
              <w:t>Fiscalía Adjunta de Liberia (Flagrancia)</w:t>
            </w:r>
          </w:p>
        </w:tc>
        <w:tc>
          <w:tcPr>
            <w:tcW w:w="1275"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rFonts w:cs="Arial"/>
                <w:sz w:val="20"/>
                <w:szCs w:val="20"/>
              </w:rPr>
              <w:t>263</w:t>
            </w:r>
          </w:p>
        </w:tc>
        <w:tc>
          <w:tcPr>
            <w:tcW w:w="1862" w:type="dxa"/>
            <w:tcBorders>
              <w:top w:val="nil"/>
              <w:left w:val="nil"/>
              <w:bottom w:val="single" w:sz="8" w:space="0" w:color="auto"/>
              <w:right w:val="single" w:sz="8"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rFonts w:cs="Arial"/>
                <w:sz w:val="20"/>
                <w:szCs w:val="20"/>
              </w:rPr>
              <w:t>23</w:t>
            </w:r>
          </w:p>
        </w:tc>
      </w:tr>
      <w:tr w:rsidR="005E5052" w:rsidRPr="00C21326" w:rsidTr="00B82731">
        <w:trPr>
          <w:trHeight w:val="315"/>
          <w:jc w:val="center"/>
        </w:trPr>
        <w:tc>
          <w:tcPr>
            <w:tcW w:w="0" w:type="auto"/>
            <w:vMerge/>
            <w:tcBorders>
              <w:left w:val="single" w:sz="8" w:space="0" w:color="auto"/>
              <w:bottom w:val="single" w:sz="8" w:space="0" w:color="000000"/>
              <w:right w:val="single" w:sz="8" w:space="0" w:color="auto"/>
            </w:tcBorders>
            <w:shd w:val="clear" w:color="000000" w:fill="E5E0EC"/>
            <w:vAlign w:val="center"/>
            <w:hideMark/>
          </w:tcPr>
          <w:p w:rsidR="005E5052" w:rsidRPr="00C21326" w:rsidRDefault="005E5052" w:rsidP="005E5052">
            <w:pPr>
              <w:rPr>
                <w:color w:val="000000"/>
                <w:sz w:val="20"/>
                <w:szCs w:val="20"/>
              </w:rPr>
            </w:pPr>
          </w:p>
        </w:tc>
        <w:tc>
          <w:tcPr>
            <w:tcW w:w="5309"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Totales</w:t>
            </w:r>
          </w:p>
        </w:tc>
        <w:tc>
          <w:tcPr>
            <w:tcW w:w="1275" w:type="dxa"/>
            <w:tcBorders>
              <w:top w:val="nil"/>
              <w:left w:val="nil"/>
              <w:bottom w:val="single" w:sz="8" w:space="0" w:color="auto"/>
              <w:right w:val="single" w:sz="4"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1262</w:t>
            </w:r>
          </w:p>
        </w:tc>
        <w:tc>
          <w:tcPr>
            <w:tcW w:w="1862" w:type="dxa"/>
            <w:tcBorders>
              <w:top w:val="nil"/>
              <w:left w:val="nil"/>
              <w:bottom w:val="single" w:sz="8" w:space="0" w:color="auto"/>
              <w:right w:val="single" w:sz="8" w:space="0" w:color="auto"/>
            </w:tcBorders>
            <w:shd w:val="clear" w:color="000000" w:fill="E5E0EC"/>
            <w:vAlign w:val="center"/>
            <w:hideMark/>
          </w:tcPr>
          <w:p w:rsidR="005E5052" w:rsidRPr="00C21326" w:rsidRDefault="005E5052" w:rsidP="005E5052">
            <w:pPr>
              <w:jc w:val="center"/>
              <w:rPr>
                <w:b/>
                <w:bCs/>
                <w:color w:val="000000"/>
                <w:sz w:val="20"/>
                <w:szCs w:val="20"/>
              </w:rPr>
            </w:pPr>
            <w:r w:rsidRPr="00C21326">
              <w:rPr>
                <w:b/>
                <w:bCs/>
                <w:color w:val="000000"/>
                <w:sz w:val="20"/>
                <w:szCs w:val="20"/>
              </w:rPr>
              <w:t>111</w:t>
            </w:r>
          </w:p>
        </w:tc>
      </w:tr>
      <w:tr w:rsidR="005E5052" w:rsidRPr="00C21326" w:rsidTr="00B82731">
        <w:trPr>
          <w:trHeight w:val="315"/>
          <w:jc w:val="center"/>
        </w:trPr>
        <w:tc>
          <w:tcPr>
            <w:tcW w:w="0" w:type="auto"/>
            <w:vMerge w:val="restart"/>
            <w:tcBorders>
              <w:top w:val="nil"/>
              <w:left w:val="single" w:sz="8"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2</w:t>
            </w:r>
          </w:p>
        </w:tc>
        <w:tc>
          <w:tcPr>
            <w:tcW w:w="5309"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sz w:val="20"/>
                <w:szCs w:val="20"/>
              </w:rPr>
              <w:t xml:space="preserve">Fiscalía Penal Juvenil de </w:t>
            </w:r>
            <w:r w:rsidRPr="00C21326">
              <w:rPr>
                <w:color w:val="000000"/>
                <w:sz w:val="20"/>
                <w:szCs w:val="20"/>
              </w:rPr>
              <w:t>Corredores</w:t>
            </w:r>
          </w:p>
        </w:tc>
        <w:tc>
          <w:tcPr>
            <w:tcW w:w="1275"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182</w:t>
            </w:r>
          </w:p>
        </w:tc>
        <w:tc>
          <w:tcPr>
            <w:tcW w:w="1862" w:type="dxa"/>
            <w:tcBorders>
              <w:top w:val="nil"/>
              <w:left w:val="nil"/>
              <w:bottom w:val="single" w:sz="4"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16</w:t>
            </w:r>
          </w:p>
        </w:tc>
      </w:tr>
      <w:tr w:rsidR="005E5052" w:rsidRPr="00C21326" w:rsidTr="00B82731">
        <w:trPr>
          <w:trHeight w:val="300"/>
          <w:jc w:val="center"/>
        </w:trPr>
        <w:tc>
          <w:tcPr>
            <w:tcW w:w="0" w:type="auto"/>
            <w:vMerge/>
            <w:tcBorders>
              <w:left w:val="single" w:sz="8" w:space="0" w:color="auto"/>
              <w:right w:val="single" w:sz="8" w:space="0" w:color="auto"/>
            </w:tcBorders>
            <w:shd w:val="clear" w:color="000000" w:fill="D7E4BC"/>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Fiscalía Penal Juvenil de Golfito</w:t>
            </w:r>
          </w:p>
        </w:tc>
        <w:tc>
          <w:tcPr>
            <w:tcW w:w="1275"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sz w:val="20"/>
                <w:szCs w:val="20"/>
              </w:rPr>
              <w:t>118</w:t>
            </w:r>
          </w:p>
        </w:tc>
        <w:tc>
          <w:tcPr>
            <w:tcW w:w="1862" w:type="dxa"/>
            <w:tcBorders>
              <w:top w:val="nil"/>
              <w:left w:val="nil"/>
              <w:bottom w:val="single" w:sz="4"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color w:val="000000"/>
                <w:sz w:val="20"/>
                <w:szCs w:val="20"/>
              </w:rPr>
              <w:t>10</w:t>
            </w:r>
          </w:p>
        </w:tc>
      </w:tr>
      <w:tr w:rsidR="005E5052" w:rsidRPr="00C21326" w:rsidTr="00B82731">
        <w:trPr>
          <w:trHeight w:val="300"/>
          <w:jc w:val="center"/>
        </w:trPr>
        <w:tc>
          <w:tcPr>
            <w:tcW w:w="0" w:type="auto"/>
            <w:vMerge/>
            <w:tcBorders>
              <w:left w:val="single" w:sz="8" w:space="0" w:color="auto"/>
              <w:right w:val="single" w:sz="8" w:space="0" w:color="auto"/>
            </w:tcBorders>
            <w:shd w:val="clear" w:color="000000" w:fill="D7E4BC"/>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color w:val="000000"/>
                <w:sz w:val="20"/>
                <w:szCs w:val="20"/>
              </w:rPr>
              <w:t>Fiscalía Adjunta del II Circuito Zona Sur- Corredores (Flagrancia)</w:t>
            </w:r>
          </w:p>
        </w:tc>
        <w:tc>
          <w:tcPr>
            <w:tcW w:w="1275" w:type="dxa"/>
            <w:tcBorders>
              <w:top w:val="nil"/>
              <w:left w:val="nil"/>
              <w:bottom w:val="single" w:sz="4" w:space="0" w:color="auto"/>
              <w:right w:val="single" w:sz="4" w:space="0" w:color="auto"/>
            </w:tcBorders>
            <w:shd w:val="clear" w:color="000000" w:fill="D7E4BC"/>
            <w:noWrap/>
            <w:vAlign w:val="center"/>
            <w:hideMark/>
          </w:tcPr>
          <w:p w:rsidR="005E5052" w:rsidRPr="00C21326" w:rsidRDefault="005E5052" w:rsidP="005E5052">
            <w:pPr>
              <w:jc w:val="center"/>
              <w:rPr>
                <w:sz w:val="20"/>
                <w:szCs w:val="20"/>
              </w:rPr>
            </w:pPr>
            <w:r w:rsidRPr="00C21326">
              <w:rPr>
                <w:rFonts w:cs="Arial"/>
                <w:sz w:val="20"/>
                <w:szCs w:val="20"/>
              </w:rPr>
              <w:t>148</w:t>
            </w:r>
          </w:p>
        </w:tc>
        <w:tc>
          <w:tcPr>
            <w:tcW w:w="1862" w:type="dxa"/>
            <w:tcBorders>
              <w:top w:val="nil"/>
              <w:left w:val="nil"/>
              <w:bottom w:val="single" w:sz="4" w:space="0" w:color="auto"/>
              <w:right w:val="single" w:sz="8" w:space="0" w:color="auto"/>
            </w:tcBorders>
            <w:shd w:val="clear" w:color="000000" w:fill="D7E4BC"/>
            <w:noWrap/>
            <w:vAlign w:val="center"/>
            <w:hideMark/>
          </w:tcPr>
          <w:p w:rsidR="005E5052" w:rsidRPr="00C21326" w:rsidRDefault="005E5052" w:rsidP="005E5052">
            <w:pPr>
              <w:jc w:val="center"/>
              <w:rPr>
                <w:color w:val="000000"/>
                <w:sz w:val="20"/>
                <w:szCs w:val="20"/>
              </w:rPr>
            </w:pPr>
            <w:r w:rsidRPr="00C21326">
              <w:rPr>
                <w:rFonts w:cs="Arial"/>
                <w:sz w:val="20"/>
                <w:szCs w:val="20"/>
              </w:rPr>
              <w:t>13</w:t>
            </w:r>
          </w:p>
        </w:tc>
      </w:tr>
      <w:tr w:rsidR="005E5052" w:rsidRPr="00C21326" w:rsidTr="00B82731">
        <w:trPr>
          <w:trHeight w:val="315"/>
          <w:jc w:val="center"/>
        </w:trPr>
        <w:tc>
          <w:tcPr>
            <w:tcW w:w="0" w:type="auto"/>
            <w:vMerge/>
            <w:tcBorders>
              <w:left w:val="single" w:sz="8" w:space="0" w:color="auto"/>
              <w:bottom w:val="single" w:sz="8" w:space="0" w:color="000000"/>
              <w:right w:val="single" w:sz="8" w:space="0" w:color="auto"/>
            </w:tcBorders>
            <w:shd w:val="clear" w:color="000000" w:fill="D7E4BC"/>
            <w:vAlign w:val="center"/>
            <w:hideMark/>
          </w:tcPr>
          <w:p w:rsidR="005E5052" w:rsidRPr="00C21326" w:rsidRDefault="005E5052" w:rsidP="005E5052">
            <w:pPr>
              <w:rPr>
                <w:color w:val="000000"/>
                <w:sz w:val="20"/>
                <w:szCs w:val="20"/>
              </w:rPr>
            </w:pPr>
          </w:p>
        </w:tc>
        <w:tc>
          <w:tcPr>
            <w:tcW w:w="5309" w:type="dxa"/>
            <w:tcBorders>
              <w:top w:val="nil"/>
              <w:left w:val="nil"/>
              <w:bottom w:val="single" w:sz="8" w:space="0" w:color="auto"/>
              <w:right w:val="single" w:sz="4"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Totales</w:t>
            </w:r>
          </w:p>
        </w:tc>
        <w:tc>
          <w:tcPr>
            <w:tcW w:w="1275" w:type="dxa"/>
            <w:tcBorders>
              <w:top w:val="nil"/>
              <w:left w:val="nil"/>
              <w:bottom w:val="single" w:sz="8" w:space="0" w:color="auto"/>
              <w:right w:val="single" w:sz="4"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448</w:t>
            </w:r>
          </w:p>
        </w:tc>
        <w:tc>
          <w:tcPr>
            <w:tcW w:w="1862" w:type="dxa"/>
            <w:tcBorders>
              <w:top w:val="nil"/>
              <w:left w:val="nil"/>
              <w:bottom w:val="single" w:sz="8" w:space="0" w:color="auto"/>
              <w:right w:val="single" w:sz="8" w:space="0" w:color="auto"/>
            </w:tcBorders>
            <w:shd w:val="clear" w:color="000000" w:fill="D7E4BC"/>
            <w:noWrap/>
            <w:vAlign w:val="center"/>
            <w:hideMark/>
          </w:tcPr>
          <w:p w:rsidR="005E5052" w:rsidRPr="00C21326" w:rsidRDefault="005E5052" w:rsidP="005E5052">
            <w:pPr>
              <w:jc w:val="center"/>
              <w:rPr>
                <w:b/>
                <w:color w:val="000000"/>
                <w:sz w:val="20"/>
                <w:szCs w:val="20"/>
              </w:rPr>
            </w:pPr>
            <w:r w:rsidRPr="00C21326">
              <w:rPr>
                <w:b/>
                <w:color w:val="000000"/>
                <w:sz w:val="20"/>
                <w:szCs w:val="20"/>
              </w:rPr>
              <w:t>39</w:t>
            </w:r>
          </w:p>
        </w:tc>
      </w:tr>
      <w:tr w:rsidR="005E5052" w:rsidRPr="00C21326" w:rsidTr="00B82731">
        <w:trPr>
          <w:trHeight w:val="300"/>
          <w:jc w:val="center"/>
        </w:trPr>
        <w:tc>
          <w:tcPr>
            <w:tcW w:w="0" w:type="auto"/>
            <w:vMerge w:val="restart"/>
            <w:tcBorders>
              <w:top w:val="nil"/>
              <w:left w:val="single" w:sz="8" w:space="0" w:color="auto"/>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3</w:t>
            </w:r>
          </w:p>
        </w:tc>
        <w:tc>
          <w:tcPr>
            <w:tcW w:w="5309"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Fiscalía Penal Juvenil de Puntarenas</w:t>
            </w:r>
          </w:p>
        </w:tc>
        <w:tc>
          <w:tcPr>
            <w:tcW w:w="1275"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469</w:t>
            </w:r>
          </w:p>
        </w:tc>
        <w:tc>
          <w:tcPr>
            <w:tcW w:w="1862" w:type="dxa"/>
            <w:tcBorders>
              <w:top w:val="nil"/>
              <w:left w:val="nil"/>
              <w:bottom w:val="single" w:sz="4" w:space="0" w:color="auto"/>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42</w:t>
            </w:r>
          </w:p>
        </w:tc>
      </w:tr>
      <w:tr w:rsidR="005E5052" w:rsidRPr="00C21326" w:rsidTr="00B82731">
        <w:trPr>
          <w:trHeight w:val="300"/>
          <w:jc w:val="center"/>
        </w:trPr>
        <w:tc>
          <w:tcPr>
            <w:tcW w:w="0" w:type="auto"/>
            <w:vMerge/>
            <w:tcBorders>
              <w:left w:val="single" w:sz="8" w:space="0" w:color="auto"/>
              <w:right w:val="single" w:sz="8" w:space="0" w:color="auto"/>
            </w:tcBorders>
            <w:shd w:val="clear" w:color="000000" w:fill="E6B9B8"/>
            <w:vAlign w:val="center"/>
            <w:hideMark/>
          </w:tcPr>
          <w:p w:rsidR="005E5052" w:rsidRPr="00C21326" w:rsidRDefault="005E5052" w:rsidP="005E5052">
            <w:pPr>
              <w:rPr>
                <w:color w:val="000000"/>
                <w:sz w:val="20"/>
                <w:szCs w:val="20"/>
              </w:rPr>
            </w:pPr>
          </w:p>
        </w:tc>
        <w:tc>
          <w:tcPr>
            <w:tcW w:w="5309"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sz w:val="20"/>
                <w:szCs w:val="20"/>
              </w:rPr>
              <w:t xml:space="preserve">Fiscalía Penal Juvenil de </w:t>
            </w:r>
            <w:r w:rsidRPr="00C21326">
              <w:rPr>
                <w:color w:val="000000"/>
                <w:sz w:val="20"/>
                <w:szCs w:val="20"/>
              </w:rPr>
              <w:t>Quepos</w:t>
            </w:r>
          </w:p>
        </w:tc>
        <w:tc>
          <w:tcPr>
            <w:tcW w:w="1275" w:type="dxa"/>
            <w:tcBorders>
              <w:top w:val="nil"/>
              <w:left w:val="nil"/>
              <w:bottom w:val="single" w:sz="4" w:space="0" w:color="auto"/>
              <w:right w:val="single" w:sz="4" w:space="0" w:color="auto"/>
            </w:tcBorders>
            <w:shd w:val="clear" w:color="000000" w:fill="E6B9B8"/>
            <w:noWrap/>
            <w:vAlign w:val="center"/>
            <w:hideMark/>
          </w:tcPr>
          <w:p w:rsidR="005E5052" w:rsidRPr="00C21326" w:rsidRDefault="005E5052" w:rsidP="005E5052">
            <w:pPr>
              <w:jc w:val="center"/>
              <w:rPr>
                <w:sz w:val="20"/>
                <w:szCs w:val="20"/>
              </w:rPr>
            </w:pPr>
            <w:r w:rsidRPr="00C21326">
              <w:rPr>
                <w:sz w:val="20"/>
                <w:szCs w:val="20"/>
              </w:rPr>
              <w:t>135</w:t>
            </w:r>
          </w:p>
        </w:tc>
        <w:tc>
          <w:tcPr>
            <w:tcW w:w="1862" w:type="dxa"/>
            <w:tcBorders>
              <w:top w:val="nil"/>
              <w:left w:val="nil"/>
              <w:bottom w:val="single" w:sz="4" w:space="0" w:color="auto"/>
              <w:right w:val="single" w:sz="8" w:space="0" w:color="auto"/>
            </w:tcBorders>
            <w:shd w:val="clear" w:color="000000" w:fill="E6B9B8"/>
            <w:noWrap/>
            <w:vAlign w:val="center"/>
            <w:hideMark/>
          </w:tcPr>
          <w:p w:rsidR="005E5052" w:rsidRPr="00C21326" w:rsidRDefault="005E5052" w:rsidP="005E5052">
            <w:pPr>
              <w:jc w:val="center"/>
              <w:rPr>
                <w:color w:val="000000"/>
                <w:sz w:val="20"/>
                <w:szCs w:val="20"/>
              </w:rPr>
            </w:pPr>
            <w:r w:rsidRPr="00C21326">
              <w:rPr>
                <w:color w:val="000000"/>
                <w:sz w:val="20"/>
                <w:szCs w:val="20"/>
              </w:rPr>
              <w:t>12</w:t>
            </w:r>
          </w:p>
        </w:tc>
      </w:tr>
      <w:tr w:rsidR="005E5052" w:rsidRPr="00C21326" w:rsidTr="00B82731">
        <w:trPr>
          <w:trHeight w:val="315"/>
          <w:jc w:val="center"/>
        </w:trPr>
        <w:tc>
          <w:tcPr>
            <w:tcW w:w="0" w:type="auto"/>
            <w:vMerge/>
            <w:tcBorders>
              <w:left w:val="single" w:sz="8" w:space="0" w:color="auto"/>
              <w:bottom w:val="single" w:sz="8" w:space="0" w:color="000000"/>
              <w:right w:val="single" w:sz="8" w:space="0" w:color="auto"/>
            </w:tcBorders>
            <w:shd w:val="clear" w:color="000000" w:fill="E6B9B8"/>
            <w:vAlign w:val="center"/>
            <w:hideMark/>
          </w:tcPr>
          <w:p w:rsidR="005E5052" w:rsidRPr="00C21326" w:rsidRDefault="005E5052" w:rsidP="005E5052">
            <w:pPr>
              <w:rPr>
                <w:color w:val="000000"/>
                <w:sz w:val="20"/>
                <w:szCs w:val="20"/>
              </w:rPr>
            </w:pPr>
          </w:p>
        </w:tc>
        <w:tc>
          <w:tcPr>
            <w:tcW w:w="5309" w:type="dxa"/>
            <w:tcBorders>
              <w:top w:val="nil"/>
              <w:left w:val="nil"/>
              <w:bottom w:val="single" w:sz="8" w:space="0" w:color="auto"/>
              <w:right w:val="single" w:sz="8" w:space="0" w:color="auto"/>
            </w:tcBorders>
            <w:shd w:val="clear" w:color="000000" w:fill="E6B9B8"/>
            <w:noWrap/>
            <w:vAlign w:val="center"/>
            <w:hideMark/>
          </w:tcPr>
          <w:p w:rsidR="005E5052" w:rsidRPr="00C21326" w:rsidRDefault="005E5052" w:rsidP="005E5052">
            <w:pPr>
              <w:jc w:val="center"/>
              <w:rPr>
                <w:b/>
                <w:color w:val="000000"/>
                <w:sz w:val="20"/>
                <w:szCs w:val="20"/>
              </w:rPr>
            </w:pPr>
            <w:r w:rsidRPr="00C21326">
              <w:rPr>
                <w:b/>
                <w:color w:val="000000"/>
                <w:sz w:val="20"/>
                <w:szCs w:val="20"/>
              </w:rPr>
              <w:t>Totales</w:t>
            </w:r>
          </w:p>
        </w:tc>
        <w:tc>
          <w:tcPr>
            <w:tcW w:w="1275" w:type="dxa"/>
            <w:tcBorders>
              <w:top w:val="nil"/>
              <w:left w:val="nil"/>
              <w:bottom w:val="single" w:sz="8" w:space="0" w:color="auto"/>
              <w:right w:val="single" w:sz="8" w:space="0" w:color="auto"/>
            </w:tcBorders>
            <w:shd w:val="clear" w:color="000000" w:fill="E6B9B8"/>
            <w:vAlign w:val="center"/>
          </w:tcPr>
          <w:p w:rsidR="005E5052" w:rsidRPr="00C21326" w:rsidRDefault="005E5052" w:rsidP="005E5052">
            <w:pPr>
              <w:jc w:val="center"/>
              <w:rPr>
                <w:b/>
                <w:color w:val="000000"/>
                <w:sz w:val="20"/>
                <w:szCs w:val="20"/>
              </w:rPr>
            </w:pPr>
            <w:r w:rsidRPr="00C21326">
              <w:rPr>
                <w:b/>
                <w:color w:val="000000"/>
                <w:sz w:val="20"/>
                <w:szCs w:val="20"/>
              </w:rPr>
              <w:t>604</w:t>
            </w:r>
          </w:p>
        </w:tc>
        <w:tc>
          <w:tcPr>
            <w:tcW w:w="1862" w:type="dxa"/>
            <w:tcBorders>
              <w:top w:val="nil"/>
              <w:left w:val="nil"/>
              <w:bottom w:val="single" w:sz="8" w:space="0" w:color="auto"/>
              <w:right w:val="single" w:sz="8" w:space="0" w:color="auto"/>
            </w:tcBorders>
            <w:shd w:val="clear" w:color="000000" w:fill="E6B9B8"/>
            <w:vAlign w:val="center"/>
          </w:tcPr>
          <w:p w:rsidR="005E5052" w:rsidRPr="00C21326" w:rsidRDefault="005E5052" w:rsidP="005E5052">
            <w:pPr>
              <w:jc w:val="center"/>
              <w:rPr>
                <w:b/>
                <w:color w:val="000000"/>
                <w:sz w:val="20"/>
                <w:szCs w:val="20"/>
              </w:rPr>
            </w:pPr>
            <w:r w:rsidRPr="00C21326">
              <w:rPr>
                <w:b/>
                <w:color w:val="000000"/>
                <w:sz w:val="20"/>
                <w:szCs w:val="20"/>
              </w:rPr>
              <w:t>53</w:t>
            </w:r>
          </w:p>
        </w:tc>
      </w:tr>
      <w:tr w:rsidR="005E5052" w:rsidRPr="00C21326" w:rsidTr="00B82731">
        <w:trPr>
          <w:trHeight w:val="315"/>
          <w:jc w:val="center"/>
        </w:trPr>
        <w:tc>
          <w:tcPr>
            <w:tcW w:w="0" w:type="auto"/>
            <w:vMerge w:val="restart"/>
            <w:tcBorders>
              <w:top w:val="single" w:sz="4" w:space="0" w:color="auto"/>
              <w:left w:val="single" w:sz="8"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r w:rsidRPr="00C21326">
              <w:rPr>
                <w:color w:val="000000"/>
                <w:sz w:val="20"/>
                <w:szCs w:val="20"/>
              </w:rPr>
              <w:lastRenderedPageBreak/>
              <w:t>4</w:t>
            </w:r>
          </w:p>
        </w:tc>
        <w:tc>
          <w:tcPr>
            <w:tcW w:w="5309" w:type="dxa"/>
            <w:tcBorders>
              <w:top w:val="single" w:sz="4" w:space="0" w:color="auto"/>
              <w:left w:val="nil"/>
              <w:bottom w:val="single" w:sz="4"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r w:rsidRPr="00C21326">
              <w:rPr>
                <w:sz w:val="20"/>
                <w:szCs w:val="20"/>
              </w:rPr>
              <w:t xml:space="preserve">Fiscalía Penal Juvenil de </w:t>
            </w:r>
            <w:r w:rsidRPr="00C21326">
              <w:rPr>
                <w:color w:val="000000"/>
                <w:sz w:val="20"/>
                <w:szCs w:val="20"/>
              </w:rPr>
              <w:t>San Carlos</w:t>
            </w:r>
          </w:p>
        </w:tc>
        <w:tc>
          <w:tcPr>
            <w:tcW w:w="1275" w:type="dxa"/>
            <w:tcBorders>
              <w:top w:val="single" w:sz="4" w:space="0" w:color="auto"/>
              <w:left w:val="nil"/>
              <w:bottom w:val="single" w:sz="4" w:space="0" w:color="auto"/>
              <w:right w:val="single" w:sz="4" w:space="0" w:color="auto"/>
            </w:tcBorders>
            <w:shd w:val="clear" w:color="000000" w:fill="93CDDD"/>
            <w:noWrap/>
            <w:vAlign w:val="center"/>
            <w:hideMark/>
          </w:tcPr>
          <w:p w:rsidR="005E5052" w:rsidRPr="00C21326" w:rsidRDefault="005E5052" w:rsidP="005E5052">
            <w:pPr>
              <w:jc w:val="center"/>
              <w:rPr>
                <w:sz w:val="20"/>
                <w:szCs w:val="20"/>
              </w:rPr>
            </w:pPr>
            <w:r w:rsidRPr="00C21326">
              <w:rPr>
                <w:sz w:val="20"/>
                <w:szCs w:val="20"/>
              </w:rPr>
              <w:t>537</w:t>
            </w:r>
          </w:p>
        </w:tc>
        <w:tc>
          <w:tcPr>
            <w:tcW w:w="1862" w:type="dxa"/>
            <w:tcBorders>
              <w:top w:val="single" w:sz="4" w:space="0" w:color="auto"/>
              <w:left w:val="nil"/>
              <w:bottom w:val="single" w:sz="4" w:space="0" w:color="auto"/>
              <w:right w:val="single" w:sz="8" w:space="0" w:color="auto"/>
            </w:tcBorders>
            <w:shd w:val="clear" w:color="000000" w:fill="93CDDD"/>
            <w:noWrap/>
            <w:vAlign w:val="center"/>
            <w:hideMark/>
          </w:tcPr>
          <w:p w:rsidR="005E5052" w:rsidRPr="00C21326" w:rsidRDefault="005E5052" w:rsidP="005E5052">
            <w:pPr>
              <w:ind w:left="-86"/>
              <w:jc w:val="center"/>
              <w:rPr>
                <w:color w:val="000000"/>
                <w:sz w:val="20"/>
                <w:szCs w:val="20"/>
              </w:rPr>
            </w:pPr>
            <w:r w:rsidRPr="00C21326">
              <w:rPr>
                <w:color w:val="000000"/>
                <w:sz w:val="20"/>
                <w:szCs w:val="20"/>
              </w:rPr>
              <w:t>48</w:t>
            </w:r>
          </w:p>
        </w:tc>
      </w:tr>
      <w:tr w:rsidR="005E5052" w:rsidRPr="00C21326" w:rsidTr="00B82731">
        <w:trPr>
          <w:trHeight w:val="315"/>
          <w:jc w:val="center"/>
        </w:trPr>
        <w:tc>
          <w:tcPr>
            <w:tcW w:w="0" w:type="auto"/>
            <w:vMerge/>
            <w:tcBorders>
              <w:left w:val="single" w:sz="8"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p>
        </w:tc>
        <w:tc>
          <w:tcPr>
            <w:tcW w:w="5309" w:type="dxa"/>
            <w:tcBorders>
              <w:top w:val="single" w:sz="4" w:space="0" w:color="auto"/>
              <w:left w:val="nil"/>
              <w:bottom w:val="single" w:sz="4" w:space="0" w:color="auto"/>
              <w:right w:val="single" w:sz="4" w:space="0" w:color="auto"/>
            </w:tcBorders>
            <w:shd w:val="clear" w:color="000000" w:fill="93CDDD"/>
            <w:noWrap/>
            <w:vAlign w:val="center"/>
            <w:hideMark/>
          </w:tcPr>
          <w:p w:rsidR="005E5052" w:rsidRPr="00C21326" w:rsidRDefault="005E5052" w:rsidP="005E5052">
            <w:pPr>
              <w:jc w:val="center"/>
              <w:rPr>
                <w:sz w:val="20"/>
                <w:szCs w:val="20"/>
              </w:rPr>
            </w:pPr>
            <w:r w:rsidRPr="00C21326">
              <w:rPr>
                <w:color w:val="000000"/>
                <w:sz w:val="20"/>
                <w:szCs w:val="20"/>
              </w:rPr>
              <w:t>Fiscalía del San Carlos (Flagrancia)</w:t>
            </w:r>
          </w:p>
        </w:tc>
        <w:tc>
          <w:tcPr>
            <w:tcW w:w="1275" w:type="dxa"/>
            <w:tcBorders>
              <w:top w:val="single" w:sz="4" w:space="0" w:color="auto"/>
              <w:left w:val="nil"/>
              <w:bottom w:val="single" w:sz="4" w:space="0" w:color="auto"/>
              <w:right w:val="single" w:sz="4" w:space="0" w:color="auto"/>
            </w:tcBorders>
            <w:shd w:val="clear" w:color="000000" w:fill="93CDDD"/>
            <w:noWrap/>
            <w:vAlign w:val="center"/>
            <w:hideMark/>
          </w:tcPr>
          <w:p w:rsidR="005E5052" w:rsidRPr="00C21326" w:rsidRDefault="005E5052" w:rsidP="005E5052">
            <w:pPr>
              <w:jc w:val="center"/>
              <w:rPr>
                <w:sz w:val="20"/>
                <w:szCs w:val="20"/>
              </w:rPr>
            </w:pPr>
            <w:r w:rsidRPr="00C21326">
              <w:rPr>
                <w:rFonts w:cs="Arial"/>
                <w:sz w:val="20"/>
                <w:szCs w:val="20"/>
              </w:rPr>
              <w:t>362</w:t>
            </w:r>
          </w:p>
        </w:tc>
        <w:tc>
          <w:tcPr>
            <w:tcW w:w="1862" w:type="dxa"/>
            <w:tcBorders>
              <w:top w:val="single" w:sz="4" w:space="0" w:color="auto"/>
              <w:left w:val="nil"/>
              <w:bottom w:val="single" w:sz="4" w:space="0" w:color="auto"/>
              <w:right w:val="single" w:sz="8" w:space="0" w:color="auto"/>
            </w:tcBorders>
            <w:shd w:val="clear" w:color="000000" w:fill="93CDDD"/>
            <w:noWrap/>
            <w:vAlign w:val="center"/>
            <w:hideMark/>
          </w:tcPr>
          <w:p w:rsidR="005E5052" w:rsidRPr="00C21326" w:rsidRDefault="005E5052" w:rsidP="005E5052">
            <w:pPr>
              <w:ind w:left="-86"/>
              <w:jc w:val="center"/>
              <w:rPr>
                <w:color w:val="000000"/>
                <w:sz w:val="20"/>
                <w:szCs w:val="20"/>
              </w:rPr>
            </w:pPr>
            <w:r w:rsidRPr="00C21326">
              <w:rPr>
                <w:rFonts w:cs="Arial"/>
                <w:sz w:val="20"/>
                <w:szCs w:val="20"/>
              </w:rPr>
              <w:t>32</w:t>
            </w:r>
          </w:p>
        </w:tc>
      </w:tr>
      <w:tr w:rsidR="005E5052" w:rsidRPr="00C21326" w:rsidTr="00B82731">
        <w:trPr>
          <w:trHeight w:val="315"/>
          <w:jc w:val="center"/>
        </w:trPr>
        <w:tc>
          <w:tcPr>
            <w:tcW w:w="0" w:type="auto"/>
            <w:vMerge/>
            <w:tcBorders>
              <w:left w:val="single" w:sz="8" w:space="0" w:color="auto"/>
              <w:bottom w:val="single" w:sz="8" w:space="0" w:color="auto"/>
              <w:right w:val="single" w:sz="4" w:space="0" w:color="auto"/>
            </w:tcBorders>
            <w:shd w:val="clear" w:color="000000" w:fill="93CDDD"/>
            <w:noWrap/>
            <w:vAlign w:val="center"/>
            <w:hideMark/>
          </w:tcPr>
          <w:p w:rsidR="005E5052" w:rsidRPr="00C21326" w:rsidRDefault="005E5052" w:rsidP="005E5052">
            <w:pPr>
              <w:jc w:val="center"/>
              <w:rPr>
                <w:color w:val="000000"/>
                <w:sz w:val="20"/>
                <w:szCs w:val="20"/>
              </w:rPr>
            </w:pPr>
          </w:p>
        </w:tc>
        <w:tc>
          <w:tcPr>
            <w:tcW w:w="5309" w:type="dxa"/>
            <w:tcBorders>
              <w:top w:val="single" w:sz="4" w:space="0" w:color="auto"/>
              <w:left w:val="nil"/>
              <w:bottom w:val="single" w:sz="8" w:space="0" w:color="auto"/>
              <w:right w:val="single" w:sz="4" w:space="0" w:color="auto"/>
            </w:tcBorders>
            <w:shd w:val="clear" w:color="000000" w:fill="93CDDD"/>
            <w:noWrap/>
            <w:vAlign w:val="center"/>
            <w:hideMark/>
          </w:tcPr>
          <w:p w:rsidR="005E5052" w:rsidRPr="00C21326" w:rsidRDefault="005E5052" w:rsidP="005E5052">
            <w:pPr>
              <w:jc w:val="center"/>
              <w:rPr>
                <w:b/>
                <w:sz w:val="20"/>
                <w:szCs w:val="20"/>
              </w:rPr>
            </w:pPr>
            <w:r w:rsidRPr="00C21326">
              <w:rPr>
                <w:b/>
                <w:sz w:val="20"/>
                <w:szCs w:val="20"/>
              </w:rPr>
              <w:t>Totales</w:t>
            </w:r>
          </w:p>
        </w:tc>
        <w:tc>
          <w:tcPr>
            <w:tcW w:w="1275" w:type="dxa"/>
            <w:tcBorders>
              <w:top w:val="single" w:sz="4" w:space="0" w:color="auto"/>
              <w:left w:val="nil"/>
              <w:bottom w:val="single" w:sz="8" w:space="0" w:color="auto"/>
              <w:right w:val="single" w:sz="4" w:space="0" w:color="auto"/>
            </w:tcBorders>
            <w:shd w:val="clear" w:color="000000" w:fill="93CDDD"/>
            <w:noWrap/>
            <w:vAlign w:val="center"/>
            <w:hideMark/>
          </w:tcPr>
          <w:p w:rsidR="005E5052" w:rsidRPr="00C21326" w:rsidRDefault="005E5052" w:rsidP="005E5052">
            <w:pPr>
              <w:jc w:val="center"/>
              <w:rPr>
                <w:b/>
                <w:sz w:val="20"/>
                <w:szCs w:val="20"/>
              </w:rPr>
            </w:pPr>
            <w:r w:rsidRPr="00C21326">
              <w:rPr>
                <w:b/>
                <w:sz w:val="20"/>
                <w:szCs w:val="20"/>
              </w:rPr>
              <w:t>899</w:t>
            </w:r>
          </w:p>
        </w:tc>
        <w:tc>
          <w:tcPr>
            <w:tcW w:w="1862" w:type="dxa"/>
            <w:tcBorders>
              <w:top w:val="single" w:sz="4" w:space="0" w:color="auto"/>
              <w:left w:val="nil"/>
              <w:bottom w:val="single" w:sz="8" w:space="0" w:color="auto"/>
              <w:right w:val="single" w:sz="8" w:space="0" w:color="auto"/>
            </w:tcBorders>
            <w:shd w:val="clear" w:color="000000" w:fill="93CDDD"/>
            <w:noWrap/>
            <w:vAlign w:val="center"/>
            <w:hideMark/>
          </w:tcPr>
          <w:p w:rsidR="005E5052" w:rsidRPr="00C21326" w:rsidRDefault="005E5052" w:rsidP="005E5052">
            <w:pPr>
              <w:ind w:left="-86"/>
              <w:jc w:val="center"/>
              <w:rPr>
                <w:b/>
                <w:color w:val="000000"/>
                <w:sz w:val="20"/>
                <w:szCs w:val="20"/>
              </w:rPr>
            </w:pPr>
            <w:r w:rsidRPr="00C21326">
              <w:rPr>
                <w:b/>
                <w:color w:val="000000"/>
                <w:sz w:val="20"/>
                <w:szCs w:val="20"/>
              </w:rPr>
              <w:t>80</w:t>
            </w:r>
          </w:p>
        </w:tc>
      </w:tr>
    </w:tbl>
    <w:p w:rsidR="005E5052" w:rsidRPr="00AD06BC" w:rsidRDefault="00B82731" w:rsidP="00AD06BC">
      <w:pPr>
        <w:ind w:left="709"/>
        <w:jc w:val="both"/>
        <w:rPr>
          <w:sz w:val="16"/>
          <w:szCs w:val="16"/>
        </w:rPr>
      </w:pPr>
      <w:r>
        <w:rPr>
          <w:sz w:val="16"/>
          <w:szCs w:val="16"/>
        </w:rPr>
        <w:t>(a</w:t>
      </w:r>
      <w:r w:rsidR="005E5052" w:rsidRPr="005E5052">
        <w:rPr>
          <w:sz w:val="16"/>
          <w:szCs w:val="16"/>
        </w:rPr>
        <w:t>) Resultado que se obtiene al dividir la cifra de posible entrada anual para Justicia Restaurativa entre 11.30 meses.</w:t>
      </w:r>
    </w:p>
    <w:p w:rsidR="00B2289D" w:rsidRDefault="00D11EF9" w:rsidP="00666C16">
      <w:pPr>
        <w:pStyle w:val="Prrafodelista"/>
        <w:widowControl w:val="0"/>
        <w:autoSpaceDE w:val="0"/>
        <w:autoSpaceDN w:val="0"/>
        <w:adjustRightInd w:val="0"/>
        <w:ind w:left="709"/>
        <w:contextualSpacing/>
        <w:jc w:val="both"/>
        <w:rPr>
          <w:sz w:val="16"/>
          <w:szCs w:val="16"/>
        </w:rPr>
      </w:pPr>
      <w:r>
        <w:rPr>
          <w:sz w:val="16"/>
          <w:szCs w:val="16"/>
        </w:rPr>
        <w:t>Fuente: Anuario estadístico del 2015</w:t>
      </w:r>
    </w:p>
    <w:p w:rsidR="00463A8A" w:rsidRDefault="00463A8A" w:rsidP="00463A8A">
      <w:pPr>
        <w:ind w:left="720"/>
        <w:jc w:val="both"/>
        <w:rPr>
          <w:b/>
          <w:sz w:val="20"/>
          <w:szCs w:val="20"/>
        </w:rPr>
      </w:pPr>
    </w:p>
    <w:p w:rsidR="00D11EF9" w:rsidRDefault="00D11EF9" w:rsidP="00463A8A">
      <w:pPr>
        <w:ind w:left="720"/>
        <w:jc w:val="both"/>
        <w:rPr>
          <w:b/>
          <w:sz w:val="20"/>
          <w:szCs w:val="20"/>
        </w:rPr>
      </w:pPr>
    </w:p>
    <w:p w:rsidR="00D11EF9" w:rsidRPr="00D11EF9" w:rsidRDefault="0085278E" w:rsidP="00463A8A">
      <w:pPr>
        <w:ind w:left="720"/>
        <w:jc w:val="both"/>
        <w:rPr>
          <w:sz w:val="20"/>
          <w:szCs w:val="20"/>
        </w:rPr>
      </w:pPr>
      <w:r w:rsidRPr="0085278E">
        <w:rPr>
          <w:sz w:val="20"/>
          <w:szCs w:val="20"/>
        </w:rPr>
        <w:t>Como se logra apreciar en el cuadro anterior</w:t>
      </w:r>
      <w:r w:rsidR="005A0180">
        <w:rPr>
          <w:sz w:val="20"/>
          <w:szCs w:val="20"/>
        </w:rPr>
        <w:t>,</w:t>
      </w:r>
      <w:r w:rsidRPr="0085278E">
        <w:rPr>
          <w:sz w:val="20"/>
          <w:szCs w:val="20"/>
        </w:rPr>
        <w:t xml:space="preserve"> para optimizar los recursos institucionales la ubicación de las oficinas de Penal Juvenil y Flagrancia coinciden para poder tener a</w:t>
      </w:r>
      <w:r w:rsidR="005A0180">
        <w:rPr>
          <w:sz w:val="20"/>
          <w:szCs w:val="20"/>
        </w:rPr>
        <w:t>l equipo interdisciplinario</w:t>
      </w:r>
      <w:r w:rsidRPr="0085278E">
        <w:rPr>
          <w:sz w:val="20"/>
          <w:szCs w:val="20"/>
        </w:rPr>
        <w:t xml:space="preserve"> atendiendo esos temas</w:t>
      </w:r>
      <w:r w:rsidR="005A0180">
        <w:rPr>
          <w:sz w:val="20"/>
          <w:szCs w:val="20"/>
        </w:rPr>
        <w:t>,</w:t>
      </w:r>
      <w:r w:rsidRPr="0085278E">
        <w:rPr>
          <w:sz w:val="20"/>
          <w:szCs w:val="20"/>
        </w:rPr>
        <w:t xml:space="preserve"> sin generar duplicidades, además de que se puede dar una cobertura diversa a cada zona geográfica, lo cual potencializa</w:t>
      </w:r>
      <w:r w:rsidR="005A0180">
        <w:rPr>
          <w:sz w:val="20"/>
          <w:szCs w:val="20"/>
        </w:rPr>
        <w:t xml:space="preserve">, como se indicó anteriormente, </w:t>
      </w:r>
      <w:r w:rsidRPr="0085278E">
        <w:rPr>
          <w:sz w:val="20"/>
          <w:szCs w:val="20"/>
        </w:rPr>
        <w:t xml:space="preserve"> la medición del impacto social de un proyecto de esta índole.</w:t>
      </w:r>
    </w:p>
    <w:p w:rsidR="00D11EF9" w:rsidRPr="00D11EF9" w:rsidRDefault="00D11EF9" w:rsidP="00463A8A">
      <w:pPr>
        <w:ind w:left="720"/>
        <w:jc w:val="both"/>
        <w:rPr>
          <w:sz w:val="20"/>
          <w:szCs w:val="20"/>
        </w:rPr>
      </w:pPr>
    </w:p>
    <w:p w:rsidR="00D11EF9" w:rsidRPr="00D11EF9" w:rsidRDefault="0085278E" w:rsidP="00463A8A">
      <w:pPr>
        <w:ind w:left="720"/>
        <w:jc w:val="both"/>
        <w:rPr>
          <w:sz w:val="20"/>
          <w:szCs w:val="20"/>
        </w:rPr>
      </w:pPr>
      <w:r w:rsidRPr="0085278E">
        <w:rPr>
          <w:sz w:val="20"/>
          <w:szCs w:val="20"/>
        </w:rPr>
        <w:t>También se aprecia que la carga de trabajo de Corredores y Golfito tanto de penal juvenil y flagrancia es la más baja a nivel nacional, sin embargo por accesibilidad a la justicia y los beneficios sociales no cuantitativos se recomienda contemplar esa zona del país.</w:t>
      </w:r>
    </w:p>
    <w:p w:rsidR="0037334E" w:rsidRDefault="0037334E" w:rsidP="001F1193">
      <w:pPr>
        <w:jc w:val="both"/>
        <w:rPr>
          <w:sz w:val="20"/>
          <w:szCs w:val="20"/>
        </w:rPr>
      </w:pPr>
    </w:p>
    <w:p w:rsidR="00D11EF9" w:rsidRPr="009D1B6C" w:rsidRDefault="00827227" w:rsidP="00D11EF9">
      <w:pPr>
        <w:ind w:left="426"/>
        <w:jc w:val="both"/>
        <w:rPr>
          <w:b/>
          <w:sz w:val="20"/>
          <w:szCs w:val="20"/>
        </w:rPr>
      </w:pPr>
      <w:r>
        <w:rPr>
          <w:b/>
          <w:sz w:val="20"/>
          <w:szCs w:val="20"/>
        </w:rPr>
        <w:t>3</w:t>
      </w:r>
      <w:r w:rsidR="0085278E" w:rsidRPr="0085278E">
        <w:rPr>
          <w:b/>
          <w:sz w:val="20"/>
          <w:szCs w:val="20"/>
        </w:rPr>
        <w:t>.3.5 Impacto del Proyecto de Ley N° 19.935 en el Departamento de Trabajo Social y Psicología</w:t>
      </w:r>
    </w:p>
    <w:p w:rsidR="00D11EF9" w:rsidRDefault="00D11EF9" w:rsidP="001F1193">
      <w:pPr>
        <w:jc w:val="both"/>
        <w:rPr>
          <w:sz w:val="20"/>
          <w:szCs w:val="20"/>
        </w:rPr>
      </w:pPr>
    </w:p>
    <w:p w:rsidR="003D7B70" w:rsidRDefault="003D7B70">
      <w:pPr>
        <w:jc w:val="both"/>
        <w:rPr>
          <w:b/>
          <w:sz w:val="20"/>
          <w:szCs w:val="20"/>
        </w:rPr>
      </w:pPr>
    </w:p>
    <w:p w:rsidR="001F2D76" w:rsidRDefault="0085278E" w:rsidP="001F2D76">
      <w:pPr>
        <w:ind w:left="720"/>
        <w:jc w:val="both"/>
        <w:rPr>
          <w:sz w:val="20"/>
          <w:szCs w:val="20"/>
        </w:rPr>
      </w:pPr>
      <w:r w:rsidRPr="0085278E">
        <w:rPr>
          <w:sz w:val="20"/>
          <w:szCs w:val="20"/>
        </w:rPr>
        <w:t>El impacto del Proyecto de Ley de Justicia Restaurativa en el Departamento de Trabajo Social y Psicología se contempló en la creación de Equipos Psicosociales tanto para el enfoque de personas adultas como de penal juvenil (apartados 2.3.2, 2.3.3, 2.3.4)</w:t>
      </w:r>
      <w:r w:rsidR="00F55F8F">
        <w:rPr>
          <w:sz w:val="20"/>
          <w:szCs w:val="20"/>
        </w:rPr>
        <w:t>;</w:t>
      </w:r>
      <w:r w:rsidRPr="0085278E">
        <w:rPr>
          <w:sz w:val="20"/>
          <w:szCs w:val="20"/>
        </w:rPr>
        <w:t xml:space="preserve"> sin embargo</w:t>
      </w:r>
      <w:r w:rsidR="00F55F8F">
        <w:rPr>
          <w:sz w:val="20"/>
          <w:szCs w:val="20"/>
        </w:rPr>
        <w:t>,</w:t>
      </w:r>
      <w:r w:rsidR="00D11EF9">
        <w:rPr>
          <w:b/>
          <w:sz w:val="20"/>
          <w:szCs w:val="20"/>
        </w:rPr>
        <w:t xml:space="preserve"> </w:t>
      </w:r>
      <w:r w:rsidRPr="0085278E">
        <w:rPr>
          <w:sz w:val="20"/>
          <w:szCs w:val="20"/>
        </w:rPr>
        <w:t>e</w:t>
      </w:r>
      <w:r w:rsidR="00D11EF9" w:rsidRPr="00EE5A77">
        <w:rPr>
          <w:sz w:val="20"/>
          <w:szCs w:val="20"/>
        </w:rPr>
        <w:t>n</w:t>
      </w:r>
      <w:r w:rsidR="00D11EF9" w:rsidRPr="00055CBD">
        <w:rPr>
          <w:sz w:val="20"/>
          <w:szCs w:val="20"/>
        </w:rPr>
        <w:t xml:space="preserve"> la actualidad </w:t>
      </w:r>
      <w:r w:rsidR="00D11EF9">
        <w:rPr>
          <w:sz w:val="20"/>
          <w:szCs w:val="20"/>
        </w:rPr>
        <w:t xml:space="preserve">este Departamento </w:t>
      </w:r>
      <w:r w:rsidR="00EE5A77">
        <w:rPr>
          <w:sz w:val="20"/>
          <w:szCs w:val="20"/>
        </w:rPr>
        <w:t>cuenta</w:t>
      </w:r>
      <w:r w:rsidR="00D11EF9">
        <w:rPr>
          <w:sz w:val="20"/>
          <w:szCs w:val="20"/>
        </w:rPr>
        <w:t xml:space="preserve"> de forma exclusiva</w:t>
      </w:r>
      <w:r w:rsidR="00EE5A77" w:rsidRPr="00EE5A77">
        <w:rPr>
          <w:sz w:val="20"/>
          <w:szCs w:val="20"/>
        </w:rPr>
        <w:t xml:space="preserve"> </w:t>
      </w:r>
      <w:r w:rsidR="00EE5A77">
        <w:rPr>
          <w:sz w:val="20"/>
          <w:szCs w:val="20"/>
        </w:rPr>
        <w:t>con once</w:t>
      </w:r>
      <w:r w:rsidR="00EE5A77" w:rsidRPr="00055CBD">
        <w:rPr>
          <w:sz w:val="20"/>
          <w:szCs w:val="20"/>
        </w:rPr>
        <w:t xml:space="preserve"> equipos psicosociales</w:t>
      </w:r>
      <w:r w:rsidR="00D11EF9">
        <w:rPr>
          <w:sz w:val="20"/>
          <w:szCs w:val="20"/>
        </w:rPr>
        <w:t xml:space="preserve">,  para la atención del </w:t>
      </w:r>
      <w:r w:rsidR="00D11EF9" w:rsidRPr="00055CBD">
        <w:rPr>
          <w:sz w:val="20"/>
          <w:szCs w:val="20"/>
        </w:rPr>
        <w:t>programa de Justicia Restaurativa</w:t>
      </w:r>
      <w:r w:rsidR="001F2D76">
        <w:rPr>
          <w:sz w:val="20"/>
          <w:szCs w:val="20"/>
        </w:rPr>
        <w:t>, los cuales se detallan el siguiente un cuadro con los diferentes equipos psicosociales a nivel nacional:</w:t>
      </w:r>
    </w:p>
    <w:p w:rsidR="00EE5A77" w:rsidRDefault="00EE5A77" w:rsidP="0037334E">
      <w:pPr>
        <w:ind w:left="720"/>
        <w:jc w:val="both"/>
        <w:rPr>
          <w:sz w:val="20"/>
          <w:szCs w:val="20"/>
        </w:rPr>
      </w:pPr>
    </w:p>
    <w:p w:rsidR="001F2D76" w:rsidRPr="00C21326" w:rsidRDefault="001F2D76" w:rsidP="001F2D76">
      <w:pPr>
        <w:ind w:left="360"/>
        <w:jc w:val="center"/>
        <w:rPr>
          <w:b/>
          <w:sz w:val="20"/>
          <w:szCs w:val="20"/>
        </w:rPr>
      </w:pPr>
      <w:r>
        <w:rPr>
          <w:b/>
          <w:sz w:val="20"/>
          <w:szCs w:val="20"/>
        </w:rPr>
        <w:t>Cuadro N°7</w:t>
      </w:r>
    </w:p>
    <w:p w:rsidR="005572C6" w:rsidRDefault="001F2D76" w:rsidP="001F2D76">
      <w:pPr>
        <w:ind w:left="360"/>
        <w:jc w:val="center"/>
        <w:rPr>
          <w:b/>
          <w:sz w:val="20"/>
          <w:szCs w:val="20"/>
        </w:rPr>
      </w:pPr>
      <w:r>
        <w:rPr>
          <w:b/>
          <w:sz w:val="20"/>
          <w:szCs w:val="20"/>
        </w:rPr>
        <w:t xml:space="preserve">Equipos Psicosociales </w:t>
      </w:r>
      <w:r w:rsidR="00F55F8F">
        <w:rPr>
          <w:b/>
          <w:sz w:val="20"/>
          <w:szCs w:val="20"/>
        </w:rPr>
        <w:t>del Departamento de Trabajo Social y Psicología</w:t>
      </w:r>
    </w:p>
    <w:p w:rsidR="001F2D76" w:rsidRPr="00C21326" w:rsidRDefault="00F55F8F" w:rsidP="001F2D76">
      <w:pPr>
        <w:ind w:left="360"/>
        <w:jc w:val="center"/>
        <w:rPr>
          <w:b/>
          <w:sz w:val="20"/>
          <w:szCs w:val="20"/>
        </w:rPr>
      </w:pPr>
      <w:r>
        <w:rPr>
          <w:b/>
          <w:sz w:val="20"/>
          <w:szCs w:val="20"/>
        </w:rPr>
        <w:t xml:space="preserve"> </w:t>
      </w:r>
      <w:r w:rsidR="00F203A2">
        <w:rPr>
          <w:b/>
          <w:sz w:val="20"/>
          <w:szCs w:val="20"/>
        </w:rPr>
        <w:t>Destacados</w:t>
      </w:r>
      <w:r w:rsidR="001F2D76">
        <w:rPr>
          <w:b/>
          <w:sz w:val="20"/>
          <w:szCs w:val="20"/>
        </w:rPr>
        <w:t xml:space="preserve"> en el Programa de Justicia Restaurativa</w:t>
      </w:r>
    </w:p>
    <w:p w:rsidR="001F2D76" w:rsidRDefault="001F2D76" w:rsidP="001F2D76">
      <w:pPr>
        <w:jc w:val="both"/>
        <w:rPr>
          <w:b/>
          <w:sz w:val="20"/>
          <w:szCs w:val="20"/>
        </w:rPr>
      </w:pPr>
    </w:p>
    <w:p w:rsidR="001F2D76" w:rsidRDefault="001F2D76" w:rsidP="001F2D76">
      <w:pPr>
        <w:ind w:left="720"/>
        <w:jc w:val="both"/>
        <w:rPr>
          <w:b/>
          <w:sz w:val="20"/>
          <w:szCs w:val="20"/>
        </w:rPr>
      </w:pPr>
    </w:p>
    <w:tbl>
      <w:tblPr>
        <w:tblStyle w:val="Tablaconcuadrcula"/>
        <w:tblW w:w="7468" w:type="dxa"/>
        <w:jc w:val="center"/>
        <w:tblLayout w:type="fixed"/>
        <w:tblLook w:val="04A0"/>
      </w:tblPr>
      <w:tblGrid>
        <w:gridCol w:w="4056"/>
        <w:gridCol w:w="858"/>
        <w:gridCol w:w="1278"/>
        <w:gridCol w:w="1276"/>
      </w:tblGrid>
      <w:tr w:rsidR="001F2D76" w:rsidTr="00BA2E55">
        <w:trPr>
          <w:jc w:val="center"/>
        </w:trPr>
        <w:tc>
          <w:tcPr>
            <w:tcW w:w="4056" w:type="dxa"/>
          </w:tcPr>
          <w:p w:rsidR="001F2D76" w:rsidRDefault="001F2D76" w:rsidP="00BA2E55">
            <w:pPr>
              <w:jc w:val="both"/>
              <w:rPr>
                <w:b/>
                <w:sz w:val="20"/>
                <w:szCs w:val="20"/>
              </w:rPr>
            </w:pPr>
            <w:r>
              <w:rPr>
                <w:b/>
                <w:sz w:val="20"/>
                <w:szCs w:val="20"/>
              </w:rPr>
              <w:t>Circuito Judicial</w:t>
            </w:r>
          </w:p>
        </w:tc>
        <w:tc>
          <w:tcPr>
            <w:tcW w:w="3412" w:type="dxa"/>
            <w:gridSpan w:val="3"/>
          </w:tcPr>
          <w:p w:rsidR="001F2D76" w:rsidRPr="00F6337E" w:rsidRDefault="001F2D76" w:rsidP="00BA2E55">
            <w:pPr>
              <w:jc w:val="center"/>
              <w:rPr>
                <w:b/>
                <w:sz w:val="20"/>
                <w:szCs w:val="20"/>
              </w:rPr>
            </w:pPr>
            <w:r w:rsidRPr="00F6337E">
              <w:rPr>
                <w:b/>
                <w:sz w:val="20"/>
                <w:szCs w:val="20"/>
              </w:rPr>
              <w:t>Equipo Psicosociales</w:t>
            </w:r>
          </w:p>
        </w:tc>
      </w:tr>
      <w:tr w:rsidR="001F2D76" w:rsidTr="00BA2E55">
        <w:trPr>
          <w:jc w:val="center"/>
        </w:trPr>
        <w:tc>
          <w:tcPr>
            <w:tcW w:w="4056" w:type="dxa"/>
          </w:tcPr>
          <w:p w:rsidR="001F2D76" w:rsidRDefault="001F2D76" w:rsidP="00BA2E55">
            <w:pPr>
              <w:jc w:val="both"/>
              <w:rPr>
                <w:b/>
                <w:sz w:val="20"/>
                <w:szCs w:val="20"/>
              </w:rPr>
            </w:pPr>
          </w:p>
        </w:tc>
        <w:tc>
          <w:tcPr>
            <w:tcW w:w="858" w:type="dxa"/>
            <w:vAlign w:val="center"/>
          </w:tcPr>
          <w:p w:rsidR="001F2D76" w:rsidRDefault="001F2D76" w:rsidP="00BA2E55">
            <w:pPr>
              <w:jc w:val="center"/>
              <w:rPr>
                <w:b/>
                <w:sz w:val="20"/>
                <w:szCs w:val="20"/>
              </w:rPr>
            </w:pPr>
            <w:r>
              <w:rPr>
                <w:b/>
                <w:sz w:val="20"/>
                <w:szCs w:val="20"/>
              </w:rPr>
              <w:t>Penal Adultos</w:t>
            </w:r>
          </w:p>
        </w:tc>
        <w:tc>
          <w:tcPr>
            <w:tcW w:w="1278" w:type="dxa"/>
            <w:vAlign w:val="center"/>
          </w:tcPr>
          <w:p w:rsidR="001F2D76" w:rsidRDefault="001F2D76" w:rsidP="00BA2E55">
            <w:pPr>
              <w:jc w:val="center"/>
              <w:rPr>
                <w:b/>
                <w:sz w:val="20"/>
                <w:szCs w:val="20"/>
              </w:rPr>
            </w:pPr>
            <w:r>
              <w:rPr>
                <w:b/>
                <w:sz w:val="20"/>
                <w:szCs w:val="20"/>
              </w:rPr>
              <w:t>Penal Juvenil</w:t>
            </w:r>
          </w:p>
        </w:tc>
        <w:tc>
          <w:tcPr>
            <w:tcW w:w="1276" w:type="dxa"/>
            <w:vAlign w:val="center"/>
          </w:tcPr>
          <w:p w:rsidR="001F2D76" w:rsidRDefault="001F2D76" w:rsidP="00BA2E55">
            <w:pPr>
              <w:jc w:val="center"/>
              <w:rPr>
                <w:b/>
                <w:sz w:val="20"/>
                <w:szCs w:val="20"/>
              </w:rPr>
            </w:pPr>
            <w:r>
              <w:rPr>
                <w:b/>
                <w:sz w:val="20"/>
                <w:szCs w:val="20"/>
              </w:rPr>
              <w:t>Flagrancia</w:t>
            </w:r>
          </w:p>
        </w:tc>
      </w:tr>
      <w:tr w:rsidR="001F2D76" w:rsidTr="00BA2E55">
        <w:trPr>
          <w:jc w:val="center"/>
        </w:trPr>
        <w:tc>
          <w:tcPr>
            <w:tcW w:w="4056" w:type="dxa"/>
          </w:tcPr>
          <w:p w:rsidR="001F2D76" w:rsidRPr="00D01887" w:rsidRDefault="001F2D76" w:rsidP="00BA2E55">
            <w:pPr>
              <w:jc w:val="both"/>
              <w:rPr>
                <w:rFonts w:ascii="Arial" w:hAnsi="Arial" w:cs="Arial"/>
                <w:sz w:val="20"/>
                <w:szCs w:val="20"/>
              </w:rPr>
            </w:pPr>
            <w:r w:rsidRPr="00D01887">
              <w:rPr>
                <w:sz w:val="20"/>
                <w:szCs w:val="20"/>
              </w:rPr>
              <w:t>Primer Circuito Judicial de San Jos</w:t>
            </w:r>
            <w:r w:rsidRPr="00D01887">
              <w:rPr>
                <w:rFonts w:ascii="Arial" w:hAnsi="Arial" w:cs="Arial"/>
                <w:sz w:val="20"/>
                <w:szCs w:val="20"/>
              </w:rPr>
              <w:t>é</w:t>
            </w:r>
          </w:p>
        </w:tc>
        <w:tc>
          <w:tcPr>
            <w:tcW w:w="858" w:type="dxa"/>
            <w:vAlign w:val="center"/>
          </w:tcPr>
          <w:p w:rsidR="001F2D76" w:rsidRPr="00D01887" w:rsidRDefault="001F2D76" w:rsidP="00BA2E55">
            <w:pPr>
              <w:jc w:val="center"/>
              <w:rPr>
                <w:sz w:val="20"/>
                <w:szCs w:val="20"/>
              </w:rPr>
            </w:pPr>
            <w:r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1</w:t>
            </w:r>
          </w:p>
        </w:tc>
        <w:tc>
          <w:tcPr>
            <w:tcW w:w="1276" w:type="dxa"/>
            <w:vAlign w:val="center"/>
          </w:tcPr>
          <w:p w:rsidR="001F2D76" w:rsidRPr="00D01887" w:rsidRDefault="001F2D76" w:rsidP="00BA2E55">
            <w:pPr>
              <w:jc w:val="center"/>
              <w:rPr>
                <w:sz w:val="20"/>
                <w:szCs w:val="20"/>
              </w:rPr>
            </w:pPr>
            <w:r w:rsidRPr="00D01887">
              <w:rPr>
                <w:sz w:val="20"/>
                <w:szCs w:val="20"/>
              </w:rPr>
              <w:t>0</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Segundo Circuito Judicial de San José</w:t>
            </w:r>
          </w:p>
        </w:tc>
        <w:tc>
          <w:tcPr>
            <w:tcW w:w="858" w:type="dxa"/>
            <w:vAlign w:val="center"/>
          </w:tcPr>
          <w:p w:rsidR="001F2D76" w:rsidRPr="00D01887" w:rsidRDefault="00841325" w:rsidP="00BA2E55">
            <w:pPr>
              <w:jc w:val="center"/>
              <w:rPr>
                <w:sz w:val="20"/>
                <w:szCs w:val="20"/>
              </w:rPr>
            </w:pPr>
            <w:r>
              <w:rPr>
                <w:sz w:val="20"/>
                <w:szCs w:val="20"/>
              </w:rPr>
              <w:t xml:space="preserve">  </w:t>
            </w:r>
            <w:r w:rsidR="001F2D76"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0</w:t>
            </w:r>
          </w:p>
        </w:tc>
        <w:tc>
          <w:tcPr>
            <w:tcW w:w="1276" w:type="dxa"/>
            <w:vAlign w:val="center"/>
          </w:tcPr>
          <w:p w:rsidR="001F2D76" w:rsidRPr="00D01887" w:rsidRDefault="001F2D76" w:rsidP="00BA2E55">
            <w:pPr>
              <w:jc w:val="center"/>
              <w:rPr>
                <w:sz w:val="20"/>
                <w:szCs w:val="20"/>
              </w:rPr>
            </w:pPr>
            <w:r w:rsidRPr="00D01887">
              <w:rPr>
                <w:sz w:val="20"/>
                <w:szCs w:val="20"/>
              </w:rPr>
              <w:t>1*</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Primer Circuito Judicial de la Zona Sur</w:t>
            </w:r>
          </w:p>
        </w:tc>
        <w:tc>
          <w:tcPr>
            <w:tcW w:w="858" w:type="dxa"/>
            <w:vAlign w:val="center"/>
          </w:tcPr>
          <w:p w:rsidR="001F2D76" w:rsidRPr="00D01887" w:rsidRDefault="001F2D76" w:rsidP="00BA2E55">
            <w:pPr>
              <w:jc w:val="center"/>
              <w:rPr>
                <w:sz w:val="20"/>
                <w:szCs w:val="20"/>
              </w:rPr>
            </w:pPr>
            <w:r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0</w:t>
            </w:r>
          </w:p>
        </w:tc>
        <w:tc>
          <w:tcPr>
            <w:tcW w:w="1276" w:type="dxa"/>
            <w:vAlign w:val="center"/>
          </w:tcPr>
          <w:p w:rsidR="001F2D76" w:rsidRPr="00D01887" w:rsidRDefault="001F2D76" w:rsidP="00BA2E55">
            <w:pPr>
              <w:jc w:val="center"/>
              <w:rPr>
                <w:sz w:val="20"/>
                <w:szCs w:val="20"/>
              </w:rPr>
            </w:pPr>
            <w:r w:rsidRPr="00D01887">
              <w:rPr>
                <w:sz w:val="20"/>
                <w:szCs w:val="20"/>
              </w:rPr>
              <w:t>0</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Circuito Judicial de Heredia</w:t>
            </w:r>
          </w:p>
        </w:tc>
        <w:tc>
          <w:tcPr>
            <w:tcW w:w="858" w:type="dxa"/>
            <w:vAlign w:val="center"/>
          </w:tcPr>
          <w:p w:rsidR="001F2D76" w:rsidRPr="00D01887" w:rsidRDefault="001F2D76" w:rsidP="00BA2E55">
            <w:pPr>
              <w:jc w:val="center"/>
              <w:rPr>
                <w:sz w:val="20"/>
                <w:szCs w:val="20"/>
              </w:rPr>
            </w:pPr>
            <w:r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1</w:t>
            </w:r>
          </w:p>
        </w:tc>
        <w:tc>
          <w:tcPr>
            <w:tcW w:w="1276" w:type="dxa"/>
            <w:vAlign w:val="center"/>
          </w:tcPr>
          <w:p w:rsidR="001F2D76" w:rsidRPr="00D01887" w:rsidRDefault="001F2D76" w:rsidP="00BA2E55">
            <w:pPr>
              <w:jc w:val="center"/>
              <w:rPr>
                <w:sz w:val="20"/>
                <w:szCs w:val="20"/>
              </w:rPr>
            </w:pPr>
            <w:r w:rsidRPr="00D01887">
              <w:rPr>
                <w:sz w:val="20"/>
                <w:szCs w:val="20"/>
              </w:rPr>
              <w:t>0</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Circuito Judicial de Cartago</w:t>
            </w:r>
          </w:p>
        </w:tc>
        <w:tc>
          <w:tcPr>
            <w:tcW w:w="858" w:type="dxa"/>
            <w:vAlign w:val="center"/>
          </w:tcPr>
          <w:p w:rsidR="001F2D76" w:rsidRPr="00D01887" w:rsidRDefault="001F2D76" w:rsidP="00BA2E55">
            <w:pPr>
              <w:jc w:val="center"/>
              <w:rPr>
                <w:sz w:val="20"/>
                <w:szCs w:val="20"/>
              </w:rPr>
            </w:pPr>
            <w:r w:rsidRPr="00D01887">
              <w:rPr>
                <w:sz w:val="20"/>
                <w:szCs w:val="20"/>
              </w:rPr>
              <w:t>0</w:t>
            </w:r>
          </w:p>
        </w:tc>
        <w:tc>
          <w:tcPr>
            <w:tcW w:w="1278" w:type="dxa"/>
            <w:vAlign w:val="center"/>
          </w:tcPr>
          <w:p w:rsidR="001F2D76" w:rsidRPr="00D01887" w:rsidRDefault="001F2D76" w:rsidP="00BA2E55">
            <w:pPr>
              <w:jc w:val="center"/>
              <w:rPr>
                <w:sz w:val="20"/>
                <w:szCs w:val="20"/>
              </w:rPr>
            </w:pPr>
            <w:r w:rsidRPr="00D01887">
              <w:rPr>
                <w:sz w:val="20"/>
                <w:szCs w:val="20"/>
              </w:rPr>
              <w:t>1</w:t>
            </w:r>
          </w:p>
        </w:tc>
        <w:tc>
          <w:tcPr>
            <w:tcW w:w="1276" w:type="dxa"/>
            <w:vAlign w:val="center"/>
          </w:tcPr>
          <w:p w:rsidR="001F2D76" w:rsidRPr="00D01887" w:rsidRDefault="001F2D76" w:rsidP="00BA2E55">
            <w:pPr>
              <w:jc w:val="center"/>
              <w:rPr>
                <w:sz w:val="20"/>
                <w:szCs w:val="20"/>
              </w:rPr>
            </w:pPr>
            <w:r w:rsidRPr="00D01887">
              <w:rPr>
                <w:sz w:val="20"/>
                <w:szCs w:val="20"/>
              </w:rPr>
              <w:t>0</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Primer Circuito Judicial de la Zona Atlántica</w:t>
            </w:r>
          </w:p>
        </w:tc>
        <w:tc>
          <w:tcPr>
            <w:tcW w:w="858" w:type="dxa"/>
            <w:vAlign w:val="center"/>
          </w:tcPr>
          <w:p w:rsidR="001F2D76" w:rsidRPr="00D01887" w:rsidRDefault="001F2D76" w:rsidP="00BA2E55">
            <w:pPr>
              <w:jc w:val="center"/>
              <w:rPr>
                <w:sz w:val="20"/>
                <w:szCs w:val="20"/>
              </w:rPr>
            </w:pPr>
            <w:r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0</w:t>
            </w:r>
          </w:p>
        </w:tc>
        <w:tc>
          <w:tcPr>
            <w:tcW w:w="1276" w:type="dxa"/>
            <w:vAlign w:val="center"/>
          </w:tcPr>
          <w:p w:rsidR="001F2D76" w:rsidRPr="00D01887" w:rsidRDefault="001F2D76" w:rsidP="00BA2E55">
            <w:pPr>
              <w:jc w:val="center"/>
              <w:rPr>
                <w:sz w:val="20"/>
                <w:szCs w:val="20"/>
              </w:rPr>
            </w:pPr>
            <w:r w:rsidRPr="00D01887">
              <w:rPr>
                <w:sz w:val="20"/>
                <w:szCs w:val="20"/>
              </w:rPr>
              <w:t>0</w:t>
            </w:r>
          </w:p>
        </w:tc>
      </w:tr>
      <w:tr w:rsidR="001F2D76" w:rsidTr="00BA2E55">
        <w:trPr>
          <w:jc w:val="center"/>
        </w:trPr>
        <w:tc>
          <w:tcPr>
            <w:tcW w:w="4056" w:type="dxa"/>
          </w:tcPr>
          <w:p w:rsidR="001F2D76" w:rsidRPr="00D01887" w:rsidRDefault="001F2D76" w:rsidP="00BA2E55">
            <w:pPr>
              <w:jc w:val="both"/>
              <w:rPr>
                <w:sz w:val="20"/>
                <w:szCs w:val="20"/>
              </w:rPr>
            </w:pPr>
            <w:r w:rsidRPr="00D01887">
              <w:rPr>
                <w:sz w:val="20"/>
                <w:szCs w:val="20"/>
              </w:rPr>
              <w:t>Segundo Circuito Judicial de la Zona Atlántica</w:t>
            </w:r>
          </w:p>
        </w:tc>
        <w:tc>
          <w:tcPr>
            <w:tcW w:w="858" w:type="dxa"/>
            <w:vAlign w:val="center"/>
          </w:tcPr>
          <w:p w:rsidR="001F2D76" w:rsidRPr="00D01887" w:rsidRDefault="001F2D76" w:rsidP="00BA2E55">
            <w:pPr>
              <w:jc w:val="center"/>
              <w:rPr>
                <w:sz w:val="20"/>
                <w:szCs w:val="20"/>
              </w:rPr>
            </w:pPr>
            <w:r w:rsidRPr="00D01887">
              <w:rPr>
                <w:sz w:val="20"/>
                <w:szCs w:val="20"/>
              </w:rPr>
              <w:t>1</w:t>
            </w:r>
          </w:p>
        </w:tc>
        <w:tc>
          <w:tcPr>
            <w:tcW w:w="1278" w:type="dxa"/>
            <w:vAlign w:val="center"/>
          </w:tcPr>
          <w:p w:rsidR="001F2D76" w:rsidRPr="00D01887" w:rsidRDefault="001F2D76" w:rsidP="00BA2E55">
            <w:pPr>
              <w:jc w:val="center"/>
              <w:rPr>
                <w:sz w:val="20"/>
                <w:szCs w:val="20"/>
              </w:rPr>
            </w:pPr>
            <w:r w:rsidRPr="00D01887">
              <w:rPr>
                <w:sz w:val="20"/>
                <w:szCs w:val="20"/>
              </w:rPr>
              <w:t>1</w:t>
            </w:r>
          </w:p>
        </w:tc>
        <w:tc>
          <w:tcPr>
            <w:tcW w:w="1276" w:type="dxa"/>
            <w:vAlign w:val="center"/>
          </w:tcPr>
          <w:p w:rsidR="001F2D76" w:rsidRPr="00D01887" w:rsidRDefault="001F2D76" w:rsidP="00BA2E55">
            <w:pPr>
              <w:jc w:val="center"/>
              <w:rPr>
                <w:sz w:val="20"/>
                <w:szCs w:val="20"/>
              </w:rPr>
            </w:pPr>
            <w:r w:rsidRPr="00D01887">
              <w:rPr>
                <w:sz w:val="20"/>
                <w:szCs w:val="20"/>
              </w:rPr>
              <w:t>0</w:t>
            </w:r>
          </w:p>
        </w:tc>
      </w:tr>
    </w:tbl>
    <w:p w:rsidR="001F2D76" w:rsidRPr="00D01887" w:rsidRDefault="001F2D76" w:rsidP="005A0180">
      <w:pPr>
        <w:ind w:left="1560"/>
        <w:jc w:val="both"/>
        <w:rPr>
          <w:sz w:val="16"/>
          <w:szCs w:val="16"/>
        </w:rPr>
      </w:pPr>
      <w:r w:rsidRPr="00D01887">
        <w:rPr>
          <w:sz w:val="16"/>
          <w:szCs w:val="16"/>
        </w:rPr>
        <w:t>(*) El equipo cuenta únicamente con un profesional en Trabajo Social.</w:t>
      </w:r>
    </w:p>
    <w:p w:rsidR="003D7B70" w:rsidRDefault="009D1B6C">
      <w:pPr>
        <w:pStyle w:val="Prrafodelista"/>
        <w:widowControl w:val="0"/>
        <w:autoSpaceDE w:val="0"/>
        <w:autoSpaceDN w:val="0"/>
        <w:adjustRightInd w:val="0"/>
        <w:ind w:left="1560"/>
        <w:contextualSpacing/>
        <w:rPr>
          <w:sz w:val="16"/>
          <w:szCs w:val="16"/>
        </w:rPr>
      </w:pPr>
      <w:r>
        <w:rPr>
          <w:sz w:val="16"/>
          <w:szCs w:val="16"/>
        </w:rPr>
        <w:t>Fuente: Elaboración propia</w:t>
      </w:r>
    </w:p>
    <w:p w:rsidR="00EE5A77" w:rsidRDefault="00EE5A77" w:rsidP="0037334E">
      <w:pPr>
        <w:ind w:left="720"/>
        <w:jc w:val="both"/>
        <w:rPr>
          <w:sz w:val="20"/>
          <w:szCs w:val="20"/>
        </w:rPr>
      </w:pPr>
    </w:p>
    <w:p w:rsidR="00F6337E" w:rsidRDefault="00EE5A77" w:rsidP="0037334E">
      <w:pPr>
        <w:ind w:left="720"/>
        <w:jc w:val="both"/>
        <w:rPr>
          <w:b/>
          <w:sz w:val="20"/>
          <w:szCs w:val="20"/>
        </w:rPr>
      </w:pPr>
      <w:r>
        <w:rPr>
          <w:sz w:val="20"/>
          <w:szCs w:val="20"/>
        </w:rPr>
        <w:t>Con</w:t>
      </w:r>
      <w:r w:rsidR="00D11EF9">
        <w:rPr>
          <w:sz w:val="20"/>
          <w:szCs w:val="20"/>
        </w:rPr>
        <w:t xml:space="preserve"> la entrada en vigencia de la ley</w:t>
      </w:r>
      <w:r>
        <w:rPr>
          <w:sz w:val="20"/>
          <w:szCs w:val="20"/>
        </w:rPr>
        <w:t xml:space="preserve">, </w:t>
      </w:r>
      <w:r w:rsidR="00D11EF9">
        <w:rPr>
          <w:sz w:val="20"/>
          <w:szCs w:val="20"/>
        </w:rPr>
        <w:t xml:space="preserve">se propone crear nuevos equipos de trabajo lo que se traduce a un aumento de ocho equipos y el proyecto de ley </w:t>
      </w:r>
      <w:r>
        <w:rPr>
          <w:sz w:val="20"/>
          <w:szCs w:val="20"/>
        </w:rPr>
        <w:t xml:space="preserve">en el artículo </w:t>
      </w:r>
      <w:r w:rsidR="005A0180">
        <w:rPr>
          <w:sz w:val="20"/>
          <w:szCs w:val="20"/>
        </w:rPr>
        <w:t>“</w:t>
      </w:r>
      <w:r>
        <w:rPr>
          <w:sz w:val="20"/>
          <w:szCs w:val="20"/>
        </w:rPr>
        <w:t>12</w:t>
      </w:r>
      <w:r w:rsidR="005A0180">
        <w:rPr>
          <w:sz w:val="20"/>
          <w:szCs w:val="20"/>
        </w:rPr>
        <w:t>”</w:t>
      </w:r>
      <w:r>
        <w:rPr>
          <w:sz w:val="20"/>
          <w:szCs w:val="20"/>
        </w:rPr>
        <w:t xml:space="preserve"> </w:t>
      </w:r>
      <w:r w:rsidR="00D11EF9">
        <w:rPr>
          <w:sz w:val="20"/>
          <w:szCs w:val="20"/>
        </w:rPr>
        <w:t>indica que para los equipos psicosociales debe existir una persona encargada de supervisar las labores que realizan las y los profesionales en Trabajo Social y Psicología destacados en el programa de Justicia Restaurativa, la cual deberá estar adscrita al Departamento de Trabajo Social y Psicología.</w:t>
      </w:r>
      <w:r w:rsidR="007869CF">
        <w:rPr>
          <w:sz w:val="20"/>
          <w:szCs w:val="20"/>
        </w:rPr>
        <w:t xml:space="preserve"> </w:t>
      </w:r>
    </w:p>
    <w:p w:rsidR="004B2482" w:rsidRDefault="004B2482" w:rsidP="001F1193">
      <w:pPr>
        <w:ind w:left="426"/>
        <w:jc w:val="both"/>
        <w:rPr>
          <w:sz w:val="20"/>
          <w:szCs w:val="20"/>
        </w:rPr>
      </w:pPr>
    </w:p>
    <w:p w:rsidR="003D7B70" w:rsidRDefault="003D7B70">
      <w:pPr>
        <w:jc w:val="both"/>
        <w:rPr>
          <w:sz w:val="20"/>
          <w:szCs w:val="20"/>
        </w:rPr>
      </w:pPr>
    </w:p>
    <w:p w:rsidR="004B2482" w:rsidRPr="005A0180" w:rsidRDefault="004B2482" w:rsidP="005A0180">
      <w:pPr>
        <w:ind w:left="1418" w:right="799"/>
        <w:jc w:val="both"/>
        <w:rPr>
          <w:i/>
          <w:sz w:val="18"/>
          <w:szCs w:val="18"/>
        </w:rPr>
      </w:pPr>
      <w:r w:rsidRPr="004B2482">
        <w:rPr>
          <w:b/>
          <w:i/>
          <w:sz w:val="20"/>
          <w:szCs w:val="20"/>
        </w:rPr>
        <w:t>“</w:t>
      </w:r>
      <w:r w:rsidR="0085278E" w:rsidRPr="0085278E">
        <w:rPr>
          <w:b/>
          <w:i/>
          <w:sz w:val="18"/>
          <w:szCs w:val="18"/>
        </w:rPr>
        <w:t>Artículo 12.-Definiciones</w:t>
      </w:r>
      <w:r w:rsidR="0085278E" w:rsidRPr="0085278E">
        <w:rPr>
          <w:i/>
          <w:sz w:val="18"/>
          <w:szCs w:val="18"/>
        </w:rPr>
        <w:t>. Se interpretarán los conceptos propios de la aplicación de la presente ley de la siguiente manera:</w:t>
      </w:r>
    </w:p>
    <w:p w:rsidR="004B2482" w:rsidRPr="005A0180" w:rsidRDefault="004B2482" w:rsidP="005A0180">
      <w:pPr>
        <w:ind w:left="426" w:right="799"/>
        <w:jc w:val="both"/>
        <w:rPr>
          <w:i/>
          <w:sz w:val="18"/>
          <w:szCs w:val="18"/>
        </w:rPr>
      </w:pPr>
    </w:p>
    <w:p w:rsidR="004B2482" w:rsidRPr="005A0180" w:rsidRDefault="0085278E" w:rsidP="005A0180">
      <w:pPr>
        <w:autoSpaceDE w:val="0"/>
        <w:autoSpaceDN w:val="0"/>
        <w:adjustRightInd w:val="0"/>
        <w:ind w:left="1418" w:right="799"/>
        <w:rPr>
          <w:i/>
          <w:sz w:val="18"/>
          <w:szCs w:val="18"/>
        </w:rPr>
      </w:pPr>
      <w:r w:rsidRPr="0085278E">
        <w:rPr>
          <w:i/>
          <w:sz w:val="18"/>
          <w:szCs w:val="18"/>
        </w:rPr>
        <w:t>(…)</w:t>
      </w:r>
    </w:p>
    <w:p w:rsidR="004B2482" w:rsidRPr="005A0180" w:rsidRDefault="004B2482" w:rsidP="005A0180">
      <w:pPr>
        <w:autoSpaceDE w:val="0"/>
        <w:autoSpaceDN w:val="0"/>
        <w:adjustRightInd w:val="0"/>
        <w:ind w:left="1418" w:right="799"/>
        <w:rPr>
          <w:i/>
          <w:sz w:val="18"/>
          <w:szCs w:val="18"/>
        </w:rPr>
      </w:pPr>
    </w:p>
    <w:p w:rsidR="004B2482" w:rsidRPr="005A0180" w:rsidRDefault="0085278E" w:rsidP="005A0180">
      <w:pPr>
        <w:autoSpaceDE w:val="0"/>
        <w:autoSpaceDN w:val="0"/>
        <w:adjustRightInd w:val="0"/>
        <w:ind w:left="1418" w:right="799"/>
        <w:jc w:val="both"/>
        <w:rPr>
          <w:i/>
          <w:sz w:val="18"/>
          <w:szCs w:val="18"/>
        </w:rPr>
      </w:pPr>
      <w:r w:rsidRPr="0085278E">
        <w:rPr>
          <w:i/>
          <w:sz w:val="18"/>
          <w:szCs w:val="18"/>
        </w:rPr>
        <w:lastRenderedPageBreak/>
        <w:t xml:space="preserve">f) Equipo psicosocial: Está integrado por una persona profesional en Trabajo Social y un profesional en Psicología, ambos orientados al trabajo restaurativo y social, a quienes se les asignará la causa penal o penal juvenil según la disciplina de cada profesional, de acuerdo a las particularidades del caso y las necesidades de la víctima. Deberá hacerse una distinción cualitativa para la asignación de los casos, la cual será definida mediante Protocolos de Actuaciones de la Dirección del Programa de Justicia Restaurativa. El equipo psicosocial, realizará las entrevistas previstas en esta Ley para determinar la viabilidad de incluir el caso en los Programas de Justicia Restaurativa, identificando las necesidades, intereses y anuencia a participar en la Reunión Restaurativa. Colaborará con la preparación, convocatoria, realización de la Reunión Restaurativa, y seguimientos de los acuerdos. El equipo psicosocial conformará y dará seguimiento a las Redes de Apoyo de los Programas de Justicia Restaurativa en materia Penal; en materia penal juvenil lo hará en coordinación con la persona juzgadora competente. Realizará todas las funciones previstas en esta ley y las establecidas por la Dirección del Programa de Justicia Restaurativa. </w:t>
      </w:r>
      <w:r w:rsidRPr="0085278E">
        <w:rPr>
          <w:i/>
          <w:sz w:val="18"/>
          <w:szCs w:val="18"/>
          <w:u w:val="single"/>
        </w:rPr>
        <w:t>Este equipo psicosocial estará bajo la supervisión conjunta, de una persona coordinadora especializada en justicia restaurativa que integrará ambas disciplinas, con una visión social y restaurativa, dentro del Departamento de Trabajo Social y Psicología del Poder Judicial</w:t>
      </w:r>
      <w:r w:rsidRPr="0085278E">
        <w:rPr>
          <w:rStyle w:val="Refdenotaalpie"/>
          <w:i/>
          <w:sz w:val="18"/>
          <w:szCs w:val="18"/>
        </w:rPr>
        <w:footnoteReference w:id="6"/>
      </w:r>
      <w:r w:rsidRPr="0085278E">
        <w:rPr>
          <w:i/>
          <w:sz w:val="18"/>
          <w:szCs w:val="18"/>
        </w:rPr>
        <w:t>”.</w:t>
      </w:r>
    </w:p>
    <w:p w:rsidR="004B2482" w:rsidRPr="004B2482" w:rsidRDefault="004B2482" w:rsidP="004B2482">
      <w:pPr>
        <w:autoSpaceDE w:val="0"/>
        <w:autoSpaceDN w:val="0"/>
        <w:adjustRightInd w:val="0"/>
        <w:rPr>
          <w:rFonts w:ascii="Arial" w:hAnsi="Arial" w:cs="Arial"/>
          <w:sz w:val="23"/>
          <w:szCs w:val="23"/>
        </w:rPr>
      </w:pPr>
    </w:p>
    <w:p w:rsidR="003D7B70" w:rsidRDefault="00827227">
      <w:pPr>
        <w:autoSpaceDE w:val="0"/>
        <w:autoSpaceDN w:val="0"/>
        <w:adjustRightInd w:val="0"/>
        <w:ind w:firstLine="426"/>
        <w:rPr>
          <w:rFonts w:ascii="Arial" w:hAnsi="Arial" w:cs="Arial"/>
          <w:sz w:val="23"/>
          <w:szCs w:val="23"/>
        </w:rPr>
      </w:pPr>
      <w:r>
        <w:rPr>
          <w:b/>
          <w:sz w:val="20"/>
          <w:szCs w:val="20"/>
        </w:rPr>
        <w:t>3</w:t>
      </w:r>
      <w:r w:rsidR="00BA2E55">
        <w:rPr>
          <w:b/>
          <w:sz w:val="20"/>
          <w:szCs w:val="20"/>
        </w:rPr>
        <w:t xml:space="preserve">.3.6 </w:t>
      </w:r>
      <w:r w:rsidR="00BA2E55" w:rsidRPr="009D1B6C">
        <w:rPr>
          <w:b/>
          <w:sz w:val="20"/>
          <w:szCs w:val="20"/>
        </w:rPr>
        <w:t xml:space="preserve">Impacto del Proyecto de Ley N° 19.935 en </w:t>
      </w:r>
      <w:r w:rsidR="00F33857">
        <w:rPr>
          <w:b/>
          <w:sz w:val="20"/>
          <w:szCs w:val="20"/>
        </w:rPr>
        <w:t>Oficina de Atención y Protección a la Víctima</w:t>
      </w:r>
    </w:p>
    <w:p w:rsidR="00A37BD8" w:rsidRPr="00741306" w:rsidRDefault="00A37BD8" w:rsidP="00827227">
      <w:pPr>
        <w:jc w:val="both"/>
        <w:rPr>
          <w:b/>
          <w:sz w:val="20"/>
          <w:szCs w:val="20"/>
        </w:rPr>
      </w:pPr>
    </w:p>
    <w:p w:rsidR="00C77BE7" w:rsidRPr="00C21326" w:rsidRDefault="00C77BE7" w:rsidP="00C77BE7">
      <w:pPr>
        <w:ind w:left="360"/>
        <w:jc w:val="both"/>
        <w:rPr>
          <w:b/>
          <w:sz w:val="20"/>
          <w:szCs w:val="20"/>
        </w:rPr>
      </w:pPr>
    </w:p>
    <w:p w:rsidR="003D7B70" w:rsidRDefault="00AD06BC" w:rsidP="00CF739C">
      <w:pPr>
        <w:ind w:left="709"/>
        <w:jc w:val="both"/>
        <w:rPr>
          <w:sz w:val="20"/>
          <w:szCs w:val="20"/>
        </w:rPr>
      </w:pPr>
      <w:r>
        <w:rPr>
          <w:sz w:val="20"/>
          <w:szCs w:val="20"/>
        </w:rPr>
        <w:t>El proyecto de ley</w:t>
      </w:r>
      <w:r w:rsidR="00E35345">
        <w:rPr>
          <w:sz w:val="20"/>
          <w:szCs w:val="20"/>
        </w:rPr>
        <w:t xml:space="preserve"> incorpora una reforma a la </w:t>
      </w:r>
      <w:r w:rsidR="00A251D0">
        <w:rPr>
          <w:sz w:val="20"/>
          <w:szCs w:val="20"/>
        </w:rPr>
        <w:t>l</w:t>
      </w:r>
      <w:r w:rsidR="00E35345">
        <w:rPr>
          <w:sz w:val="20"/>
          <w:szCs w:val="20"/>
        </w:rPr>
        <w:t>ey</w:t>
      </w:r>
      <w:r w:rsidR="00E35345" w:rsidRPr="00C21326">
        <w:rPr>
          <w:sz w:val="20"/>
          <w:szCs w:val="20"/>
        </w:rPr>
        <w:t xml:space="preserve"> </w:t>
      </w:r>
      <w:r w:rsidR="00A251D0">
        <w:rPr>
          <w:sz w:val="20"/>
          <w:szCs w:val="20"/>
        </w:rPr>
        <w:t xml:space="preserve"> </w:t>
      </w:r>
      <w:r w:rsidR="00E35345" w:rsidRPr="00C21326">
        <w:rPr>
          <w:sz w:val="20"/>
          <w:szCs w:val="20"/>
        </w:rPr>
        <w:t>de protección a víctimas, testigos y demás sujetos int</w:t>
      </w:r>
      <w:r w:rsidR="00E35345">
        <w:rPr>
          <w:sz w:val="20"/>
          <w:szCs w:val="20"/>
        </w:rPr>
        <w:t>ervinientes en el proceso penal</w:t>
      </w:r>
      <w:r w:rsidR="00681544">
        <w:rPr>
          <w:sz w:val="20"/>
          <w:szCs w:val="20"/>
        </w:rPr>
        <w:t xml:space="preserve">, que </w:t>
      </w:r>
      <w:r w:rsidR="006E0C17">
        <w:rPr>
          <w:sz w:val="20"/>
          <w:szCs w:val="20"/>
        </w:rPr>
        <w:t>considera</w:t>
      </w:r>
      <w:r w:rsidR="00681544">
        <w:rPr>
          <w:sz w:val="20"/>
          <w:szCs w:val="20"/>
        </w:rPr>
        <w:t xml:space="preserve"> la creación de </w:t>
      </w:r>
      <w:r w:rsidR="00B82731">
        <w:rPr>
          <w:sz w:val="20"/>
          <w:szCs w:val="20"/>
        </w:rPr>
        <w:t>equipos técnicos adscritos a la Oficina de Atención</w:t>
      </w:r>
      <w:r w:rsidR="00894C13">
        <w:rPr>
          <w:sz w:val="20"/>
          <w:szCs w:val="20"/>
        </w:rPr>
        <w:t xml:space="preserve"> y protección</w:t>
      </w:r>
      <w:r w:rsidR="00B82731">
        <w:rPr>
          <w:sz w:val="20"/>
          <w:szCs w:val="20"/>
        </w:rPr>
        <w:t xml:space="preserve"> </w:t>
      </w:r>
      <w:r w:rsidR="00A251D0">
        <w:rPr>
          <w:sz w:val="20"/>
          <w:szCs w:val="20"/>
        </w:rPr>
        <w:t>a la</w:t>
      </w:r>
      <w:r w:rsidR="00B82731">
        <w:rPr>
          <w:sz w:val="20"/>
          <w:szCs w:val="20"/>
        </w:rPr>
        <w:t xml:space="preserve"> víctima </w:t>
      </w:r>
      <w:r w:rsidR="00A251D0">
        <w:rPr>
          <w:sz w:val="20"/>
          <w:szCs w:val="20"/>
        </w:rPr>
        <w:t>de delitos</w:t>
      </w:r>
      <w:r w:rsidR="00B82731">
        <w:rPr>
          <w:sz w:val="20"/>
          <w:szCs w:val="20"/>
        </w:rPr>
        <w:t xml:space="preserve">, para que </w:t>
      </w:r>
      <w:r w:rsidR="00894C13">
        <w:rPr>
          <w:sz w:val="20"/>
          <w:szCs w:val="20"/>
        </w:rPr>
        <w:t xml:space="preserve">atiendan </w:t>
      </w:r>
      <w:r w:rsidR="00B82731">
        <w:rPr>
          <w:sz w:val="20"/>
          <w:szCs w:val="20"/>
        </w:rPr>
        <w:t>a las víctimas remitidas por el progr</w:t>
      </w:r>
      <w:r w:rsidR="00A251D0">
        <w:rPr>
          <w:sz w:val="20"/>
          <w:szCs w:val="20"/>
        </w:rPr>
        <w:t>ama de Justicia Restaurativa de las diferentes oficinas del</w:t>
      </w:r>
      <w:r w:rsidR="00B82731">
        <w:rPr>
          <w:sz w:val="20"/>
          <w:szCs w:val="20"/>
        </w:rPr>
        <w:t xml:space="preserve"> país, ya sea en</w:t>
      </w:r>
      <w:r w:rsidR="006E0C17">
        <w:rPr>
          <w:sz w:val="20"/>
          <w:szCs w:val="20"/>
        </w:rPr>
        <w:t xml:space="preserve"> las materi</w:t>
      </w:r>
      <w:r w:rsidR="00A251D0">
        <w:rPr>
          <w:sz w:val="20"/>
          <w:szCs w:val="20"/>
        </w:rPr>
        <w:t>a</w:t>
      </w:r>
      <w:r w:rsidR="00B82731">
        <w:rPr>
          <w:sz w:val="20"/>
          <w:szCs w:val="20"/>
        </w:rPr>
        <w:t xml:space="preserve"> Penal, Penal Juvenil o Flagrancia. Los equipos a formar serán:</w:t>
      </w:r>
    </w:p>
    <w:p w:rsidR="003D7B70" w:rsidRDefault="003D7B70">
      <w:pPr>
        <w:jc w:val="both"/>
        <w:rPr>
          <w:sz w:val="20"/>
          <w:szCs w:val="20"/>
        </w:rPr>
      </w:pPr>
    </w:p>
    <w:p w:rsidR="00454255" w:rsidRPr="00C21326" w:rsidRDefault="000E45C9" w:rsidP="00454255">
      <w:pPr>
        <w:ind w:left="360"/>
        <w:jc w:val="center"/>
        <w:rPr>
          <w:b/>
          <w:sz w:val="20"/>
          <w:szCs w:val="20"/>
        </w:rPr>
      </w:pPr>
      <w:r>
        <w:rPr>
          <w:b/>
          <w:sz w:val="20"/>
          <w:szCs w:val="20"/>
        </w:rPr>
        <w:t>Cuadro N°</w:t>
      </w:r>
      <w:r w:rsidR="00BA2E55">
        <w:rPr>
          <w:b/>
          <w:sz w:val="20"/>
          <w:szCs w:val="20"/>
        </w:rPr>
        <w:t>8</w:t>
      </w:r>
    </w:p>
    <w:p w:rsidR="00075234" w:rsidRDefault="00F203A2" w:rsidP="00454255">
      <w:pPr>
        <w:ind w:left="360"/>
        <w:jc w:val="center"/>
        <w:rPr>
          <w:b/>
          <w:sz w:val="20"/>
          <w:szCs w:val="20"/>
        </w:rPr>
      </w:pPr>
      <w:r>
        <w:rPr>
          <w:b/>
          <w:sz w:val="20"/>
          <w:szCs w:val="20"/>
        </w:rPr>
        <w:t xml:space="preserve">Persona Profesional </w:t>
      </w:r>
      <w:r w:rsidR="00454255">
        <w:rPr>
          <w:b/>
          <w:sz w:val="20"/>
          <w:szCs w:val="20"/>
        </w:rPr>
        <w:t xml:space="preserve"> para brindar abordaje restaurativo a las víctimas </w:t>
      </w:r>
    </w:p>
    <w:p w:rsidR="00B2289D" w:rsidRDefault="00454255" w:rsidP="00666C16">
      <w:pPr>
        <w:ind w:left="360"/>
        <w:jc w:val="center"/>
        <w:rPr>
          <w:sz w:val="20"/>
          <w:szCs w:val="20"/>
        </w:rPr>
      </w:pPr>
      <w:proofErr w:type="gramStart"/>
      <w:r>
        <w:rPr>
          <w:b/>
          <w:sz w:val="20"/>
          <w:szCs w:val="20"/>
        </w:rPr>
        <w:t>de</w:t>
      </w:r>
      <w:proofErr w:type="gramEnd"/>
      <w:r>
        <w:rPr>
          <w:b/>
          <w:sz w:val="20"/>
          <w:szCs w:val="20"/>
        </w:rPr>
        <w:t xml:space="preserve"> delitos</w:t>
      </w:r>
      <w:r w:rsidR="00075234">
        <w:rPr>
          <w:b/>
          <w:sz w:val="20"/>
          <w:szCs w:val="20"/>
        </w:rPr>
        <w:t xml:space="preserve"> para la Oficina de Atención de </w:t>
      </w:r>
      <w:r w:rsidR="00464A53">
        <w:rPr>
          <w:b/>
          <w:sz w:val="20"/>
          <w:szCs w:val="20"/>
        </w:rPr>
        <w:t>Víctimas</w:t>
      </w:r>
      <w:r w:rsidR="00075234">
        <w:rPr>
          <w:b/>
          <w:sz w:val="20"/>
          <w:szCs w:val="20"/>
        </w:rPr>
        <w:t xml:space="preserve"> y Testigos</w:t>
      </w:r>
    </w:p>
    <w:p w:rsidR="00B82731" w:rsidRDefault="00B82731" w:rsidP="00B82731">
      <w:pPr>
        <w:jc w:val="both"/>
        <w:rPr>
          <w:sz w:val="20"/>
          <w:szCs w:val="20"/>
        </w:rPr>
      </w:pPr>
    </w:p>
    <w:tbl>
      <w:tblPr>
        <w:tblW w:w="0" w:type="auto"/>
        <w:jc w:val="center"/>
        <w:tblBorders>
          <w:bottom w:val="single" w:sz="12" w:space="0" w:color="000000"/>
        </w:tblBorders>
        <w:tblLook w:val="04A0"/>
      </w:tblPr>
      <w:tblGrid>
        <w:gridCol w:w="1150"/>
        <w:gridCol w:w="5361"/>
      </w:tblGrid>
      <w:tr w:rsidR="00B82731" w:rsidRPr="00FB2D22" w:rsidTr="00FB2D22">
        <w:trPr>
          <w:jc w:val="center"/>
        </w:trPr>
        <w:tc>
          <w:tcPr>
            <w:tcW w:w="0" w:type="auto"/>
            <w:tcBorders>
              <w:bottom w:val="single" w:sz="12" w:space="0" w:color="000000"/>
            </w:tcBorders>
            <w:shd w:val="solid" w:color="800000" w:fill="FFFFFF"/>
          </w:tcPr>
          <w:p w:rsidR="00B82731" w:rsidRPr="00FB2D22" w:rsidRDefault="00B82731" w:rsidP="00FB2D22">
            <w:pPr>
              <w:jc w:val="center"/>
              <w:rPr>
                <w:b/>
                <w:bCs/>
                <w:i/>
                <w:iCs/>
                <w:color w:val="FFFFFF"/>
                <w:sz w:val="20"/>
                <w:szCs w:val="20"/>
              </w:rPr>
            </w:pPr>
            <w:r w:rsidRPr="00FB2D22">
              <w:rPr>
                <w:b/>
                <w:bCs/>
                <w:i/>
                <w:iCs/>
                <w:color w:val="FFFFFF"/>
                <w:sz w:val="20"/>
                <w:szCs w:val="20"/>
              </w:rPr>
              <w:t>Cantidad</w:t>
            </w:r>
          </w:p>
        </w:tc>
        <w:tc>
          <w:tcPr>
            <w:tcW w:w="0" w:type="auto"/>
            <w:tcBorders>
              <w:bottom w:val="single" w:sz="12" w:space="0" w:color="000000"/>
            </w:tcBorders>
            <w:shd w:val="solid" w:color="800000" w:fill="FFFFFF"/>
          </w:tcPr>
          <w:p w:rsidR="00B82731" w:rsidRPr="00FB2D22" w:rsidRDefault="00BA2E55" w:rsidP="00FB2D22">
            <w:pPr>
              <w:jc w:val="center"/>
              <w:rPr>
                <w:b/>
                <w:bCs/>
                <w:i/>
                <w:iCs/>
                <w:color w:val="FFFFFF"/>
                <w:sz w:val="20"/>
                <w:szCs w:val="20"/>
              </w:rPr>
            </w:pPr>
            <w:r>
              <w:rPr>
                <w:b/>
                <w:bCs/>
                <w:i/>
                <w:iCs/>
                <w:color w:val="FFFFFF"/>
                <w:sz w:val="20"/>
                <w:szCs w:val="20"/>
              </w:rPr>
              <w:t>Circuitos Judiciales</w:t>
            </w:r>
          </w:p>
        </w:tc>
      </w:tr>
      <w:tr w:rsidR="00B82731" w:rsidRPr="00FB2D22" w:rsidTr="00FB2D22">
        <w:trPr>
          <w:jc w:val="center"/>
        </w:trPr>
        <w:tc>
          <w:tcPr>
            <w:tcW w:w="0" w:type="auto"/>
            <w:shd w:val="pct20" w:color="FFFF00" w:fill="FFFFFF"/>
          </w:tcPr>
          <w:p w:rsidR="00B82731" w:rsidRPr="00FB2D22" w:rsidRDefault="00B82731" w:rsidP="00E35345">
            <w:pP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BA2E55">
            <w:pPr>
              <w:jc w:val="center"/>
              <w:rPr>
                <w:sz w:val="20"/>
                <w:szCs w:val="20"/>
              </w:rPr>
            </w:pPr>
            <w:r>
              <w:rPr>
                <w:sz w:val="20"/>
                <w:szCs w:val="20"/>
              </w:rPr>
              <w:t xml:space="preserve">Primer y </w:t>
            </w:r>
            <w:r w:rsidR="00BA2E55">
              <w:rPr>
                <w:sz w:val="20"/>
                <w:szCs w:val="20"/>
              </w:rPr>
              <w:t>Tercer C</w:t>
            </w:r>
            <w:r>
              <w:rPr>
                <w:sz w:val="20"/>
                <w:szCs w:val="20"/>
              </w:rPr>
              <w:t>ircuito Judicial de San José</w:t>
            </w:r>
          </w:p>
        </w:tc>
      </w:tr>
      <w:tr w:rsidR="00B82731" w:rsidRPr="00FB2D22" w:rsidTr="00FB2D22">
        <w:trPr>
          <w:jc w:val="center"/>
        </w:trPr>
        <w:tc>
          <w:tcPr>
            <w:tcW w:w="0" w:type="auto"/>
            <w:shd w:val="pct20" w:color="FFFF00" w:fill="FFFFFF"/>
          </w:tcPr>
          <w:p w:rsidR="00B82731" w:rsidRPr="00FB2D22" w:rsidRDefault="00273400" w:rsidP="00E35345">
            <w:pPr>
              <w:rPr>
                <w:b/>
                <w:bCs/>
                <w:i/>
                <w:iCs/>
                <w:sz w:val="20"/>
                <w:szCs w:val="20"/>
              </w:rPr>
            </w:pPr>
            <w:r>
              <w:rPr>
                <w:b/>
                <w:bCs/>
                <w:i/>
                <w:iCs/>
                <w:sz w:val="20"/>
                <w:szCs w:val="20"/>
              </w:rPr>
              <w:t>1</w:t>
            </w:r>
            <w:r w:rsidR="00B82731" w:rsidRPr="00FB2D22">
              <w:rPr>
                <w:b/>
                <w:bCs/>
                <w:i/>
                <w:iCs/>
                <w:sz w:val="20"/>
                <w:szCs w:val="20"/>
              </w:rPr>
              <w:t xml:space="preserve"> psicólogo</w:t>
            </w:r>
          </w:p>
        </w:tc>
        <w:tc>
          <w:tcPr>
            <w:tcW w:w="0" w:type="auto"/>
            <w:shd w:val="pct20" w:color="FFFF00" w:fill="FFFFFF"/>
          </w:tcPr>
          <w:p w:rsidR="00B82731" w:rsidRPr="00FB2D22" w:rsidRDefault="001856C4" w:rsidP="00FB2D22">
            <w:pPr>
              <w:jc w:val="center"/>
              <w:rPr>
                <w:sz w:val="20"/>
                <w:szCs w:val="20"/>
              </w:rPr>
            </w:pPr>
            <w:r>
              <w:rPr>
                <w:sz w:val="20"/>
                <w:szCs w:val="20"/>
              </w:rPr>
              <w:t>Segundo Circuito Judicial de San José</w:t>
            </w:r>
            <w:r w:rsidRPr="00FB2D22">
              <w:rPr>
                <w:sz w:val="20"/>
                <w:szCs w:val="20"/>
              </w:rPr>
              <w:t xml:space="preserve"> </w:t>
            </w:r>
            <w:r w:rsidR="00B82731" w:rsidRPr="00FB2D22">
              <w:rPr>
                <w:sz w:val="20"/>
                <w:szCs w:val="20"/>
              </w:rPr>
              <w:t>y Cartago</w:t>
            </w:r>
          </w:p>
        </w:tc>
      </w:tr>
      <w:tr w:rsidR="00B82731" w:rsidRPr="00FB2D22" w:rsidTr="00FB2D22">
        <w:trPr>
          <w:jc w:val="center"/>
        </w:trPr>
        <w:tc>
          <w:tcPr>
            <w:tcW w:w="0" w:type="auto"/>
            <w:shd w:val="pct20" w:color="FFFF00" w:fill="FFFFFF"/>
          </w:tcPr>
          <w:p w:rsidR="00B82731" w:rsidRPr="00FB2D22" w:rsidRDefault="00B82731" w:rsidP="00E35345">
            <w:pP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1856C4">
            <w:pPr>
              <w:jc w:val="center"/>
              <w:rPr>
                <w:sz w:val="20"/>
                <w:szCs w:val="20"/>
              </w:rPr>
            </w:pPr>
            <w:r>
              <w:rPr>
                <w:sz w:val="20"/>
                <w:szCs w:val="20"/>
              </w:rPr>
              <w:t xml:space="preserve">Circuito Judicial  </w:t>
            </w:r>
            <w:r w:rsidR="00B82731" w:rsidRPr="00FB2D22">
              <w:rPr>
                <w:sz w:val="20"/>
                <w:szCs w:val="20"/>
              </w:rPr>
              <w:t>Heredia y</w:t>
            </w:r>
            <w:r>
              <w:rPr>
                <w:sz w:val="20"/>
                <w:szCs w:val="20"/>
              </w:rPr>
              <w:t xml:space="preserve"> Segundo Circuito Judicial de Alajuela</w:t>
            </w:r>
          </w:p>
        </w:tc>
      </w:tr>
      <w:tr w:rsidR="00B82731" w:rsidRPr="00FB2D22" w:rsidTr="00FB2D22">
        <w:trPr>
          <w:jc w:val="center"/>
        </w:trPr>
        <w:tc>
          <w:tcPr>
            <w:tcW w:w="0" w:type="auto"/>
            <w:shd w:val="pct20" w:color="FFFF00" w:fill="FFFFFF"/>
          </w:tcPr>
          <w:p w:rsidR="00B82731" w:rsidRPr="00FB2D22" w:rsidRDefault="00B82731" w:rsidP="00E35345">
            <w:pP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1856C4">
            <w:pPr>
              <w:jc w:val="center"/>
              <w:rPr>
                <w:sz w:val="20"/>
                <w:szCs w:val="20"/>
              </w:rPr>
            </w:pPr>
            <w:r>
              <w:rPr>
                <w:sz w:val="20"/>
                <w:szCs w:val="20"/>
              </w:rPr>
              <w:t xml:space="preserve">Primer y Segundo Circuito Judicial de la Zona </w:t>
            </w:r>
            <w:r w:rsidR="00BA2E55">
              <w:rPr>
                <w:sz w:val="20"/>
                <w:szCs w:val="20"/>
              </w:rPr>
              <w:t>Atlántica</w:t>
            </w:r>
          </w:p>
        </w:tc>
      </w:tr>
      <w:tr w:rsidR="00B82731" w:rsidRPr="00FB2D22" w:rsidTr="00FB2D22">
        <w:trPr>
          <w:jc w:val="center"/>
        </w:trPr>
        <w:tc>
          <w:tcPr>
            <w:tcW w:w="0" w:type="auto"/>
            <w:shd w:val="pct20" w:color="FFFF00" w:fill="FFFFFF"/>
          </w:tcPr>
          <w:p w:rsidR="00B82731" w:rsidRPr="00FB2D22" w:rsidRDefault="00B82731" w:rsidP="00E35345">
            <w:pP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FB2D22">
            <w:pPr>
              <w:jc w:val="center"/>
              <w:rPr>
                <w:sz w:val="20"/>
                <w:szCs w:val="20"/>
              </w:rPr>
            </w:pPr>
            <w:r>
              <w:rPr>
                <w:sz w:val="20"/>
                <w:szCs w:val="20"/>
              </w:rPr>
              <w:t>Primer y Segundo Circuito de Guanacaste</w:t>
            </w:r>
          </w:p>
        </w:tc>
      </w:tr>
      <w:tr w:rsidR="00B82731" w:rsidRPr="00FB2D22" w:rsidTr="00FB2D22">
        <w:trPr>
          <w:jc w:val="center"/>
        </w:trPr>
        <w:tc>
          <w:tcPr>
            <w:tcW w:w="0" w:type="auto"/>
            <w:shd w:val="pct20" w:color="FFFF00" w:fill="FFFFFF"/>
          </w:tcPr>
          <w:p w:rsidR="00B82731" w:rsidRPr="00FB2D22" w:rsidRDefault="00B82731" w:rsidP="00FB2D22">
            <w:pPr>
              <w:jc w:val="cente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1856C4">
            <w:pPr>
              <w:jc w:val="center"/>
              <w:rPr>
                <w:sz w:val="20"/>
                <w:szCs w:val="20"/>
              </w:rPr>
            </w:pPr>
            <w:r>
              <w:rPr>
                <w:sz w:val="20"/>
                <w:szCs w:val="20"/>
              </w:rPr>
              <w:t>Primer y Segundo Circuito Judicial de la Zona Sur</w:t>
            </w:r>
          </w:p>
        </w:tc>
      </w:tr>
      <w:tr w:rsidR="00B82731" w:rsidRPr="00FB2D22" w:rsidTr="00FB2D22">
        <w:trPr>
          <w:jc w:val="center"/>
        </w:trPr>
        <w:tc>
          <w:tcPr>
            <w:tcW w:w="0" w:type="auto"/>
            <w:shd w:val="pct20" w:color="FFFF00" w:fill="FFFFFF"/>
          </w:tcPr>
          <w:p w:rsidR="00B82731" w:rsidRPr="00FB2D22" w:rsidRDefault="00B82731" w:rsidP="00FB2D22">
            <w:pPr>
              <w:jc w:val="center"/>
              <w:rPr>
                <w:b/>
                <w:bCs/>
                <w:i/>
                <w:iCs/>
                <w:sz w:val="20"/>
                <w:szCs w:val="20"/>
              </w:rPr>
            </w:pPr>
            <w:r w:rsidRPr="00FB2D22">
              <w:rPr>
                <w:b/>
                <w:bCs/>
                <w:i/>
                <w:iCs/>
                <w:sz w:val="20"/>
                <w:szCs w:val="20"/>
              </w:rPr>
              <w:t>1 psicólogo</w:t>
            </w:r>
          </w:p>
        </w:tc>
        <w:tc>
          <w:tcPr>
            <w:tcW w:w="0" w:type="auto"/>
            <w:shd w:val="pct20" w:color="FFFF00" w:fill="FFFFFF"/>
          </w:tcPr>
          <w:p w:rsidR="00B82731" w:rsidRPr="00FB2D22" w:rsidRDefault="001856C4" w:rsidP="001856C4">
            <w:pPr>
              <w:jc w:val="center"/>
              <w:rPr>
                <w:sz w:val="20"/>
                <w:szCs w:val="20"/>
              </w:rPr>
            </w:pPr>
            <w:r>
              <w:rPr>
                <w:sz w:val="20"/>
                <w:szCs w:val="20"/>
              </w:rPr>
              <w:t xml:space="preserve">Circuito Judicial </w:t>
            </w:r>
            <w:r w:rsidR="00B82731" w:rsidRPr="00FB2D22">
              <w:rPr>
                <w:sz w:val="20"/>
                <w:szCs w:val="20"/>
              </w:rPr>
              <w:t xml:space="preserve">Puntarenas </w:t>
            </w:r>
          </w:p>
        </w:tc>
      </w:tr>
      <w:tr w:rsidR="00681544" w:rsidRPr="00FB2D22" w:rsidTr="00FB2D22">
        <w:trPr>
          <w:trHeight w:val="276"/>
          <w:jc w:val="center"/>
        </w:trPr>
        <w:tc>
          <w:tcPr>
            <w:tcW w:w="0" w:type="auto"/>
            <w:gridSpan w:val="2"/>
            <w:shd w:val="pct20" w:color="FFFF00" w:fill="FFFFFF"/>
          </w:tcPr>
          <w:p w:rsidR="00681544" w:rsidRPr="00FB2D22" w:rsidRDefault="00273400" w:rsidP="00FB2D22">
            <w:pPr>
              <w:jc w:val="center"/>
              <w:rPr>
                <w:b/>
                <w:bCs/>
                <w:i/>
                <w:iCs/>
                <w:sz w:val="20"/>
                <w:szCs w:val="20"/>
              </w:rPr>
            </w:pPr>
            <w:r>
              <w:rPr>
                <w:b/>
                <w:bCs/>
                <w:i/>
                <w:iCs/>
                <w:sz w:val="20"/>
                <w:szCs w:val="20"/>
              </w:rPr>
              <w:t>7</w:t>
            </w:r>
            <w:r w:rsidR="00516A22" w:rsidRPr="00FB2D22">
              <w:rPr>
                <w:b/>
                <w:bCs/>
                <w:i/>
                <w:iCs/>
                <w:sz w:val="20"/>
                <w:szCs w:val="20"/>
              </w:rPr>
              <w:t xml:space="preserve"> plazas extraordinarias de Psicólogos</w:t>
            </w:r>
          </w:p>
        </w:tc>
      </w:tr>
    </w:tbl>
    <w:p w:rsidR="00B2289D" w:rsidRDefault="002D1BDC" w:rsidP="00666C16">
      <w:pPr>
        <w:ind w:left="1985"/>
        <w:jc w:val="both"/>
        <w:rPr>
          <w:sz w:val="20"/>
          <w:szCs w:val="20"/>
        </w:rPr>
      </w:pPr>
      <w:r>
        <w:rPr>
          <w:sz w:val="16"/>
          <w:szCs w:val="16"/>
        </w:rPr>
        <w:t>Fuente: Elaboración propia</w:t>
      </w:r>
    </w:p>
    <w:p w:rsidR="00E2404F" w:rsidRDefault="00E2404F" w:rsidP="00C77BE7">
      <w:pPr>
        <w:ind w:left="360"/>
        <w:jc w:val="both"/>
        <w:rPr>
          <w:sz w:val="20"/>
          <w:szCs w:val="20"/>
        </w:rPr>
      </w:pPr>
    </w:p>
    <w:p w:rsidR="00E2404F" w:rsidRDefault="00894C13" w:rsidP="00C77BE7">
      <w:pPr>
        <w:ind w:left="360"/>
        <w:jc w:val="both"/>
        <w:rPr>
          <w:sz w:val="20"/>
          <w:szCs w:val="20"/>
        </w:rPr>
      </w:pPr>
      <w:r>
        <w:rPr>
          <w:sz w:val="20"/>
          <w:szCs w:val="20"/>
        </w:rPr>
        <w:t>Este recurso humano deberá atender de forma prioritaria a las personas remitidas por el programa de Justicia Restaurativa, sin embargo, se recomienda que se</w:t>
      </w:r>
      <w:r w:rsidR="00E2404F">
        <w:rPr>
          <w:sz w:val="20"/>
          <w:szCs w:val="20"/>
        </w:rPr>
        <w:t xml:space="preserve">gún lo permitan las cargas de trabajo, </w:t>
      </w:r>
      <w:r>
        <w:rPr>
          <w:sz w:val="20"/>
          <w:szCs w:val="20"/>
        </w:rPr>
        <w:t>deberán</w:t>
      </w:r>
      <w:r w:rsidR="00E2404F">
        <w:rPr>
          <w:sz w:val="20"/>
          <w:szCs w:val="20"/>
        </w:rPr>
        <w:t xml:space="preserve"> brindar apoyo a la</w:t>
      </w:r>
      <w:r w:rsidR="00AC25AB">
        <w:rPr>
          <w:sz w:val="20"/>
          <w:szCs w:val="20"/>
        </w:rPr>
        <w:t>s labores que desarrolla la</w:t>
      </w:r>
      <w:r w:rsidR="00E2404F">
        <w:rPr>
          <w:sz w:val="20"/>
          <w:szCs w:val="20"/>
        </w:rPr>
        <w:t xml:space="preserve"> Oficina de Atención</w:t>
      </w:r>
      <w:r>
        <w:rPr>
          <w:sz w:val="20"/>
          <w:szCs w:val="20"/>
        </w:rPr>
        <w:t xml:space="preserve"> y Protección </w:t>
      </w:r>
      <w:r w:rsidR="00E2404F">
        <w:rPr>
          <w:sz w:val="20"/>
          <w:szCs w:val="20"/>
        </w:rPr>
        <w:t xml:space="preserve"> a la víctima de delitos, con el fin de contribuir </w:t>
      </w:r>
      <w:r>
        <w:rPr>
          <w:sz w:val="20"/>
          <w:szCs w:val="20"/>
        </w:rPr>
        <w:t>a alcanzar el objetivo principal de</w:t>
      </w:r>
      <w:r w:rsidR="00E2404F">
        <w:rPr>
          <w:sz w:val="20"/>
          <w:szCs w:val="20"/>
        </w:rPr>
        <w:t xml:space="preserve"> </w:t>
      </w:r>
      <w:r w:rsidR="001856C4">
        <w:rPr>
          <w:sz w:val="20"/>
          <w:szCs w:val="20"/>
        </w:rPr>
        <w:t>esa</w:t>
      </w:r>
      <w:r w:rsidR="005A0180">
        <w:rPr>
          <w:sz w:val="20"/>
          <w:szCs w:val="20"/>
        </w:rPr>
        <w:t xml:space="preserve"> </w:t>
      </w:r>
      <w:r w:rsidR="00E2404F">
        <w:rPr>
          <w:sz w:val="20"/>
          <w:szCs w:val="20"/>
        </w:rPr>
        <w:t xml:space="preserve">oficina, </w:t>
      </w:r>
      <w:r>
        <w:rPr>
          <w:sz w:val="20"/>
          <w:szCs w:val="20"/>
        </w:rPr>
        <w:t xml:space="preserve">el cual es la </w:t>
      </w:r>
      <w:r w:rsidRPr="00894C13">
        <w:rPr>
          <w:sz w:val="20"/>
          <w:szCs w:val="20"/>
        </w:rPr>
        <w:t xml:space="preserve">atención y asistencia </w:t>
      </w:r>
      <w:r>
        <w:rPr>
          <w:sz w:val="20"/>
          <w:szCs w:val="20"/>
        </w:rPr>
        <w:t xml:space="preserve">de </w:t>
      </w:r>
      <w:r w:rsidRPr="00894C13">
        <w:rPr>
          <w:sz w:val="20"/>
          <w:szCs w:val="20"/>
        </w:rPr>
        <w:t>todas las víctimas de delitos</w:t>
      </w:r>
      <w:r>
        <w:rPr>
          <w:sz w:val="20"/>
          <w:szCs w:val="20"/>
        </w:rPr>
        <w:t xml:space="preserve"> </w:t>
      </w:r>
      <w:r w:rsidRPr="00894C13">
        <w:rPr>
          <w:sz w:val="20"/>
          <w:szCs w:val="20"/>
        </w:rPr>
        <w:t>sin distinción de etnia, edad, sexo, género, nacionalidad, preferencia política o religión.</w:t>
      </w:r>
      <w:r w:rsidR="005A0180">
        <w:rPr>
          <w:sz w:val="20"/>
          <w:szCs w:val="20"/>
        </w:rPr>
        <w:t xml:space="preserve">  </w:t>
      </w:r>
      <w:r w:rsidR="005A0180" w:rsidRPr="00EB0AE9">
        <w:rPr>
          <w:sz w:val="20"/>
          <w:szCs w:val="20"/>
        </w:rPr>
        <w:t>Si es importante dejar claro que la prioridad en la atención de casos serán los provenientes del Programa de Justicia Restaurativa por cuanto de no ser así, no permit</w:t>
      </w:r>
      <w:r w:rsidR="005A0180" w:rsidRPr="00F203A2">
        <w:rPr>
          <w:sz w:val="20"/>
          <w:szCs w:val="20"/>
        </w:rPr>
        <w:t xml:space="preserve">e determinar el impacto de este recurso en el Programa </w:t>
      </w:r>
      <w:r w:rsidR="004C468F" w:rsidRPr="00075234">
        <w:rPr>
          <w:sz w:val="20"/>
          <w:szCs w:val="20"/>
        </w:rPr>
        <w:t>de Justicia Restaurativa.</w:t>
      </w:r>
    </w:p>
    <w:p w:rsidR="00BE0B87" w:rsidRDefault="00BE0B87" w:rsidP="00C77BE7">
      <w:pPr>
        <w:ind w:left="360"/>
        <w:jc w:val="both"/>
        <w:rPr>
          <w:sz w:val="20"/>
          <w:szCs w:val="20"/>
        </w:rPr>
      </w:pPr>
    </w:p>
    <w:p w:rsidR="00BE0B87" w:rsidRDefault="00BE0B87" w:rsidP="00C77BE7">
      <w:pPr>
        <w:ind w:left="360"/>
        <w:jc w:val="both"/>
        <w:rPr>
          <w:sz w:val="20"/>
          <w:szCs w:val="20"/>
        </w:rPr>
      </w:pPr>
      <w:r>
        <w:rPr>
          <w:sz w:val="20"/>
          <w:szCs w:val="20"/>
        </w:rPr>
        <w:t>Dado que el personal indicado en el cuadro N°8 prioritariamente</w:t>
      </w:r>
      <w:r w:rsidR="00C0327E">
        <w:rPr>
          <w:sz w:val="20"/>
          <w:szCs w:val="20"/>
        </w:rPr>
        <w:t xml:space="preserve"> deberá atender</w:t>
      </w:r>
      <w:r>
        <w:rPr>
          <w:sz w:val="20"/>
          <w:szCs w:val="20"/>
        </w:rPr>
        <w:t xml:space="preserve"> los asuntos provenientes del programa de Justicia Restaurativa, es necesario establecer un indicador de ca</w:t>
      </w:r>
      <w:r w:rsidR="00C95814">
        <w:rPr>
          <w:sz w:val="20"/>
          <w:szCs w:val="20"/>
        </w:rPr>
        <w:t xml:space="preserve">rga de trabajo </w:t>
      </w:r>
      <w:r w:rsidR="00C0327E">
        <w:rPr>
          <w:sz w:val="20"/>
          <w:szCs w:val="20"/>
        </w:rPr>
        <w:t xml:space="preserve">mínima </w:t>
      </w:r>
      <w:r w:rsidR="00302E87">
        <w:rPr>
          <w:sz w:val="20"/>
          <w:szCs w:val="20"/>
        </w:rPr>
        <w:t>para</w:t>
      </w:r>
      <w:r w:rsidR="00C0327E">
        <w:rPr>
          <w:sz w:val="20"/>
          <w:szCs w:val="20"/>
        </w:rPr>
        <w:t xml:space="preserve"> los psicólogos del programa. Por lo anterior, se consultó a la Oficina de Atención a la Víctima sobre el particular y se logró determinar que por día en promedio se deberán atender seis casos, por lo tanto mensualmente correspondería atender 120 asuntos.</w:t>
      </w:r>
    </w:p>
    <w:p w:rsidR="00D53DD6" w:rsidRDefault="00D53DD6" w:rsidP="00C77BE7">
      <w:pPr>
        <w:ind w:left="360"/>
        <w:jc w:val="both"/>
        <w:rPr>
          <w:sz w:val="20"/>
          <w:szCs w:val="20"/>
        </w:rPr>
      </w:pPr>
    </w:p>
    <w:p w:rsidR="00C0327E" w:rsidRDefault="00C0327E" w:rsidP="00C77BE7">
      <w:pPr>
        <w:ind w:left="360"/>
        <w:jc w:val="both"/>
        <w:rPr>
          <w:sz w:val="20"/>
          <w:szCs w:val="20"/>
        </w:rPr>
      </w:pPr>
    </w:p>
    <w:p w:rsidR="003D7B70" w:rsidRDefault="003D7B70" w:rsidP="00CF739C">
      <w:pPr>
        <w:pStyle w:val="Prrafodelista"/>
        <w:ind w:left="360"/>
        <w:jc w:val="both"/>
        <w:rPr>
          <w:b/>
          <w:vanish/>
          <w:sz w:val="20"/>
          <w:szCs w:val="20"/>
        </w:rPr>
      </w:pPr>
    </w:p>
    <w:p w:rsidR="003D7B70" w:rsidRDefault="00A87A7B">
      <w:pPr>
        <w:autoSpaceDE w:val="0"/>
        <w:autoSpaceDN w:val="0"/>
        <w:adjustRightInd w:val="0"/>
        <w:ind w:firstLine="426"/>
        <w:rPr>
          <w:b/>
          <w:sz w:val="20"/>
          <w:szCs w:val="20"/>
        </w:rPr>
      </w:pPr>
      <w:r w:rsidRPr="00666C16">
        <w:rPr>
          <w:b/>
          <w:sz w:val="20"/>
          <w:szCs w:val="20"/>
        </w:rPr>
        <w:t>3.3.7 Equipo Facilitador para implementación</w:t>
      </w:r>
    </w:p>
    <w:p w:rsidR="00D53DD6" w:rsidRPr="00BC0A18" w:rsidRDefault="00D53DD6" w:rsidP="00D53DD6">
      <w:pPr>
        <w:ind w:left="1440"/>
        <w:jc w:val="both"/>
        <w:rPr>
          <w:b/>
          <w:sz w:val="20"/>
          <w:szCs w:val="20"/>
        </w:rPr>
      </w:pPr>
    </w:p>
    <w:p w:rsidR="00D53DD6" w:rsidRDefault="00D53DD6" w:rsidP="00CF739C">
      <w:pPr>
        <w:ind w:left="426"/>
        <w:jc w:val="both"/>
        <w:rPr>
          <w:sz w:val="20"/>
          <w:szCs w:val="20"/>
        </w:rPr>
      </w:pPr>
      <w:r>
        <w:rPr>
          <w:sz w:val="20"/>
          <w:szCs w:val="20"/>
        </w:rPr>
        <w:t xml:space="preserve">Con la implementación de la Ley N° 19935 se crearán cuatro equipos interdisciplinarios de justicia restaurativa penal adultos y cuatro duplas psicosociales para atender justicia juvenil restaurativa , a lo cual la Dirección del Programa deberá </w:t>
      </w:r>
      <w:r>
        <w:rPr>
          <w:sz w:val="20"/>
          <w:szCs w:val="20"/>
        </w:rPr>
        <w:lastRenderedPageBreak/>
        <w:t>darle seguimiento, monitoreo y evaluación. Sin embargo la capacidad de la Dirección no da abasto para atender la implementación de esos proyectos, por lo cual es necesario crear temporalmente un Equipo Facilitador conformado por</w:t>
      </w:r>
      <w:r w:rsidR="004C468F">
        <w:rPr>
          <w:sz w:val="20"/>
          <w:szCs w:val="20"/>
        </w:rPr>
        <w:t xml:space="preserve"> el personal que se detalla en el siguiente cuadro</w:t>
      </w:r>
      <w:r>
        <w:rPr>
          <w:sz w:val="20"/>
          <w:szCs w:val="20"/>
        </w:rPr>
        <w:t>;</w:t>
      </w:r>
    </w:p>
    <w:p w:rsidR="00D53DD6" w:rsidRDefault="00D53DD6" w:rsidP="00D53DD6">
      <w:pPr>
        <w:ind w:left="1440"/>
        <w:jc w:val="both"/>
        <w:rPr>
          <w:sz w:val="20"/>
          <w:szCs w:val="20"/>
        </w:rPr>
      </w:pPr>
    </w:p>
    <w:p w:rsidR="00D53DD6" w:rsidRPr="00C21326" w:rsidRDefault="00D53DD6" w:rsidP="00D53DD6">
      <w:pPr>
        <w:ind w:left="360"/>
        <w:jc w:val="center"/>
        <w:rPr>
          <w:b/>
          <w:sz w:val="20"/>
          <w:szCs w:val="20"/>
        </w:rPr>
      </w:pPr>
      <w:r>
        <w:rPr>
          <w:b/>
          <w:sz w:val="20"/>
          <w:szCs w:val="20"/>
        </w:rPr>
        <w:t>Cuadro N°09</w:t>
      </w:r>
    </w:p>
    <w:p w:rsidR="005572C6" w:rsidRDefault="00D53DD6" w:rsidP="00D53DD6">
      <w:pPr>
        <w:ind w:left="360"/>
        <w:jc w:val="center"/>
        <w:rPr>
          <w:b/>
          <w:sz w:val="20"/>
          <w:szCs w:val="20"/>
        </w:rPr>
      </w:pPr>
      <w:r>
        <w:rPr>
          <w:b/>
          <w:sz w:val="20"/>
          <w:szCs w:val="20"/>
        </w:rPr>
        <w:t xml:space="preserve">Conformación del equipo Facilitador de la implementación </w:t>
      </w:r>
    </w:p>
    <w:p w:rsidR="00D53DD6" w:rsidRDefault="005572C6" w:rsidP="00D53DD6">
      <w:pPr>
        <w:ind w:left="360"/>
        <w:jc w:val="center"/>
        <w:rPr>
          <w:b/>
          <w:sz w:val="20"/>
          <w:szCs w:val="20"/>
        </w:rPr>
      </w:pPr>
      <w:proofErr w:type="gramStart"/>
      <w:r>
        <w:rPr>
          <w:b/>
          <w:sz w:val="20"/>
          <w:szCs w:val="20"/>
        </w:rPr>
        <w:t>del Proyecto</w:t>
      </w:r>
      <w:proofErr w:type="gramEnd"/>
      <w:r>
        <w:rPr>
          <w:b/>
          <w:sz w:val="20"/>
          <w:szCs w:val="20"/>
        </w:rPr>
        <w:t xml:space="preserve"> de Ley de Justicia Restaurativa</w:t>
      </w:r>
    </w:p>
    <w:p w:rsidR="00D53DD6" w:rsidRDefault="00D53DD6" w:rsidP="00D53DD6">
      <w:pPr>
        <w:ind w:left="360"/>
        <w:jc w:val="center"/>
        <w:rPr>
          <w:b/>
          <w:sz w:val="20"/>
          <w:szCs w:val="20"/>
        </w:rPr>
      </w:pPr>
    </w:p>
    <w:tbl>
      <w:tblPr>
        <w:tblW w:w="5466" w:type="dxa"/>
        <w:jc w:val="center"/>
        <w:tblBorders>
          <w:bottom w:val="single" w:sz="12" w:space="0" w:color="000000"/>
        </w:tblBorders>
        <w:tblLook w:val="04A0"/>
      </w:tblPr>
      <w:tblGrid>
        <w:gridCol w:w="1280"/>
        <w:gridCol w:w="984"/>
        <w:gridCol w:w="2126"/>
        <w:gridCol w:w="1076"/>
      </w:tblGrid>
      <w:tr w:rsidR="00D53DD6" w:rsidRPr="00FB2D22" w:rsidTr="005C15D2">
        <w:trPr>
          <w:trHeight w:val="915"/>
          <w:jc w:val="center"/>
        </w:trPr>
        <w:tc>
          <w:tcPr>
            <w:tcW w:w="1280" w:type="dxa"/>
            <w:tcBorders>
              <w:bottom w:val="single" w:sz="12" w:space="0" w:color="000000"/>
            </w:tcBorders>
            <w:shd w:val="solid" w:color="800000" w:fill="FFFFFF"/>
            <w:noWrap/>
            <w:vAlign w:val="center"/>
            <w:hideMark/>
          </w:tcPr>
          <w:p w:rsidR="00D53DD6" w:rsidRPr="00FB2D22" w:rsidRDefault="00D53DD6" w:rsidP="005C15D2">
            <w:pPr>
              <w:jc w:val="center"/>
              <w:rPr>
                <w:b/>
                <w:bCs/>
                <w:i/>
                <w:iCs/>
                <w:color w:val="FFFFFF"/>
                <w:sz w:val="20"/>
                <w:szCs w:val="20"/>
              </w:rPr>
            </w:pPr>
            <w:r w:rsidRPr="00FB2D22">
              <w:rPr>
                <w:b/>
                <w:bCs/>
                <w:i/>
                <w:iCs/>
                <w:color w:val="FFFFFF"/>
                <w:sz w:val="20"/>
                <w:szCs w:val="20"/>
              </w:rPr>
              <w:t>Despacho</w:t>
            </w:r>
          </w:p>
        </w:tc>
        <w:tc>
          <w:tcPr>
            <w:tcW w:w="984" w:type="dxa"/>
            <w:tcBorders>
              <w:bottom w:val="single" w:sz="12" w:space="0" w:color="000000"/>
            </w:tcBorders>
            <w:shd w:val="solid" w:color="800000" w:fill="FFFFFF"/>
            <w:noWrap/>
            <w:vAlign w:val="center"/>
            <w:hideMark/>
          </w:tcPr>
          <w:p w:rsidR="00D53DD6" w:rsidRPr="00FB2D22" w:rsidRDefault="00D53DD6" w:rsidP="005C15D2">
            <w:pPr>
              <w:jc w:val="center"/>
              <w:rPr>
                <w:b/>
                <w:bCs/>
                <w:i/>
                <w:iCs/>
                <w:color w:val="FFFFFF"/>
                <w:sz w:val="20"/>
                <w:szCs w:val="20"/>
              </w:rPr>
            </w:pPr>
            <w:r w:rsidRPr="00FB2D22">
              <w:rPr>
                <w:b/>
                <w:bCs/>
                <w:i/>
                <w:iCs/>
                <w:color w:val="FFFFFF"/>
                <w:sz w:val="20"/>
                <w:szCs w:val="20"/>
              </w:rPr>
              <w:t>Cantidad</w:t>
            </w:r>
          </w:p>
        </w:tc>
        <w:tc>
          <w:tcPr>
            <w:tcW w:w="2126" w:type="dxa"/>
            <w:tcBorders>
              <w:bottom w:val="single" w:sz="12" w:space="0" w:color="000000"/>
            </w:tcBorders>
            <w:shd w:val="solid" w:color="800000" w:fill="FFFFFF"/>
            <w:noWrap/>
            <w:vAlign w:val="center"/>
            <w:hideMark/>
          </w:tcPr>
          <w:p w:rsidR="00D53DD6" w:rsidRPr="00FB2D22" w:rsidRDefault="00D53DD6" w:rsidP="005C15D2">
            <w:pPr>
              <w:jc w:val="center"/>
              <w:rPr>
                <w:b/>
                <w:bCs/>
                <w:i/>
                <w:iCs/>
                <w:color w:val="FFFFFF"/>
                <w:sz w:val="20"/>
                <w:szCs w:val="20"/>
              </w:rPr>
            </w:pPr>
            <w:r w:rsidRPr="00FB2D22">
              <w:rPr>
                <w:b/>
                <w:bCs/>
                <w:i/>
                <w:iCs/>
                <w:color w:val="FFFFFF"/>
                <w:sz w:val="20"/>
                <w:szCs w:val="20"/>
              </w:rPr>
              <w:t>Tipo de plaza</w:t>
            </w:r>
          </w:p>
        </w:tc>
        <w:tc>
          <w:tcPr>
            <w:tcW w:w="1076" w:type="dxa"/>
            <w:tcBorders>
              <w:bottom w:val="single" w:sz="12" w:space="0" w:color="000000"/>
            </w:tcBorders>
            <w:shd w:val="solid" w:color="800000" w:fill="FFFFFF"/>
            <w:vAlign w:val="center"/>
          </w:tcPr>
          <w:p w:rsidR="00D53DD6" w:rsidRPr="00FB2D22" w:rsidRDefault="00D53DD6" w:rsidP="005C15D2">
            <w:pPr>
              <w:jc w:val="center"/>
              <w:rPr>
                <w:b/>
                <w:bCs/>
                <w:i/>
                <w:iCs/>
                <w:color w:val="FFFFFF"/>
                <w:sz w:val="20"/>
                <w:szCs w:val="20"/>
              </w:rPr>
            </w:pPr>
            <w:r w:rsidRPr="00FB2D22">
              <w:rPr>
                <w:b/>
                <w:bCs/>
                <w:i/>
                <w:iCs/>
                <w:color w:val="FFFFFF"/>
                <w:sz w:val="20"/>
                <w:szCs w:val="20"/>
              </w:rPr>
              <w:t>Período (*)</w:t>
            </w:r>
          </w:p>
        </w:tc>
      </w:tr>
      <w:tr w:rsidR="00D53DD6" w:rsidRPr="00FB2D22" w:rsidTr="005C15D2">
        <w:trPr>
          <w:trHeight w:val="300"/>
          <w:jc w:val="center"/>
        </w:trPr>
        <w:tc>
          <w:tcPr>
            <w:tcW w:w="1280" w:type="dxa"/>
            <w:vMerge w:val="restart"/>
            <w:shd w:val="pct20" w:color="FFFF00" w:fill="FFFFFF"/>
            <w:noWrap/>
            <w:vAlign w:val="center"/>
            <w:hideMark/>
          </w:tcPr>
          <w:p w:rsidR="00D53DD6" w:rsidRPr="00FB2D22" w:rsidRDefault="00D53DD6" w:rsidP="005C15D2">
            <w:pPr>
              <w:jc w:val="center"/>
              <w:rPr>
                <w:b/>
                <w:bCs/>
                <w:i/>
                <w:iCs/>
                <w:color w:val="000000"/>
                <w:sz w:val="20"/>
                <w:szCs w:val="20"/>
              </w:rPr>
            </w:pPr>
            <w:r w:rsidRPr="00FB2D22">
              <w:rPr>
                <w:b/>
                <w:bCs/>
                <w:i/>
                <w:iCs/>
                <w:color w:val="000000"/>
                <w:sz w:val="20"/>
                <w:szCs w:val="20"/>
              </w:rPr>
              <w:t>Oficina del Programa de Justicia Restaurativa</w:t>
            </w:r>
          </w:p>
        </w:tc>
        <w:tc>
          <w:tcPr>
            <w:tcW w:w="984"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 xml:space="preserve">1 </w:t>
            </w:r>
          </w:p>
        </w:tc>
        <w:tc>
          <w:tcPr>
            <w:tcW w:w="2126"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Fiscal</w:t>
            </w:r>
            <w:r>
              <w:rPr>
                <w:color w:val="000000"/>
                <w:sz w:val="20"/>
                <w:szCs w:val="20"/>
              </w:rPr>
              <w:t>a o Fiscal</w:t>
            </w:r>
            <w:r w:rsidRPr="00FB2D22">
              <w:rPr>
                <w:color w:val="000000"/>
                <w:sz w:val="20"/>
                <w:szCs w:val="20"/>
              </w:rPr>
              <w:t xml:space="preserve"> Auxiliar</w:t>
            </w:r>
          </w:p>
        </w:tc>
        <w:tc>
          <w:tcPr>
            <w:tcW w:w="1076" w:type="dxa"/>
            <w:shd w:val="pct20" w:color="FFFF00" w:fill="FFFFFF"/>
          </w:tcPr>
          <w:p w:rsidR="00D53DD6" w:rsidRPr="00FB2D22" w:rsidRDefault="00D53DD6" w:rsidP="005C15D2">
            <w:pPr>
              <w:jc w:val="center"/>
              <w:rPr>
                <w:color w:val="000000"/>
                <w:sz w:val="20"/>
                <w:szCs w:val="20"/>
              </w:rPr>
            </w:pPr>
            <w:r w:rsidRPr="00FB2D22">
              <w:rPr>
                <w:color w:val="000000"/>
                <w:sz w:val="20"/>
                <w:szCs w:val="20"/>
              </w:rPr>
              <w:t xml:space="preserve">2 meses </w:t>
            </w:r>
          </w:p>
        </w:tc>
      </w:tr>
      <w:tr w:rsidR="00D53DD6" w:rsidRPr="00FB2D22" w:rsidTr="005C15D2">
        <w:trPr>
          <w:trHeight w:val="315"/>
          <w:jc w:val="center"/>
        </w:trPr>
        <w:tc>
          <w:tcPr>
            <w:tcW w:w="1280" w:type="dxa"/>
            <w:vMerge/>
            <w:shd w:val="pct20" w:color="FFFF00" w:fill="FFFFFF"/>
            <w:vAlign w:val="center"/>
            <w:hideMark/>
          </w:tcPr>
          <w:p w:rsidR="00D53DD6" w:rsidRPr="00FB2D22" w:rsidRDefault="00D53DD6" w:rsidP="005C15D2">
            <w:pPr>
              <w:jc w:val="center"/>
              <w:rPr>
                <w:b/>
                <w:bCs/>
                <w:i/>
                <w:iCs/>
                <w:color w:val="000000"/>
                <w:sz w:val="20"/>
                <w:szCs w:val="20"/>
              </w:rPr>
            </w:pPr>
          </w:p>
        </w:tc>
        <w:tc>
          <w:tcPr>
            <w:tcW w:w="984"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1</w:t>
            </w:r>
          </w:p>
        </w:tc>
        <w:tc>
          <w:tcPr>
            <w:tcW w:w="2126"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Defensor</w:t>
            </w:r>
            <w:r>
              <w:rPr>
                <w:color w:val="000000"/>
                <w:sz w:val="20"/>
                <w:szCs w:val="20"/>
              </w:rPr>
              <w:t>a o Defensor</w:t>
            </w:r>
            <w:r w:rsidRPr="00FB2D22">
              <w:rPr>
                <w:color w:val="000000"/>
                <w:sz w:val="20"/>
                <w:szCs w:val="20"/>
              </w:rPr>
              <w:t xml:space="preserve"> Público</w:t>
            </w:r>
          </w:p>
        </w:tc>
        <w:tc>
          <w:tcPr>
            <w:tcW w:w="1076" w:type="dxa"/>
            <w:shd w:val="pct20" w:color="FFFF00" w:fill="FFFFFF"/>
          </w:tcPr>
          <w:p w:rsidR="00D53DD6" w:rsidRPr="00FB2D22" w:rsidRDefault="00D53DD6" w:rsidP="005C15D2">
            <w:pPr>
              <w:jc w:val="center"/>
              <w:rPr>
                <w:color w:val="000000"/>
                <w:sz w:val="20"/>
                <w:szCs w:val="20"/>
              </w:rPr>
            </w:pPr>
            <w:r w:rsidRPr="00FB2D22">
              <w:rPr>
                <w:color w:val="000000"/>
                <w:sz w:val="20"/>
                <w:szCs w:val="20"/>
              </w:rPr>
              <w:t>2 meses</w:t>
            </w:r>
          </w:p>
        </w:tc>
      </w:tr>
      <w:tr w:rsidR="00D53DD6" w:rsidRPr="00FB2D22" w:rsidTr="005C15D2">
        <w:trPr>
          <w:trHeight w:val="300"/>
          <w:jc w:val="center"/>
        </w:trPr>
        <w:tc>
          <w:tcPr>
            <w:tcW w:w="1280" w:type="dxa"/>
            <w:vMerge/>
            <w:shd w:val="pct20" w:color="FFFF00" w:fill="FFFFFF"/>
            <w:noWrap/>
            <w:vAlign w:val="center"/>
            <w:hideMark/>
          </w:tcPr>
          <w:p w:rsidR="00D53DD6" w:rsidRPr="00FB2D22" w:rsidRDefault="00D53DD6" w:rsidP="005C15D2">
            <w:pPr>
              <w:jc w:val="center"/>
              <w:rPr>
                <w:b/>
                <w:bCs/>
                <w:i/>
                <w:iCs/>
                <w:color w:val="000000"/>
                <w:sz w:val="20"/>
                <w:szCs w:val="20"/>
              </w:rPr>
            </w:pPr>
          </w:p>
        </w:tc>
        <w:tc>
          <w:tcPr>
            <w:tcW w:w="984"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1</w:t>
            </w:r>
          </w:p>
        </w:tc>
        <w:tc>
          <w:tcPr>
            <w:tcW w:w="2126"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Trabajador</w:t>
            </w:r>
            <w:r>
              <w:rPr>
                <w:color w:val="000000"/>
                <w:sz w:val="20"/>
                <w:szCs w:val="20"/>
              </w:rPr>
              <w:t>a o Trabajador</w:t>
            </w:r>
            <w:r w:rsidRPr="00FB2D22">
              <w:rPr>
                <w:color w:val="000000"/>
                <w:sz w:val="20"/>
                <w:szCs w:val="20"/>
              </w:rPr>
              <w:t xml:space="preserve"> Social</w:t>
            </w:r>
          </w:p>
        </w:tc>
        <w:tc>
          <w:tcPr>
            <w:tcW w:w="1076" w:type="dxa"/>
            <w:shd w:val="pct20" w:color="FFFF00" w:fill="FFFFFF"/>
          </w:tcPr>
          <w:p w:rsidR="00D53DD6" w:rsidRPr="00FB2D22" w:rsidRDefault="00D53DD6" w:rsidP="005C15D2">
            <w:pPr>
              <w:jc w:val="center"/>
              <w:rPr>
                <w:color w:val="000000"/>
                <w:sz w:val="20"/>
                <w:szCs w:val="20"/>
              </w:rPr>
            </w:pPr>
            <w:r w:rsidRPr="00FB2D22">
              <w:rPr>
                <w:color w:val="000000"/>
                <w:sz w:val="20"/>
                <w:szCs w:val="20"/>
              </w:rPr>
              <w:t>2 meses</w:t>
            </w:r>
          </w:p>
        </w:tc>
      </w:tr>
      <w:tr w:rsidR="00D53DD6" w:rsidRPr="00FB2D22" w:rsidTr="005C15D2">
        <w:trPr>
          <w:trHeight w:val="315"/>
          <w:jc w:val="center"/>
        </w:trPr>
        <w:tc>
          <w:tcPr>
            <w:tcW w:w="1280" w:type="dxa"/>
            <w:vMerge/>
            <w:shd w:val="pct20" w:color="FFFF00" w:fill="FFFFFF"/>
            <w:vAlign w:val="center"/>
            <w:hideMark/>
          </w:tcPr>
          <w:p w:rsidR="00D53DD6" w:rsidRPr="00FB2D22" w:rsidRDefault="00D53DD6" w:rsidP="005C15D2">
            <w:pPr>
              <w:jc w:val="center"/>
              <w:rPr>
                <w:b/>
                <w:bCs/>
                <w:i/>
                <w:iCs/>
                <w:color w:val="000000"/>
                <w:sz w:val="20"/>
                <w:szCs w:val="20"/>
              </w:rPr>
            </w:pPr>
          </w:p>
        </w:tc>
        <w:tc>
          <w:tcPr>
            <w:tcW w:w="984"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1</w:t>
            </w:r>
          </w:p>
        </w:tc>
        <w:tc>
          <w:tcPr>
            <w:tcW w:w="2126" w:type="dxa"/>
            <w:shd w:val="pct20" w:color="FFFF00" w:fill="FFFFFF"/>
            <w:noWrap/>
            <w:vAlign w:val="center"/>
            <w:hideMark/>
          </w:tcPr>
          <w:p w:rsidR="00D53DD6" w:rsidRPr="00FB2D22" w:rsidRDefault="00D53DD6" w:rsidP="005C15D2">
            <w:pPr>
              <w:jc w:val="center"/>
              <w:rPr>
                <w:color w:val="000000"/>
                <w:sz w:val="20"/>
                <w:szCs w:val="20"/>
              </w:rPr>
            </w:pPr>
            <w:r w:rsidRPr="00FB2D22">
              <w:rPr>
                <w:color w:val="000000"/>
                <w:sz w:val="20"/>
                <w:szCs w:val="20"/>
              </w:rPr>
              <w:t>Psicólog</w:t>
            </w:r>
            <w:r>
              <w:rPr>
                <w:color w:val="000000"/>
                <w:sz w:val="20"/>
                <w:szCs w:val="20"/>
              </w:rPr>
              <w:t>a o Psicólogo</w:t>
            </w:r>
          </w:p>
        </w:tc>
        <w:tc>
          <w:tcPr>
            <w:tcW w:w="1076" w:type="dxa"/>
            <w:shd w:val="pct20" w:color="FFFF00" w:fill="FFFFFF"/>
          </w:tcPr>
          <w:p w:rsidR="00D53DD6" w:rsidRPr="00FB2D22" w:rsidRDefault="00D53DD6" w:rsidP="005C15D2">
            <w:pPr>
              <w:jc w:val="center"/>
              <w:rPr>
                <w:color w:val="000000"/>
                <w:sz w:val="20"/>
                <w:szCs w:val="20"/>
              </w:rPr>
            </w:pPr>
            <w:r w:rsidRPr="00FB2D22">
              <w:rPr>
                <w:color w:val="000000"/>
                <w:sz w:val="20"/>
                <w:szCs w:val="20"/>
              </w:rPr>
              <w:t>2 meses</w:t>
            </w:r>
          </w:p>
        </w:tc>
      </w:tr>
      <w:tr w:rsidR="00D53DD6" w:rsidRPr="00FB2D22" w:rsidTr="005C15D2">
        <w:trPr>
          <w:trHeight w:val="315"/>
          <w:jc w:val="center"/>
        </w:trPr>
        <w:tc>
          <w:tcPr>
            <w:tcW w:w="1280" w:type="dxa"/>
            <w:vMerge/>
            <w:shd w:val="pct20" w:color="FFFF00" w:fill="FFFFFF"/>
            <w:vAlign w:val="center"/>
            <w:hideMark/>
          </w:tcPr>
          <w:p w:rsidR="00D53DD6" w:rsidRPr="00FB2D22" w:rsidRDefault="00D53DD6" w:rsidP="005C15D2">
            <w:pPr>
              <w:jc w:val="center"/>
              <w:rPr>
                <w:b/>
                <w:bCs/>
                <w:i/>
                <w:iCs/>
                <w:color w:val="000000"/>
                <w:sz w:val="20"/>
                <w:szCs w:val="20"/>
              </w:rPr>
            </w:pPr>
          </w:p>
        </w:tc>
        <w:tc>
          <w:tcPr>
            <w:tcW w:w="4186" w:type="dxa"/>
            <w:gridSpan w:val="3"/>
            <w:shd w:val="pct20" w:color="FFFF00" w:fill="FFFFFF"/>
            <w:noWrap/>
            <w:vAlign w:val="center"/>
            <w:hideMark/>
          </w:tcPr>
          <w:p w:rsidR="00D53DD6" w:rsidRPr="00FB2D22" w:rsidRDefault="00D53DD6" w:rsidP="005C15D2">
            <w:pPr>
              <w:jc w:val="center"/>
              <w:rPr>
                <w:b/>
                <w:color w:val="000000"/>
                <w:sz w:val="20"/>
                <w:szCs w:val="20"/>
              </w:rPr>
            </w:pPr>
            <w:r w:rsidRPr="00FB2D22">
              <w:rPr>
                <w:b/>
                <w:color w:val="000000"/>
                <w:sz w:val="20"/>
                <w:szCs w:val="20"/>
              </w:rPr>
              <w:t>Total 4 plazas</w:t>
            </w:r>
          </w:p>
        </w:tc>
      </w:tr>
    </w:tbl>
    <w:p w:rsidR="00D53DD6" w:rsidRDefault="00D53DD6" w:rsidP="00D53DD6">
      <w:pPr>
        <w:ind w:left="2552" w:right="2500"/>
        <w:jc w:val="both"/>
        <w:rPr>
          <w:sz w:val="20"/>
          <w:szCs w:val="20"/>
        </w:rPr>
      </w:pPr>
      <w:r w:rsidRPr="00BA3545">
        <w:rPr>
          <w:sz w:val="16"/>
          <w:szCs w:val="16"/>
        </w:rPr>
        <w:t xml:space="preserve">   (*) </w:t>
      </w:r>
      <w:r>
        <w:rPr>
          <w:sz w:val="16"/>
          <w:szCs w:val="16"/>
        </w:rPr>
        <w:t>Se deberán</w:t>
      </w:r>
      <w:r w:rsidRPr="00BA3545">
        <w:rPr>
          <w:sz w:val="16"/>
          <w:szCs w:val="16"/>
        </w:rPr>
        <w:t xml:space="preserve"> destinar 15 días</w:t>
      </w:r>
      <w:r>
        <w:rPr>
          <w:sz w:val="16"/>
          <w:szCs w:val="16"/>
        </w:rPr>
        <w:t xml:space="preserve"> por circuito,</w:t>
      </w:r>
      <w:r w:rsidRPr="00BA3545">
        <w:rPr>
          <w:sz w:val="16"/>
          <w:szCs w:val="16"/>
        </w:rPr>
        <w:t xml:space="preserve"> para la implementación</w:t>
      </w:r>
      <w:r>
        <w:rPr>
          <w:sz w:val="16"/>
          <w:szCs w:val="16"/>
        </w:rPr>
        <w:t xml:space="preserve"> del programa, en las materias Penal, Penal Juvenil y Flagrancia</w:t>
      </w:r>
      <w:r>
        <w:rPr>
          <w:b/>
          <w:sz w:val="20"/>
          <w:szCs w:val="20"/>
        </w:rPr>
        <w:t xml:space="preserve">. </w:t>
      </w:r>
    </w:p>
    <w:p w:rsidR="003D7B70" w:rsidRDefault="00D53DD6">
      <w:pPr>
        <w:ind w:left="2552"/>
        <w:rPr>
          <w:sz w:val="20"/>
          <w:szCs w:val="20"/>
        </w:rPr>
      </w:pPr>
      <w:r>
        <w:rPr>
          <w:sz w:val="16"/>
          <w:szCs w:val="16"/>
        </w:rPr>
        <w:t>Fuente: Elaboración propia</w:t>
      </w:r>
    </w:p>
    <w:p w:rsidR="00D53DD6" w:rsidRDefault="00D53DD6" w:rsidP="00D53DD6">
      <w:pPr>
        <w:ind w:left="1440"/>
        <w:jc w:val="both"/>
        <w:rPr>
          <w:sz w:val="20"/>
          <w:szCs w:val="20"/>
        </w:rPr>
      </w:pPr>
    </w:p>
    <w:p w:rsidR="00D53DD6" w:rsidRDefault="00D53DD6" w:rsidP="00D53DD6">
      <w:pPr>
        <w:jc w:val="both"/>
        <w:rPr>
          <w:sz w:val="20"/>
          <w:szCs w:val="20"/>
        </w:rPr>
      </w:pPr>
      <w:r w:rsidRPr="00BA3545">
        <w:rPr>
          <w:sz w:val="20"/>
          <w:szCs w:val="20"/>
        </w:rPr>
        <w:t xml:space="preserve"> </w:t>
      </w:r>
    </w:p>
    <w:p w:rsidR="00D53DD6" w:rsidRDefault="00D53DD6" w:rsidP="00D53DD6">
      <w:pPr>
        <w:ind w:left="1440"/>
        <w:jc w:val="both"/>
        <w:rPr>
          <w:sz w:val="20"/>
          <w:szCs w:val="20"/>
        </w:rPr>
      </w:pPr>
    </w:p>
    <w:p w:rsidR="00D53DD6" w:rsidRPr="00BA3545" w:rsidRDefault="00D53DD6" w:rsidP="00CF739C">
      <w:pPr>
        <w:ind w:left="426"/>
        <w:jc w:val="both"/>
        <w:rPr>
          <w:sz w:val="20"/>
          <w:szCs w:val="20"/>
        </w:rPr>
      </w:pPr>
      <w:r w:rsidRPr="00BA3545">
        <w:rPr>
          <w:sz w:val="20"/>
          <w:szCs w:val="20"/>
        </w:rPr>
        <w:t>Las principales tareas de este equipo serán:</w:t>
      </w:r>
    </w:p>
    <w:p w:rsidR="00D53DD6" w:rsidRDefault="00D53DD6" w:rsidP="00CF739C">
      <w:pPr>
        <w:jc w:val="both"/>
        <w:rPr>
          <w:sz w:val="20"/>
          <w:szCs w:val="20"/>
        </w:rPr>
      </w:pPr>
    </w:p>
    <w:p w:rsidR="003D7B70" w:rsidRDefault="0085278E" w:rsidP="007B2E5F">
      <w:pPr>
        <w:pStyle w:val="Prrafodelista"/>
        <w:numPr>
          <w:ilvl w:val="0"/>
          <w:numId w:val="10"/>
        </w:numPr>
        <w:jc w:val="both"/>
        <w:rPr>
          <w:sz w:val="20"/>
          <w:szCs w:val="20"/>
        </w:rPr>
      </w:pPr>
      <w:r w:rsidRPr="0085278E">
        <w:rPr>
          <w:sz w:val="20"/>
          <w:szCs w:val="20"/>
        </w:rPr>
        <w:t>Coordinación de la apertura efectiva de las oficinas, ya que deberán acompañar al equipo de la Dirección de Tecnología de la Información encargado de implementar los sistemas informáticos.</w:t>
      </w:r>
    </w:p>
    <w:p w:rsidR="003D7B70" w:rsidRDefault="0085278E" w:rsidP="007B2E5F">
      <w:pPr>
        <w:pStyle w:val="Prrafodelista"/>
        <w:numPr>
          <w:ilvl w:val="0"/>
          <w:numId w:val="10"/>
        </w:numPr>
        <w:jc w:val="both"/>
        <w:rPr>
          <w:sz w:val="20"/>
          <w:szCs w:val="20"/>
        </w:rPr>
      </w:pPr>
      <w:r w:rsidRPr="0085278E">
        <w:rPr>
          <w:sz w:val="20"/>
          <w:szCs w:val="20"/>
        </w:rPr>
        <w:t xml:space="preserve">Inducción acerca de los roles y protocolos del programa de Justicia Restaurativa, emitidos por la Dirección del programa. </w:t>
      </w:r>
    </w:p>
    <w:p w:rsidR="003D7B70" w:rsidRDefault="0085278E" w:rsidP="007B2E5F">
      <w:pPr>
        <w:pStyle w:val="Prrafodelista"/>
        <w:numPr>
          <w:ilvl w:val="0"/>
          <w:numId w:val="10"/>
        </w:numPr>
        <w:jc w:val="both"/>
        <w:rPr>
          <w:sz w:val="20"/>
          <w:szCs w:val="20"/>
        </w:rPr>
      </w:pPr>
      <w:r w:rsidRPr="0085278E">
        <w:rPr>
          <w:sz w:val="20"/>
          <w:szCs w:val="20"/>
        </w:rPr>
        <w:t>Divulgación y sensibilización del programa de Justicia Restaurativa a los Juzgados Penales, Juzgados Penales Juveniles, Tribunales y Defensa Pública, en los lugares donde se va a dar la apertura de las oficinas.</w:t>
      </w:r>
    </w:p>
    <w:p w:rsidR="003D7B70" w:rsidRDefault="0085278E" w:rsidP="007B2E5F">
      <w:pPr>
        <w:pStyle w:val="Prrafodelista"/>
        <w:numPr>
          <w:ilvl w:val="0"/>
          <w:numId w:val="10"/>
        </w:numPr>
        <w:jc w:val="both"/>
        <w:rPr>
          <w:sz w:val="20"/>
          <w:szCs w:val="20"/>
        </w:rPr>
      </w:pPr>
      <w:r w:rsidRPr="0085278E">
        <w:rPr>
          <w:sz w:val="20"/>
          <w:szCs w:val="20"/>
        </w:rPr>
        <w:t>Coordinación con la Defensa Pública, Ministerio Público, Departamento de Trabajo Social y Psicología, Juzgados Penales, Juzgados Penales Juveniles y Tribunales, de los procedimientos que se deberán realizar para la remisión de casos al programa, entre otros aspectos.</w:t>
      </w:r>
    </w:p>
    <w:p w:rsidR="003D7B70" w:rsidRDefault="0085278E" w:rsidP="007B2E5F">
      <w:pPr>
        <w:pStyle w:val="Prrafodelista"/>
        <w:numPr>
          <w:ilvl w:val="0"/>
          <w:numId w:val="10"/>
        </w:numPr>
        <w:jc w:val="both"/>
        <w:rPr>
          <w:sz w:val="20"/>
          <w:szCs w:val="20"/>
        </w:rPr>
      </w:pPr>
      <w:r w:rsidRPr="0085278E">
        <w:rPr>
          <w:sz w:val="20"/>
          <w:szCs w:val="20"/>
        </w:rPr>
        <w:t>Realizar el primer encuentro interinstitucional con la sociedad civil, para la conformación de la redes de apoyo para los circuitos judiciales donde se van a crear los nuevos equipos de trabajo.</w:t>
      </w:r>
    </w:p>
    <w:p w:rsidR="003D7B70" w:rsidRDefault="0085278E" w:rsidP="007B2E5F">
      <w:pPr>
        <w:pStyle w:val="Prrafodelista"/>
        <w:numPr>
          <w:ilvl w:val="0"/>
          <w:numId w:val="10"/>
        </w:numPr>
        <w:jc w:val="both"/>
        <w:rPr>
          <w:sz w:val="20"/>
          <w:szCs w:val="20"/>
        </w:rPr>
      </w:pPr>
      <w:r w:rsidRPr="0085278E">
        <w:rPr>
          <w:sz w:val="20"/>
          <w:szCs w:val="20"/>
        </w:rPr>
        <w:t>Capacitación al nuevo personal acerca de los procedimientos y lineamientos administrativos, como por ejemplo los relacionados con la confección del PAOM (Programa Anual de Objetivos y Metas) y el documento SEVRI (Sistema Específico de Valoración del Riesgo Institucional), los cuales contribuyen a planificar las metas y objetivos del programa y a establecer mecanismos para mitigar los riesgos relacionados al desarrollo de sus labores.</w:t>
      </w:r>
    </w:p>
    <w:p w:rsidR="00A12F86" w:rsidRDefault="00A12F86" w:rsidP="007B2E5F">
      <w:pPr>
        <w:pStyle w:val="Prrafodelista"/>
        <w:numPr>
          <w:ilvl w:val="0"/>
          <w:numId w:val="10"/>
        </w:numPr>
        <w:jc w:val="both"/>
        <w:rPr>
          <w:sz w:val="20"/>
          <w:szCs w:val="20"/>
        </w:rPr>
      </w:pPr>
      <w:r>
        <w:rPr>
          <w:sz w:val="20"/>
          <w:szCs w:val="20"/>
        </w:rPr>
        <w:t>Coordinar la divulgación del programa a lo interno y externo de los Tribunales de Justicia, sobre los nuevos servicios que se brindan a la comunidad</w:t>
      </w:r>
      <w:r w:rsidR="00464A53">
        <w:rPr>
          <w:sz w:val="20"/>
          <w:szCs w:val="20"/>
        </w:rPr>
        <w:t>.</w:t>
      </w:r>
    </w:p>
    <w:p w:rsidR="00D53DD6" w:rsidRDefault="00D53DD6" w:rsidP="00CF6760">
      <w:pPr>
        <w:ind w:left="2127"/>
        <w:jc w:val="both"/>
        <w:rPr>
          <w:sz w:val="20"/>
          <w:szCs w:val="20"/>
        </w:rPr>
      </w:pPr>
    </w:p>
    <w:p w:rsidR="00A37BD8" w:rsidRPr="00C21326" w:rsidRDefault="00A37BD8" w:rsidP="00C77BE7">
      <w:pPr>
        <w:ind w:left="360"/>
        <w:jc w:val="both"/>
        <w:rPr>
          <w:sz w:val="20"/>
          <w:szCs w:val="20"/>
        </w:rPr>
      </w:pPr>
    </w:p>
    <w:p w:rsidR="003D7B70" w:rsidRDefault="00D53DD6">
      <w:pPr>
        <w:jc w:val="both"/>
        <w:rPr>
          <w:b/>
          <w:sz w:val="20"/>
          <w:szCs w:val="20"/>
        </w:rPr>
      </w:pPr>
      <w:r>
        <w:rPr>
          <w:b/>
          <w:sz w:val="20"/>
          <w:szCs w:val="20"/>
        </w:rPr>
        <w:t xml:space="preserve">3.3.8 </w:t>
      </w:r>
      <w:r w:rsidR="0085278E" w:rsidRPr="0085278E">
        <w:rPr>
          <w:b/>
          <w:sz w:val="20"/>
          <w:szCs w:val="20"/>
        </w:rPr>
        <w:t>Requerimiento en materia de Infraestructura, Servicios Básicos, Recurso Tecnológico, Capacitación, entre otros</w:t>
      </w:r>
    </w:p>
    <w:p w:rsidR="00050FA6" w:rsidRDefault="00050FA6" w:rsidP="00050FA6">
      <w:pPr>
        <w:ind w:left="360"/>
        <w:jc w:val="both"/>
        <w:rPr>
          <w:b/>
          <w:sz w:val="20"/>
          <w:szCs w:val="20"/>
        </w:rPr>
      </w:pPr>
    </w:p>
    <w:p w:rsidR="00050FA6" w:rsidRDefault="00050FA6" w:rsidP="00050FA6">
      <w:pPr>
        <w:ind w:left="360"/>
        <w:jc w:val="both"/>
        <w:rPr>
          <w:b/>
          <w:sz w:val="20"/>
          <w:szCs w:val="20"/>
        </w:rPr>
      </w:pPr>
    </w:p>
    <w:p w:rsidR="00050FA6" w:rsidRDefault="00050FA6" w:rsidP="00050FA6">
      <w:pPr>
        <w:ind w:left="360"/>
        <w:jc w:val="both"/>
        <w:rPr>
          <w:sz w:val="20"/>
          <w:szCs w:val="20"/>
        </w:rPr>
      </w:pPr>
      <w:r>
        <w:rPr>
          <w:sz w:val="20"/>
          <w:szCs w:val="20"/>
        </w:rPr>
        <w:t>Ante l</w:t>
      </w:r>
      <w:r w:rsidRPr="00050FA6">
        <w:rPr>
          <w:sz w:val="20"/>
          <w:szCs w:val="20"/>
        </w:rPr>
        <w:t>a posible creación de plazas</w:t>
      </w:r>
      <w:r>
        <w:rPr>
          <w:sz w:val="20"/>
          <w:szCs w:val="20"/>
        </w:rPr>
        <w:t xml:space="preserve"> para el programa de Justicia Restaurativa (Penal, Penal Juvenil y Flagrancia)</w:t>
      </w:r>
      <w:r w:rsidRPr="00050FA6">
        <w:rPr>
          <w:sz w:val="20"/>
          <w:szCs w:val="20"/>
        </w:rPr>
        <w:t>,</w:t>
      </w:r>
      <w:r>
        <w:rPr>
          <w:sz w:val="20"/>
          <w:szCs w:val="20"/>
        </w:rPr>
        <w:t xml:space="preserve"> se</w:t>
      </w:r>
      <w:r w:rsidRPr="00050FA6">
        <w:rPr>
          <w:sz w:val="20"/>
          <w:szCs w:val="20"/>
        </w:rPr>
        <w:t xml:space="preserve"> genera</w:t>
      </w:r>
      <w:r>
        <w:rPr>
          <w:sz w:val="20"/>
          <w:szCs w:val="20"/>
        </w:rPr>
        <w:t>n</w:t>
      </w:r>
      <w:r w:rsidRPr="00050FA6">
        <w:rPr>
          <w:sz w:val="20"/>
          <w:szCs w:val="20"/>
        </w:rPr>
        <w:t xml:space="preserve"> </w:t>
      </w:r>
      <w:r>
        <w:rPr>
          <w:sz w:val="20"/>
          <w:szCs w:val="20"/>
        </w:rPr>
        <w:t>un</w:t>
      </w:r>
      <w:r w:rsidRPr="00050FA6">
        <w:rPr>
          <w:sz w:val="20"/>
          <w:szCs w:val="20"/>
        </w:rPr>
        <w:t xml:space="preserve">a de gastos </w:t>
      </w:r>
      <w:r>
        <w:rPr>
          <w:sz w:val="20"/>
          <w:szCs w:val="20"/>
        </w:rPr>
        <w:t xml:space="preserve">asociados que deben ser </w:t>
      </w:r>
      <w:r w:rsidRPr="00050FA6">
        <w:rPr>
          <w:sz w:val="20"/>
          <w:szCs w:val="20"/>
        </w:rPr>
        <w:t>contempla</w:t>
      </w:r>
      <w:r>
        <w:rPr>
          <w:sz w:val="20"/>
          <w:szCs w:val="20"/>
        </w:rPr>
        <w:t>dos</w:t>
      </w:r>
      <w:r w:rsidRPr="00050FA6">
        <w:rPr>
          <w:sz w:val="20"/>
          <w:szCs w:val="20"/>
        </w:rPr>
        <w:t>,</w:t>
      </w:r>
      <w:r>
        <w:rPr>
          <w:sz w:val="20"/>
          <w:szCs w:val="20"/>
        </w:rPr>
        <w:t xml:space="preserve"> tal como</w:t>
      </w:r>
      <w:r w:rsidRPr="00050FA6">
        <w:rPr>
          <w:sz w:val="20"/>
          <w:szCs w:val="20"/>
        </w:rPr>
        <w:t xml:space="preserve"> la necesidad de espacio físico (remodelaciones o alquileres), servicios básicos (agua, luz, teléfono, entre otros) </w:t>
      </w:r>
      <w:r>
        <w:rPr>
          <w:sz w:val="20"/>
          <w:szCs w:val="20"/>
        </w:rPr>
        <w:t xml:space="preserve">el </w:t>
      </w:r>
      <w:r w:rsidRPr="00050FA6">
        <w:rPr>
          <w:sz w:val="20"/>
          <w:szCs w:val="20"/>
        </w:rPr>
        <w:t>suministro d</w:t>
      </w:r>
      <w:r>
        <w:rPr>
          <w:sz w:val="20"/>
          <w:szCs w:val="20"/>
        </w:rPr>
        <w:t>e mobiliario y equipo de oficina, la instalación de sistemas informáticos, capacitación,  así como un equipo interdisciplinario para brindar el apoyo necesario implementar el programa a las nuevas oficinas</w:t>
      </w:r>
      <w:r w:rsidRPr="00050FA6">
        <w:rPr>
          <w:sz w:val="20"/>
          <w:szCs w:val="20"/>
        </w:rPr>
        <w:t>.</w:t>
      </w:r>
    </w:p>
    <w:p w:rsidR="0068520E" w:rsidRDefault="0068520E" w:rsidP="00BC0A18">
      <w:pPr>
        <w:ind w:left="1440"/>
        <w:jc w:val="both"/>
        <w:rPr>
          <w:color w:val="000000"/>
          <w:sz w:val="20"/>
          <w:szCs w:val="20"/>
        </w:rPr>
      </w:pPr>
    </w:p>
    <w:p w:rsidR="00D53DD6" w:rsidRDefault="00D53DD6" w:rsidP="00BC0A18">
      <w:pPr>
        <w:ind w:left="1440"/>
        <w:jc w:val="both"/>
        <w:rPr>
          <w:color w:val="000000"/>
          <w:sz w:val="20"/>
          <w:szCs w:val="20"/>
        </w:rPr>
      </w:pPr>
    </w:p>
    <w:p w:rsidR="0058496A" w:rsidRDefault="0058496A">
      <w:pPr>
        <w:rPr>
          <w:noProof/>
          <w:sz w:val="20"/>
          <w:szCs w:val="20"/>
        </w:rPr>
      </w:pPr>
    </w:p>
    <w:p w:rsidR="00C954CD" w:rsidRDefault="00C954CD" w:rsidP="00C954CD">
      <w:pPr>
        <w:jc w:val="both"/>
        <w:rPr>
          <w:sz w:val="20"/>
          <w:szCs w:val="20"/>
        </w:rPr>
      </w:pPr>
    </w:p>
    <w:p w:rsidR="003D7B70" w:rsidRPr="00CF739C" w:rsidRDefault="0085278E" w:rsidP="007B2E5F">
      <w:pPr>
        <w:pStyle w:val="Prrafodelista"/>
        <w:numPr>
          <w:ilvl w:val="0"/>
          <w:numId w:val="3"/>
        </w:numPr>
        <w:rPr>
          <w:rFonts w:asciiTheme="minorHAnsi" w:hAnsiTheme="minorHAnsi"/>
          <w:b/>
          <w:sz w:val="20"/>
          <w:szCs w:val="20"/>
          <w:lang w:val="es-MX"/>
        </w:rPr>
      </w:pPr>
      <w:r w:rsidRPr="00CF739C">
        <w:rPr>
          <w:rFonts w:asciiTheme="minorHAnsi" w:hAnsiTheme="minorHAnsi"/>
          <w:b/>
          <w:sz w:val="20"/>
          <w:szCs w:val="20"/>
          <w:lang w:val="es-MX"/>
        </w:rPr>
        <w:t>Elementos Resolutivos</w:t>
      </w:r>
    </w:p>
    <w:p w:rsidR="000421F4" w:rsidRPr="00CF739C" w:rsidRDefault="000421F4" w:rsidP="000421F4">
      <w:pPr>
        <w:rPr>
          <w:rFonts w:asciiTheme="minorHAnsi" w:hAnsiTheme="minorHAnsi"/>
          <w:b/>
          <w:sz w:val="20"/>
          <w:szCs w:val="20"/>
          <w:lang w:val="es-MX"/>
        </w:rPr>
      </w:pPr>
    </w:p>
    <w:p w:rsidR="003D7B70" w:rsidRDefault="0085278E">
      <w:pPr>
        <w:jc w:val="both"/>
        <w:rPr>
          <w:rFonts w:asciiTheme="minorHAnsi" w:hAnsiTheme="minorHAnsi"/>
          <w:sz w:val="20"/>
          <w:szCs w:val="20"/>
          <w:lang w:val="es-MX"/>
        </w:rPr>
      </w:pPr>
      <w:r w:rsidRPr="00CF739C">
        <w:rPr>
          <w:rFonts w:asciiTheme="minorHAnsi" w:hAnsiTheme="minorHAnsi"/>
          <w:sz w:val="20"/>
          <w:szCs w:val="20"/>
          <w:lang w:val="es-MX"/>
        </w:rPr>
        <w:t>De</w:t>
      </w:r>
      <w:r w:rsidR="000421F4" w:rsidRPr="00CF739C">
        <w:rPr>
          <w:rFonts w:asciiTheme="minorHAnsi" w:hAnsiTheme="minorHAnsi"/>
          <w:sz w:val="20"/>
          <w:szCs w:val="20"/>
          <w:lang w:val="es-MX"/>
        </w:rPr>
        <w:t xml:space="preserve">l análisis de las implicaciones organizativas, administrativas y presupuestarias </w:t>
      </w:r>
      <w:r w:rsidR="000421F4" w:rsidRPr="00CF739C">
        <w:rPr>
          <w:rFonts w:asciiTheme="minorHAnsi" w:hAnsiTheme="minorHAnsi"/>
          <w:sz w:val="20"/>
          <w:szCs w:val="20"/>
        </w:rPr>
        <w:t>del proyecto de Justicia Restaurativa contenido en el expediente legislativo  N°19.935</w:t>
      </w:r>
      <w:r w:rsidR="009661EB" w:rsidRPr="00CF739C">
        <w:rPr>
          <w:rFonts w:asciiTheme="minorHAnsi" w:hAnsiTheme="minorHAnsi"/>
          <w:sz w:val="20"/>
          <w:szCs w:val="20"/>
        </w:rPr>
        <w:t xml:space="preserve"> </w:t>
      </w:r>
      <w:r w:rsidR="000421F4" w:rsidRPr="00CF739C">
        <w:rPr>
          <w:rFonts w:asciiTheme="minorHAnsi" w:hAnsiTheme="minorHAnsi"/>
          <w:sz w:val="20"/>
          <w:szCs w:val="20"/>
          <w:lang w:val="es-MX"/>
        </w:rPr>
        <w:t xml:space="preserve">del proyecto de Ley </w:t>
      </w:r>
      <w:r w:rsidR="009661EB" w:rsidRPr="00CF739C">
        <w:rPr>
          <w:rFonts w:asciiTheme="minorHAnsi" w:hAnsiTheme="minorHAnsi"/>
          <w:sz w:val="20"/>
          <w:szCs w:val="20"/>
          <w:lang w:val="es-MX"/>
        </w:rPr>
        <w:t>y de la revisión de la situación actual del Programa de Justicia Restaurativa contenido en el Plan Estratégico Institucional con base en estudios realizados por la Dirección de Planificación, se arriban a las siguientes conclusiones</w:t>
      </w:r>
      <w:r w:rsidR="00CF739C">
        <w:rPr>
          <w:rFonts w:asciiTheme="minorHAnsi" w:hAnsiTheme="minorHAnsi"/>
          <w:sz w:val="20"/>
          <w:szCs w:val="20"/>
          <w:lang w:val="es-MX"/>
        </w:rPr>
        <w:t>:</w:t>
      </w:r>
    </w:p>
    <w:p w:rsidR="00CF739C" w:rsidRPr="00CF739C" w:rsidRDefault="00CF739C">
      <w:pPr>
        <w:jc w:val="both"/>
        <w:rPr>
          <w:rFonts w:asciiTheme="minorHAnsi" w:hAnsiTheme="minorHAnsi"/>
          <w:sz w:val="20"/>
          <w:szCs w:val="20"/>
          <w:lang w:val="es-MX"/>
        </w:rPr>
      </w:pPr>
    </w:p>
    <w:p w:rsidR="00C14B06" w:rsidRDefault="000B7AE5"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El Programa de Justicia Restaurativa</w:t>
      </w:r>
      <w:r w:rsidR="00E12424" w:rsidRPr="00CF739C">
        <w:rPr>
          <w:rFonts w:asciiTheme="minorHAnsi" w:hAnsiTheme="minorHAnsi"/>
          <w:sz w:val="20"/>
          <w:szCs w:val="20"/>
          <w:lang w:val="es-MX"/>
        </w:rPr>
        <w:t>,</w:t>
      </w:r>
      <w:r w:rsidRPr="00CF739C">
        <w:rPr>
          <w:rFonts w:asciiTheme="minorHAnsi" w:hAnsiTheme="minorHAnsi"/>
          <w:sz w:val="20"/>
          <w:szCs w:val="20"/>
          <w:lang w:val="es-MX"/>
        </w:rPr>
        <w:t xml:space="preserve"> inició en el 2012 con un plan piloto en el Tercer Circuito Judicial de San José</w:t>
      </w:r>
      <w:r w:rsidR="00570672" w:rsidRPr="00CF739C">
        <w:rPr>
          <w:rFonts w:asciiTheme="minorHAnsi" w:hAnsiTheme="minorHAnsi"/>
          <w:sz w:val="20"/>
          <w:szCs w:val="20"/>
          <w:lang w:val="es-MX"/>
        </w:rPr>
        <w:t xml:space="preserve"> (Pavas)</w:t>
      </w:r>
      <w:r w:rsidR="00E12424" w:rsidRPr="00CF739C">
        <w:rPr>
          <w:rFonts w:asciiTheme="minorHAnsi" w:hAnsiTheme="minorHAnsi"/>
          <w:sz w:val="20"/>
          <w:szCs w:val="20"/>
          <w:lang w:val="es-MX"/>
        </w:rPr>
        <w:t xml:space="preserve">; sin embargo, </w:t>
      </w:r>
      <w:r w:rsidRPr="00CF739C">
        <w:rPr>
          <w:rFonts w:asciiTheme="minorHAnsi" w:hAnsiTheme="minorHAnsi"/>
          <w:sz w:val="20"/>
          <w:szCs w:val="20"/>
          <w:lang w:val="es-MX"/>
        </w:rPr>
        <w:t xml:space="preserve"> el Consejo Superior ha autorizado su expansión a diferentes zonas geográficas del país</w:t>
      </w:r>
      <w:r w:rsidR="00E12424" w:rsidRPr="00CF739C">
        <w:rPr>
          <w:rFonts w:asciiTheme="minorHAnsi" w:hAnsiTheme="minorHAnsi"/>
          <w:sz w:val="20"/>
          <w:szCs w:val="20"/>
          <w:lang w:val="es-MX"/>
        </w:rPr>
        <w:t xml:space="preserve"> como resultado de las acciones realizadas por la Dirección del Programa y de los estudios y evaluaciones </w:t>
      </w:r>
      <w:r w:rsidR="00570672" w:rsidRPr="00CF739C">
        <w:rPr>
          <w:rFonts w:asciiTheme="minorHAnsi" w:hAnsiTheme="minorHAnsi"/>
          <w:sz w:val="20"/>
          <w:szCs w:val="20"/>
          <w:lang w:val="es-MX"/>
        </w:rPr>
        <w:t>formuladas</w:t>
      </w:r>
      <w:r w:rsidR="00E12424" w:rsidRPr="00CF739C">
        <w:rPr>
          <w:rFonts w:asciiTheme="minorHAnsi" w:hAnsiTheme="minorHAnsi"/>
          <w:sz w:val="20"/>
          <w:szCs w:val="20"/>
          <w:lang w:val="es-MX"/>
        </w:rPr>
        <w:t xml:space="preserve"> por la Dirección de Planificación.  E</w:t>
      </w:r>
      <w:r w:rsidRPr="00CF739C">
        <w:rPr>
          <w:rFonts w:asciiTheme="minorHAnsi" w:hAnsiTheme="minorHAnsi"/>
          <w:sz w:val="20"/>
          <w:szCs w:val="20"/>
          <w:lang w:val="es-MX"/>
        </w:rPr>
        <w:t>n la actualidad</w:t>
      </w:r>
      <w:r w:rsidR="00E12424" w:rsidRPr="00CF739C">
        <w:rPr>
          <w:rFonts w:asciiTheme="minorHAnsi" w:hAnsiTheme="minorHAnsi"/>
          <w:sz w:val="20"/>
          <w:szCs w:val="20"/>
          <w:lang w:val="es-MX"/>
        </w:rPr>
        <w:t>, el Programa</w:t>
      </w:r>
      <w:r w:rsidR="009661EB" w:rsidRPr="00CF739C">
        <w:rPr>
          <w:rFonts w:asciiTheme="minorHAnsi" w:hAnsiTheme="minorHAnsi"/>
          <w:sz w:val="20"/>
          <w:szCs w:val="20"/>
          <w:lang w:val="es-MX"/>
        </w:rPr>
        <w:t xml:space="preserve"> cuenta </w:t>
      </w:r>
      <w:r w:rsidRPr="00CF739C">
        <w:rPr>
          <w:rFonts w:asciiTheme="minorHAnsi" w:hAnsiTheme="minorHAnsi"/>
          <w:sz w:val="20"/>
          <w:szCs w:val="20"/>
          <w:lang w:val="es-MX"/>
        </w:rPr>
        <w:t xml:space="preserve">con cinco Equipos Interdisciplinarios de Justicia Restaurativa Penal Adultos, cinco Equipos Interdisciplinarios de Justicia Restaurativa Penal Juvenil </w:t>
      </w:r>
      <w:r w:rsidR="009661EB" w:rsidRPr="00CF739C">
        <w:rPr>
          <w:rFonts w:asciiTheme="minorHAnsi" w:hAnsiTheme="minorHAnsi"/>
          <w:sz w:val="20"/>
          <w:szCs w:val="20"/>
          <w:lang w:val="es-MX"/>
        </w:rPr>
        <w:t xml:space="preserve"> (Psicólogo o </w:t>
      </w:r>
      <w:r w:rsidR="00570672" w:rsidRPr="00CF739C">
        <w:rPr>
          <w:rFonts w:asciiTheme="minorHAnsi" w:hAnsiTheme="minorHAnsi"/>
          <w:sz w:val="20"/>
          <w:szCs w:val="20"/>
          <w:lang w:val="es-MX"/>
        </w:rPr>
        <w:t>Psicóloga</w:t>
      </w:r>
      <w:r w:rsidR="009661EB" w:rsidRPr="00CF739C">
        <w:rPr>
          <w:rFonts w:asciiTheme="minorHAnsi" w:hAnsiTheme="minorHAnsi"/>
          <w:sz w:val="20"/>
          <w:szCs w:val="20"/>
          <w:lang w:val="es-MX"/>
        </w:rPr>
        <w:t xml:space="preserve"> y Trabajadora o Trabajador Social) </w:t>
      </w:r>
      <w:r w:rsidRPr="00CF739C">
        <w:rPr>
          <w:rFonts w:asciiTheme="minorHAnsi" w:hAnsiTheme="minorHAnsi"/>
          <w:sz w:val="20"/>
          <w:szCs w:val="20"/>
          <w:lang w:val="es-MX"/>
        </w:rPr>
        <w:t xml:space="preserve">y un Equipo de Justicia para el procedimiento especial de Flagrancia. </w:t>
      </w:r>
    </w:p>
    <w:p w:rsidR="00CF739C" w:rsidRDefault="00CF739C" w:rsidP="00CF739C">
      <w:pPr>
        <w:pStyle w:val="Prrafodelista"/>
        <w:spacing w:after="200" w:line="276" w:lineRule="auto"/>
        <w:ind w:left="720"/>
        <w:contextualSpacing/>
        <w:jc w:val="both"/>
        <w:rPr>
          <w:rFonts w:asciiTheme="minorHAnsi" w:hAnsiTheme="minorHAnsi"/>
          <w:sz w:val="20"/>
          <w:szCs w:val="20"/>
          <w:lang w:val="es-MX"/>
        </w:rPr>
      </w:pPr>
    </w:p>
    <w:p w:rsidR="00C14B06" w:rsidRPr="009D0123" w:rsidRDefault="00CD2230"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 xml:space="preserve">La implementación </w:t>
      </w:r>
      <w:r w:rsidRPr="00CF739C">
        <w:rPr>
          <w:rFonts w:asciiTheme="minorHAnsi" w:hAnsiTheme="minorHAnsi"/>
          <w:sz w:val="20"/>
          <w:szCs w:val="20"/>
        </w:rPr>
        <w:t xml:space="preserve">del proyecto de Justicia Restaurativa, requiere recursos adicionales de personal profesional en los órganos auxiliares de justicia no así en la parte de la judicatura </w:t>
      </w:r>
      <w:r w:rsidR="00A81C11" w:rsidRPr="00CF739C">
        <w:rPr>
          <w:rFonts w:asciiTheme="minorHAnsi" w:hAnsiTheme="minorHAnsi"/>
          <w:sz w:val="20"/>
          <w:szCs w:val="20"/>
        </w:rPr>
        <w:t xml:space="preserve">porque </w:t>
      </w:r>
      <w:r w:rsidRPr="00CF739C">
        <w:rPr>
          <w:rFonts w:asciiTheme="minorHAnsi" w:hAnsiTheme="minorHAnsi"/>
          <w:sz w:val="20"/>
          <w:szCs w:val="20"/>
        </w:rPr>
        <w:t xml:space="preserve">se utilizará el ordinario del despacho toda vez </w:t>
      </w:r>
      <w:r w:rsidR="00A81C11" w:rsidRPr="00CF739C">
        <w:rPr>
          <w:rFonts w:asciiTheme="minorHAnsi" w:hAnsiTheme="minorHAnsi"/>
          <w:sz w:val="20"/>
          <w:szCs w:val="20"/>
        </w:rPr>
        <w:t xml:space="preserve">que </w:t>
      </w:r>
      <w:r w:rsidR="00D65EE2">
        <w:rPr>
          <w:rFonts w:asciiTheme="minorHAnsi" w:hAnsiTheme="minorHAnsi"/>
          <w:sz w:val="20"/>
          <w:szCs w:val="20"/>
        </w:rPr>
        <w:t xml:space="preserve">por </w:t>
      </w:r>
      <w:r w:rsidR="00D65EE2" w:rsidRPr="00D65EE2">
        <w:rPr>
          <w:rFonts w:asciiTheme="minorHAnsi" w:hAnsiTheme="minorHAnsi"/>
          <w:sz w:val="20"/>
          <w:szCs w:val="20"/>
        </w:rPr>
        <w:t>disposición institucional Circular 50-16 y 130 -16 de la Secretaría de la Corte le corresponde a las personas juzgadoras de las diferentes instancias en materia penal y penal juvenil, asumir dentro de sus funciones la Justicia Restaurativa, dado que su rol consiste en la facilitación de las Reuniones Restaurativa y homologación de los acuerdos principalmente</w:t>
      </w:r>
      <w:r w:rsidRPr="00CF739C">
        <w:rPr>
          <w:rFonts w:asciiTheme="minorHAnsi" w:hAnsiTheme="minorHAnsi"/>
          <w:sz w:val="20"/>
          <w:szCs w:val="20"/>
        </w:rPr>
        <w:t xml:space="preserve">.  También </w:t>
      </w:r>
      <w:r w:rsidR="00A81C11" w:rsidRPr="00CF739C">
        <w:rPr>
          <w:rFonts w:asciiTheme="minorHAnsi" w:hAnsiTheme="minorHAnsi"/>
          <w:sz w:val="20"/>
          <w:szCs w:val="20"/>
        </w:rPr>
        <w:t>necesita</w:t>
      </w:r>
      <w:r w:rsidRPr="00CF739C">
        <w:rPr>
          <w:rFonts w:asciiTheme="minorHAnsi" w:hAnsiTheme="minorHAnsi"/>
          <w:sz w:val="20"/>
          <w:szCs w:val="20"/>
        </w:rPr>
        <w:t xml:space="preserve"> personal adicional para el área de la Dirección del </w:t>
      </w:r>
      <w:r w:rsidR="00A81C11" w:rsidRPr="00CF739C">
        <w:rPr>
          <w:rFonts w:asciiTheme="minorHAnsi" w:hAnsiTheme="minorHAnsi"/>
          <w:sz w:val="20"/>
          <w:szCs w:val="20"/>
        </w:rPr>
        <w:t>Programa,</w:t>
      </w:r>
      <w:r w:rsidRPr="00CF739C">
        <w:rPr>
          <w:rFonts w:asciiTheme="minorHAnsi" w:hAnsiTheme="minorHAnsi"/>
          <w:sz w:val="20"/>
          <w:szCs w:val="20"/>
        </w:rPr>
        <w:t xml:space="preserve"> por cuanto el servicio debe extenderse de forma paulatina y sostenida, en las zonas que actualmente no funciona.   Igualmente necesita</w:t>
      </w:r>
      <w:r w:rsidR="00FD2F1D">
        <w:rPr>
          <w:rFonts w:asciiTheme="minorHAnsi" w:hAnsiTheme="minorHAnsi"/>
          <w:sz w:val="20"/>
          <w:szCs w:val="20"/>
        </w:rPr>
        <w:t xml:space="preserve"> </w:t>
      </w:r>
      <w:r w:rsidR="00FD2F1D">
        <w:rPr>
          <w:rFonts w:asciiTheme="minorHAnsi" w:hAnsiTheme="minorHAnsi"/>
          <w:i/>
          <w:sz w:val="20"/>
          <w:szCs w:val="20"/>
        </w:rPr>
        <w:t>personal para facilitar el proceso de implementación por un periodo de dos meses</w:t>
      </w:r>
      <w:r w:rsidR="005409B3">
        <w:rPr>
          <w:rFonts w:asciiTheme="minorHAnsi" w:hAnsiTheme="minorHAnsi"/>
          <w:i/>
          <w:sz w:val="20"/>
          <w:szCs w:val="20"/>
        </w:rPr>
        <w:t xml:space="preserve"> para </w:t>
      </w:r>
      <w:r w:rsidR="005409B3" w:rsidRPr="005409B3">
        <w:rPr>
          <w:rFonts w:asciiTheme="minorHAnsi" w:hAnsiTheme="minorHAnsi"/>
          <w:i/>
          <w:sz w:val="20"/>
          <w:szCs w:val="20"/>
        </w:rPr>
        <w:t>los cuatro  circuitos judiciales donde se iniciará el Programa de Justicia Restaurativa</w:t>
      </w:r>
      <w:r w:rsidR="005409B3">
        <w:rPr>
          <w:rFonts w:asciiTheme="minorHAnsi" w:hAnsiTheme="minorHAnsi"/>
          <w:i/>
          <w:sz w:val="20"/>
          <w:szCs w:val="20"/>
        </w:rPr>
        <w:t>, por lo que este equipo facilitador deberá destacarse en cada circuito judicial por un período de 15 días</w:t>
      </w:r>
      <w:r w:rsidR="00FD2F1D">
        <w:rPr>
          <w:rFonts w:asciiTheme="minorHAnsi" w:hAnsiTheme="minorHAnsi"/>
          <w:i/>
          <w:sz w:val="20"/>
          <w:szCs w:val="20"/>
        </w:rPr>
        <w:t xml:space="preserve">.  </w:t>
      </w:r>
    </w:p>
    <w:p w:rsidR="00C14B06" w:rsidRPr="009D0123" w:rsidRDefault="00C14B06" w:rsidP="009D0123">
      <w:pPr>
        <w:pStyle w:val="Prrafodelista"/>
        <w:rPr>
          <w:rFonts w:asciiTheme="minorHAnsi" w:hAnsiTheme="minorHAnsi"/>
          <w:i/>
          <w:sz w:val="20"/>
          <w:szCs w:val="20"/>
          <w:lang w:val="es-MX"/>
        </w:rPr>
      </w:pPr>
    </w:p>
    <w:p w:rsidR="00C14B06" w:rsidRDefault="00CC2A2A" w:rsidP="009D0123">
      <w:pPr>
        <w:spacing w:after="200" w:line="276" w:lineRule="auto"/>
        <w:contextualSpacing/>
        <w:jc w:val="both"/>
        <w:rPr>
          <w:rFonts w:asciiTheme="minorHAnsi" w:hAnsiTheme="minorHAnsi"/>
          <w:sz w:val="20"/>
          <w:szCs w:val="20"/>
        </w:rPr>
      </w:pPr>
      <w:r w:rsidRPr="009D0123">
        <w:rPr>
          <w:rFonts w:asciiTheme="minorHAnsi" w:hAnsiTheme="minorHAnsi"/>
          <w:i/>
          <w:sz w:val="20"/>
          <w:szCs w:val="20"/>
        </w:rPr>
        <w:t>Finalmente requiere de</w:t>
      </w:r>
      <w:r w:rsidRPr="009D0123">
        <w:rPr>
          <w:rFonts w:asciiTheme="minorHAnsi" w:hAnsiTheme="minorHAnsi"/>
          <w:sz w:val="20"/>
          <w:szCs w:val="20"/>
        </w:rPr>
        <w:t xml:space="preserve"> presupuesto adicional para habilitar oficinas en los lugares donde se extenderá.</w:t>
      </w:r>
    </w:p>
    <w:p w:rsidR="00C14B06" w:rsidRPr="009D0123" w:rsidRDefault="00C14B06" w:rsidP="009D0123">
      <w:pPr>
        <w:spacing w:after="200" w:line="276" w:lineRule="auto"/>
        <w:contextualSpacing/>
        <w:jc w:val="both"/>
        <w:rPr>
          <w:rFonts w:asciiTheme="minorHAnsi" w:hAnsiTheme="minorHAnsi"/>
          <w:sz w:val="20"/>
          <w:szCs w:val="20"/>
          <w:lang w:val="es-MX"/>
        </w:rPr>
      </w:pPr>
    </w:p>
    <w:p w:rsidR="00CF739C" w:rsidRPr="00CF739C" w:rsidRDefault="00CF739C" w:rsidP="00CF739C">
      <w:pPr>
        <w:spacing w:after="200" w:line="276" w:lineRule="auto"/>
        <w:ind w:left="709"/>
        <w:contextualSpacing/>
        <w:jc w:val="both"/>
        <w:rPr>
          <w:rFonts w:asciiTheme="minorHAnsi" w:hAnsiTheme="minorHAnsi"/>
          <w:sz w:val="20"/>
          <w:szCs w:val="20"/>
          <w:lang w:val="es-MX"/>
        </w:rPr>
      </w:pPr>
      <w:r w:rsidRPr="00CF739C">
        <w:rPr>
          <w:rFonts w:asciiTheme="minorHAnsi" w:hAnsiTheme="minorHAnsi"/>
          <w:sz w:val="20"/>
          <w:szCs w:val="20"/>
          <w:lang w:val="es-MX"/>
        </w:rPr>
        <w:t xml:space="preserve">En el caso de justicia Penal Juvenil Restaurativa, debe reforzarse  únicamente con  profesionales de Trabajo Social y Psicología, ya que la naturaleza de la materia penal juvenil, </w:t>
      </w:r>
      <w:r w:rsidR="00D65EE2">
        <w:rPr>
          <w:rFonts w:asciiTheme="minorHAnsi" w:hAnsiTheme="minorHAnsi"/>
          <w:sz w:val="20"/>
          <w:szCs w:val="20"/>
          <w:lang w:val="es-MX"/>
        </w:rPr>
        <w:t>p</w:t>
      </w:r>
      <w:r w:rsidR="00D65EE2" w:rsidRPr="00D65EE2">
        <w:rPr>
          <w:rFonts w:asciiTheme="minorHAnsi" w:hAnsiTheme="minorHAnsi"/>
          <w:sz w:val="20"/>
          <w:szCs w:val="20"/>
          <w:lang w:val="es-MX"/>
        </w:rPr>
        <w:t>romueve de carácter prioritario resolver cualquier conflicto penal a través de los mecanismos restaurativos o alternativos, motivo por el cual las jurisdicciones juveniles deben resolver bajo este procedimiento y lo que resulta indispensables para su efectiva aplicación son los equipos psicosociales</w:t>
      </w:r>
      <w:r w:rsidRPr="00CF739C">
        <w:rPr>
          <w:rFonts w:asciiTheme="minorHAnsi" w:hAnsiTheme="minorHAnsi"/>
          <w:sz w:val="20"/>
          <w:szCs w:val="20"/>
          <w:lang w:val="es-MX"/>
        </w:rPr>
        <w:t>.</w:t>
      </w:r>
    </w:p>
    <w:p w:rsidR="00CF739C" w:rsidRPr="00CF739C" w:rsidRDefault="00CF739C" w:rsidP="00CF739C">
      <w:pPr>
        <w:pStyle w:val="Prrafodelista"/>
        <w:rPr>
          <w:rFonts w:asciiTheme="minorHAnsi" w:hAnsiTheme="minorHAnsi"/>
          <w:sz w:val="20"/>
          <w:szCs w:val="20"/>
          <w:lang w:val="es-MX"/>
        </w:rPr>
      </w:pPr>
    </w:p>
    <w:p w:rsidR="00C14B06" w:rsidRDefault="00ED755C"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 xml:space="preserve">Así también </w:t>
      </w:r>
      <w:r w:rsidR="00570672" w:rsidRPr="00CF739C">
        <w:rPr>
          <w:rFonts w:asciiTheme="minorHAnsi" w:hAnsiTheme="minorHAnsi"/>
          <w:sz w:val="20"/>
          <w:szCs w:val="20"/>
          <w:lang w:val="es-MX"/>
        </w:rPr>
        <w:t>e</w:t>
      </w:r>
      <w:r w:rsidR="00661D05" w:rsidRPr="00CF739C">
        <w:rPr>
          <w:rFonts w:asciiTheme="minorHAnsi" w:hAnsiTheme="minorHAnsi"/>
          <w:sz w:val="20"/>
          <w:szCs w:val="20"/>
          <w:lang w:val="es-MX"/>
        </w:rPr>
        <w:t>l Proyecto de Ley contempla la creación de una plaza de Supervisora o Supervisor de Trabajo Social y Psicología con enfoque restaurativo para poder dar un seguimiento óptimo a los Equipos Psicosociales que integran el Programa (11 actuales y 8 proyectados</w:t>
      </w:r>
      <w:r w:rsidR="00570672" w:rsidRPr="00CF739C">
        <w:rPr>
          <w:rFonts w:asciiTheme="minorHAnsi" w:hAnsiTheme="minorHAnsi"/>
          <w:sz w:val="20"/>
          <w:szCs w:val="20"/>
          <w:lang w:val="es-MX"/>
        </w:rPr>
        <w:t xml:space="preserve"> conforme se detallará  en el siguiente apartado de recomendaciones</w:t>
      </w:r>
      <w:r w:rsidR="00661D05" w:rsidRPr="00CF739C">
        <w:rPr>
          <w:rFonts w:asciiTheme="minorHAnsi" w:hAnsiTheme="minorHAnsi"/>
          <w:sz w:val="20"/>
          <w:szCs w:val="20"/>
          <w:lang w:val="es-MX"/>
        </w:rPr>
        <w:t>).</w:t>
      </w:r>
    </w:p>
    <w:p w:rsidR="00CF739C" w:rsidRDefault="00CF739C" w:rsidP="00CF739C">
      <w:pPr>
        <w:pStyle w:val="Prrafodelista"/>
        <w:spacing w:after="200" w:line="276" w:lineRule="auto"/>
        <w:ind w:left="720"/>
        <w:contextualSpacing/>
        <w:jc w:val="both"/>
        <w:rPr>
          <w:rFonts w:asciiTheme="minorHAnsi" w:hAnsiTheme="minorHAnsi"/>
          <w:sz w:val="20"/>
          <w:szCs w:val="20"/>
          <w:lang w:val="es-MX"/>
        </w:rPr>
      </w:pPr>
    </w:p>
    <w:p w:rsidR="00C14B06" w:rsidRDefault="00661D05"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Dado a que</w:t>
      </w:r>
      <w:r w:rsidR="00570672" w:rsidRPr="00CF739C">
        <w:rPr>
          <w:rFonts w:asciiTheme="minorHAnsi" w:hAnsiTheme="minorHAnsi"/>
          <w:sz w:val="20"/>
          <w:szCs w:val="20"/>
          <w:lang w:val="es-MX"/>
        </w:rPr>
        <w:t xml:space="preserve"> el enfoque de</w:t>
      </w:r>
      <w:r w:rsidRPr="00CF739C">
        <w:rPr>
          <w:rFonts w:asciiTheme="minorHAnsi" w:hAnsiTheme="minorHAnsi"/>
          <w:sz w:val="20"/>
          <w:szCs w:val="20"/>
          <w:lang w:val="es-MX"/>
        </w:rPr>
        <w:t xml:space="preserve"> Justicia Restaurativa busca </w:t>
      </w:r>
      <w:r w:rsidR="00D65EE2">
        <w:rPr>
          <w:rFonts w:asciiTheme="minorHAnsi" w:hAnsiTheme="minorHAnsi"/>
          <w:sz w:val="20"/>
          <w:szCs w:val="20"/>
          <w:lang w:val="es-MX"/>
        </w:rPr>
        <w:t xml:space="preserve">rehabilitar, </w:t>
      </w:r>
      <w:r w:rsidRPr="00CF739C">
        <w:rPr>
          <w:rFonts w:asciiTheme="minorHAnsi" w:hAnsiTheme="minorHAnsi"/>
          <w:sz w:val="20"/>
          <w:szCs w:val="20"/>
          <w:lang w:val="es-MX"/>
        </w:rPr>
        <w:t>reintegrar a sus víctimas a la comunidad, el proyecto crea a través de una reforma a la actual Ley N° 8720 denominada “Ley de Protección a víctimas, testigos y demás sujetos intervinientes en el proceso penal”, equipos técnicos encargados de brindar un abordaje restaurativo a las víctimas, por lo cual es necesario el fortalecimiento para esa oficina</w:t>
      </w:r>
      <w:r w:rsidR="00570672" w:rsidRPr="00CF739C">
        <w:rPr>
          <w:rFonts w:asciiTheme="minorHAnsi" w:hAnsiTheme="minorHAnsi"/>
          <w:sz w:val="20"/>
          <w:szCs w:val="20"/>
          <w:lang w:val="es-MX"/>
        </w:rPr>
        <w:t xml:space="preserve"> con personal profesional adicional para referir a las personas víctimas que considere necesario el equipo sicosocial</w:t>
      </w:r>
      <w:r w:rsidRPr="00CF739C">
        <w:rPr>
          <w:rFonts w:asciiTheme="minorHAnsi" w:hAnsiTheme="minorHAnsi"/>
          <w:sz w:val="20"/>
          <w:szCs w:val="20"/>
          <w:lang w:val="es-MX"/>
        </w:rPr>
        <w:t>.</w:t>
      </w:r>
    </w:p>
    <w:p w:rsidR="00CF739C" w:rsidRPr="00CF739C" w:rsidRDefault="00CF739C" w:rsidP="00CF739C">
      <w:pPr>
        <w:pStyle w:val="Prrafodelista"/>
        <w:rPr>
          <w:rFonts w:asciiTheme="minorHAnsi" w:hAnsiTheme="minorHAnsi"/>
          <w:sz w:val="20"/>
          <w:szCs w:val="20"/>
          <w:lang w:val="es-MX"/>
        </w:rPr>
      </w:pPr>
    </w:p>
    <w:p w:rsidR="00C14B06" w:rsidRDefault="00CD2230"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 xml:space="preserve">El personal adicional </w:t>
      </w:r>
      <w:r w:rsidR="00A81C11" w:rsidRPr="00CF739C">
        <w:rPr>
          <w:rFonts w:asciiTheme="minorHAnsi" w:hAnsiTheme="minorHAnsi"/>
          <w:sz w:val="20"/>
          <w:szCs w:val="20"/>
          <w:lang w:val="es-MX"/>
        </w:rPr>
        <w:t>de</w:t>
      </w:r>
      <w:r w:rsidRPr="00CF739C">
        <w:rPr>
          <w:rFonts w:asciiTheme="minorHAnsi" w:hAnsiTheme="minorHAnsi"/>
          <w:sz w:val="20"/>
          <w:szCs w:val="20"/>
          <w:lang w:val="es-MX"/>
        </w:rPr>
        <w:t>l Programa tiene como objetivo principal, el promover la utilización del enfoque restaurativo en la resolución de los delitos penales, razón por la cual se considera que conforme se asiente e</w:t>
      </w:r>
      <w:r w:rsidR="00A81C11" w:rsidRPr="00CF739C">
        <w:rPr>
          <w:rFonts w:asciiTheme="minorHAnsi" w:hAnsiTheme="minorHAnsi"/>
          <w:sz w:val="20"/>
          <w:szCs w:val="20"/>
          <w:lang w:val="es-MX"/>
        </w:rPr>
        <w:t xml:space="preserve">ste </w:t>
      </w:r>
      <w:r w:rsidRPr="00CF739C">
        <w:rPr>
          <w:rFonts w:asciiTheme="minorHAnsi" w:hAnsiTheme="minorHAnsi"/>
          <w:sz w:val="20"/>
          <w:szCs w:val="20"/>
          <w:lang w:val="es-MX"/>
        </w:rPr>
        <w:t>enfo</w:t>
      </w:r>
      <w:r w:rsidR="00A81C11" w:rsidRPr="00CF739C">
        <w:rPr>
          <w:rFonts w:asciiTheme="minorHAnsi" w:hAnsiTheme="minorHAnsi"/>
          <w:sz w:val="20"/>
          <w:szCs w:val="20"/>
          <w:lang w:val="es-MX"/>
        </w:rPr>
        <w:t>que, el personal ordinario de los órganos auxiliares (Ministerio Público y Defensa Pública y del mismo Departamento de Trabajo Social y Psicología) deberán asumir casos para tramitarlos con el enfoque restaurativo.</w:t>
      </w:r>
      <w:r w:rsidR="00661D05" w:rsidRPr="00CF739C">
        <w:rPr>
          <w:rFonts w:asciiTheme="minorHAnsi" w:hAnsiTheme="minorHAnsi"/>
          <w:sz w:val="20"/>
          <w:szCs w:val="20"/>
          <w:lang w:val="es-MX"/>
        </w:rPr>
        <w:t xml:space="preserve"> De la misma manera, la implementación de proyecto de ley tendría como efecto secundario una disminución en la entrada de asuntos de los Tribunales de Justicia lo que consecuentemente tendrá a largo plazo</w:t>
      </w:r>
      <w:r w:rsidR="00570672" w:rsidRPr="00CF739C">
        <w:rPr>
          <w:rFonts w:asciiTheme="minorHAnsi" w:hAnsiTheme="minorHAnsi"/>
          <w:sz w:val="20"/>
          <w:szCs w:val="20"/>
          <w:lang w:val="es-MX"/>
        </w:rPr>
        <w:t>,</w:t>
      </w:r>
      <w:r w:rsidR="00661D05" w:rsidRPr="00CF739C">
        <w:rPr>
          <w:rFonts w:asciiTheme="minorHAnsi" w:hAnsiTheme="minorHAnsi"/>
          <w:sz w:val="20"/>
          <w:szCs w:val="20"/>
          <w:lang w:val="es-MX"/>
        </w:rPr>
        <w:t xml:space="preserve"> un impacto positivo en el presupuesto institucional ya que al ingresar menos asuntos a los tribunales</w:t>
      </w:r>
      <w:r w:rsidR="00570672" w:rsidRPr="00CF739C">
        <w:rPr>
          <w:rFonts w:asciiTheme="minorHAnsi" w:hAnsiTheme="minorHAnsi"/>
          <w:sz w:val="20"/>
          <w:szCs w:val="20"/>
          <w:lang w:val="es-MX"/>
        </w:rPr>
        <w:t>,</w:t>
      </w:r>
      <w:r w:rsidR="00661D05" w:rsidRPr="00CF739C">
        <w:rPr>
          <w:rFonts w:asciiTheme="minorHAnsi" w:hAnsiTheme="minorHAnsi"/>
          <w:sz w:val="20"/>
          <w:szCs w:val="20"/>
          <w:lang w:val="es-MX"/>
        </w:rPr>
        <w:t xml:space="preserve"> se requerirá menos personal para su funcionamiento</w:t>
      </w:r>
      <w:r w:rsidR="00D65EE2">
        <w:rPr>
          <w:rFonts w:asciiTheme="minorHAnsi" w:hAnsiTheme="minorHAnsi"/>
          <w:sz w:val="20"/>
          <w:szCs w:val="20"/>
          <w:lang w:val="es-MX"/>
        </w:rPr>
        <w:t xml:space="preserve">  </w:t>
      </w:r>
      <w:r w:rsidR="00D65EE2" w:rsidRPr="00D65EE2">
        <w:rPr>
          <w:rFonts w:asciiTheme="minorHAnsi" w:hAnsiTheme="minorHAnsi"/>
          <w:sz w:val="20"/>
          <w:szCs w:val="20"/>
          <w:lang w:val="es-MX"/>
        </w:rPr>
        <w:t xml:space="preserve">de juicio en virtud que al </w:t>
      </w:r>
      <w:r w:rsidR="00D65EE2" w:rsidRPr="00D65EE2">
        <w:rPr>
          <w:rFonts w:asciiTheme="minorHAnsi" w:hAnsiTheme="minorHAnsi"/>
          <w:sz w:val="20"/>
          <w:szCs w:val="20"/>
          <w:lang w:val="es-MX"/>
        </w:rPr>
        <w:lastRenderedPageBreak/>
        <w:t>promover la Justicia Restaurativa disminuye el circulante en esta etapa del proceso penal, sumado al impacto económico y ahorro para la institución dado qu</w:t>
      </w:r>
      <w:r w:rsidR="00DE1359">
        <w:rPr>
          <w:rFonts w:asciiTheme="minorHAnsi" w:hAnsiTheme="minorHAnsi"/>
          <w:sz w:val="20"/>
          <w:szCs w:val="20"/>
          <w:lang w:val="es-MX"/>
        </w:rPr>
        <w:t>e es sabido que un proceso por justicia restaurativa</w:t>
      </w:r>
      <w:r w:rsidR="00D65EE2" w:rsidRPr="00D65EE2">
        <w:rPr>
          <w:rFonts w:asciiTheme="minorHAnsi" w:hAnsiTheme="minorHAnsi"/>
          <w:sz w:val="20"/>
          <w:szCs w:val="20"/>
          <w:lang w:val="es-MX"/>
        </w:rPr>
        <w:t xml:space="preserve"> es 95% más barato que un proceso resuelto  por la corriente ordinario, aunado al impacto cualitativo de las bondades restaurativas en las personas us</w:t>
      </w:r>
      <w:r w:rsidR="00FD2F1D">
        <w:rPr>
          <w:rFonts w:asciiTheme="minorHAnsi" w:hAnsiTheme="minorHAnsi"/>
          <w:sz w:val="20"/>
          <w:szCs w:val="20"/>
          <w:lang w:val="es-MX"/>
        </w:rPr>
        <w:t>uarias</w:t>
      </w:r>
      <w:r w:rsidR="00D65EE2" w:rsidRPr="00D65EE2">
        <w:rPr>
          <w:rFonts w:asciiTheme="minorHAnsi" w:hAnsiTheme="minorHAnsi"/>
          <w:sz w:val="20"/>
          <w:szCs w:val="20"/>
          <w:lang w:val="es-MX"/>
        </w:rPr>
        <w:t>.</w:t>
      </w:r>
    </w:p>
    <w:p w:rsidR="00CF739C" w:rsidRPr="00CF739C" w:rsidRDefault="00CF739C" w:rsidP="00CF739C">
      <w:pPr>
        <w:pStyle w:val="Prrafodelista"/>
        <w:rPr>
          <w:rFonts w:asciiTheme="minorHAnsi" w:hAnsiTheme="minorHAnsi"/>
          <w:sz w:val="20"/>
          <w:szCs w:val="20"/>
          <w:lang w:val="es-MX"/>
        </w:rPr>
      </w:pPr>
    </w:p>
    <w:p w:rsidR="00C14B06" w:rsidRDefault="009661EB"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El proyecto de</w:t>
      </w:r>
      <w:r w:rsidRPr="00CF739C">
        <w:rPr>
          <w:rFonts w:asciiTheme="minorHAnsi" w:hAnsiTheme="minorHAnsi"/>
          <w:sz w:val="20"/>
          <w:szCs w:val="20"/>
        </w:rPr>
        <w:t xml:space="preserve"> ley de Justicia Restaurativa contenido en el expediente legislativo  N°19.935</w:t>
      </w:r>
      <w:r w:rsidR="00E12424" w:rsidRPr="00CF739C">
        <w:rPr>
          <w:rFonts w:asciiTheme="minorHAnsi" w:hAnsiTheme="minorHAnsi"/>
          <w:sz w:val="20"/>
          <w:szCs w:val="20"/>
        </w:rPr>
        <w:t>,</w:t>
      </w:r>
      <w:r w:rsidR="00570672" w:rsidRPr="00CF739C">
        <w:rPr>
          <w:rFonts w:asciiTheme="minorHAnsi" w:hAnsiTheme="minorHAnsi"/>
          <w:sz w:val="20"/>
          <w:szCs w:val="20"/>
          <w:lang w:val="es-MX"/>
        </w:rPr>
        <w:t xml:space="preserve"> propicia</w:t>
      </w:r>
      <w:r w:rsidR="000B7AE5" w:rsidRPr="00CF739C">
        <w:rPr>
          <w:rFonts w:asciiTheme="minorHAnsi" w:hAnsiTheme="minorHAnsi"/>
          <w:sz w:val="20"/>
          <w:szCs w:val="20"/>
          <w:lang w:val="es-MX"/>
        </w:rPr>
        <w:t xml:space="preserve"> un incremento potencial en la cantidad d</w:t>
      </w:r>
      <w:r w:rsidR="00FC59CE" w:rsidRPr="00CF739C">
        <w:rPr>
          <w:rFonts w:asciiTheme="minorHAnsi" w:hAnsiTheme="minorHAnsi"/>
          <w:sz w:val="20"/>
          <w:szCs w:val="20"/>
          <w:lang w:val="es-MX"/>
        </w:rPr>
        <w:t>e asuntos que serán conocidos por</w:t>
      </w:r>
      <w:r w:rsidR="000B7AE5" w:rsidRPr="00CF739C">
        <w:rPr>
          <w:rFonts w:asciiTheme="minorHAnsi" w:hAnsiTheme="minorHAnsi"/>
          <w:sz w:val="20"/>
          <w:szCs w:val="20"/>
          <w:lang w:val="es-MX"/>
        </w:rPr>
        <w:t xml:space="preserve"> las oficinas del Programa de Justicia Restaurativa, </w:t>
      </w:r>
      <w:r w:rsidR="00570672" w:rsidRPr="00CF739C">
        <w:rPr>
          <w:rFonts w:asciiTheme="minorHAnsi" w:hAnsiTheme="minorHAnsi"/>
          <w:sz w:val="20"/>
          <w:szCs w:val="20"/>
          <w:lang w:val="es-MX"/>
        </w:rPr>
        <w:t xml:space="preserve">al </w:t>
      </w:r>
      <w:r w:rsidR="000B7AE5" w:rsidRPr="00CF739C">
        <w:rPr>
          <w:rFonts w:asciiTheme="minorHAnsi" w:hAnsiTheme="minorHAnsi"/>
          <w:sz w:val="20"/>
          <w:szCs w:val="20"/>
          <w:lang w:val="es-MX"/>
        </w:rPr>
        <w:t>pasa</w:t>
      </w:r>
      <w:r w:rsidR="00570672" w:rsidRPr="00CF739C">
        <w:rPr>
          <w:rFonts w:asciiTheme="minorHAnsi" w:hAnsiTheme="minorHAnsi"/>
          <w:sz w:val="20"/>
          <w:szCs w:val="20"/>
          <w:lang w:val="es-MX"/>
        </w:rPr>
        <w:t>r</w:t>
      </w:r>
      <w:r w:rsidR="00CF739C">
        <w:rPr>
          <w:rFonts w:asciiTheme="minorHAnsi" w:hAnsiTheme="minorHAnsi"/>
          <w:sz w:val="20"/>
          <w:szCs w:val="20"/>
          <w:lang w:val="es-MX"/>
        </w:rPr>
        <w:t xml:space="preserve"> </w:t>
      </w:r>
      <w:r w:rsidR="000B7AE5" w:rsidRPr="00CF739C">
        <w:rPr>
          <w:rFonts w:asciiTheme="minorHAnsi" w:hAnsiTheme="minorHAnsi"/>
          <w:sz w:val="20"/>
          <w:szCs w:val="20"/>
          <w:lang w:val="es-MX"/>
        </w:rPr>
        <w:t>de 23</w:t>
      </w:r>
      <w:r w:rsidR="00CF739C">
        <w:rPr>
          <w:rFonts w:asciiTheme="minorHAnsi" w:hAnsiTheme="minorHAnsi"/>
          <w:sz w:val="20"/>
          <w:szCs w:val="20"/>
          <w:lang w:val="es-MX"/>
        </w:rPr>
        <w:t xml:space="preserve"> delitos</w:t>
      </w:r>
      <w:r w:rsidR="000B7AE5" w:rsidRPr="00CF739C">
        <w:rPr>
          <w:rFonts w:asciiTheme="minorHAnsi" w:hAnsiTheme="minorHAnsi"/>
          <w:sz w:val="20"/>
          <w:szCs w:val="20"/>
          <w:lang w:val="es-MX"/>
        </w:rPr>
        <w:t xml:space="preserve"> a 71 </w:t>
      </w:r>
      <w:r w:rsidR="00CF739C">
        <w:rPr>
          <w:rFonts w:asciiTheme="minorHAnsi" w:hAnsiTheme="minorHAnsi"/>
          <w:sz w:val="20"/>
          <w:szCs w:val="20"/>
          <w:lang w:val="es-MX"/>
        </w:rPr>
        <w:t>lo cual representa</w:t>
      </w:r>
      <w:r w:rsidR="000B7AE5" w:rsidRPr="00CF739C">
        <w:rPr>
          <w:rFonts w:asciiTheme="minorHAnsi" w:hAnsiTheme="minorHAnsi"/>
          <w:sz w:val="20"/>
          <w:szCs w:val="20"/>
          <w:lang w:val="es-MX"/>
        </w:rPr>
        <w:t xml:space="preserve"> un incremento de 209%, </w:t>
      </w:r>
      <w:r w:rsidR="00CF739C">
        <w:rPr>
          <w:rFonts w:asciiTheme="minorHAnsi" w:hAnsiTheme="minorHAnsi"/>
          <w:sz w:val="20"/>
          <w:szCs w:val="20"/>
          <w:lang w:val="es-MX"/>
        </w:rPr>
        <w:t>y se</w:t>
      </w:r>
      <w:r w:rsidR="000B7AE5" w:rsidRPr="00CF739C">
        <w:rPr>
          <w:rFonts w:asciiTheme="minorHAnsi" w:hAnsiTheme="minorHAnsi"/>
          <w:sz w:val="20"/>
          <w:szCs w:val="20"/>
          <w:lang w:val="es-MX"/>
        </w:rPr>
        <w:t xml:space="preserve"> estima</w:t>
      </w:r>
      <w:r w:rsidR="00CF739C">
        <w:rPr>
          <w:rFonts w:asciiTheme="minorHAnsi" w:hAnsiTheme="minorHAnsi"/>
          <w:sz w:val="20"/>
          <w:szCs w:val="20"/>
          <w:lang w:val="es-MX"/>
        </w:rPr>
        <w:t xml:space="preserve"> que</w:t>
      </w:r>
      <w:r w:rsidR="000B7AE5" w:rsidRPr="00CF739C">
        <w:rPr>
          <w:rFonts w:asciiTheme="minorHAnsi" w:hAnsiTheme="minorHAnsi"/>
          <w:sz w:val="20"/>
          <w:szCs w:val="20"/>
          <w:lang w:val="es-MX"/>
        </w:rPr>
        <w:t xml:space="preserve"> provocará un incremento en las cargas de trabajo de las oficinas ya existentes.</w:t>
      </w:r>
    </w:p>
    <w:p w:rsidR="00CF739C" w:rsidRPr="00CF739C" w:rsidRDefault="00CF739C" w:rsidP="00CF739C">
      <w:pPr>
        <w:pStyle w:val="Prrafodelista"/>
        <w:rPr>
          <w:rFonts w:asciiTheme="minorHAnsi" w:hAnsiTheme="minorHAnsi"/>
          <w:sz w:val="20"/>
          <w:szCs w:val="20"/>
          <w:lang w:val="es-MX"/>
        </w:rPr>
      </w:pPr>
    </w:p>
    <w:p w:rsidR="00C14B06" w:rsidRDefault="000B7AE5"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Con la finalidad de tener un mayor impacto a nivel social se considera conveniente que los Equipos Psicosociales de Penal Juvenil se implementen en las mismas zonas donde existirá un Equipo Interdisciplinario de Justicia Restaurativa Penal Adultos; lo cual también tendrá un beneficio al poder disminuirse los costos de implementación del Programa.</w:t>
      </w:r>
      <w:r w:rsidR="00661D05" w:rsidRPr="00CF739C">
        <w:rPr>
          <w:rFonts w:asciiTheme="minorHAnsi" w:hAnsiTheme="minorHAnsi"/>
          <w:sz w:val="20"/>
          <w:szCs w:val="20"/>
          <w:lang w:val="es-MX"/>
        </w:rPr>
        <w:t xml:space="preserve">  Así también, para </w:t>
      </w:r>
      <w:r w:rsidRPr="00CF739C">
        <w:rPr>
          <w:rFonts w:asciiTheme="minorHAnsi" w:hAnsiTheme="minorHAnsi"/>
          <w:sz w:val="20"/>
          <w:szCs w:val="20"/>
          <w:lang w:val="es-MX"/>
        </w:rPr>
        <w:t>maximizar los recursos institucionales se promueve que los mismos equipos Psicosociales que atienden la justicia restaurativa penal juvenil también</w:t>
      </w:r>
      <w:r w:rsidR="00364428" w:rsidRPr="00CF739C">
        <w:rPr>
          <w:rFonts w:asciiTheme="minorHAnsi" w:hAnsiTheme="minorHAnsi"/>
          <w:sz w:val="20"/>
          <w:szCs w:val="20"/>
          <w:lang w:val="es-MX"/>
        </w:rPr>
        <w:t xml:space="preserve"> atiendan los casos de</w:t>
      </w:r>
      <w:r w:rsidRPr="00CF739C">
        <w:rPr>
          <w:rFonts w:asciiTheme="minorHAnsi" w:hAnsiTheme="minorHAnsi"/>
          <w:sz w:val="20"/>
          <w:szCs w:val="20"/>
          <w:lang w:val="es-MX"/>
        </w:rPr>
        <w:t>l procedimiento especial de Flagrancia</w:t>
      </w:r>
      <w:r w:rsidR="00364428" w:rsidRPr="00CF739C">
        <w:rPr>
          <w:rFonts w:asciiTheme="minorHAnsi" w:hAnsiTheme="minorHAnsi"/>
          <w:sz w:val="20"/>
          <w:szCs w:val="20"/>
          <w:lang w:val="es-MX"/>
        </w:rPr>
        <w:t xml:space="preserve"> que son abordados por el enfoque restaurativo</w:t>
      </w:r>
      <w:r w:rsidR="00DE1359">
        <w:rPr>
          <w:rFonts w:asciiTheme="minorHAnsi" w:hAnsiTheme="minorHAnsi"/>
          <w:sz w:val="20"/>
          <w:szCs w:val="20"/>
          <w:lang w:val="es-MX"/>
        </w:rPr>
        <w:t>, e</w:t>
      </w:r>
      <w:r w:rsidR="00DE1359" w:rsidRPr="00DE1359">
        <w:rPr>
          <w:rFonts w:asciiTheme="minorHAnsi" w:hAnsiTheme="minorHAnsi"/>
          <w:sz w:val="20"/>
          <w:szCs w:val="20"/>
          <w:lang w:val="es-MX"/>
        </w:rPr>
        <w:t xml:space="preserve">n el entendido que  las restantes disciplinas que integran el proceso restaurativa tales como Tribunal </w:t>
      </w:r>
      <w:r w:rsidR="005B01D1">
        <w:rPr>
          <w:rFonts w:asciiTheme="minorHAnsi" w:hAnsiTheme="minorHAnsi"/>
          <w:sz w:val="20"/>
          <w:szCs w:val="20"/>
          <w:lang w:val="es-MX"/>
        </w:rPr>
        <w:t>d</w:t>
      </w:r>
      <w:r w:rsidR="00DE1359" w:rsidRPr="00DE1359">
        <w:rPr>
          <w:rFonts w:asciiTheme="minorHAnsi" w:hAnsiTheme="minorHAnsi"/>
          <w:sz w:val="20"/>
          <w:szCs w:val="20"/>
          <w:lang w:val="es-MX"/>
        </w:rPr>
        <w:t>e Flagrancias, Ministerio Público, Defensa Pública deberán asumir este procedimiento dentro de sus funciones.</w:t>
      </w:r>
    </w:p>
    <w:p w:rsidR="00CF739C" w:rsidRPr="00CF739C" w:rsidRDefault="00CF739C" w:rsidP="00CF739C">
      <w:pPr>
        <w:pStyle w:val="Prrafodelista"/>
        <w:rPr>
          <w:rFonts w:asciiTheme="minorHAnsi" w:hAnsiTheme="minorHAnsi"/>
          <w:sz w:val="20"/>
          <w:szCs w:val="20"/>
          <w:lang w:val="es-MX"/>
        </w:rPr>
      </w:pPr>
    </w:p>
    <w:p w:rsidR="00C14B06" w:rsidRDefault="000B7AE5" w:rsidP="009D0123">
      <w:pPr>
        <w:pStyle w:val="Prrafodelista"/>
        <w:numPr>
          <w:ilvl w:val="0"/>
          <w:numId w:val="30"/>
        </w:numPr>
        <w:spacing w:after="200" w:line="276" w:lineRule="auto"/>
        <w:contextualSpacing/>
        <w:jc w:val="both"/>
        <w:rPr>
          <w:rFonts w:asciiTheme="minorHAnsi" w:hAnsiTheme="minorHAnsi"/>
          <w:sz w:val="20"/>
          <w:szCs w:val="20"/>
          <w:lang w:val="es-MX"/>
        </w:rPr>
      </w:pPr>
      <w:r w:rsidRPr="00CF739C">
        <w:rPr>
          <w:rFonts w:asciiTheme="minorHAnsi" w:hAnsiTheme="minorHAnsi"/>
          <w:sz w:val="20"/>
          <w:szCs w:val="20"/>
          <w:lang w:val="es-MX"/>
        </w:rPr>
        <w:t>Es de vital importancia que los Equipos Interdisciplinarios establezcan mecanismos de divulgación y socialización de los beneficios del programa para que el Proyecto de Ley sea exitoso y se logre alcanzar una cobertura alrededor de un 40% de los asuntos que ingresan al Ministerio Público.</w:t>
      </w:r>
    </w:p>
    <w:p w:rsidR="00C14B06" w:rsidRPr="009D0123" w:rsidRDefault="00C14B06" w:rsidP="009D0123">
      <w:pPr>
        <w:spacing w:after="200" w:line="276" w:lineRule="auto"/>
        <w:contextualSpacing/>
        <w:jc w:val="both"/>
        <w:rPr>
          <w:rFonts w:asciiTheme="minorHAnsi" w:hAnsiTheme="minorHAnsi"/>
          <w:sz w:val="20"/>
          <w:szCs w:val="20"/>
          <w:lang w:val="es-MX"/>
        </w:rPr>
      </w:pPr>
    </w:p>
    <w:p w:rsidR="003D7B70" w:rsidRPr="00CF739C" w:rsidRDefault="000B7AE5" w:rsidP="007B2E5F">
      <w:pPr>
        <w:pStyle w:val="Prrafodelista"/>
        <w:numPr>
          <w:ilvl w:val="0"/>
          <w:numId w:val="3"/>
        </w:numPr>
        <w:rPr>
          <w:rFonts w:asciiTheme="minorHAnsi" w:hAnsiTheme="minorHAnsi"/>
          <w:b/>
          <w:sz w:val="20"/>
          <w:szCs w:val="20"/>
          <w:lang w:val="es-MX"/>
        </w:rPr>
      </w:pPr>
      <w:r w:rsidRPr="00CF739C">
        <w:rPr>
          <w:rFonts w:asciiTheme="minorHAnsi" w:hAnsiTheme="minorHAnsi"/>
          <w:b/>
          <w:sz w:val="20"/>
          <w:szCs w:val="20"/>
          <w:lang w:val="es-MX"/>
        </w:rPr>
        <w:t>Recomendaciones</w:t>
      </w:r>
    </w:p>
    <w:p w:rsidR="000B7AE5" w:rsidRPr="00CF739C" w:rsidRDefault="000B7AE5" w:rsidP="000B7AE5">
      <w:pPr>
        <w:pStyle w:val="Prrafodelista"/>
        <w:rPr>
          <w:sz w:val="20"/>
          <w:szCs w:val="20"/>
          <w:lang w:val="es-MX"/>
        </w:rPr>
      </w:pPr>
    </w:p>
    <w:p w:rsidR="003D7B70" w:rsidRPr="00CF739C" w:rsidRDefault="000B7AE5">
      <w:pPr>
        <w:rPr>
          <w:sz w:val="20"/>
          <w:szCs w:val="20"/>
          <w:lang w:val="es-MX"/>
        </w:rPr>
      </w:pPr>
      <w:r w:rsidRPr="00CF739C">
        <w:rPr>
          <w:sz w:val="20"/>
          <w:szCs w:val="20"/>
          <w:lang w:val="es-MX"/>
        </w:rPr>
        <w:t>Del análisis realizado se</w:t>
      </w:r>
      <w:r w:rsidR="00B95565" w:rsidRPr="00CF739C">
        <w:rPr>
          <w:sz w:val="20"/>
          <w:szCs w:val="20"/>
          <w:lang w:val="es-MX"/>
        </w:rPr>
        <w:t xml:space="preserve"> formulan</w:t>
      </w:r>
      <w:r w:rsidR="00364428" w:rsidRPr="00CF739C">
        <w:rPr>
          <w:sz w:val="20"/>
          <w:szCs w:val="20"/>
          <w:lang w:val="es-MX"/>
        </w:rPr>
        <w:t xml:space="preserve"> </w:t>
      </w:r>
      <w:r w:rsidRPr="00CF739C">
        <w:rPr>
          <w:sz w:val="20"/>
          <w:szCs w:val="20"/>
          <w:lang w:val="es-MX"/>
        </w:rPr>
        <w:t>las siguientes recomendaciones:</w:t>
      </w:r>
    </w:p>
    <w:p w:rsidR="00CF739C" w:rsidRDefault="00CF739C">
      <w:pPr>
        <w:jc w:val="both"/>
        <w:rPr>
          <w:sz w:val="20"/>
          <w:szCs w:val="20"/>
          <w:lang w:val="es-MX"/>
        </w:rPr>
      </w:pPr>
    </w:p>
    <w:p w:rsidR="00B2289D" w:rsidRPr="00666C16" w:rsidRDefault="00A87A7B" w:rsidP="00666C16">
      <w:pPr>
        <w:pStyle w:val="Prrafodelista"/>
        <w:numPr>
          <w:ilvl w:val="1"/>
          <w:numId w:val="26"/>
        </w:numPr>
        <w:jc w:val="both"/>
        <w:rPr>
          <w:sz w:val="20"/>
          <w:szCs w:val="20"/>
          <w:lang w:val="es-MX"/>
        </w:rPr>
      </w:pPr>
      <w:r w:rsidRPr="00666C16">
        <w:rPr>
          <w:sz w:val="20"/>
          <w:szCs w:val="20"/>
          <w:lang w:val="es-MX"/>
        </w:rPr>
        <w:t>El personal que se requiere para el 2018 para implementar el Proyecto de Ley de Justicia Restaurativa es el que detalla a continuación:</w:t>
      </w:r>
    </w:p>
    <w:p w:rsidR="00FD2F1D" w:rsidRDefault="00FD2F1D" w:rsidP="001C4C52">
      <w:pPr>
        <w:jc w:val="both"/>
        <w:rPr>
          <w:lang w:val="es-MX"/>
        </w:rPr>
      </w:pPr>
    </w:p>
    <w:tbl>
      <w:tblPr>
        <w:tblW w:w="5000" w:type="pct"/>
        <w:tblCellMar>
          <w:left w:w="70" w:type="dxa"/>
          <w:right w:w="70" w:type="dxa"/>
        </w:tblCellMar>
        <w:tblLook w:val="04A0"/>
      </w:tblPr>
      <w:tblGrid>
        <w:gridCol w:w="1325"/>
        <w:gridCol w:w="863"/>
        <w:gridCol w:w="1202"/>
        <w:gridCol w:w="1428"/>
        <w:gridCol w:w="770"/>
        <w:gridCol w:w="1902"/>
        <w:gridCol w:w="831"/>
        <w:gridCol w:w="2257"/>
      </w:tblGrid>
      <w:tr w:rsidR="001C4C52" w:rsidRPr="00DE3D93" w:rsidTr="001C4C52">
        <w:trPr>
          <w:trHeight w:val="288"/>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E6B9B8"/>
          </w:tcPr>
          <w:p w:rsidR="001C4C52" w:rsidRPr="00DE3D93" w:rsidRDefault="001C4C52" w:rsidP="001C4C52">
            <w:pPr>
              <w:jc w:val="center"/>
              <w:rPr>
                <w:b/>
                <w:bCs/>
                <w:color w:val="000000"/>
                <w:sz w:val="18"/>
                <w:szCs w:val="18"/>
                <w:lang w:eastAsia="es-CR"/>
              </w:rPr>
            </w:pPr>
            <w:r>
              <w:rPr>
                <w:b/>
                <w:bCs/>
                <w:color w:val="000000"/>
                <w:sz w:val="18"/>
                <w:szCs w:val="18"/>
                <w:lang w:eastAsia="es-CR"/>
              </w:rPr>
              <w:t>Proyecto de Ley N°19.935 denominado “Justicia Restaurativa”</w:t>
            </w:r>
          </w:p>
        </w:tc>
      </w:tr>
      <w:tr w:rsidR="001C4C52" w:rsidRPr="00DE3D93" w:rsidTr="001C4C52">
        <w:trPr>
          <w:trHeight w:val="288"/>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E6B9B8"/>
          </w:tcPr>
          <w:p w:rsidR="001C4C52" w:rsidRPr="00DE3D93" w:rsidRDefault="001C4C52" w:rsidP="001C4C52">
            <w:pPr>
              <w:jc w:val="center"/>
              <w:rPr>
                <w:b/>
                <w:bCs/>
                <w:color w:val="000000"/>
                <w:sz w:val="18"/>
                <w:szCs w:val="18"/>
                <w:lang w:eastAsia="es-CR"/>
              </w:rPr>
            </w:pPr>
            <w:r>
              <w:rPr>
                <w:b/>
                <w:bCs/>
                <w:color w:val="000000"/>
                <w:sz w:val="18"/>
                <w:szCs w:val="18"/>
                <w:lang w:eastAsia="es-CR"/>
              </w:rPr>
              <w:t xml:space="preserve">Programa 929- </w:t>
            </w:r>
            <w:r w:rsidRPr="001C4C52">
              <w:rPr>
                <w:b/>
                <w:bCs/>
                <w:color w:val="000000"/>
                <w:sz w:val="18"/>
                <w:szCs w:val="18"/>
                <w:lang w:eastAsia="es-CR"/>
              </w:rPr>
              <w:t>Ministerio Público</w:t>
            </w:r>
          </w:p>
        </w:tc>
      </w:tr>
      <w:tr w:rsidR="001C4C52" w:rsidRPr="00DE3D93" w:rsidTr="001C4C52">
        <w:trPr>
          <w:trHeight w:val="288"/>
          <w:tblHeader/>
        </w:trPr>
        <w:tc>
          <w:tcPr>
            <w:tcW w:w="626" w:type="pct"/>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Despacho</w:t>
            </w:r>
          </w:p>
        </w:tc>
        <w:tc>
          <w:tcPr>
            <w:tcW w:w="408" w:type="pct"/>
            <w:tcBorders>
              <w:top w:val="single" w:sz="4" w:space="0" w:color="auto"/>
              <w:left w:val="nil"/>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Cantidad</w:t>
            </w:r>
          </w:p>
        </w:tc>
        <w:tc>
          <w:tcPr>
            <w:tcW w:w="568" w:type="pct"/>
            <w:tcBorders>
              <w:top w:val="single" w:sz="4" w:space="0" w:color="auto"/>
              <w:left w:val="nil"/>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single" w:sz="4" w:space="0" w:color="auto"/>
              <w:left w:val="nil"/>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single" w:sz="4" w:space="0" w:color="auto"/>
              <w:left w:val="nil"/>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Periodo</w:t>
            </w:r>
          </w:p>
        </w:tc>
        <w:tc>
          <w:tcPr>
            <w:tcW w:w="899" w:type="pct"/>
            <w:tcBorders>
              <w:top w:val="single" w:sz="4" w:space="0" w:color="auto"/>
              <w:left w:val="nil"/>
              <w:bottom w:val="single" w:sz="4" w:space="0" w:color="auto"/>
              <w:right w:val="single" w:sz="4" w:space="0" w:color="auto"/>
            </w:tcBorders>
            <w:shd w:val="clear" w:color="000000" w:fill="E6B9B8"/>
            <w:noWrap/>
            <w:vAlign w:val="bottom"/>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single" w:sz="4" w:space="0" w:color="auto"/>
              <w:left w:val="nil"/>
              <w:bottom w:val="single" w:sz="4" w:space="0" w:color="auto"/>
              <w:right w:val="single" w:sz="4" w:space="0" w:color="auto"/>
            </w:tcBorders>
            <w:shd w:val="clear" w:color="000000" w:fill="E6B9B8"/>
            <w:vAlign w:val="center"/>
          </w:tcPr>
          <w:p w:rsidR="001C4C52" w:rsidRPr="00DE3D93" w:rsidRDefault="001C4C52" w:rsidP="001C4C52">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1C4C52" w:rsidRPr="00DE3D93" w:rsidRDefault="001C4C52" w:rsidP="00CF739C">
            <w:pPr>
              <w:jc w:val="both"/>
              <w:rPr>
                <w:b/>
                <w:bCs/>
                <w:color w:val="000000"/>
                <w:sz w:val="18"/>
                <w:szCs w:val="18"/>
                <w:lang w:eastAsia="es-CR"/>
              </w:rPr>
            </w:pPr>
            <w:r w:rsidRPr="00DE3D93">
              <w:rPr>
                <w:b/>
                <w:bCs/>
                <w:color w:val="000000"/>
                <w:sz w:val="18"/>
                <w:szCs w:val="18"/>
                <w:lang w:eastAsia="es-CR"/>
              </w:rPr>
              <w:t>Observaciones</w:t>
            </w:r>
          </w:p>
        </w:tc>
      </w:tr>
      <w:tr w:rsidR="001C4C52" w:rsidRPr="00DE3D93" w:rsidTr="001C4C52">
        <w:trPr>
          <w:trHeight w:val="399"/>
          <w:tblHeader/>
        </w:trPr>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Fiscalía General de la República</w:t>
            </w:r>
          </w:p>
        </w:tc>
        <w:tc>
          <w:tcPr>
            <w:tcW w:w="40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4</w:t>
            </w:r>
          </w:p>
        </w:tc>
        <w:tc>
          <w:tcPr>
            <w:tcW w:w="56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Fiscala o Fiscal Auxiliar</w:t>
            </w:r>
          </w:p>
        </w:tc>
        <w:tc>
          <w:tcPr>
            <w:tcW w:w="675"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5B01D1">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₡222.688.000,00</w:t>
            </w:r>
          </w:p>
        </w:tc>
        <w:tc>
          <w:tcPr>
            <w:tcW w:w="393" w:type="pct"/>
            <w:tcBorders>
              <w:top w:val="nil"/>
              <w:left w:val="nil"/>
              <w:bottom w:val="single" w:sz="4" w:space="0" w:color="auto"/>
              <w:right w:val="single" w:sz="4" w:space="0" w:color="auto"/>
            </w:tcBorders>
            <w:vAlign w:val="center"/>
          </w:tcPr>
          <w:p w:rsidR="001C4C52" w:rsidRPr="00DE3D93" w:rsidRDefault="001C4C52"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4C52" w:rsidRPr="00DE3D93" w:rsidRDefault="001C4C52" w:rsidP="00CF739C">
            <w:pPr>
              <w:jc w:val="both"/>
              <w:rPr>
                <w:color w:val="000000"/>
                <w:sz w:val="18"/>
                <w:szCs w:val="18"/>
                <w:lang w:eastAsia="es-CR"/>
              </w:rPr>
            </w:pPr>
            <w:r w:rsidRPr="00DE3D93">
              <w:rPr>
                <w:color w:val="000000"/>
                <w:sz w:val="18"/>
                <w:szCs w:val="18"/>
                <w:lang w:eastAsia="es-CR"/>
              </w:rPr>
              <w:t>Las plazas se recomiendan para la atención del 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1B6E25">
              <w:rPr>
                <w:color w:val="000000"/>
                <w:sz w:val="18"/>
                <w:szCs w:val="18"/>
                <w:lang w:eastAsia="es-CR"/>
              </w:rPr>
              <w:t>.</w:t>
            </w:r>
          </w:p>
        </w:tc>
      </w:tr>
      <w:tr w:rsidR="001C4C52" w:rsidRPr="00DE3D93" w:rsidTr="001C4C52">
        <w:trPr>
          <w:trHeight w:val="2064"/>
          <w:tblHeader/>
        </w:trPr>
        <w:tc>
          <w:tcPr>
            <w:tcW w:w="626" w:type="pct"/>
            <w:vMerge/>
            <w:tcBorders>
              <w:top w:val="nil"/>
              <w:left w:val="single" w:sz="4" w:space="0" w:color="auto"/>
              <w:bottom w:val="single" w:sz="4" w:space="0" w:color="auto"/>
              <w:right w:val="single" w:sz="4" w:space="0" w:color="auto"/>
            </w:tcBorders>
            <w:vAlign w:val="center"/>
            <w:hideMark/>
          </w:tcPr>
          <w:p w:rsidR="001C4C52" w:rsidRPr="00DE3D93" w:rsidRDefault="001C4C52"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1C4C52" w:rsidRPr="00DE3D93" w:rsidRDefault="00B2289D" w:rsidP="00827227">
            <w:pPr>
              <w:jc w:val="center"/>
              <w:rPr>
                <w:color w:val="000000"/>
                <w:sz w:val="18"/>
                <w:szCs w:val="18"/>
                <w:lang w:eastAsia="es-CR"/>
              </w:rPr>
            </w:pPr>
            <w:r>
              <w:rPr>
                <w:color w:val="000000"/>
                <w:sz w:val="18"/>
                <w:szCs w:val="18"/>
                <w:lang w:eastAsia="es-CR"/>
              </w:rPr>
              <w:t>5</w:t>
            </w:r>
          </w:p>
        </w:tc>
        <w:tc>
          <w:tcPr>
            <w:tcW w:w="56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Técnica o Técnico Judicial 2</w:t>
            </w:r>
          </w:p>
        </w:tc>
        <w:tc>
          <w:tcPr>
            <w:tcW w:w="675"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1C4C52"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AC7A6D">
              <w:rPr>
                <w:color w:val="000000"/>
                <w:sz w:val="18"/>
                <w:szCs w:val="18"/>
                <w:lang w:eastAsia="es-CR"/>
              </w:rPr>
              <w:t>₡</w:t>
            </w:r>
            <w:r w:rsidR="00B2289D" w:rsidRPr="00AC7A6D">
              <w:rPr>
                <w:color w:val="000000"/>
                <w:sz w:val="18"/>
                <w:szCs w:val="18"/>
                <w:lang w:eastAsia="es-CR"/>
              </w:rPr>
              <w:t>74</w:t>
            </w:r>
            <w:r w:rsidRPr="00AC7A6D">
              <w:rPr>
                <w:color w:val="000000"/>
                <w:sz w:val="18"/>
                <w:szCs w:val="18"/>
                <w:lang w:eastAsia="es-CR"/>
              </w:rPr>
              <w:t>.9</w:t>
            </w:r>
            <w:r w:rsidR="00B2289D" w:rsidRPr="00AC7A6D">
              <w:rPr>
                <w:color w:val="000000"/>
                <w:sz w:val="18"/>
                <w:szCs w:val="18"/>
                <w:lang w:eastAsia="es-CR"/>
              </w:rPr>
              <w:t>40</w:t>
            </w:r>
            <w:r w:rsidRPr="00AC7A6D">
              <w:rPr>
                <w:color w:val="000000"/>
                <w:sz w:val="18"/>
                <w:szCs w:val="18"/>
                <w:lang w:eastAsia="es-CR"/>
              </w:rPr>
              <w:t>.000,00</w:t>
            </w:r>
          </w:p>
        </w:tc>
        <w:tc>
          <w:tcPr>
            <w:tcW w:w="393" w:type="pct"/>
            <w:tcBorders>
              <w:top w:val="nil"/>
              <w:left w:val="nil"/>
              <w:bottom w:val="single" w:sz="4" w:space="0" w:color="auto"/>
              <w:right w:val="single" w:sz="4" w:space="0" w:color="auto"/>
            </w:tcBorders>
            <w:vAlign w:val="center"/>
          </w:tcPr>
          <w:p w:rsidR="001C4C52" w:rsidRPr="00DE3D93" w:rsidRDefault="001C4C52"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4C52" w:rsidRDefault="001C4C52" w:rsidP="00CF739C">
            <w:pPr>
              <w:jc w:val="both"/>
              <w:rPr>
                <w:color w:val="000000"/>
                <w:sz w:val="18"/>
                <w:szCs w:val="18"/>
                <w:lang w:eastAsia="es-CR"/>
              </w:rPr>
            </w:pPr>
            <w:r w:rsidRPr="00DE3D93">
              <w:rPr>
                <w:color w:val="000000"/>
                <w:sz w:val="18"/>
                <w:szCs w:val="18"/>
                <w:lang w:eastAsia="es-CR"/>
              </w:rPr>
              <w:t>Las plazas se recomiendan para la atención del 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 xml:space="preserve">Puntarenas, </w:t>
            </w:r>
            <w:r>
              <w:rPr>
                <w:color w:val="000000"/>
                <w:sz w:val="18"/>
                <w:szCs w:val="18"/>
                <w:lang w:eastAsia="es-CR"/>
              </w:rPr>
              <w:t>1</w:t>
            </w:r>
            <w:r w:rsidRPr="00DE3D93">
              <w:rPr>
                <w:color w:val="000000"/>
                <w:sz w:val="18"/>
                <w:szCs w:val="18"/>
                <w:lang w:eastAsia="es-CR"/>
              </w:rPr>
              <w:t>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DE3857">
              <w:rPr>
                <w:color w:val="000000"/>
                <w:sz w:val="18"/>
                <w:szCs w:val="18"/>
                <w:lang w:eastAsia="es-CR"/>
              </w:rPr>
              <w:t>.</w:t>
            </w:r>
          </w:p>
          <w:p w:rsidR="00B2289D" w:rsidRPr="00666C16" w:rsidRDefault="00B2289D" w:rsidP="00B2289D">
            <w:pPr>
              <w:jc w:val="both"/>
              <w:rPr>
                <w:color w:val="000000"/>
                <w:sz w:val="18"/>
                <w:szCs w:val="18"/>
                <w:lang w:eastAsia="es-CR"/>
              </w:rPr>
            </w:pPr>
            <w:r>
              <w:rPr>
                <w:color w:val="000000"/>
                <w:sz w:val="18"/>
                <w:szCs w:val="18"/>
                <w:lang w:eastAsia="es-CR"/>
              </w:rPr>
              <w:t xml:space="preserve">e. </w:t>
            </w:r>
            <w:r w:rsidRPr="00666C16">
              <w:rPr>
                <w:color w:val="000000"/>
                <w:sz w:val="18"/>
                <w:szCs w:val="18"/>
                <w:lang w:eastAsia="es-CR"/>
              </w:rPr>
              <w:t>Una para cubrir la necesidad del Segundo Circuito Judicial de San José</w:t>
            </w:r>
            <w:r>
              <w:rPr>
                <w:color w:val="000000"/>
                <w:sz w:val="18"/>
                <w:szCs w:val="18"/>
                <w:lang w:eastAsia="es-CR"/>
              </w:rPr>
              <w:t>.</w:t>
            </w:r>
          </w:p>
        </w:tc>
      </w:tr>
      <w:tr w:rsidR="001C4C52" w:rsidRPr="00DE3D93" w:rsidTr="001C4C52">
        <w:trPr>
          <w:trHeight w:val="1250"/>
          <w:tblHeader/>
        </w:trPr>
        <w:tc>
          <w:tcPr>
            <w:tcW w:w="626" w:type="pct"/>
            <w:vMerge/>
            <w:tcBorders>
              <w:top w:val="nil"/>
              <w:left w:val="single" w:sz="4" w:space="0" w:color="auto"/>
              <w:bottom w:val="single" w:sz="4" w:space="0" w:color="auto"/>
              <w:right w:val="single" w:sz="4" w:space="0" w:color="auto"/>
            </w:tcBorders>
            <w:vAlign w:val="center"/>
            <w:hideMark/>
          </w:tcPr>
          <w:p w:rsidR="001C4C52" w:rsidRPr="00DE3D93" w:rsidRDefault="001C4C52"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Fiscala o Fiscal Auxiliar</w:t>
            </w:r>
          </w:p>
        </w:tc>
        <w:tc>
          <w:tcPr>
            <w:tcW w:w="675"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₡9.278.666,67</w:t>
            </w:r>
          </w:p>
        </w:tc>
        <w:tc>
          <w:tcPr>
            <w:tcW w:w="393" w:type="pct"/>
            <w:tcBorders>
              <w:top w:val="nil"/>
              <w:left w:val="nil"/>
              <w:bottom w:val="single" w:sz="4" w:space="0" w:color="auto"/>
              <w:right w:val="single" w:sz="4" w:space="0" w:color="auto"/>
            </w:tcBorders>
            <w:vAlign w:val="center"/>
          </w:tcPr>
          <w:p w:rsidR="001C4C52" w:rsidRPr="00DE3D93" w:rsidRDefault="001C4C52"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4C52" w:rsidRPr="00DE3D93" w:rsidRDefault="001C4C52" w:rsidP="00CF739C">
            <w:pPr>
              <w:jc w:val="both"/>
              <w:rPr>
                <w:color w:val="000000"/>
                <w:sz w:val="18"/>
                <w:szCs w:val="18"/>
                <w:lang w:eastAsia="es-CR"/>
              </w:rPr>
            </w:pPr>
            <w:r w:rsidRPr="00DE3D93">
              <w:rPr>
                <w:color w:val="000000"/>
                <w:sz w:val="18"/>
                <w:szCs w:val="18"/>
                <w:lang w:eastAsia="es-CR"/>
              </w:rPr>
              <w:t>Esta plaza será utilizada en el Equipo Facilitador</w:t>
            </w:r>
            <w:r w:rsidR="00FD2F1D">
              <w:rPr>
                <w:color w:val="000000"/>
                <w:sz w:val="18"/>
                <w:szCs w:val="18"/>
                <w:lang w:eastAsia="es-CR"/>
              </w:rPr>
              <w:t xml:space="preserve"> e implementador</w:t>
            </w:r>
            <w:r w:rsidRPr="00DE3D93">
              <w:rPr>
                <w:color w:val="000000"/>
                <w:sz w:val="18"/>
                <w:szCs w:val="18"/>
                <w:lang w:eastAsia="es-CR"/>
              </w:rPr>
              <w:t xml:space="preserve"> del Programa de Justicia Restaurativa</w:t>
            </w:r>
            <w:r w:rsidR="00FD2F1D">
              <w:rPr>
                <w:color w:val="000000"/>
                <w:sz w:val="18"/>
                <w:szCs w:val="18"/>
                <w:lang w:eastAsia="es-CR"/>
              </w:rPr>
              <w:t xml:space="preserve"> en los circuitos judiciales donde se iniciará con la implementación del Programa</w:t>
            </w:r>
            <w:r w:rsidR="00DE3857">
              <w:rPr>
                <w:color w:val="000000"/>
                <w:sz w:val="18"/>
                <w:szCs w:val="18"/>
                <w:lang w:eastAsia="es-CR"/>
              </w:rPr>
              <w:t>.</w:t>
            </w:r>
          </w:p>
        </w:tc>
      </w:tr>
      <w:tr w:rsidR="001C4C52" w:rsidRPr="00DE3D93" w:rsidTr="00E10E29">
        <w:trPr>
          <w:trHeight w:val="409"/>
          <w:tblHeader/>
        </w:trPr>
        <w:tc>
          <w:tcPr>
            <w:tcW w:w="2641" w:type="pct"/>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1C4C52" w:rsidRPr="001C4C52" w:rsidRDefault="001C4C52" w:rsidP="00827227">
            <w:pPr>
              <w:jc w:val="center"/>
              <w:rPr>
                <w:b/>
                <w:color w:val="000000"/>
                <w:sz w:val="18"/>
                <w:szCs w:val="18"/>
                <w:lang w:eastAsia="es-CR"/>
              </w:rPr>
            </w:pPr>
            <w:r w:rsidRPr="001C4C52">
              <w:rPr>
                <w:b/>
                <w:color w:val="000000"/>
                <w:sz w:val="18"/>
                <w:szCs w:val="18"/>
                <w:lang w:eastAsia="es-CR"/>
              </w:rPr>
              <w:t>Costo estimado en recurso humano para el programa 929</w:t>
            </w:r>
          </w:p>
        </w:tc>
        <w:tc>
          <w:tcPr>
            <w:tcW w:w="2359" w:type="pct"/>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C4C52" w:rsidRPr="001C4C52" w:rsidRDefault="001C4C52" w:rsidP="00B2289D">
            <w:pPr>
              <w:jc w:val="both"/>
              <w:rPr>
                <w:b/>
                <w:i/>
                <w:color w:val="000000"/>
                <w:sz w:val="18"/>
                <w:szCs w:val="18"/>
                <w:u w:val="single"/>
                <w:lang w:eastAsia="es-CR"/>
              </w:rPr>
            </w:pPr>
            <w:r w:rsidRPr="001C4C52">
              <w:rPr>
                <w:b/>
                <w:i/>
                <w:color w:val="000000"/>
                <w:sz w:val="18"/>
                <w:szCs w:val="18"/>
                <w:u w:val="single"/>
                <w:lang w:eastAsia="es-CR"/>
              </w:rPr>
              <w:t xml:space="preserve">₡ </w:t>
            </w:r>
            <w:r w:rsidR="00B2289D">
              <w:rPr>
                <w:b/>
                <w:i/>
                <w:color w:val="000000"/>
                <w:sz w:val="18"/>
                <w:szCs w:val="18"/>
                <w:u w:val="single"/>
                <w:lang w:eastAsia="es-CR"/>
              </w:rPr>
              <w:t>306.906.666,67</w:t>
            </w:r>
          </w:p>
        </w:tc>
      </w:tr>
    </w:tbl>
    <w:p w:rsidR="00DB2726" w:rsidRDefault="00DB2726"/>
    <w:tbl>
      <w:tblPr>
        <w:tblW w:w="5000" w:type="pct"/>
        <w:tblCellMar>
          <w:left w:w="70" w:type="dxa"/>
          <w:right w:w="70" w:type="dxa"/>
        </w:tblCellMar>
        <w:tblLook w:val="04A0"/>
      </w:tblPr>
      <w:tblGrid>
        <w:gridCol w:w="1325"/>
        <w:gridCol w:w="863"/>
        <w:gridCol w:w="1202"/>
        <w:gridCol w:w="1428"/>
        <w:gridCol w:w="770"/>
        <w:gridCol w:w="1902"/>
        <w:gridCol w:w="831"/>
        <w:gridCol w:w="2257"/>
      </w:tblGrid>
      <w:tr w:rsidR="001C4C52" w:rsidRPr="00DE3D93" w:rsidTr="00E10E29">
        <w:trPr>
          <w:trHeight w:val="399"/>
        </w:trPr>
        <w:tc>
          <w:tcPr>
            <w:tcW w:w="5000" w:type="pct"/>
            <w:gridSpan w:val="8"/>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C4C52" w:rsidRPr="001C4C52" w:rsidRDefault="001C4C52" w:rsidP="00E10E29">
            <w:pPr>
              <w:jc w:val="center"/>
              <w:rPr>
                <w:b/>
                <w:bCs/>
                <w:color w:val="000000"/>
                <w:sz w:val="18"/>
                <w:szCs w:val="18"/>
                <w:lang w:eastAsia="es-CR"/>
              </w:rPr>
            </w:pPr>
            <w:r>
              <w:rPr>
                <w:b/>
                <w:bCs/>
                <w:color w:val="000000"/>
                <w:sz w:val="18"/>
                <w:szCs w:val="18"/>
                <w:lang w:eastAsia="es-CR"/>
              </w:rPr>
              <w:t>Proyecto de Ley N°19.935 denominado “Justicia Restaurativa”</w:t>
            </w:r>
          </w:p>
        </w:tc>
      </w:tr>
      <w:tr w:rsidR="001C4C52" w:rsidRPr="00DE3D93" w:rsidTr="00E10E29">
        <w:trPr>
          <w:trHeight w:val="291"/>
        </w:trPr>
        <w:tc>
          <w:tcPr>
            <w:tcW w:w="5000" w:type="pct"/>
            <w:gridSpan w:val="8"/>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1C4C52" w:rsidRPr="001C4C52" w:rsidRDefault="001C4C52" w:rsidP="00E10E29">
            <w:pPr>
              <w:jc w:val="center"/>
              <w:rPr>
                <w:b/>
                <w:bCs/>
                <w:color w:val="000000"/>
                <w:sz w:val="18"/>
                <w:szCs w:val="18"/>
                <w:lang w:eastAsia="es-CR"/>
              </w:rPr>
            </w:pPr>
            <w:r>
              <w:rPr>
                <w:b/>
                <w:bCs/>
                <w:color w:val="000000"/>
                <w:sz w:val="18"/>
                <w:szCs w:val="18"/>
                <w:lang w:eastAsia="es-CR"/>
              </w:rPr>
              <w:t>Programa 930- Defensa Pública</w:t>
            </w:r>
          </w:p>
        </w:tc>
      </w:tr>
      <w:tr w:rsidR="001C4C52" w:rsidRPr="00DE3D93" w:rsidTr="00E10E29">
        <w:trPr>
          <w:trHeight w:val="394"/>
        </w:trPr>
        <w:tc>
          <w:tcPr>
            <w:tcW w:w="626"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Despacho</w:t>
            </w:r>
          </w:p>
        </w:tc>
        <w:tc>
          <w:tcPr>
            <w:tcW w:w="408" w:type="pct"/>
            <w:tcBorders>
              <w:top w:val="nil"/>
              <w:left w:val="nil"/>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Cantidad</w:t>
            </w:r>
          </w:p>
        </w:tc>
        <w:tc>
          <w:tcPr>
            <w:tcW w:w="568" w:type="pct"/>
            <w:tcBorders>
              <w:top w:val="nil"/>
              <w:left w:val="nil"/>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nil"/>
              <w:left w:val="nil"/>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nil"/>
              <w:left w:val="nil"/>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Periodo</w:t>
            </w:r>
          </w:p>
        </w:tc>
        <w:tc>
          <w:tcPr>
            <w:tcW w:w="899" w:type="pct"/>
            <w:tcBorders>
              <w:top w:val="nil"/>
              <w:left w:val="nil"/>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nil"/>
              <w:left w:val="nil"/>
              <w:bottom w:val="single" w:sz="4" w:space="0" w:color="auto"/>
              <w:right w:val="single" w:sz="4" w:space="0" w:color="auto"/>
            </w:tcBorders>
            <w:shd w:val="clear" w:color="auto" w:fill="D6E3BC" w:themeFill="accent3" w:themeFillTint="66"/>
            <w:vAlign w:val="center"/>
          </w:tcPr>
          <w:p w:rsidR="001C4C52" w:rsidRPr="00DE3D93" w:rsidRDefault="001C4C52" w:rsidP="00E10E29">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C4C52" w:rsidRPr="00DE3D93" w:rsidRDefault="001C4C52" w:rsidP="00E10E29">
            <w:pPr>
              <w:jc w:val="center"/>
              <w:rPr>
                <w:b/>
                <w:bCs/>
                <w:color w:val="000000"/>
                <w:sz w:val="18"/>
                <w:szCs w:val="18"/>
                <w:lang w:eastAsia="es-CR"/>
              </w:rPr>
            </w:pPr>
            <w:r w:rsidRPr="00DE3D93">
              <w:rPr>
                <w:b/>
                <w:bCs/>
                <w:color w:val="000000"/>
                <w:sz w:val="18"/>
                <w:szCs w:val="18"/>
                <w:lang w:eastAsia="es-CR"/>
              </w:rPr>
              <w:t>Observaciones</w:t>
            </w:r>
          </w:p>
        </w:tc>
      </w:tr>
      <w:tr w:rsidR="001C4C52" w:rsidRPr="00DE3D93" w:rsidTr="00E10E29">
        <w:trPr>
          <w:trHeight w:val="2064"/>
        </w:trPr>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1C4C52" w:rsidRPr="00DE3D93" w:rsidRDefault="001C4C52" w:rsidP="00827227">
            <w:pPr>
              <w:jc w:val="center"/>
              <w:rPr>
                <w:b/>
                <w:bCs/>
                <w:color w:val="000000"/>
                <w:sz w:val="18"/>
                <w:szCs w:val="18"/>
                <w:lang w:eastAsia="es-CR"/>
              </w:rPr>
            </w:pPr>
            <w:r w:rsidRPr="00DE3D93">
              <w:rPr>
                <w:b/>
                <w:bCs/>
                <w:color w:val="000000"/>
                <w:sz w:val="18"/>
                <w:szCs w:val="18"/>
                <w:lang w:eastAsia="es-CR"/>
              </w:rPr>
              <w:t>Dirección de la Defensa Pública</w:t>
            </w:r>
          </w:p>
        </w:tc>
        <w:tc>
          <w:tcPr>
            <w:tcW w:w="40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4</w:t>
            </w:r>
          </w:p>
        </w:tc>
        <w:tc>
          <w:tcPr>
            <w:tcW w:w="56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Defensora o Defensor Público</w:t>
            </w:r>
          </w:p>
        </w:tc>
        <w:tc>
          <w:tcPr>
            <w:tcW w:w="675"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1C4C52"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₡216.324.000,00</w:t>
            </w:r>
          </w:p>
        </w:tc>
        <w:tc>
          <w:tcPr>
            <w:tcW w:w="393" w:type="pct"/>
            <w:tcBorders>
              <w:top w:val="nil"/>
              <w:left w:val="nil"/>
              <w:bottom w:val="single" w:sz="4" w:space="0" w:color="auto"/>
              <w:right w:val="single" w:sz="4" w:space="0" w:color="auto"/>
            </w:tcBorders>
            <w:vAlign w:val="center"/>
          </w:tcPr>
          <w:p w:rsidR="001C4C52" w:rsidRPr="00DE3D93" w:rsidRDefault="00E10E29"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4C52" w:rsidRPr="00DE3D93" w:rsidRDefault="001C4C52" w:rsidP="00CF739C">
            <w:pPr>
              <w:jc w:val="both"/>
              <w:rPr>
                <w:color w:val="000000"/>
                <w:sz w:val="18"/>
                <w:szCs w:val="18"/>
                <w:lang w:eastAsia="es-CR"/>
              </w:rPr>
            </w:pPr>
            <w:r w:rsidRPr="00DE3D93">
              <w:rPr>
                <w:color w:val="000000"/>
                <w:sz w:val="18"/>
                <w:szCs w:val="18"/>
                <w:lang w:eastAsia="es-CR"/>
              </w:rPr>
              <w:t>Las plazas se recomiendan para la atención del Programa de Justicia Restaurativa en las localidades de:</w:t>
            </w:r>
            <w:r w:rsidRPr="00DE3D93">
              <w:rPr>
                <w:color w:val="000000"/>
                <w:sz w:val="18"/>
                <w:szCs w:val="18"/>
                <w:lang w:eastAsia="es-CR"/>
              </w:rPr>
              <w:br/>
              <w:t>a.</w:t>
            </w:r>
            <w:r>
              <w:rPr>
                <w:color w:val="000000"/>
                <w:sz w:val="18"/>
                <w:szCs w:val="18"/>
                <w:lang w:eastAsia="es-CR"/>
              </w:rPr>
              <w:t xml:space="preserve"> Una para atender las localidades de</w:t>
            </w:r>
            <w:r w:rsidRPr="00DE3D93">
              <w:rPr>
                <w:color w:val="000000"/>
                <w:sz w:val="18"/>
                <w:szCs w:val="18"/>
                <w:lang w:eastAsia="es-CR"/>
              </w:rPr>
              <w:t xml:space="preserve"> Santa Cruz, Liberia y Cañas</w:t>
            </w:r>
            <w:r w:rsidRPr="00DE3D93">
              <w:rPr>
                <w:color w:val="000000"/>
                <w:sz w:val="18"/>
                <w:szCs w:val="18"/>
                <w:lang w:eastAsia="es-CR"/>
              </w:rPr>
              <w:br/>
              <w:t>b.</w:t>
            </w:r>
            <w:r>
              <w:rPr>
                <w:color w:val="000000"/>
                <w:sz w:val="18"/>
                <w:szCs w:val="18"/>
                <w:lang w:eastAsia="es-CR"/>
              </w:rPr>
              <w:t xml:space="preserve"> Una para atender las localidades de</w:t>
            </w:r>
            <w:r w:rsidRPr="00DE3D93">
              <w:rPr>
                <w:color w:val="000000"/>
                <w:sz w:val="18"/>
                <w:szCs w:val="18"/>
                <w:lang w:eastAsia="es-CR"/>
              </w:rPr>
              <w:t xml:space="preserve"> 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sidR="00DE3857">
              <w:rPr>
                <w:color w:val="000000"/>
                <w:sz w:val="18"/>
                <w:szCs w:val="18"/>
                <w:lang w:eastAsia="es-CR"/>
              </w:rPr>
              <w:t>.</w:t>
            </w:r>
          </w:p>
        </w:tc>
      </w:tr>
      <w:tr w:rsidR="001C4C52" w:rsidRPr="00DE3D93" w:rsidTr="00E10E29">
        <w:trPr>
          <w:trHeight w:val="1259"/>
        </w:trPr>
        <w:tc>
          <w:tcPr>
            <w:tcW w:w="626" w:type="pct"/>
            <w:vMerge/>
            <w:tcBorders>
              <w:top w:val="nil"/>
              <w:left w:val="single" w:sz="4" w:space="0" w:color="auto"/>
              <w:bottom w:val="single" w:sz="4" w:space="0" w:color="auto"/>
              <w:right w:val="single" w:sz="4" w:space="0" w:color="auto"/>
            </w:tcBorders>
            <w:vAlign w:val="center"/>
            <w:hideMark/>
          </w:tcPr>
          <w:p w:rsidR="001C4C52" w:rsidRPr="00DE3D93" w:rsidRDefault="001C4C52"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Defensora o Defensor Público</w:t>
            </w:r>
          </w:p>
        </w:tc>
        <w:tc>
          <w:tcPr>
            <w:tcW w:w="675"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1C4C52" w:rsidRPr="00DE3D93" w:rsidRDefault="001C4C52" w:rsidP="00827227">
            <w:pPr>
              <w:jc w:val="center"/>
              <w:rPr>
                <w:color w:val="000000"/>
                <w:sz w:val="18"/>
                <w:szCs w:val="18"/>
                <w:lang w:eastAsia="es-CR"/>
              </w:rPr>
            </w:pPr>
            <w:r w:rsidRPr="00DE3D93">
              <w:rPr>
                <w:color w:val="000000"/>
                <w:sz w:val="18"/>
                <w:szCs w:val="18"/>
                <w:lang w:eastAsia="es-CR"/>
              </w:rPr>
              <w:t>₡9.013.500,00</w:t>
            </w:r>
          </w:p>
        </w:tc>
        <w:tc>
          <w:tcPr>
            <w:tcW w:w="393" w:type="pct"/>
            <w:tcBorders>
              <w:top w:val="nil"/>
              <w:left w:val="nil"/>
              <w:bottom w:val="single" w:sz="4" w:space="0" w:color="auto"/>
              <w:right w:val="single" w:sz="4" w:space="0" w:color="auto"/>
            </w:tcBorders>
            <w:vAlign w:val="center"/>
          </w:tcPr>
          <w:p w:rsidR="001C4C52" w:rsidRPr="00DE3D93" w:rsidRDefault="00E10E29"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4C52" w:rsidRPr="00DE3D93" w:rsidRDefault="00FD2F1D" w:rsidP="00CF739C">
            <w:pPr>
              <w:jc w:val="both"/>
              <w:rPr>
                <w:color w:val="000000"/>
                <w:sz w:val="18"/>
                <w:szCs w:val="18"/>
                <w:lang w:eastAsia="es-CR"/>
              </w:rPr>
            </w:pPr>
            <w:r w:rsidRPr="00DE3D93">
              <w:rPr>
                <w:color w:val="000000"/>
                <w:sz w:val="18"/>
                <w:szCs w:val="18"/>
                <w:lang w:eastAsia="es-CR"/>
              </w:rPr>
              <w:t>Esta plaza será utilizada en el Equipo Facilitador</w:t>
            </w:r>
            <w:r>
              <w:rPr>
                <w:color w:val="000000"/>
                <w:sz w:val="18"/>
                <w:szCs w:val="18"/>
                <w:lang w:eastAsia="es-CR"/>
              </w:rPr>
              <w:t xml:space="preserve"> e implementador</w:t>
            </w:r>
            <w:r w:rsidRPr="00DE3D93">
              <w:rPr>
                <w:color w:val="000000"/>
                <w:sz w:val="18"/>
                <w:szCs w:val="18"/>
                <w:lang w:eastAsia="es-CR"/>
              </w:rPr>
              <w:t xml:space="preserve"> del Programa de Justicia Restaurativa</w:t>
            </w:r>
            <w:r>
              <w:rPr>
                <w:color w:val="000000"/>
                <w:sz w:val="18"/>
                <w:szCs w:val="18"/>
                <w:lang w:eastAsia="es-CR"/>
              </w:rPr>
              <w:t xml:space="preserve"> en los circuitos judiciales donde se iniciará con la implementación del Programa.</w:t>
            </w:r>
          </w:p>
        </w:tc>
      </w:tr>
      <w:tr w:rsidR="00E10E29" w:rsidRPr="00DE3D93" w:rsidTr="00E10E29">
        <w:trPr>
          <w:trHeight w:val="458"/>
        </w:trPr>
        <w:tc>
          <w:tcPr>
            <w:tcW w:w="2641" w:type="pct"/>
            <w:gridSpan w:val="5"/>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E10E29" w:rsidRPr="00DE3D93" w:rsidRDefault="00E10E29" w:rsidP="00827227">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30</w:t>
            </w:r>
          </w:p>
        </w:tc>
        <w:tc>
          <w:tcPr>
            <w:tcW w:w="2359" w:type="pct"/>
            <w:gridSpan w:val="3"/>
            <w:tcBorders>
              <w:top w:val="nil"/>
              <w:left w:val="nil"/>
              <w:bottom w:val="single" w:sz="4" w:space="0" w:color="auto"/>
              <w:right w:val="single" w:sz="4" w:space="0" w:color="auto"/>
            </w:tcBorders>
            <w:shd w:val="clear" w:color="auto" w:fill="D6E3BC" w:themeFill="accent3" w:themeFillTint="66"/>
            <w:vAlign w:val="center"/>
            <w:hideMark/>
          </w:tcPr>
          <w:p w:rsidR="00E10E29" w:rsidRPr="00E10E29" w:rsidRDefault="00E10E29" w:rsidP="00CF739C">
            <w:pPr>
              <w:jc w:val="both"/>
              <w:rPr>
                <w:b/>
                <w:color w:val="000000"/>
                <w:sz w:val="18"/>
                <w:szCs w:val="18"/>
                <w:u w:val="single"/>
                <w:lang w:eastAsia="es-CR"/>
              </w:rPr>
            </w:pPr>
            <w:r w:rsidRPr="00E10E29">
              <w:rPr>
                <w:b/>
                <w:color w:val="000000"/>
                <w:sz w:val="18"/>
                <w:szCs w:val="18"/>
                <w:u w:val="single"/>
                <w:lang w:eastAsia="es-CR"/>
              </w:rPr>
              <w:t>₡225,337,500.00</w:t>
            </w:r>
          </w:p>
        </w:tc>
      </w:tr>
    </w:tbl>
    <w:p w:rsidR="00E10E29" w:rsidRDefault="00E10E29"/>
    <w:tbl>
      <w:tblPr>
        <w:tblW w:w="5000" w:type="pct"/>
        <w:tblCellMar>
          <w:left w:w="70" w:type="dxa"/>
          <w:right w:w="70" w:type="dxa"/>
        </w:tblCellMar>
        <w:tblLook w:val="04A0"/>
      </w:tblPr>
      <w:tblGrid>
        <w:gridCol w:w="1325"/>
        <w:gridCol w:w="863"/>
        <w:gridCol w:w="1202"/>
        <w:gridCol w:w="1428"/>
        <w:gridCol w:w="770"/>
        <w:gridCol w:w="1902"/>
        <w:gridCol w:w="831"/>
        <w:gridCol w:w="2257"/>
      </w:tblGrid>
      <w:tr w:rsidR="00E10E29" w:rsidRPr="00DE3D93" w:rsidTr="00632C16">
        <w:trPr>
          <w:trHeight w:val="26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0E29" w:rsidRPr="001C4C52" w:rsidRDefault="00E10E29" w:rsidP="00632C16">
            <w:pPr>
              <w:jc w:val="center"/>
              <w:rPr>
                <w:b/>
                <w:bCs/>
                <w:color w:val="000000"/>
                <w:sz w:val="18"/>
                <w:szCs w:val="18"/>
                <w:lang w:eastAsia="es-CR"/>
              </w:rPr>
            </w:pPr>
            <w:r>
              <w:rPr>
                <w:b/>
                <w:bCs/>
                <w:color w:val="000000"/>
                <w:sz w:val="18"/>
                <w:szCs w:val="18"/>
                <w:lang w:eastAsia="es-CR"/>
              </w:rPr>
              <w:t>Proyecto de Ley N°19.935 denominado “Justicia Restaurativa”</w:t>
            </w:r>
          </w:p>
        </w:tc>
      </w:tr>
      <w:tr w:rsidR="00E10E29" w:rsidRPr="00DE3D93" w:rsidTr="00632C16">
        <w:trPr>
          <w:trHeight w:val="271"/>
          <w:tblHeader/>
        </w:trPr>
        <w:tc>
          <w:tcPr>
            <w:tcW w:w="5000" w:type="pct"/>
            <w:gridSpan w:val="8"/>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E10E29" w:rsidRPr="001C4C52" w:rsidRDefault="00E10E29" w:rsidP="00E10E29">
            <w:pPr>
              <w:jc w:val="center"/>
              <w:rPr>
                <w:b/>
                <w:bCs/>
                <w:color w:val="000000"/>
                <w:sz w:val="18"/>
                <w:szCs w:val="18"/>
                <w:lang w:eastAsia="es-CR"/>
              </w:rPr>
            </w:pPr>
            <w:r>
              <w:rPr>
                <w:b/>
                <w:bCs/>
                <w:color w:val="000000"/>
                <w:sz w:val="18"/>
                <w:szCs w:val="18"/>
                <w:lang w:eastAsia="es-CR"/>
              </w:rPr>
              <w:t xml:space="preserve">Programa 926- </w:t>
            </w:r>
            <w:r w:rsidRPr="00E10E29">
              <w:rPr>
                <w:b/>
                <w:bCs/>
                <w:color w:val="000000"/>
                <w:sz w:val="18"/>
                <w:szCs w:val="18"/>
                <w:lang w:eastAsia="es-CR"/>
              </w:rPr>
              <w:t>Dirección, Administración y Otros Órganos de Apoyo</w:t>
            </w:r>
          </w:p>
        </w:tc>
      </w:tr>
      <w:tr w:rsidR="00E10E29" w:rsidRPr="00DE3D93" w:rsidTr="00632C16">
        <w:trPr>
          <w:trHeight w:val="420"/>
          <w:tblHeader/>
        </w:trPr>
        <w:tc>
          <w:tcPr>
            <w:tcW w:w="626" w:type="pc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Despacho</w:t>
            </w:r>
          </w:p>
        </w:tc>
        <w:tc>
          <w:tcPr>
            <w:tcW w:w="408" w:type="pct"/>
            <w:tcBorders>
              <w:top w:val="nil"/>
              <w:left w:val="nil"/>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Cantidad</w:t>
            </w:r>
          </w:p>
        </w:tc>
        <w:tc>
          <w:tcPr>
            <w:tcW w:w="568" w:type="pct"/>
            <w:tcBorders>
              <w:top w:val="nil"/>
              <w:left w:val="nil"/>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nil"/>
              <w:left w:val="nil"/>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nil"/>
              <w:left w:val="nil"/>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Periodo</w:t>
            </w:r>
          </w:p>
        </w:tc>
        <w:tc>
          <w:tcPr>
            <w:tcW w:w="899" w:type="pct"/>
            <w:tcBorders>
              <w:top w:val="nil"/>
              <w:left w:val="nil"/>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nil"/>
              <w:left w:val="nil"/>
              <w:bottom w:val="single" w:sz="4" w:space="0" w:color="auto"/>
              <w:right w:val="single" w:sz="4" w:space="0" w:color="auto"/>
            </w:tcBorders>
            <w:shd w:val="clear" w:color="auto" w:fill="CCC0D9" w:themeFill="accent4" w:themeFillTint="66"/>
            <w:vAlign w:val="center"/>
          </w:tcPr>
          <w:p w:rsidR="00E10E29" w:rsidRPr="00DE3D93" w:rsidRDefault="00E10E29" w:rsidP="00632C16">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10E29" w:rsidRPr="00DE3D93" w:rsidRDefault="00E10E29" w:rsidP="00632C16">
            <w:pPr>
              <w:jc w:val="center"/>
              <w:rPr>
                <w:b/>
                <w:bCs/>
                <w:color w:val="000000"/>
                <w:sz w:val="18"/>
                <w:szCs w:val="18"/>
                <w:lang w:eastAsia="es-CR"/>
              </w:rPr>
            </w:pPr>
            <w:r w:rsidRPr="00DE3D93">
              <w:rPr>
                <w:b/>
                <w:bCs/>
                <w:color w:val="000000"/>
                <w:sz w:val="18"/>
                <w:szCs w:val="18"/>
                <w:lang w:eastAsia="es-CR"/>
              </w:rPr>
              <w:t>Observaciones</w:t>
            </w:r>
          </w:p>
        </w:tc>
      </w:tr>
      <w:tr w:rsidR="00E10E29" w:rsidRPr="00DE3D93" w:rsidTr="00632C16">
        <w:trPr>
          <w:trHeight w:val="550"/>
          <w:tblHeader/>
        </w:trPr>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E10E29" w:rsidRPr="00DE3D93" w:rsidRDefault="00E10E29" w:rsidP="00827227">
            <w:pPr>
              <w:jc w:val="center"/>
              <w:rPr>
                <w:b/>
                <w:bCs/>
                <w:color w:val="000000"/>
                <w:sz w:val="18"/>
                <w:szCs w:val="18"/>
                <w:lang w:eastAsia="es-CR"/>
              </w:rPr>
            </w:pPr>
            <w:r w:rsidRPr="00DE3D93">
              <w:rPr>
                <w:b/>
                <w:bCs/>
                <w:color w:val="000000"/>
                <w:sz w:val="18"/>
                <w:szCs w:val="18"/>
                <w:lang w:eastAsia="es-CR"/>
              </w:rPr>
              <w:t>Departamento de Trabajo Social y Psicología</w:t>
            </w:r>
          </w:p>
        </w:tc>
        <w:tc>
          <w:tcPr>
            <w:tcW w:w="40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666C16">
              <w:rPr>
                <w:color w:val="000000"/>
                <w:sz w:val="18"/>
                <w:szCs w:val="18"/>
                <w:lang w:eastAsia="es-CR"/>
              </w:rPr>
              <w:t>9</w:t>
            </w:r>
          </w:p>
        </w:tc>
        <w:tc>
          <w:tcPr>
            <w:tcW w:w="56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Profesional 2 Trabajo Social</w:t>
            </w:r>
          </w:p>
        </w:tc>
        <w:tc>
          <w:tcPr>
            <w:tcW w:w="675"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E10E29"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A60279">
            <w:pPr>
              <w:jc w:val="center"/>
              <w:rPr>
                <w:color w:val="000000"/>
                <w:sz w:val="18"/>
                <w:szCs w:val="18"/>
                <w:lang w:eastAsia="es-CR"/>
              </w:rPr>
            </w:pPr>
            <w:r w:rsidRPr="00666C16">
              <w:rPr>
                <w:color w:val="000000"/>
                <w:sz w:val="18"/>
                <w:szCs w:val="18"/>
                <w:lang w:eastAsia="es-CR"/>
              </w:rPr>
              <w:t>₡337.041.000,00</w:t>
            </w:r>
          </w:p>
        </w:tc>
        <w:tc>
          <w:tcPr>
            <w:tcW w:w="393" w:type="pct"/>
            <w:tcBorders>
              <w:top w:val="nil"/>
              <w:left w:val="nil"/>
              <w:bottom w:val="single" w:sz="4" w:space="0" w:color="auto"/>
              <w:right w:val="single" w:sz="4" w:space="0" w:color="auto"/>
            </w:tcBorders>
            <w:vAlign w:val="center"/>
          </w:tcPr>
          <w:p w:rsidR="00E10E29" w:rsidRPr="00DE3D93" w:rsidRDefault="00632C16"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E29" w:rsidRDefault="00E10E29" w:rsidP="00CF739C">
            <w:pPr>
              <w:jc w:val="both"/>
              <w:rPr>
                <w:color w:val="000000"/>
                <w:sz w:val="18"/>
                <w:szCs w:val="18"/>
                <w:lang w:eastAsia="es-CR"/>
              </w:rPr>
            </w:pPr>
            <w:r w:rsidRPr="00DE3D93">
              <w:rPr>
                <w:color w:val="000000"/>
                <w:sz w:val="18"/>
                <w:szCs w:val="18"/>
                <w:lang w:eastAsia="es-CR"/>
              </w:rPr>
              <w:t>Las plazas se recomiendan para la atención del 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w:t>
            </w:r>
            <w:r w:rsidRPr="00DE3D93">
              <w:rPr>
                <w:color w:val="000000"/>
                <w:sz w:val="18"/>
                <w:szCs w:val="18"/>
                <w:lang w:eastAsia="es-CR"/>
              </w:rPr>
              <w:t>San Carlos y la Fortuna</w:t>
            </w:r>
            <w:r>
              <w:rPr>
                <w:color w:val="000000"/>
                <w:sz w:val="18"/>
                <w:szCs w:val="18"/>
                <w:lang w:eastAsia="es-CR"/>
              </w:rPr>
              <w:t>.</w:t>
            </w:r>
            <w:r w:rsidRPr="00DE3D93">
              <w:rPr>
                <w:color w:val="000000"/>
                <w:sz w:val="18"/>
                <w:szCs w:val="18"/>
                <w:lang w:eastAsia="es-CR"/>
              </w:rPr>
              <w:br/>
              <w:t>Adicionalmente en Penal Juvenil y Flagrancia se daría cobertura a las Fiscalías:</w:t>
            </w:r>
            <w:r w:rsidRPr="00DE3D93">
              <w:rPr>
                <w:color w:val="000000"/>
                <w:sz w:val="18"/>
                <w:szCs w:val="18"/>
                <w:lang w:eastAsia="es-CR"/>
              </w:rPr>
              <w:br/>
              <w:t xml:space="preserve">e. </w:t>
            </w:r>
            <w:r>
              <w:rPr>
                <w:color w:val="000000"/>
                <w:sz w:val="18"/>
                <w:szCs w:val="18"/>
                <w:lang w:eastAsia="es-CR"/>
              </w:rPr>
              <w:t xml:space="preserve">Una para atender las localidades de </w:t>
            </w:r>
            <w:r w:rsidRPr="00DE3D93">
              <w:rPr>
                <w:color w:val="000000"/>
                <w:sz w:val="18"/>
                <w:szCs w:val="18"/>
                <w:lang w:eastAsia="es-CR"/>
              </w:rPr>
              <w:t>Liberia, Cañas, Nicoya, Santa Cruz</w:t>
            </w:r>
            <w:r w:rsidRPr="00DE3D93">
              <w:rPr>
                <w:color w:val="000000"/>
                <w:sz w:val="18"/>
                <w:szCs w:val="18"/>
                <w:lang w:eastAsia="es-CR"/>
              </w:rPr>
              <w:br/>
              <w:t xml:space="preserve">f. </w:t>
            </w:r>
            <w:r>
              <w:rPr>
                <w:color w:val="000000"/>
                <w:sz w:val="18"/>
                <w:szCs w:val="18"/>
                <w:lang w:eastAsia="es-CR"/>
              </w:rPr>
              <w:t xml:space="preserve">Una para atender las localidades de </w:t>
            </w:r>
            <w:r w:rsidRPr="00DE3D93">
              <w:rPr>
                <w:color w:val="000000"/>
                <w:sz w:val="18"/>
                <w:szCs w:val="18"/>
                <w:lang w:eastAsia="es-CR"/>
              </w:rPr>
              <w:t>Corredores y Golfito</w:t>
            </w:r>
            <w:r w:rsidRPr="00DE3D93">
              <w:rPr>
                <w:color w:val="000000"/>
                <w:sz w:val="18"/>
                <w:szCs w:val="18"/>
                <w:lang w:eastAsia="es-CR"/>
              </w:rPr>
              <w:br/>
              <w:t xml:space="preserve">g. </w:t>
            </w:r>
            <w:r>
              <w:rPr>
                <w:color w:val="000000"/>
                <w:sz w:val="18"/>
                <w:szCs w:val="18"/>
                <w:lang w:eastAsia="es-CR"/>
              </w:rPr>
              <w:t xml:space="preserve">Una para atender las localidades de </w:t>
            </w:r>
            <w:r w:rsidRPr="00DE3D93">
              <w:rPr>
                <w:color w:val="000000"/>
                <w:sz w:val="18"/>
                <w:szCs w:val="18"/>
                <w:lang w:eastAsia="es-CR"/>
              </w:rPr>
              <w:t>Puntarenas y Quepos</w:t>
            </w:r>
            <w:r w:rsidR="001B6E25">
              <w:rPr>
                <w:color w:val="000000"/>
                <w:sz w:val="18"/>
                <w:szCs w:val="18"/>
                <w:lang w:eastAsia="es-CR"/>
              </w:rPr>
              <w:t>.</w:t>
            </w:r>
            <w:r w:rsidRPr="00DE3D93">
              <w:rPr>
                <w:color w:val="000000"/>
                <w:sz w:val="18"/>
                <w:szCs w:val="18"/>
                <w:lang w:eastAsia="es-CR"/>
              </w:rPr>
              <w:br/>
              <w:t xml:space="preserve">h. </w:t>
            </w:r>
            <w:r>
              <w:rPr>
                <w:color w:val="000000"/>
                <w:sz w:val="18"/>
                <w:szCs w:val="18"/>
                <w:lang w:eastAsia="es-CR"/>
              </w:rPr>
              <w:t xml:space="preserve">Una para atender las localidades de </w:t>
            </w:r>
            <w:r w:rsidRPr="00DE3D93">
              <w:rPr>
                <w:color w:val="000000"/>
                <w:sz w:val="18"/>
                <w:szCs w:val="18"/>
                <w:lang w:eastAsia="es-CR"/>
              </w:rPr>
              <w:t>San Carlos</w:t>
            </w:r>
            <w:r>
              <w:rPr>
                <w:color w:val="000000"/>
                <w:sz w:val="18"/>
                <w:szCs w:val="18"/>
                <w:lang w:eastAsia="es-CR"/>
              </w:rPr>
              <w:t>.</w:t>
            </w:r>
          </w:p>
          <w:p w:rsidR="00E10E29" w:rsidRPr="00DE3D93" w:rsidRDefault="00E10E29" w:rsidP="00CF739C">
            <w:pPr>
              <w:jc w:val="both"/>
              <w:rPr>
                <w:color w:val="000000"/>
                <w:sz w:val="18"/>
                <w:szCs w:val="18"/>
                <w:lang w:eastAsia="es-CR"/>
              </w:rPr>
            </w:pPr>
            <w:r w:rsidRPr="00666C16">
              <w:rPr>
                <w:color w:val="000000"/>
                <w:sz w:val="18"/>
                <w:szCs w:val="18"/>
                <w:lang w:eastAsia="es-CR"/>
              </w:rPr>
              <w:t>i. Una para atender el Segundo Circuito Judicial de San José (únicamente Flagrancia).</w:t>
            </w:r>
            <w:r w:rsidRPr="00666C16">
              <w:rPr>
                <w:rStyle w:val="Refdenotaalpie"/>
                <w:color w:val="000000"/>
                <w:sz w:val="18"/>
                <w:szCs w:val="18"/>
                <w:lang w:eastAsia="es-CR"/>
              </w:rPr>
              <w:footnoteReference w:id="7"/>
            </w:r>
          </w:p>
        </w:tc>
      </w:tr>
      <w:tr w:rsidR="00E10E29" w:rsidRPr="00DE3D93" w:rsidTr="00632C16">
        <w:trPr>
          <w:trHeight w:val="3456"/>
          <w:tblHeader/>
        </w:trPr>
        <w:tc>
          <w:tcPr>
            <w:tcW w:w="626" w:type="pct"/>
            <w:vMerge/>
            <w:tcBorders>
              <w:top w:val="nil"/>
              <w:left w:val="single" w:sz="4" w:space="0" w:color="auto"/>
              <w:bottom w:val="single" w:sz="4" w:space="0" w:color="auto"/>
              <w:right w:val="single" w:sz="4" w:space="0" w:color="auto"/>
            </w:tcBorders>
            <w:vAlign w:val="center"/>
            <w:hideMark/>
          </w:tcPr>
          <w:p w:rsidR="00E10E29" w:rsidRPr="00DE3D93" w:rsidRDefault="00E10E29" w:rsidP="00827227">
            <w:pPr>
              <w:rPr>
                <w:b/>
                <w:bCs/>
                <w:color w:val="000000"/>
                <w:sz w:val="18"/>
                <w:szCs w:val="18"/>
                <w:lang w:eastAsia="es-CR"/>
              </w:rPr>
            </w:pP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10E29" w:rsidRPr="006E3FED" w:rsidRDefault="00E10E29" w:rsidP="00827227">
            <w:pPr>
              <w:jc w:val="center"/>
              <w:rPr>
                <w:color w:val="000000"/>
                <w:sz w:val="18"/>
                <w:szCs w:val="18"/>
                <w:lang w:eastAsia="es-CR"/>
              </w:rPr>
            </w:pPr>
            <w:r w:rsidRPr="006E3FED">
              <w:rPr>
                <w:color w:val="000000"/>
                <w:sz w:val="18"/>
                <w:szCs w:val="18"/>
                <w:lang w:eastAsia="es-CR"/>
              </w:rPr>
              <w:t>9</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E10E29" w:rsidRPr="006E3FED" w:rsidRDefault="00E10E29" w:rsidP="00827227">
            <w:pPr>
              <w:jc w:val="center"/>
              <w:rPr>
                <w:color w:val="000000"/>
                <w:sz w:val="18"/>
                <w:szCs w:val="18"/>
                <w:lang w:eastAsia="es-CR"/>
              </w:rPr>
            </w:pPr>
            <w:r w:rsidRPr="006E3FED">
              <w:rPr>
                <w:color w:val="000000"/>
                <w:sz w:val="18"/>
                <w:szCs w:val="18"/>
                <w:lang w:eastAsia="es-CR"/>
              </w:rPr>
              <w:t>Profesional 2 Psicólogos</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E10E29" w:rsidRPr="006E3FED" w:rsidRDefault="00E10E29" w:rsidP="00827227">
            <w:pPr>
              <w:jc w:val="center"/>
              <w:rPr>
                <w:color w:val="000000"/>
                <w:sz w:val="18"/>
                <w:szCs w:val="18"/>
                <w:lang w:eastAsia="es-CR"/>
              </w:rPr>
            </w:pPr>
            <w:r w:rsidRPr="006E3FED">
              <w:rPr>
                <w:color w:val="000000"/>
                <w:sz w:val="18"/>
                <w:szCs w:val="18"/>
                <w:lang w:eastAsia="es-CR"/>
              </w:rPr>
              <w:t>Extraordinarias</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E10E29" w:rsidRPr="006E3FED"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E10E29" w:rsidRPr="006E3FED" w:rsidRDefault="00E10E29" w:rsidP="00827227">
            <w:pPr>
              <w:jc w:val="center"/>
              <w:rPr>
                <w:color w:val="000000"/>
                <w:sz w:val="18"/>
                <w:szCs w:val="18"/>
                <w:lang w:eastAsia="es-CR"/>
              </w:rPr>
            </w:pPr>
            <w:r w:rsidRPr="006E3FED">
              <w:rPr>
                <w:color w:val="000000"/>
                <w:sz w:val="18"/>
                <w:szCs w:val="18"/>
                <w:lang w:eastAsia="es-CR"/>
              </w:rPr>
              <w:t>₡337.041.000,00</w:t>
            </w:r>
          </w:p>
        </w:tc>
        <w:tc>
          <w:tcPr>
            <w:tcW w:w="393" w:type="pct"/>
            <w:tcBorders>
              <w:top w:val="single" w:sz="4" w:space="0" w:color="auto"/>
              <w:left w:val="nil"/>
              <w:bottom w:val="single" w:sz="4" w:space="0" w:color="auto"/>
              <w:right w:val="single" w:sz="4" w:space="0" w:color="auto"/>
            </w:tcBorders>
            <w:vAlign w:val="center"/>
          </w:tcPr>
          <w:p w:rsidR="00E10E29" w:rsidRPr="00DE3D93" w:rsidRDefault="00E10E29" w:rsidP="001C4C52">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E29" w:rsidRPr="00AC7A6D" w:rsidRDefault="00E10E29" w:rsidP="00CF739C">
            <w:pPr>
              <w:jc w:val="both"/>
              <w:rPr>
                <w:color w:val="000000"/>
                <w:sz w:val="18"/>
                <w:szCs w:val="18"/>
                <w:lang w:eastAsia="es-CR"/>
              </w:rPr>
            </w:pPr>
            <w:r w:rsidRPr="00DE3D93">
              <w:rPr>
                <w:color w:val="000000"/>
                <w:sz w:val="18"/>
                <w:szCs w:val="18"/>
                <w:lang w:eastAsia="es-CR"/>
              </w:rPr>
              <w:t>Las plazas se recomiendan para la atención del Programa de Justicia Restaurativa en las localidades de:</w:t>
            </w:r>
            <w:r w:rsidRPr="00DE3D93">
              <w:rPr>
                <w:color w:val="000000"/>
                <w:sz w:val="18"/>
                <w:szCs w:val="18"/>
                <w:lang w:eastAsia="es-CR"/>
              </w:rPr>
              <w:br/>
              <w:t xml:space="preserve">a. </w:t>
            </w:r>
            <w:r>
              <w:rPr>
                <w:color w:val="000000"/>
                <w:sz w:val="18"/>
                <w:szCs w:val="18"/>
                <w:lang w:eastAsia="es-CR"/>
              </w:rPr>
              <w:t xml:space="preserve">Una para atender las localidades de </w:t>
            </w:r>
            <w:r w:rsidRPr="00DE3D93">
              <w:rPr>
                <w:color w:val="000000"/>
                <w:sz w:val="18"/>
                <w:szCs w:val="18"/>
                <w:lang w:eastAsia="es-CR"/>
              </w:rPr>
              <w:t>Santa Cruz, Liberia y Cañas</w:t>
            </w:r>
            <w:r w:rsidRPr="00DE3D93">
              <w:rPr>
                <w:color w:val="000000"/>
                <w:sz w:val="18"/>
                <w:szCs w:val="18"/>
                <w:lang w:eastAsia="es-CR"/>
              </w:rPr>
              <w:br/>
              <w:t xml:space="preserve">b. </w:t>
            </w:r>
            <w:r>
              <w:rPr>
                <w:color w:val="000000"/>
                <w:sz w:val="18"/>
                <w:szCs w:val="18"/>
                <w:lang w:eastAsia="es-CR"/>
              </w:rPr>
              <w:t xml:space="preserve">Una para atender las localidades de </w:t>
            </w:r>
            <w:r w:rsidRPr="00DE3D93">
              <w:rPr>
                <w:color w:val="000000"/>
                <w:sz w:val="18"/>
                <w:szCs w:val="18"/>
                <w:lang w:eastAsia="es-CR"/>
              </w:rPr>
              <w:t>Corredores, Golfito y Coto Brus</w:t>
            </w:r>
            <w:r w:rsidRPr="00DE3D93">
              <w:rPr>
                <w:color w:val="000000"/>
                <w:sz w:val="18"/>
                <w:szCs w:val="18"/>
                <w:lang w:eastAsia="es-CR"/>
              </w:rPr>
              <w:br/>
              <w:t xml:space="preserve">c. </w:t>
            </w:r>
            <w:r>
              <w:rPr>
                <w:color w:val="000000"/>
                <w:sz w:val="18"/>
                <w:szCs w:val="18"/>
                <w:lang w:eastAsia="es-CR"/>
              </w:rPr>
              <w:t xml:space="preserve">Una para atender las localidades de </w:t>
            </w:r>
            <w:r w:rsidRPr="00DE3D93">
              <w:rPr>
                <w:color w:val="000000"/>
                <w:sz w:val="18"/>
                <w:szCs w:val="18"/>
                <w:lang w:eastAsia="es-CR"/>
              </w:rPr>
              <w:t>Puntarenas, Quepos y Garabito</w:t>
            </w:r>
            <w:r w:rsidRPr="00DE3D93">
              <w:rPr>
                <w:color w:val="000000"/>
                <w:sz w:val="18"/>
                <w:szCs w:val="18"/>
                <w:lang w:eastAsia="es-CR"/>
              </w:rPr>
              <w:br/>
              <w:t xml:space="preserve">d. </w:t>
            </w:r>
            <w:r>
              <w:rPr>
                <w:color w:val="000000"/>
                <w:sz w:val="18"/>
                <w:szCs w:val="18"/>
                <w:lang w:eastAsia="es-CR"/>
              </w:rPr>
              <w:t xml:space="preserve">Una para atender las localidades de San Carlos y </w:t>
            </w:r>
            <w:r w:rsidRPr="00AC7A6D">
              <w:rPr>
                <w:color w:val="000000"/>
                <w:sz w:val="18"/>
                <w:szCs w:val="18"/>
                <w:lang w:eastAsia="es-CR"/>
              </w:rPr>
              <w:t>la Fortuna.</w:t>
            </w:r>
          </w:p>
          <w:p w:rsidR="00E10E29" w:rsidRPr="00666C16" w:rsidRDefault="00E10E29" w:rsidP="00666C16">
            <w:pPr>
              <w:pStyle w:val="Prrafodelista"/>
              <w:numPr>
                <w:ilvl w:val="0"/>
                <w:numId w:val="6"/>
              </w:numPr>
              <w:ind w:left="0" w:firstLine="0"/>
              <w:jc w:val="both"/>
              <w:rPr>
                <w:color w:val="000000"/>
                <w:sz w:val="18"/>
                <w:szCs w:val="18"/>
                <w:lang w:eastAsia="es-CR"/>
              </w:rPr>
            </w:pPr>
            <w:r w:rsidRPr="00666C16">
              <w:rPr>
                <w:color w:val="000000"/>
                <w:sz w:val="18"/>
                <w:szCs w:val="18"/>
                <w:lang w:eastAsia="es-CR"/>
              </w:rPr>
              <w:t>Una para atender el Segundo Circuito Judicial de San José (tanto en Penal Adultos como Flagrancia).</w:t>
            </w:r>
          </w:p>
          <w:p w:rsidR="00E10E29" w:rsidRPr="007B2E5F" w:rsidRDefault="00E10E29" w:rsidP="007B2E5F">
            <w:pPr>
              <w:pStyle w:val="Prrafodelista"/>
              <w:ind w:left="0"/>
              <w:jc w:val="both"/>
              <w:rPr>
                <w:color w:val="000000"/>
                <w:sz w:val="18"/>
                <w:szCs w:val="18"/>
                <w:lang w:eastAsia="es-CR"/>
              </w:rPr>
            </w:pPr>
            <w:r w:rsidRPr="007B2E5F">
              <w:rPr>
                <w:color w:val="000000"/>
                <w:sz w:val="18"/>
                <w:szCs w:val="18"/>
                <w:lang w:eastAsia="es-CR"/>
              </w:rPr>
              <w:br/>
              <w:t>Adicionalmente en Penal Juvenil y Flagrancia se da</w:t>
            </w:r>
            <w:r>
              <w:rPr>
                <w:color w:val="000000"/>
                <w:sz w:val="18"/>
                <w:szCs w:val="18"/>
                <w:lang w:eastAsia="es-CR"/>
              </w:rPr>
              <w:t>ría cobertura a las Fiscalías:</w:t>
            </w:r>
            <w:r>
              <w:rPr>
                <w:color w:val="000000"/>
                <w:sz w:val="18"/>
                <w:szCs w:val="18"/>
                <w:lang w:eastAsia="es-CR"/>
              </w:rPr>
              <w:br/>
              <w:t>f</w:t>
            </w:r>
            <w:r w:rsidRPr="007B2E5F">
              <w:rPr>
                <w:color w:val="000000"/>
                <w:sz w:val="18"/>
                <w:szCs w:val="18"/>
                <w:lang w:eastAsia="es-CR"/>
              </w:rPr>
              <w:t>. Una para atender las localidades de Libe</w:t>
            </w:r>
            <w:r>
              <w:rPr>
                <w:color w:val="000000"/>
                <w:sz w:val="18"/>
                <w:szCs w:val="18"/>
                <w:lang w:eastAsia="es-CR"/>
              </w:rPr>
              <w:t>ria, Cañas, Nicoya, Santa Cruz</w:t>
            </w:r>
            <w:r>
              <w:rPr>
                <w:color w:val="000000"/>
                <w:sz w:val="18"/>
                <w:szCs w:val="18"/>
                <w:lang w:eastAsia="es-CR"/>
              </w:rPr>
              <w:br/>
              <w:t>g</w:t>
            </w:r>
            <w:r w:rsidRPr="007B2E5F">
              <w:rPr>
                <w:color w:val="000000"/>
                <w:sz w:val="18"/>
                <w:szCs w:val="18"/>
                <w:lang w:eastAsia="es-CR"/>
              </w:rPr>
              <w:t xml:space="preserve">. Una para atender las localidades de </w:t>
            </w:r>
            <w:r>
              <w:rPr>
                <w:color w:val="000000"/>
                <w:sz w:val="18"/>
                <w:szCs w:val="18"/>
                <w:lang w:eastAsia="es-CR"/>
              </w:rPr>
              <w:t>Corredores y Golfito</w:t>
            </w:r>
            <w:r w:rsidR="001B6E25">
              <w:rPr>
                <w:color w:val="000000"/>
                <w:sz w:val="18"/>
                <w:szCs w:val="18"/>
                <w:lang w:eastAsia="es-CR"/>
              </w:rPr>
              <w:t>.</w:t>
            </w:r>
            <w:r>
              <w:rPr>
                <w:color w:val="000000"/>
                <w:sz w:val="18"/>
                <w:szCs w:val="18"/>
                <w:lang w:eastAsia="es-CR"/>
              </w:rPr>
              <w:br/>
              <w:t>h</w:t>
            </w:r>
            <w:r w:rsidRPr="007B2E5F">
              <w:rPr>
                <w:color w:val="000000"/>
                <w:sz w:val="18"/>
                <w:szCs w:val="18"/>
                <w:lang w:eastAsia="es-CR"/>
              </w:rPr>
              <w:t xml:space="preserve">. Una para atender las localidades de </w:t>
            </w:r>
            <w:r>
              <w:rPr>
                <w:color w:val="000000"/>
                <w:sz w:val="18"/>
                <w:szCs w:val="18"/>
                <w:lang w:eastAsia="es-CR"/>
              </w:rPr>
              <w:t>Puntarenas y Quepos</w:t>
            </w:r>
            <w:r w:rsidR="001B6E25">
              <w:rPr>
                <w:color w:val="000000"/>
                <w:sz w:val="18"/>
                <w:szCs w:val="18"/>
                <w:lang w:eastAsia="es-CR"/>
              </w:rPr>
              <w:t>.</w:t>
            </w:r>
            <w:r>
              <w:rPr>
                <w:color w:val="000000"/>
                <w:sz w:val="18"/>
                <w:szCs w:val="18"/>
                <w:lang w:eastAsia="es-CR"/>
              </w:rPr>
              <w:br/>
              <w:t>i</w:t>
            </w:r>
            <w:r w:rsidRPr="007B2E5F">
              <w:rPr>
                <w:color w:val="000000"/>
                <w:sz w:val="18"/>
                <w:szCs w:val="18"/>
                <w:lang w:eastAsia="es-CR"/>
              </w:rPr>
              <w:t>. Una para atender las localidades de San Carlos</w:t>
            </w:r>
            <w:r w:rsidR="001B6E25">
              <w:rPr>
                <w:color w:val="000000"/>
                <w:sz w:val="18"/>
                <w:szCs w:val="18"/>
                <w:lang w:eastAsia="es-CR"/>
              </w:rPr>
              <w:t>.</w:t>
            </w:r>
          </w:p>
        </w:tc>
      </w:tr>
      <w:tr w:rsidR="00E10E29" w:rsidRPr="00DE3D93" w:rsidTr="00632C16">
        <w:trPr>
          <w:trHeight w:val="2064"/>
          <w:tblHeader/>
        </w:trPr>
        <w:tc>
          <w:tcPr>
            <w:tcW w:w="626" w:type="pct"/>
            <w:vMerge/>
            <w:tcBorders>
              <w:top w:val="nil"/>
              <w:left w:val="single" w:sz="4" w:space="0" w:color="auto"/>
              <w:bottom w:val="single" w:sz="4" w:space="0" w:color="auto"/>
              <w:right w:val="single" w:sz="4" w:space="0" w:color="auto"/>
            </w:tcBorders>
            <w:vAlign w:val="center"/>
            <w:hideMark/>
          </w:tcPr>
          <w:p w:rsidR="00E10E29" w:rsidRPr="00DE3D93" w:rsidRDefault="00E10E29"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Supervisora o Supervisor de Apoyo en el área de Psicología y Trabajo Social</w:t>
            </w:r>
          </w:p>
        </w:tc>
        <w:tc>
          <w:tcPr>
            <w:tcW w:w="675"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Ordinaria</w:t>
            </w:r>
          </w:p>
        </w:tc>
        <w:tc>
          <w:tcPr>
            <w:tcW w:w="364" w:type="pct"/>
            <w:tcBorders>
              <w:top w:val="nil"/>
              <w:left w:val="nil"/>
              <w:bottom w:val="single" w:sz="4" w:space="0" w:color="auto"/>
              <w:right w:val="single" w:sz="4" w:space="0" w:color="auto"/>
            </w:tcBorders>
            <w:shd w:val="clear" w:color="auto" w:fill="auto"/>
            <w:vAlign w:val="center"/>
            <w:hideMark/>
          </w:tcPr>
          <w:p w:rsidR="00E10E29"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₡42.879.000,00</w:t>
            </w:r>
          </w:p>
        </w:tc>
        <w:tc>
          <w:tcPr>
            <w:tcW w:w="393" w:type="pct"/>
            <w:tcBorders>
              <w:top w:val="nil"/>
              <w:left w:val="nil"/>
              <w:bottom w:val="single" w:sz="4" w:space="0" w:color="auto"/>
              <w:right w:val="single" w:sz="4" w:space="0" w:color="auto"/>
            </w:tcBorders>
            <w:vAlign w:val="center"/>
          </w:tcPr>
          <w:p w:rsidR="00E10E29" w:rsidRPr="00DE3D93" w:rsidRDefault="00632C16"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E29" w:rsidRPr="00DE3D93" w:rsidRDefault="00E10E29" w:rsidP="00CF739C">
            <w:pPr>
              <w:jc w:val="both"/>
              <w:rPr>
                <w:color w:val="000000"/>
                <w:sz w:val="18"/>
                <w:szCs w:val="18"/>
                <w:lang w:eastAsia="es-CR"/>
              </w:rPr>
            </w:pPr>
            <w:r w:rsidRPr="00DE3D93">
              <w:rPr>
                <w:color w:val="000000"/>
                <w:sz w:val="18"/>
                <w:szCs w:val="18"/>
                <w:lang w:eastAsia="es-CR"/>
              </w:rPr>
              <w:t>Realizar labores de supervisión a equipos psicosociales del Programa de Justicia Restaurativa, en concordancia con el artículo 12 del proyecto de Ley de Justicia Restaurativa</w:t>
            </w:r>
            <w:r w:rsidR="001B6E25">
              <w:rPr>
                <w:color w:val="000000"/>
                <w:sz w:val="18"/>
                <w:szCs w:val="18"/>
                <w:lang w:eastAsia="es-CR"/>
              </w:rPr>
              <w:t>.</w:t>
            </w:r>
          </w:p>
        </w:tc>
      </w:tr>
      <w:tr w:rsidR="00E10E29" w:rsidRPr="00DE3D93" w:rsidTr="00632C16">
        <w:trPr>
          <w:trHeight w:val="1164"/>
          <w:tblHeader/>
        </w:trPr>
        <w:tc>
          <w:tcPr>
            <w:tcW w:w="626" w:type="pct"/>
            <w:vMerge/>
            <w:tcBorders>
              <w:top w:val="nil"/>
              <w:left w:val="single" w:sz="4" w:space="0" w:color="auto"/>
              <w:bottom w:val="single" w:sz="4" w:space="0" w:color="auto"/>
              <w:right w:val="single" w:sz="4" w:space="0" w:color="auto"/>
            </w:tcBorders>
            <w:vAlign w:val="center"/>
            <w:hideMark/>
          </w:tcPr>
          <w:p w:rsidR="00E10E29" w:rsidRPr="00DE3D93" w:rsidRDefault="00E10E29"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Profesional 2 Trabajo Social</w:t>
            </w:r>
          </w:p>
        </w:tc>
        <w:tc>
          <w:tcPr>
            <w:tcW w:w="675"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₡6.241.500,00</w:t>
            </w:r>
          </w:p>
        </w:tc>
        <w:tc>
          <w:tcPr>
            <w:tcW w:w="393" w:type="pct"/>
            <w:tcBorders>
              <w:top w:val="nil"/>
              <w:left w:val="nil"/>
              <w:bottom w:val="single" w:sz="4" w:space="0" w:color="auto"/>
              <w:right w:val="single" w:sz="4" w:space="0" w:color="auto"/>
            </w:tcBorders>
            <w:vAlign w:val="center"/>
          </w:tcPr>
          <w:p w:rsidR="00E10E29" w:rsidRPr="00DE3D93" w:rsidRDefault="00632C16"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E29" w:rsidRPr="00DE3D93" w:rsidRDefault="00FD2F1D" w:rsidP="00CF739C">
            <w:pPr>
              <w:jc w:val="both"/>
              <w:rPr>
                <w:color w:val="000000"/>
                <w:sz w:val="18"/>
                <w:szCs w:val="18"/>
                <w:lang w:eastAsia="es-CR"/>
              </w:rPr>
            </w:pPr>
            <w:r w:rsidRPr="00DE3D93">
              <w:rPr>
                <w:color w:val="000000"/>
                <w:sz w:val="18"/>
                <w:szCs w:val="18"/>
                <w:lang w:eastAsia="es-CR"/>
              </w:rPr>
              <w:t>Esta plaza será utilizada en el Equipo Facilitador</w:t>
            </w:r>
            <w:r>
              <w:rPr>
                <w:color w:val="000000"/>
                <w:sz w:val="18"/>
                <w:szCs w:val="18"/>
                <w:lang w:eastAsia="es-CR"/>
              </w:rPr>
              <w:t xml:space="preserve"> e implementador</w:t>
            </w:r>
            <w:r w:rsidRPr="00DE3D93">
              <w:rPr>
                <w:color w:val="000000"/>
                <w:sz w:val="18"/>
                <w:szCs w:val="18"/>
                <w:lang w:eastAsia="es-CR"/>
              </w:rPr>
              <w:t xml:space="preserve"> del Programa de Justicia Restaurativa</w:t>
            </w:r>
            <w:r>
              <w:rPr>
                <w:color w:val="000000"/>
                <w:sz w:val="18"/>
                <w:szCs w:val="18"/>
                <w:lang w:eastAsia="es-CR"/>
              </w:rPr>
              <w:t xml:space="preserve"> en los circuitos judiciales donde se iniciará con la implementación del Programa.</w:t>
            </w:r>
          </w:p>
        </w:tc>
      </w:tr>
      <w:tr w:rsidR="00E10E29" w:rsidRPr="00DE3D93" w:rsidTr="00632C16">
        <w:trPr>
          <w:trHeight w:val="1266"/>
          <w:tblHeader/>
        </w:trPr>
        <w:tc>
          <w:tcPr>
            <w:tcW w:w="626" w:type="pct"/>
            <w:vMerge/>
            <w:tcBorders>
              <w:top w:val="nil"/>
              <w:left w:val="single" w:sz="4" w:space="0" w:color="auto"/>
              <w:bottom w:val="single" w:sz="4" w:space="0" w:color="auto"/>
              <w:right w:val="single" w:sz="4" w:space="0" w:color="auto"/>
            </w:tcBorders>
            <w:vAlign w:val="center"/>
            <w:hideMark/>
          </w:tcPr>
          <w:p w:rsidR="00E10E29" w:rsidRPr="00DE3D93" w:rsidRDefault="00E10E29" w:rsidP="00827227">
            <w:pPr>
              <w:rPr>
                <w:b/>
                <w:bCs/>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Profesional 2 Psicólogos</w:t>
            </w:r>
          </w:p>
        </w:tc>
        <w:tc>
          <w:tcPr>
            <w:tcW w:w="675"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2 meses</w:t>
            </w:r>
          </w:p>
        </w:tc>
        <w:tc>
          <w:tcPr>
            <w:tcW w:w="899" w:type="pct"/>
            <w:tcBorders>
              <w:top w:val="nil"/>
              <w:left w:val="nil"/>
              <w:bottom w:val="single" w:sz="4" w:space="0" w:color="auto"/>
              <w:right w:val="single" w:sz="4" w:space="0" w:color="auto"/>
            </w:tcBorders>
            <w:shd w:val="clear" w:color="auto" w:fill="auto"/>
            <w:vAlign w:val="center"/>
            <w:hideMark/>
          </w:tcPr>
          <w:p w:rsidR="00E10E29" w:rsidRPr="00DE3D93" w:rsidRDefault="00E10E29" w:rsidP="00827227">
            <w:pPr>
              <w:jc w:val="center"/>
              <w:rPr>
                <w:color w:val="000000"/>
                <w:sz w:val="18"/>
                <w:szCs w:val="18"/>
                <w:lang w:eastAsia="es-CR"/>
              </w:rPr>
            </w:pPr>
            <w:r w:rsidRPr="00DE3D93">
              <w:rPr>
                <w:color w:val="000000"/>
                <w:sz w:val="18"/>
                <w:szCs w:val="18"/>
                <w:lang w:eastAsia="es-CR"/>
              </w:rPr>
              <w:t>₡6.241.500,00</w:t>
            </w:r>
          </w:p>
        </w:tc>
        <w:tc>
          <w:tcPr>
            <w:tcW w:w="393" w:type="pct"/>
            <w:tcBorders>
              <w:top w:val="nil"/>
              <w:left w:val="nil"/>
              <w:bottom w:val="single" w:sz="4" w:space="0" w:color="auto"/>
              <w:right w:val="single" w:sz="4" w:space="0" w:color="auto"/>
            </w:tcBorders>
            <w:vAlign w:val="center"/>
          </w:tcPr>
          <w:p w:rsidR="00E10E29" w:rsidRPr="00DE3D93" w:rsidRDefault="00632C16" w:rsidP="001C4C52">
            <w:pPr>
              <w:jc w:val="center"/>
              <w:rPr>
                <w:color w:val="000000"/>
                <w:sz w:val="18"/>
                <w:szCs w:val="18"/>
                <w:lang w:eastAsia="es-CR"/>
              </w:rPr>
            </w:pPr>
            <w:r>
              <w:rPr>
                <w:color w:val="000000"/>
                <w:sz w:val="18"/>
                <w:szCs w:val="18"/>
                <w:lang w:eastAsia="es-CR"/>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E29" w:rsidRPr="00DE3D93" w:rsidRDefault="00FD2F1D" w:rsidP="00CF739C">
            <w:pPr>
              <w:jc w:val="both"/>
              <w:rPr>
                <w:color w:val="000000"/>
                <w:sz w:val="18"/>
                <w:szCs w:val="18"/>
                <w:lang w:eastAsia="es-CR"/>
              </w:rPr>
            </w:pPr>
            <w:r w:rsidRPr="00DE3D93">
              <w:rPr>
                <w:color w:val="000000"/>
                <w:sz w:val="18"/>
                <w:szCs w:val="18"/>
                <w:lang w:eastAsia="es-CR"/>
              </w:rPr>
              <w:t>Esta plaza será utilizada en el Equipo Facilitador</w:t>
            </w:r>
            <w:r>
              <w:rPr>
                <w:color w:val="000000"/>
                <w:sz w:val="18"/>
                <w:szCs w:val="18"/>
                <w:lang w:eastAsia="es-CR"/>
              </w:rPr>
              <w:t xml:space="preserve"> e implementador</w:t>
            </w:r>
            <w:r w:rsidRPr="00DE3D93">
              <w:rPr>
                <w:color w:val="000000"/>
                <w:sz w:val="18"/>
                <w:szCs w:val="18"/>
                <w:lang w:eastAsia="es-CR"/>
              </w:rPr>
              <w:t xml:space="preserve"> del Programa de Justicia Restaurativa</w:t>
            </w:r>
            <w:r>
              <w:rPr>
                <w:color w:val="000000"/>
                <w:sz w:val="18"/>
                <w:szCs w:val="18"/>
                <w:lang w:eastAsia="es-CR"/>
              </w:rPr>
              <w:t xml:space="preserve"> en los circuitos judiciales donde se iniciará con la implementación del Programa.</w:t>
            </w:r>
          </w:p>
        </w:tc>
      </w:tr>
      <w:tr w:rsidR="00632C16" w:rsidRPr="00DE3D93" w:rsidTr="00632C16">
        <w:trPr>
          <w:trHeight w:val="444"/>
          <w:tblHeader/>
        </w:trPr>
        <w:tc>
          <w:tcPr>
            <w:tcW w:w="2641" w:type="pct"/>
            <w:gridSpan w:val="5"/>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32C16" w:rsidRPr="00DE3D93" w:rsidRDefault="00632C16" w:rsidP="00827227">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26</w:t>
            </w:r>
          </w:p>
        </w:tc>
        <w:tc>
          <w:tcPr>
            <w:tcW w:w="899" w:type="pct"/>
            <w:tcBorders>
              <w:top w:val="nil"/>
              <w:left w:val="nil"/>
              <w:bottom w:val="single" w:sz="4" w:space="0" w:color="auto"/>
              <w:right w:val="single" w:sz="4" w:space="0" w:color="auto"/>
            </w:tcBorders>
            <w:shd w:val="clear" w:color="auto" w:fill="CCC0D9" w:themeFill="accent4" w:themeFillTint="66"/>
            <w:vAlign w:val="center"/>
            <w:hideMark/>
          </w:tcPr>
          <w:p w:rsidR="00632C16" w:rsidRPr="00632C16" w:rsidRDefault="00632C16" w:rsidP="00827227">
            <w:pPr>
              <w:jc w:val="center"/>
              <w:rPr>
                <w:b/>
                <w:i/>
                <w:color w:val="000000"/>
                <w:sz w:val="18"/>
                <w:szCs w:val="18"/>
                <w:lang w:eastAsia="es-CR"/>
              </w:rPr>
            </w:pPr>
            <w:r w:rsidRPr="00632C16">
              <w:rPr>
                <w:b/>
                <w:i/>
                <w:color w:val="000000"/>
                <w:sz w:val="18"/>
                <w:szCs w:val="18"/>
                <w:lang w:eastAsia="es-CR"/>
              </w:rPr>
              <w:t>₡729,444,000.00</w:t>
            </w:r>
          </w:p>
        </w:tc>
        <w:tc>
          <w:tcPr>
            <w:tcW w:w="393" w:type="pct"/>
            <w:tcBorders>
              <w:top w:val="nil"/>
              <w:left w:val="nil"/>
              <w:bottom w:val="single" w:sz="4" w:space="0" w:color="auto"/>
              <w:right w:val="single" w:sz="4" w:space="0" w:color="auto"/>
            </w:tcBorders>
            <w:shd w:val="clear" w:color="auto" w:fill="CCC0D9" w:themeFill="accent4" w:themeFillTint="66"/>
            <w:vAlign w:val="center"/>
          </w:tcPr>
          <w:p w:rsidR="00632C16" w:rsidRDefault="00632C16" w:rsidP="001C4C52">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32C16" w:rsidRPr="00DE3D93" w:rsidRDefault="00632C16" w:rsidP="00CF739C">
            <w:pPr>
              <w:jc w:val="both"/>
              <w:rPr>
                <w:color w:val="000000"/>
                <w:sz w:val="18"/>
                <w:szCs w:val="18"/>
                <w:lang w:eastAsia="es-CR"/>
              </w:rPr>
            </w:pPr>
          </w:p>
        </w:tc>
      </w:tr>
      <w:tr w:rsidR="00632C16" w:rsidRPr="00DE3D93" w:rsidTr="00632C16">
        <w:trPr>
          <w:trHeight w:val="26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2C16" w:rsidRPr="001C4C52" w:rsidRDefault="00632C16" w:rsidP="00632C16">
            <w:pPr>
              <w:jc w:val="center"/>
              <w:rPr>
                <w:b/>
                <w:bCs/>
                <w:color w:val="000000"/>
                <w:sz w:val="18"/>
                <w:szCs w:val="18"/>
                <w:lang w:eastAsia="es-CR"/>
              </w:rPr>
            </w:pPr>
            <w:r>
              <w:rPr>
                <w:b/>
                <w:bCs/>
                <w:color w:val="000000"/>
                <w:sz w:val="18"/>
                <w:szCs w:val="18"/>
                <w:lang w:eastAsia="es-CR"/>
              </w:rPr>
              <w:lastRenderedPageBreak/>
              <w:t>Proyecto de Ley N°19.935 denominado “Justicia Restaurativa”</w:t>
            </w:r>
          </w:p>
        </w:tc>
      </w:tr>
      <w:tr w:rsidR="00632C16" w:rsidRPr="00DE3D93" w:rsidTr="00632C16">
        <w:trPr>
          <w:trHeight w:val="413"/>
          <w:tblHeader/>
        </w:trPr>
        <w:tc>
          <w:tcPr>
            <w:tcW w:w="5000" w:type="pct"/>
            <w:gridSpan w:val="8"/>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2C16" w:rsidRPr="001C4C52" w:rsidRDefault="00C01693" w:rsidP="00632C16">
            <w:pPr>
              <w:jc w:val="center"/>
              <w:rPr>
                <w:b/>
                <w:bCs/>
                <w:color w:val="000000"/>
                <w:sz w:val="18"/>
                <w:szCs w:val="18"/>
                <w:lang w:eastAsia="es-CR"/>
              </w:rPr>
            </w:pPr>
            <w:r>
              <w:rPr>
                <w:b/>
                <w:bCs/>
                <w:color w:val="000000"/>
                <w:sz w:val="18"/>
                <w:szCs w:val="18"/>
                <w:lang w:eastAsia="es-CR"/>
              </w:rPr>
              <w:t>Programa 950</w:t>
            </w:r>
            <w:r w:rsidR="00632C16">
              <w:rPr>
                <w:b/>
                <w:bCs/>
                <w:color w:val="000000"/>
                <w:sz w:val="18"/>
                <w:szCs w:val="18"/>
                <w:lang w:eastAsia="es-CR"/>
              </w:rPr>
              <w:t xml:space="preserve">- </w:t>
            </w:r>
            <w:r w:rsidRPr="00C01693">
              <w:rPr>
                <w:b/>
                <w:bCs/>
                <w:color w:val="000000"/>
                <w:sz w:val="18"/>
                <w:szCs w:val="18"/>
                <w:lang w:eastAsia="es-CR"/>
              </w:rPr>
              <w:t>Servicio de Atención y Protección de Víctimas y Testigos</w:t>
            </w:r>
          </w:p>
        </w:tc>
      </w:tr>
      <w:tr w:rsidR="00632C16" w:rsidRPr="00DE3D93" w:rsidTr="00632C16">
        <w:trPr>
          <w:trHeight w:val="432"/>
          <w:tblHeader/>
        </w:trPr>
        <w:tc>
          <w:tcPr>
            <w:tcW w:w="626"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Despacho</w:t>
            </w:r>
          </w:p>
        </w:tc>
        <w:tc>
          <w:tcPr>
            <w:tcW w:w="408"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Cantidad</w:t>
            </w:r>
          </w:p>
        </w:tc>
        <w:tc>
          <w:tcPr>
            <w:tcW w:w="568"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Periodo</w:t>
            </w:r>
          </w:p>
        </w:tc>
        <w:tc>
          <w:tcPr>
            <w:tcW w:w="899"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nil"/>
              <w:left w:val="nil"/>
              <w:bottom w:val="single" w:sz="4" w:space="0" w:color="auto"/>
              <w:right w:val="single" w:sz="4" w:space="0" w:color="auto"/>
            </w:tcBorders>
            <w:shd w:val="clear" w:color="auto" w:fill="FBD4B4" w:themeFill="accent6" w:themeFillTint="66"/>
            <w:vAlign w:val="center"/>
          </w:tcPr>
          <w:p w:rsidR="00632C16" w:rsidRPr="00DE3D93" w:rsidRDefault="00632C16" w:rsidP="00632C16">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2C16" w:rsidRPr="00DE3D93" w:rsidRDefault="00632C16" w:rsidP="00632C16">
            <w:pPr>
              <w:jc w:val="center"/>
              <w:rPr>
                <w:b/>
                <w:bCs/>
                <w:color w:val="000000"/>
                <w:sz w:val="18"/>
                <w:szCs w:val="18"/>
                <w:lang w:eastAsia="es-CR"/>
              </w:rPr>
            </w:pPr>
            <w:r w:rsidRPr="00DE3D93">
              <w:rPr>
                <w:b/>
                <w:bCs/>
                <w:color w:val="000000"/>
                <w:sz w:val="18"/>
                <w:szCs w:val="18"/>
                <w:lang w:eastAsia="es-CR"/>
              </w:rPr>
              <w:t>Observaciones</w:t>
            </w:r>
          </w:p>
        </w:tc>
      </w:tr>
      <w:tr w:rsidR="00632C16" w:rsidRPr="00DE3D93" w:rsidTr="009D0123">
        <w:trPr>
          <w:trHeight w:val="12317"/>
          <w:tblHeader/>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32C16" w:rsidRPr="00DE3D93" w:rsidRDefault="00632C16" w:rsidP="00827227">
            <w:pPr>
              <w:jc w:val="center"/>
              <w:rPr>
                <w:color w:val="000000"/>
                <w:sz w:val="18"/>
                <w:szCs w:val="18"/>
                <w:lang w:eastAsia="es-CR"/>
              </w:rPr>
            </w:pPr>
            <w:r w:rsidRPr="00DE3D93">
              <w:rPr>
                <w:color w:val="000000"/>
                <w:sz w:val="18"/>
                <w:szCs w:val="18"/>
                <w:lang w:eastAsia="es-CR"/>
              </w:rPr>
              <w:t>Oficina de Atención a la Víctima</w:t>
            </w:r>
          </w:p>
        </w:tc>
        <w:tc>
          <w:tcPr>
            <w:tcW w:w="408" w:type="pct"/>
            <w:tcBorders>
              <w:top w:val="nil"/>
              <w:left w:val="nil"/>
              <w:bottom w:val="single" w:sz="4" w:space="0" w:color="auto"/>
              <w:right w:val="single" w:sz="4" w:space="0" w:color="auto"/>
            </w:tcBorders>
            <w:shd w:val="clear" w:color="auto" w:fill="auto"/>
            <w:vAlign w:val="center"/>
            <w:hideMark/>
          </w:tcPr>
          <w:p w:rsidR="00632C16" w:rsidRPr="00DE3D93" w:rsidRDefault="00632C16" w:rsidP="00827227">
            <w:pPr>
              <w:jc w:val="center"/>
              <w:rPr>
                <w:color w:val="000000"/>
                <w:sz w:val="18"/>
                <w:szCs w:val="18"/>
                <w:lang w:eastAsia="es-CR"/>
              </w:rPr>
            </w:pPr>
            <w:r w:rsidRPr="00DE3D93">
              <w:rPr>
                <w:color w:val="000000"/>
                <w:sz w:val="18"/>
                <w:szCs w:val="18"/>
                <w:lang w:eastAsia="es-CR"/>
              </w:rPr>
              <w:t>7</w:t>
            </w:r>
          </w:p>
        </w:tc>
        <w:tc>
          <w:tcPr>
            <w:tcW w:w="568" w:type="pct"/>
            <w:tcBorders>
              <w:top w:val="nil"/>
              <w:left w:val="nil"/>
              <w:bottom w:val="single" w:sz="4" w:space="0" w:color="auto"/>
              <w:right w:val="single" w:sz="4" w:space="0" w:color="auto"/>
            </w:tcBorders>
            <w:shd w:val="clear" w:color="auto" w:fill="auto"/>
            <w:vAlign w:val="center"/>
            <w:hideMark/>
          </w:tcPr>
          <w:p w:rsidR="00632C16" w:rsidRPr="00DE3D93" w:rsidRDefault="00632C16" w:rsidP="00827227">
            <w:pPr>
              <w:jc w:val="center"/>
              <w:rPr>
                <w:color w:val="000000"/>
                <w:sz w:val="18"/>
                <w:szCs w:val="18"/>
                <w:lang w:eastAsia="es-CR"/>
              </w:rPr>
            </w:pPr>
            <w:r w:rsidRPr="00DE3D93">
              <w:rPr>
                <w:color w:val="000000"/>
                <w:sz w:val="18"/>
                <w:szCs w:val="18"/>
                <w:lang w:eastAsia="es-CR"/>
              </w:rPr>
              <w:t>Profesional 2 Psicológos</w:t>
            </w:r>
          </w:p>
        </w:tc>
        <w:tc>
          <w:tcPr>
            <w:tcW w:w="675" w:type="pct"/>
            <w:tcBorders>
              <w:top w:val="nil"/>
              <w:left w:val="nil"/>
              <w:bottom w:val="single" w:sz="4" w:space="0" w:color="auto"/>
              <w:right w:val="single" w:sz="4" w:space="0" w:color="auto"/>
            </w:tcBorders>
            <w:shd w:val="clear" w:color="auto" w:fill="auto"/>
            <w:vAlign w:val="center"/>
            <w:hideMark/>
          </w:tcPr>
          <w:p w:rsidR="00632C16" w:rsidRPr="00DE3D93" w:rsidRDefault="00632C16" w:rsidP="00827227">
            <w:pPr>
              <w:jc w:val="center"/>
              <w:rPr>
                <w:color w:val="000000"/>
                <w:sz w:val="18"/>
                <w:szCs w:val="18"/>
                <w:lang w:eastAsia="es-CR"/>
              </w:rPr>
            </w:pPr>
            <w:r w:rsidRPr="00DE3D93">
              <w:rPr>
                <w:color w:val="000000"/>
                <w:sz w:val="18"/>
                <w:szCs w:val="18"/>
                <w:lang w:eastAsia="es-CR"/>
              </w:rPr>
              <w:t>Extraordinarias</w:t>
            </w:r>
          </w:p>
        </w:tc>
        <w:tc>
          <w:tcPr>
            <w:tcW w:w="364" w:type="pct"/>
            <w:tcBorders>
              <w:top w:val="nil"/>
              <w:left w:val="nil"/>
              <w:bottom w:val="single" w:sz="4" w:space="0" w:color="auto"/>
              <w:right w:val="single" w:sz="4" w:space="0" w:color="auto"/>
            </w:tcBorders>
            <w:shd w:val="clear" w:color="auto" w:fill="auto"/>
            <w:vAlign w:val="center"/>
            <w:hideMark/>
          </w:tcPr>
          <w:p w:rsidR="00632C16"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632C16" w:rsidRPr="00DE3D93" w:rsidRDefault="00632C16" w:rsidP="00827227">
            <w:pPr>
              <w:jc w:val="center"/>
              <w:rPr>
                <w:color w:val="000000"/>
                <w:sz w:val="18"/>
                <w:szCs w:val="18"/>
                <w:lang w:eastAsia="es-CR"/>
              </w:rPr>
            </w:pPr>
            <w:r w:rsidRPr="00DE3D93">
              <w:rPr>
                <w:color w:val="000000"/>
                <w:sz w:val="18"/>
                <w:szCs w:val="18"/>
                <w:lang w:eastAsia="es-CR"/>
              </w:rPr>
              <w:t>₡262.143.000,00</w:t>
            </w:r>
          </w:p>
        </w:tc>
        <w:tc>
          <w:tcPr>
            <w:tcW w:w="393" w:type="pct"/>
            <w:tcBorders>
              <w:top w:val="nil"/>
              <w:left w:val="nil"/>
              <w:bottom w:val="single" w:sz="4" w:space="0" w:color="auto"/>
              <w:right w:val="single" w:sz="4" w:space="0" w:color="auto"/>
            </w:tcBorders>
            <w:vAlign w:val="center"/>
          </w:tcPr>
          <w:p w:rsidR="00632C16" w:rsidRPr="00DE3D93" w:rsidRDefault="00632C16" w:rsidP="001C4C52">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C16" w:rsidRDefault="00632C16" w:rsidP="00CF739C">
            <w:pPr>
              <w:jc w:val="both"/>
              <w:rPr>
                <w:color w:val="000000"/>
                <w:sz w:val="18"/>
                <w:szCs w:val="18"/>
                <w:lang w:eastAsia="es-CR"/>
              </w:rPr>
            </w:pPr>
            <w:r w:rsidRPr="00DE3D93">
              <w:rPr>
                <w:color w:val="000000"/>
                <w:sz w:val="18"/>
                <w:szCs w:val="18"/>
                <w:lang w:eastAsia="es-CR"/>
              </w:rPr>
              <w:t>Realizar labores de atención a víctimas en concordancia con la Reforma al Artículo 6 de la Ley N° 8720</w:t>
            </w:r>
            <w:r>
              <w:rPr>
                <w:color w:val="000000"/>
                <w:sz w:val="18"/>
                <w:szCs w:val="18"/>
                <w:lang w:eastAsia="es-CR"/>
              </w:rPr>
              <w:t>, para atender las siguientes circuitos:</w:t>
            </w:r>
          </w:p>
          <w:p w:rsidR="00B2289D" w:rsidRPr="00666C16" w:rsidRDefault="00A87A7B" w:rsidP="00666C16">
            <w:pPr>
              <w:pStyle w:val="Prrafodelista"/>
              <w:numPr>
                <w:ilvl w:val="0"/>
                <w:numId w:val="27"/>
              </w:numPr>
              <w:jc w:val="both"/>
              <w:rPr>
                <w:color w:val="000000"/>
                <w:sz w:val="18"/>
                <w:szCs w:val="18"/>
                <w:lang w:eastAsia="es-CR"/>
              </w:rPr>
            </w:pPr>
            <w:r w:rsidRPr="00666C16">
              <w:rPr>
                <w:color w:val="000000"/>
                <w:sz w:val="18"/>
                <w:szCs w:val="18"/>
                <w:lang w:eastAsia="es-CR"/>
              </w:rPr>
              <w:t>Una para atender el Primer y Tercer Circuito Judicial de San José.</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 xml:space="preserve">Una para atender el </w:t>
            </w:r>
            <w:r w:rsidRPr="0085278E">
              <w:rPr>
                <w:color w:val="000000"/>
                <w:sz w:val="18"/>
                <w:szCs w:val="18"/>
                <w:lang w:eastAsia="es-CR"/>
              </w:rPr>
              <w:t>Segundo Circuito Judicial de San José y Circuito de Cartago.</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 xml:space="preserve">Una para atender el </w:t>
            </w:r>
            <w:r w:rsidR="005D37E8">
              <w:rPr>
                <w:color w:val="000000"/>
                <w:sz w:val="18"/>
                <w:szCs w:val="18"/>
                <w:lang w:eastAsia="es-CR"/>
              </w:rPr>
              <w:t xml:space="preserve">Circuito Judicial de Heredia  </w:t>
            </w:r>
            <w:r>
              <w:rPr>
                <w:color w:val="000000"/>
                <w:sz w:val="18"/>
                <w:szCs w:val="18"/>
                <w:lang w:eastAsia="es-CR"/>
              </w:rPr>
              <w:t>y Segundo Circuito Judicial de Alajuela</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Una para atender el Primer y Segundo Circuito Judicial de Zona Atlántica.</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Una para atender el Primer y Segundo Circuito Judicial de Guanacaste.</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Una para atender el Primer y Segundo Circuito Judicial de la Zona Sur.</w:t>
            </w:r>
          </w:p>
          <w:p w:rsidR="00B2289D" w:rsidRDefault="00632C16" w:rsidP="00666C16">
            <w:pPr>
              <w:pStyle w:val="Prrafodelista"/>
              <w:numPr>
                <w:ilvl w:val="0"/>
                <w:numId w:val="27"/>
              </w:numPr>
              <w:jc w:val="both"/>
              <w:rPr>
                <w:color w:val="000000"/>
                <w:sz w:val="18"/>
                <w:szCs w:val="18"/>
                <w:lang w:eastAsia="es-CR"/>
              </w:rPr>
            </w:pPr>
            <w:r>
              <w:rPr>
                <w:color w:val="000000"/>
                <w:sz w:val="18"/>
                <w:szCs w:val="18"/>
                <w:lang w:eastAsia="es-CR"/>
              </w:rPr>
              <w:t>Una para atender el Circuito de Puntarenas</w:t>
            </w:r>
            <w:r w:rsidR="007F61EA">
              <w:rPr>
                <w:color w:val="000000"/>
                <w:sz w:val="18"/>
                <w:szCs w:val="18"/>
                <w:lang w:eastAsia="es-CR"/>
              </w:rPr>
              <w:t>.</w:t>
            </w:r>
          </w:p>
          <w:p w:rsidR="00B2289D" w:rsidRPr="00666C16" w:rsidRDefault="00B2289D" w:rsidP="00666C16">
            <w:pPr>
              <w:jc w:val="both"/>
              <w:rPr>
                <w:color w:val="000000"/>
                <w:sz w:val="18"/>
                <w:szCs w:val="18"/>
                <w:lang w:eastAsia="es-CR"/>
              </w:rPr>
            </w:pPr>
          </w:p>
          <w:p w:rsidR="00632C16" w:rsidRPr="009B43B0" w:rsidRDefault="007F61EA" w:rsidP="00CF739C">
            <w:pPr>
              <w:jc w:val="both"/>
              <w:rPr>
                <w:color w:val="000000"/>
                <w:sz w:val="18"/>
                <w:szCs w:val="18"/>
                <w:lang w:eastAsia="es-CR"/>
              </w:rPr>
            </w:pPr>
            <w:r>
              <w:rPr>
                <w:color w:val="000000"/>
                <w:sz w:val="18"/>
                <w:szCs w:val="18"/>
                <w:lang w:eastAsia="es-CR"/>
              </w:rPr>
              <w:t>La</w:t>
            </w:r>
            <w:r w:rsidRPr="00EB0AE9">
              <w:rPr>
                <w:color w:val="000000"/>
                <w:sz w:val="18"/>
                <w:szCs w:val="18"/>
                <w:lang w:eastAsia="es-CR"/>
              </w:rPr>
              <w:t xml:space="preserve"> prioridad en la atención de casos serán los provenientes del Programa de Justicia Restaurativa por cuanto de no ser así, no permite determinar el impacto de este recurso en el Programa de Justicia Restaurativa.</w:t>
            </w:r>
            <w:r w:rsidR="00B335B7">
              <w:rPr>
                <w:color w:val="000000"/>
                <w:sz w:val="18"/>
                <w:szCs w:val="18"/>
                <w:lang w:eastAsia="es-CR"/>
              </w:rPr>
              <w:t xml:space="preserve"> Según consulta realizada a la Oficina de Atención a la Víctima se determina que cada psicólogo deberá atender como mínimo seis casos al día y mensualmente 120 asuntos.</w:t>
            </w:r>
          </w:p>
        </w:tc>
      </w:tr>
      <w:tr w:rsidR="00632C16" w:rsidRPr="00DE3D93" w:rsidTr="00C01693">
        <w:trPr>
          <w:trHeight w:val="372"/>
          <w:tblHeader/>
        </w:trPr>
        <w:tc>
          <w:tcPr>
            <w:tcW w:w="2641" w:type="pct"/>
            <w:gridSpan w:val="5"/>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2C16" w:rsidRPr="00DE3D93" w:rsidRDefault="00C01693" w:rsidP="00827227">
            <w:pPr>
              <w:jc w:val="center"/>
              <w:rPr>
                <w:color w:val="000000"/>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50</w:t>
            </w:r>
          </w:p>
        </w:tc>
        <w:tc>
          <w:tcPr>
            <w:tcW w:w="899" w:type="pct"/>
            <w:tcBorders>
              <w:top w:val="nil"/>
              <w:left w:val="nil"/>
              <w:bottom w:val="single" w:sz="4" w:space="0" w:color="auto"/>
              <w:right w:val="single" w:sz="4" w:space="0" w:color="auto"/>
            </w:tcBorders>
            <w:shd w:val="clear" w:color="auto" w:fill="FBD4B4" w:themeFill="accent6" w:themeFillTint="66"/>
            <w:vAlign w:val="center"/>
            <w:hideMark/>
          </w:tcPr>
          <w:p w:rsidR="00632C16" w:rsidRPr="00C01693" w:rsidRDefault="00C01693" w:rsidP="00827227">
            <w:pPr>
              <w:jc w:val="center"/>
              <w:rPr>
                <w:b/>
                <w:i/>
                <w:color w:val="000000"/>
                <w:sz w:val="18"/>
                <w:szCs w:val="18"/>
                <w:lang w:eastAsia="es-CR"/>
              </w:rPr>
            </w:pPr>
            <w:r w:rsidRPr="00C01693">
              <w:rPr>
                <w:b/>
                <w:i/>
                <w:color w:val="000000"/>
                <w:sz w:val="18"/>
                <w:szCs w:val="18"/>
                <w:lang w:eastAsia="es-CR"/>
              </w:rPr>
              <w:t>₡262,143,000.00</w:t>
            </w:r>
          </w:p>
        </w:tc>
        <w:tc>
          <w:tcPr>
            <w:tcW w:w="393" w:type="pct"/>
            <w:tcBorders>
              <w:top w:val="nil"/>
              <w:left w:val="nil"/>
              <w:bottom w:val="single" w:sz="4" w:space="0" w:color="auto"/>
              <w:right w:val="single" w:sz="4" w:space="0" w:color="auto"/>
            </w:tcBorders>
            <w:shd w:val="clear" w:color="auto" w:fill="FBD4B4" w:themeFill="accent6" w:themeFillTint="66"/>
            <w:vAlign w:val="center"/>
          </w:tcPr>
          <w:p w:rsidR="00632C16" w:rsidRPr="00DE3D93" w:rsidRDefault="00632C16" w:rsidP="001C4C52">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2C16" w:rsidRPr="00DE3D93" w:rsidRDefault="00632C16" w:rsidP="00CF739C">
            <w:pPr>
              <w:jc w:val="both"/>
              <w:rPr>
                <w:color w:val="000000"/>
                <w:sz w:val="18"/>
                <w:szCs w:val="18"/>
                <w:lang w:eastAsia="es-CR"/>
              </w:rPr>
            </w:pPr>
          </w:p>
        </w:tc>
      </w:tr>
    </w:tbl>
    <w:p w:rsidR="00C01693" w:rsidRDefault="00C01693"/>
    <w:p w:rsidR="00C01693" w:rsidRDefault="00C01693"/>
    <w:p w:rsidR="00C01693" w:rsidRDefault="00C01693"/>
    <w:tbl>
      <w:tblPr>
        <w:tblW w:w="5000" w:type="pct"/>
        <w:tblCellMar>
          <w:left w:w="70" w:type="dxa"/>
          <w:right w:w="70" w:type="dxa"/>
        </w:tblCellMar>
        <w:tblLook w:val="04A0"/>
      </w:tblPr>
      <w:tblGrid>
        <w:gridCol w:w="1325"/>
        <w:gridCol w:w="863"/>
        <w:gridCol w:w="1202"/>
        <w:gridCol w:w="1428"/>
        <w:gridCol w:w="770"/>
        <w:gridCol w:w="1902"/>
        <w:gridCol w:w="831"/>
        <w:gridCol w:w="2257"/>
      </w:tblGrid>
      <w:tr w:rsidR="00C01693" w:rsidRPr="00DE3D93" w:rsidTr="00C01693">
        <w:trPr>
          <w:trHeight w:val="409"/>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01693" w:rsidRPr="001C4C52" w:rsidRDefault="00C01693" w:rsidP="00B34644">
            <w:pPr>
              <w:jc w:val="center"/>
              <w:rPr>
                <w:b/>
                <w:bCs/>
                <w:color w:val="000000"/>
                <w:sz w:val="18"/>
                <w:szCs w:val="18"/>
                <w:lang w:eastAsia="es-CR"/>
              </w:rPr>
            </w:pPr>
            <w:r>
              <w:rPr>
                <w:b/>
                <w:bCs/>
                <w:color w:val="000000"/>
                <w:sz w:val="18"/>
                <w:szCs w:val="18"/>
                <w:lang w:eastAsia="es-CR"/>
              </w:rPr>
              <w:t>Proyecto de Ley N°19.935 denominado “Justicia Restaurativa”</w:t>
            </w:r>
          </w:p>
        </w:tc>
      </w:tr>
      <w:tr w:rsidR="00C01693" w:rsidRPr="00DE3D93" w:rsidTr="00C01693">
        <w:trPr>
          <w:trHeight w:val="273"/>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01693" w:rsidRPr="001C4C52" w:rsidRDefault="00C01693" w:rsidP="00C01693">
            <w:pPr>
              <w:jc w:val="center"/>
              <w:rPr>
                <w:b/>
                <w:bCs/>
                <w:color w:val="000000"/>
                <w:sz w:val="18"/>
                <w:szCs w:val="18"/>
                <w:lang w:eastAsia="es-CR"/>
              </w:rPr>
            </w:pPr>
            <w:r>
              <w:rPr>
                <w:b/>
                <w:bCs/>
                <w:color w:val="000000"/>
                <w:sz w:val="18"/>
                <w:szCs w:val="18"/>
                <w:lang w:eastAsia="es-CR"/>
              </w:rPr>
              <w:t xml:space="preserve">Programa 927- </w:t>
            </w:r>
            <w:r w:rsidRPr="00C01693">
              <w:rPr>
                <w:b/>
                <w:bCs/>
                <w:color w:val="000000"/>
                <w:sz w:val="18"/>
                <w:szCs w:val="18"/>
                <w:lang w:eastAsia="es-CR"/>
              </w:rPr>
              <w:t xml:space="preserve">Servicio </w:t>
            </w:r>
            <w:r>
              <w:rPr>
                <w:b/>
                <w:bCs/>
                <w:color w:val="000000"/>
                <w:sz w:val="18"/>
                <w:szCs w:val="18"/>
                <w:lang w:eastAsia="es-CR"/>
              </w:rPr>
              <w:t>Jurisdiccional</w:t>
            </w:r>
          </w:p>
        </w:tc>
      </w:tr>
      <w:tr w:rsidR="00C01693" w:rsidRPr="00DE3D93" w:rsidTr="00C01693">
        <w:trPr>
          <w:trHeight w:val="432"/>
          <w:tblHeader/>
        </w:trPr>
        <w:tc>
          <w:tcPr>
            <w:tcW w:w="62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Despacho</w:t>
            </w:r>
          </w:p>
        </w:tc>
        <w:tc>
          <w:tcPr>
            <w:tcW w:w="40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Cantidad</w:t>
            </w:r>
          </w:p>
        </w:tc>
        <w:tc>
          <w:tcPr>
            <w:tcW w:w="56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Tipo de Plaza</w:t>
            </w:r>
          </w:p>
        </w:tc>
        <w:tc>
          <w:tcPr>
            <w:tcW w:w="67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Recomendación</w:t>
            </w:r>
          </w:p>
        </w:tc>
        <w:tc>
          <w:tcPr>
            <w:tcW w:w="364"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Periodo</w:t>
            </w:r>
          </w:p>
        </w:tc>
        <w:tc>
          <w:tcPr>
            <w:tcW w:w="899"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Costo Estimado</w:t>
            </w:r>
          </w:p>
        </w:tc>
        <w:tc>
          <w:tcPr>
            <w:tcW w:w="393" w:type="pct"/>
            <w:tcBorders>
              <w:top w:val="single" w:sz="4" w:space="0" w:color="auto"/>
              <w:left w:val="nil"/>
              <w:bottom w:val="single" w:sz="4" w:space="0" w:color="auto"/>
              <w:right w:val="single" w:sz="4" w:space="0" w:color="auto"/>
            </w:tcBorders>
            <w:shd w:val="clear" w:color="auto" w:fill="B8CCE4" w:themeFill="accent1" w:themeFillTint="66"/>
            <w:vAlign w:val="center"/>
          </w:tcPr>
          <w:p w:rsidR="00C01693" w:rsidRPr="00DE3D93" w:rsidRDefault="00C01693" w:rsidP="00B34644">
            <w:pPr>
              <w:jc w:val="center"/>
              <w:rPr>
                <w:b/>
                <w:bCs/>
                <w:color w:val="000000"/>
                <w:sz w:val="18"/>
                <w:szCs w:val="18"/>
                <w:lang w:eastAsia="es-CR"/>
              </w:rPr>
            </w:pPr>
            <w:r>
              <w:rPr>
                <w:b/>
                <w:bCs/>
                <w:color w:val="000000"/>
                <w:sz w:val="18"/>
                <w:szCs w:val="18"/>
                <w:lang w:eastAsia="es-CR"/>
              </w:rPr>
              <w:t>Prioridad</w:t>
            </w:r>
          </w:p>
        </w:tc>
        <w:tc>
          <w:tcPr>
            <w:tcW w:w="106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01693" w:rsidRPr="00DE3D93" w:rsidRDefault="00C01693" w:rsidP="00B34644">
            <w:pPr>
              <w:jc w:val="center"/>
              <w:rPr>
                <w:b/>
                <w:bCs/>
                <w:color w:val="000000"/>
                <w:sz w:val="18"/>
                <w:szCs w:val="18"/>
                <w:lang w:eastAsia="es-CR"/>
              </w:rPr>
            </w:pPr>
            <w:r w:rsidRPr="00DE3D93">
              <w:rPr>
                <w:b/>
                <w:bCs/>
                <w:color w:val="000000"/>
                <w:sz w:val="18"/>
                <w:szCs w:val="18"/>
                <w:lang w:eastAsia="es-CR"/>
              </w:rPr>
              <w:t>Observaciones</w:t>
            </w:r>
          </w:p>
        </w:tc>
      </w:tr>
      <w:tr w:rsidR="00C01693" w:rsidRPr="00DE3D93" w:rsidTr="00C01693">
        <w:trPr>
          <w:trHeight w:val="684"/>
          <w:tblHeader/>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Dirección del Programa de Justicia Restaurativa</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2</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C01693" w:rsidRPr="00DF3BF2" w:rsidRDefault="00C01693" w:rsidP="00827227">
            <w:pPr>
              <w:jc w:val="center"/>
              <w:rPr>
                <w:color w:val="000000"/>
                <w:sz w:val="18"/>
                <w:szCs w:val="18"/>
                <w:highlight w:val="cyan"/>
                <w:lang w:eastAsia="es-CR"/>
              </w:rPr>
            </w:pPr>
            <w:r w:rsidRPr="00DF3BF2">
              <w:rPr>
                <w:color w:val="000000"/>
                <w:sz w:val="18"/>
                <w:szCs w:val="18"/>
                <w:lang w:eastAsia="es-CR"/>
              </w:rPr>
              <w:t>Profesionales en Derecho 3B</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Ordinaria</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C01693"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₡115.490.000,00</w:t>
            </w:r>
          </w:p>
        </w:tc>
        <w:tc>
          <w:tcPr>
            <w:tcW w:w="393" w:type="pct"/>
            <w:tcBorders>
              <w:top w:val="single" w:sz="4" w:space="0" w:color="auto"/>
              <w:left w:val="nil"/>
              <w:bottom w:val="single" w:sz="4" w:space="0" w:color="auto"/>
              <w:right w:val="single" w:sz="4" w:space="0" w:color="auto"/>
            </w:tcBorders>
            <w:vAlign w:val="center"/>
          </w:tcPr>
          <w:p w:rsidR="00C01693" w:rsidRPr="003C076B" w:rsidRDefault="00C01693" w:rsidP="001C4C52">
            <w:pPr>
              <w:jc w:val="center"/>
              <w:rPr>
                <w:color w:val="000000"/>
                <w:sz w:val="18"/>
                <w:szCs w:val="18"/>
                <w:highlight w:val="yellow"/>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1693" w:rsidRPr="00DE3D93" w:rsidRDefault="00C01693" w:rsidP="009E0C44">
            <w:pPr>
              <w:jc w:val="both"/>
              <w:rPr>
                <w:color w:val="000000"/>
                <w:sz w:val="18"/>
                <w:szCs w:val="18"/>
                <w:lang w:eastAsia="es-CR"/>
              </w:rPr>
            </w:pPr>
            <w:r w:rsidRPr="00666C16">
              <w:rPr>
                <w:color w:val="000000"/>
                <w:sz w:val="18"/>
                <w:szCs w:val="18"/>
                <w:lang w:eastAsia="es-CR"/>
              </w:rPr>
              <w:t xml:space="preserve">El proyecto de ley contempla que la Dirección debe estar conformada por tres profesionales en derecho con al menos especialidad en materia penal, penal juvenil y administración de proyectos con enfoque restaurativo. Sin embargo, en la actualidad esta Dirección cuenta con una plaza ordinaria (puesto </w:t>
            </w:r>
            <w:r w:rsidR="00AC7A6D" w:rsidRPr="00666C16">
              <w:rPr>
                <w:sz w:val="18"/>
                <w:lang w:val="es-MX"/>
              </w:rPr>
              <w:t>372083</w:t>
            </w:r>
            <w:r w:rsidRPr="00666C16">
              <w:rPr>
                <w:color w:val="000000"/>
                <w:sz w:val="18"/>
                <w:szCs w:val="18"/>
                <w:lang w:eastAsia="es-CR"/>
              </w:rPr>
              <w:t xml:space="preserve">) y la Dirección de Planificación con oficio N° 2429-PLA-2016-B, recomendó reforzar esta oficina con una plaza de Profesional en derecho y otra de Técnica o Técnico Judicial 2. Ese estudio el Consejo Superior lo </w:t>
            </w:r>
            <w:r w:rsidR="007E3753">
              <w:rPr>
                <w:color w:val="000000"/>
                <w:sz w:val="18"/>
                <w:szCs w:val="18"/>
                <w:lang w:eastAsia="es-CR"/>
              </w:rPr>
              <w:t>conoció</w:t>
            </w:r>
            <w:r w:rsidR="007E3753" w:rsidRPr="00666C16">
              <w:rPr>
                <w:color w:val="000000"/>
                <w:sz w:val="18"/>
                <w:szCs w:val="18"/>
                <w:lang w:eastAsia="es-CR"/>
              </w:rPr>
              <w:t xml:space="preserve"> </w:t>
            </w:r>
            <w:r w:rsidRPr="00666C16">
              <w:rPr>
                <w:color w:val="000000"/>
                <w:sz w:val="18"/>
                <w:szCs w:val="18"/>
                <w:lang w:eastAsia="es-CR"/>
              </w:rPr>
              <w:t>el 18/04/2017</w:t>
            </w:r>
            <w:r w:rsidR="007E3753">
              <w:rPr>
                <w:color w:val="000000"/>
                <w:sz w:val="18"/>
                <w:szCs w:val="18"/>
                <w:lang w:eastAsia="es-CR"/>
              </w:rPr>
              <w:t xml:space="preserve"> </w:t>
            </w:r>
            <w:r w:rsidR="00701D85" w:rsidRPr="00701D85">
              <w:rPr>
                <w:color w:val="000000"/>
                <w:sz w:val="18"/>
                <w:szCs w:val="18"/>
                <w:lang w:eastAsia="es-CR"/>
              </w:rPr>
              <w:t>y acordó tener por rendido el informe; sin embargo, se remitirá a Corte para la respectiva aprobación en lo concerniente a la creación de plazas nuevas para este Programa</w:t>
            </w:r>
            <w:r w:rsidRPr="00666C16">
              <w:rPr>
                <w:color w:val="000000"/>
                <w:sz w:val="18"/>
                <w:szCs w:val="18"/>
                <w:lang w:eastAsia="es-CR"/>
              </w:rPr>
              <w:t>. Para el presente informe se está contemplando la creación de dos plazas de profesionales en derecho, pero en caso de que</w:t>
            </w:r>
            <w:r w:rsidR="009E0C44">
              <w:rPr>
                <w:color w:val="000000"/>
                <w:sz w:val="18"/>
                <w:szCs w:val="18"/>
                <w:lang w:eastAsia="es-CR"/>
              </w:rPr>
              <w:t xml:space="preserve"> se</w:t>
            </w:r>
            <w:r w:rsidRPr="00666C16">
              <w:rPr>
                <w:color w:val="000000"/>
                <w:sz w:val="18"/>
                <w:szCs w:val="18"/>
                <w:lang w:eastAsia="es-CR"/>
              </w:rPr>
              <w:t xml:space="preserve"> apruebe el informe 2429-PLA-2016- B únicamente sería necesario crear una.</w:t>
            </w:r>
          </w:p>
        </w:tc>
      </w:tr>
      <w:tr w:rsidR="00C01693" w:rsidRPr="00DE3D93" w:rsidTr="00632C16">
        <w:trPr>
          <w:trHeight w:val="576"/>
          <w:tblHeader/>
        </w:trPr>
        <w:tc>
          <w:tcPr>
            <w:tcW w:w="626" w:type="pct"/>
            <w:vMerge/>
            <w:tcBorders>
              <w:top w:val="nil"/>
              <w:left w:val="single" w:sz="4" w:space="0" w:color="auto"/>
              <w:bottom w:val="single" w:sz="4" w:space="0" w:color="auto"/>
              <w:right w:val="single" w:sz="4" w:space="0" w:color="auto"/>
            </w:tcBorders>
            <w:vAlign w:val="center"/>
            <w:hideMark/>
          </w:tcPr>
          <w:p w:rsidR="00C01693" w:rsidRPr="00DE3D93" w:rsidRDefault="00C01693" w:rsidP="00827227">
            <w:pPr>
              <w:rPr>
                <w:color w:val="000000"/>
                <w:sz w:val="18"/>
                <w:szCs w:val="18"/>
                <w:lang w:eastAsia="es-CR"/>
              </w:rPr>
            </w:pPr>
          </w:p>
        </w:tc>
        <w:tc>
          <w:tcPr>
            <w:tcW w:w="408" w:type="pct"/>
            <w:tcBorders>
              <w:top w:val="nil"/>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1</w:t>
            </w:r>
          </w:p>
        </w:tc>
        <w:tc>
          <w:tcPr>
            <w:tcW w:w="568" w:type="pct"/>
            <w:tcBorders>
              <w:top w:val="nil"/>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Técnica o Técnico Judicial 2</w:t>
            </w:r>
          </w:p>
        </w:tc>
        <w:tc>
          <w:tcPr>
            <w:tcW w:w="675" w:type="pct"/>
            <w:tcBorders>
              <w:top w:val="nil"/>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Ordinaria</w:t>
            </w:r>
          </w:p>
        </w:tc>
        <w:tc>
          <w:tcPr>
            <w:tcW w:w="364" w:type="pct"/>
            <w:tcBorders>
              <w:top w:val="nil"/>
              <w:left w:val="nil"/>
              <w:bottom w:val="single" w:sz="4" w:space="0" w:color="auto"/>
              <w:right w:val="single" w:sz="4" w:space="0" w:color="auto"/>
            </w:tcBorders>
            <w:shd w:val="clear" w:color="auto" w:fill="auto"/>
            <w:vAlign w:val="center"/>
            <w:hideMark/>
          </w:tcPr>
          <w:p w:rsidR="00C01693" w:rsidRPr="00DE3D93" w:rsidRDefault="005B01D1" w:rsidP="00827227">
            <w:pPr>
              <w:jc w:val="center"/>
              <w:rPr>
                <w:color w:val="000000"/>
                <w:sz w:val="18"/>
                <w:szCs w:val="18"/>
                <w:lang w:eastAsia="es-CR"/>
              </w:rPr>
            </w:pPr>
            <w:r w:rsidRPr="00DE3D93">
              <w:rPr>
                <w:color w:val="000000"/>
                <w:sz w:val="18"/>
                <w:szCs w:val="18"/>
                <w:lang w:eastAsia="es-CR"/>
              </w:rPr>
              <w:t>2018</w:t>
            </w:r>
          </w:p>
        </w:tc>
        <w:tc>
          <w:tcPr>
            <w:tcW w:w="899" w:type="pct"/>
            <w:tcBorders>
              <w:top w:val="nil"/>
              <w:left w:val="nil"/>
              <w:bottom w:val="single" w:sz="4" w:space="0" w:color="auto"/>
              <w:right w:val="single" w:sz="4" w:space="0" w:color="auto"/>
            </w:tcBorders>
            <w:shd w:val="clear" w:color="auto" w:fill="auto"/>
            <w:vAlign w:val="center"/>
            <w:hideMark/>
          </w:tcPr>
          <w:p w:rsidR="00C01693" w:rsidRPr="00DE3D93" w:rsidRDefault="00C01693" w:rsidP="00827227">
            <w:pPr>
              <w:jc w:val="center"/>
              <w:rPr>
                <w:color w:val="000000"/>
                <w:sz w:val="18"/>
                <w:szCs w:val="18"/>
                <w:lang w:eastAsia="es-CR"/>
              </w:rPr>
            </w:pPr>
            <w:r w:rsidRPr="00DE3D93">
              <w:rPr>
                <w:color w:val="000000"/>
                <w:sz w:val="18"/>
                <w:szCs w:val="18"/>
                <w:lang w:eastAsia="es-CR"/>
              </w:rPr>
              <w:t>₡14.988.000,00</w:t>
            </w:r>
          </w:p>
        </w:tc>
        <w:tc>
          <w:tcPr>
            <w:tcW w:w="393" w:type="pct"/>
            <w:tcBorders>
              <w:top w:val="nil"/>
              <w:left w:val="nil"/>
              <w:bottom w:val="single" w:sz="4" w:space="0" w:color="auto"/>
              <w:right w:val="single" w:sz="4" w:space="0" w:color="auto"/>
            </w:tcBorders>
            <w:vAlign w:val="center"/>
          </w:tcPr>
          <w:p w:rsidR="00C01693" w:rsidRPr="00DE3D93" w:rsidRDefault="00C01693" w:rsidP="001C4C52">
            <w:pPr>
              <w:jc w:val="center"/>
              <w:rPr>
                <w:color w:val="000000"/>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1693" w:rsidRPr="00AC7A6D" w:rsidRDefault="00C01693" w:rsidP="00CF739C">
            <w:pPr>
              <w:jc w:val="both"/>
              <w:rPr>
                <w:color w:val="000000"/>
                <w:sz w:val="18"/>
                <w:szCs w:val="18"/>
                <w:lang w:eastAsia="es-CR"/>
              </w:rPr>
            </w:pPr>
            <w:r w:rsidRPr="00DE3D93">
              <w:rPr>
                <w:color w:val="000000"/>
                <w:sz w:val="18"/>
                <w:szCs w:val="18"/>
                <w:lang w:eastAsia="es-CR"/>
              </w:rPr>
              <w:t xml:space="preserve">Esta plaza será utilizada en la rectoría del Programa de </w:t>
            </w:r>
            <w:r w:rsidRPr="00AC7A6D">
              <w:rPr>
                <w:color w:val="000000"/>
                <w:sz w:val="18"/>
                <w:szCs w:val="18"/>
                <w:lang w:eastAsia="es-CR"/>
              </w:rPr>
              <w:t>Justicia Restaurativa.</w:t>
            </w:r>
          </w:p>
          <w:p w:rsidR="00C01693" w:rsidRPr="00DE3D93" w:rsidRDefault="00C01693" w:rsidP="009E0C44">
            <w:pPr>
              <w:jc w:val="both"/>
              <w:rPr>
                <w:color w:val="000000"/>
                <w:sz w:val="18"/>
                <w:szCs w:val="18"/>
                <w:lang w:eastAsia="es-CR"/>
              </w:rPr>
            </w:pPr>
            <w:r w:rsidRPr="00666C16">
              <w:rPr>
                <w:color w:val="000000"/>
                <w:sz w:val="18"/>
                <w:szCs w:val="18"/>
                <w:lang w:eastAsia="es-CR"/>
              </w:rPr>
              <w:t xml:space="preserve">La Dirección de Planificación con oficio N° 2429-PLA-2016-B, recomendó reforzar esta oficina con una plaza de Profesional en derecho y otra de Técnica o Técnico Judicial 2. Ese estudio el Consejo Superior lo </w:t>
            </w:r>
            <w:r w:rsidR="00DB2726">
              <w:rPr>
                <w:color w:val="000000"/>
                <w:sz w:val="18"/>
                <w:szCs w:val="18"/>
                <w:lang w:eastAsia="es-CR"/>
              </w:rPr>
              <w:t>conoció</w:t>
            </w:r>
            <w:r w:rsidR="00DB2726" w:rsidRPr="00666C16">
              <w:rPr>
                <w:color w:val="000000"/>
                <w:sz w:val="18"/>
                <w:szCs w:val="18"/>
                <w:lang w:eastAsia="es-CR"/>
              </w:rPr>
              <w:t xml:space="preserve"> </w:t>
            </w:r>
            <w:r w:rsidRPr="00666C16">
              <w:rPr>
                <w:color w:val="000000"/>
                <w:sz w:val="18"/>
                <w:szCs w:val="18"/>
                <w:lang w:eastAsia="es-CR"/>
              </w:rPr>
              <w:t>el 18/04/2017</w:t>
            </w:r>
            <w:r w:rsidR="007E3753">
              <w:rPr>
                <w:color w:val="000000"/>
                <w:sz w:val="18"/>
                <w:szCs w:val="18"/>
                <w:lang w:eastAsia="es-CR"/>
              </w:rPr>
              <w:t xml:space="preserve"> </w:t>
            </w:r>
            <w:r w:rsidR="009E0C44" w:rsidRPr="009E0C44">
              <w:rPr>
                <w:color w:val="000000"/>
                <w:sz w:val="18"/>
                <w:szCs w:val="18"/>
                <w:lang w:eastAsia="es-CR"/>
              </w:rPr>
              <w:t>y acordó tener por rendido el informe; sin embargo, se remitirá a Corte para la respectiva aprobación en lo concerniente a la creación de plazas nuevas para este Programa</w:t>
            </w:r>
            <w:r w:rsidRPr="00666C16">
              <w:rPr>
                <w:color w:val="000000"/>
                <w:sz w:val="18"/>
                <w:szCs w:val="18"/>
                <w:lang w:eastAsia="es-CR"/>
              </w:rPr>
              <w:t xml:space="preserve">. Para el presente informe se está contemplando la creación de una plaza de técnico o técnica judicial, pero en caso de que </w:t>
            </w:r>
            <w:r w:rsidR="009E0C44">
              <w:rPr>
                <w:color w:val="000000"/>
                <w:sz w:val="18"/>
                <w:szCs w:val="18"/>
                <w:lang w:eastAsia="es-CR"/>
              </w:rPr>
              <w:t xml:space="preserve">se </w:t>
            </w:r>
            <w:r w:rsidRPr="00666C16">
              <w:rPr>
                <w:color w:val="000000"/>
                <w:sz w:val="18"/>
                <w:szCs w:val="18"/>
                <w:lang w:eastAsia="es-CR"/>
              </w:rPr>
              <w:t>apruebe el informe 2429-PLA-2016- B, ya no sería</w:t>
            </w:r>
            <w:r w:rsidR="00AC7A6D" w:rsidRPr="00666C16">
              <w:rPr>
                <w:color w:val="000000"/>
                <w:sz w:val="18"/>
                <w:szCs w:val="18"/>
                <w:lang w:eastAsia="es-CR"/>
              </w:rPr>
              <w:t xml:space="preserve"> necesario crearlo</w:t>
            </w:r>
            <w:r w:rsidRPr="00666C16">
              <w:rPr>
                <w:color w:val="000000"/>
                <w:sz w:val="18"/>
                <w:szCs w:val="18"/>
                <w:lang w:eastAsia="es-CR"/>
              </w:rPr>
              <w:t>.</w:t>
            </w:r>
          </w:p>
        </w:tc>
      </w:tr>
      <w:tr w:rsidR="00C01693" w:rsidRPr="00DE3D93" w:rsidTr="00C01693">
        <w:trPr>
          <w:trHeight w:val="348"/>
          <w:tblHeader/>
        </w:trPr>
        <w:tc>
          <w:tcPr>
            <w:tcW w:w="2641" w:type="pct"/>
            <w:gridSpan w:val="5"/>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C01693" w:rsidRPr="00DE3D93" w:rsidRDefault="00C01693" w:rsidP="00EC6DBE">
            <w:pPr>
              <w:jc w:val="center"/>
              <w:rPr>
                <w:b/>
                <w:bCs/>
                <w:color w:val="FFFFFF"/>
                <w:sz w:val="18"/>
                <w:szCs w:val="18"/>
                <w:lang w:eastAsia="es-CR"/>
              </w:rPr>
            </w:pPr>
            <w:r w:rsidRPr="001C4C52">
              <w:rPr>
                <w:b/>
                <w:color w:val="000000"/>
                <w:sz w:val="18"/>
                <w:szCs w:val="18"/>
                <w:lang w:eastAsia="es-CR"/>
              </w:rPr>
              <w:t>Costo estimado en recurso humano para el programa 9</w:t>
            </w:r>
            <w:r>
              <w:rPr>
                <w:b/>
                <w:color w:val="000000"/>
                <w:sz w:val="18"/>
                <w:szCs w:val="18"/>
                <w:lang w:eastAsia="es-CR"/>
              </w:rPr>
              <w:t>27</w:t>
            </w:r>
          </w:p>
        </w:tc>
        <w:tc>
          <w:tcPr>
            <w:tcW w:w="899" w:type="pct"/>
            <w:tcBorders>
              <w:top w:val="nil"/>
              <w:left w:val="nil"/>
              <w:bottom w:val="single" w:sz="4" w:space="0" w:color="auto"/>
              <w:right w:val="single" w:sz="4" w:space="0" w:color="auto"/>
            </w:tcBorders>
            <w:shd w:val="clear" w:color="auto" w:fill="B8CCE4" w:themeFill="accent1" w:themeFillTint="66"/>
            <w:noWrap/>
            <w:vAlign w:val="center"/>
            <w:hideMark/>
          </w:tcPr>
          <w:p w:rsidR="00C01693" w:rsidRPr="00C01693" w:rsidRDefault="00C01693" w:rsidP="00EC6DBE">
            <w:pPr>
              <w:jc w:val="center"/>
              <w:rPr>
                <w:b/>
                <w:color w:val="000000"/>
                <w:sz w:val="18"/>
                <w:szCs w:val="18"/>
                <w:lang w:eastAsia="es-CR"/>
              </w:rPr>
            </w:pPr>
            <w:r w:rsidRPr="00DE3D93">
              <w:rPr>
                <w:color w:val="000000"/>
                <w:sz w:val="18"/>
                <w:szCs w:val="18"/>
                <w:lang w:eastAsia="es-CR"/>
              </w:rPr>
              <w:t>₡</w:t>
            </w:r>
            <w:r w:rsidRPr="00C01693">
              <w:rPr>
                <w:b/>
                <w:color w:val="000000"/>
                <w:sz w:val="18"/>
                <w:szCs w:val="18"/>
                <w:lang w:eastAsia="es-CR"/>
              </w:rPr>
              <w:t>130</w:t>
            </w:r>
            <w:r>
              <w:rPr>
                <w:b/>
                <w:color w:val="000000"/>
                <w:sz w:val="18"/>
                <w:szCs w:val="18"/>
                <w:lang w:eastAsia="es-CR"/>
              </w:rPr>
              <w:t>,</w:t>
            </w:r>
            <w:r w:rsidRPr="00C01693">
              <w:rPr>
                <w:b/>
                <w:color w:val="000000"/>
                <w:sz w:val="18"/>
                <w:szCs w:val="18"/>
                <w:lang w:eastAsia="es-CR"/>
              </w:rPr>
              <w:t>478</w:t>
            </w:r>
            <w:r>
              <w:rPr>
                <w:b/>
                <w:color w:val="000000"/>
                <w:sz w:val="18"/>
                <w:szCs w:val="18"/>
                <w:lang w:eastAsia="es-CR"/>
              </w:rPr>
              <w:t>,</w:t>
            </w:r>
            <w:r w:rsidRPr="00C01693">
              <w:rPr>
                <w:b/>
                <w:color w:val="000000"/>
                <w:sz w:val="18"/>
                <w:szCs w:val="18"/>
                <w:lang w:eastAsia="es-CR"/>
              </w:rPr>
              <w:t>000</w:t>
            </w:r>
            <w:r>
              <w:rPr>
                <w:b/>
                <w:color w:val="000000"/>
                <w:sz w:val="18"/>
                <w:szCs w:val="18"/>
                <w:lang w:eastAsia="es-CR"/>
              </w:rPr>
              <w:t>.00</w:t>
            </w:r>
          </w:p>
        </w:tc>
        <w:tc>
          <w:tcPr>
            <w:tcW w:w="393" w:type="pct"/>
            <w:tcBorders>
              <w:top w:val="nil"/>
              <w:left w:val="nil"/>
              <w:bottom w:val="single" w:sz="4" w:space="0" w:color="auto"/>
              <w:right w:val="single" w:sz="4" w:space="0" w:color="auto"/>
            </w:tcBorders>
            <w:shd w:val="clear" w:color="auto" w:fill="B8CCE4" w:themeFill="accent1" w:themeFillTint="66"/>
          </w:tcPr>
          <w:p w:rsidR="00C01693" w:rsidRPr="00DE3D93" w:rsidRDefault="00C01693" w:rsidP="00EC6DBE">
            <w:pPr>
              <w:jc w:val="center"/>
              <w:rPr>
                <w:b/>
                <w:bCs/>
                <w:color w:val="FFFFFF"/>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C01693" w:rsidRPr="00DE3D93" w:rsidRDefault="00C01693" w:rsidP="00EC6DBE">
            <w:pPr>
              <w:jc w:val="center"/>
              <w:rPr>
                <w:b/>
                <w:bCs/>
                <w:color w:val="FFFFFF"/>
                <w:sz w:val="18"/>
                <w:szCs w:val="18"/>
                <w:lang w:eastAsia="es-CR"/>
              </w:rPr>
            </w:pPr>
          </w:p>
        </w:tc>
      </w:tr>
      <w:tr w:rsidR="00C01693" w:rsidRPr="00DE3D93" w:rsidTr="00632C16">
        <w:trPr>
          <w:trHeight w:val="348"/>
          <w:tblHeader/>
        </w:trPr>
        <w:tc>
          <w:tcPr>
            <w:tcW w:w="626" w:type="pct"/>
            <w:tcBorders>
              <w:top w:val="nil"/>
              <w:left w:val="single" w:sz="4" w:space="0" w:color="auto"/>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r w:rsidRPr="00DE3D93">
              <w:rPr>
                <w:b/>
                <w:bCs/>
                <w:color w:val="FFFFFF"/>
                <w:sz w:val="18"/>
                <w:szCs w:val="18"/>
                <w:lang w:eastAsia="es-CR"/>
              </w:rPr>
              <w:t>Total</w:t>
            </w:r>
          </w:p>
        </w:tc>
        <w:tc>
          <w:tcPr>
            <w:tcW w:w="408" w:type="pct"/>
            <w:tcBorders>
              <w:top w:val="nil"/>
              <w:left w:val="nil"/>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r>
              <w:rPr>
                <w:b/>
                <w:bCs/>
                <w:color w:val="FFFFFF"/>
                <w:sz w:val="18"/>
                <w:szCs w:val="18"/>
                <w:lang w:eastAsia="es-CR"/>
              </w:rPr>
              <w:t>4</w:t>
            </w:r>
            <w:r w:rsidR="00B2289D">
              <w:rPr>
                <w:b/>
                <w:bCs/>
                <w:color w:val="FFFFFF"/>
                <w:sz w:val="18"/>
                <w:szCs w:val="18"/>
                <w:lang w:eastAsia="es-CR"/>
              </w:rPr>
              <w:t>6</w:t>
            </w:r>
          </w:p>
        </w:tc>
        <w:tc>
          <w:tcPr>
            <w:tcW w:w="568" w:type="pct"/>
            <w:tcBorders>
              <w:top w:val="nil"/>
              <w:left w:val="nil"/>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p>
        </w:tc>
        <w:tc>
          <w:tcPr>
            <w:tcW w:w="675" w:type="pct"/>
            <w:tcBorders>
              <w:top w:val="nil"/>
              <w:left w:val="nil"/>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p>
        </w:tc>
        <w:tc>
          <w:tcPr>
            <w:tcW w:w="364" w:type="pct"/>
            <w:tcBorders>
              <w:top w:val="nil"/>
              <w:left w:val="nil"/>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p>
        </w:tc>
        <w:tc>
          <w:tcPr>
            <w:tcW w:w="899" w:type="pct"/>
            <w:tcBorders>
              <w:top w:val="nil"/>
              <w:left w:val="nil"/>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r w:rsidRPr="00DE3D93">
              <w:rPr>
                <w:b/>
                <w:bCs/>
                <w:color w:val="FFFFFF"/>
                <w:sz w:val="18"/>
                <w:szCs w:val="18"/>
                <w:lang w:eastAsia="es-CR"/>
              </w:rPr>
              <w:t>₡</w:t>
            </w:r>
            <w:r>
              <w:t xml:space="preserve"> </w:t>
            </w:r>
            <w:r w:rsidRPr="00EC6DBE">
              <w:rPr>
                <w:b/>
                <w:bCs/>
                <w:color w:val="FFFFFF"/>
                <w:sz w:val="18"/>
                <w:szCs w:val="18"/>
                <w:lang w:eastAsia="es-CR"/>
              </w:rPr>
              <w:t>1</w:t>
            </w:r>
            <w:r>
              <w:rPr>
                <w:b/>
                <w:bCs/>
                <w:color w:val="FFFFFF"/>
                <w:sz w:val="18"/>
                <w:szCs w:val="18"/>
                <w:lang w:eastAsia="es-CR"/>
              </w:rPr>
              <w:t>,</w:t>
            </w:r>
            <w:r w:rsidRPr="00EC6DBE">
              <w:rPr>
                <w:b/>
                <w:bCs/>
                <w:color w:val="FFFFFF"/>
                <w:sz w:val="18"/>
                <w:szCs w:val="18"/>
                <w:lang w:eastAsia="es-CR"/>
              </w:rPr>
              <w:t>6</w:t>
            </w:r>
            <w:r w:rsidR="00B2289D">
              <w:rPr>
                <w:b/>
                <w:bCs/>
                <w:color w:val="FFFFFF"/>
                <w:sz w:val="18"/>
                <w:szCs w:val="18"/>
                <w:lang w:eastAsia="es-CR"/>
              </w:rPr>
              <w:t>54</w:t>
            </w:r>
            <w:r>
              <w:rPr>
                <w:b/>
                <w:bCs/>
                <w:color w:val="FFFFFF"/>
                <w:sz w:val="18"/>
                <w:szCs w:val="18"/>
                <w:lang w:eastAsia="es-CR"/>
              </w:rPr>
              <w:t>,</w:t>
            </w:r>
            <w:r w:rsidRPr="00EC6DBE">
              <w:rPr>
                <w:b/>
                <w:bCs/>
                <w:color w:val="FFFFFF"/>
                <w:sz w:val="18"/>
                <w:szCs w:val="18"/>
                <w:lang w:eastAsia="es-CR"/>
              </w:rPr>
              <w:t>3</w:t>
            </w:r>
            <w:r w:rsidR="00B2289D">
              <w:rPr>
                <w:b/>
                <w:bCs/>
                <w:color w:val="FFFFFF"/>
                <w:sz w:val="18"/>
                <w:szCs w:val="18"/>
                <w:lang w:eastAsia="es-CR"/>
              </w:rPr>
              <w:t>09</w:t>
            </w:r>
            <w:r>
              <w:rPr>
                <w:b/>
                <w:bCs/>
                <w:color w:val="FFFFFF"/>
                <w:sz w:val="18"/>
                <w:szCs w:val="18"/>
                <w:lang w:eastAsia="es-CR"/>
              </w:rPr>
              <w:t>,</w:t>
            </w:r>
            <w:r w:rsidRPr="00EC6DBE">
              <w:rPr>
                <w:b/>
                <w:bCs/>
                <w:color w:val="FFFFFF"/>
                <w:sz w:val="18"/>
                <w:szCs w:val="18"/>
                <w:lang w:eastAsia="es-CR"/>
              </w:rPr>
              <w:t>166</w:t>
            </w:r>
            <w:r>
              <w:rPr>
                <w:b/>
                <w:bCs/>
                <w:color w:val="FFFFFF"/>
                <w:sz w:val="18"/>
                <w:szCs w:val="18"/>
                <w:lang w:eastAsia="es-CR"/>
              </w:rPr>
              <w:t>.</w:t>
            </w:r>
            <w:r w:rsidRPr="00EC6DBE">
              <w:rPr>
                <w:b/>
                <w:bCs/>
                <w:color w:val="FFFFFF"/>
                <w:sz w:val="18"/>
                <w:szCs w:val="18"/>
                <w:lang w:eastAsia="es-CR"/>
              </w:rPr>
              <w:t>67</w:t>
            </w:r>
          </w:p>
        </w:tc>
        <w:tc>
          <w:tcPr>
            <w:tcW w:w="393" w:type="pct"/>
            <w:tcBorders>
              <w:top w:val="nil"/>
              <w:left w:val="nil"/>
              <w:bottom w:val="single" w:sz="4" w:space="0" w:color="auto"/>
              <w:right w:val="single" w:sz="4" w:space="0" w:color="auto"/>
            </w:tcBorders>
            <w:shd w:val="clear" w:color="000000" w:fill="000000"/>
          </w:tcPr>
          <w:p w:rsidR="00C01693" w:rsidRPr="00DE3D93" w:rsidRDefault="00C01693" w:rsidP="00EC6DBE">
            <w:pPr>
              <w:jc w:val="center"/>
              <w:rPr>
                <w:b/>
                <w:bCs/>
                <w:color w:val="FFFFFF"/>
                <w:sz w:val="18"/>
                <w:szCs w:val="18"/>
                <w:lang w:eastAsia="es-CR"/>
              </w:rPr>
            </w:pPr>
          </w:p>
        </w:tc>
        <w:tc>
          <w:tcPr>
            <w:tcW w:w="1067"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1693" w:rsidRPr="00DE3D93" w:rsidRDefault="00C01693" w:rsidP="00EC6DBE">
            <w:pPr>
              <w:jc w:val="center"/>
              <w:rPr>
                <w:b/>
                <w:bCs/>
                <w:color w:val="FFFFFF"/>
                <w:sz w:val="18"/>
                <w:szCs w:val="18"/>
                <w:lang w:eastAsia="es-CR"/>
              </w:rPr>
            </w:pPr>
          </w:p>
        </w:tc>
      </w:tr>
    </w:tbl>
    <w:p w:rsidR="007458A8" w:rsidRDefault="007458A8" w:rsidP="000B7AE5">
      <w:pPr>
        <w:rPr>
          <w:sz w:val="20"/>
          <w:szCs w:val="20"/>
          <w:lang w:val="es-MX"/>
        </w:rPr>
      </w:pPr>
    </w:p>
    <w:p w:rsidR="00944A6F" w:rsidRPr="00A8782E" w:rsidRDefault="00BE7D16" w:rsidP="000B7AE5">
      <w:pPr>
        <w:rPr>
          <w:sz w:val="20"/>
          <w:szCs w:val="20"/>
          <w:lang w:val="es-MX"/>
        </w:rPr>
      </w:pPr>
      <w:r w:rsidRPr="00A8782E">
        <w:rPr>
          <w:sz w:val="20"/>
          <w:szCs w:val="20"/>
          <w:lang w:val="es-MX"/>
        </w:rPr>
        <w:t xml:space="preserve">Es importante indicar que las sedes de estos equipos interdisciplinarios y psicosociales serían las siguientes:  </w:t>
      </w:r>
    </w:p>
    <w:p w:rsidR="00A464CC" w:rsidRPr="00A8782E" w:rsidRDefault="00A464CC" w:rsidP="000B7AE5">
      <w:pPr>
        <w:rPr>
          <w:sz w:val="20"/>
          <w:szCs w:val="20"/>
          <w:lang w:val="es-MX"/>
        </w:rPr>
      </w:pPr>
    </w:p>
    <w:p w:rsidR="00A464CC" w:rsidRPr="00A8782E" w:rsidRDefault="00BE7D16" w:rsidP="00A464CC">
      <w:pPr>
        <w:ind w:left="1276"/>
        <w:rPr>
          <w:sz w:val="20"/>
          <w:szCs w:val="20"/>
          <w:lang w:val="es-MX"/>
        </w:rPr>
      </w:pPr>
      <w:proofErr w:type="spellStart"/>
      <w:r w:rsidRPr="00A8782E">
        <w:rPr>
          <w:sz w:val="20"/>
          <w:szCs w:val="20"/>
          <w:lang w:val="es-MX"/>
        </w:rPr>
        <w:t>a.Santa</w:t>
      </w:r>
      <w:proofErr w:type="spellEnd"/>
      <w:r w:rsidRPr="00A8782E">
        <w:rPr>
          <w:sz w:val="20"/>
          <w:szCs w:val="20"/>
          <w:lang w:val="es-MX"/>
        </w:rPr>
        <w:t xml:space="preserve"> Cruz, Liberia (sede) y Cañas.</w:t>
      </w:r>
    </w:p>
    <w:p w:rsidR="00A464CC" w:rsidRPr="00A8782E" w:rsidRDefault="00BE7D16" w:rsidP="00A464CC">
      <w:pPr>
        <w:ind w:left="1276"/>
        <w:rPr>
          <w:sz w:val="20"/>
          <w:szCs w:val="20"/>
          <w:lang w:val="es-MX"/>
        </w:rPr>
      </w:pPr>
      <w:proofErr w:type="spellStart"/>
      <w:r w:rsidRPr="00A8782E">
        <w:rPr>
          <w:sz w:val="20"/>
          <w:szCs w:val="20"/>
          <w:lang w:val="es-MX"/>
        </w:rPr>
        <w:t>b.Corredores</w:t>
      </w:r>
      <w:proofErr w:type="spellEnd"/>
      <w:r w:rsidRPr="00A8782E">
        <w:rPr>
          <w:sz w:val="20"/>
          <w:szCs w:val="20"/>
          <w:lang w:val="es-MX"/>
        </w:rPr>
        <w:t xml:space="preserve"> (sede), Golfito y Coto Brus.</w:t>
      </w:r>
    </w:p>
    <w:p w:rsidR="00A464CC" w:rsidRPr="00A8782E" w:rsidRDefault="00BE7D16" w:rsidP="00A464CC">
      <w:pPr>
        <w:ind w:left="1276"/>
        <w:rPr>
          <w:sz w:val="20"/>
          <w:szCs w:val="20"/>
          <w:lang w:val="es-MX"/>
        </w:rPr>
      </w:pPr>
      <w:proofErr w:type="spellStart"/>
      <w:r w:rsidRPr="00A8782E">
        <w:rPr>
          <w:sz w:val="20"/>
          <w:szCs w:val="20"/>
          <w:lang w:val="es-MX"/>
        </w:rPr>
        <w:t>c.Puntarenas</w:t>
      </w:r>
      <w:proofErr w:type="spellEnd"/>
      <w:r w:rsidRPr="00A8782E">
        <w:rPr>
          <w:sz w:val="20"/>
          <w:szCs w:val="20"/>
          <w:lang w:val="es-MX"/>
        </w:rPr>
        <w:t xml:space="preserve"> (sede), Quepos y Garabito.</w:t>
      </w:r>
    </w:p>
    <w:p w:rsidR="009B43B0" w:rsidRPr="00A8782E" w:rsidRDefault="00BE7D16" w:rsidP="00A464CC">
      <w:pPr>
        <w:ind w:left="1276"/>
        <w:rPr>
          <w:sz w:val="20"/>
          <w:szCs w:val="20"/>
          <w:lang w:val="es-MX"/>
        </w:rPr>
      </w:pPr>
      <w:proofErr w:type="spellStart"/>
      <w:r w:rsidRPr="00A8782E">
        <w:rPr>
          <w:sz w:val="20"/>
          <w:szCs w:val="20"/>
          <w:lang w:val="es-MX"/>
        </w:rPr>
        <w:t>d.San</w:t>
      </w:r>
      <w:proofErr w:type="spellEnd"/>
      <w:r w:rsidRPr="00A8782E">
        <w:rPr>
          <w:sz w:val="20"/>
          <w:szCs w:val="20"/>
          <w:lang w:val="es-MX"/>
        </w:rPr>
        <w:t xml:space="preserve"> Carlos (sede) y La Fortuna.</w:t>
      </w:r>
    </w:p>
    <w:p w:rsidR="000B7AE5" w:rsidRDefault="000B7AE5" w:rsidP="000B7AE5">
      <w:pPr>
        <w:rPr>
          <w:lang w:val="es-MX"/>
        </w:rPr>
      </w:pPr>
    </w:p>
    <w:p w:rsidR="00C14B06" w:rsidRDefault="000B7AE5" w:rsidP="009D0123">
      <w:pPr>
        <w:pStyle w:val="Prrafodelista"/>
        <w:numPr>
          <w:ilvl w:val="0"/>
          <w:numId w:val="31"/>
        </w:numPr>
        <w:ind w:left="357" w:hanging="357"/>
        <w:jc w:val="both"/>
        <w:rPr>
          <w:sz w:val="20"/>
          <w:szCs w:val="20"/>
          <w:lang w:val="es-MX"/>
        </w:rPr>
      </w:pPr>
      <w:r w:rsidRPr="0054359A">
        <w:rPr>
          <w:sz w:val="20"/>
          <w:szCs w:val="20"/>
          <w:lang w:val="es-MX"/>
        </w:rPr>
        <w:t xml:space="preserve">Para lograr una mayor cobertura del Programa de Justicia Restaurativa es necesario incurrir en una serie de </w:t>
      </w:r>
      <w:r w:rsidR="005C0A8B" w:rsidRPr="0054359A">
        <w:rPr>
          <w:sz w:val="20"/>
          <w:szCs w:val="20"/>
          <w:lang w:val="es-MX"/>
        </w:rPr>
        <w:t xml:space="preserve">gastos administrativos, por lo que a continuación se muestra el detalla de los costos estimados, los cuales fueron </w:t>
      </w:r>
      <w:r w:rsidR="000C3E83">
        <w:rPr>
          <w:sz w:val="20"/>
          <w:szCs w:val="20"/>
          <w:lang w:val="es-MX"/>
        </w:rPr>
        <w:t>estimados</w:t>
      </w:r>
      <w:r w:rsidR="000C3E83" w:rsidRPr="0054359A">
        <w:rPr>
          <w:sz w:val="20"/>
          <w:szCs w:val="20"/>
          <w:lang w:val="es-MX"/>
        </w:rPr>
        <w:t xml:space="preserve"> </w:t>
      </w:r>
      <w:r w:rsidR="00F2113E" w:rsidRPr="0054359A">
        <w:rPr>
          <w:sz w:val="20"/>
          <w:szCs w:val="20"/>
          <w:lang w:val="es-MX"/>
        </w:rPr>
        <w:t>en forma conjunta con la Dirección Ejecutiva</w:t>
      </w:r>
      <w:r w:rsidR="005C0A8B" w:rsidRPr="0054359A">
        <w:rPr>
          <w:sz w:val="20"/>
          <w:szCs w:val="20"/>
          <w:lang w:val="es-MX"/>
        </w:rPr>
        <w:t>:</w:t>
      </w:r>
    </w:p>
    <w:p w:rsidR="000B7AE5" w:rsidRDefault="000B7AE5" w:rsidP="000B7AE5">
      <w:pPr>
        <w:rPr>
          <w:lang w:val="es-MX"/>
        </w:rPr>
      </w:pPr>
    </w:p>
    <w:tbl>
      <w:tblPr>
        <w:tblW w:w="5000" w:type="pct"/>
        <w:tblCellMar>
          <w:left w:w="70" w:type="dxa"/>
          <w:right w:w="70" w:type="dxa"/>
        </w:tblCellMar>
        <w:tblLook w:val="04A0"/>
      </w:tblPr>
      <w:tblGrid>
        <w:gridCol w:w="3086"/>
        <w:gridCol w:w="1521"/>
        <w:gridCol w:w="1567"/>
        <w:gridCol w:w="1419"/>
        <w:gridCol w:w="1464"/>
        <w:gridCol w:w="1521"/>
      </w:tblGrid>
      <w:tr w:rsidR="00CE4A43" w:rsidRPr="00CE4A43" w:rsidTr="00CE4A43">
        <w:trPr>
          <w:trHeight w:val="315"/>
        </w:trPr>
        <w:tc>
          <w:tcPr>
            <w:tcW w:w="1468" w:type="pct"/>
            <w:vMerge w:val="restart"/>
            <w:tcBorders>
              <w:top w:val="single" w:sz="8" w:space="0" w:color="auto"/>
              <w:left w:val="single" w:sz="8" w:space="0" w:color="auto"/>
              <w:bottom w:val="single" w:sz="8" w:space="0" w:color="000000"/>
              <w:right w:val="single" w:sz="4" w:space="0" w:color="auto"/>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GASTOS</w:t>
            </w:r>
          </w:p>
        </w:tc>
        <w:tc>
          <w:tcPr>
            <w:tcW w:w="2814" w:type="pct"/>
            <w:gridSpan w:val="4"/>
            <w:tcBorders>
              <w:top w:val="single" w:sz="8" w:space="0" w:color="auto"/>
              <w:left w:val="single" w:sz="8" w:space="0" w:color="auto"/>
              <w:bottom w:val="single" w:sz="8" w:space="0" w:color="auto"/>
              <w:right w:val="single" w:sz="8" w:space="0" w:color="000000"/>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PROGRAMA</w:t>
            </w:r>
          </w:p>
        </w:tc>
        <w:tc>
          <w:tcPr>
            <w:tcW w:w="71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Total</w:t>
            </w:r>
          </w:p>
        </w:tc>
      </w:tr>
      <w:tr w:rsidR="00CE4A43" w:rsidRPr="00CE4A43" w:rsidTr="00CE4A43">
        <w:trPr>
          <w:trHeight w:val="315"/>
        </w:trPr>
        <w:tc>
          <w:tcPr>
            <w:tcW w:w="1468" w:type="pct"/>
            <w:vMerge/>
            <w:tcBorders>
              <w:top w:val="single" w:sz="8" w:space="0" w:color="auto"/>
              <w:left w:val="single" w:sz="8" w:space="0" w:color="auto"/>
              <w:bottom w:val="single" w:sz="8" w:space="0" w:color="000000"/>
              <w:right w:val="single" w:sz="4" w:space="0" w:color="auto"/>
            </w:tcBorders>
            <w:vAlign w:val="center"/>
            <w:hideMark/>
          </w:tcPr>
          <w:p w:rsidR="00CE4A43" w:rsidRPr="00CE4A43" w:rsidRDefault="00CE4A43" w:rsidP="00CE4A43">
            <w:pPr>
              <w:jc w:val="center"/>
              <w:rPr>
                <w:rFonts w:asciiTheme="minorHAnsi" w:hAnsiTheme="minorHAnsi"/>
                <w:b/>
                <w:bCs/>
                <w:color w:val="000000"/>
                <w:sz w:val="20"/>
                <w:szCs w:val="20"/>
              </w:rPr>
            </w:pPr>
          </w:p>
        </w:tc>
        <w:tc>
          <w:tcPr>
            <w:tcW w:w="710" w:type="pct"/>
            <w:tcBorders>
              <w:top w:val="nil"/>
              <w:left w:val="nil"/>
              <w:bottom w:val="single" w:sz="8"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926</w:t>
            </w:r>
          </w:p>
        </w:tc>
        <w:tc>
          <w:tcPr>
            <w:tcW w:w="750" w:type="pct"/>
            <w:tcBorders>
              <w:top w:val="nil"/>
              <w:left w:val="nil"/>
              <w:bottom w:val="single" w:sz="8"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929</w:t>
            </w:r>
          </w:p>
        </w:tc>
        <w:tc>
          <w:tcPr>
            <w:tcW w:w="653" w:type="pct"/>
            <w:tcBorders>
              <w:top w:val="nil"/>
              <w:left w:val="nil"/>
              <w:bottom w:val="single" w:sz="8"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930</w:t>
            </w:r>
          </w:p>
        </w:tc>
        <w:tc>
          <w:tcPr>
            <w:tcW w:w="701" w:type="pct"/>
            <w:tcBorders>
              <w:top w:val="nil"/>
              <w:left w:val="nil"/>
              <w:bottom w:val="single" w:sz="8" w:space="0" w:color="auto"/>
              <w:right w:val="single" w:sz="8" w:space="0" w:color="auto"/>
            </w:tcBorders>
            <w:shd w:val="clear" w:color="FFFFCC" w:fill="FFFFFF"/>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950</w:t>
            </w:r>
          </w:p>
        </w:tc>
        <w:tc>
          <w:tcPr>
            <w:tcW w:w="718" w:type="pct"/>
            <w:vMerge/>
            <w:tcBorders>
              <w:top w:val="single" w:sz="8" w:space="0" w:color="auto"/>
              <w:left w:val="single" w:sz="8" w:space="0" w:color="auto"/>
              <w:bottom w:val="single" w:sz="8" w:space="0" w:color="000000"/>
              <w:right w:val="single" w:sz="8" w:space="0" w:color="auto"/>
            </w:tcBorders>
            <w:vAlign w:val="center"/>
            <w:hideMark/>
          </w:tcPr>
          <w:p w:rsidR="00CE4A43" w:rsidRPr="00CE4A43" w:rsidRDefault="00CE4A43" w:rsidP="00CE4A43">
            <w:pPr>
              <w:jc w:val="center"/>
              <w:rPr>
                <w:rFonts w:asciiTheme="minorHAnsi" w:hAnsiTheme="minorHAnsi"/>
                <w:b/>
                <w:bCs/>
                <w:color w:val="000000"/>
                <w:sz w:val="20"/>
                <w:szCs w:val="20"/>
              </w:rPr>
            </w:pPr>
          </w:p>
        </w:tc>
      </w:tr>
      <w:tr w:rsidR="00CE4A43" w:rsidRPr="00CE4A43" w:rsidTr="00064BCC">
        <w:trPr>
          <w:trHeight w:val="510"/>
        </w:trPr>
        <w:tc>
          <w:tcPr>
            <w:tcW w:w="1468" w:type="pct"/>
            <w:tcBorders>
              <w:top w:val="nil"/>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Alquiler de Edificio</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64.870.216,26</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32.435.108,13</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16.217.554,06</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12.163.165,55</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125.686.044,00</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Servicio de Agua</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694.255,86</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308.558,16</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154.279,08</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269.988,39</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1.427.081,49</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Servicio de Energía Eléctrica</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4.806.850,68</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2.136.378,08</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1.068.189,04</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1.869.330,82</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9.880.748,62</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Servicio de Telecomunicaciones</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10.290.279,24</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4.573.457,44</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2.286.728,72</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4.001.775,26</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21.152.240,66</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Servicio de Vigilancia</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14.451.612,90</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7.225.806,45</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3.612.903,23</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2.709.677,42</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28.000.000,00</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Servicio de Limpieza</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11.723.705,19</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5.861.852,59</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2.930.926,30</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2.198.194,72</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22.714.678,80</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000000"/>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Remodelaciones</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11.666.666,67</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CE4A43" w:rsidP="00064BCC">
            <w:pPr>
              <w:jc w:val="center"/>
              <w:rPr>
                <w:rFonts w:asciiTheme="minorHAnsi" w:hAnsiTheme="minorHAnsi"/>
                <w:color w:val="000000"/>
                <w:sz w:val="20"/>
                <w:szCs w:val="20"/>
              </w:rPr>
            </w:pPr>
            <w:r w:rsidRPr="00CE4A43">
              <w:rPr>
                <w:rFonts w:asciiTheme="minorHAnsi" w:hAnsiTheme="minorHAnsi"/>
                <w:color w:val="000000"/>
                <w:sz w:val="20"/>
                <w:szCs w:val="20"/>
              </w:rPr>
              <w:t>-</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CE4A43" w:rsidP="00064BCC">
            <w:pPr>
              <w:jc w:val="center"/>
              <w:rPr>
                <w:rFonts w:asciiTheme="minorHAnsi" w:hAnsiTheme="minorHAnsi"/>
                <w:color w:val="000000"/>
                <w:sz w:val="20"/>
                <w:szCs w:val="20"/>
              </w:rPr>
            </w:pPr>
            <w:r w:rsidRPr="00CE4A43">
              <w:rPr>
                <w:rFonts w:asciiTheme="minorHAnsi" w:hAnsiTheme="minorHAnsi"/>
                <w:color w:val="000000"/>
                <w:sz w:val="20"/>
                <w:szCs w:val="20"/>
              </w:rPr>
              <w:t>-</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23.333.333,33</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35.000.000,00</w:t>
            </w:r>
          </w:p>
        </w:tc>
      </w:tr>
      <w:tr w:rsidR="00CE4A43" w:rsidRPr="00CE4A43" w:rsidTr="00064BCC">
        <w:trPr>
          <w:trHeight w:val="300"/>
        </w:trPr>
        <w:tc>
          <w:tcPr>
            <w:tcW w:w="1468" w:type="pct"/>
            <w:tcBorders>
              <w:top w:val="single" w:sz="4" w:space="0" w:color="auto"/>
              <w:left w:val="single" w:sz="4" w:space="0" w:color="auto"/>
              <w:bottom w:val="single" w:sz="4" w:space="0" w:color="auto"/>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Equipo y mobiliario de plazas nuevas</w:t>
            </w:r>
          </w:p>
        </w:tc>
        <w:tc>
          <w:tcPr>
            <w:tcW w:w="71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10.872.280,22</w:t>
            </w:r>
          </w:p>
        </w:tc>
        <w:tc>
          <w:tcPr>
            <w:tcW w:w="750"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4.832.124,54</w:t>
            </w:r>
          </w:p>
        </w:tc>
        <w:tc>
          <w:tcPr>
            <w:tcW w:w="653"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2.416.062,27</w:t>
            </w:r>
          </w:p>
        </w:tc>
        <w:tc>
          <w:tcPr>
            <w:tcW w:w="701" w:type="pct"/>
            <w:tcBorders>
              <w:top w:val="nil"/>
              <w:left w:val="nil"/>
              <w:bottom w:val="single" w:sz="4" w:space="0" w:color="auto"/>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4.228.108,97</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22.348.576,00</w:t>
            </w:r>
          </w:p>
        </w:tc>
      </w:tr>
      <w:tr w:rsidR="00CE4A43" w:rsidRPr="00CE4A43" w:rsidTr="00064BCC">
        <w:trPr>
          <w:trHeight w:val="315"/>
        </w:trPr>
        <w:tc>
          <w:tcPr>
            <w:tcW w:w="1468" w:type="pct"/>
            <w:tcBorders>
              <w:top w:val="single" w:sz="4" w:space="0" w:color="auto"/>
              <w:left w:val="single" w:sz="4" w:space="0" w:color="auto"/>
              <w:bottom w:val="nil"/>
              <w:right w:val="single" w:sz="4" w:space="0" w:color="auto"/>
            </w:tcBorders>
            <w:shd w:val="clear" w:color="FFFFCC" w:fill="FFFFFF"/>
            <w:vAlign w:val="center"/>
            <w:hideMark/>
          </w:tcPr>
          <w:p w:rsidR="00CE4A43" w:rsidRPr="00CE4A43" w:rsidRDefault="00CE4A43" w:rsidP="00CE4A43">
            <w:pPr>
              <w:jc w:val="center"/>
              <w:rPr>
                <w:rFonts w:asciiTheme="minorHAnsi" w:hAnsiTheme="minorHAnsi"/>
                <w:color w:val="000000"/>
                <w:sz w:val="20"/>
                <w:szCs w:val="20"/>
              </w:rPr>
            </w:pPr>
            <w:r w:rsidRPr="00CE4A43">
              <w:rPr>
                <w:rFonts w:asciiTheme="minorHAnsi" w:hAnsiTheme="minorHAnsi"/>
                <w:color w:val="000000"/>
                <w:sz w:val="20"/>
                <w:szCs w:val="20"/>
              </w:rPr>
              <w:t>Equipo y mobiliario de oficina nueva</w:t>
            </w:r>
          </w:p>
        </w:tc>
        <w:tc>
          <w:tcPr>
            <w:tcW w:w="710" w:type="pct"/>
            <w:tcBorders>
              <w:top w:val="nil"/>
              <w:left w:val="nil"/>
              <w:bottom w:val="nil"/>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4.934.044,90</w:t>
            </w:r>
          </w:p>
        </w:tc>
        <w:tc>
          <w:tcPr>
            <w:tcW w:w="750" w:type="pct"/>
            <w:tcBorders>
              <w:top w:val="nil"/>
              <w:left w:val="nil"/>
              <w:bottom w:val="nil"/>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2.467.022,45</w:t>
            </w:r>
          </w:p>
        </w:tc>
        <w:tc>
          <w:tcPr>
            <w:tcW w:w="653" w:type="pct"/>
            <w:tcBorders>
              <w:top w:val="nil"/>
              <w:left w:val="nil"/>
              <w:bottom w:val="nil"/>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1.233.511,23</w:t>
            </w:r>
          </w:p>
        </w:tc>
        <w:tc>
          <w:tcPr>
            <w:tcW w:w="701" w:type="pct"/>
            <w:tcBorders>
              <w:top w:val="nil"/>
              <w:left w:val="nil"/>
              <w:bottom w:val="nil"/>
              <w:right w:val="single" w:sz="4" w:space="0" w:color="auto"/>
            </w:tcBorders>
            <w:shd w:val="clear" w:color="FFFFCC" w:fill="FFFFFF"/>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925.133,42</w:t>
            </w:r>
          </w:p>
        </w:tc>
        <w:tc>
          <w:tcPr>
            <w:tcW w:w="718" w:type="pct"/>
            <w:tcBorders>
              <w:top w:val="nil"/>
              <w:left w:val="nil"/>
              <w:bottom w:val="single" w:sz="4" w:space="0" w:color="auto"/>
              <w:right w:val="single" w:sz="4" w:space="0" w:color="auto"/>
            </w:tcBorders>
            <w:shd w:val="clear" w:color="000000" w:fill="FFFFFF"/>
            <w:noWrap/>
            <w:vAlign w:val="center"/>
            <w:hideMark/>
          </w:tcPr>
          <w:p w:rsidR="00CE4A43" w:rsidRPr="00CE4A43" w:rsidRDefault="001C4C52" w:rsidP="00064BCC">
            <w:pPr>
              <w:jc w:val="center"/>
              <w:rPr>
                <w:rFonts w:asciiTheme="minorHAnsi" w:hAnsiTheme="minorHAnsi"/>
                <w:color w:val="000000"/>
                <w:sz w:val="20"/>
                <w:szCs w:val="20"/>
              </w:rPr>
            </w:pPr>
            <w:r>
              <w:rPr>
                <w:rFonts w:asciiTheme="minorHAnsi" w:hAnsiTheme="minorHAnsi"/>
                <w:color w:val="000000"/>
                <w:sz w:val="20"/>
                <w:szCs w:val="20"/>
              </w:rPr>
              <w:t>₡</w:t>
            </w:r>
            <w:r w:rsidR="00CE4A43" w:rsidRPr="00CE4A43">
              <w:rPr>
                <w:rFonts w:asciiTheme="minorHAnsi" w:hAnsiTheme="minorHAnsi"/>
                <w:color w:val="000000"/>
                <w:sz w:val="20"/>
                <w:szCs w:val="20"/>
              </w:rPr>
              <w:t>9.559.712,00</w:t>
            </w:r>
          </w:p>
        </w:tc>
      </w:tr>
      <w:tr w:rsidR="00CE4A43" w:rsidRPr="00CE4A43" w:rsidTr="00CE4A43">
        <w:trPr>
          <w:trHeight w:val="315"/>
        </w:trPr>
        <w:tc>
          <w:tcPr>
            <w:tcW w:w="1468" w:type="pct"/>
            <w:tcBorders>
              <w:top w:val="single" w:sz="8" w:space="0" w:color="auto"/>
              <w:left w:val="single" w:sz="8" w:space="0" w:color="auto"/>
              <w:bottom w:val="single" w:sz="8" w:space="0" w:color="auto"/>
              <w:right w:val="single" w:sz="4" w:space="0" w:color="000000"/>
            </w:tcBorders>
            <w:shd w:val="clear" w:color="000000" w:fill="FFFFFF"/>
            <w:noWrap/>
            <w:vAlign w:val="center"/>
            <w:hideMark/>
          </w:tcPr>
          <w:p w:rsidR="00CE4A43" w:rsidRPr="00CE4A43" w:rsidRDefault="00CE4A43" w:rsidP="00CE4A43">
            <w:pPr>
              <w:jc w:val="center"/>
              <w:rPr>
                <w:rFonts w:asciiTheme="minorHAnsi" w:hAnsiTheme="minorHAnsi"/>
                <w:b/>
                <w:bCs/>
                <w:color w:val="000000"/>
                <w:sz w:val="20"/>
                <w:szCs w:val="20"/>
              </w:rPr>
            </w:pPr>
            <w:r w:rsidRPr="00CE4A43">
              <w:rPr>
                <w:rFonts w:asciiTheme="minorHAnsi" w:hAnsiTheme="minorHAnsi"/>
                <w:b/>
                <w:bCs/>
                <w:color w:val="000000"/>
                <w:sz w:val="20"/>
                <w:szCs w:val="20"/>
              </w:rPr>
              <w:t>TOTALES POR PROGRAMA</w:t>
            </w:r>
          </w:p>
        </w:tc>
        <w:tc>
          <w:tcPr>
            <w:tcW w:w="710" w:type="pct"/>
            <w:tcBorders>
              <w:top w:val="single" w:sz="8" w:space="0" w:color="auto"/>
              <w:left w:val="nil"/>
              <w:bottom w:val="single" w:sz="8" w:space="0" w:color="auto"/>
              <w:right w:val="single" w:sz="4" w:space="0" w:color="auto"/>
            </w:tcBorders>
            <w:shd w:val="clear" w:color="000000" w:fill="FFFFFF"/>
            <w:noWrap/>
            <w:vAlign w:val="center"/>
            <w:hideMark/>
          </w:tcPr>
          <w:p w:rsidR="00CE4A43" w:rsidRPr="00CE4A43" w:rsidRDefault="001C4C52" w:rsidP="00CE4A43">
            <w:pPr>
              <w:jc w:val="center"/>
              <w:rPr>
                <w:rFonts w:asciiTheme="minorHAnsi" w:hAnsiTheme="minorHAnsi"/>
                <w:b/>
                <w:bCs/>
                <w:color w:val="000000"/>
                <w:sz w:val="20"/>
                <w:szCs w:val="20"/>
              </w:rPr>
            </w:pPr>
            <w:r>
              <w:rPr>
                <w:rFonts w:asciiTheme="minorHAnsi" w:hAnsiTheme="minorHAnsi"/>
                <w:color w:val="000000"/>
                <w:sz w:val="20"/>
                <w:szCs w:val="20"/>
              </w:rPr>
              <w:t>₡</w:t>
            </w:r>
            <w:r w:rsidR="00CE4A43" w:rsidRPr="00CE4A43">
              <w:rPr>
                <w:rFonts w:asciiTheme="minorHAnsi" w:hAnsiTheme="minorHAnsi"/>
                <w:b/>
                <w:bCs/>
                <w:color w:val="000000"/>
                <w:sz w:val="20"/>
                <w:szCs w:val="20"/>
              </w:rPr>
              <w:t>134.309.911,91</w:t>
            </w:r>
          </w:p>
        </w:tc>
        <w:tc>
          <w:tcPr>
            <w:tcW w:w="750" w:type="pct"/>
            <w:tcBorders>
              <w:top w:val="single" w:sz="8" w:space="0" w:color="auto"/>
              <w:left w:val="nil"/>
              <w:bottom w:val="single" w:sz="8" w:space="0" w:color="auto"/>
              <w:right w:val="single" w:sz="4" w:space="0" w:color="auto"/>
            </w:tcBorders>
            <w:shd w:val="clear" w:color="000000" w:fill="FFFFFF"/>
            <w:noWrap/>
            <w:vAlign w:val="center"/>
            <w:hideMark/>
          </w:tcPr>
          <w:p w:rsidR="00CE4A43" w:rsidRPr="00CE4A43" w:rsidRDefault="001C4C52" w:rsidP="00CE4A43">
            <w:pPr>
              <w:jc w:val="center"/>
              <w:rPr>
                <w:rFonts w:asciiTheme="minorHAnsi" w:hAnsiTheme="minorHAnsi"/>
                <w:b/>
                <w:bCs/>
                <w:color w:val="000000"/>
                <w:sz w:val="20"/>
                <w:szCs w:val="20"/>
              </w:rPr>
            </w:pPr>
            <w:r>
              <w:rPr>
                <w:rFonts w:asciiTheme="minorHAnsi" w:hAnsiTheme="minorHAnsi"/>
                <w:color w:val="000000"/>
                <w:sz w:val="20"/>
                <w:szCs w:val="20"/>
              </w:rPr>
              <w:t>₡</w:t>
            </w:r>
            <w:r w:rsidR="00CE4A43" w:rsidRPr="00CE4A43">
              <w:rPr>
                <w:rFonts w:asciiTheme="minorHAnsi" w:hAnsiTheme="minorHAnsi"/>
                <w:b/>
                <w:bCs/>
                <w:color w:val="000000"/>
                <w:sz w:val="20"/>
                <w:szCs w:val="20"/>
              </w:rPr>
              <w:t>59.840.307,85</w:t>
            </w:r>
          </w:p>
        </w:tc>
        <w:tc>
          <w:tcPr>
            <w:tcW w:w="653" w:type="pct"/>
            <w:tcBorders>
              <w:top w:val="single" w:sz="8" w:space="0" w:color="auto"/>
              <w:left w:val="nil"/>
              <w:bottom w:val="single" w:sz="8" w:space="0" w:color="auto"/>
              <w:right w:val="single" w:sz="4" w:space="0" w:color="auto"/>
            </w:tcBorders>
            <w:shd w:val="clear" w:color="000000" w:fill="FFFFFF"/>
            <w:noWrap/>
            <w:vAlign w:val="center"/>
            <w:hideMark/>
          </w:tcPr>
          <w:p w:rsidR="00CE4A43" w:rsidRPr="00CE4A43" w:rsidRDefault="001C4C52" w:rsidP="00CE4A43">
            <w:pPr>
              <w:jc w:val="center"/>
              <w:rPr>
                <w:rFonts w:asciiTheme="minorHAnsi" w:hAnsiTheme="minorHAnsi"/>
                <w:b/>
                <w:bCs/>
                <w:color w:val="000000"/>
                <w:sz w:val="20"/>
                <w:szCs w:val="20"/>
              </w:rPr>
            </w:pPr>
            <w:r>
              <w:rPr>
                <w:rFonts w:asciiTheme="minorHAnsi" w:hAnsiTheme="minorHAnsi"/>
                <w:color w:val="000000"/>
                <w:sz w:val="20"/>
                <w:szCs w:val="20"/>
              </w:rPr>
              <w:t>₡</w:t>
            </w:r>
            <w:r w:rsidR="00CE4A43" w:rsidRPr="00CE4A43">
              <w:rPr>
                <w:rFonts w:asciiTheme="minorHAnsi" w:hAnsiTheme="minorHAnsi"/>
                <w:b/>
                <w:bCs/>
                <w:color w:val="000000"/>
                <w:sz w:val="20"/>
                <w:szCs w:val="20"/>
              </w:rPr>
              <w:t>29.920.153,92</w:t>
            </w:r>
          </w:p>
        </w:tc>
        <w:tc>
          <w:tcPr>
            <w:tcW w:w="701" w:type="pct"/>
            <w:tcBorders>
              <w:top w:val="single" w:sz="8" w:space="0" w:color="auto"/>
              <w:left w:val="nil"/>
              <w:bottom w:val="single" w:sz="8" w:space="0" w:color="auto"/>
              <w:right w:val="single" w:sz="8" w:space="0" w:color="auto"/>
            </w:tcBorders>
            <w:shd w:val="clear" w:color="000000" w:fill="FFFFFF"/>
            <w:noWrap/>
            <w:vAlign w:val="center"/>
            <w:hideMark/>
          </w:tcPr>
          <w:p w:rsidR="00CE4A43" w:rsidRPr="00CE4A43" w:rsidRDefault="001C4C52" w:rsidP="00CE4A43">
            <w:pPr>
              <w:jc w:val="center"/>
              <w:rPr>
                <w:rFonts w:asciiTheme="minorHAnsi" w:hAnsiTheme="minorHAnsi"/>
                <w:b/>
                <w:bCs/>
                <w:color w:val="000000"/>
                <w:sz w:val="20"/>
                <w:szCs w:val="20"/>
              </w:rPr>
            </w:pPr>
            <w:r>
              <w:rPr>
                <w:rFonts w:asciiTheme="minorHAnsi" w:hAnsiTheme="minorHAnsi"/>
                <w:color w:val="000000"/>
                <w:sz w:val="20"/>
                <w:szCs w:val="20"/>
              </w:rPr>
              <w:t>₡</w:t>
            </w:r>
            <w:r w:rsidR="00CE4A43" w:rsidRPr="00CE4A43">
              <w:rPr>
                <w:rFonts w:asciiTheme="minorHAnsi" w:hAnsiTheme="minorHAnsi"/>
                <w:b/>
                <w:bCs/>
                <w:color w:val="000000"/>
                <w:sz w:val="20"/>
                <w:szCs w:val="20"/>
              </w:rPr>
              <w:t>51.698.707,89</w:t>
            </w:r>
          </w:p>
        </w:tc>
        <w:tc>
          <w:tcPr>
            <w:tcW w:w="718"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E4A43" w:rsidRPr="00CE4A43" w:rsidRDefault="001C4C52" w:rsidP="00CE4A43">
            <w:pPr>
              <w:jc w:val="center"/>
              <w:rPr>
                <w:rFonts w:asciiTheme="minorHAnsi" w:hAnsiTheme="minorHAnsi"/>
                <w:b/>
                <w:bCs/>
                <w:color w:val="000000"/>
                <w:sz w:val="20"/>
                <w:szCs w:val="20"/>
              </w:rPr>
            </w:pPr>
            <w:r>
              <w:rPr>
                <w:rFonts w:asciiTheme="minorHAnsi" w:hAnsiTheme="minorHAnsi"/>
                <w:color w:val="000000"/>
                <w:sz w:val="20"/>
                <w:szCs w:val="20"/>
              </w:rPr>
              <w:t>₡</w:t>
            </w:r>
            <w:r w:rsidR="00CE4A43" w:rsidRPr="00CE4A43">
              <w:rPr>
                <w:rFonts w:asciiTheme="minorHAnsi" w:hAnsiTheme="minorHAnsi"/>
                <w:b/>
                <w:bCs/>
                <w:color w:val="000000"/>
                <w:sz w:val="20"/>
                <w:szCs w:val="20"/>
              </w:rPr>
              <w:t>275.769.081,57</w:t>
            </w:r>
          </w:p>
        </w:tc>
      </w:tr>
    </w:tbl>
    <w:p w:rsidR="000B7AE5" w:rsidRDefault="000B7AE5" w:rsidP="000B7AE5">
      <w:pPr>
        <w:rPr>
          <w:lang w:val="es-MX"/>
        </w:rPr>
      </w:pPr>
    </w:p>
    <w:p w:rsidR="0054359A" w:rsidRDefault="0054359A" w:rsidP="000B7AE5">
      <w:pPr>
        <w:rPr>
          <w:lang w:val="es-MX"/>
        </w:rPr>
      </w:pPr>
    </w:p>
    <w:p w:rsidR="0054359A" w:rsidRPr="0054359A" w:rsidRDefault="0054359A" w:rsidP="0054359A">
      <w:pPr>
        <w:pStyle w:val="Prrafodelista"/>
        <w:tabs>
          <w:tab w:val="left" w:pos="284"/>
        </w:tabs>
        <w:spacing w:after="200" w:line="276" w:lineRule="auto"/>
        <w:ind w:left="0"/>
        <w:contextualSpacing/>
        <w:rPr>
          <w:sz w:val="20"/>
          <w:szCs w:val="20"/>
          <w:lang w:val="es-MX"/>
        </w:rPr>
      </w:pPr>
      <w:r w:rsidRPr="0054359A">
        <w:rPr>
          <w:sz w:val="20"/>
          <w:szCs w:val="20"/>
          <w:lang w:val="es-MX"/>
        </w:rPr>
        <w:t xml:space="preserve">Según indica la Dirección Ejecutiva, existen en la actualidad limitaciones de espacio físico, dado lo anterior la estimación de costos presentada no está contemplando la ubicación física del siguiente personal: </w:t>
      </w:r>
    </w:p>
    <w:p w:rsidR="0054359A" w:rsidRPr="0054359A" w:rsidRDefault="0054359A" w:rsidP="0054359A">
      <w:pPr>
        <w:pStyle w:val="Prrafodelista"/>
        <w:tabs>
          <w:tab w:val="left" w:pos="284"/>
        </w:tabs>
        <w:spacing w:after="200" w:line="276" w:lineRule="auto"/>
        <w:ind w:left="0"/>
        <w:contextualSpacing/>
        <w:rPr>
          <w:sz w:val="20"/>
          <w:szCs w:val="20"/>
          <w:lang w:val="es-MX"/>
        </w:rPr>
      </w:pPr>
    </w:p>
    <w:p w:rsidR="0054359A" w:rsidRPr="0054359A" w:rsidRDefault="0054359A" w:rsidP="0054359A">
      <w:pPr>
        <w:pStyle w:val="Prrafodelista"/>
        <w:numPr>
          <w:ilvl w:val="0"/>
          <w:numId w:val="18"/>
        </w:numPr>
        <w:tabs>
          <w:tab w:val="left" w:pos="284"/>
        </w:tabs>
        <w:spacing w:after="200" w:line="276" w:lineRule="auto"/>
        <w:contextualSpacing/>
        <w:jc w:val="both"/>
        <w:rPr>
          <w:sz w:val="20"/>
          <w:szCs w:val="20"/>
          <w:lang w:val="es-MX"/>
        </w:rPr>
      </w:pPr>
      <w:r w:rsidRPr="0054359A">
        <w:rPr>
          <w:sz w:val="20"/>
          <w:szCs w:val="20"/>
          <w:lang w:val="es-MX"/>
        </w:rPr>
        <w:t>Supervisora o Supervisor en el área de psicología o trabajo social.</w:t>
      </w:r>
    </w:p>
    <w:p w:rsidR="0054359A" w:rsidRDefault="0054359A" w:rsidP="0054359A">
      <w:pPr>
        <w:pStyle w:val="Prrafodelista"/>
        <w:numPr>
          <w:ilvl w:val="0"/>
          <w:numId w:val="18"/>
        </w:numPr>
        <w:tabs>
          <w:tab w:val="left" w:pos="284"/>
        </w:tabs>
        <w:spacing w:after="200" w:line="276" w:lineRule="auto"/>
        <w:contextualSpacing/>
        <w:jc w:val="both"/>
        <w:rPr>
          <w:sz w:val="20"/>
          <w:szCs w:val="20"/>
          <w:lang w:val="es-MX"/>
        </w:rPr>
      </w:pPr>
      <w:r w:rsidRPr="0054359A">
        <w:rPr>
          <w:sz w:val="20"/>
          <w:szCs w:val="20"/>
          <w:lang w:val="es-MX"/>
        </w:rPr>
        <w:t>Psicólogo para equipo interdisciplinario en Justicia Penal Adultos Restaurativa y Psicólogo de atención a las víctimas en el Segundo Circuito Judicial de San José.</w:t>
      </w:r>
    </w:p>
    <w:p w:rsidR="0054359A" w:rsidRDefault="0054359A" w:rsidP="0054359A">
      <w:pPr>
        <w:pStyle w:val="Prrafodelista"/>
        <w:numPr>
          <w:ilvl w:val="0"/>
          <w:numId w:val="18"/>
        </w:numPr>
        <w:tabs>
          <w:tab w:val="left" w:pos="284"/>
        </w:tabs>
        <w:spacing w:after="200" w:line="276" w:lineRule="auto"/>
        <w:contextualSpacing/>
        <w:jc w:val="both"/>
        <w:rPr>
          <w:sz w:val="20"/>
          <w:szCs w:val="20"/>
          <w:lang w:val="es-MX"/>
        </w:rPr>
      </w:pPr>
      <w:r w:rsidRPr="0054359A">
        <w:rPr>
          <w:sz w:val="20"/>
          <w:szCs w:val="20"/>
          <w:lang w:val="es-MX"/>
        </w:rPr>
        <w:t>Psicólogo de atención a las víctimas en el Circuito Judicial de Heredia y Primer Circuito de la Zona Atlántica, sin embargo, para estos circuitos en el momento que se realice el traslado del</w:t>
      </w:r>
      <w:r w:rsidRPr="0054359A">
        <w:rPr>
          <w:lang w:val="es-MX"/>
        </w:rPr>
        <w:t xml:space="preserve"> </w:t>
      </w:r>
      <w:r w:rsidRPr="0054359A">
        <w:rPr>
          <w:sz w:val="20"/>
          <w:szCs w:val="20"/>
          <w:lang w:val="es-MX"/>
        </w:rPr>
        <w:t>personal por las reformas a las materias de Civil y Laboral, podrían contar con el espacio físico para ubicar a los psicólogos.</w:t>
      </w:r>
    </w:p>
    <w:p w:rsidR="00595786" w:rsidRDefault="00595786" w:rsidP="00595786">
      <w:pPr>
        <w:pStyle w:val="Prrafodelista"/>
        <w:tabs>
          <w:tab w:val="left" w:pos="284"/>
        </w:tabs>
        <w:spacing w:after="200" w:line="276" w:lineRule="auto"/>
        <w:ind w:left="1080"/>
        <w:contextualSpacing/>
        <w:jc w:val="both"/>
        <w:rPr>
          <w:sz w:val="20"/>
          <w:szCs w:val="20"/>
          <w:lang w:val="es-MX"/>
        </w:rPr>
      </w:pPr>
    </w:p>
    <w:p w:rsidR="00C14B06" w:rsidRDefault="000B7AE5" w:rsidP="009D0123">
      <w:pPr>
        <w:pStyle w:val="Prrafodelista"/>
        <w:numPr>
          <w:ilvl w:val="1"/>
          <w:numId w:val="22"/>
        </w:numPr>
        <w:tabs>
          <w:tab w:val="left" w:pos="284"/>
        </w:tabs>
        <w:spacing w:after="200" w:line="276" w:lineRule="auto"/>
        <w:ind w:left="357" w:hanging="357"/>
        <w:contextualSpacing/>
        <w:jc w:val="both"/>
        <w:rPr>
          <w:sz w:val="20"/>
          <w:szCs w:val="20"/>
          <w:lang w:val="es-MX"/>
        </w:rPr>
      </w:pPr>
      <w:r w:rsidRPr="0054359A">
        <w:rPr>
          <w:sz w:val="20"/>
          <w:szCs w:val="20"/>
          <w:lang w:val="es-MX"/>
        </w:rPr>
        <w:t xml:space="preserve">Con el objetivo de una implementación exitosa de la Ley de Justicia Restaurativa es necesario capacitar al personal jurisdiccional, Ministerio Público, Defensa Pública, Profesionales en Trabajo Social y Psicología de las zonas en donde </w:t>
      </w:r>
      <w:r w:rsidR="00364B0A" w:rsidRPr="0054359A">
        <w:rPr>
          <w:sz w:val="20"/>
          <w:szCs w:val="20"/>
          <w:lang w:val="es-MX"/>
        </w:rPr>
        <w:t>se dará la apertura de oficinas. La estimación de los costos de capacitación se</w:t>
      </w:r>
      <w:r w:rsidR="005C0A8B" w:rsidRPr="0054359A">
        <w:rPr>
          <w:sz w:val="20"/>
          <w:szCs w:val="20"/>
          <w:lang w:val="es-MX"/>
        </w:rPr>
        <w:t xml:space="preserve"> realiz</w:t>
      </w:r>
      <w:r w:rsidR="00364B0A" w:rsidRPr="0054359A">
        <w:rPr>
          <w:sz w:val="20"/>
          <w:szCs w:val="20"/>
          <w:lang w:val="es-MX"/>
        </w:rPr>
        <w:t xml:space="preserve">ó </w:t>
      </w:r>
      <w:r w:rsidR="005C0A8B" w:rsidRPr="0054359A">
        <w:rPr>
          <w:sz w:val="20"/>
          <w:szCs w:val="20"/>
          <w:lang w:val="es-MX"/>
        </w:rPr>
        <w:t>en forma conjunta con la Escuela Judicial</w:t>
      </w:r>
      <w:r w:rsidR="00364B0A" w:rsidRPr="0054359A">
        <w:rPr>
          <w:sz w:val="20"/>
          <w:szCs w:val="20"/>
          <w:lang w:val="es-MX"/>
        </w:rPr>
        <w:t xml:space="preserve"> y la </w:t>
      </w:r>
      <w:r w:rsidR="00036732">
        <w:rPr>
          <w:sz w:val="20"/>
          <w:szCs w:val="20"/>
          <w:lang w:val="es-MX"/>
        </w:rPr>
        <w:t xml:space="preserve">Dirección del Programa </w:t>
      </w:r>
      <w:r w:rsidR="00364B0A" w:rsidRPr="0054359A">
        <w:rPr>
          <w:sz w:val="20"/>
          <w:szCs w:val="20"/>
          <w:lang w:val="es-MX"/>
        </w:rPr>
        <w:t xml:space="preserve"> de Justicia Restaurativa y se determinó que la población</w:t>
      </w:r>
      <w:r w:rsidR="005D37E8">
        <w:rPr>
          <w:sz w:val="20"/>
          <w:szCs w:val="20"/>
          <w:lang w:val="es-MX"/>
        </w:rPr>
        <w:t xml:space="preserve"> del Poder </w:t>
      </w:r>
      <w:r w:rsidR="00310C37">
        <w:rPr>
          <w:sz w:val="20"/>
          <w:szCs w:val="20"/>
          <w:lang w:val="es-MX"/>
        </w:rPr>
        <w:t>Judicial</w:t>
      </w:r>
      <w:r w:rsidR="00364B0A" w:rsidRPr="0054359A">
        <w:rPr>
          <w:sz w:val="20"/>
          <w:szCs w:val="20"/>
          <w:lang w:val="es-MX"/>
        </w:rPr>
        <w:t xml:space="preserve"> a capacitar es de 285 personas</w:t>
      </w:r>
      <w:r w:rsidR="00CC5FA4">
        <w:rPr>
          <w:sz w:val="20"/>
          <w:szCs w:val="20"/>
          <w:lang w:val="es-MX"/>
        </w:rPr>
        <w:t>, dentro de las cuales se c</w:t>
      </w:r>
      <w:r w:rsidR="00CC2A2A" w:rsidRPr="009D0123">
        <w:rPr>
          <w:sz w:val="20"/>
          <w:szCs w:val="20"/>
          <w:lang w:val="es-MX"/>
        </w:rPr>
        <w:t>onsidera el personal de los Juzgados Penales, Juzgados Penales Juveniles, Tribunales de Juicio (Flagrancia), Defensa Pública y Ministerio Público en los circuitos judiciales donde se iniciará con la implementación del Programa.</w:t>
      </w:r>
      <w:r w:rsidR="000817FE">
        <w:rPr>
          <w:sz w:val="20"/>
          <w:szCs w:val="20"/>
          <w:lang w:val="es-MX"/>
        </w:rPr>
        <w:t xml:space="preserve"> </w:t>
      </w:r>
      <w:r w:rsidR="00CC5FA4">
        <w:rPr>
          <w:sz w:val="20"/>
          <w:szCs w:val="20"/>
          <w:lang w:val="es-MX"/>
        </w:rPr>
        <w:t>A</w:t>
      </w:r>
      <w:r w:rsidR="005D37E8">
        <w:rPr>
          <w:sz w:val="20"/>
          <w:szCs w:val="20"/>
          <w:lang w:val="es-MX"/>
        </w:rPr>
        <w:t xml:space="preserve">demás estas estimaciones incluyen los gastos necesarios para que los facilitadores </w:t>
      </w:r>
      <w:r w:rsidR="001B6E25">
        <w:rPr>
          <w:sz w:val="20"/>
          <w:szCs w:val="20"/>
          <w:lang w:val="es-MX"/>
        </w:rPr>
        <w:t xml:space="preserve"> o facilitadoras </w:t>
      </w:r>
      <w:r w:rsidR="005D37E8">
        <w:rPr>
          <w:sz w:val="20"/>
          <w:szCs w:val="20"/>
          <w:lang w:val="es-MX"/>
        </w:rPr>
        <w:t xml:space="preserve">también capaciten a las personas invitadas al </w:t>
      </w:r>
      <w:r w:rsidR="005D37E8" w:rsidRPr="0085278E">
        <w:rPr>
          <w:sz w:val="20"/>
          <w:szCs w:val="20"/>
        </w:rPr>
        <w:t>primer encuentro interinstitucional con la sociedad civil</w:t>
      </w:r>
      <w:r w:rsidR="005D37E8">
        <w:rPr>
          <w:sz w:val="20"/>
          <w:szCs w:val="20"/>
        </w:rPr>
        <w:t xml:space="preserve"> (comunidad)</w:t>
      </w:r>
      <w:r w:rsidR="00364B0A" w:rsidRPr="0054359A">
        <w:rPr>
          <w:sz w:val="20"/>
          <w:szCs w:val="20"/>
          <w:lang w:val="es-MX"/>
        </w:rPr>
        <w:t>, por lo que a continuación se detallan los costos estimados</w:t>
      </w:r>
      <w:r w:rsidR="005C0A8B" w:rsidRPr="0054359A">
        <w:rPr>
          <w:sz w:val="20"/>
          <w:szCs w:val="20"/>
          <w:lang w:val="es-MX"/>
        </w:rPr>
        <w:t>:</w:t>
      </w:r>
    </w:p>
    <w:p w:rsidR="00C9191D" w:rsidRDefault="00C9191D" w:rsidP="00A8782E">
      <w:pPr>
        <w:tabs>
          <w:tab w:val="left" w:pos="284"/>
        </w:tabs>
        <w:spacing w:after="200" w:line="276" w:lineRule="auto"/>
        <w:ind w:left="360"/>
        <w:contextualSpacing/>
        <w:jc w:val="both"/>
        <w:rPr>
          <w:sz w:val="20"/>
          <w:szCs w:val="20"/>
          <w:lang w:val="es-MX"/>
        </w:rPr>
      </w:pPr>
    </w:p>
    <w:p w:rsidR="00C9191D" w:rsidRDefault="00C9191D" w:rsidP="00A8782E">
      <w:pPr>
        <w:tabs>
          <w:tab w:val="left" w:pos="284"/>
        </w:tabs>
        <w:spacing w:after="200" w:line="276" w:lineRule="auto"/>
        <w:contextualSpacing/>
        <w:jc w:val="both"/>
        <w:rPr>
          <w:sz w:val="20"/>
          <w:szCs w:val="20"/>
          <w:lang w:val="es-MX"/>
        </w:rPr>
      </w:pPr>
    </w:p>
    <w:p w:rsidR="00C9191D" w:rsidRDefault="00C9191D" w:rsidP="00A8782E">
      <w:pPr>
        <w:tabs>
          <w:tab w:val="left" w:pos="284"/>
        </w:tabs>
        <w:spacing w:after="200" w:line="276" w:lineRule="auto"/>
        <w:contextualSpacing/>
        <w:jc w:val="both"/>
        <w:rPr>
          <w:sz w:val="20"/>
          <w:szCs w:val="20"/>
          <w:lang w:val="es-MX"/>
        </w:rPr>
      </w:pPr>
    </w:p>
    <w:p w:rsidR="00C9191D" w:rsidRPr="00A8782E" w:rsidRDefault="00C9191D" w:rsidP="00A8782E">
      <w:pPr>
        <w:tabs>
          <w:tab w:val="left" w:pos="284"/>
        </w:tabs>
        <w:spacing w:after="200" w:line="276" w:lineRule="auto"/>
        <w:contextualSpacing/>
        <w:jc w:val="both"/>
        <w:rPr>
          <w:sz w:val="20"/>
          <w:szCs w:val="20"/>
          <w:lang w:val="es-MX"/>
        </w:rPr>
      </w:pPr>
    </w:p>
    <w:tbl>
      <w:tblPr>
        <w:tblW w:w="4723" w:type="pct"/>
        <w:jc w:val="center"/>
        <w:tblCellMar>
          <w:left w:w="70" w:type="dxa"/>
          <w:right w:w="70" w:type="dxa"/>
        </w:tblCellMar>
        <w:tblLook w:val="04A0"/>
      </w:tblPr>
      <w:tblGrid>
        <w:gridCol w:w="4039"/>
        <w:gridCol w:w="1984"/>
        <w:gridCol w:w="1701"/>
        <w:gridCol w:w="2268"/>
      </w:tblGrid>
      <w:tr w:rsidR="005C0A8B" w:rsidRPr="005C0A8B" w:rsidTr="005C0A8B">
        <w:trPr>
          <w:trHeight w:val="623"/>
          <w:jc w:val="center"/>
        </w:trPr>
        <w:tc>
          <w:tcPr>
            <w:tcW w:w="2021" w:type="pct"/>
            <w:vMerge w:val="restart"/>
            <w:tcBorders>
              <w:top w:val="single" w:sz="8" w:space="0" w:color="auto"/>
              <w:left w:val="single" w:sz="8" w:space="0" w:color="auto"/>
              <w:bottom w:val="single" w:sz="8" w:space="0" w:color="000000"/>
              <w:right w:val="nil"/>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Gasto</w:t>
            </w:r>
          </w:p>
        </w:tc>
        <w:tc>
          <w:tcPr>
            <w:tcW w:w="297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Programa</w:t>
            </w:r>
          </w:p>
        </w:tc>
      </w:tr>
      <w:tr w:rsidR="005C0A8B" w:rsidRPr="005C0A8B" w:rsidTr="005C0A8B">
        <w:trPr>
          <w:trHeight w:val="623"/>
          <w:jc w:val="center"/>
        </w:trPr>
        <w:tc>
          <w:tcPr>
            <w:tcW w:w="2021" w:type="pct"/>
            <w:vMerge/>
            <w:tcBorders>
              <w:top w:val="single" w:sz="8" w:space="0" w:color="auto"/>
              <w:left w:val="single" w:sz="8" w:space="0" w:color="auto"/>
              <w:bottom w:val="single" w:sz="8" w:space="0" w:color="000000"/>
              <w:right w:val="nil"/>
            </w:tcBorders>
            <w:vAlign w:val="center"/>
            <w:hideMark/>
          </w:tcPr>
          <w:p w:rsidR="005C0A8B" w:rsidRPr="005C0A8B" w:rsidRDefault="005C0A8B" w:rsidP="005C0A8B">
            <w:pPr>
              <w:rPr>
                <w:rFonts w:asciiTheme="minorHAnsi" w:hAnsiTheme="minorHAnsi" w:cs="Arial"/>
                <w:b/>
                <w:bCs/>
                <w:sz w:val="20"/>
                <w:szCs w:val="20"/>
              </w:rPr>
            </w:pPr>
          </w:p>
        </w:tc>
        <w:tc>
          <w:tcPr>
            <w:tcW w:w="993" w:type="pct"/>
            <w:tcBorders>
              <w:top w:val="nil"/>
              <w:left w:val="single" w:sz="8" w:space="0" w:color="auto"/>
              <w:bottom w:val="single" w:sz="8"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926</w:t>
            </w:r>
          </w:p>
        </w:tc>
        <w:tc>
          <w:tcPr>
            <w:tcW w:w="851" w:type="pct"/>
            <w:tcBorders>
              <w:top w:val="nil"/>
              <w:left w:val="nil"/>
              <w:bottom w:val="single" w:sz="8"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927</w:t>
            </w:r>
          </w:p>
        </w:tc>
        <w:tc>
          <w:tcPr>
            <w:tcW w:w="1135" w:type="pct"/>
            <w:tcBorders>
              <w:top w:val="nil"/>
              <w:left w:val="nil"/>
              <w:bottom w:val="single" w:sz="8" w:space="0" w:color="auto"/>
              <w:right w:val="single" w:sz="8"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Total</w:t>
            </w:r>
          </w:p>
        </w:tc>
      </w:tr>
      <w:tr w:rsidR="005C0A8B" w:rsidRPr="005C0A8B" w:rsidTr="005C0A8B">
        <w:trPr>
          <w:trHeight w:val="623"/>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Viáticos en el Interior del país para los funcionarios que recibirían la capacitación</w:t>
            </w:r>
            <w:r w:rsidR="000817FE">
              <w:rPr>
                <w:rFonts w:asciiTheme="minorHAnsi" w:hAnsiTheme="minorHAnsi" w:cs="Arial"/>
                <w:sz w:val="20"/>
                <w:szCs w:val="20"/>
              </w:rPr>
              <w:t xml:space="preserve"> (a)</w:t>
            </w:r>
          </w:p>
        </w:tc>
        <w:tc>
          <w:tcPr>
            <w:tcW w:w="993"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₡77.250.870,00</w:t>
            </w:r>
          </w:p>
        </w:tc>
        <w:tc>
          <w:tcPr>
            <w:tcW w:w="851"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1135"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₡77.250.870,00</w:t>
            </w:r>
          </w:p>
        </w:tc>
      </w:tr>
      <w:tr w:rsidR="005C0A8B" w:rsidRPr="005C0A8B" w:rsidTr="005C0A8B">
        <w:trPr>
          <w:trHeight w:val="464"/>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Viáticos de Transporte dentro del país para el personal que recibirían la capacitación</w:t>
            </w:r>
            <w:r w:rsidR="000817FE">
              <w:rPr>
                <w:rFonts w:asciiTheme="minorHAnsi" w:hAnsiTheme="minorHAnsi" w:cs="Arial"/>
                <w:sz w:val="20"/>
                <w:szCs w:val="20"/>
              </w:rPr>
              <w:t xml:space="preserve"> (a)</w:t>
            </w:r>
          </w:p>
        </w:tc>
        <w:tc>
          <w:tcPr>
            <w:tcW w:w="993"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₡15.016.800,00</w:t>
            </w:r>
          </w:p>
        </w:tc>
        <w:tc>
          <w:tcPr>
            <w:tcW w:w="851"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1135"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₡15.016.800,00</w:t>
            </w:r>
          </w:p>
        </w:tc>
      </w:tr>
      <w:tr w:rsidR="005C0A8B" w:rsidRPr="005C0A8B" w:rsidTr="005C0A8B">
        <w:trPr>
          <w:trHeight w:val="402"/>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Materiales para la capacitación y Refrigerios</w:t>
            </w:r>
          </w:p>
        </w:tc>
        <w:tc>
          <w:tcPr>
            <w:tcW w:w="993"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₡7.869.752,00</w:t>
            </w:r>
          </w:p>
        </w:tc>
        <w:tc>
          <w:tcPr>
            <w:tcW w:w="851"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1135"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₡7.869.752,00</w:t>
            </w:r>
          </w:p>
        </w:tc>
      </w:tr>
      <w:tr w:rsidR="005C0A8B" w:rsidRPr="005C0A8B" w:rsidTr="005C0A8B">
        <w:trPr>
          <w:trHeight w:val="326"/>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Equipo tecnológico</w:t>
            </w:r>
          </w:p>
        </w:tc>
        <w:tc>
          <w:tcPr>
            <w:tcW w:w="993"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₡325.096,00</w:t>
            </w:r>
          </w:p>
        </w:tc>
        <w:tc>
          <w:tcPr>
            <w:tcW w:w="851"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1135"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₡325.096,00</w:t>
            </w:r>
          </w:p>
        </w:tc>
      </w:tr>
      <w:tr w:rsidR="005C0A8B" w:rsidRPr="005C0A8B" w:rsidTr="005C0A8B">
        <w:trPr>
          <w:trHeight w:val="406"/>
          <w:jc w:val="center"/>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xml:space="preserve">Sustituciones para los facilitadores </w:t>
            </w:r>
          </w:p>
        </w:tc>
        <w:tc>
          <w:tcPr>
            <w:tcW w:w="993"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851"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₡105.333.333,33</w:t>
            </w:r>
          </w:p>
        </w:tc>
        <w:tc>
          <w:tcPr>
            <w:tcW w:w="1135" w:type="pct"/>
            <w:tcBorders>
              <w:top w:val="nil"/>
              <w:left w:val="nil"/>
              <w:bottom w:val="single" w:sz="4"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₡105.333.333,33</w:t>
            </w:r>
          </w:p>
        </w:tc>
      </w:tr>
      <w:tr w:rsidR="005C0A8B" w:rsidRPr="005C0A8B" w:rsidTr="005C0A8B">
        <w:trPr>
          <w:trHeight w:val="344"/>
          <w:jc w:val="center"/>
        </w:trPr>
        <w:tc>
          <w:tcPr>
            <w:tcW w:w="2021" w:type="pct"/>
            <w:tcBorders>
              <w:top w:val="nil"/>
              <w:left w:val="single" w:sz="4" w:space="0" w:color="auto"/>
              <w:bottom w:val="nil"/>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Sustituciones para el personal Administrativo</w:t>
            </w:r>
          </w:p>
        </w:tc>
        <w:tc>
          <w:tcPr>
            <w:tcW w:w="993" w:type="pct"/>
            <w:tcBorders>
              <w:top w:val="nil"/>
              <w:left w:val="nil"/>
              <w:bottom w:val="nil"/>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₡42.400.000,00</w:t>
            </w:r>
          </w:p>
        </w:tc>
        <w:tc>
          <w:tcPr>
            <w:tcW w:w="851" w:type="pct"/>
            <w:tcBorders>
              <w:top w:val="nil"/>
              <w:left w:val="nil"/>
              <w:bottom w:val="nil"/>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 </w:t>
            </w:r>
          </w:p>
        </w:tc>
        <w:tc>
          <w:tcPr>
            <w:tcW w:w="1135" w:type="pct"/>
            <w:tcBorders>
              <w:top w:val="nil"/>
              <w:left w:val="nil"/>
              <w:bottom w:val="nil"/>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sz w:val="20"/>
                <w:szCs w:val="20"/>
              </w:rPr>
            </w:pPr>
            <w:r w:rsidRPr="0085278E">
              <w:rPr>
                <w:rFonts w:asciiTheme="minorHAnsi" w:hAnsiTheme="minorHAnsi" w:cs="Arial"/>
                <w:sz w:val="20"/>
                <w:szCs w:val="20"/>
              </w:rPr>
              <w:t>₡42.400.000,00</w:t>
            </w:r>
          </w:p>
        </w:tc>
      </w:tr>
      <w:tr w:rsidR="005C0A8B" w:rsidRPr="005C0A8B" w:rsidTr="005C0A8B">
        <w:trPr>
          <w:trHeight w:val="623"/>
          <w:jc w:val="center"/>
        </w:trPr>
        <w:tc>
          <w:tcPr>
            <w:tcW w:w="202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Totales por programa</w:t>
            </w:r>
          </w:p>
        </w:tc>
        <w:tc>
          <w:tcPr>
            <w:tcW w:w="993" w:type="pct"/>
            <w:tcBorders>
              <w:top w:val="single" w:sz="8" w:space="0" w:color="auto"/>
              <w:left w:val="nil"/>
              <w:bottom w:val="single" w:sz="8"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₡142.862.518,00</w:t>
            </w:r>
          </w:p>
        </w:tc>
        <w:tc>
          <w:tcPr>
            <w:tcW w:w="851" w:type="pct"/>
            <w:tcBorders>
              <w:top w:val="single" w:sz="8" w:space="0" w:color="auto"/>
              <w:left w:val="nil"/>
              <w:bottom w:val="single" w:sz="8" w:space="0" w:color="auto"/>
              <w:right w:val="single" w:sz="4"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₡105.333.333,33</w:t>
            </w:r>
          </w:p>
        </w:tc>
        <w:tc>
          <w:tcPr>
            <w:tcW w:w="1135" w:type="pct"/>
            <w:tcBorders>
              <w:top w:val="single" w:sz="8" w:space="0" w:color="auto"/>
              <w:left w:val="nil"/>
              <w:bottom w:val="single" w:sz="8" w:space="0" w:color="auto"/>
              <w:right w:val="single" w:sz="8" w:space="0" w:color="auto"/>
            </w:tcBorders>
            <w:shd w:val="clear" w:color="auto" w:fill="auto"/>
            <w:vAlign w:val="center"/>
            <w:hideMark/>
          </w:tcPr>
          <w:p w:rsidR="005C0A8B" w:rsidRPr="005C0A8B" w:rsidRDefault="0085278E" w:rsidP="005C0A8B">
            <w:pPr>
              <w:jc w:val="center"/>
              <w:rPr>
                <w:rFonts w:asciiTheme="minorHAnsi" w:hAnsiTheme="minorHAnsi" w:cs="Arial"/>
                <w:b/>
                <w:bCs/>
                <w:sz w:val="20"/>
                <w:szCs w:val="20"/>
              </w:rPr>
            </w:pPr>
            <w:r w:rsidRPr="0085278E">
              <w:rPr>
                <w:rFonts w:asciiTheme="minorHAnsi" w:hAnsiTheme="minorHAnsi" w:cs="Arial"/>
                <w:b/>
                <w:bCs/>
                <w:sz w:val="20"/>
                <w:szCs w:val="20"/>
              </w:rPr>
              <w:t>₡248.195.851,33</w:t>
            </w:r>
          </w:p>
        </w:tc>
      </w:tr>
    </w:tbl>
    <w:p w:rsidR="00C14B06" w:rsidRPr="009D0123" w:rsidRDefault="000817FE" w:rsidP="009D0123">
      <w:pPr>
        <w:pStyle w:val="Prrafodelista"/>
        <w:spacing w:after="200" w:line="276" w:lineRule="auto"/>
        <w:ind w:left="264"/>
        <w:contextualSpacing/>
        <w:jc w:val="both"/>
        <w:rPr>
          <w:rFonts w:asciiTheme="minorHAnsi" w:hAnsiTheme="minorHAnsi"/>
          <w:i/>
          <w:sz w:val="16"/>
          <w:szCs w:val="20"/>
          <w:lang w:val="es-CR"/>
        </w:rPr>
      </w:pPr>
      <w:r w:rsidRPr="00332037">
        <w:rPr>
          <w:rFonts w:asciiTheme="minorHAnsi" w:hAnsiTheme="minorHAnsi"/>
          <w:i/>
          <w:sz w:val="16"/>
          <w:szCs w:val="20"/>
          <w:lang w:val="es-CR"/>
        </w:rPr>
        <w:t>(a)</w:t>
      </w:r>
      <w:r>
        <w:rPr>
          <w:rFonts w:asciiTheme="minorHAnsi" w:hAnsiTheme="minorHAnsi"/>
          <w:i/>
          <w:sz w:val="16"/>
          <w:szCs w:val="20"/>
          <w:lang w:val="es-CR"/>
        </w:rPr>
        <w:t>Según lo indica la Administración de la Escuela Judicial, los gastos de viáticos y transporte de los funcionarios deben ser presupuestados en el Centro Gestor de la Escuela Judicial, razón por la cual se muestran en el programa 926.</w:t>
      </w:r>
    </w:p>
    <w:p w:rsidR="003D7B70" w:rsidRDefault="00E2335E" w:rsidP="00DF49CC">
      <w:pPr>
        <w:spacing w:after="200" w:line="276" w:lineRule="auto"/>
        <w:ind w:left="357" w:hanging="357"/>
        <w:contextualSpacing/>
        <w:jc w:val="both"/>
        <w:rPr>
          <w:sz w:val="20"/>
          <w:szCs w:val="20"/>
          <w:lang w:val="es-MX"/>
        </w:rPr>
      </w:pPr>
      <w:r>
        <w:rPr>
          <w:sz w:val="20"/>
          <w:szCs w:val="20"/>
          <w:lang w:val="es-MX"/>
        </w:rPr>
        <w:t xml:space="preserve">5.4 </w:t>
      </w:r>
      <w:r w:rsidR="00BE7D16" w:rsidRPr="00A8782E">
        <w:rPr>
          <w:sz w:val="20"/>
          <w:szCs w:val="20"/>
          <w:lang w:val="es-MX"/>
        </w:rPr>
        <w:t>De manera complementaria es necesario que cada persona que labora en los Equipos Interdisciplinarios que atenderán justicia restaurativa cuente con los insumos básicos para poder hacer un trabajo efectivo, por lo tanto es necesario invertir en Tecnología, tal como se detalla a continuación:</w:t>
      </w:r>
    </w:p>
    <w:p w:rsidR="007458A8" w:rsidRDefault="007458A8" w:rsidP="00DF49CC">
      <w:pPr>
        <w:spacing w:after="200" w:line="276" w:lineRule="auto"/>
        <w:ind w:left="357" w:hanging="357"/>
        <w:contextualSpacing/>
        <w:jc w:val="both"/>
        <w:rPr>
          <w:sz w:val="20"/>
          <w:szCs w:val="20"/>
          <w:lang w:val="es-MX"/>
        </w:rPr>
      </w:pPr>
    </w:p>
    <w:p w:rsidR="007458A8" w:rsidRDefault="007458A8" w:rsidP="00DF49CC">
      <w:pPr>
        <w:spacing w:after="200" w:line="276" w:lineRule="auto"/>
        <w:ind w:left="357" w:hanging="357"/>
        <w:contextualSpacing/>
        <w:jc w:val="both"/>
        <w:rPr>
          <w:sz w:val="20"/>
          <w:szCs w:val="20"/>
          <w:lang w:val="es-MX"/>
        </w:rPr>
      </w:pPr>
    </w:p>
    <w:p w:rsidR="007458A8" w:rsidRDefault="007458A8" w:rsidP="00DF49CC">
      <w:pPr>
        <w:spacing w:after="200" w:line="276" w:lineRule="auto"/>
        <w:ind w:left="357" w:hanging="357"/>
        <w:contextualSpacing/>
        <w:jc w:val="both"/>
        <w:rPr>
          <w:sz w:val="20"/>
          <w:szCs w:val="20"/>
          <w:lang w:val="es-MX"/>
        </w:rPr>
      </w:pPr>
    </w:p>
    <w:tbl>
      <w:tblPr>
        <w:tblW w:w="5000" w:type="pct"/>
        <w:jc w:val="center"/>
        <w:tblCellMar>
          <w:left w:w="70" w:type="dxa"/>
          <w:right w:w="70" w:type="dxa"/>
        </w:tblCellMar>
        <w:tblLook w:val="04A0"/>
      </w:tblPr>
      <w:tblGrid>
        <w:gridCol w:w="2855"/>
        <w:gridCol w:w="1523"/>
        <w:gridCol w:w="1523"/>
        <w:gridCol w:w="1561"/>
        <w:gridCol w:w="1561"/>
        <w:gridCol w:w="1555"/>
      </w:tblGrid>
      <w:tr w:rsidR="007458A8" w:rsidRPr="005C0A8B" w:rsidTr="00A8782E">
        <w:trPr>
          <w:trHeight w:val="623"/>
          <w:jc w:val="center"/>
        </w:trPr>
        <w:tc>
          <w:tcPr>
            <w:tcW w:w="1349" w:type="pct"/>
            <w:vMerge w:val="restart"/>
            <w:tcBorders>
              <w:top w:val="single" w:sz="8" w:space="0" w:color="auto"/>
              <w:left w:val="single" w:sz="8" w:space="0" w:color="auto"/>
              <w:bottom w:val="single" w:sz="8" w:space="0" w:color="000000"/>
              <w:right w:val="nil"/>
            </w:tcBorders>
            <w:shd w:val="clear" w:color="auto" w:fill="auto"/>
            <w:vAlign w:val="center"/>
            <w:hideMark/>
          </w:tcPr>
          <w:p w:rsidR="00AA11C5" w:rsidRDefault="007458A8" w:rsidP="0037344D">
            <w:pPr>
              <w:jc w:val="center"/>
              <w:rPr>
                <w:rFonts w:asciiTheme="minorHAnsi" w:hAnsiTheme="minorHAnsi" w:cs="Arial"/>
                <w:b/>
                <w:bCs/>
                <w:sz w:val="20"/>
                <w:szCs w:val="20"/>
              </w:rPr>
            </w:pPr>
            <w:r w:rsidRPr="0085278E">
              <w:rPr>
                <w:rFonts w:asciiTheme="minorHAnsi" w:hAnsiTheme="minorHAnsi" w:cs="Arial"/>
                <w:b/>
                <w:bCs/>
                <w:sz w:val="20"/>
                <w:szCs w:val="20"/>
              </w:rPr>
              <w:t>Gasto</w:t>
            </w:r>
            <w:r w:rsidR="00AA11C5">
              <w:rPr>
                <w:rFonts w:asciiTheme="minorHAnsi" w:hAnsiTheme="minorHAnsi" w:cs="Arial"/>
                <w:b/>
                <w:bCs/>
                <w:sz w:val="20"/>
                <w:szCs w:val="20"/>
              </w:rPr>
              <w:t xml:space="preserve"> </w:t>
            </w:r>
          </w:p>
          <w:p w:rsidR="007458A8" w:rsidRPr="005C0A8B" w:rsidRDefault="007458A8" w:rsidP="0037344D">
            <w:pPr>
              <w:jc w:val="center"/>
              <w:rPr>
                <w:rFonts w:asciiTheme="minorHAnsi" w:hAnsiTheme="minorHAnsi" w:cs="Arial"/>
                <w:b/>
                <w:bCs/>
                <w:sz w:val="20"/>
                <w:szCs w:val="20"/>
              </w:rPr>
            </w:pPr>
          </w:p>
        </w:tc>
        <w:tc>
          <w:tcPr>
            <w:tcW w:w="3651" w:type="pct"/>
            <w:gridSpan w:val="5"/>
            <w:tcBorders>
              <w:top w:val="single" w:sz="8" w:space="0" w:color="auto"/>
              <w:left w:val="single" w:sz="8" w:space="0" w:color="auto"/>
              <w:bottom w:val="single" w:sz="8" w:space="0" w:color="auto"/>
              <w:right w:val="single" w:sz="8" w:space="0" w:color="000000"/>
            </w:tcBorders>
            <w:vAlign w:val="center"/>
          </w:tcPr>
          <w:p w:rsidR="007458A8" w:rsidRPr="005C0A8B" w:rsidRDefault="007458A8" w:rsidP="0037344D">
            <w:pPr>
              <w:jc w:val="center"/>
              <w:rPr>
                <w:rFonts w:asciiTheme="minorHAnsi" w:hAnsiTheme="minorHAnsi" w:cs="Arial"/>
                <w:b/>
                <w:bCs/>
                <w:sz w:val="20"/>
                <w:szCs w:val="20"/>
              </w:rPr>
            </w:pPr>
            <w:r w:rsidRPr="0085278E">
              <w:rPr>
                <w:rFonts w:asciiTheme="minorHAnsi" w:hAnsiTheme="minorHAnsi" w:cs="Arial"/>
                <w:b/>
                <w:bCs/>
                <w:sz w:val="20"/>
                <w:szCs w:val="20"/>
              </w:rPr>
              <w:t>Programa</w:t>
            </w:r>
          </w:p>
        </w:tc>
      </w:tr>
      <w:tr w:rsidR="007458A8" w:rsidRPr="005C0A8B" w:rsidTr="00A8782E">
        <w:trPr>
          <w:trHeight w:val="623"/>
          <w:jc w:val="center"/>
        </w:trPr>
        <w:tc>
          <w:tcPr>
            <w:tcW w:w="1349" w:type="pct"/>
            <w:vMerge/>
            <w:tcBorders>
              <w:top w:val="single" w:sz="8" w:space="0" w:color="auto"/>
              <w:left w:val="single" w:sz="8" w:space="0" w:color="auto"/>
              <w:bottom w:val="single" w:sz="8" w:space="0" w:color="000000"/>
              <w:right w:val="nil"/>
            </w:tcBorders>
            <w:vAlign w:val="center"/>
            <w:hideMark/>
          </w:tcPr>
          <w:p w:rsidR="007458A8" w:rsidRPr="005C0A8B" w:rsidRDefault="007458A8" w:rsidP="0037344D">
            <w:pPr>
              <w:rPr>
                <w:rFonts w:asciiTheme="minorHAnsi" w:hAnsiTheme="minorHAnsi" w:cs="Arial"/>
                <w:b/>
                <w:bCs/>
                <w:sz w:val="20"/>
                <w:szCs w:val="20"/>
              </w:rPr>
            </w:pPr>
          </w:p>
        </w:tc>
        <w:tc>
          <w:tcPr>
            <w:tcW w:w="720" w:type="pct"/>
            <w:tcBorders>
              <w:top w:val="nil"/>
              <w:left w:val="single" w:sz="8" w:space="0" w:color="auto"/>
              <w:bottom w:val="single" w:sz="8" w:space="0" w:color="auto"/>
              <w:right w:val="single" w:sz="4" w:space="0" w:color="auto"/>
            </w:tcBorders>
            <w:shd w:val="clear" w:color="auto" w:fill="auto"/>
            <w:vAlign w:val="center"/>
            <w:hideMark/>
          </w:tcPr>
          <w:p w:rsidR="007458A8" w:rsidRPr="005C0A8B" w:rsidRDefault="007458A8" w:rsidP="007458A8">
            <w:pPr>
              <w:jc w:val="center"/>
              <w:rPr>
                <w:rFonts w:asciiTheme="minorHAnsi" w:hAnsiTheme="minorHAnsi" w:cs="Arial"/>
                <w:b/>
                <w:bCs/>
                <w:sz w:val="20"/>
                <w:szCs w:val="20"/>
              </w:rPr>
            </w:pPr>
            <w:r w:rsidRPr="0085278E">
              <w:rPr>
                <w:rFonts w:asciiTheme="minorHAnsi" w:hAnsiTheme="minorHAnsi" w:cs="Arial"/>
                <w:b/>
                <w:bCs/>
                <w:sz w:val="20"/>
                <w:szCs w:val="20"/>
              </w:rPr>
              <w:t>926</w:t>
            </w:r>
          </w:p>
        </w:tc>
        <w:tc>
          <w:tcPr>
            <w:tcW w:w="720" w:type="pct"/>
            <w:tcBorders>
              <w:top w:val="nil"/>
              <w:left w:val="nil"/>
              <w:bottom w:val="single" w:sz="8" w:space="0" w:color="auto"/>
              <w:right w:val="single" w:sz="4" w:space="0" w:color="auto"/>
            </w:tcBorders>
            <w:shd w:val="clear" w:color="auto" w:fill="auto"/>
            <w:vAlign w:val="center"/>
            <w:hideMark/>
          </w:tcPr>
          <w:p w:rsidR="007458A8" w:rsidRPr="005C0A8B" w:rsidRDefault="007458A8" w:rsidP="007458A8">
            <w:pPr>
              <w:jc w:val="center"/>
              <w:rPr>
                <w:rFonts w:asciiTheme="minorHAnsi" w:hAnsiTheme="minorHAnsi" w:cs="Arial"/>
                <w:b/>
                <w:bCs/>
                <w:sz w:val="20"/>
                <w:szCs w:val="20"/>
              </w:rPr>
            </w:pPr>
            <w:r>
              <w:rPr>
                <w:rFonts w:asciiTheme="minorHAnsi" w:hAnsiTheme="minorHAnsi" w:cs="Arial"/>
                <w:b/>
                <w:bCs/>
                <w:sz w:val="20"/>
                <w:szCs w:val="20"/>
              </w:rPr>
              <w:t>929</w:t>
            </w:r>
          </w:p>
        </w:tc>
        <w:tc>
          <w:tcPr>
            <w:tcW w:w="738" w:type="pct"/>
            <w:tcBorders>
              <w:top w:val="nil"/>
              <w:left w:val="nil"/>
              <w:bottom w:val="single" w:sz="8" w:space="0" w:color="auto"/>
              <w:right w:val="single" w:sz="4" w:space="0" w:color="auto"/>
            </w:tcBorders>
            <w:vAlign w:val="center"/>
          </w:tcPr>
          <w:p w:rsidR="007458A8" w:rsidRDefault="007458A8" w:rsidP="007458A8">
            <w:pPr>
              <w:jc w:val="center"/>
              <w:rPr>
                <w:rFonts w:asciiTheme="minorHAnsi" w:hAnsiTheme="minorHAnsi" w:cs="Arial"/>
                <w:b/>
                <w:bCs/>
                <w:sz w:val="20"/>
                <w:szCs w:val="20"/>
              </w:rPr>
            </w:pPr>
            <w:r>
              <w:rPr>
                <w:rFonts w:asciiTheme="minorHAnsi" w:hAnsiTheme="minorHAnsi" w:cs="Arial"/>
                <w:b/>
                <w:bCs/>
                <w:sz w:val="20"/>
                <w:szCs w:val="20"/>
              </w:rPr>
              <w:t>930</w:t>
            </w:r>
          </w:p>
        </w:tc>
        <w:tc>
          <w:tcPr>
            <w:tcW w:w="738" w:type="pct"/>
            <w:tcBorders>
              <w:top w:val="nil"/>
              <w:left w:val="single" w:sz="4" w:space="0" w:color="auto"/>
              <w:bottom w:val="single" w:sz="8" w:space="0" w:color="auto"/>
              <w:right w:val="single" w:sz="4" w:space="0" w:color="auto"/>
            </w:tcBorders>
            <w:vAlign w:val="center"/>
          </w:tcPr>
          <w:p w:rsidR="007458A8" w:rsidRPr="0085278E" w:rsidRDefault="007458A8" w:rsidP="007458A8">
            <w:pPr>
              <w:jc w:val="center"/>
              <w:rPr>
                <w:rFonts w:asciiTheme="minorHAnsi" w:hAnsiTheme="minorHAnsi" w:cs="Arial"/>
                <w:b/>
                <w:bCs/>
                <w:sz w:val="20"/>
                <w:szCs w:val="20"/>
              </w:rPr>
            </w:pPr>
            <w:r>
              <w:rPr>
                <w:rFonts w:asciiTheme="minorHAnsi" w:hAnsiTheme="minorHAnsi" w:cs="Arial"/>
                <w:b/>
                <w:bCs/>
                <w:sz w:val="20"/>
                <w:szCs w:val="20"/>
              </w:rPr>
              <w:t>950</w:t>
            </w:r>
          </w:p>
        </w:tc>
        <w:tc>
          <w:tcPr>
            <w:tcW w:w="735" w:type="pct"/>
            <w:tcBorders>
              <w:top w:val="nil"/>
              <w:left w:val="single" w:sz="4" w:space="0" w:color="auto"/>
              <w:bottom w:val="single" w:sz="8" w:space="0" w:color="auto"/>
              <w:right w:val="single" w:sz="8" w:space="0" w:color="auto"/>
            </w:tcBorders>
            <w:shd w:val="clear" w:color="auto" w:fill="auto"/>
            <w:vAlign w:val="center"/>
            <w:hideMark/>
          </w:tcPr>
          <w:p w:rsidR="007458A8" w:rsidRPr="005C0A8B" w:rsidRDefault="007458A8" w:rsidP="007458A8">
            <w:pPr>
              <w:jc w:val="center"/>
              <w:rPr>
                <w:rFonts w:asciiTheme="minorHAnsi" w:hAnsiTheme="minorHAnsi" w:cs="Arial"/>
                <w:b/>
                <w:bCs/>
                <w:sz w:val="20"/>
                <w:szCs w:val="20"/>
              </w:rPr>
            </w:pPr>
            <w:r w:rsidRPr="0085278E">
              <w:rPr>
                <w:rFonts w:asciiTheme="minorHAnsi" w:hAnsiTheme="minorHAnsi" w:cs="Arial"/>
                <w:b/>
                <w:bCs/>
                <w:sz w:val="20"/>
                <w:szCs w:val="20"/>
              </w:rPr>
              <w:t>Total</w:t>
            </w:r>
          </w:p>
        </w:tc>
      </w:tr>
      <w:tr w:rsidR="00324484"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324484" w:rsidRDefault="00324484" w:rsidP="00AA11C5">
            <w:pPr>
              <w:jc w:val="center"/>
              <w:rPr>
                <w:rFonts w:asciiTheme="minorHAnsi" w:hAnsiTheme="minorHAnsi" w:cs="Arial"/>
                <w:sz w:val="20"/>
                <w:szCs w:val="20"/>
              </w:rPr>
            </w:pPr>
            <w:r>
              <w:rPr>
                <w:rFonts w:asciiTheme="minorHAnsi" w:hAnsiTheme="minorHAnsi" w:cs="Arial"/>
                <w:sz w:val="20"/>
                <w:szCs w:val="20"/>
              </w:rPr>
              <w:t>Enlaces de comunicaciones</w:t>
            </w:r>
          </w:p>
          <w:p w:rsidR="00714283" w:rsidRDefault="00714283" w:rsidP="00AA11C5">
            <w:pPr>
              <w:jc w:val="center"/>
              <w:rPr>
                <w:rFonts w:asciiTheme="minorHAnsi" w:hAnsiTheme="minorHAnsi" w:cs="Arial"/>
                <w:sz w:val="20"/>
                <w:szCs w:val="20"/>
              </w:rPr>
            </w:pPr>
            <w:r>
              <w:rPr>
                <w:rFonts w:asciiTheme="minorHAnsi" w:hAnsiTheme="minorHAnsi" w:cs="Arial"/>
                <w:sz w:val="20"/>
                <w:szCs w:val="20"/>
              </w:rPr>
              <w:t>(a)</w:t>
            </w:r>
          </w:p>
        </w:tc>
        <w:tc>
          <w:tcPr>
            <w:tcW w:w="720" w:type="pct"/>
            <w:tcBorders>
              <w:top w:val="nil"/>
              <w:left w:val="nil"/>
              <w:bottom w:val="single" w:sz="4" w:space="0" w:color="auto"/>
              <w:right w:val="single" w:sz="4" w:space="0" w:color="auto"/>
            </w:tcBorders>
            <w:shd w:val="clear" w:color="auto" w:fill="auto"/>
            <w:vAlign w:val="center"/>
            <w:hideMark/>
          </w:tcPr>
          <w:p w:rsidR="00324484" w:rsidRPr="0085278E" w:rsidRDefault="007021B2" w:rsidP="0037344D">
            <w:pPr>
              <w:jc w:val="center"/>
              <w:rPr>
                <w:rFonts w:asciiTheme="minorHAnsi" w:hAnsiTheme="minorHAnsi" w:cs="Arial"/>
                <w:sz w:val="20"/>
                <w:szCs w:val="20"/>
              </w:rPr>
            </w:pPr>
            <w:r w:rsidRPr="0085278E">
              <w:rPr>
                <w:rFonts w:asciiTheme="minorHAnsi" w:hAnsiTheme="minorHAnsi" w:cs="Arial"/>
                <w:sz w:val="20"/>
                <w:szCs w:val="20"/>
              </w:rPr>
              <w:t>₡</w:t>
            </w:r>
            <w:r w:rsidR="00BE7D16" w:rsidRPr="00A8782E">
              <w:rPr>
                <w:rFonts w:asciiTheme="minorHAnsi" w:hAnsiTheme="minorHAnsi" w:cs="Arial"/>
                <w:sz w:val="20"/>
                <w:szCs w:val="20"/>
              </w:rPr>
              <w:t>238.272.000,00</w:t>
            </w:r>
          </w:p>
        </w:tc>
        <w:tc>
          <w:tcPr>
            <w:tcW w:w="720" w:type="pct"/>
            <w:tcBorders>
              <w:top w:val="nil"/>
              <w:left w:val="nil"/>
              <w:bottom w:val="single" w:sz="4" w:space="0" w:color="auto"/>
              <w:right w:val="single" w:sz="4" w:space="0" w:color="auto"/>
            </w:tcBorders>
            <w:shd w:val="clear" w:color="auto" w:fill="auto"/>
            <w:vAlign w:val="center"/>
            <w:hideMark/>
          </w:tcPr>
          <w:p w:rsidR="00324484" w:rsidRPr="0085278E" w:rsidRDefault="00324484" w:rsidP="0037344D">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324484" w:rsidRPr="0085278E" w:rsidRDefault="00324484" w:rsidP="0037344D">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324484" w:rsidRPr="0085278E" w:rsidRDefault="00324484" w:rsidP="0037344D">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324484" w:rsidRPr="0085278E" w:rsidRDefault="007021B2" w:rsidP="0037344D">
            <w:pPr>
              <w:jc w:val="center"/>
              <w:rPr>
                <w:rFonts w:asciiTheme="minorHAnsi" w:hAnsiTheme="minorHAnsi" w:cs="Arial"/>
                <w:sz w:val="20"/>
                <w:szCs w:val="20"/>
              </w:rPr>
            </w:pPr>
            <w:r w:rsidRPr="0085278E">
              <w:rPr>
                <w:rFonts w:asciiTheme="minorHAnsi" w:hAnsiTheme="minorHAnsi" w:cs="Arial"/>
                <w:sz w:val="20"/>
                <w:szCs w:val="20"/>
              </w:rPr>
              <w:t>₡</w:t>
            </w:r>
            <w:r w:rsidRPr="007021B2">
              <w:rPr>
                <w:rFonts w:asciiTheme="minorHAnsi" w:hAnsiTheme="minorHAnsi" w:cs="Arial"/>
                <w:sz w:val="20"/>
                <w:szCs w:val="20"/>
              </w:rPr>
              <w:t>238.272.000,00</w:t>
            </w:r>
          </w:p>
        </w:tc>
      </w:tr>
      <w:tr w:rsidR="007021B2"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7021B2" w:rsidRDefault="007021B2" w:rsidP="00AA11C5">
            <w:pPr>
              <w:jc w:val="center"/>
              <w:rPr>
                <w:rFonts w:asciiTheme="minorHAnsi" w:hAnsiTheme="minorHAnsi" w:cs="Arial"/>
                <w:sz w:val="20"/>
                <w:szCs w:val="20"/>
              </w:rPr>
            </w:pPr>
            <w:r>
              <w:rPr>
                <w:rFonts w:asciiTheme="minorHAnsi" w:hAnsiTheme="minorHAnsi" w:cs="Arial"/>
                <w:sz w:val="20"/>
                <w:szCs w:val="20"/>
              </w:rPr>
              <w:t>Dispositivos para la interconexión de los equipos a la red institucional</w:t>
            </w:r>
          </w:p>
        </w:tc>
        <w:tc>
          <w:tcPr>
            <w:tcW w:w="720" w:type="pct"/>
            <w:tcBorders>
              <w:top w:val="nil"/>
              <w:left w:val="nil"/>
              <w:bottom w:val="single" w:sz="4" w:space="0" w:color="auto"/>
              <w:right w:val="single" w:sz="4" w:space="0" w:color="auto"/>
            </w:tcBorders>
            <w:shd w:val="clear" w:color="auto" w:fill="auto"/>
            <w:vAlign w:val="center"/>
            <w:hideMark/>
          </w:tcPr>
          <w:p w:rsidR="007021B2" w:rsidRPr="0085278E" w:rsidRDefault="007021B2" w:rsidP="0037344D">
            <w:pPr>
              <w:jc w:val="center"/>
              <w:rPr>
                <w:rFonts w:asciiTheme="minorHAnsi" w:hAnsiTheme="minorHAnsi" w:cs="Arial"/>
                <w:sz w:val="20"/>
                <w:szCs w:val="20"/>
              </w:rPr>
            </w:pPr>
            <w:r w:rsidRPr="0085278E">
              <w:rPr>
                <w:rFonts w:asciiTheme="minorHAnsi" w:hAnsiTheme="minorHAnsi" w:cs="Arial"/>
                <w:sz w:val="20"/>
                <w:szCs w:val="20"/>
              </w:rPr>
              <w:t>₡</w:t>
            </w:r>
            <w:r>
              <w:rPr>
                <w:rFonts w:asciiTheme="minorHAnsi" w:hAnsiTheme="minorHAnsi" w:cs="Arial"/>
                <w:sz w:val="20"/>
                <w:szCs w:val="20"/>
              </w:rPr>
              <w:t>10,000,000.00</w:t>
            </w:r>
          </w:p>
        </w:tc>
        <w:tc>
          <w:tcPr>
            <w:tcW w:w="720" w:type="pct"/>
            <w:tcBorders>
              <w:top w:val="nil"/>
              <w:left w:val="nil"/>
              <w:bottom w:val="single" w:sz="4" w:space="0" w:color="auto"/>
              <w:right w:val="single" w:sz="4" w:space="0" w:color="auto"/>
            </w:tcBorders>
            <w:shd w:val="clear" w:color="auto" w:fill="auto"/>
            <w:vAlign w:val="center"/>
            <w:hideMark/>
          </w:tcPr>
          <w:p w:rsidR="007021B2" w:rsidRPr="0085278E" w:rsidRDefault="007021B2" w:rsidP="0037344D">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7021B2" w:rsidRPr="0085278E" w:rsidRDefault="007021B2" w:rsidP="0037344D">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7021B2" w:rsidRPr="0085278E" w:rsidRDefault="007021B2" w:rsidP="0037344D">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7021B2" w:rsidRPr="0085278E" w:rsidRDefault="007021B2" w:rsidP="0037344D">
            <w:pPr>
              <w:jc w:val="center"/>
              <w:rPr>
                <w:rFonts w:asciiTheme="minorHAnsi" w:hAnsiTheme="minorHAnsi" w:cs="Arial"/>
                <w:sz w:val="20"/>
                <w:szCs w:val="20"/>
              </w:rPr>
            </w:pPr>
            <w:r w:rsidRPr="0085278E">
              <w:rPr>
                <w:rFonts w:asciiTheme="minorHAnsi" w:hAnsiTheme="minorHAnsi" w:cs="Arial"/>
                <w:sz w:val="20"/>
                <w:szCs w:val="20"/>
              </w:rPr>
              <w:t>₡</w:t>
            </w:r>
            <w:r>
              <w:rPr>
                <w:rFonts w:asciiTheme="minorHAnsi" w:hAnsiTheme="minorHAnsi" w:cs="Arial"/>
                <w:sz w:val="20"/>
                <w:szCs w:val="20"/>
              </w:rPr>
              <w:t>10,000,000.00</w:t>
            </w:r>
          </w:p>
        </w:tc>
      </w:tr>
      <w:tr w:rsidR="007458A8" w:rsidRPr="005C0A8B" w:rsidTr="00A8782E">
        <w:trPr>
          <w:trHeight w:val="623"/>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7458A8" w:rsidP="00AA11C5">
            <w:pPr>
              <w:jc w:val="center"/>
              <w:rPr>
                <w:rFonts w:asciiTheme="minorHAnsi" w:hAnsiTheme="minorHAnsi" w:cs="Arial"/>
                <w:sz w:val="20"/>
                <w:szCs w:val="20"/>
              </w:rPr>
            </w:pPr>
            <w:r>
              <w:rPr>
                <w:rFonts w:asciiTheme="minorHAnsi" w:hAnsiTheme="minorHAnsi" w:cs="Arial"/>
                <w:sz w:val="20"/>
                <w:szCs w:val="20"/>
              </w:rPr>
              <w:t>Equipos Laptos</w:t>
            </w:r>
            <w:r w:rsidR="00AA11C5">
              <w:rPr>
                <w:rFonts w:asciiTheme="minorHAnsi" w:hAnsiTheme="minorHAnsi" w:cs="Arial"/>
                <w:sz w:val="20"/>
                <w:szCs w:val="20"/>
              </w:rPr>
              <w:t xml:space="preserve"> </w:t>
            </w:r>
            <w:r w:rsidR="0037344D">
              <w:rPr>
                <w:rFonts w:asciiTheme="minorHAnsi" w:hAnsiTheme="minorHAnsi" w:cs="Arial"/>
                <w:sz w:val="20"/>
                <w:szCs w:val="20"/>
              </w:rPr>
              <w:t>para personal profesional</w:t>
            </w: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7458A8" w:rsidP="0037344D">
            <w:pPr>
              <w:jc w:val="center"/>
              <w:rPr>
                <w:rFonts w:asciiTheme="minorHAnsi" w:hAnsiTheme="minorHAnsi" w:cs="Arial"/>
                <w:sz w:val="20"/>
                <w:szCs w:val="20"/>
              </w:rPr>
            </w:pPr>
            <w:r w:rsidRPr="0085278E">
              <w:rPr>
                <w:rFonts w:asciiTheme="minorHAnsi" w:hAnsiTheme="minorHAnsi" w:cs="Arial"/>
                <w:sz w:val="20"/>
                <w:szCs w:val="20"/>
              </w:rPr>
              <w:t>₡</w:t>
            </w:r>
            <w:r w:rsidR="00AA11C5" w:rsidRPr="00AA11C5">
              <w:rPr>
                <w:rFonts w:asciiTheme="minorHAnsi" w:hAnsiTheme="minorHAnsi" w:cs="Arial"/>
                <w:sz w:val="20"/>
                <w:szCs w:val="20"/>
              </w:rPr>
              <w:t>15</w:t>
            </w:r>
            <w:r w:rsidR="00AA11C5">
              <w:rPr>
                <w:rFonts w:asciiTheme="minorHAnsi" w:hAnsiTheme="minorHAnsi" w:cs="Arial"/>
                <w:sz w:val="20"/>
                <w:szCs w:val="20"/>
              </w:rPr>
              <w:t>,</w:t>
            </w:r>
            <w:r w:rsidR="00AA11C5" w:rsidRPr="00AA11C5">
              <w:rPr>
                <w:rFonts w:asciiTheme="minorHAnsi" w:hAnsiTheme="minorHAnsi" w:cs="Arial"/>
                <w:sz w:val="20"/>
                <w:szCs w:val="20"/>
              </w:rPr>
              <w:t>690</w:t>
            </w:r>
            <w:r w:rsidR="00AA11C5">
              <w:rPr>
                <w:rFonts w:asciiTheme="minorHAnsi" w:hAnsiTheme="minorHAnsi" w:cs="Arial"/>
                <w:sz w:val="20"/>
                <w:szCs w:val="20"/>
              </w:rPr>
              <w:t>,</w:t>
            </w:r>
            <w:r w:rsidR="00AA11C5" w:rsidRPr="00AA11C5">
              <w:rPr>
                <w:rFonts w:asciiTheme="minorHAnsi" w:hAnsiTheme="minorHAnsi" w:cs="Arial"/>
                <w:sz w:val="20"/>
                <w:szCs w:val="20"/>
              </w:rPr>
              <w:t>086</w:t>
            </w:r>
            <w:r w:rsidR="00AA11C5">
              <w:rPr>
                <w:rFonts w:asciiTheme="minorHAnsi" w:hAnsiTheme="minorHAnsi" w:cs="Arial"/>
                <w:sz w:val="20"/>
                <w:szCs w:val="20"/>
              </w:rPr>
              <w:t>.00</w:t>
            </w: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7458A8" w:rsidP="0037344D">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w:t>
            </w:r>
            <w:r w:rsidRPr="007458A8">
              <w:rPr>
                <w:rFonts w:asciiTheme="minorHAnsi" w:hAnsiTheme="minorHAnsi" w:cs="Arial"/>
                <w:sz w:val="20"/>
                <w:szCs w:val="20"/>
              </w:rPr>
              <w:t>303</w:t>
            </w:r>
            <w:r>
              <w:rPr>
                <w:rFonts w:asciiTheme="minorHAnsi" w:hAnsiTheme="minorHAnsi" w:cs="Arial"/>
                <w:sz w:val="20"/>
                <w:szCs w:val="20"/>
              </w:rPr>
              <w:t>,</w:t>
            </w:r>
            <w:r w:rsidRPr="007458A8">
              <w:rPr>
                <w:rFonts w:asciiTheme="minorHAnsi" w:hAnsiTheme="minorHAnsi" w:cs="Arial"/>
                <w:sz w:val="20"/>
                <w:szCs w:val="20"/>
              </w:rPr>
              <w:t>176</w:t>
            </w:r>
            <w:r>
              <w:rPr>
                <w:rFonts w:asciiTheme="minorHAnsi" w:hAnsiTheme="minorHAnsi" w:cs="Arial"/>
                <w:sz w:val="20"/>
                <w:szCs w:val="20"/>
              </w:rPr>
              <w:t>.00</w:t>
            </w:r>
          </w:p>
        </w:tc>
        <w:tc>
          <w:tcPr>
            <w:tcW w:w="738" w:type="pct"/>
            <w:tcBorders>
              <w:top w:val="nil"/>
              <w:left w:val="nil"/>
              <w:bottom w:val="single" w:sz="4" w:space="0" w:color="auto"/>
              <w:right w:val="single" w:sz="4" w:space="0" w:color="auto"/>
            </w:tcBorders>
            <w:vAlign w:val="center"/>
          </w:tcPr>
          <w:p w:rsidR="007458A8" w:rsidRPr="0085278E" w:rsidRDefault="007458A8" w:rsidP="0037344D">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w:t>
            </w:r>
            <w:r w:rsidRPr="007458A8">
              <w:rPr>
                <w:rFonts w:asciiTheme="minorHAnsi" w:hAnsiTheme="minorHAnsi" w:cs="Arial"/>
                <w:sz w:val="20"/>
                <w:szCs w:val="20"/>
              </w:rPr>
              <w:t>303</w:t>
            </w:r>
            <w:r>
              <w:rPr>
                <w:rFonts w:asciiTheme="minorHAnsi" w:hAnsiTheme="minorHAnsi" w:cs="Arial"/>
                <w:sz w:val="20"/>
                <w:szCs w:val="20"/>
              </w:rPr>
              <w:t>,</w:t>
            </w:r>
            <w:r w:rsidRPr="007458A8">
              <w:rPr>
                <w:rFonts w:asciiTheme="minorHAnsi" w:hAnsiTheme="minorHAnsi" w:cs="Arial"/>
                <w:sz w:val="20"/>
                <w:szCs w:val="20"/>
              </w:rPr>
              <w:t>176</w:t>
            </w:r>
            <w:r>
              <w:rPr>
                <w:rFonts w:asciiTheme="minorHAnsi" w:hAnsiTheme="minorHAnsi" w:cs="Arial"/>
                <w:sz w:val="20"/>
                <w:szCs w:val="20"/>
              </w:rPr>
              <w:t>.00</w:t>
            </w:r>
          </w:p>
        </w:tc>
        <w:tc>
          <w:tcPr>
            <w:tcW w:w="738" w:type="pct"/>
            <w:tcBorders>
              <w:top w:val="nil"/>
              <w:left w:val="single" w:sz="4" w:space="0" w:color="auto"/>
              <w:bottom w:val="single" w:sz="4" w:space="0" w:color="auto"/>
              <w:right w:val="single" w:sz="4" w:space="0" w:color="auto"/>
            </w:tcBorders>
            <w:vAlign w:val="center"/>
          </w:tcPr>
          <w:p w:rsidR="007458A8" w:rsidRPr="0085278E" w:rsidRDefault="007458A8" w:rsidP="0037344D">
            <w:pPr>
              <w:jc w:val="center"/>
              <w:rPr>
                <w:rFonts w:asciiTheme="minorHAnsi" w:hAnsiTheme="minorHAnsi" w:cs="Arial"/>
                <w:sz w:val="20"/>
                <w:szCs w:val="20"/>
              </w:rPr>
            </w:pPr>
            <w:r w:rsidRPr="0085278E">
              <w:rPr>
                <w:rFonts w:asciiTheme="minorHAnsi" w:hAnsiTheme="minorHAnsi" w:cs="Arial"/>
                <w:sz w:val="20"/>
                <w:szCs w:val="20"/>
              </w:rPr>
              <w:t>₡</w:t>
            </w:r>
            <w:r>
              <w:rPr>
                <w:rFonts w:asciiTheme="minorHAnsi" w:hAnsiTheme="minorHAnsi" w:cs="Arial"/>
                <w:sz w:val="20"/>
                <w:szCs w:val="20"/>
              </w:rPr>
              <w:t xml:space="preserve"> </w:t>
            </w:r>
            <w:r w:rsidRPr="007458A8">
              <w:rPr>
                <w:rFonts w:asciiTheme="minorHAnsi" w:hAnsiTheme="minorHAnsi" w:cs="Arial"/>
                <w:sz w:val="20"/>
                <w:szCs w:val="20"/>
              </w:rPr>
              <w:t>5</w:t>
            </w:r>
            <w:r>
              <w:rPr>
                <w:rFonts w:asciiTheme="minorHAnsi" w:hAnsiTheme="minorHAnsi" w:cs="Arial"/>
                <w:sz w:val="20"/>
                <w:szCs w:val="20"/>
              </w:rPr>
              <w:t>,</w:t>
            </w:r>
            <w:r w:rsidRPr="007458A8">
              <w:rPr>
                <w:rFonts w:asciiTheme="minorHAnsi" w:hAnsiTheme="minorHAnsi" w:cs="Arial"/>
                <w:sz w:val="20"/>
                <w:szCs w:val="20"/>
              </w:rPr>
              <w:t>780</w:t>
            </w:r>
            <w:r>
              <w:rPr>
                <w:rFonts w:asciiTheme="minorHAnsi" w:hAnsiTheme="minorHAnsi" w:cs="Arial"/>
                <w:sz w:val="20"/>
                <w:szCs w:val="20"/>
              </w:rPr>
              <w:t>,</w:t>
            </w:r>
            <w:r w:rsidRPr="007458A8">
              <w:rPr>
                <w:rFonts w:asciiTheme="minorHAnsi" w:hAnsiTheme="minorHAnsi" w:cs="Arial"/>
                <w:sz w:val="20"/>
                <w:szCs w:val="20"/>
              </w:rPr>
              <w:t>558</w:t>
            </w:r>
            <w:r>
              <w:rPr>
                <w:rFonts w:asciiTheme="minorHAnsi" w:hAnsiTheme="minorHAnsi" w:cs="Arial"/>
                <w:sz w:val="20"/>
                <w:szCs w:val="20"/>
              </w:rPr>
              <w:t>.00</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AA11C5" w:rsidP="0037344D">
            <w:pPr>
              <w:jc w:val="center"/>
              <w:rPr>
                <w:rFonts w:asciiTheme="minorHAnsi" w:hAnsiTheme="minorHAnsi" w:cs="Arial"/>
                <w:sz w:val="20"/>
                <w:szCs w:val="20"/>
              </w:rPr>
            </w:pPr>
            <w:r w:rsidRPr="0085278E">
              <w:rPr>
                <w:rFonts w:asciiTheme="minorHAnsi" w:hAnsiTheme="minorHAnsi" w:cs="Arial"/>
                <w:sz w:val="20"/>
                <w:szCs w:val="20"/>
              </w:rPr>
              <w:t>₡</w:t>
            </w:r>
            <w:r w:rsidRPr="00AA11C5">
              <w:rPr>
                <w:rFonts w:asciiTheme="minorHAnsi" w:hAnsiTheme="minorHAnsi" w:cs="Arial"/>
                <w:sz w:val="20"/>
                <w:szCs w:val="20"/>
              </w:rPr>
              <w:t>28</w:t>
            </w:r>
            <w:r>
              <w:rPr>
                <w:rFonts w:asciiTheme="minorHAnsi" w:hAnsiTheme="minorHAnsi" w:cs="Arial"/>
                <w:sz w:val="20"/>
                <w:szCs w:val="20"/>
              </w:rPr>
              <w:t>,</w:t>
            </w:r>
            <w:r w:rsidRPr="00AA11C5">
              <w:rPr>
                <w:rFonts w:asciiTheme="minorHAnsi" w:hAnsiTheme="minorHAnsi" w:cs="Arial"/>
                <w:sz w:val="20"/>
                <w:szCs w:val="20"/>
              </w:rPr>
              <w:t>076</w:t>
            </w:r>
            <w:r>
              <w:rPr>
                <w:rFonts w:asciiTheme="minorHAnsi" w:hAnsiTheme="minorHAnsi" w:cs="Arial"/>
                <w:sz w:val="20"/>
                <w:szCs w:val="20"/>
              </w:rPr>
              <w:t>,</w:t>
            </w:r>
            <w:r w:rsidRPr="00AA11C5">
              <w:rPr>
                <w:rFonts w:asciiTheme="minorHAnsi" w:hAnsiTheme="minorHAnsi" w:cs="Arial"/>
                <w:sz w:val="20"/>
                <w:szCs w:val="20"/>
              </w:rPr>
              <w:t>996</w:t>
            </w:r>
            <w:r>
              <w:rPr>
                <w:rFonts w:asciiTheme="minorHAnsi" w:hAnsiTheme="minorHAnsi" w:cs="Arial"/>
                <w:sz w:val="20"/>
                <w:szCs w:val="20"/>
              </w:rPr>
              <w:t>.00</w:t>
            </w:r>
          </w:p>
        </w:tc>
      </w:tr>
      <w:tr w:rsidR="007458A8" w:rsidRPr="005C0A8B" w:rsidTr="00A8782E">
        <w:trPr>
          <w:trHeight w:val="464"/>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Pr>
                <w:rFonts w:asciiTheme="minorHAnsi" w:hAnsiTheme="minorHAnsi" w:cs="Arial"/>
                <w:sz w:val="20"/>
                <w:szCs w:val="20"/>
              </w:rPr>
              <w:t>Equipos de cómputo de escritorio para personal técnico</w:t>
            </w: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7458A8" w:rsidP="0037344D">
            <w:pPr>
              <w:jc w:val="center"/>
              <w:rPr>
                <w:rFonts w:asciiTheme="minorHAnsi" w:hAnsiTheme="minorHAnsi" w:cs="Arial"/>
                <w:sz w:val="20"/>
                <w:szCs w:val="20"/>
              </w:rPr>
            </w:pP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,093,794.00</w:t>
            </w:r>
          </w:p>
        </w:tc>
        <w:tc>
          <w:tcPr>
            <w:tcW w:w="738" w:type="pct"/>
            <w:tcBorders>
              <w:top w:val="nil"/>
              <w:left w:val="nil"/>
              <w:bottom w:val="single" w:sz="4" w:space="0" w:color="auto"/>
              <w:right w:val="single" w:sz="4" w:space="0" w:color="auto"/>
            </w:tcBorders>
            <w:vAlign w:val="center"/>
          </w:tcPr>
          <w:p w:rsidR="007458A8" w:rsidRPr="0085278E" w:rsidRDefault="007458A8" w:rsidP="0037344D">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7458A8" w:rsidRPr="0085278E" w:rsidRDefault="007458A8" w:rsidP="0037344D">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7458A8">
              <w:rPr>
                <w:rFonts w:asciiTheme="minorHAnsi" w:hAnsiTheme="minorHAnsi" w:cs="Arial"/>
                <w:sz w:val="20"/>
                <w:szCs w:val="20"/>
              </w:rPr>
              <w:t>3</w:t>
            </w:r>
            <w:r>
              <w:rPr>
                <w:rFonts w:asciiTheme="minorHAnsi" w:hAnsiTheme="minorHAnsi" w:cs="Arial"/>
                <w:sz w:val="20"/>
                <w:szCs w:val="20"/>
              </w:rPr>
              <w:t>,093,794.00</w:t>
            </w:r>
          </w:p>
        </w:tc>
      </w:tr>
      <w:tr w:rsidR="007458A8" w:rsidRPr="005C0A8B" w:rsidTr="00A8782E">
        <w:trPr>
          <w:trHeight w:val="402"/>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Pr>
                <w:rFonts w:asciiTheme="minorHAnsi" w:hAnsiTheme="minorHAnsi" w:cs="Arial"/>
                <w:sz w:val="20"/>
                <w:szCs w:val="20"/>
              </w:rPr>
              <w:t>Instalación de puntos de red</w:t>
            </w: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5</w:t>
            </w:r>
            <w:r>
              <w:rPr>
                <w:rFonts w:asciiTheme="minorHAnsi" w:hAnsiTheme="minorHAnsi" w:cs="Arial"/>
                <w:sz w:val="20"/>
                <w:szCs w:val="20"/>
              </w:rPr>
              <w:t>,</w:t>
            </w:r>
            <w:r w:rsidRPr="0037344D">
              <w:rPr>
                <w:rFonts w:asciiTheme="minorHAnsi" w:hAnsiTheme="minorHAnsi" w:cs="Arial"/>
                <w:sz w:val="20"/>
                <w:szCs w:val="20"/>
              </w:rPr>
              <w:t>377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20" w:type="pct"/>
            <w:tcBorders>
              <w:top w:val="nil"/>
              <w:left w:val="nil"/>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2</w:t>
            </w:r>
            <w:r>
              <w:rPr>
                <w:rFonts w:asciiTheme="minorHAnsi" w:hAnsiTheme="minorHAnsi" w:cs="Arial"/>
                <w:sz w:val="20"/>
                <w:szCs w:val="20"/>
              </w:rPr>
              <w:t>,</w:t>
            </w:r>
            <w:r w:rsidRPr="0037344D">
              <w:rPr>
                <w:rFonts w:asciiTheme="minorHAnsi" w:hAnsiTheme="minorHAnsi" w:cs="Arial"/>
                <w:sz w:val="20"/>
                <w:szCs w:val="20"/>
              </w:rPr>
              <w:t>547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8" w:type="pct"/>
            <w:tcBorders>
              <w:top w:val="nil"/>
              <w:left w:val="nil"/>
              <w:bottom w:val="single" w:sz="4" w:space="0" w:color="auto"/>
              <w:right w:val="single" w:sz="4" w:space="0" w:color="auto"/>
            </w:tcBorders>
            <w:vAlign w:val="center"/>
          </w:tcPr>
          <w:p w:rsidR="007458A8" w:rsidRPr="0085278E"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w:t>
            </w:r>
            <w:r>
              <w:rPr>
                <w:rFonts w:asciiTheme="minorHAnsi" w:hAnsiTheme="minorHAnsi" w:cs="Arial"/>
                <w:sz w:val="20"/>
                <w:szCs w:val="20"/>
              </w:rPr>
              <w:t>,</w:t>
            </w:r>
            <w:r w:rsidRPr="0037344D">
              <w:rPr>
                <w:rFonts w:asciiTheme="minorHAnsi" w:hAnsiTheme="minorHAnsi" w:cs="Arial"/>
                <w:sz w:val="20"/>
                <w:szCs w:val="20"/>
              </w:rPr>
              <w:t>132</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8" w:type="pct"/>
            <w:tcBorders>
              <w:top w:val="nil"/>
              <w:left w:val="single" w:sz="4" w:space="0" w:color="auto"/>
              <w:bottom w:val="single" w:sz="4" w:space="0" w:color="auto"/>
              <w:right w:val="single" w:sz="4" w:space="0" w:color="auto"/>
            </w:tcBorders>
            <w:vAlign w:val="center"/>
          </w:tcPr>
          <w:p w:rsidR="007458A8" w:rsidRPr="0085278E"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w:t>
            </w:r>
            <w:r>
              <w:rPr>
                <w:rFonts w:asciiTheme="minorHAnsi" w:hAnsiTheme="minorHAnsi" w:cs="Arial"/>
                <w:sz w:val="20"/>
                <w:szCs w:val="20"/>
              </w:rPr>
              <w:t>,</w:t>
            </w:r>
            <w:r w:rsidRPr="0037344D">
              <w:rPr>
                <w:rFonts w:asciiTheme="minorHAnsi" w:hAnsiTheme="minorHAnsi" w:cs="Arial"/>
                <w:sz w:val="20"/>
                <w:szCs w:val="20"/>
              </w:rPr>
              <w:t>981</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7458A8" w:rsidRPr="005C0A8B" w:rsidRDefault="0037344D" w:rsidP="0037344D">
            <w:pPr>
              <w:jc w:val="center"/>
              <w:rPr>
                <w:rFonts w:asciiTheme="minorHAnsi" w:hAnsiTheme="minorHAnsi" w:cs="Arial"/>
                <w:sz w:val="20"/>
                <w:szCs w:val="20"/>
              </w:rPr>
            </w:pPr>
            <w:r w:rsidRPr="0085278E">
              <w:rPr>
                <w:rFonts w:asciiTheme="minorHAnsi" w:hAnsiTheme="minorHAnsi" w:cs="Arial"/>
                <w:sz w:val="20"/>
                <w:szCs w:val="20"/>
              </w:rPr>
              <w:t>₡</w:t>
            </w:r>
            <w:r w:rsidRPr="0037344D">
              <w:rPr>
                <w:rFonts w:asciiTheme="minorHAnsi" w:hAnsiTheme="minorHAnsi" w:cs="Arial"/>
                <w:sz w:val="20"/>
                <w:szCs w:val="20"/>
              </w:rPr>
              <w:t>11</w:t>
            </w:r>
            <w:r>
              <w:rPr>
                <w:rFonts w:asciiTheme="minorHAnsi" w:hAnsiTheme="minorHAnsi" w:cs="Arial"/>
                <w:sz w:val="20"/>
                <w:szCs w:val="20"/>
              </w:rPr>
              <w:t>,</w:t>
            </w:r>
            <w:r w:rsidRPr="0037344D">
              <w:rPr>
                <w:rFonts w:asciiTheme="minorHAnsi" w:hAnsiTheme="minorHAnsi" w:cs="Arial"/>
                <w:sz w:val="20"/>
                <w:szCs w:val="20"/>
              </w:rPr>
              <w:t>037</w:t>
            </w:r>
            <w:r>
              <w:rPr>
                <w:rFonts w:asciiTheme="minorHAnsi" w:hAnsiTheme="minorHAnsi" w:cs="Arial"/>
                <w:sz w:val="20"/>
                <w:szCs w:val="20"/>
              </w:rPr>
              <w:t>,</w:t>
            </w:r>
            <w:r w:rsidRPr="0037344D">
              <w:rPr>
                <w:rFonts w:asciiTheme="minorHAnsi" w:hAnsiTheme="minorHAnsi" w:cs="Arial"/>
                <w:sz w:val="20"/>
                <w:szCs w:val="20"/>
              </w:rPr>
              <w:t>000</w:t>
            </w:r>
            <w:r>
              <w:rPr>
                <w:rFonts w:asciiTheme="minorHAnsi" w:hAnsiTheme="minorHAnsi" w:cs="Arial"/>
                <w:sz w:val="20"/>
                <w:szCs w:val="20"/>
              </w:rPr>
              <w:t>.00</w:t>
            </w:r>
          </w:p>
        </w:tc>
      </w:tr>
      <w:tr w:rsidR="0037344D" w:rsidRPr="005C0A8B" w:rsidTr="00A8782E">
        <w:trPr>
          <w:trHeight w:val="326"/>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r>
              <w:rPr>
                <w:rFonts w:asciiTheme="minorHAnsi" w:hAnsiTheme="minorHAnsi" w:cs="Arial"/>
                <w:sz w:val="20"/>
                <w:szCs w:val="20"/>
              </w:rPr>
              <w:t>Otros dispositivos (Scanner, pads de firmas, impresoras, entre otras)</w:t>
            </w:r>
          </w:p>
        </w:tc>
        <w:tc>
          <w:tcPr>
            <w:tcW w:w="720" w:type="pct"/>
            <w:tcBorders>
              <w:top w:val="nil"/>
              <w:left w:val="nil"/>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Pr="0037344D">
              <w:rPr>
                <w:rFonts w:asciiTheme="minorHAnsi" w:hAnsiTheme="minorHAnsi" w:cs="Arial"/>
                <w:sz w:val="20"/>
                <w:szCs w:val="20"/>
              </w:rPr>
              <w:t>4</w:t>
            </w:r>
            <w:r>
              <w:rPr>
                <w:rFonts w:asciiTheme="minorHAnsi" w:hAnsiTheme="minorHAnsi" w:cs="Arial"/>
                <w:sz w:val="20"/>
                <w:szCs w:val="20"/>
              </w:rPr>
              <w:t>,</w:t>
            </w:r>
            <w:r w:rsidRPr="0037344D">
              <w:rPr>
                <w:rFonts w:asciiTheme="minorHAnsi" w:hAnsiTheme="minorHAnsi" w:cs="Arial"/>
                <w:sz w:val="20"/>
                <w:szCs w:val="20"/>
              </w:rPr>
              <w:t>740</w:t>
            </w:r>
            <w:r>
              <w:rPr>
                <w:rFonts w:asciiTheme="minorHAnsi" w:hAnsiTheme="minorHAnsi" w:cs="Arial"/>
                <w:sz w:val="20"/>
                <w:szCs w:val="20"/>
              </w:rPr>
              <w:t>,</w:t>
            </w:r>
            <w:r w:rsidRPr="0037344D">
              <w:rPr>
                <w:rFonts w:asciiTheme="minorHAnsi" w:hAnsiTheme="minorHAnsi" w:cs="Arial"/>
                <w:sz w:val="20"/>
                <w:szCs w:val="20"/>
              </w:rPr>
              <w:t>030,32</w:t>
            </w:r>
          </w:p>
        </w:tc>
        <w:tc>
          <w:tcPr>
            <w:tcW w:w="720" w:type="pct"/>
            <w:tcBorders>
              <w:top w:val="nil"/>
              <w:left w:val="nil"/>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Pr="0037344D">
              <w:rPr>
                <w:rFonts w:asciiTheme="minorHAnsi" w:hAnsiTheme="minorHAnsi" w:cs="Arial"/>
                <w:sz w:val="20"/>
                <w:szCs w:val="20"/>
              </w:rPr>
              <w:t>2</w:t>
            </w:r>
            <w:r>
              <w:rPr>
                <w:rFonts w:asciiTheme="minorHAnsi" w:hAnsiTheme="minorHAnsi" w:cs="Arial"/>
                <w:sz w:val="20"/>
                <w:szCs w:val="20"/>
              </w:rPr>
              <w:t>,</w:t>
            </w:r>
            <w:r w:rsidRPr="0037344D">
              <w:rPr>
                <w:rFonts w:asciiTheme="minorHAnsi" w:hAnsiTheme="minorHAnsi" w:cs="Arial"/>
                <w:sz w:val="20"/>
                <w:szCs w:val="20"/>
              </w:rPr>
              <w:t>245</w:t>
            </w:r>
            <w:r>
              <w:rPr>
                <w:rFonts w:asciiTheme="minorHAnsi" w:hAnsiTheme="minorHAnsi" w:cs="Arial"/>
                <w:sz w:val="20"/>
                <w:szCs w:val="20"/>
              </w:rPr>
              <w:t>,</w:t>
            </w:r>
            <w:r w:rsidRPr="0037344D">
              <w:rPr>
                <w:rFonts w:asciiTheme="minorHAnsi" w:hAnsiTheme="minorHAnsi" w:cs="Arial"/>
                <w:sz w:val="20"/>
                <w:szCs w:val="20"/>
              </w:rPr>
              <w:t>277,52</w:t>
            </w:r>
          </w:p>
        </w:tc>
        <w:tc>
          <w:tcPr>
            <w:tcW w:w="738" w:type="pct"/>
            <w:tcBorders>
              <w:top w:val="nil"/>
              <w:left w:val="nil"/>
              <w:bottom w:val="single" w:sz="4" w:space="0" w:color="auto"/>
              <w:right w:val="single" w:sz="4" w:space="0" w:color="auto"/>
            </w:tcBorders>
            <w:vAlign w:val="center"/>
          </w:tcPr>
          <w:p w:rsidR="0037344D" w:rsidRPr="0085278E"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00FD1CEE" w:rsidRPr="00FD1CEE">
              <w:rPr>
                <w:rFonts w:asciiTheme="minorHAnsi" w:hAnsiTheme="minorHAnsi" w:cs="Arial"/>
                <w:sz w:val="20"/>
                <w:szCs w:val="20"/>
              </w:rPr>
              <w:t>997</w:t>
            </w:r>
            <w:r w:rsidR="00FD1CEE">
              <w:rPr>
                <w:rFonts w:asciiTheme="minorHAnsi" w:hAnsiTheme="minorHAnsi" w:cs="Arial"/>
                <w:sz w:val="20"/>
                <w:szCs w:val="20"/>
              </w:rPr>
              <w:t>,</w:t>
            </w:r>
            <w:r w:rsidR="00FD1CEE" w:rsidRPr="00FD1CEE">
              <w:rPr>
                <w:rFonts w:asciiTheme="minorHAnsi" w:hAnsiTheme="minorHAnsi" w:cs="Arial"/>
                <w:sz w:val="20"/>
                <w:szCs w:val="20"/>
              </w:rPr>
              <w:t>901,12</w:t>
            </w:r>
          </w:p>
        </w:tc>
        <w:tc>
          <w:tcPr>
            <w:tcW w:w="738" w:type="pct"/>
            <w:tcBorders>
              <w:top w:val="nil"/>
              <w:left w:val="single" w:sz="4" w:space="0" w:color="auto"/>
              <w:bottom w:val="single" w:sz="4" w:space="0" w:color="auto"/>
              <w:right w:val="single" w:sz="4" w:space="0" w:color="auto"/>
            </w:tcBorders>
            <w:vAlign w:val="center"/>
          </w:tcPr>
          <w:p w:rsidR="0037344D" w:rsidRPr="0085278E"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00FD1CEE" w:rsidRPr="00FD1CEE">
              <w:rPr>
                <w:rFonts w:asciiTheme="minorHAnsi" w:hAnsiTheme="minorHAnsi" w:cs="Arial"/>
                <w:sz w:val="20"/>
                <w:szCs w:val="20"/>
              </w:rPr>
              <w:t>1</w:t>
            </w:r>
            <w:r w:rsidR="00FD1CEE">
              <w:rPr>
                <w:rFonts w:asciiTheme="minorHAnsi" w:hAnsiTheme="minorHAnsi" w:cs="Arial"/>
                <w:sz w:val="20"/>
                <w:szCs w:val="20"/>
              </w:rPr>
              <w:t>,</w:t>
            </w:r>
            <w:r w:rsidR="00FD1CEE" w:rsidRPr="00FD1CEE">
              <w:rPr>
                <w:rFonts w:asciiTheme="minorHAnsi" w:hAnsiTheme="minorHAnsi" w:cs="Arial"/>
                <w:sz w:val="20"/>
                <w:szCs w:val="20"/>
              </w:rPr>
              <w:t>746</w:t>
            </w:r>
            <w:r w:rsidR="00FD1CEE">
              <w:rPr>
                <w:rFonts w:asciiTheme="minorHAnsi" w:hAnsiTheme="minorHAnsi" w:cs="Arial"/>
                <w:sz w:val="20"/>
                <w:szCs w:val="20"/>
              </w:rPr>
              <w:t>,</w:t>
            </w:r>
            <w:r w:rsidR="00FD1CEE" w:rsidRPr="00FD1CEE">
              <w:rPr>
                <w:rFonts w:asciiTheme="minorHAnsi" w:hAnsiTheme="minorHAnsi" w:cs="Arial"/>
                <w:sz w:val="20"/>
                <w:szCs w:val="20"/>
              </w:rPr>
              <w:t>326,96</w:t>
            </w: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37344D" w:rsidRPr="005C0A8B" w:rsidRDefault="0037344D" w:rsidP="00FD1CEE">
            <w:pPr>
              <w:jc w:val="center"/>
              <w:rPr>
                <w:rFonts w:asciiTheme="minorHAnsi" w:hAnsiTheme="minorHAnsi" w:cs="Arial"/>
                <w:sz w:val="20"/>
                <w:szCs w:val="20"/>
              </w:rPr>
            </w:pPr>
            <w:r w:rsidRPr="00F00C30">
              <w:rPr>
                <w:rFonts w:asciiTheme="minorHAnsi" w:hAnsiTheme="minorHAnsi" w:cs="Arial"/>
                <w:sz w:val="20"/>
                <w:szCs w:val="20"/>
              </w:rPr>
              <w:t>₡</w:t>
            </w:r>
            <w:r w:rsidR="00FD1CEE" w:rsidRPr="00FD1CEE">
              <w:rPr>
                <w:rFonts w:asciiTheme="minorHAnsi" w:hAnsiTheme="minorHAnsi" w:cs="Arial"/>
                <w:sz w:val="20"/>
                <w:szCs w:val="20"/>
              </w:rPr>
              <w:t>9</w:t>
            </w:r>
            <w:r w:rsidR="00FD1CEE">
              <w:rPr>
                <w:rFonts w:asciiTheme="minorHAnsi" w:hAnsiTheme="minorHAnsi" w:cs="Arial"/>
                <w:sz w:val="20"/>
                <w:szCs w:val="20"/>
              </w:rPr>
              <w:t>,</w:t>
            </w:r>
            <w:r w:rsidR="00FD1CEE" w:rsidRPr="00FD1CEE">
              <w:rPr>
                <w:rFonts w:asciiTheme="minorHAnsi" w:hAnsiTheme="minorHAnsi" w:cs="Arial"/>
                <w:sz w:val="20"/>
                <w:szCs w:val="20"/>
              </w:rPr>
              <w:t>729</w:t>
            </w:r>
            <w:r w:rsidR="00FD1CEE">
              <w:rPr>
                <w:rFonts w:asciiTheme="minorHAnsi" w:hAnsiTheme="minorHAnsi" w:cs="Arial"/>
                <w:sz w:val="20"/>
                <w:szCs w:val="20"/>
              </w:rPr>
              <w:t>,</w:t>
            </w:r>
            <w:r w:rsidR="00FD1CEE" w:rsidRPr="00FD1CEE">
              <w:rPr>
                <w:rFonts w:asciiTheme="minorHAnsi" w:hAnsiTheme="minorHAnsi" w:cs="Arial"/>
                <w:sz w:val="20"/>
                <w:szCs w:val="20"/>
              </w:rPr>
              <w:t>53</w:t>
            </w:r>
            <w:r w:rsidR="00FD1CEE">
              <w:rPr>
                <w:rFonts w:asciiTheme="minorHAnsi" w:hAnsiTheme="minorHAnsi" w:cs="Arial"/>
                <w:sz w:val="20"/>
                <w:szCs w:val="20"/>
              </w:rPr>
              <w:t>6.00</w:t>
            </w:r>
          </w:p>
        </w:tc>
      </w:tr>
      <w:tr w:rsidR="0037344D" w:rsidRPr="005C0A8B" w:rsidTr="00A8782E">
        <w:trPr>
          <w:trHeight w:val="406"/>
          <w:jc w:val="center"/>
        </w:trPr>
        <w:tc>
          <w:tcPr>
            <w:tcW w:w="1349" w:type="pct"/>
            <w:tcBorders>
              <w:top w:val="nil"/>
              <w:left w:val="single" w:sz="4" w:space="0" w:color="auto"/>
              <w:bottom w:val="single" w:sz="4" w:space="0" w:color="auto"/>
              <w:right w:val="single" w:sz="4" w:space="0" w:color="auto"/>
            </w:tcBorders>
            <w:shd w:val="clear" w:color="auto" w:fill="auto"/>
            <w:vAlign w:val="center"/>
            <w:hideMark/>
          </w:tcPr>
          <w:p w:rsidR="0037344D" w:rsidRPr="005C0A8B" w:rsidRDefault="00A46819" w:rsidP="0037344D">
            <w:pPr>
              <w:jc w:val="center"/>
              <w:rPr>
                <w:rFonts w:asciiTheme="minorHAnsi" w:hAnsiTheme="minorHAnsi" w:cs="Arial"/>
                <w:sz w:val="20"/>
                <w:szCs w:val="20"/>
              </w:rPr>
            </w:pPr>
            <w:r>
              <w:rPr>
                <w:rFonts w:asciiTheme="minorHAnsi" w:hAnsiTheme="minorHAnsi" w:cs="Arial"/>
                <w:sz w:val="20"/>
                <w:szCs w:val="20"/>
              </w:rPr>
              <w:t>Viáticos para la implementación de sistemas</w:t>
            </w:r>
            <w:r w:rsidR="0037344D" w:rsidRPr="0085278E">
              <w:rPr>
                <w:rFonts w:asciiTheme="minorHAnsi" w:hAnsiTheme="minorHAnsi" w:cs="Arial"/>
                <w:sz w:val="20"/>
                <w:szCs w:val="20"/>
              </w:rPr>
              <w:t xml:space="preserve"> </w:t>
            </w:r>
          </w:p>
        </w:tc>
        <w:tc>
          <w:tcPr>
            <w:tcW w:w="720" w:type="pct"/>
            <w:tcBorders>
              <w:top w:val="nil"/>
              <w:left w:val="nil"/>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00AA7EDA">
              <w:rPr>
                <w:rFonts w:asciiTheme="minorHAnsi" w:hAnsiTheme="minorHAnsi" w:cs="Arial"/>
                <w:sz w:val="20"/>
                <w:szCs w:val="20"/>
              </w:rPr>
              <w:t>3,550,920.00</w:t>
            </w:r>
          </w:p>
        </w:tc>
        <w:tc>
          <w:tcPr>
            <w:tcW w:w="720" w:type="pct"/>
            <w:tcBorders>
              <w:top w:val="nil"/>
              <w:left w:val="nil"/>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p>
        </w:tc>
        <w:tc>
          <w:tcPr>
            <w:tcW w:w="738" w:type="pct"/>
            <w:tcBorders>
              <w:top w:val="nil"/>
              <w:left w:val="nil"/>
              <w:bottom w:val="single" w:sz="4" w:space="0" w:color="auto"/>
              <w:right w:val="single" w:sz="4" w:space="0" w:color="auto"/>
            </w:tcBorders>
            <w:vAlign w:val="center"/>
          </w:tcPr>
          <w:p w:rsidR="0037344D" w:rsidRPr="0085278E" w:rsidRDefault="0037344D" w:rsidP="0037344D">
            <w:pPr>
              <w:jc w:val="center"/>
              <w:rPr>
                <w:rFonts w:asciiTheme="minorHAnsi" w:hAnsiTheme="minorHAnsi" w:cs="Arial"/>
                <w:sz w:val="20"/>
                <w:szCs w:val="20"/>
              </w:rPr>
            </w:pPr>
          </w:p>
        </w:tc>
        <w:tc>
          <w:tcPr>
            <w:tcW w:w="738" w:type="pct"/>
            <w:tcBorders>
              <w:top w:val="nil"/>
              <w:left w:val="single" w:sz="4" w:space="0" w:color="auto"/>
              <w:bottom w:val="single" w:sz="4" w:space="0" w:color="auto"/>
              <w:right w:val="single" w:sz="4" w:space="0" w:color="auto"/>
            </w:tcBorders>
            <w:vAlign w:val="center"/>
          </w:tcPr>
          <w:p w:rsidR="0037344D" w:rsidRPr="0085278E" w:rsidRDefault="0037344D" w:rsidP="0037344D">
            <w:pPr>
              <w:jc w:val="center"/>
              <w:rPr>
                <w:rFonts w:asciiTheme="minorHAnsi" w:hAnsiTheme="minorHAnsi" w:cs="Arial"/>
                <w:sz w:val="20"/>
                <w:szCs w:val="20"/>
              </w:rPr>
            </w:pPr>
          </w:p>
        </w:tc>
        <w:tc>
          <w:tcPr>
            <w:tcW w:w="735" w:type="pct"/>
            <w:tcBorders>
              <w:top w:val="nil"/>
              <w:left w:val="single" w:sz="4" w:space="0" w:color="auto"/>
              <w:bottom w:val="single" w:sz="4"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sz w:val="20"/>
                <w:szCs w:val="20"/>
              </w:rPr>
            </w:pPr>
            <w:r w:rsidRPr="00F00C30">
              <w:rPr>
                <w:rFonts w:asciiTheme="minorHAnsi" w:hAnsiTheme="minorHAnsi" w:cs="Arial"/>
                <w:sz w:val="20"/>
                <w:szCs w:val="20"/>
              </w:rPr>
              <w:t>₡</w:t>
            </w:r>
            <w:r w:rsidR="00AA7EDA">
              <w:rPr>
                <w:rFonts w:asciiTheme="minorHAnsi" w:hAnsiTheme="minorHAnsi" w:cs="Arial"/>
                <w:sz w:val="20"/>
                <w:szCs w:val="20"/>
              </w:rPr>
              <w:t>3,550,920.00</w:t>
            </w:r>
          </w:p>
        </w:tc>
      </w:tr>
      <w:tr w:rsidR="0037344D" w:rsidRPr="005C0A8B" w:rsidTr="00A8782E">
        <w:trPr>
          <w:trHeight w:val="623"/>
          <w:jc w:val="center"/>
        </w:trPr>
        <w:tc>
          <w:tcPr>
            <w:tcW w:w="134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37344D" w:rsidRPr="005C0A8B" w:rsidRDefault="0037344D" w:rsidP="0037344D">
            <w:pPr>
              <w:jc w:val="center"/>
              <w:rPr>
                <w:rFonts w:asciiTheme="minorHAnsi" w:hAnsiTheme="minorHAnsi" w:cs="Arial"/>
                <w:b/>
                <w:bCs/>
                <w:sz w:val="20"/>
                <w:szCs w:val="20"/>
              </w:rPr>
            </w:pPr>
            <w:r w:rsidRPr="0085278E">
              <w:rPr>
                <w:rFonts w:asciiTheme="minorHAnsi" w:hAnsiTheme="minorHAnsi" w:cs="Arial"/>
                <w:b/>
                <w:bCs/>
                <w:sz w:val="20"/>
                <w:szCs w:val="20"/>
              </w:rPr>
              <w:t>Totales por programa</w:t>
            </w:r>
          </w:p>
        </w:tc>
        <w:tc>
          <w:tcPr>
            <w:tcW w:w="720" w:type="pct"/>
            <w:tcBorders>
              <w:top w:val="single" w:sz="8" w:space="0" w:color="auto"/>
              <w:left w:val="nil"/>
              <w:bottom w:val="single" w:sz="8" w:space="0" w:color="auto"/>
              <w:right w:val="single" w:sz="4" w:space="0" w:color="auto"/>
            </w:tcBorders>
            <w:shd w:val="clear" w:color="auto" w:fill="auto"/>
            <w:vAlign w:val="center"/>
            <w:hideMark/>
          </w:tcPr>
          <w:p w:rsidR="0037344D" w:rsidRPr="002868CC" w:rsidRDefault="00BE7D16" w:rsidP="0037344D">
            <w:pPr>
              <w:jc w:val="center"/>
              <w:rPr>
                <w:rFonts w:asciiTheme="minorHAnsi" w:hAnsiTheme="minorHAnsi" w:cs="Arial"/>
                <w:b/>
                <w:bCs/>
                <w:sz w:val="20"/>
                <w:szCs w:val="20"/>
              </w:rPr>
            </w:pPr>
            <w:r w:rsidRPr="00A8782E">
              <w:rPr>
                <w:rFonts w:asciiTheme="minorHAnsi" w:hAnsiTheme="minorHAnsi" w:cs="Arial"/>
                <w:b/>
                <w:sz w:val="20"/>
                <w:szCs w:val="20"/>
              </w:rPr>
              <w:t>₡277,630,036,32</w:t>
            </w:r>
          </w:p>
        </w:tc>
        <w:tc>
          <w:tcPr>
            <w:tcW w:w="720" w:type="pct"/>
            <w:tcBorders>
              <w:top w:val="single" w:sz="8" w:space="0" w:color="auto"/>
              <w:left w:val="nil"/>
              <w:bottom w:val="single" w:sz="8" w:space="0" w:color="auto"/>
              <w:right w:val="single" w:sz="4" w:space="0" w:color="auto"/>
            </w:tcBorders>
            <w:shd w:val="clear" w:color="auto" w:fill="auto"/>
            <w:vAlign w:val="center"/>
            <w:hideMark/>
          </w:tcPr>
          <w:p w:rsidR="0037344D" w:rsidRPr="002868CC" w:rsidRDefault="00BE7D16" w:rsidP="0037344D">
            <w:pPr>
              <w:jc w:val="center"/>
              <w:rPr>
                <w:rFonts w:asciiTheme="minorHAnsi" w:hAnsiTheme="minorHAnsi" w:cs="Arial"/>
                <w:b/>
                <w:bCs/>
                <w:sz w:val="20"/>
                <w:szCs w:val="20"/>
              </w:rPr>
            </w:pPr>
            <w:r w:rsidRPr="00A8782E">
              <w:rPr>
                <w:rFonts w:asciiTheme="minorHAnsi" w:hAnsiTheme="minorHAnsi" w:cs="Arial"/>
                <w:b/>
                <w:sz w:val="20"/>
                <w:szCs w:val="20"/>
              </w:rPr>
              <w:t>₡11,189,247,52</w:t>
            </w:r>
          </w:p>
        </w:tc>
        <w:tc>
          <w:tcPr>
            <w:tcW w:w="738" w:type="pct"/>
            <w:tcBorders>
              <w:top w:val="single" w:sz="8" w:space="0" w:color="auto"/>
              <w:left w:val="nil"/>
              <w:bottom w:val="single" w:sz="8" w:space="0" w:color="auto"/>
              <w:right w:val="single" w:sz="4" w:space="0" w:color="auto"/>
            </w:tcBorders>
            <w:vAlign w:val="center"/>
          </w:tcPr>
          <w:p w:rsidR="0037344D" w:rsidRPr="002868CC" w:rsidRDefault="00BE7D16" w:rsidP="0037344D">
            <w:pPr>
              <w:jc w:val="center"/>
              <w:rPr>
                <w:rFonts w:asciiTheme="minorHAnsi" w:hAnsiTheme="minorHAnsi" w:cs="Arial"/>
                <w:b/>
                <w:bCs/>
                <w:sz w:val="20"/>
                <w:szCs w:val="20"/>
              </w:rPr>
            </w:pPr>
            <w:r w:rsidRPr="00A8782E">
              <w:rPr>
                <w:rFonts w:asciiTheme="minorHAnsi" w:hAnsiTheme="minorHAnsi" w:cs="Arial"/>
                <w:b/>
                <w:sz w:val="20"/>
                <w:szCs w:val="20"/>
              </w:rPr>
              <w:t>₡5,433,077,12</w:t>
            </w:r>
          </w:p>
        </w:tc>
        <w:tc>
          <w:tcPr>
            <w:tcW w:w="738" w:type="pct"/>
            <w:tcBorders>
              <w:top w:val="single" w:sz="8" w:space="0" w:color="auto"/>
              <w:left w:val="single" w:sz="4" w:space="0" w:color="auto"/>
              <w:bottom w:val="single" w:sz="8" w:space="0" w:color="auto"/>
              <w:right w:val="single" w:sz="4" w:space="0" w:color="auto"/>
            </w:tcBorders>
            <w:vAlign w:val="center"/>
          </w:tcPr>
          <w:p w:rsidR="0037344D" w:rsidRPr="002868CC" w:rsidRDefault="00BE7D16" w:rsidP="0037344D">
            <w:pPr>
              <w:jc w:val="center"/>
              <w:rPr>
                <w:rFonts w:asciiTheme="minorHAnsi" w:hAnsiTheme="minorHAnsi" w:cs="Arial"/>
                <w:b/>
                <w:bCs/>
                <w:sz w:val="20"/>
                <w:szCs w:val="20"/>
              </w:rPr>
            </w:pPr>
            <w:r w:rsidRPr="00A8782E">
              <w:rPr>
                <w:rFonts w:asciiTheme="minorHAnsi" w:hAnsiTheme="minorHAnsi" w:cs="Arial"/>
                <w:b/>
                <w:sz w:val="20"/>
                <w:szCs w:val="20"/>
              </w:rPr>
              <w:t>₡9,507,884,96</w:t>
            </w:r>
          </w:p>
        </w:tc>
        <w:tc>
          <w:tcPr>
            <w:tcW w:w="735"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37344D" w:rsidRPr="002868CC" w:rsidRDefault="00BE7D16" w:rsidP="007021B2">
            <w:pPr>
              <w:jc w:val="center"/>
              <w:rPr>
                <w:rFonts w:asciiTheme="minorHAnsi" w:hAnsiTheme="minorHAnsi" w:cs="Arial"/>
                <w:b/>
                <w:bCs/>
                <w:sz w:val="20"/>
                <w:szCs w:val="20"/>
              </w:rPr>
            </w:pPr>
            <w:r w:rsidRPr="00A8782E">
              <w:rPr>
                <w:rFonts w:asciiTheme="minorHAnsi" w:hAnsiTheme="minorHAnsi" w:cs="Arial"/>
                <w:b/>
                <w:sz w:val="20"/>
                <w:szCs w:val="20"/>
              </w:rPr>
              <w:t>₡303,760,246.00</w:t>
            </w:r>
          </w:p>
        </w:tc>
      </w:tr>
    </w:tbl>
    <w:p w:rsidR="00C14B06" w:rsidRDefault="00CC2A2A" w:rsidP="009D0123">
      <w:pPr>
        <w:pStyle w:val="Prrafodelista"/>
        <w:numPr>
          <w:ilvl w:val="0"/>
          <w:numId w:val="33"/>
        </w:numPr>
        <w:spacing w:after="200" w:line="276" w:lineRule="auto"/>
        <w:contextualSpacing/>
        <w:jc w:val="both"/>
        <w:rPr>
          <w:sz w:val="20"/>
          <w:szCs w:val="20"/>
          <w:lang w:val="es-MX"/>
        </w:rPr>
      </w:pPr>
      <w:r w:rsidRPr="009D0123">
        <w:rPr>
          <w:rFonts w:asciiTheme="minorHAnsi" w:hAnsiTheme="minorHAnsi"/>
          <w:i/>
          <w:sz w:val="18"/>
          <w:szCs w:val="20"/>
          <w:lang w:val="es-CR"/>
        </w:rPr>
        <w:t>La Dirección Ejecutiva determinó, que la ubicación en los circuitos propuestos de los equipos interdisciplinarios para el programa de Justicia Restaurativa para las materias Penal, Penal Juvenil y Flagrancia, deben ser ubicados en edificios que deberán ser alquilados en el momento en que empiecen a funcionar los nuevos equipos de trabajo, ya que en los edificios actuales del Poder Judicial no existe suficiente espacio para ubicarlos.</w:t>
      </w:r>
    </w:p>
    <w:p w:rsidR="007458A8" w:rsidRDefault="007458A8" w:rsidP="00DF49CC">
      <w:pPr>
        <w:spacing w:after="200" w:line="276" w:lineRule="auto"/>
        <w:ind w:left="357" w:hanging="357"/>
        <w:contextualSpacing/>
        <w:jc w:val="both"/>
        <w:rPr>
          <w:sz w:val="20"/>
          <w:szCs w:val="20"/>
          <w:lang w:val="es-MX"/>
        </w:rPr>
      </w:pPr>
    </w:p>
    <w:p w:rsidR="007458A8" w:rsidRDefault="007458A8" w:rsidP="00DF49CC">
      <w:pPr>
        <w:spacing w:after="200" w:line="276" w:lineRule="auto"/>
        <w:ind w:left="357" w:hanging="357"/>
        <w:contextualSpacing/>
        <w:jc w:val="both"/>
        <w:rPr>
          <w:sz w:val="20"/>
          <w:szCs w:val="20"/>
          <w:lang w:val="es-MX"/>
        </w:rPr>
      </w:pPr>
    </w:p>
    <w:p w:rsidR="007458A8" w:rsidRDefault="007458A8" w:rsidP="00DF49CC">
      <w:pPr>
        <w:spacing w:after="200" w:line="276" w:lineRule="auto"/>
        <w:ind w:left="357" w:hanging="357"/>
        <w:contextualSpacing/>
        <w:jc w:val="both"/>
        <w:rPr>
          <w:sz w:val="20"/>
          <w:szCs w:val="20"/>
          <w:lang w:val="es-MX"/>
        </w:rPr>
      </w:pPr>
    </w:p>
    <w:p w:rsidR="007458A8" w:rsidRPr="00E2335E" w:rsidRDefault="007458A8" w:rsidP="00DF49CC">
      <w:pPr>
        <w:spacing w:after="200" w:line="276" w:lineRule="auto"/>
        <w:ind w:left="357" w:hanging="357"/>
        <w:contextualSpacing/>
        <w:jc w:val="both"/>
        <w:rPr>
          <w:sz w:val="20"/>
          <w:szCs w:val="20"/>
          <w:lang w:val="es-MX"/>
        </w:rPr>
      </w:pPr>
    </w:p>
    <w:p w:rsidR="00DF49CC" w:rsidRPr="00E2335E" w:rsidRDefault="00DF49CC" w:rsidP="000B7AE5">
      <w:pPr>
        <w:jc w:val="both"/>
        <w:rPr>
          <w:sz w:val="20"/>
          <w:szCs w:val="20"/>
          <w:lang w:val="es-MX"/>
        </w:rPr>
      </w:pPr>
    </w:p>
    <w:p w:rsidR="00DF49CC" w:rsidRDefault="00E2335E" w:rsidP="00DF49CC">
      <w:pPr>
        <w:spacing w:after="200" w:line="276" w:lineRule="auto"/>
        <w:ind w:left="357" w:hanging="357"/>
        <w:contextualSpacing/>
        <w:jc w:val="both"/>
        <w:rPr>
          <w:sz w:val="20"/>
          <w:szCs w:val="20"/>
          <w:lang w:val="es-MX"/>
        </w:rPr>
      </w:pPr>
      <w:r w:rsidRPr="00E2335E">
        <w:rPr>
          <w:sz w:val="20"/>
          <w:szCs w:val="20"/>
          <w:lang w:val="es-MX"/>
        </w:rPr>
        <w:t>5.5</w:t>
      </w:r>
      <w:r>
        <w:rPr>
          <w:lang w:val="es-MX"/>
        </w:rPr>
        <w:t xml:space="preserve"> </w:t>
      </w:r>
      <w:r w:rsidR="000B7AE5" w:rsidRPr="00E2335E">
        <w:rPr>
          <w:sz w:val="20"/>
          <w:szCs w:val="20"/>
          <w:lang w:val="es-MX"/>
        </w:rPr>
        <w:t>Se recomienda realizar una evaluación durante el segundo semestre del 2018 de la carga de trabajo del programa de Justicia Restaurativa y el impacto que tuvo la implementación de esta Ley</w:t>
      </w:r>
      <w:r>
        <w:rPr>
          <w:sz w:val="20"/>
          <w:szCs w:val="20"/>
          <w:lang w:val="es-MX"/>
        </w:rPr>
        <w:t xml:space="preserve">, </w:t>
      </w:r>
      <w:r w:rsidRPr="00666C16">
        <w:rPr>
          <w:sz w:val="20"/>
          <w:szCs w:val="20"/>
          <w:lang w:val="es-MX"/>
        </w:rPr>
        <w:t xml:space="preserve">con la finalidad de determinar la continuidad de los equipos interdisciplinarios y equipos psicosociales en los circuitos recomendados o si </w:t>
      </w:r>
      <w:r w:rsidR="00DF49CC" w:rsidRPr="00666C16">
        <w:rPr>
          <w:sz w:val="20"/>
          <w:szCs w:val="20"/>
          <w:lang w:val="es-MX"/>
        </w:rPr>
        <w:t xml:space="preserve">dependiendo de los resultados mostrados </w:t>
      </w:r>
      <w:r w:rsidRPr="00666C16">
        <w:rPr>
          <w:sz w:val="20"/>
          <w:szCs w:val="20"/>
          <w:lang w:val="es-MX"/>
        </w:rPr>
        <w:t>es posible trasladarlos a otros circuitos donde no existe una oficina de Justicia Restaurativa.</w:t>
      </w:r>
    </w:p>
    <w:p w:rsidR="00DF49CC" w:rsidRDefault="00DF49CC" w:rsidP="00F42E02">
      <w:pPr>
        <w:spacing w:after="200" w:line="276" w:lineRule="auto"/>
        <w:contextualSpacing/>
        <w:jc w:val="both"/>
        <w:rPr>
          <w:sz w:val="20"/>
          <w:szCs w:val="20"/>
          <w:lang w:val="es-MX"/>
        </w:rPr>
      </w:pPr>
    </w:p>
    <w:p w:rsidR="00FA301D" w:rsidRDefault="00DF49CC" w:rsidP="00595786">
      <w:pPr>
        <w:spacing w:after="200" w:line="276" w:lineRule="auto"/>
        <w:ind w:left="357" w:hanging="357"/>
        <w:contextualSpacing/>
        <w:jc w:val="both"/>
        <w:rPr>
          <w:sz w:val="20"/>
          <w:szCs w:val="20"/>
          <w:lang w:val="es-MX"/>
        </w:rPr>
      </w:pPr>
      <w:r>
        <w:rPr>
          <w:sz w:val="20"/>
          <w:szCs w:val="20"/>
          <w:lang w:val="es-MX"/>
        </w:rPr>
        <w:t xml:space="preserve">5.6 </w:t>
      </w:r>
      <w:r w:rsidR="000B7AE5" w:rsidRPr="00E2335E">
        <w:rPr>
          <w:sz w:val="20"/>
          <w:szCs w:val="20"/>
          <w:lang w:val="es-MX"/>
        </w:rPr>
        <w:t>Para procurar que el recurso asignado a este proyecto de Ley sea ejecutado de forma correcta se recomienda que los fondos</w:t>
      </w:r>
      <w:r w:rsidR="00364B0A" w:rsidRPr="00E2335E">
        <w:rPr>
          <w:sz w:val="20"/>
          <w:szCs w:val="20"/>
          <w:lang w:val="es-MX"/>
        </w:rPr>
        <w:t xml:space="preserve"> destinados para infraestructura, mobiliario y equipo</w:t>
      </w:r>
      <w:r w:rsidR="000B7AE5" w:rsidRPr="00E2335E">
        <w:rPr>
          <w:sz w:val="20"/>
          <w:szCs w:val="20"/>
          <w:lang w:val="es-MX"/>
        </w:rPr>
        <w:t xml:space="preserve"> sean trasladados a</w:t>
      </w:r>
      <w:r w:rsidR="00F56D05">
        <w:rPr>
          <w:sz w:val="20"/>
          <w:szCs w:val="20"/>
          <w:lang w:val="es-MX"/>
        </w:rPr>
        <w:t xml:space="preserve"> la oficina 1377 – Programa de Justicia Restaurativa del centro Gestor 140 Departamento de Proveeduría la cual</w:t>
      </w:r>
      <w:r w:rsidR="00E41750">
        <w:rPr>
          <w:sz w:val="20"/>
          <w:szCs w:val="20"/>
          <w:lang w:val="es-MX"/>
        </w:rPr>
        <w:t xml:space="preserve"> </w:t>
      </w:r>
      <w:r w:rsidR="008D0F6B">
        <w:rPr>
          <w:i/>
          <w:sz w:val="20"/>
          <w:szCs w:val="20"/>
          <w:lang w:val="es-MX"/>
        </w:rPr>
        <w:t>corresponde a una comisión</w:t>
      </w:r>
      <w:r w:rsidR="003C03F2">
        <w:rPr>
          <w:i/>
          <w:sz w:val="20"/>
          <w:szCs w:val="20"/>
          <w:lang w:val="es-MX"/>
        </w:rPr>
        <w:t xml:space="preserve"> </w:t>
      </w:r>
      <w:r w:rsidR="008D0F6B">
        <w:rPr>
          <w:sz w:val="20"/>
          <w:szCs w:val="20"/>
          <w:lang w:val="es-MX"/>
        </w:rPr>
        <w:t>a</w:t>
      </w:r>
      <w:r w:rsidR="00F56D05">
        <w:rPr>
          <w:sz w:val="20"/>
          <w:szCs w:val="20"/>
          <w:lang w:val="es-MX"/>
        </w:rPr>
        <w:t>dministrada por la Dirección Ejecutiva.</w:t>
      </w:r>
    </w:p>
    <w:p w:rsidR="00616669" w:rsidRDefault="00616669" w:rsidP="00595786">
      <w:pPr>
        <w:spacing w:after="200" w:line="276" w:lineRule="auto"/>
        <w:ind w:left="357" w:hanging="357"/>
        <w:contextualSpacing/>
        <w:jc w:val="both"/>
        <w:rPr>
          <w:sz w:val="20"/>
          <w:szCs w:val="20"/>
          <w:lang w:val="es-MX"/>
        </w:rPr>
      </w:pPr>
    </w:p>
    <w:p w:rsidR="00616669" w:rsidRDefault="00616669" w:rsidP="00595786">
      <w:pPr>
        <w:spacing w:after="200" w:line="276" w:lineRule="auto"/>
        <w:ind w:left="357" w:hanging="357"/>
        <w:contextualSpacing/>
        <w:jc w:val="both"/>
        <w:rPr>
          <w:sz w:val="20"/>
          <w:szCs w:val="20"/>
          <w:lang w:val="es-MX"/>
        </w:rPr>
      </w:pPr>
      <w:r>
        <w:rPr>
          <w:sz w:val="20"/>
          <w:szCs w:val="20"/>
          <w:lang w:val="es-MX"/>
        </w:rPr>
        <w:t>5.7 Par</w:t>
      </w:r>
      <w:r w:rsidR="00C5590B">
        <w:rPr>
          <w:sz w:val="20"/>
          <w:szCs w:val="20"/>
          <w:lang w:val="es-MX"/>
        </w:rPr>
        <w:t xml:space="preserve">a lograr una mayor divulgación a nivel nacional del Programa de Justicia Restaurativa, se recomienda que el Departamento de Prensa y Comunicación trabaje en forma conjunta con la Dirección del Programa de Justicia Restaurativa, para elaborar la metodología necesaria que garantice que la mayor cantidad de personas conozcan el </w:t>
      </w:r>
      <w:r w:rsidR="001D7970">
        <w:rPr>
          <w:sz w:val="20"/>
          <w:szCs w:val="20"/>
          <w:lang w:val="es-MX"/>
        </w:rPr>
        <w:t>Programa de Justicia Restaurativa</w:t>
      </w:r>
      <w:r w:rsidR="00C5590B">
        <w:rPr>
          <w:sz w:val="20"/>
          <w:szCs w:val="20"/>
          <w:lang w:val="es-MX"/>
        </w:rPr>
        <w:t>.</w:t>
      </w:r>
    </w:p>
    <w:p w:rsidR="0080728D" w:rsidRDefault="0080728D" w:rsidP="00A8782E">
      <w:pPr>
        <w:spacing w:after="200" w:line="276" w:lineRule="auto"/>
        <w:contextualSpacing/>
        <w:jc w:val="both"/>
        <w:rPr>
          <w:sz w:val="20"/>
          <w:szCs w:val="20"/>
          <w:lang w:val="es-MX"/>
        </w:rPr>
      </w:pPr>
    </w:p>
    <w:p w:rsidR="00A026E7" w:rsidRDefault="00A026E7" w:rsidP="00A8782E">
      <w:pPr>
        <w:spacing w:after="200" w:line="276" w:lineRule="auto"/>
        <w:contextualSpacing/>
        <w:jc w:val="both"/>
        <w:rPr>
          <w:sz w:val="20"/>
          <w:szCs w:val="20"/>
          <w:lang w:val="es-MX"/>
        </w:rPr>
      </w:pPr>
    </w:p>
    <w:p w:rsidR="00F56D05" w:rsidRDefault="00F56D05" w:rsidP="00595786">
      <w:pPr>
        <w:spacing w:after="200" w:line="276" w:lineRule="auto"/>
        <w:ind w:left="357" w:hanging="357"/>
        <w:contextualSpacing/>
        <w:jc w:val="both"/>
        <w:rPr>
          <w:sz w:val="20"/>
          <w:szCs w:val="20"/>
          <w:lang w:val="es-MX"/>
        </w:rPr>
      </w:pPr>
    </w:p>
    <w:p w:rsidR="00984ABA" w:rsidRPr="00BC3641" w:rsidRDefault="00984ABA" w:rsidP="00984ABA">
      <w:pPr>
        <w:spacing w:after="200" w:line="276" w:lineRule="auto"/>
        <w:ind w:left="357" w:hanging="357"/>
        <w:contextualSpacing/>
        <w:jc w:val="center"/>
        <w:rPr>
          <w:b/>
          <w:i/>
          <w:sz w:val="20"/>
          <w:szCs w:val="20"/>
          <w:u w:val="single"/>
          <w:lang w:val="es-MX"/>
        </w:rPr>
      </w:pPr>
      <w:r w:rsidRPr="00BC3641">
        <w:rPr>
          <w:b/>
          <w:i/>
          <w:sz w:val="20"/>
          <w:szCs w:val="20"/>
          <w:u w:val="single"/>
          <w:lang w:val="es-MX"/>
        </w:rPr>
        <w:t>Resumen de Costos</w:t>
      </w:r>
      <w:r>
        <w:rPr>
          <w:b/>
          <w:i/>
          <w:sz w:val="20"/>
          <w:szCs w:val="20"/>
          <w:u w:val="single"/>
          <w:lang w:val="es-MX"/>
        </w:rPr>
        <w:t xml:space="preserve"> Estimados para la implementación del Proyecto de Ley de Justicia Restaurativa</w:t>
      </w:r>
    </w:p>
    <w:p w:rsidR="00984ABA" w:rsidRDefault="00984ABA" w:rsidP="00984ABA">
      <w:pPr>
        <w:spacing w:after="200" w:line="276" w:lineRule="auto"/>
        <w:ind w:left="357" w:hanging="357"/>
        <w:contextualSpacing/>
        <w:jc w:val="both"/>
        <w:rPr>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1"/>
        <w:gridCol w:w="1559"/>
        <w:gridCol w:w="1388"/>
        <w:gridCol w:w="1451"/>
        <w:gridCol w:w="1451"/>
        <w:gridCol w:w="1578"/>
      </w:tblGrid>
      <w:tr w:rsidR="00984ABA" w:rsidRPr="00595786" w:rsidTr="00666C16">
        <w:trPr>
          <w:jc w:val="center"/>
        </w:trPr>
        <w:tc>
          <w:tcPr>
            <w:tcW w:w="1526" w:type="dxa"/>
            <w:vMerge w:val="restart"/>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REQUERIMIENTO</w:t>
            </w:r>
          </w:p>
        </w:tc>
        <w:tc>
          <w:tcPr>
            <w:tcW w:w="7550" w:type="dxa"/>
            <w:gridSpan w:val="5"/>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PROGRAMA</w:t>
            </w:r>
          </w:p>
        </w:tc>
        <w:tc>
          <w:tcPr>
            <w:tcW w:w="1578" w:type="dxa"/>
            <w:vMerge w:val="restart"/>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COSTO TOTAL</w:t>
            </w:r>
          </w:p>
        </w:tc>
      </w:tr>
      <w:tr w:rsidR="00984ABA" w:rsidRPr="00595786" w:rsidTr="00666C16">
        <w:trPr>
          <w:jc w:val="center"/>
        </w:trPr>
        <w:tc>
          <w:tcPr>
            <w:tcW w:w="1526" w:type="dxa"/>
            <w:vMerge/>
            <w:vAlign w:val="center"/>
          </w:tcPr>
          <w:p w:rsidR="00984ABA" w:rsidRPr="00595786" w:rsidRDefault="00984ABA" w:rsidP="004C4778">
            <w:pPr>
              <w:jc w:val="center"/>
              <w:rPr>
                <w:rFonts w:asciiTheme="minorHAnsi" w:hAnsiTheme="minorHAnsi"/>
                <w:sz w:val="18"/>
                <w:szCs w:val="18"/>
              </w:rPr>
            </w:pPr>
          </w:p>
        </w:tc>
        <w:tc>
          <w:tcPr>
            <w:tcW w:w="1701"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926</w:t>
            </w:r>
          </w:p>
        </w:tc>
        <w:tc>
          <w:tcPr>
            <w:tcW w:w="1559"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927</w:t>
            </w:r>
          </w:p>
        </w:tc>
        <w:tc>
          <w:tcPr>
            <w:tcW w:w="1388"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929</w:t>
            </w:r>
          </w:p>
        </w:tc>
        <w:tc>
          <w:tcPr>
            <w:tcW w:w="1451"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930</w:t>
            </w:r>
          </w:p>
        </w:tc>
        <w:tc>
          <w:tcPr>
            <w:tcW w:w="1451"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950</w:t>
            </w:r>
          </w:p>
        </w:tc>
        <w:tc>
          <w:tcPr>
            <w:tcW w:w="1578" w:type="dxa"/>
            <w:vMerge/>
            <w:vAlign w:val="center"/>
          </w:tcPr>
          <w:p w:rsidR="00984ABA" w:rsidRPr="00595786" w:rsidRDefault="00984ABA" w:rsidP="004C4778">
            <w:pPr>
              <w:jc w:val="center"/>
              <w:rPr>
                <w:rFonts w:asciiTheme="minorHAnsi" w:hAnsiTheme="minorHAnsi"/>
                <w:sz w:val="18"/>
                <w:szCs w:val="18"/>
              </w:rPr>
            </w:pP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Recurso Humano</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₡716,961,000.00</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₡130,478,000.00</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w:t>
            </w:r>
            <w:r w:rsidR="00F56D05" w:rsidRPr="00666C16">
              <w:rPr>
                <w:rFonts w:asciiTheme="minorHAnsi" w:hAnsiTheme="minorHAnsi"/>
                <w:color w:val="000000"/>
                <w:sz w:val="16"/>
                <w:szCs w:val="16"/>
              </w:rPr>
              <w:t>97</w:t>
            </w:r>
            <w:r w:rsidRPr="00666C16">
              <w:rPr>
                <w:rFonts w:asciiTheme="minorHAnsi" w:hAnsiTheme="minorHAnsi"/>
                <w:color w:val="000000"/>
                <w:sz w:val="16"/>
                <w:szCs w:val="16"/>
              </w:rPr>
              <w:t>,6</w:t>
            </w:r>
            <w:r w:rsidR="00F56D05" w:rsidRPr="00666C16">
              <w:rPr>
                <w:rFonts w:asciiTheme="minorHAnsi" w:hAnsiTheme="minorHAnsi"/>
                <w:color w:val="000000"/>
                <w:sz w:val="16"/>
                <w:szCs w:val="16"/>
              </w:rPr>
              <w:t>28</w:t>
            </w:r>
            <w:r w:rsidRPr="00666C16">
              <w:rPr>
                <w:rFonts w:asciiTheme="minorHAnsi" w:hAnsiTheme="minorHAnsi"/>
                <w:color w:val="000000"/>
                <w:sz w:val="16"/>
                <w:szCs w:val="16"/>
              </w:rPr>
              <w:t>,000.00</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₡216,324,000.00</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₡262,143,000.00</w:t>
            </w:r>
          </w:p>
        </w:tc>
        <w:tc>
          <w:tcPr>
            <w:tcW w:w="1578" w:type="dxa"/>
            <w:vAlign w:val="center"/>
          </w:tcPr>
          <w:p w:rsidR="00984ABA" w:rsidRPr="00666C16" w:rsidRDefault="00984ABA" w:rsidP="004C4778">
            <w:pPr>
              <w:jc w:val="center"/>
              <w:rPr>
                <w:rFonts w:asciiTheme="minorHAnsi" w:hAnsiTheme="minorHAnsi"/>
                <w:sz w:val="16"/>
                <w:szCs w:val="16"/>
              </w:rPr>
            </w:pPr>
            <w:r w:rsidRPr="00666C16">
              <w:rPr>
                <w:rFonts w:asciiTheme="minorHAnsi" w:hAnsiTheme="minorHAnsi"/>
                <w:sz w:val="16"/>
                <w:szCs w:val="16"/>
              </w:rPr>
              <w:t>₡1,6</w:t>
            </w:r>
            <w:r w:rsidR="00F56D05" w:rsidRPr="00666C16">
              <w:rPr>
                <w:rFonts w:asciiTheme="minorHAnsi" w:hAnsiTheme="minorHAnsi"/>
                <w:sz w:val="16"/>
                <w:szCs w:val="16"/>
              </w:rPr>
              <w:t>23</w:t>
            </w:r>
            <w:r w:rsidRPr="00666C16">
              <w:rPr>
                <w:rFonts w:asciiTheme="minorHAnsi" w:hAnsiTheme="minorHAnsi"/>
                <w:sz w:val="16"/>
                <w:szCs w:val="16"/>
              </w:rPr>
              <w:t>,5</w:t>
            </w:r>
            <w:r w:rsidR="00F56D05" w:rsidRPr="00666C16">
              <w:rPr>
                <w:rFonts w:asciiTheme="minorHAnsi" w:hAnsiTheme="minorHAnsi"/>
                <w:sz w:val="16"/>
                <w:szCs w:val="16"/>
              </w:rPr>
              <w:t>34</w:t>
            </w:r>
            <w:r w:rsidRPr="00666C16">
              <w:rPr>
                <w:rFonts w:asciiTheme="minorHAnsi" w:hAnsiTheme="minorHAnsi"/>
                <w:sz w:val="16"/>
                <w:szCs w:val="16"/>
              </w:rPr>
              <w:t>,000.00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Recurso Humano (Equipo de implementación)</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₡12,483,000.00</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₡9,278,666.67</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₡9,013,500.00</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₡30,775,166.67</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Alquiler de Edificio</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₡64.870.216,26</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₡32.435.108,13</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₡16.217.554,06</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₡12.163.165,55</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₡125.686.044,00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Servicio de Agua</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₡694.255,86</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₡308.558,16</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₡154.279,08</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₡269.988,39</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₡1.427.081,49</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Servicio de energía eléctrica</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₡4.806.850,68</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₡2.136.378,08</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₡1.068.189,04</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₡1.869.330,82</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₡9.880.748,62</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Servicio de Telecomunicaciones</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₡10.290.279,24</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₡4.573.457,44</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₡2.286.728,72</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₡4.001.775,26</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₡21.152.240,66</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Servicio de vigilancia</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₡14.451.612,90</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₡7.225.806,45</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₡3.612.903,23</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₡2.709.677,42</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₡28.000.000,00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Servicio de limpieza</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₡11.723.705,19</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₡5.861.852,59</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₡2.930.926,30</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₡2.198.194,72</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₡22.714.678,80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Remodelaciones</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₡11.666.666,67</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₡23.333.333,33</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₡35.000.000,00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Equipo Mobiliario plazas nuevas</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₡10.872.280,22</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₡4.832.124,54</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₡2.416.062,27</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₡4.228.108,97</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₡22.348.576,00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Equipo Mobiliario oficinas nuevas</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₡4.934.044,90</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w:t>
            </w:r>
          </w:p>
        </w:tc>
        <w:tc>
          <w:tcPr>
            <w:tcW w:w="138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₡2.467.022,45</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₡1.233.511,23</w:t>
            </w:r>
          </w:p>
        </w:tc>
        <w:tc>
          <w:tcPr>
            <w:tcW w:w="145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₡925.133,42</w:t>
            </w:r>
          </w:p>
        </w:tc>
        <w:tc>
          <w:tcPr>
            <w:tcW w:w="1578"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₡9.559.712,00</w:t>
            </w:r>
          </w:p>
        </w:tc>
      </w:tr>
      <w:tr w:rsidR="000F688E" w:rsidRPr="00595786" w:rsidTr="00666C16">
        <w:trPr>
          <w:jc w:val="center"/>
        </w:trPr>
        <w:tc>
          <w:tcPr>
            <w:tcW w:w="1526" w:type="dxa"/>
            <w:vAlign w:val="center"/>
          </w:tcPr>
          <w:p w:rsidR="000F688E" w:rsidRPr="00A8782E" w:rsidRDefault="000F688E" w:rsidP="004C4778">
            <w:pPr>
              <w:jc w:val="center"/>
              <w:rPr>
                <w:rFonts w:asciiTheme="minorHAnsi" w:hAnsiTheme="minorHAnsi"/>
                <w:sz w:val="16"/>
                <w:szCs w:val="16"/>
              </w:rPr>
            </w:pPr>
            <w:r w:rsidRPr="00A8782E">
              <w:rPr>
                <w:rFonts w:asciiTheme="minorHAnsi" w:hAnsiTheme="minorHAnsi"/>
                <w:sz w:val="16"/>
                <w:szCs w:val="16"/>
              </w:rPr>
              <w:t>Enlaces de comunicaciones</w:t>
            </w:r>
          </w:p>
        </w:tc>
        <w:tc>
          <w:tcPr>
            <w:tcW w:w="1701" w:type="dxa"/>
            <w:vAlign w:val="center"/>
          </w:tcPr>
          <w:p w:rsidR="000F688E" w:rsidRPr="00666C16" w:rsidRDefault="00BE7D16" w:rsidP="004C4778">
            <w:pPr>
              <w:jc w:val="center"/>
              <w:rPr>
                <w:rFonts w:asciiTheme="minorHAnsi" w:hAnsiTheme="minorHAnsi"/>
                <w:color w:val="000000"/>
                <w:sz w:val="16"/>
                <w:szCs w:val="16"/>
              </w:rPr>
            </w:pPr>
            <w:r w:rsidRPr="00A8782E">
              <w:rPr>
                <w:rFonts w:asciiTheme="minorHAnsi" w:hAnsiTheme="minorHAnsi"/>
                <w:color w:val="000000"/>
                <w:sz w:val="16"/>
                <w:szCs w:val="16"/>
              </w:rPr>
              <w:t>₡238.272.000,00</w:t>
            </w:r>
          </w:p>
        </w:tc>
        <w:tc>
          <w:tcPr>
            <w:tcW w:w="1559" w:type="dxa"/>
            <w:vAlign w:val="center"/>
          </w:tcPr>
          <w:p w:rsidR="000F688E" w:rsidRPr="00666C16" w:rsidRDefault="000F688E" w:rsidP="004C4778">
            <w:pPr>
              <w:jc w:val="center"/>
              <w:rPr>
                <w:rFonts w:asciiTheme="minorHAnsi" w:hAnsiTheme="minorHAnsi"/>
                <w:color w:val="000000"/>
                <w:sz w:val="16"/>
                <w:szCs w:val="16"/>
              </w:rPr>
            </w:pPr>
          </w:p>
        </w:tc>
        <w:tc>
          <w:tcPr>
            <w:tcW w:w="1388" w:type="dxa"/>
            <w:vAlign w:val="center"/>
          </w:tcPr>
          <w:p w:rsidR="000F688E" w:rsidRPr="00666C16" w:rsidRDefault="000F688E" w:rsidP="004C4778">
            <w:pPr>
              <w:jc w:val="center"/>
              <w:rPr>
                <w:rFonts w:asciiTheme="minorHAnsi" w:hAnsiTheme="minorHAnsi"/>
                <w:color w:val="000000"/>
                <w:sz w:val="16"/>
                <w:szCs w:val="16"/>
              </w:rPr>
            </w:pPr>
          </w:p>
        </w:tc>
        <w:tc>
          <w:tcPr>
            <w:tcW w:w="1451" w:type="dxa"/>
            <w:vAlign w:val="center"/>
          </w:tcPr>
          <w:p w:rsidR="000F688E" w:rsidRPr="00666C16" w:rsidRDefault="000F688E" w:rsidP="004C4778">
            <w:pPr>
              <w:jc w:val="center"/>
              <w:rPr>
                <w:rFonts w:asciiTheme="minorHAnsi" w:hAnsiTheme="minorHAnsi"/>
                <w:color w:val="000000"/>
                <w:sz w:val="16"/>
                <w:szCs w:val="16"/>
              </w:rPr>
            </w:pPr>
          </w:p>
        </w:tc>
        <w:tc>
          <w:tcPr>
            <w:tcW w:w="1451" w:type="dxa"/>
            <w:vAlign w:val="center"/>
          </w:tcPr>
          <w:p w:rsidR="000F688E" w:rsidRPr="00666C16" w:rsidRDefault="000F688E" w:rsidP="004C4778">
            <w:pPr>
              <w:jc w:val="center"/>
              <w:rPr>
                <w:rFonts w:asciiTheme="minorHAnsi" w:hAnsiTheme="minorHAnsi"/>
                <w:color w:val="000000"/>
                <w:sz w:val="16"/>
                <w:szCs w:val="16"/>
              </w:rPr>
            </w:pPr>
          </w:p>
        </w:tc>
        <w:tc>
          <w:tcPr>
            <w:tcW w:w="1578" w:type="dxa"/>
            <w:vAlign w:val="center"/>
          </w:tcPr>
          <w:p w:rsidR="000F688E" w:rsidRPr="00A8782E" w:rsidRDefault="00BE7D16" w:rsidP="004C4778">
            <w:pPr>
              <w:jc w:val="center"/>
              <w:rPr>
                <w:rFonts w:asciiTheme="minorHAnsi" w:hAnsiTheme="minorHAnsi"/>
                <w:color w:val="000000"/>
                <w:sz w:val="16"/>
                <w:szCs w:val="16"/>
              </w:rPr>
            </w:pPr>
            <w:r w:rsidRPr="00A8782E">
              <w:rPr>
                <w:rFonts w:asciiTheme="minorHAnsi" w:hAnsiTheme="minorHAnsi"/>
                <w:color w:val="000000"/>
                <w:sz w:val="16"/>
                <w:szCs w:val="16"/>
              </w:rPr>
              <w:t>₡238.272.000,00</w:t>
            </w:r>
          </w:p>
        </w:tc>
      </w:tr>
      <w:tr w:rsidR="000F688E" w:rsidRPr="00595786" w:rsidTr="00666C16">
        <w:trPr>
          <w:jc w:val="center"/>
        </w:trPr>
        <w:tc>
          <w:tcPr>
            <w:tcW w:w="1526" w:type="dxa"/>
            <w:vAlign w:val="center"/>
          </w:tcPr>
          <w:p w:rsidR="000F688E" w:rsidRPr="00A8782E" w:rsidRDefault="000F688E" w:rsidP="004C4778">
            <w:pPr>
              <w:jc w:val="center"/>
              <w:rPr>
                <w:rFonts w:asciiTheme="minorHAnsi" w:hAnsiTheme="minorHAnsi"/>
                <w:sz w:val="16"/>
                <w:szCs w:val="16"/>
              </w:rPr>
            </w:pPr>
            <w:r w:rsidRPr="00A8782E">
              <w:rPr>
                <w:rFonts w:asciiTheme="minorHAnsi" w:hAnsiTheme="minorHAnsi"/>
                <w:sz w:val="16"/>
                <w:szCs w:val="16"/>
              </w:rPr>
              <w:t>Dispositivos para la interconexión de los equipos a la red</w:t>
            </w:r>
          </w:p>
        </w:tc>
        <w:tc>
          <w:tcPr>
            <w:tcW w:w="1701" w:type="dxa"/>
            <w:vAlign w:val="center"/>
          </w:tcPr>
          <w:p w:rsidR="000F688E" w:rsidRPr="00666C16" w:rsidRDefault="00BE7D16" w:rsidP="004C4778">
            <w:pPr>
              <w:jc w:val="center"/>
              <w:rPr>
                <w:rFonts w:asciiTheme="minorHAnsi" w:hAnsiTheme="minorHAnsi"/>
                <w:color w:val="000000"/>
                <w:sz w:val="16"/>
                <w:szCs w:val="16"/>
              </w:rPr>
            </w:pPr>
            <w:r w:rsidRPr="00A8782E">
              <w:rPr>
                <w:rFonts w:asciiTheme="minorHAnsi" w:hAnsiTheme="minorHAnsi"/>
                <w:color w:val="000000"/>
                <w:sz w:val="16"/>
                <w:szCs w:val="16"/>
              </w:rPr>
              <w:t>₡10,000,000.00</w:t>
            </w:r>
          </w:p>
        </w:tc>
        <w:tc>
          <w:tcPr>
            <w:tcW w:w="1559" w:type="dxa"/>
            <w:vAlign w:val="center"/>
          </w:tcPr>
          <w:p w:rsidR="000F688E" w:rsidRPr="00666C16" w:rsidRDefault="000F688E" w:rsidP="004C4778">
            <w:pPr>
              <w:jc w:val="center"/>
              <w:rPr>
                <w:rFonts w:asciiTheme="minorHAnsi" w:hAnsiTheme="minorHAnsi"/>
                <w:color w:val="000000"/>
                <w:sz w:val="16"/>
                <w:szCs w:val="16"/>
              </w:rPr>
            </w:pPr>
          </w:p>
        </w:tc>
        <w:tc>
          <w:tcPr>
            <w:tcW w:w="1388" w:type="dxa"/>
            <w:vAlign w:val="center"/>
          </w:tcPr>
          <w:p w:rsidR="000F688E" w:rsidRPr="00666C16" w:rsidRDefault="000F688E" w:rsidP="004C4778">
            <w:pPr>
              <w:jc w:val="center"/>
              <w:rPr>
                <w:rFonts w:asciiTheme="minorHAnsi" w:hAnsiTheme="minorHAnsi"/>
                <w:color w:val="000000"/>
                <w:sz w:val="16"/>
                <w:szCs w:val="16"/>
              </w:rPr>
            </w:pPr>
          </w:p>
        </w:tc>
        <w:tc>
          <w:tcPr>
            <w:tcW w:w="1451" w:type="dxa"/>
            <w:vAlign w:val="center"/>
          </w:tcPr>
          <w:p w:rsidR="000F688E" w:rsidRPr="00666C16" w:rsidRDefault="000F688E" w:rsidP="004C4778">
            <w:pPr>
              <w:jc w:val="center"/>
              <w:rPr>
                <w:rFonts w:asciiTheme="minorHAnsi" w:hAnsiTheme="minorHAnsi"/>
                <w:color w:val="000000"/>
                <w:sz w:val="16"/>
                <w:szCs w:val="16"/>
              </w:rPr>
            </w:pPr>
          </w:p>
        </w:tc>
        <w:tc>
          <w:tcPr>
            <w:tcW w:w="1451" w:type="dxa"/>
            <w:vAlign w:val="center"/>
          </w:tcPr>
          <w:p w:rsidR="000F688E" w:rsidRPr="00666C16" w:rsidRDefault="000F688E" w:rsidP="004C4778">
            <w:pPr>
              <w:jc w:val="center"/>
              <w:rPr>
                <w:rFonts w:asciiTheme="minorHAnsi" w:hAnsiTheme="minorHAnsi"/>
                <w:color w:val="000000"/>
                <w:sz w:val="16"/>
                <w:szCs w:val="16"/>
              </w:rPr>
            </w:pPr>
          </w:p>
        </w:tc>
        <w:tc>
          <w:tcPr>
            <w:tcW w:w="1578" w:type="dxa"/>
            <w:vAlign w:val="center"/>
          </w:tcPr>
          <w:p w:rsidR="000F688E" w:rsidRPr="00A8782E" w:rsidRDefault="00BE7D16" w:rsidP="004C4778">
            <w:pPr>
              <w:jc w:val="center"/>
              <w:rPr>
                <w:rFonts w:asciiTheme="minorHAnsi" w:hAnsiTheme="minorHAnsi"/>
                <w:color w:val="000000"/>
                <w:sz w:val="16"/>
                <w:szCs w:val="16"/>
              </w:rPr>
            </w:pPr>
            <w:r w:rsidRPr="00A8782E">
              <w:rPr>
                <w:rFonts w:asciiTheme="minorHAnsi" w:hAnsiTheme="minorHAnsi"/>
                <w:color w:val="000000"/>
                <w:sz w:val="16"/>
                <w:szCs w:val="16"/>
              </w:rPr>
              <w:t>₡10,000,000.00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Equipo y programas de cómputo</w:t>
            </w:r>
          </w:p>
        </w:tc>
        <w:tc>
          <w:tcPr>
            <w:tcW w:w="1701" w:type="dxa"/>
            <w:vAlign w:val="center"/>
          </w:tcPr>
          <w:p w:rsidR="00984ABA" w:rsidRPr="00666C16" w:rsidRDefault="000F688E" w:rsidP="004C4778">
            <w:pPr>
              <w:jc w:val="center"/>
              <w:rPr>
                <w:rFonts w:asciiTheme="minorHAnsi" w:hAnsiTheme="minorHAnsi"/>
                <w:color w:val="000000"/>
                <w:sz w:val="16"/>
                <w:szCs w:val="16"/>
              </w:rPr>
            </w:pPr>
            <w:r w:rsidRPr="000F688E">
              <w:rPr>
                <w:rFonts w:asciiTheme="minorHAnsi" w:hAnsiTheme="minorHAnsi"/>
                <w:color w:val="000000"/>
                <w:sz w:val="16"/>
                <w:szCs w:val="16"/>
              </w:rPr>
              <w:t>₡29</w:t>
            </w:r>
            <w:r>
              <w:rPr>
                <w:rFonts w:asciiTheme="minorHAnsi" w:hAnsiTheme="minorHAnsi"/>
                <w:color w:val="000000"/>
                <w:sz w:val="16"/>
                <w:szCs w:val="16"/>
              </w:rPr>
              <w:t>,</w:t>
            </w:r>
            <w:r w:rsidRPr="000F688E">
              <w:rPr>
                <w:rFonts w:asciiTheme="minorHAnsi" w:hAnsiTheme="minorHAnsi"/>
                <w:color w:val="000000"/>
                <w:sz w:val="16"/>
                <w:szCs w:val="16"/>
              </w:rPr>
              <w:t>358</w:t>
            </w:r>
            <w:r>
              <w:rPr>
                <w:rFonts w:asciiTheme="minorHAnsi" w:hAnsiTheme="minorHAnsi"/>
                <w:color w:val="000000"/>
                <w:sz w:val="16"/>
                <w:szCs w:val="16"/>
              </w:rPr>
              <w:t>,</w:t>
            </w:r>
            <w:r w:rsidRPr="000F688E">
              <w:rPr>
                <w:rFonts w:asciiTheme="minorHAnsi" w:hAnsiTheme="minorHAnsi"/>
                <w:color w:val="000000"/>
                <w:sz w:val="16"/>
                <w:szCs w:val="16"/>
              </w:rPr>
              <w:t>036,32</w:t>
            </w:r>
          </w:p>
        </w:tc>
        <w:tc>
          <w:tcPr>
            <w:tcW w:w="1559" w:type="dxa"/>
            <w:vAlign w:val="center"/>
          </w:tcPr>
          <w:p w:rsidR="00984ABA" w:rsidRPr="00666C16" w:rsidRDefault="002A1DBB" w:rsidP="004C4778">
            <w:pPr>
              <w:jc w:val="center"/>
              <w:rPr>
                <w:rFonts w:asciiTheme="minorHAnsi" w:hAnsiTheme="minorHAnsi"/>
                <w:color w:val="000000"/>
                <w:sz w:val="16"/>
                <w:szCs w:val="16"/>
              </w:rPr>
            </w:pPr>
            <w:r>
              <w:rPr>
                <w:rFonts w:asciiTheme="minorHAnsi" w:hAnsiTheme="minorHAnsi"/>
                <w:color w:val="000000"/>
                <w:sz w:val="16"/>
                <w:szCs w:val="16"/>
              </w:rPr>
              <w:t>----</w:t>
            </w:r>
          </w:p>
        </w:tc>
        <w:tc>
          <w:tcPr>
            <w:tcW w:w="1388" w:type="dxa"/>
            <w:vAlign w:val="center"/>
          </w:tcPr>
          <w:p w:rsidR="00984ABA" w:rsidRPr="00666C16" w:rsidRDefault="002868CC" w:rsidP="004C4778">
            <w:pPr>
              <w:jc w:val="center"/>
              <w:rPr>
                <w:rFonts w:asciiTheme="minorHAnsi" w:hAnsiTheme="minorHAnsi"/>
                <w:color w:val="000000"/>
                <w:sz w:val="16"/>
                <w:szCs w:val="16"/>
              </w:rPr>
            </w:pPr>
            <w:r>
              <w:rPr>
                <w:rFonts w:asciiTheme="minorHAnsi" w:hAnsiTheme="minorHAnsi"/>
                <w:color w:val="000000"/>
                <w:sz w:val="16"/>
                <w:szCs w:val="16"/>
              </w:rPr>
              <w:t>₡11,189,247.</w:t>
            </w:r>
            <w:r w:rsidR="00BE7D16" w:rsidRPr="00A8782E">
              <w:rPr>
                <w:rFonts w:asciiTheme="minorHAnsi" w:hAnsiTheme="minorHAnsi"/>
                <w:color w:val="000000"/>
                <w:sz w:val="16"/>
                <w:szCs w:val="16"/>
              </w:rPr>
              <w:t>52</w:t>
            </w:r>
          </w:p>
        </w:tc>
        <w:tc>
          <w:tcPr>
            <w:tcW w:w="1451" w:type="dxa"/>
            <w:vAlign w:val="center"/>
          </w:tcPr>
          <w:p w:rsidR="00984ABA" w:rsidRPr="00666C16" w:rsidRDefault="002868CC" w:rsidP="004C4778">
            <w:pPr>
              <w:jc w:val="center"/>
              <w:rPr>
                <w:rFonts w:asciiTheme="minorHAnsi" w:hAnsiTheme="minorHAnsi"/>
                <w:color w:val="000000"/>
                <w:sz w:val="16"/>
                <w:szCs w:val="16"/>
              </w:rPr>
            </w:pPr>
            <w:r>
              <w:rPr>
                <w:rFonts w:asciiTheme="minorHAnsi" w:hAnsiTheme="minorHAnsi"/>
                <w:color w:val="000000"/>
                <w:sz w:val="16"/>
                <w:szCs w:val="16"/>
              </w:rPr>
              <w:t>₡5,433,077.</w:t>
            </w:r>
            <w:r w:rsidR="00BE7D16" w:rsidRPr="00A8782E">
              <w:rPr>
                <w:rFonts w:asciiTheme="minorHAnsi" w:hAnsiTheme="minorHAnsi"/>
                <w:color w:val="000000"/>
                <w:sz w:val="16"/>
                <w:szCs w:val="16"/>
              </w:rPr>
              <w:t>12</w:t>
            </w:r>
          </w:p>
        </w:tc>
        <w:tc>
          <w:tcPr>
            <w:tcW w:w="1451" w:type="dxa"/>
            <w:vAlign w:val="center"/>
          </w:tcPr>
          <w:p w:rsidR="00984ABA" w:rsidRPr="00666C16" w:rsidRDefault="002868CC" w:rsidP="004C4778">
            <w:pPr>
              <w:jc w:val="center"/>
              <w:rPr>
                <w:rFonts w:asciiTheme="minorHAnsi" w:hAnsiTheme="minorHAnsi"/>
                <w:color w:val="000000"/>
                <w:sz w:val="16"/>
                <w:szCs w:val="16"/>
              </w:rPr>
            </w:pPr>
            <w:r>
              <w:rPr>
                <w:rFonts w:asciiTheme="minorHAnsi" w:hAnsiTheme="minorHAnsi"/>
                <w:color w:val="000000"/>
                <w:sz w:val="16"/>
                <w:szCs w:val="16"/>
              </w:rPr>
              <w:t>₡9,507,884.</w:t>
            </w:r>
            <w:r w:rsidR="00BE7D16" w:rsidRPr="00A8782E">
              <w:rPr>
                <w:rFonts w:asciiTheme="minorHAnsi" w:hAnsiTheme="minorHAnsi"/>
                <w:color w:val="000000"/>
                <w:sz w:val="16"/>
                <w:szCs w:val="16"/>
              </w:rPr>
              <w:t>96</w:t>
            </w:r>
          </w:p>
        </w:tc>
        <w:tc>
          <w:tcPr>
            <w:tcW w:w="1578" w:type="dxa"/>
            <w:vAlign w:val="center"/>
          </w:tcPr>
          <w:p w:rsidR="00984ABA" w:rsidRPr="00A8782E" w:rsidRDefault="002A1DBB" w:rsidP="004C4778">
            <w:pPr>
              <w:jc w:val="center"/>
              <w:rPr>
                <w:rFonts w:asciiTheme="minorHAnsi" w:hAnsiTheme="minorHAnsi"/>
                <w:color w:val="000000"/>
                <w:sz w:val="16"/>
                <w:szCs w:val="16"/>
              </w:rPr>
            </w:pPr>
            <w:r w:rsidRPr="002A1DBB">
              <w:rPr>
                <w:rFonts w:asciiTheme="minorHAnsi" w:hAnsiTheme="minorHAnsi"/>
                <w:color w:val="000000"/>
                <w:sz w:val="16"/>
                <w:szCs w:val="16"/>
              </w:rPr>
              <w:t>₡</w:t>
            </w:r>
            <w:r w:rsidR="00BE7D16" w:rsidRPr="00A8782E">
              <w:rPr>
                <w:rFonts w:asciiTheme="minorHAnsi" w:hAnsiTheme="minorHAnsi"/>
                <w:color w:val="000000"/>
                <w:sz w:val="16"/>
                <w:szCs w:val="16"/>
              </w:rPr>
              <w:t>55,488,245,92</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Capacitación</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₡100,462,518.00</w:t>
            </w:r>
          </w:p>
        </w:tc>
        <w:tc>
          <w:tcPr>
            <w:tcW w:w="1559" w:type="dxa"/>
            <w:vAlign w:val="center"/>
          </w:tcPr>
          <w:p w:rsidR="00984ABA" w:rsidRPr="00666C16" w:rsidRDefault="00984ABA" w:rsidP="004C4778">
            <w:pPr>
              <w:jc w:val="center"/>
              <w:rPr>
                <w:rFonts w:asciiTheme="minorHAnsi" w:hAnsiTheme="minorHAnsi"/>
                <w:color w:val="000000"/>
                <w:sz w:val="16"/>
                <w:szCs w:val="16"/>
              </w:rPr>
            </w:pPr>
          </w:p>
        </w:tc>
        <w:tc>
          <w:tcPr>
            <w:tcW w:w="1388" w:type="dxa"/>
            <w:vAlign w:val="center"/>
          </w:tcPr>
          <w:p w:rsidR="00984ABA" w:rsidRPr="00666C16" w:rsidRDefault="00984ABA" w:rsidP="004C4778">
            <w:pPr>
              <w:jc w:val="center"/>
              <w:rPr>
                <w:rFonts w:asciiTheme="minorHAnsi" w:hAnsiTheme="minorHAnsi"/>
                <w:color w:val="000000"/>
                <w:sz w:val="16"/>
                <w:szCs w:val="16"/>
              </w:rPr>
            </w:pPr>
          </w:p>
        </w:tc>
        <w:tc>
          <w:tcPr>
            <w:tcW w:w="1451" w:type="dxa"/>
            <w:vAlign w:val="center"/>
          </w:tcPr>
          <w:p w:rsidR="00984ABA" w:rsidRPr="00666C16" w:rsidRDefault="00984ABA" w:rsidP="004C4778">
            <w:pPr>
              <w:jc w:val="center"/>
              <w:rPr>
                <w:rFonts w:asciiTheme="minorHAnsi" w:hAnsiTheme="minorHAnsi"/>
                <w:color w:val="000000"/>
                <w:sz w:val="16"/>
                <w:szCs w:val="16"/>
              </w:rPr>
            </w:pPr>
          </w:p>
        </w:tc>
        <w:tc>
          <w:tcPr>
            <w:tcW w:w="1451" w:type="dxa"/>
            <w:vAlign w:val="center"/>
          </w:tcPr>
          <w:p w:rsidR="00984ABA" w:rsidRPr="00666C16" w:rsidRDefault="00984ABA" w:rsidP="004C4778">
            <w:pPr>
              <w:jc w:val="center"/>
              <w:rPr>
                <w:rFonts w:asciiTheme="minorHAnsi" w:hAnsiTheme="minorHAnsi"/>
                <w:color w:val="000000"/>
                <w:sz w:val="16"/>
                <w:szCs w:val="16"/>
              </w:rPr>
            </w:pPr>
          </w:p>
        </w:tc>
        <w:tc>
          <w:tcPr>
            <w:tcW w:w="1578" w:type="dxa"/>
            <w:vAlign w:val="center"/>
          </w:tcPr>
          <w:p w:rsidR="00984ABA" w:rsidRPr="00666C16" w:rsidRDefault="00984ABA" w:rsidP="004C4778">
            <w:pPr>
              <w:jc w:val="center"/>
              <w:rPr>
                <w:rFonts w:asciiTheme="minorHAnsi" w:hAnsiTheme="minorHAnsi"/>
                <w:sz w:val="16"/>
                <w:szCs w:val="16"/>
              </w:rPr>
            </w:pPr>
            <w:r w:rsidRPr="00666C16">
              <w:rPr>
                <w:rFonts w:asciiTheme="minorHAnsi" w:hAnsiTheme="minorHAnsi"/>
                <w:sz w:val="16"/>
                <w:szCs w:val="16"/>
              </w:rPr>
              <w:t>₡100,462,518.00</w:t>
            </w:r>
          </w:p>
        </w:tc>
      </w:tr>
      <w:tr w:rsidR="00984ABA" w:rsidRPr="00595786" w:rsidTr="00666C16">
        <w:trPr>
          <w:jc w:val="center"/>
        </w:trPr>
        <w:tc>
          <w:tcPr>
            <w:tcW w:w="1526" w:type="dxa"/>
            <w:vAlign w:val="center"/>
          </w:tcPr>
          <w:p w:rsidR="00984ABA" w:rsidRPr="00A8782E" w:rsidRDefault="00984ABA" w:rsidP="004C4778">
            <w:pPr>
              <w:jc w:val="center"/>
              <w:rPr>
                <w:rFonts w:asciiTheme="minorHAnsi" w:hAnsiTheme="minorHAnsi"/>
                <w:sz w:val="16"/>
                <w:szCs w:val="16"/>
              </w:rPr>
            </w:pPr>
            <w:r w:rsidRPr="00A8782E">
              <w:rPr>
                <w:rFonts w:asciiTheme="minorHAnsi" w:hAnsiTheme="minorHAnsi"/>
                <w:sz w:val="16"/>
                <w:szCs w:val="16"/>
              </w:rPr>
              <w:t>Sustitución capacitación</w:t>
            </w:r>
          </w:p>
        </w:tc>
        <w:tc>
          <w:tcPr>
            <w:tcW w:w="1701"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₡42,400,000.00</w:t>
            </w:r>
          </w:p>
        </w:tc>
        <w:tc>
          <w:tcPr>
            <w:tcW w:w="1559" w:type="dxa"/>
            <w:vAlign w:val="center"/>
          </w:tcPr>
          <w:p w:rsidR="00984ABA" w:rsidRPr="00666C16" w:rsidRDefault="00984ABA" w:rsidP="004C4778">
            <w:pPr>
              <w:jc w:val="center"/>
              <w:rPr>
                <w:rFonts w:asciiTheme="minorHAnsi" w:hAnsiTheme="minorHAnsi"/>
                <w:color w:val="000000"/>
                <w:sz w:val="16"/>
                <w:szCs w:val="16"/>
              </w:rPr>
            </w:pPr>
            <w:r w:rsidRPr="00666C16">
              <w:rPr>
                <w:rFonts w:asciiTheme="minorHAnsi" w:hAnsiTheme="minorHAnsi"/>
                <w:color w:val="000000"/>
                <w:sz w:val="16"/>
                <w:szCs w:val="16"/>
              </w:rPr>
              <w:t>₡105,333,333.33</w:t>
            </w:r>
          </w:p>
        </w:tc>
        <w:tc>
          <w:tcPr>
            <w:tcW w:w="1388" w:type="dxa"/>
            <w:vAlign w:val="center"/>
          </w:tcPr>
          <w:p w:rsidR="00984ABA" w:rsidRPr="00666C16" w:rsidRDefault="00984ABA" w:rsidP="004C4778">
            <w:pPr>
              <w:jc w:val="center"/>
              <w:rPr>
                <w:rFonts w:asciiTheme="minorHAnsi" w:hAnsiTheme="minorHAnsi"/>
                <w:color w:val="000000"/>
                <w:sz w:val="16"/>
                <w:szCs w:val="16"/>
              </w:rPr>
            </w:pPr>
          </w:p>
        </w:tc>
        <w:tc>
          <w:tcPr>
            <w:tcW w:w="1451" w:type="dxa"/>
            <w:vAlign w:val="center"/>
          </w:tcPr>
          <w:p w:rsidR="00984ABA" w:rsidRPr="00666C16" w:rsidRDefault="00984ABA" w:rsidP="004C4778">
            <w:pPr>
              <w:jc w:val="center"/>
              <w:rPr>
                <w:rFonts w:asciiTheme="minorHAnsi" w:hAnsiTheme="minorHAnsi"/>
                <w:color w:val="000000"/>
                <w:sz w:val="16"/>
                <w:szCs w:val="16"/>
              </w:rPr>
            </w:pPr>
          </w:p>
        </w:tc>
        <w:tc>
          <w:tcPr>
            <w:tcW w:w="1451" w:type="dxa"/>
            <w:vAlign w:val="center"/>
          </w:tcPr>
          <w:p w:rsidR="00984ABA" w:rsidRPr="00666C16" w:rsidRDefault="00984ABA" w:rsidP="004C4778">
            <w:pPr>
              <w:jc w:val="center"/>
              <w:rPr>
                <w:rFonts w:asciiTheme="minorHAnsi" w:hAnsiTheme="minorHAnsi"/>
                <w:color w:val="000000"/>
                <w:sz w:val="16"/>
                <w:szCs w:val="16"/>
              </w:rPr>
            </w:pPr>
          </w:p>
        </w:tc>
        <w:tc>
          <w:tcPr>
            <w:tcW w:w="1578" w:type="dxa"/>
            <w:vAlign w:val="center"/>
          </w:tcPr>
          <w:p w:rsidR="00984ABA" w:rsidRPr="00666C16" w:rsidRDefault="00984ABA" w:rsidP="004C4778">
            <w:pPr>
              <w:jc w:val="center"/>
              <w:rPr>
                <w:rFonts w:asciiTheme="minorHAnsi" w:hAnsiTheme="minorHAnsi"/>
                <w:sz w:val="16"/>
                <w:szCs w:val="16"/>
              </w:rPr>
            </w:pPr>
            <w:r w:rsidRPr="00666C16">
              <w:rPr>
                <w:rFonts w:asciiTheme="minorHAnsi" w:hAnsiTheme="minorHAnsi"/>
                <w:sz w:val="16"/>
                <w:szCs w:val="16"/>
              </w:rPr>
              <w:t>₡147,733,333.33</w:t>
            </w:r>
          </w:p>
        </w:tc>
      </w:tr>
      <w:tr w:rsidR="00984ABA" w:rsidRPr="00595786" w:rsidTr="00666C16">
        <w:trPr>
          <w:jc w:val="center"/>
        </w:trPr>
        <w:tc>
          <w:tcPr>
            <w:tcW w:w="1526" w:type="dxa"/>
            <w:vAlign w:val="center"/>
          </w:tcPr>
          <w:p w:rsidR="00984ABA" w:rsidRPr="00595786" w:rsidRDefault="00984ABA" w:rsidP="004C4778">
            <w:pPr>
              <w:jc w:val="center"/>
              <w:rPr>
                <w:rFonts w:asciiTheme="minorHAnsi" w:hAnsiTheme="minorHAnsi"/>
                <w:b/>
                <w:sz w:val="18"/>
                <w:szCs w:val="18"/>
              </w:rPr>
            </w:pPr>
            <w:r w:rsidRPr="00595786">
              <w:rPr>
                <w:rFonts w:asciiTheme="minorHAnsi" w:hAnsiTheme="minorHAnsi"/>
                <w:b/>
                <w:sz w:val="18"/>
                <w:szCs w:val="18"/>
              </w:rPr>
              <w:t xml:space="preserve">TOTAL COSTOS ESTIMADOS </w:t>
            </w:r>
          </w:p>
        </w:tc>
        <w:tc>
          <w:tcPr>
            <w:tcW w:w="1701" w:type="dxa"/>
            <w:vAlign w:val="center"/>
          </w:tcPr>
          <w:p w:rsidR="00984ABA" w:rsidRPr="00666C16" w:rsidRDefault="00984ABA" w:rsidP="004C4778">
            <w:pPr>
              <w:jc w:val="center"/>
              <w:rPr>
                <w:rFonts w:asciiTheme="minorHAnsi" w:hAnsiTheme="minorHAnsi"/>
                <w:b/>
                <w:sz w:val="16"/>
                <w:szCs w:val="16"/>
              </w:rPr>
            </w:pPr>
            <w:r w:rsidRPr="00666C16">
              <w:rPr>
                <w:rFonts w:asciiTheme="minorHAnsi" w:hAnsiTheme="minorHAnsi"/>
                <w:b/>
                <w:sz w:val="16"/>
                <w:szCs w:val="16"/>
              </w:rPr>
              <w:t>₡</w:t>
            </w:r>
            <w:r w:rsidR="002A1DBB" w:rsidRPr="002A1DBB">
              <w:rPr>
                <w:rFonts w:asciiTheme="minorHAnsi" w:hAnsiTheme="minorHAnsi"/>
                <w:b/>
                <w:sz w:val="16"/>
                <w:szCs w:val="16"/>
              </w:rPr>
              <w:t>1</w:t>
            </w:r>
            <w:r w:rsidR="002A1DBB">
              <w:rPr>
                <w:rFonts w:asciiTheme="minorHAnsi" w:hAnsiTheme="minorHAnsi"/>
                <w:b/>
                <w:sz w:val="16"/>
                <w:szCs w:val="16"/>
              </w:rPr>
              <w:t>,</w:t>
            </w:r>
            <w:r w:rsidR="002A1DBB" w:rsidRPr="002A1DBB">
              <w:rPr>
                <w:rFonts w:asciiTheme="minorHAnsi" w:hAnsiTheme="minorHAnsi"/>
                <w:b/>
                <w:sz w:val="16"/>
                <w:szCs w:val="16"/>
              </w:rPr>
              <w:t>284</w:t>
            </w:r>
            <w:r w:rsidR="002A1DBB">
              <w:rPr>
                <w:rFonts w:asciiTheme="minorHAnsi" w:hAnsiTheme="minorHAnsi"/>
                <w:b/>
                <w:sz w:val="16"/>
                <w:szCs w:val="16"/>
              </w:rPr>
              <w:t>,</w:t>
            </w:r>
            <w:r w:rsidR="002A1DBB" w:rsidRPr="002A1DBB">
              <w:rPr>
                <w:rFonts w:asciiTheme="minorHAnsi" w:hAnsiTheme="minorHAnsi"/>
                <w:b/>
                <w:sz w:val="16"/>
                <w:szCs w:val="16"/>
              </w:rPr>
              <w:t>246</w:t>
            </w:r>
            <w:r w:rsidR="002A1DBB">
              <w:rPr>
                <w:rFonts w:asciiTheme="minorHAnsi" w:hAnsiTheme="minorHAnsi"/>
                <w:b/>
                <w:sz w:val="16"/>
                <w:szCs w:val="16"/>
              </w:rPr>
              <w:t>,</w:t>
            </w:r>
            <w:r w:rsidR="00933447">
              <w:rPr>
                <w:rFonts w:asciiTheme="minorHAnsi" w:hAnsiTheme="minorHAnsi"/>
                <w:b/>
                <w:sz w:val="16"/>
                <w:szCs w:val="16"/>
              </w:rPr>
              <w:t>466.</w:t>
            </w:r>
            <w:r w:rsidR="002A1DBB" w:rsidRPr="002A1DBB">
              <w:rPr>
                <w:rFonts w:asciiTheme="minorHAnsi" w:hAnsiTheme="minorHAnsi"/>
                <w:b/>
                <w:sz w:val="16"/>
                <w:szCs w:val="16"/>
              </w:rPr>
              <w:t>24</w:t>
            </w:r>
          </w:p>
        </w:tc>
        <w:tc>
          <w:tcPr>
            <w:tcW w:w="1559" w:type="dxa"/>
            <w:vAlign w:val="center"/>
          </w:tcPr>
          <w:p w:rsidR="00984ABA" w:rsidRPr="00666C16" w:rsidRDefault="00984ABA" w:rsidP="004C4778">
            <w:pPr>
              <w:jc w:val="center"/>
              <w:rPr>
                <w:rFonts w:asciiTheme="minorHAnsi" w:hAnsiTheme="minorHAnsi"/>
                <w:b/>
                <w:sz w:val="16"/>
                <w:szCs w:val="16"/>
              </w:rPr>
            </w:pPr>
            <w:r w:rsidRPr="00666C16">
              <w:rPr>
                <w:rFonts w:asciiTheme="minorHAnsi" w:hAnsiTheme="minorHAnsi"/>
                <w:b/>
                <w:sz w:val="16"/>
                <w:szCs w:val="16"/>
              </w:rPr>
              <w:t>₡235,811,333.33</w:t>
            </w:r>
          </w:p>
        </w:tc>
        <w:tc>
          <w:tcPr>
            <w:tcW w:w="1388" w:type="dxa"/>
            <w:vAlign w:val="center"/>
          </w:tcPr>
          <w:p w:rsidR="00984ABA" w:rsidRPr="00666C16" w:rsidRDefault="00984ABA" w:rsidP="004C4778">
            <w:pPr>
              <w:jc w:val="center"/>
              <w:rPr>
                <w:rFonts w:asciiTheme="minorHAnsi" w:hAnsiTheme="minorHAnsi"/>
                <w:b/>
                <w:sz w:val="16"/>
                <w:szCs w:val="16"/>
              </w:rPr>
            </w:pPr>
            <w:r w:rsidRPr="00666C16">
              <w:rPr>
                <w:rFonts w:asciiTheme="minorHAnsi" w:hAnsiTheme="minorHAnsi"/>
                <w:b/>
                <w:sz w:val="16"/>
                <w:szCs w:val="16"/>
              </w:rPr>
              <w:t>₡</w:t>
            </w:r>
            <w:r w:rsidR="002A1DBB" w:rsidRPr="002A1DBB">
              <w:rPr>
                <w:rFonts w:asciiTheme="minorHAnsi" w:hAnsiTheme="minorHAnsi"/>
                <w:b/>
                <w:sz w:val="16"/>
                <w:szCs w:val="16"/>
              </w:rPr>
              <w:t>377</w:t>
            </w:r>
            <w:r w:rsidR="002A1DBB">
              <w:rPr>
                <w:rFonts w:asciiTheme="minorHAnsi" w:hAnsiTheme="minorHAnsi"/>
                <w:b/>
                <w:sz w:val="16"/>
                <w:szCs w:val="16"/>
              </w:rPr>
              <w:t>,</w:t>
            </w:r>
            <w:r w:rsidR="002A1DBB" w:rsidRPr="002A1DBB">
              <w:rPr>
                <w:rFonts w:asciiTheme="minorHAnsi" w:hAnsiTheme="minorHAnsi"/>
                <w:b/>
                <w:sz w:val="16"/>
                <w:szCs w:val="16"/>
              </w:rPr>
              <w:t>936</w:t>
            </w:r>
            <w:r w:rsidR="002A1DBB">
              <w:rPr>
                <w:rFonts w:asciiTheme="minorHAnsi" w:hAnsiTheme="minorHAnsi"/>
                <w:b/>
                <w:sz w:val="16"/>
                <w:szCs w:val="16"/>
              </w:rPr>
              <w:t>,</w:t>
            </w:r>
            <w:r w:rsidR="00933447">
              <w:rPr>
                <w:rFonts w:asciiTheme="minorHAnsi" w:hAnsiTheme="minorHAnsi"/>
                <w:b/>
                <w:sz w:val="16"/>
                <w:szCs w:val="16"/>
              </w:rPr>
              <w:t>222.</w:t>
            </w:r>
            <w:r w:rsidR="002A1DBB" w:rsidRPr="002A1DBB">
              <w:rPr>
                <w:rFonts w:asciiTheme="minorHAnsi" w:hAnsiTheme="minorHAnsi"/>
                <w:b/>
                <w:sz w:val="16"/>
                <w:szCs w:val="16"/>
              </w:rPr>
              <w:t>03</w:t>
            </w:r>
          </w:p>
        </w:tc>
        <w:tc>
          <w:tcPr>
            <w:tcW w:w="1451" w:type="dxa"/>
            <w:vAlign w:val="center"/>
          </w:tcPr>
          <w:p w:rsidR="00984ABA" w:rsidRPr="00666C16" w:rsidRDefault="00984ABA" w:rsidP="004C4778">
            <w:pPr>
              <w:jc w:val="center"/>
              <w:rPr>
                <w:rFonts w:asciiTheme="minorHAnsi" w:hAnsiTheme="minorHAnsi"/>
                <w:b/>
                <w:sz w:val="16"/>
                <w:szCs w:val="16"/>
              </w:rPr>
            </w:pPr>
            <w:r w:rsidRPr="00666C16">
              <w:rPr>
                <w:rFonts w:asciiTheme="minorHAnsi" w:hAnsiTheme="minorHAnsi"/>
                <w:b/>
                <w:sz w:val="16"/>
                <w:szCs w:val="16"/>
              </w:rPr>
              <w:t>₡</w:t>
            </w:r>
            <w:r w:rsidR="002A1DBB" w:rsidRPr="002A1DBB">
              <w:rPr>
                <w:rFonts w:asciiTheme="minorHAnsi" w:hAnsiTheme="minorHAnsi"/>
                <w:b/>
                <w:sz w:val="16"/>
                <w:szCs w:val="16"/>
              </w:rPr>
              <w:t>260</w:t>
            </w:r>
            <w:r w:rsidR="002A1DBB">
              <w:rPr>
                <w:rFonts w:asciiTheme="minorHAnsi" w:hAnsiTheme="minorHAnsi"/>
                <w:b/>
                <w:sz w:val="16"/>
                <w:szCs w:val="16"/>
              </w:rPr>
              <w:t>,</w:t>
            </w:r>
            <w:r w:rsidR="002A1DBB" w:rsidRPr="002A1DBB">
              <w:rPr>
                <w:rFonts w:asciiTheme="minorHAnsi" w:hAnsiTheme="minorHAnsi"/>
                <w:b/>
                <w:sz w:val="16"/>
                <w:szCs w:val="16"/>
              </w:rPr>
              <w:t>690</w:t>
            </w:r>
            <w:r w:rsidR="002A1DBB">
              <w:rPr>
                <w:rFonts w:asciiTheme="minorHAnsi" w:hAnsiTheme="minorHAnsi"/>
                <w:b/>
                <w:sz w:val="16"/>
                <w:szCs w:val="16"/>
              </w:rPr>
              <w:t>,</w:t>
            </w:r>
            <w:r w:rsidR="00933447">
              <w:rPr>
                <w:rFonts w:asciiTheme="minorHAnsi" w:hAnsiTheme="minorHAnsi"/>
                <w:b/>
                <w:sz w:val="16"/>
                <w:szCs w:val="16"/>
              </w:rPr>
              <w:t>731.</w:t>
            </w:r>
            <w:r w:rsidR="002A1DBB" w:rsidRPr="002A1DBB">
              <w:rPr>
                <w:rFonts w:asciiTheme="minorHAnsi" w:hAnsiTheme="minorHAnsi"/>
                <w:b/>
                <w:sz w:val="16"/>
                <w:szCs w:val="16"/>
              </w:rPr>
              <w:t>05</w:t>
            </w:r>
          </w:p>
        </w:tc>
        <w:tc>
          <w:tcPr>
            <w:tcW w:w="1451" w:type="dxa"/>
            <w:vAlign w:val="center"/>
          </w:tcPr>
          <w:p w:rsidR="00984ABA" w:rsidRPr="00666C16" w:rsidRDefault="00984ABA" w:rsidP="004C4778">
            <w:pPr>
              <w:jc w:val="center"/>
              <w:rPr>
                <w:rFonts w:asciiTheme="minorHAnsi" w:hAnsiTheme="minorHAnsi"/>
                <w:b/>
                <w:sz w:val="16"/>
                <w:szCs w:val="16"/>
              </w:rPr>
            </w:pPr>
            <w:r w:rsidRPr="00666C16">
              <w:rPr>
                <w:rFonts w:asciiTheme="minorHAnsi" w:hAnsiTheme="minorHAnsi"/>
                <w:b/>
                <w:sz w:val="16"/>
                <w:szCs w:val="16"/>
              </w:rPr>
              <w:t>₡</w:t>
            </w:r>
            <w:r w:rsidR="002A1DBB" w:rsidRPr="002A1DBB">
              <w:rPr>
                <w:rFonts w:asciiTheme="minorHAnsi" w:hAnsiTheme="minorHAnsi"/>
                <w:b/>
                <w:sz w:val="16"/>
                <w:szCs w:val="16"/>
              </w:rPr>
              <w:t>323</w:t>
            </w:r>
            <w:r w:rsidR="002A1DBB">
              <w:rPr>
                <w:rFonts w:asciiTheme="minorHAnsi" w:hAnsiTheme="minorHAnsi"/>
                <w:b/>
                <w:sz w:val="16"/>
                <w:szCs w:val="16"/>
              </w:rPr>
              <w:t>,</w:t>
            </w:r>
            <w:r w:rsidR="002A1DBB" w:rsidRPr="002A1DBB">
              <w:rPr>
                <w:rFonts w:asciiTheme="minorHAnsi" w:hAnsiTheme="minorHAnsi"/>
                <w:b/>
                <w:sz w:val="16"/>
                <w:szCs w:val="16"/>
              </w:rPr>
              <w:t>349</w:t>
            </w:r>
            <w:r w:rsidR="002A1DBB">
              <w:rPr>
                <w:rFonts w:asciiTheme="minorHAnsi" w:hAnsiTheme="minorHAnsi"/>
                <w:b/>
                <w:sz w:val="16"/>
                <w:szCs w:val="16"/>
              </w:rPr>
              <w:t>,</w:t>
            </w:r>
            <w:r w:rsidR="00933447">
              <w:rPr>
                <w:rFonts w:asciiTheme="minorHAnsi" w:hAnsiTheme="minorHAnsi"/>
                <w:b/>
                <w:sz w:val="16"/>
                <w:szCs w:val="16"/>
              </w:rPr>
              <w:t>592.</w:t>
            </w:r>
            <w:r w:rsidR="002A1DBB" w:rsidRPr="002A1DBB">
              <w:rPr>
                <w:rFonts w:asciiTheme="minorHAnsi" w:hAnsiTheme="minorHAnsi"/>
                <w:b/>
                <w:sz w:val="16"/>
                <w:szCs w:val="16"/>
              </w:rPr>
              <w:t>84</w:t>
            </w:r>
          </w:p>
        </w:tc>
        <w:tc>
          <w:tcPr>
            <w:tcW w:w="1578" w:type="dxa"/>
            <w:vAlign w:val="center"/>
          </w:tcPr>
          <w:p w:rsidR="00984ABA" w:rsidRPr="00666C16" w:rsidRDefault="00AC7A6D" w:rsidP="004C4778">
            <w:pPr>
              <w:jc w:val="center"/>
              <w:rPr>
                <w:rFonts w:asciiTheme="minorHAnsi" w:hAnsiTheme="minorHAnsi"/>
                <w:b/>
                <w:sz w:val="16"/>
                <w:szCs w:val="16"/>
              </w:rPr>
            </w:pPr>
            <w:r w:rsidRPr="007F72A6">
              <w:rPr>
                <w:rFonts w:asciiTheme="minorHAnsi" w:hAnsiTheme="minorHAnsi"/>
                <w:b/>
                <w:sz w:val="16"/>
                <w:szCs w:val="16"/>
              </w:rPr>
              <w:t>₡</w:t>
            </w:r>
            <w:r w:rsidR="002A1DBB" w:rsidRPr="002A1DBB">
              <w:rPr>
                <w:rFonts w:asciiTheme="minorHAnsi" w:hAnsiTheme="minorHAnsi"/>
                <w:b/>
                <w:sz w:val="16"/>
                <w:szCs w:val="16"/>
              </w:rPr>
              <w:t>2</w:t>
            </w:r>
            <w:r w:rsidR="002A1DBB">
              <w:rPr>
                <w:rFonts w:asciiTheme="minorHAnsi" w:hAnsiTheme="minorHAnsi"/>
                <w:b/>
                <w:sz w:val="16"/>
                <w:szCs w:val="16"/>
              </w:rPr>
              <w:t>,</w:t>
            </w:r>
            <w:r w:rsidR="002A1DBB" w:rsidRPr="002A1DBB">
              <w:rPr>
                <w:rFonts w:asciiTheme="minorHAnsi" w:hAnsiTheme="minorHAnsi"/>
                <w:b/>
                <w:sz w:val="16"/>
                <w:szCs w:val="16"/>
              </w:rPr>
              <w:t>482</w:t>
            </w:r>
            <w:r w:rsidR="002A1DBB">
              <w:rPr>
                <w:rFonts w:asciiTheme="minorHAnsi" w:hAnsiTheme="minorHAnsi"/>
                <w:b/>
                <w:sz w:val="16"/>
                <w:szCs w:val="16"/>
              </w:rPr>
              <w:t>,</w:t>
            </w:r>
            <w:r w:rsidR="002A1DBB" w:rsidRPr="002A1DBB">
              <w:rPr>
                <w:rFonts w:asciiTheme="minorHAnsi" w:hAnsiTheme="minorHAnsi"/>
                <w:b/>
                <w:sz w:val="16"/>
                <w:szCs w:val="16"/>
              </w:rPr>
              <w:t>034</w:t>
            </w:r>
            <w:r w:rsidR="002A1DBB">
              <w:rPr>
                <w:rFonts w:asciiTheme="minorHAnsi" w:hAnsiTheme="minorHAnsi"/>
                <w:b/>
                <w:sz w:val="16"/>
                <w:szCs w:val="16"/>
              </w:rPr>
              <w:t>,</w:t>
            </w:r>
            <w:r w:rsidR="00933447">
              <w:rPr>
                <w:rFonts w:asciiTheme="minorHAnsi" w:hAnsiTheme="minorHAnsi"/>
                <w:b/>
                <w:sz w:val="16"/>
                <w:szCs w:val="16"/>
              </w:rPr>
              <w:t>345.</w:t>
            </w:r>
            <w:r w:rsidR="002A1DBB" w:rsidRPr="002A1DBB">
              <w:rPr>
                <w:rFonts w:asciiTheme="minorHAnsi" w:hAnsiTheme="minorHAnsi"/>
                <w:b/>
                <w:sz w:val="16"/>
                <w:szCs w:val="16"/>
              </w:rPr>
              <w:t>49</w:t>
            </w:r>
          </w:p>
        </w:tc>
      </w:tr>
    </w:tbl>
    <w:p w:rsidR="00984ABA" w:rsidRDefault="00984ABA" w:rsidP="00984ABA">
      <w:pPr>
        <w:rPr>
          <w:lang w:val="es-MX"/>
        </w:rPr>
      </w:pPr>
    </w:p>
    <w:p w:rsidR="00984ABA" w:rsidRDefault="00984ABA" w:rsidP="00984ABA">
      <w:pPr>
        <w:rPr>
          <w:lang w:val="es-MX"/>
        </w:rPr>
      </w:pPr>
    </w:p>
    <w:p w:rsidR="00FA301D" w:rsidRDefault="00FA301D" w:rsidP="00FA301D">
      <w:pPr>
        <w:rPr>
          <w:b/>
          <w:sz w:val="20"/>
          <w:szCs w:val="20"/>
          <w:lang w:val="es-MX"/>
        </w:rPr>
      </w:pPr>
      <w:r w:rsidRPr="00DF49CC">
        <w:rPr>
          <w:b/>
          <w:sz w:val="20"/>
          <w:szCs w:val="20"/>
          <w:lang w:val="es-MX"/>
        </w:rPr>
        <w:t>Vinculado con el plan estratégico:</w:t>
      </w:r>
    </w:p>
    <w:p w:rsidR="00FA301D" w:rsidRDefault="00FA301D" w:rsidP="00FA301D">
      <w:pPr>
        <w:rPr>
          <w:b/>
          <w:sz w:val="20"/>
          <w:szCs w:val="20"/>
          <w:lang w:val="es-MX"/>
        </w:rPr>
      </w:pPr>
    </w:p>
    <w:p w:rsidR="000C6A0C" w:rsidRDefault="00FA301D" w:rsidP="00FA301D">
      <w:pPr>
        <w:jc w:val="both"/>
        <w:rPr>
          <w:sz w:val="20"/>
          <w:szCs w:val="20"/>
          <w:lang w:val="es-MX"/>
        </w:rPr>
      </w:pPr>
      <w:r w:rsidRPr="00DF49CC">
        <w:rPr>
          <w:sz w:val="20"/>
          <w:szCs w:val="20"/>
          <w:lang w:val="es-MX"/>
        </w:rPr>
        <w:t>Las recomendaciones anteriores se realizaron para lograr implementar en el Poder Judicial el proyecto de ley de Justicia Restaurativa</w:t>
      </w:r>
      <w:r w:rsidR="001B6E25">
        <w:rPr>
          <w:sz w:val="20"/>
          <w:szCs w:val="20"/>
          <w:lang w:val="es-MX"/>
        </w:rPr>
        <w:t xml:space="preserve">.  Cabe agregar que este tema </w:t>
      </w:r>
      <w:r w:rsidRPr="00DF49CC">
        <w:rPr>
          <w:sz w:val="20"/>
          <w:szCs w:val="20"/>
          <w:lang w:val="es-MX"/>
        </w:rPr>
        <w:t xml:space="preserve"> se encuentra vinculad</w:t>
      </w:r>
      <w:r w:rsidR="001B6E25">
        <w:rPr>
          <w:sz w:val="20"/>
          <w:szCs w:val="20"/>
          <w:lang w:val="es-MX"/>
        </w:rPr>
        <w:t>o</w:t>
      </w:r>
      <w:r w:rsidRPr="00DF49CC">
        <w:rPr>
          <w:sz w:val="20"/>
          <w:szCs w:val="20"/>
          <w:lang w:val="es-MX"/>
        </w:rPr>
        <w:t xml:space="preserve"> al Plan Estratégico 2013-2018, en el tema “Retraso Judicial: Disminución del retraso en la resolución de los procesos judiciales” enfocado a “Disminuir el retraso en la resolución de los procesos judiciales, mediante la optimización de mecanismos alternos de solución de conflictos, la agilización de las medidas cautelares, tutelares y otras acciones concretas para abordar la congestión judicial.” Así como el tema de “Participación ciudadana: aplicación de la gobernanza” enfocado a la incorporación, en la gestión judicial de los diferentes actores involucrados con el fin de buscar soluciones que resulten satisfactorias para todas las partes.</w:t>
      </w:r>
    </w:p>
    <w:p w:rsidR="000C6A0C" w:rsidRDefault="000C6A0C" w:rsidP="00FA301D">
      <w:pPr>
        <w:jc w:val="both"/>
        <w:rPr>
          <w:sz w:val="20"/>
          <w:szCs w:val="20"/>
          <w:lang w:val="es-MX"/>
        </w:rPr>
      </w:pPr>
    </w:p>
    <w:p w:rsidR="000C6A0C" w:rsidRDefault="000C6A0C" w:rsidP="00FA301D">
      <w:pPr>
        <w:jc w:val="both"/>
        <w:rPr>
          <w:sz w:val="20"/>
          <w:szCs w:val="20"/>
          <w:lang w:val="es-MX"/>
        </w:rPr>
      </w:pPr>
    </w:p>
    <w:p w:rsidR="00960AFE" w:rsidRDefault="00960AFE" w:rsidP="000C6A0C">
      <w:pPr>
        <w:jc w:val="center"/>
        <w:rPr>
          <w:sz w:val="20"/>
          <w:szCs w:val="20"/>
          <w:lang w:val="es-MX"/>
        </w:rPr>
      </w:pPr>
    </w:p>
    <w:p w:rsidR="00592686" w:rsidRDefault="00592686" w:rsidP="000C6A0C">
      <w:pPr>
        <w:jc w:val="center"/>
        <w:rPr>
          <w:sz w:val="20"/>
          <w:szCs w:val="20"/>
          <w:lang w:val="es-MX"/>
        </w:rPr>
      </w:pPr>
    </w:p>
    <w:p w:rsidR="00592686" w:rsidRDefault="00592686" w:rsidP="000C6A0C">
      <w:pPr>
        <w:jc w:val="center"/>
        <w:rPr>
          <w:sz w:val="20"/>
          <w:szCs w:val="20"/>
          <w:lang w:val="es-MX"/>
        </w:rPr>
      </w:pPr>
    </w:p>
    <w:p w:rsidR="00592686" w:rsidRDefault="00592686" w:rsidP="000C6A0C">
      <w:pPr>
        <w:jc w:val="center"/>
        <w:rPr>
          <w:sz w:val="20"/>
          <w:szCs w:val="20"/>
          <w:lang w:val="es-MX"/>
        </w:rPr>
      </w:pPr>
    </w:p>
    <w:p w:rsidR="00592686" w:rsidRDefault="00592686" w:rsidP="000C6A0C">
      <w:pPr>
        <w:jc w:val="center"/>
        <w:rPr>
          <w:sz w:val="20"/>
          <w:szCs w:val="20"/>
          <w:lang w:val="es-MX"/>
        </w:rPr>
      </w:pPr>
    </w:p>
    <w:p w:rsidR="00592686" w:rsidRDefault="00592686" w:rsidP="000C6A0C">
      <w:pPr>
        <w:jc w:val="center"/>
        <w:rPr>
          <w:sz w:val="20"/>
          <w:szCs w:val="20"/>
          <w:lang w:val="es-MX"/>
        </w:rPr>
      </w:pPr>
    </w:p>
    <w:p w:rsidR="00592686" w:rsidRDefault="00592686" w:rsidP="000C6A0C">
      <w:pPr>
        <w:jc w:val="center"/>
        <w:rPr>
          <w:sz w:val="20"/>
          <w:szCs w:val="20"/>
          <w:lang w:val="es-MX"/>
        </w:rPr>
      </w:pPr>
    </w:p>
    <w:p w:rsidR="00A026E7" w:rsidRDefault="00A026E7" w:rsidP="000C6A0C">
      <w:pPr>
        <w:jc w:val="center"/>
        <w:rPr>
          <w:sz w:val="20"/>
          <w:szCs w:val="20"/>
          <w:lang w:val="es-MX"/>
        </w:rPr>
      </w:pPr>
    </w:p>
    <w:p w:rsidR="00A026E7" w:rsidRDefault="00A026E7" w:rsidP="000C6A0C">
      <w:pPr>
        <w:jc w:val="center"/>
        <w:rPr>
          <w:sz w:val="20"/>
          <w:szCs w:val="20"/>
          <w:lang w:val="es-MX"/>
        </w:rPr>
      </w:pPr>
    </w:p>
    <w:p w:rsidR="00A026E7" w:rsidRDefault="00A026E7" w:rsidP="000C6A0C">
      <w:pPr>
        <w:jc w:val="center"/>
        <w:rPr>
          <w:sz w:val="20"/>
          <w:szCs w:val="20"/>
          <w:lang w:val="es-MX"/>
        </w:rPr>
      </w:pPr>
    </w:p>
    <w:p w:rsidR="00A026E7" w:rsidRDefault="00A026E7" w:rsidP="000C6A0C">
      <w:pPr>
        <w:jc w:val="center"/>
        <w:rPr>
          <w:sz w:val="20"/>
          <w:szCs w:val="20"/>
          <w:lang w:val="es-MX"/>
        </w:rPr>
      </w:pPr>
    </w:p>
    <w:p w:rsidR="00A026E7" w:rsidRDefault="00A026E7" w:rsidP="000C6A0C">
      <w:pPr>
        <w:jc w:val="center"/>
        <w:rPr>
          <w:sz w:val="20"/>
          <w:szCs w:val="20"/>
          <w:lang w:val="es-MX"/>
        </w:rPr>
      </w:pPr>
    </w:p>
    <w:p w:rsidR="00960AFE" w:rsidRDefault="00960AFE" w:rsidP="000C6A0C">
      <w:pPr>
        <w:jc w:val="center"/>
        <w:rPr>
          <w:sz w:val="20"/>
          <w:szCs w:val="20"/>
          <w:lang w:val="es-MX"/>
        </w:rPr>
      </w:pPr>
    </w:p>
    <w:p w:rsidR="002335D4" w:rsidRDefault="002335D4" w:rsidP="000C6A0C">
      <w:pPr>
        <w:jc w:val="center"/>
        <w:rPr>
          <w:sz w:val="20"/>
          <w:szCs w:val="20"/>
          <w:lang w:val="es-MX"/>
        </w:rPr>
      </w:pPr>
    </w:p>
    <w:p w:rsidR="00960AFE" w:rsidRDefault="00960AFE" w:rsidP="000C6A0C">
      <w:pPr>
        <w:jc w:val="center"/>
        <w:rPr>
          <w:sz w:val="20"/>
          <w:szCs w:val="20"/>
          <w:lang w:val="es-MX"/>
        </w:rPr>
      </w:pPr>
    </w:p>
    <w:p w:rsidR="000C6A0C" w:rsidRDefault="000C6A0C" w:rsidP="000C6A0C">
      <w:pPr>
        <w:jc w:val="center"/>
        <w:rPr>
          <w:b/>
          <w:i/>
          <w:sz w:val="20"/>
          <w:szCs w:val="20"/>
          <w:u w:val="single"/>
          <w:lang w:val="es-MX"/>
        </w:rPr>
      </w:pPr>
      <w:r>
        <w:rPr>
          <w:b/>
          <w:i/>
          <w:sz w:val="20"/>
          <w:szCs w:val="20"/>
          <w:u w:val="single"/>
          <w:lang w:val="es-MX"/>
        </w:rPr>
        <w:lastRenderedPageBreak/>
        <w:t>Apéndices y Anexos</w:t>
      </w:r>
    </w:p>
    <w:p w:rsidR="000C6A0C" w:rsidRDefault="000C6A0C" w:rsidP="000C6A0C">
      <w:pPr>
        <w:jc w:val="center"/>
        <w:rPr>
          <w:b/>
          <w:i/>
          <w:sz w:val="20"/>
          <w:szCs w:val="20"/>
          <w:u w:val="single"/>
          <w:lang w:val="es-MX"/>
        </w:rPr>
      </w:pPr>
    </w:p>
    <w:p w:rsidR="000C6A0C" w:rsidRPr="000C6A0C" w:rsidRDefault="000C6A0C" w:rsidP="000C6A0C">
      <w:pPr>
        <w:jc w:val="center"/>
        <w:rPr>
          <w:b/>
          <w:i/>
          <w:sz w:val="20"/>
          <w:szCs w:val="20"/>
          <w:u w:val="single"/>
          <w:lang w:val="es-MX"/>
        </w:rPr>
      </w:pPr>
      <w:r>
        <w:rPr>
          <w:b/>
          <w:i/>
          <w:sz w:val="20"/>
          <w:szCs w:val="20"/>
          <w:u w:val="single"/>
          <w:lang w:val="es-MX"/>
        </w:rPr>
        <w:t>Apéndice N°1- Estadísticas relacionadas a las Fiscalías</w:t>
      </w:r>
    </w:p>
    <w:p w:rsidR="00FA301D" w:rsidRDefault="00FA301D" w:rsidP="00595786">
      <w:pPr>
        <w:spacing w:after="200" w:line="276" w:lineRule="auto"/>
        <w:ind w:left="357" w:hanging="357"/>
        <w:contextualSpacing/>
        <w:jc w:val="both"/>
        <w:rPr>
          <w:sz w:val="20"/>
          <w:szCs w:val="20"/>
          <w:lang w:val="es-MX"/>
        </w:rPr>
      </w:pPr>
    </w:p>
    <w:p w:rsidR="00A7555C" w:rsidRDefault="00A7555C" w:rsidP="00595786">
      <w:pPr>
        <w:spacing w:after="200" w:line="276" w:lineRule="auto"/>
        <w:ind w:left="357" w:hanging="357"/>
        <w:contextualSpacing/>
        <w:jc w:val="both"/>
        <w:rPr>
          <w:sz w:val="20"/>
          <w:szCs w:val="20"/>
          <w:lang w:val="es-MX"/>
        </w:rPr>
      </w:pPr>
    </w:p>
    <w:bookmarkStart w:id="1" w:name="_MON_1553948304"/>
    <w:bookmarkEnd w:id="1"/>
    <w:p w:rsidR="00A7555C" w:rsidRDefault="00670EE4" w:rsidP="000C6A0C">
      <w:pPr>
        <w:spacing w:after="200" w:line="276" w:lineRule="auto"/>
        <w:ind w:left="357" w:hanging="357"/>
        <w:contextualSpacing/>
        <w:jc w:val="center"/>
        <w:rPr>
          <w:sz w:val="20"/>
          <w:szCs w:val="20"/>
          <w:lang w:val="es-MX"/>
        </w:rPr>
      </w:pPr>
      <w:r w:rsidRPr="00A87A7B">
        <w:rPr>
          <w:sz w:val="20"/>
          <w:szCs w:val="20"/>
          <w:lang w:val="es-MX"/>
        </w:rPr>
        <w:object w:dxaOrig="1531" w:dyaOrig="990">
          <v:shape id="_x0000_i1025" type="#_x0000_t75" style="width:79.8pt;height:50.4pt" o:ole="">
            <v:imagedata r:id="rId16" o:title=""/>
          </v:shape>
          <o:OLEObject Type="Embed" ProgID="Excel.Sheet.12" ShapeID="_x0000_i1025" DrawAspect="Icon" ObjectID="_1554544673" r:id="rId17"/>
        </w:object>
      </w:r>
    </w:p>
    <w:p w:rsidR="000C6A0C" w:rsidRDefault="000C6A0C" w:rsidP="000C6A0C">
      <w:pPr>
        <w:spacing w:after="200" w:line="276" w:lineRule="auto"/>
        <w:ind w:left="357" w:hanging="357"/>
        <w:contextualSpacing/>
        <w:jc w:val="center"/>
        <w:rPr>
          <w:sz w:val="20"/>
          <w:szCs w:val="20"/>
          <w:lang w:val="es-MX"/>
        </w:rPr>
      </w:pPr>
    </w:p>
    <w:p w:rsidR="000C6A0C" w:rsidRDefault="000C6A0C" w:rsidP="000C6A0C">
      <w:pPr>
        <w:jc w:val="center"/>
        <w:rPr>
          <w:b/>
          <w:i/>
          <w:sz w:val="20"/>
          <w:szCs w:val="20"/>
          <w:u w:val="single"/>
          <w:lang w:val="es-MX"/>
        </w:rPr>
      </w:pPr>
      <w:r>
        <w:rPr>
          <w:b/>
          <w:i/>
          <w:sz w:val="20"/>
          <w:szCs w:val="20"/>
          <w:u w:val="single"/>
          <w:lang w:val="es-MX"/>
        </w:rPr>
        <w:t>Apéndice N°2- Costos Estimados en Infraestructura y otros gastos administrativos</w:t>
      </w:r>
    </w:p>
    <w:p w:rsidR="000C6A0C" w:rsidRDefault="000C6A0C" w:rsidP="000C6A0C">
      <w:pPr>
        <w:jc w:val="center"/>
        <w:rPr>
          <w:b/>
          <w:i/>
          <w:sz w:val="20"/>
          <w:szCs w:val="20"/>
          <w:u w:val="single"/>
          <w:lang w:val="es-MX"/>
        </w:rPr>
      </w:pPr>
    </w:p>
    <w:p w:rsidR="000C6A0C" w:rsidRPr="000C6A0C" w:rsidRDefault="000C6A0C" w:rsidP="000C6A0C">
      <w:pPr>
        <w:jc w:val="center"/>
        <w:rPr>
          <w:b/>
          <w:i/>
          <w:sz w:val="20"/>
          <w:szCs w:val="20"/>
          <w:u w:val="single"/>
          <w:lang w:val="es-MX"/>
        </w:rPr>
      </w:pPr>
    </w:p>
    <w:p w:rsidR="000C6A0C" w:rsidRDefault="000C6A0C" w:rsidP="000C6A0C">
      <w:pPr>
        <w:spacing w:after="200" w:line="276" w:lineRule="auto"/>
        <w:ind w:left="357" w:hanging="357"/>
        <w:contextualSpacing/>
        <w:jc w:val="center"/>
        <w:rPr>
          <w:sz w:val="20"/>
          <w:szCs w:val="20"/>
          <w:lang w:val="es-MX"/>
        </w:rPr>
      </w:pPr>
      <w:r w:rsidRPr="00A87A7B">
        <w:rPr>
          <w:sz w:val="20"/>
          <w:szCs w:val="20"/>
          <w:lang w:val="es-MX"/>
        </w:rPr>
        <w:object w:dxaOrig="1531" w:dyaOrig="990">
          <v:shape id="_x0000_i1026" type="#_x0000_t75" style="width:79.8pt;height:50.4pt" o:ole="">
            <v:imagedata r:id="rId18" o:title=""/>
          </v:shape>
          <o:OLEObject Type="Embed" ProgID="Excel.Sheet.12" ShapeID="_x0000_i1026" DrawAspect="Icon" ObjectID="_1554544674" r:id="rId19"/>
        </w:object>
      </w:r>
    </w:p>
    <w:p w:rsidR="0056739D" w:rsidRDefault="0056739D" w:rsidP="000C6A0C">
      <w:pPr>
        <w:spacing w:after="200" w:line="276" w:lineRule="auto"/>
        <w:ind w:left="357" w:hanging="357"/>
        <w:contextualSpacing/>
        <w:jc w:val="center"/>
        <w:rPr>
          <w:b/>
          <w:i/>
          <w:sz w:val="20"/>
          <w:szCs w:val="20"/>
          <w:u w:val="single"/>
          <w:lang w:val="es-MX"/>
        </w:rPr>
      </w:pPr>
      <w:r>
        <w:rPr>
          <w:b/>
          <w:i/>
          <w:sz w:val="20"/>
          <w:szCs w:val="20"/>
          <w:u w:val="single"/>
          <w:lang w:val="es-MX"/>
        </w:rPr>
        <w:t>Apéndice N°3- Flujograma de Proceso de Justicia Restaurativa</w:t>
      </w:r>
    </w:p>
    <w:p w:rsidR="0056739D" w:rsidRDefault="0056739D" w:rsidP="000C6A0C">
      <w:pPr>
        <w:spacing w:after="200" w:line="276" w:lineRule="auto"/>
        <w:ind w:left="357" w:hanging="357"/>
        <w:contextualSpacing/>
        <w:jc w:val="center"/>
        <w:rPr>
          <w:b/>
          <w:i/>
          <w:sz w:val="20"/>
          <w:szCs w:val="20"/>
          <w:u w:val="single"/>
          <w:lang w:val="es-MX"/>
        </w:rPr>
      </w:pPr>
    </w:p>
    <w:p w:rsidR="0056739D" w:rsidRDefault="0056739D" w:rsidP="000C6A0C">
      <w:pPr>
        <w:spacing w:after="200" w:line="276" w:lineRule="auto"/>
        <w:ind w:left="357" w:hanging="357"/>
        <w:contextualSpacing/>
        <w:jc w:val="center"/>
        <w:rPr>
          <w:sz w:val="20"/>
          <w:szCs w:val="20"/>
          <w:lang w:val="es-MX"/>
        </w:rPr>
      </w:pPr>
      <w:r w:rsidRPr="001A5910">
        <w:rPr>
          <w:sz w:val="20"/>
          <w:szCs w:val="20"/>
          <w:lang w:val="es-MX"/>
        </w:rPr>
        <w:object w:dxaOrig="1531" w:dyaOrig="990">
          <v:shape id="_x0000_i1027" type="#_x0000_t75" style="width:79.8pt;height:50.4pt" o:ole="">
            <v:imagedata r:id="rId20" o:title=""/>
          </v:shape>
          <o:OLEObject Type="Embed" ProgID="AcroExch.Document.DC" ShapeID="_x0000_i1027" DrawAspect="Icon" ObjectID="_1554544675" r:id="rId21"/>
        </w:object>
      </w:r>
    </w:p>
    <w:p w:rsidR="000C6A0C" w:rsidRDefault="000C6A0C" w:rsidP="000C6A0C">
      <w:pPr>
        <w:spacing w:after="200" w:line="276" w:lineRule="auto"/>
        <w:ind w:left="357" w:hanging="357"/>
        <w:contextualSpacing/>
        <w:jc w:val="center"/>
        <w:rPr>
          <w:sz w:val="20"/>
          <w:szCs w:val="20"/>
          <w:lang w:val="es-MX"/>
        </w:rPr>
      </w:pPr>
    </w:p>
    <w:p w:rsidR="000C6A0C" w:rsidRDefault="000C6A0C" w:rsidP="000C6A0C">
      <w:pPr>
        <w:spacing w:after="200" w:line="276" w:lineRule="auto"/>
        <w:ind w:left="357" w:hanging="357"/>
        <w:contextualSpacing/>
        <w:jc w:val="center"/>
        <w:rPr>
          <w:sz w:val="20"/>
          <w:szCs w:val="20"/>
          <w:lang w:val="es-MX"/>
        </w:rPr>
      </w:pPr>
    </w:p>
    <w:p w:rsidR="000C6A0C" w:rsidRDefault="000C6A0C" w:rsidP="000C6A0C">
      <w:pPr>
        <w:jc w:val="center"/>
        <w:rPr>
          <w:b/>
          <w:i/>
          <w:sz w:val="20"/>
          <w:szCs w:val="20"/>
          <w:u w:val="single"/>
          <w:lang w:val="es-MX"/>
        </w:rPr>
      </w:pPr>
      <w:r>
        <w:rPr>
          <w:b/>
          <w:i/>
          <w:sz w:val="20"/>
          <w:szCs w:val="20"/>
          <w:u w:val="single"/>
          <w:lang w:val="es-MX"/>
        </w:rPr>
        <w:t>Anexo N°1- Costos Estimados por concepto de Capacitación</w:t>
      </w:r>
    </w:p>
    <w:p w:rsidR="00670EE4" w:rsidRDefault="00670EE4" w:rsidP="000C6A0C">
      <w:pPr>
        <w:jc w:val="center"/>
        <w:rPr>
          <w:b/>
          <w:i/>
          <w:sz w:val="20"/>
          <w:szCs w:val="20"/>
          <w:u w:val="single"/>
          <w:lang w:val="es-MX"/>
        </w:rPr>
      </w:pPr>
    </w:p>
    <w:p w:rsidR="000C6A0C" w:rsidRDefault="00670EE4" w:rsidP="000C6A0C">
      <w:pPr>
        <w:spacing w:after="200" w:line="276" w:lineRule="auto"/>
        <w:ind w:left="357" w:hanging="357"/>
        <w:contextualSpacing/>
        <w:jc w:val="center"/>
        <w:rPr>
          <w:sz w:val="20"/>
          <w:szCs w:val="20"/>
          <w:lang w:val="es-MX"/>
        </w:rPr>
      </w:pPr>
      <w:r w:rsidRPr="001A5910">
        <w:rPr>
          <w:sz w:val="20"/>
          <w:szCs w:val="20"/>
          <w:lang w:val="es-MX"/>
        </w:rPr>
        <w:object w:dxaOrig="1531" w:dyaOrig="990">
          <v:shape id="_x0000_i1028" type="#_x0000_t75" style="width:79.8pt;height:50.4pt" o:ole="">
            <v:imagedata r:id="rId22" o:title=""/>
          </v:shape>
          <o:OLEObject Type="Embed" ProgID="Excel.Sheet.8" ShapeID="_x0000_i1028" DrawAspect="Icon" ObjectID="_1554544676" r:id="rId23"/>
        </w:object>
      </w:r>
    </w:p>
    <w:p w:rsidR="00670EE4" w:rsidRDefault="00670EE4" w:rsidP="000C6A0C">
      <w:pPr>
        <w:spacing w:after="200" w:line="276" w:lineRule="auto"/>
        <w:ind w:left="357" w:hanging="357"/>
        <w:contextualSpacing/>
        <w:jc w:val="center"/>
        <w:rPr>
          <w:sz w:val="20"/>
          <w:szCs w:val="20"/>
          <w:lang w:val="es-MX"/>
        </w:rPr>
      </w:pPr>
      <w:r w:rsidRPr="001A5910">
        <w:rPr>
          <w:sz w:val="20"/>
          <w:szCs w:val="20"/>
          <w:lang w:val="es-MX"/>
        </w:rPr>
        <w:object w:dxaOrig="1531" w:dyaOrig="990">
          <v:shape id="_x0000_i1029" type="#_x0000_t75" style="width:79.8pt;height:50.4pt" o:ole="">
            <v:imagedata r:id="rId24" o:title=""/>
          </v:shape>
          <o:OLEObject Type="Embed" ProgID="Excel.Sheet.8" ShapeID="_x0000_i1029" DrawAspect="Icon" ObjectID="_1554544677" r:id="rId25"/>
        </w:object>
      </w:r>
    </w:p>
    <w:p w:rsidR="00DD3407" w:rsidRDefault="00DD3407" w:rsidP="000C6A0C">
      <w:pPr>
        <w:spacing w:after="200" w:line="276" w:lineRule="auto"/>
        <w:ind w:left="357" w:hanging="357"/>
        <w:contextualSpacing/>
        <w:jc w:val="center"/>
        <w:rPr>
          <w:sz w:val="20"/>
          <w:szCs w:val="20"/>
          <w:lang w:val="es-MX"/>
        </w:rPr>
      </w:pPr>
    </w:p>
    <w:p w:rsidR="00DD3407" w:rsidRDefault="00DD3407" w:rsidP="000C6A0C">
      <w:pPr>
        <w:spacing w:after="200" w:line="276" w:lineRule="auto"/>
        <w:ind w:left="357" w:hanging="357"/>
        <w:contextualSpacing/>
        <w:jc w:val="center"/>
        <w:rPr>
          <w:sz w:val="20"/>
          <w:szCs w:val="20"/>
          <w:lang w:val="es-MX"/>
        </w:rPr>
      </w:pPr>
    </w:p>
    <w:p w:rsidR="00DD3407" w:rsidRDefault="00DD3407" w:rsidP="000C6A0C">
      <w:pPr>
        <w:spacing w:after="200" w:line="276" w:lineRule="auto"/>
        <w:ind w:left="357" w:hanging="357"/>
        <w:contextualSpacing/>
        <w:jc w:val="center"/>
        <w:rPr>
          <w:sz w:val="20"/>
          <w:szCs w:val="20"/>
          <w:lang w:val="es-MX"/>
        </w:rPr>
      </w:pPr>
    </w:p>
    <w:p w:rsidR="00D42234" w:rsidRDefault="00D42234" w:rsidP="00D42234">
      <w:pPr>
        <w:jc w:val="center"/>
        <w:rPr>
          <w:b/>
          <w:i/>
          <w:sz w:val="20"/>
          <w:szCs w:val="20"/>
          <w:u w:val="single"/>
          <w:lang w:val="es-MX"/>
        </w:rPr>
      </w:pPr>
      <w:r>
        <w:rPr>
          <w:b/>
          <w:i/>
          <w:sz w:val="20"/>
          <w:szCs w:val="20"/>
          <w:u w:val="single"/>
          <w:lang w:val="es-MX"/>
        </w:rPr>
        <w:t>Anexo N°2- Costos Estimados remitidos por la Dirección de Tecnología de la Información</w:t>
      </w:r>
    </w:p>
    <w:p w:rsidR="00D42234" w:rsidRDefault="00D42234" w:rsidP="00D42234">
      <w:pPr>
        <w:jc w:val="center"/>
        <w:rPr>
          <w:b/>
          <w:i/>
          <w:sz w:val="20"/>
          <w:szCs w:val="20"/>
          <w:u w:val="single"/>
          <w:lang w:val="es-MX"/>
        </w:rPr>
      </w:pPr>
    </w:p>
    <w:bookmarkStart w:id="2" w:name="_MON_1554201435"/>
    <w:bookmarkEnd w:id="2"/>
    <w:bookmarkStart w:id="3" w:name="_MON_1554201431"/>
    <w:bookmarkEnd w:id="3"/>
    <w:p w:rsidR="00D42234" w:rsidRDefault="00D42234" w:rsidP="00D42234">
      <w:pPr>
        <w:jc w:val="center"/>
        <w:rPr>
          <w:b/>
          <w:i/>
          <w:sz w:val="20"/>
          <w:szCs w:val="20"/>
          <w:u w:val="single"/>
          <w:lang w:val="es-MX"/>
        </w:rPr>
      </w:pPr>
      <w:r w:rsidRPr="00FB4D21">
        <w:rPr>
          <w:b/>
          <w:i/>
          <w:sz w:val="20"/>
          <w:szCs w:val="20"/>
          <w:u w:val="single"/>
          <w:lang w:val="es-MX"/>
        </w:rPr>
        <w:object w:dxaOrig="1531" w:dyaOrig="990">
          <v:shape id="_x0000_i1030" type="#_x0000_t75" style="width:79.8pt;height:50.4pt" o:ole="">
            <v:imagedata r:id="rId26" o:title=""/>
          </v:shape>
          <o:OLEObject Type="Embed" ProgID="Word.Document.12" ShapeID="_x0000_i1030" DrawAspect="Icon" ObjectID="_1554544678" r:id="rId27">
            <o:FieldCodes>\s</o:FieldCodes>
          </o:OLEObject>
        </w:object>
      </w:r>
    </w:p>
    <w:p w:rsidR="00670EE4" w:rsidRDefault="00670EE4" w:rsidP="000C6A0C">
      <w:pPr>
        <w:spacing w:after="200" w:line="276" w:lineRule="auto"/>
        <w:ind w:left="357" w:hanging="357"/>
        <w:contextualSpacing/>
        <w:jc w:val="center"/>
        <w:rPr>
          <w:sz w:val="20"/>
          <w:szCs w:val="20"/>
          <w:lang w:val="es-MX"/>
        </w:rPr>
      </w:pPr>
    </w:p>
    <w:p w:rsidR="00670EE4" w:rsidRDefault="00670EE4" w:rsidP="000C6A0C">
      <w:pPr>
        <w:spacing w:after="200" w:line="276" w:lineRule="auto"/>
        <w:ind w:left="357" w:hanging="357"/>
        <w:contextualSpacing/>
        <w:jc w:val="center"/>
        <w:rPr>
          <w:sz w:val="20"/>
          <w:szCs w:val="20"/>
          <w:lang w:val="es-MX"/>
        </w:rPr>
      </w:pPr>
    </w:p>
    <w:sectPr w:rsidR="00670EE4" w:rsidSect="006265B1">
      <w:footerReference w:type="even" r:id="rId28"/>
      <w:footerReference w:type="default" r:id="rId29"/>
      <w:pgSz w:w="12242" w:h="15842" w:code="1"/>
      <w:pgMar w:top="720" w:right="902" w:bottom="720"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123" w:rsidRDefault="009D0123" w:rsidP="00067C87">
      <w:r>
        <w:separator/>
      </w:r>
    </w:p>
  </w:endnote>
  <w:endnote w:type="continuationSeparator" w:id="0">
    <w:p w:rsidR="009D0123" w:rsidRDefault="009D0123" w:rsidP="00067C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123" w:rsidRDefault="0078019A" w:rsidP="00CF3EB3">
    <w:pPr>
      <w:pStyle w:val="Piedepgina"/>
      <w:framePr w:wrap="around" w:vAnchor="text" w:hAnchor="margin" w:xAlign="right" w:y="1"/>
      <w:rPr>
        <w:rStyle w:val="Nmerodepgina"/>
      </w:rPr>
    </w:pPr>
    <w:r>
      <w:rPr>
        <w:rStyle w:val="Nmerodepgina"/>
      </w:rPr>
      <w:fldChar w:fldCharType="begin"/>
    </w:r>
    <w:r w:rsidR="009D0123">
      <w:rPr>
        <w:rStyle w:val="Nmerodepgina"/>
      </w:rPr>
      <w:instrText xml:space="preserve">PAGE  </w:instrText>
    </w:r>
    <w:r>
      <w:rPr>
        <w:rStyle w:val="Nmerodepgina"/>
      </w:rPr>
      <w:fldChar w:fldCharType="end"/>
    </w:r>
  </w:p>
  <w:p w:rsidR="009D0123" w:rsidRDefault="009D0123" w:rsidP="00CF3EB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123" w:rsidRDefault="0078019A" w:rsidP="00CF3EB3">
    <w:pPr>
      <w:pStyle w:val="Piedepgina"/>
      <w:framePr w:wrap="around" w:vAnchor="text" w:hAnchor="margin" w:xAlign="right" w:y="1"/>
      <w:rPr>
        <w:rStyle w:val="Nmerodepgina"/>
      </w:rPr>
    </w:pPr>
    <w:r>
      <w:rPr>
        <w:rStyle w:val="Nmerodepgina"/>
      </w:rPr>
      <w:fldChar w:fldCharType="begin"/>
    </w:r>
    <w:r w:rsidR="009D0123">
      <w:rPr>
        <w:rStyle w:val="Nmerodepgina"/>
      </w:rPr>
      <w:instrText xml:space="preserve">PAGE  </w:instrText>
    </w:r>
    <w:r>
      <w:rPr>
        <w:rStyle w:val="Nmerodepgina"/>
      </w:rPr>
      <w:fldChar w:fldCharType="separate"/>
    </w:r>
    <w:r w:rsidR="00345F0B">
      <w:rPr>
        <w:rStyle w:val="Nmerodepgina"/>
        <w:noProof/>
      </w:rPr>
      <w:t>18</w:t>
    </w:r>
    <w:r>
      <w:rPr>
        <w:rStyle w:val="Nmerodepgina"/>
      </w:rPr>
      <w:fldChar w:fldCharType="end"/>
    </w:r>
  </w:p>
  <w:p w:rsidR="009D0123" w:rsidRDefault="009D0123" w:rsidP="00CF3EB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123" w:rsidRDefault="009D0123" w:rsidP="00067C87">
      <w:r>
        <w:separator/>
      </w:r>
    </w:p>
  </w:footnote>
  <w:footnote w:type="continuationSeparator" w:id="0">
    <w:p w:rsidR="009D0123" w:rsidRDefault="009D0123" w:rsidP="00067C87">
      <w:r>
        <w:continuationSeparator/>
      </w:r>
    </w:p>
  </w:footnote>
  <w:footnote w:id="1">
    <w:p w:rsidR="009D0123" w:rsidRPr="007D71E0" w:rsidRDefault="009D0123" w:rsidP="00FF360A">
      <w:pPr>
        <w:pStyle w:val="Textonotapie"/>
        <w:rPr>
          <w:lang w:val="es-CR"/>
        </w:rPr>
      </w:pPr>
      <w:r>
        <w:rPr>
          <w:rStyle w:val="Refdenotaalpie"/>
        </w:rPr>
        <w:footnoteRef/>
      </w:r>
      <w:r>
        <w:t xml:space="preserve"> </w:t>
      </w:r>
      <w:r w:rsidRPr="007D71E0">
        <w:rPr>
          <w:sz w:val="18"/>
          <w:lang w:val="es-CR"/>
        </w:rPr>
        <w:t>En la act</w:t>
      </w:r>
      <w:r>
        <w:rPr>
          <w:sz w:val="18"/>
          <w:lang w:val="es-CR"/>
        </w:rPr>
        <w:t xml:space="preserve">ualidad la Oficina de Justicia Restaurativa destacada para atender los casos de Flagrancia tiene asignada una </w:t>
      </w:r>
      <w:r w:rsidRPr="007D71E0">
        <w:rPr>
          <w:sz w:val="18"/>
          <w:lang w:val="es-CR"/>
        </w:rPr>
        <w:t>plaza</w:t>
      </w:r>
      <w:r>
        <w:rPr>
          <w:sz w:val="18"/>
          <w:lang w:val="es-CR"/>
        </w:rPr>
        <w:t xml:space="preserve"> profesional de Trabajador Social</w:t>
      </w:r>
      <w:r w:rsidRPr="007D71E0">
        <w:rPr>
          <w:sz w:val="18"/>
          <w:lang w:val="es-CR"/>
        </w:rPr>
        <w:t xml:space="preserve"> por medio de un permiso con goce de salario, ver tabla N°4.</w:t>
      </w:r>
    </w:p>
  </w:footnote>
  <w:footnote w:id="2">
    <w:p w:rsidR="009D0123" w:rsidRPr="00D54D65" w:rsidRDefault="009D0123" w:rsidP="00FA46F6">
      <w:pPr>
        <w:pStyle w:val="Textonotapie"/>
        <w:rPr>
          <w:sz w:val="16"/>
          <w:szCs w:val="16"/>
          <w:lang w:val="es-CR"/>
        </w:rPr>
      </w:pPr>
      <w:r>
        <w:rPr>
          <w:rStyle w:val="Refdenotaalpie"/>
        </w:rPr>
        <w:footnoteRef/>
      </w:r>
      <w:r>
        <w:t xml:space="preserve"> </w:t>
      </w:r>
      <w:r w:rsidRPr="00D54D65">
        <w:rPr>
          <w:sz w:val="16"/>
          <w:szCs w:val="16"/>
          <w:lang w:val="es-CR"/>
        </w:rPr>
        <w:t xml:space="preserve">La identificación se realizó a partir de los datos recopilados por la Sección de Estadística y su posterior validación con el Lic. Aníbal Reyna </w:t>
      </w:r>
      <w:proofErr w:type="spellStart"/>
      <w:r w:rsidRPr="00D54D65">
        <w:rPr>
          <w:sz w:val="16"/>
          <w:szCs w:val="16"/>
          <w:lang w:val="es-CR"/>
        </w:rPr>
        <w:t>Barron</w:t>
      </w:r>
      <w:proofErr w:type="spellEnd"/>
      <w:r w:rsidRPr="00D54D65">
        <w:rPr>
          <w:sz w:val="16"/>
          <w:szCs w:val="16"/>
          <w:lang w:val="es-CR"/>
        </w:rPr>
        <w:t xml:space="preserve">, </w:t>
      </w:r>
      <w:r>
        <w:rPr>
          <w:sz w:val="16"/>
          <w:szCs w:val="16"/>
          <w:lang w:val="es-CR"/>
        </w:rPr>
        <w:t>L</w:t>
      </w:r>
      <w:r w:rsidRPr="00D54D65">
        <w:rPr>
          <w:sz w:val="16"/>
          <w:szCs w:val="16"/>
          <w:lang w:val="es-CR"/>
        </w:rPr>
        <w:t>etrado de la oficina de la Magistrada Doris Arias Madrigal.</w:t>
      </w:r>
    </w:p>
    <w:p w:rsidR="009D0123" w:rsidRPr="00FA46F6" w:rsidRDefault="009D0123">
      <w:pPr>
        <w:pStyle w:val="Textonotapie"/>
        <w:rPr>
          <w:lang w:val="es-CR"/>
        </w:rPr>
      </w:pPr>
    </w:p>
  </w:footnote>
  <w:footnote w:id="3">
    <w:p w:rsidR="009D0123" w:rsidRPr="0000790E" w:rsidRDefault="009D0123">
      <w:pPr>
        <w:pStyle w:val="Textonotapie"/>
        <w:rPr>
          <w:lang w:val="es-CR"/>
        </w:rPr>
      </w:pPr>
      <w:r>
        <w:rPr>
          <w:rStyle w:val="Refdenotaalpie"/>
        </w:rPr>
        <w:footnoteRef/>
      </w:r>
      <w:r>
        <w:t xml:space="preserve"> </w:t>
      </w:r>
      <w:r w:rsidRPr="004B2482">
        <w:rPr>
          <w:sz w:val="16"/>
          <w:szCs w:val="16"/>
          <w:lang w:val="es-CR"/>
        </w:rPr>
        <w:t>El subrayado no corresponde al proyecto de ley.</w:t>
      </w:r>
    </w:p>
  </w:footnote>
  <w:footnote w:id="4">
    <w:p w:rsidR="009D0123" w:rsidRPr="009D0123" w:rsidRDefault="009D0123" w:rsidP="00666C16">
      <w:pPr>
        <w:pStyle w:val="Textonotapie"/>
        <w:jc w:val="both"/>
        <w:rPr>
          <w:sz w:val="16"/>
          <w:szCs w:val="16"/>
        </w:rPr>
      </w:pPr>
      <w:r w:rsidRPr="009D0123">
        <w:rPr>
          <w:rStyle w:val="Refdenotaalpie"/>
          <w:sz w:val="16"/>
          <w:szCs w:val="16"/>
        </w:rPr>
        <w:footnoteRef/>
      </w:r>
      <w:r w:rsidRPr="009D0123">
        <w:rPr>
          <w:sz w:val="16"/>
          <w:szCs w:val="16"/>
        </w:rPr>
        <w:t xml:space="preserve"> Respecto al oficio N°23-PJR-17 remitido por la Oficina del Programa de Justicia Restaurativa, en donde se solicita recurso humano adicional para el proceso Penal Juvenil en el Segundo Circuito Judicial de la Zona Atlántica, se debe indicar que tal y como se ha expuesto el equipo ordinario de las diferentes zonas debe asumir en sus cargas de trabajo ordinarias el procedimiento de Justicia Restaurativa. El proyecto de ley, según las sesiones de trabajo con el personal de la Oficina de Justicia Restaurativa, implica únicamente el reforzamiento de equipos  psicosociales en las zonas geográficas en donde no exista la aplicación del procedimiento restaurativo.</w:t>
      </w:r>
    </w:p>
  </w:footnote>
  <w:footnote w:id="5">
    <w:p w:rsidR="009D0123" w:rsidRPr="00CF739C" w:rsidRDefault="009D0123" w:rsidP="00CF739C">
      <w:pPr>
        <w:pStyle w:val="Textonotapie"/>
        <w:jc w:val="both"/>
        <w:rPr>
          <w:sz w:val="16"/>
          <w:szCs w:val="16"/>
        </w:rPr>
      </w:pPr>
      <w:r w:rsidRPr="00CF739C">
        <w:rPr>
          <w:rStyle w:val="Refdenotaalpie"/>
          <w:sz w:val="16"/>
          <w:szCs w:val="16"/>
        </w:rPr>
        <w:footnoteRef/>
      </w:r>
      <w:r w:rsidRPr="00CF739C">
        <w:rPr>
          <w:sz w:val="16"/>
          <w:szCs w:val="16"/>
        </w:rPr>
        <w:t xml:space="preserve"> Al estar ubicados el Programa de Justicia Restaurativa tanto atendiendo los casos de la Materia Penal de adultos, la materia Penal Juvenil y casos de Flagrancias, facilita a la Dirección del Programa el seguimiento y la evaluación tanto de su funcionamiento como su impacto en la comunidad beneficiada con el Programa.</w:t>
      </w:r>
    </w:p>
  </w:footnote>
  <w:footnote w:id="6">
    <w:p w:rsidR="009D0123" w:rsidRPr="004B2482" w:rsidRDefault="009D0123">
      <w:pPr>
        <w:pStyle w:val="Textonotapie"/>
        <w:rPr>
          <w:lang w:val="es-CR"/>
        </w:rPr>
      </w:pPr>
      <w:r>
        <w:rPr>
          <w:rStyle w:val="Refdenotaalpie"/>
        </w:rPr>
        <w:footnoteRef/>
      </w:r>
      <w:r>
        <w:t xml:space="preserve"> </w:t>
      </w:r>
      <w:r w:rsidRPr="004B2482">
        <w:rPr>
          <w:sz w:val="16"/>
          <w:szCs w:val="16"/>
          <w:lang w:val="es-CR"/>
        </w:rPr>
        <w:t>El subrayado no corresponde al texto original.</w:t>
      </w:r>
    </w:p>
  </w:footnote>
  <w:footnote w:id="7">
    <w:p w:rsidR="009D0123" w:rsidRPr="007D71E0" w:rsidRDefault="009D0123">
      <w:pPr>
        <w:pStyle w:val="Textonotapie"/>
        <w:rPr>
          <w:lang w:val="es-CR"/>
        </w:rPr>
      </w:pPr>
      <w:r>
        <w:rPr>
          <w:rStyle w:val="Refdenotaalpie"/>
        </w:rPr>
        <w:footnoteRef/>
      </w:r>
      <w:r>
        <w:t xml:space="preserve"> </w:t>
      </w:r>
      <w:r w:rsidRPr="007D71E0">
        <w:rPr>
          <w:sz w:val="18"/>
          <w:lang w:val="es-CR"/>
        </w:rPr>
        <w:t>En la act</w:t>
      </w:r>
      <w:r>
        <w:rPr>
          <w:sz w:val="18"/>
          <w:lang w:val="es-CR"/>
        </w:rPr>
        <w:t xml:space="preserve">ualidad la Oficina de Justicia Restaurativa destacada para atender los casos de Flagrancia tiene asignada una </w:t>
      </w:r>
      <w:r w:rsidRPr="007D71E0">
        <w:rPr>
          <w:sz w:val="18"/>
          <w:lang w:val="es-CR"/>
        </w:rPr>
        <w:t>plaza</w:t>
      </w:r>
      <w:r>
        <w:rPr>
          <w:sz w:val="18"/>
          <w:lang w:val="es-CR"/>
        </w:rPr>
        <w:t xml:space="preserve"> profesional de Trabajador Social</w:t>
      </w:r>
      <w:r w:rsidRPr="007D71E0">
        <w:rPr>
          <w:sz w:val="18"/>
          <w:lang w:val="es-CR"/>
        </w:rPr>
        <w:t xml:space="preserve"> por medio de un permiso con goce de salario, ver tabla N°4.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2383F92"/>
    <w:multiLevelType w:val="hybridMultilevel"/>
    <w:tmpl w:val="2D26594C"/>
    <w:lvl w:ilvl="0" w:tplc="140A000B">
      <w:start w:val="1"/>
      <w:numFmt w:val="bullet"/>
      <w:lvlText w:val=""/>
      <w:lvlJc w:val="left"/>
      <w:pPr>
        <w:ind w:left="829" w:hanging="360"/>
      </w:pPr>
      <w:rPr>
        <w:rFonts w:ascii="Wingdings" w:hAnsi="Wingdings" w:hint="default"/>
      </w:rPr>
    </w:lvl>
    <w:lvl w:ilvl="1" w:tplc="140A0003" w:tentative="1">
      <w:start w:val="1"/>
      <w:numFmt w:val="bullet"/>
      <w:lvlText w:val="o"/>
      <w:lvlJc w:val="left"/>
      <w:pPr>
        <w:ind w:left="1549" w:hanging="360"/>
      </w:pPr>
      <w:rPr>
        <w:rFonts w:ascii="Courier New" w:hAnsi="Courier New" w:cs="Courier New" w:hint="default"/>
      </w:rPr>
    </w:lvl>
    <w:lvl w:ilvl="2" w:tplc="140A0005" w:tentative="1">
      <w:start w:val="1"/>
      <w:numFmt w:val="bullet"/>
      <w:lvlText w:val=""/>
      <w:lvlJc w:val="left"/>
      <w:pPr>
        <w:ind w:left="2269" w:hanging="360"/>
      </w:pPr>
      <w:rPr>
        <w:rFonts w:ascii="Wingdings" w:hAnsi="Wingdings" w:hint="default"/>
      </w:rPr>
    </w:lvl>
    <w:lvl w:ilvl="3" w:tplc="140A0001" w:tentative="1">
      <w:start w:val="1"/>
      <w:numFmt w:val="bullet"/>
      <w:lvlText w:val=""/>
      <w:lvlJc w:val="left"/>
      <w:pPr>
        <w:ind w:left="2989" w:hanging="360"/>
      </w:pPr>
      <w:rPr>
        <w:rFonts w:ascii="Symbol" w:hAnsi="Symbol" w:hint="default"/>
      </w:rPr>
    </w:lvl>
    <w:lvl w:ilvl="4" w:tplc="140A0003" w:tentative="1">
      <w:start w:val="1"/>
      <w:numFmt w:val="bullet"/>
      <w:lvlText w:val="o"/>
      <w:lvlJc w:val="left"/>
      <w:pPr>
        <w:ind w:left="3709" w:hanging="360"/>
      </w:pPr>
      <w:rPr>
        <w:rFonts w:ascii="Courier New" w:hAnsi="Courier New" w:cs="Courier New" w:hint="default"/>
      </w:rPr>
    </w:lvl>
    <w:lvl w:ilvl="5" w:tplc="140A0005" w:tentative="1">
      <w:start w:val="1"/>
      <w:numFmt w:val="bullet"/>
      <w:lvlText w:val=""/>
      <w:lvlJc w:val="left"/>
      <w:pPr>
        <w:ind w:left="4429" w:hanging="360"/>
      </w:pPr>
      <w:rPr>
        <w:rFonts w:ascii="Wingdings" w:hAnsi="Wingdings" w:hint="default"/>
      </w:rPr>
    </w:lvl>
    <w:lvl w:ilvl="6" w:tplc="140A0001" w:tentative="1">
      <w:start w:val="1"/>
      <w:numFmt w:val="bullet"/>
      <w:lvlText w:val=""/>
      <w:lvlJc w:val="left"/>
      <w:pPr>
        <w:ind w:left="5149" w:hanging="360"/>
      </w:pPr>
      <w:rPr>
        <w:rFonts w:ascii="Symbol" w:hAnsi="Symbol" w:hint="default"/>
      </w:rPr>
    </w:lvl>
    <w:lvl w:ilvl="7" w:tplc="140A0003" w:tentative="1">
      <w:start w:val="1"/>
      <w:numFmt w:val="bullet"/>
      <w:lvlText w:val="o"/>
      <w:lvlJc w:val="left"/>
      <w:pPr>
        <w:ind w:left="5869" w:hanging="360"/>
      </w:pPr>
      <w:rPr>
        <w:rFonts w:ascii="Courier New" w:hAnsi="Courier New" w:cs="Courier New" w:hint="default"/>
      </w:rPr>
    </w:lvl>
    <w:lvl w:ilvl="8" w:tplc="140A0005" w:tentative="1">
      <w:start w:val="1"/>
      <w:numFmt w:val="bullet"/>
      <w:lvlText w:val=""/>
      <w:lvlJc w:val="left"/>
      <w:pPr>
        <w:ind w:left="6589" w:hanging="360"/>
      </w:pPr>
      <w:rPr>
        <w:rFonts w:ascii="Wingdings" w:hAnsi="Wingdings" w:hint="default"/>
      </w:rPr>
    </w:lvl>
  </w:abstractNum>
  <w:abstractNum w:abstractNumId="2">
    <w:nsid w:val="0B127108"/>
    <w:multiLevelType w:val="multilevel"/>
    <w:tmpl w:val="11B6F4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EE05F81"/>
    <w:multiLevelType w:val="hybridMultilevel"/>
    <w:tmpl w:val="831EA3A0"/>
    <w:lvl w:ilvl="0" w:tplc="FF1CA08C">
      <w:start w:val="1"/>
      <w:numFmt w:val="lowerLetter"/>
      <w:lvlText w:val="(%1)"/>
      <w:lvlJc w:val="left"/>
      <w:pPr>
        <w:ind w:left="3196" w:hanging="360"/>
      </w:pPr>
      <w:rPr>
        <w:rFonts w:hint="default"/>
      </w:rPr>
    </w:lvl>
    <w:lvl w:ilvl="1" w:tplc="0C0A0019" w:tentative="1">
      <w:start w:val="1"/>
      <w:numFmt w:val="lowerLetter"/>
      <w:lvlText w:val="%2."/>
      <w:lvlJc w:val="left"/>
      <w:pPr>
        <w:ind w:left="3916" w:hanging="360"/>
      </w:pPr>
    </w:lvl>
    <w:lvl w:ilvl="2" w:tplc="0C0A001B" w:tentative="1">
      <w:start w:val="1"/>
      <w:numFmt w:val="lowerRoman"/>
      <w:lvlText w:val="%3."/>
      <w:lvlJc w:val="right"/>
      <w:pPr>
        <w:ind w:left="4636" w:hanging="180"/>
      </w:pPr>
    </w:lvl>
    <w:lvl w:ilvl="3" w:tplc="0C0A000F" w:tentative="1">
      <w:start w:val="1"/>
      <w:numFmt w:val="decimal"/>
      <w:lvlText w:val="%4."/>
      <w:lvlJc w:val="left"/>
      <w:pPr>
        <w:ind w:left="5356" w:hanging="360"/>
      </w:pPr>
    </w:lvl>
    <w:lvl w:ilvl="4" w:tplc="0C0A0019" w:tentative="1">
      <w:start w:val="1"/>
      <w:numFmt w:val="lowerLetter"/>
      <w:lvlText w:val="%5."/>
      <w:lvlJc w:val="left"/>
      <w:pPr>
        <w:ind w:left="6076" w:hanging="360"/>
      </w:pPr>
    </w:lvl>
    <w:lvl w:ilvl="5" w:tplc="0C0A001B" w:tentative="1">
      <w:start w:val="1"/>
      <w:numFmt w:val="lowerRoman"/>
      <w:lvlText w:val="%6."/>
      <w:lvlJc w:val="right"/>
      <w:pPr>
        <w:ind w:left="6796" w:hanging="180"/>
      </w:pPr>
    </w:lvl>
    <w:lvl w:ilvl="6" w:tplc="0C0A000F" w:tentative="1">
      <w:start w:val="1"/>
      <w:numFmt w:val="decimal"/>
      <w:lvlText w:val="%7."/>
      <w:lvlJc w:val="left"/>
      <w:pPr>
        <w:ind w:left="7516" w:hanging="360"/>
      </w:pPr>
    </w:lvl>
    <w:lvl w:ilvl="7" w:tplc="0C0A0019" w:tentative="1">
      <w:start w:val="1"/>
      <w:numFmt w:val="lowerLetter"/>
      <w:lvlText w:val="%8."/>
      <w:lvlJc w:val="left"/>
      <w:pPr>
        <w:ind w:left="8236" w:hanging="360"/>
      </w:pPr>
    </w:lvl>
    <w:lvl w:ilvl="8" w:tplc="0C0A001B" w:tentative="1">
      <w:start w:val="1"/>
      <w:numFmt w:val="lowerRoman"/>
      <w:lvlText w:val="%9."/>
      <w:lvlJc w:val="right"/>
      <w:pPr>
        <w:ind w:left="8956" w:hanging="180"/>
      </w:pPr>
    </w:lvl>
  </w:abstractNum>
  <w:abstractNum w:abstractNumId="4">
    <w:nsid w:val="102E67F3"/>
    <w:multiLevelType w:val="hybridMultilevel"/>
    <w:tmpl w:val="36FCB8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E3F9F"/>
    <w:multiLevelType w:val="hybridMultilevel"/>
    <w:tmpl w:val="A96402AA"/>
    <w:lvl w:ilvl="0" w:tplc="140A0019">
      <w:start w:val="1"/>
      <w:numFmt w:val="lowerLetter"/>
      <w:lvlText w:val="%1."/>
      <w:lvlJc w:val="left"/>
      <w:pPr>
        <w:ind w:left="1429" w:hanging="360"/>
      </w:pPr>
      <w:rPr>
        <w:rFonts w:hint="default"/>
      </w:r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6">
    <w:nsid w:val="178F7B7C"/>
    <w:multiLevelType w:val="hybridMultilevel"/>
    <w:tmpl w:val="F9D63FD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A6F3C28"/>
    <w:multiLevelType w:val="hybridMultilevel"/>
    <w:tmpl w:val="2D207D70"/>
    <w:lvl w:ilvl="0" w:tplc="6BE2507A">
      <w:start w:val="1"/>
      <w:numFmt w:val="decimal"/>
      <w:lvlText w:val="4.%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CB2C5B"/>
    <w:multiLevelType w:val="hybridMultilevel"/>
    <w:tmpl w:val="CD44219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DEF17FF"/>
    <w:multiLevelType w:val="hybridMultilevel"/>
    <w:tmpl w:val="D318FAD4"/>
    <w:lvl w:ilvl="0" w:tplc="FF8425DC">
      <w:start w:val="1"/>
      <w:numFmt w:val="decimal"/>
      <w:lvlText w:val="5.%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nsid w:val="245462EE"/>
    <w:multiLevelType w:val="multilevel"/>
    <w:tmpl w:val="18888D34"/>
    <w:lvl w:ilvl="0">
      <w:start w:val="5"/>
      <w:numFmt w:val="decimal"/>
      <w:lvlText w:val="%1"/>
      <w:lvlJc w:val="left"/>
      <w:pPr>
        <w:ind w:left="360" w:hanging="360"/>
      </w:pPr>
      <w:rPr>
        <w:rFonts w:hint="default"/>
      </w:rPr>
    </w:lvl>
    <w:lvl w:ilvl="1">
      <w:start w:val="3"/>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62F1371"/>
    <w:multiLevelType w:val="multilevel"/>
    <w:tmpl w:val="CFBA9392"/>
    <w:lvl w:ilvl="0">
      <w:start w:val="1"/>
      <w:numFmt w:val="decimal"/>
      <w:pStyle w:val="Ttulo1"/>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9DF1993"/>
    <w:multiLevelType w:val="hybridMultilevel"/>
    <w:tmpl w:val="AC4EA038"/>
    <w:lvl w:ilvl="0" w:tplc="BBC8A1DE">
      <w:start w:val="2"/>
      <w:numFmt w:val="decimal"/>
      <w:lvlText w:val="5.%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C94560"/>
    <w:multiLevelType w:val="hybridMultilevel"/>
    <w:tmpl w:val="1E84F5F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31E84FDF"/>
    <w:multiLevelType w:val="hybridMultilevel"/>
    <w:tmpl w:val="81369282"/>
    <w:lvl w:ilvl="0" w:tplc="E9A03CAE">
      <w:start w:val="1"/>
      <w:numFmt w:val="low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8730E6"/>
    <w:multiLevelType w:val="hybridMultilevel"/>
    <w:tmpl w:val="420AEBD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3CA11B8"/>
    <w:multiLevelType w:val="hybridMultilevel"/>
    <w:tmpl w:val="E4A2DC30"/>
    <w:lvl w:ilvl="0" w:tplc="B8A4DD2C">
      <w:start w:val="1"/>
      <w:numFmt w:val="lowerLetter"/>
      <w:lvlText w:val="%1."/>
      <w:lvlJc w:val="left"/>
      <w:pPr>
        <w:ind w:left="360" w:hanging="360"/>
      </w:pPr>
      <w:rPr>
        <w:rFonts w:ascii="Calibri" w:eastAsia="Times New Roman" w:hAnsi="Calibri"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88753D7"/>
    <w:multiLevelType w:val="hybridMultilevel"/>
    <w:tmpl w:val="E4A2DC30"/>
    <w:lvl w:ilvl="0" w:tplc="B8A4DD2C">
      <w:start w:val="1"/>
      <w:numFmt w:val="lowerLetter"/>
      <w:lvlText w:val="%1."/>
      <w:lvlJc w:val="left"/>
      <w:pPr>
        <w:ind w:left="360" w:hanging="360"/>
      </w:pPr>
      <w:rPr>
        <w:rFonts w:ascii="Calibri" w:eastAsia="Times New Roman" w:hAnsi="Calibri" w:cs="Times New Roman"/>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39110DA1"/>
    <w:multiLevelType w:val="hybridMultilevel"/>
    <w:tmpl w:val="B1E0658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410F26EB"/>
    <w:multiLevelType w:val="hybridMultilevel"/>
    <w:tmpl w:val="6C8A651A"/>
    <w:lvl w:ilvl="0" w:tplc="140A0019">
      <w:start w:val="1"/>
      <w:numFmt w:val="lowerLetter"/>
      <w:lvlText w:val="%1."/>
      <w:lvlJc w:val="left"/>
      <w:pPr>
        <w:ind w:left="1117" w:hanging="360"/>
      </w:pPr>
      <w:rPr>
        <w:rFonts w:hint="default"/>
      </w:r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20">
    <w:nsid w:val="42237A3B"/>
    <w:multiLevelType w:val="hybridMultilevel"/>
    <w:tmpl w:val="8E140CB6"/>
    <w:lvl w:ilvl="0" w:tplc="EFB20238">
      <w:start w:val="1"/>
      <w:numFmt w:val="lowerLetter"/>
      <w:lvlText w:val="(%1)"/>
      <w:lvlJc w:val="left"/>
      <w:pPr>
        <w:ind w:left="2770" w:hanging="360"/>
      </w:pPr>
      <w:rPr>
        <w:rFonts w:hint="default"/>
      </w:rPr>
    </w:lvl>
    <w:lvl w:ilvl="1" w:tplc="0C0A0019" w:tentative="1">
      <w:start w:val="1"/>
      <w:numFmt w:val="lowerLetter"/>
      <w:lvlText w:val="%2."/>
      <w:lvlJc w:val="left"/>
      <w:pPr>
        <w:ind w:left="3490" w:hanging="360"/>
      </w:pPr>
    </w:lvl>
    <w:lvl w:ilvl="2" w:tplc="0C0A001B" w:tentative="1">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21">
    <w:nsid w:val="43CF2227"/>
    <w:multiLevelType w:val="hybridMultilevel"/>
    <w:tmpl w:val="2D207D70"/>
    <w:lvl w:ilvl="0" w:tplc="6BE2507A">
      <w:start w:val="1"/>
      <w:numFmt w:val="decimal"/>
      <w:lvlText w:val="4.%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81A5E37"/>
    <w:multiLevelType w:val="hybridMultilevel"/>
    <w:tmpl w:val="391C6BA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511B2F35"/>
    <w:multiLevelType w:val="hybridMultilevel"/>
    <w:tmpl w:val="D5BACD20"/>
    <w:lvl w:ilvl="0" w:tplc="806C1A72">
      <w:start w:val="1"/>
      <w:numFmt w:val="decimal"/>
      <w:lvlText w:val="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4665A6E"/>
    <w:multiLevelType w:val="hybridMultilevel"/>
    <w:tmpl w:val="C42C488E"/>
    <w:lvl w:ilvl="0" w:tplc="FF8425DC">
      <w:start w:val="1"/>
      <w:numFmt w:val="decimal"/>
      <w:lvlText w:val="5.%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nsid w:val="695B04B7"/>
    <w:multiLevelType w:val="multilevel"/>
    <w:tmpl w:val="38E05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AAB7F6A"/>
    <w:multiLevelType w:val="multilevel"/>
    <w:tmpl w:val="D1BA4AF2"/>
    <w:lvl w:ilvl="0">
      <w:start w:val="1"/>
      <w:numFmt w:val="upperRoman"/>
      <w:lvlText w:val="%1."/>
      <w:lvlJc w:val="righ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nsid w:val="6EBF5E2B"/>
    <w:multiLevelType w:val="hybridMultilevel"/>
    <w:tmpl w:val="C42C488E"/>
    <w:lvl w:ilvl="0" w:tplc="FF8425DC">
      <w:start w:val="1"/>
      <w:numFmt w:val="decimal"/>
      <w:lvlText w:val="5.%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nsid w:val="6F611A43"/>
    <w:multiLevelType w:val="hybridMultilevel"/>
    <w:tmpl w:val="B34AC2B0"/>
    <w:lvl w:ilvl="0" w:tplc="C60A08C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F723A5A"/>
    <w:multiLevelType w:val="hybridMultilevel"/>
    <w:tmpl w:val="B9C4077A"/>
    <w:lvl w:ilvl="0" w:tplc="623AAAD8">
      <w:start w:val="1"/>
      <w:numFmt w:val="lowerLetter"/>
      <w:lvlText w:val="(%1)"/>
      <w:lvlJc w:val="left"/>
      <w:pPr>
        <w:ind w:left="720" w:hanging="360"/>
      </w:pPr>
      <w:rPr>
        <w:rFonts w:asciiTheme="minorHAnsi" w:hAnsiTheme="minorHAnsi" w:hint="default"/>
        <w:i/>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AD467B"/>
    <w:multiLevelType w:val="multilevel"/>
    <w:tmpl w:val="539615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718175F"/>
    <w:multiLevelType w:val="hybridMultilevel"/>
    <w:tmpl w:val="C1DA5384"/>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2">
    <w:nsid w:val="789F3340"/>
    <w:multiLevelType w:val="hybridMultilevel"/>
    <w:tmpl w:val="9F38A54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26"/>
  </w:num>
  <w:num w:numId="4">
    <w:abstractNumId w:val="8"/>
  </w:num>
  <w:num w:numId="5">
    <w:abstractNumId w:val="22"/>
  </w:num>
  <w:num w:numId="6">
    <w:abstractNumId w:val="19"/>
  </w:num>
  <w:num w:numId="7">
    <w:abstractNumId w:val="5"/>
  </w:num>
  <w:num w:numId="8">
    <w:abstractNumId w:val="3"/>
  </w:num>
  <w:num w:numId="9">
    <w:abstractNumId w:val="20"/>
  </w:num>
  <w:num w:numId="10">
    <w:abstractNumId w:val="31"/>
  </w:num>
  <w:num w:numId="11">
    <w:abstractNumId w:val="23"/>
  </w:num>
  <w:num w:numId="12">
    <w:abstractNumId w:val="27"/>
  </w:num>
  <w:num w:numId="13">
    <w:abstractNumId w:val="18"/>
  </w:num>
  <w:num w:numId="14">
    <w:abstractNumId w:val="17"/>
  </w:num>
  <w:num w:numId="15">
    <w:abstractNumId w:val="4"/>
  </w:num>
  <w:num w:numId="16">
    <w:abstractNumId w:val="15"/>
  </w:num>
  <w:num w:numId="17">
    <w:abstractNumId w:val="30"/>
  </w:num>
  <w:num w:numId="18">
    <w:abstractNumId w:val="32"/>
  </w:num>
  <w:num w:numId="19">
    <w:abstractNumId w:val="7"/>
  </w:num>
  <w:num w:numId="20">
    <w:abstractNumId w:val="9"/>
  </w:num>
  <w:num w:numId="21">
    <w:abstractNumId w:val="16"/>
  </w:num>
  <w:num w:numId="22">
    <w:abstractNumId w:val="10"/>
  </w:num>
  <w:num w:numId="23">
    <w:abstractNumId w:val="25"/>
  </w:num>
  <w:num w:numId="24">
    <w:abstractNumId w:val="24"/>
  </w:num>
  <w:num w:numId="25">
    <w:abstractNumId w:val="1"/>
  </w:num>
  <w:num w:numId="26">
    <w:abstractNumId w:val="2"/>
  </w:num>
  <w:num w:numId="27">
    <w:abstractNumId w:val="13"/>
  </w:num>
  <w:num w:numId="28">
    <w:abstractNumId w:val="6"/>
  </w:num>
  <w:num w:numId="29">
    <w:abstractNumId w:val="28"/>
  </w:num>
  <w:num w:numId="30">
    <w:abstractNumId w:val="21"/>
  </w:num>
  <w:num w:numId="31">
    <w:abstractNumId w:val="12"/>
  </w:num>
  <w:num w:numId="32">
    <w:abstractNumId w:val="14"/>
  </w:num>
  <w:num w:numId="33">
    <w:abstractNumId w:val="2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0" w:nlCheck="1" w:checkStyle="0"/>
  <w:activeWritingStyle w:appName="MSWord" w:lang="es-ES" w:vendorID="64" w:dllVersion="0" w:nlCheck="1" w:checkStyle="1"/>
  <w:activeWritingStyle w:appName="MSWord" w:lang="es-ES_tradnl" w:vendorID="64" w:dllVersion="0" w:nlCheck="1" w:checkStyle="1"/>
  <w:activeWritingStyle w:appName="MSWord" w:lang="es-CR" w:vendorID="64" w:dllVersion="0" w:nlCheck="1" w:checkStyle="1"/>
  <w:activeWritingStyle w:appName="MSWord" w:lang="en-US" w:vendorID="64" w:dllVersion="0" w:nlCheck="1" w:checkStyle="1"/>
  <w:activeWritingStyle w:appName="MSWord" w:lang="en-GB" w:vendorID="64" w:dllVersion="0" w:nlCheck="1" w:checkStyle="1"/>
  <w:activeWritingStyle w:appName="MSWord" w:lang="es-MX" w:vendorID="64" w:dllVersion="0" w:nlCheck="1" w:checkStyle="1"/>
  <w:activeWritingStyle w:appName="MSWord" w:lang="es-ES" w:vendorID="64" w:dllVersion="131078" w:nlCheck="1" w:checkStyle="1"/>
  <w:activeWritingStyle w:appName="MSWord" w:lang="es-MX" w:vendorID="64" w:dllVersion="131078" w:nlCheck="1" w:checkStyle="1"/>
  <w:activeWritingStyle w:appName="MSWord" w:lang="es-CR" w:vendorID="64" w:dllVersion="131078" w:nlCheck="1" w:checkStyle="1"/>
  <w:activeWritingStyle w:appName="MSWord" w:lang="es-ES_tradnl" w:vendorID="64" w:dllVersion="131078" w:nlCheck="1" w:checkStyle="1"/>
  <w:proofState w:spelling="clean" w:grammar="clean"/>
  <w:stylePaneFormatFilter w:val="3001"/>
  <w:mailMerge>
    <w:mainDocumentType w:val="formLetters"/>
    <w:dataType w:val="textFile"/>
    <w:activeRecord w:val="-1"/>
    <w:odso/>
  </w:mailMerge>
  <w:defaultTabStop w:val="709"/>
  <w:hyphenationZone w:val="425"/>
  <w:drawingGridHorizontalSpacing w:val="120"/>
  <w:displayHorizontalDrawingGridEvery w:val="2"/>
  <w:characterSpacingControl w:val="doNotCompress"/>
  <w:hdrShapeDefaults>
    <o:shapedefaults v:ext="edit" spidmax="70657"/>
  </w:hdrShapeDefaults>
  <w:footnotePr>
    <w:footnote w:id="-1"/>
    <w:footnote w:id="0"/>
  </w:footnotePr>
  <w:endnotePr>
    <w:endnote w:id="-1"/>
    <w:endnote w:id="0"/>
  </w:endnotePr>
  <w:compat/>
  <w:rsids>
    <w:rsidRoot w:val="000D56AF"/>
    <w:rsid w:val="000003E9"/>
    <w:rsid w:val="0000065E"/>
    <w:rsid w:val="000009EB"/>
    <w:rsid w:val="0000137E"/>
    <w:rsid w:val="000014A5"/>
    <w:rsid w:val="00001AFC"/>
    <w:rsid w:val="0000231C"/>
    <w:rsid w:val="000026F9"/>
    <w:rsid w:val="00002B8C"/>
    <w:rsid w:val="00004C05"/>
    <w:rsid w:val="00005656"/>
    <w:rsid w:val="00005E35"/>
    <w:rsid w:val="000073E4"/>
    <w:rsid w:val="0000790E"/>
    <w:rsid w:val="000107ED"/>
    <w:rsid w:val="00010A5D"/>
    <w:rsid w:val="00011AC5"/>
    <w:rsid w:val="00011D84"/>
    <w:rsid w:val="00012515"/>
    <w:rsid w:val="000126A5"/>
    <w:rsid w:val="00012764"/>
    <w:rsid w:val="00013376"/>
    <w:rsid w:val="00013C9C"/>
    <w:rsid w:val="000141A9"/>
    <w:rsid w:val="0001458B"/>
    <w:rsid w:val="00015414"/>
    <w:rsid w:val="0001591D"/>
    <w:rsid w:val="00016128"/>
    <w:rsid w:val="00016257"/>
    <w:rsid w:val="000163B8"/>
    <w:rsid w:val="000163F9"/>
    <w:rsid w:val="000165E8"/>
    <w:rsid w:val="00016F12"/>
    <w:rsid w:val="000170AE"/>
    <w:rsid w:val="00017E9A"/>
    <w:rsid w:val="00020732"/>
    <w:rsid w:val="00021275"/>
    <w:rsid w:val="000219ED"/>
    <w:rsid w:val="00021BE4"/>
    <w:rsid w:val="0002275D"/>
    <w:rsid w:val="00023113"/>
    <w:rsid w:val="00023844"/>
    <w:rsid w:val="0002392B"/>
    <w:rsid w:val="00023AC8"/>
    <w:rsid w:val="00024BA2"/>
    <w:rsid w:val="00024D75"/>
    <w:rsid w:val="00025E68"/>
    <w:rsid w:val="00026C38"/>
    <w:rsid w:val="00026FD6"/>
    <w:rsid w:val="000303B8"/>
    <w:rsid w:val="000308F2"/>
    <w:rsid w:val="000314A1"/>
    <w:rsid w:val="00031628"/>
    <w:rsid w:val="00031AA7"/>
    <w:rsid w:val="00031DAC"/>
    <w:rsid w:val="00031E7B"/>
    <w:rsid w:val="000322C4"/>
    <w:rsid w:val="00033B21"/>
    <w:rsid w:val="000342C3"/>
    <w:rsid w:val="00034796"/>
    <w:rsid w:val="00035C7A"/>
    <w:rsid w:val="00035CAC"/>
    <w:rsid w:val="00036090"/>
    <w:rsid w:val="00036732"/>
    <w:rsid w:val="00037164"/>
    <w:rsid w:val="000400DC"/>
    <w:rsid w:val="0004039E"/>
    <w:rsid w:val="00041655"/>
    <w:rsid w:val="00041B93"/>
    <w:rsid w:val="00041BB0"/>
    <w:rsid w:val="000421F4"/>
    <w:rsid w:val="00045080"/>
    <w:rsid w:val="000455AD"/>
    <w:rsid w:val="0004572E"/>
    <w:rsid w:val="00047822"/>
    <w:rsid w:val="00047C9A"/>
    <w:rsid w:val="00050768"/>
    <w:rsid w:val="00050FA6"/>
    <w:rsid w:val="000511C1"/>
    <w:rsid w:val="000516A0"/>
    <w:rsid w:val="00052D5E"/>
    <w:rsid w:val="00052DC6"/>
    <w:rsid w:val="00053716"/>
    <w:rsid w:val="0005377C"/>
    <w:rsid w:val="00054D1F"/>
    <w:rsid w:val="000552EF"/>
    <w:rsid w:val="0005551F"/>
    <w:rsid w:val="00055CBD"/>
    <w:rsid w:val="00056EFA"/>
    <w:rsid w:val="00056F48"/>
    <w:rsid w:val="00057056"/>
    <w:rsid w:val="00057DD6"/>
    <w:rsid w:val="0006066D"/>
    <w:rsid w:val="00060833"/>
    <w:rsid w:val="00060C02"/>
    <w:rsid w:val="00060E07"/>
    <w:rsid w:val="00061C1F"/>
    <w:rsid w:val="00062DD0"/>
    <w:rsid w:val="00063960"/>
    <w:rsid w:val="00064BCC"/>
    <w:rsid w:val="0006563E"/>
    <w:rsid w:val="00066133"/>
    <w:rsid w:val="00066747"/>
    <w:rsid w:val="00066B4F"/>
    <w:rsid w:val="000670A1"/>
    <w:rsid w:val="000677C8"/>
    <w:rsid w:val="00067C87"/>
    <w:rsid w:val="00070914"/>
    <w:rsid w:val="00070CF1"/>
    <w:rsid w:val="00070D2B"/>
    <w:rsid w:val="00071C91"/>
    <w:rsid w:val="00071DBB"/>
    <w:rsid w:val="00072FBA"/>
    <w:rsid w:val="00073C0B"/>
    <w:rsid w:val="00074132"/>
    <w:rsid w:val="00074154"/>
    <w:rsid w:val="0007479E"/>
    <w:rsid w:val="00074E16"/>
    <w:rsid w:val="00075234"/>
    <w:rsid w:val="0007609E"/>
    <w:rsid w:val="000768F8"/>
    <w:rsid w:val="00076C03"/>
    <w:rsid w:val="000816A7"/>
    <w:rsid w:val="000817FE"/>
    <w:rsid w:val="00082499"/>
    <w:rsid w:val="0008267A"/>
    <w:rsid w:val="00082DF7"/>
    <w:rsid w:val="00083416"/>
    <w:rsid w:val="00083A8F"/>
    <w:rsid w:val="0008494E"/>
    <w:rsid w:val="0008523C"/>
    <w:rsid w:val="00085C80"/>
    <w:rsid w:val="000864C0"/>
    <w:rsid w:val="000877E5"/>
    <w:rsid w:val="00090508"/>
    <w:rsid w:val="000908C5"/>
    <w:rsid w:val="00090D41"/>
    <w:rsid w:val="0009256A"/>
    <w:rsid w:val="00092CC3"/>
    <w:rsid w:val="000932AB"/>
    <w:rsid w:val="00094060"/>
    <w:rsid w:val="0009446C"/>
    <w:rsid w:val="000948A2"/>
    <w:rsid w:val="000958EC"/>
    <w:rsid w:val="0009594B"/>
    <w:rsid w:val="00095B08"/>
    <w:rsid w:val="00095B6E"/>
    <w:rsid w:val="00095C74"/>
    <w:rsid w:val="00096AB7"/>
    <w:rsid w:val="00096DD9"/>
    <w:rsid w:val="00097810"/>
    <w:rsid w:val="000978E8"/>
    <w:rsid w:val="00097C4C"/>
    <w:rsid w:val="00097DDC"/>
    <w:rsid w:val="000A1467"/>
    <w:rsid w:val="000A1A03"/>
    <w:rsid w:val="000A1C6D"/>
    <w:rsid w:val="000A204F"/>
    <w:rsid w:val="000A2368"/>
    <w:rsid w:val="000A5CF4"/>
    <w:rsid w:val="000A5E6D"/>
    <w:rsid w:val="000A6445"/>
    <w:rsid w:val="000A69DA"/>
    <w:rsid w:val="000B0477"/>
    <w:rsid w:val="000B0CAB"/>
    <w:rsid w:val="000B1944"/>
    <w:rsid w:val="000B1BF6"/>
    <w:rsid w:val="000B223A"/>
    <w:rsid w:val="000B28D4"/>
    <w:rsid w:val="000B2B13"/>
    <w:rsid w:val="000B2F4A"/>
    <w:rsid w:val="000B370F"/>
    <w:rsid w:val="000B52FF"/>
    <w:rsid w:val="000B6B81"/>
    <w:rsid w:val="000B6DD0"/>
    <w:rsid w:val="000B7059"/>
    <w:rsid w:val="000B7AE5"/>
    <w:rsid w:val="000C0C43"/>
    <w:rsid w:val="000C183E"/>
    <w:rsid w:val="000C2544"/>
    <w:rsid w:val="000C25F3"/>
    <w:rsid w:val="000C2838"/>
    <w:rsid w:val="000C3A9B"/>
    <w:rsid w:val="000C3CCF"/>
    <w:rsid w:val="000C3E83"/>
    <w:rsid w:val="000C3E9C"/>
    <w:rsid w:val="000C4B27"/>
    <w:rsid w:val="000C4C59"/>
    <w:rsid w:val="000C645D"/>
    <w:rsid w:val="000C6503"/>
    <w:rsid w:val="000C65AD"/>
    <w:rsid w:val="000C6914"/>
    <w:rsid w:val="000C6967"/>
    <w:rsid w:val="000C6A0C"/>
    <w:rsid w:val="000C6EAE"/>
    <w:rsid w:val="000C7620"/>
    <w:rsid w:val="000D0047"/>
    <w:rsid w:val="000D0C53"/>
    <w:rsid w:val="000D169A"/>
    <w:rsid w:val="000D172D"/>
    <w:rsid w:val="000D3F0D"/>
    <w:rsid w:val="000D4194"/>
    <w:rsid w:val="000D4325"/>
    <w:rsid w:val="000D4B15"/>
    <w:rsid w:val="000D56AF"/>
    <w:rsid w:val="000D59E4"/>
    <w:rsid w:val="000D6359"/>
    <w:rsid w:val="000D6788"/>
    <w:rsid w:val="000D7883"/>
    <w:rsid w:val="000E0685"/>
    <w:rsid w:val="000E0C25"/>
    <w:rsid w:val="000E1793"/>
    <w:rsid w:val="000E21B0"/>
    <w:rsid w:val="000E246F"/>
    <w:rsid w:val="000E3BA4"/>
    <w:rsid w:val="000E401B"/>
    <w:rsid w:val="000E42EA"/>
    <w:rsid w:val="000E45C9"/>
    <w:rsid w:val="000E4633"/>
    <w:rsid w:val="000E5DFD"/>
    <w:rsid w:val="000E730C"/>
    <w:rsid w:val="000E73DF"/>
    <w:rsid w:val="000E78E7"/>
    <w:rsid w:val="000E7D50"/>
    <w:rsid w:val="000F08DC"/>
    <w:rsid w:val="000F0956"/>
    <w:rsid w:val="000F1DB4"/>
    <w:rsid w:val="000F1EA3"/>
    <w:rsid w:val="000F3826"/>
    <w:rsid w:val="000F383B"/>
    <w:rsid w:val="000F3DCC"/>
    <w:rsid w:val="000F42FC"/>
    <w:rsid w:val="000F58D4"/>
    <w:rsid w:val="000F5BDA"/>
    <w:rsid w:val="000F6412"/>
    <w:rsid w:val="000F688E"/>
    <w:rsid w:val="000F6A40"/>
    <w:rsid w:val="000F6CCC"/>
    <w:rsid w:val="000F6E3E"/>
    <w:rsid w:val="000F762F"/>
    <w:rsid w:val="00100865"/>
    <w:rsid w:val="001010E0"/>
    <w:rsid w:val="001024DE"/>
    <w:rsid w:val="00103621"/>
    <w:rsid w:val="00105110"/>
    <w:rsid w:val="00105339"/>
    <w:rsid w:val="00105AA6"/>
    <w:rsid w:val="001060C6"/>
    <w:rsid w:val="00106212"/>
    <w:rsid w:val="00106783"/>
    <w:rsid w:val="00106FB8"/>
    <w:rsid w:val="00107A73"/>
    <w:rsid w:val="0011047C"/>
    <w:rsid w:val="00110C75"/>
    <w:rsid w:val="00111565"/>
    <w:rsid w:val="001115B5"/>
    <w:rsid w:val="001119FE"/>
    <w:rsid w:val="00111CD1"/>
    <w:rsid w:val="00112DD7"/>
    <w:rsid w:val="00113FF0"/>
    <w:rsid w:val="00113FFD"/>
    <w:rsid w:val="001141EF"/>
    <w:rsid w:val="00114283"/>
    <w:rsid w:val="00114B2B"/>
    <w:rsid w:val="00115B82"/>
    <w:rsid w:val="00115CD0"/>
    <w:rsid w:val="00116B55"/>
    <w:rsid w:val="0011783A"/>
    <w:rsid w:val="001208C0"/>
    <w:rsid w:val="00121204"/>
    <w:rsid w:val="00121341"/>
    <w:rsid w:val="00122A92"/>
    <w:rsid w:val="00123E10"/>
    <w:rsid w:val="00124278"/>
    <w:rsid w:val="001257CB"/>
    <w:rsid w:val="00125A21"/>
    <w:rsid w:val="001261EE"/>
    <w:rsid w:val="00126630"/>
    <w:rsid w:val="001267C7"/>
    <w:rsid w:val="00127857"/>
    <w:rsid w:val="0013010D"/>
    <w:rsid w:val="00130714"/>
    <w:rsid w:val="00130B2C"/>
    <w:rsid w:val="001337D2"/>
    <w:rsid w:val="00133CDB"/>
    <w:rsid w:val="001341C7"/>
    <w:rsid w:val="0013429B"/>
    <w:rsid w:val="0013533C"/>
    <w:rsid w:val="00135C50"/>
    <w:rsid w:val="00136A23"/>
    <w:rsid w:val="00136F13"/>
    <w:rsid w:val="0013783A"/>
    <w:rsid w:val="0014072F"/>
    <w:rsid w:val="0014122C"/>
    <w:rsid w:val="00141630"/>
    <w:rsid w:val="00141826"/>
    <w:rsid w:val="0014192B"/>
    <w:rsid w:val="00141F37"/>
    <w:rsid w:val="00142725"/>
    <w:rsid w:val="00142858"/>
    <w:rsid w:val="00143075"/>
    <w:rsid w:val="00143845"/>
    <w:rsid w:val="00143981"/>
    <w:rsid w:val="001439AE"/>
    <w:rsid w:val="0014436F"/>
    <w:rsid w:val="00144C0D"/>
    <w:rsid w:val="00144CBF"/>
    <w:rsid w:val="0014519F"/>
    <w:rsid w:val="001460F8"/>
    <w:rsid w:val="001466BE"/>
    <w:rsid w:val="001468AC"/>
    <w:rsid w:val="00146BA2"/>
    <w:rsid w:val="00147005"/>
    <w:rsid w:val="001470A7"/>
    <w:rsid w:val="00147AB1"/>
    <w:rsid w:val="0015010A"/>
    <w:rsid w:val="001509C6"/>
    <w:rsid w:val="001522DA"/>
    <w:rsid w:val="001523A8"/>
    <w:rsid w:val="001523D6"/>
    <w:rsid w:val="0015356C"/>
    <w:rsid w:val="001539FA"/>
    <w:rsid w:val="00154215"/>
    <w:rsid w:val="00154C3A"/>
    <w:rsid w:val="001550FE"/>
    <w:rsid w:val="001564CF"/>
    <w:rsid w:val="0015684F"/>
    <w:rsid w:val="00156AC9"/>
    <w:rsid w:val="00156EDC"/>
    <w:rsid w:val="00160492"/>
    <w:rsid w:val="00160666"/>
    <w:rsid w:val="001606E1"/>
    <w:rsid w:val="00161764"/>
    <w:rsid w:val="00161CDD"/>
    <w:rsid w:val="00161DA9"/>
    <w:rsid w:val="00162D90"/>
    <w:rsid w:val="00162E7F"/>
    <w:rsid w:val="00163113"/>
    <w:rsid w:val="00164572"/>
    <w:rsid w:val="00164A1F"/>
    <w:rsid w:val="00164FB7"/>
    <w:rsid w:val="00165901"/>
    <w:rsid w:val="00165909"/>
    <w:rsid w:val="00165A4D"/>
    <w:rsid w:val="00170035"/>
    <w:rsid w:val="00171431"/>
    <w:rsid w:val="00171B0F"/>
    <w:rsid w:val="00172816"/>
    <w:rsid w:val="00172EA7"/>
    <w:rsid w:val="001731C1"/>
    <w:rsid w:val="00173390"/>
    <w:rsid w:val="00174E88"/>
    <w:rsid w:val="00175925"/>
    <w:rsid w:val="00176225"/>
    <w:rsid w:val="001769E0"/>
    <w:rsid w:val="00177259"/>
    <w:rsid w:val="00180296"/>
    <w:rsid w:val="00183023"/>
    <w:rsid w:val="0018408F"/>
    <w:rsid w:val="00184527"/>
    <w:rsid w:val="001846CF"/>
    <w:rsid w:val="00184EB0"/>
    <w:rsid w:val="00184F71"/>
    <w:rsid w:val="00185365"/>
    <w:rsid w:val="001856C4"/>
    <w:rsid w:val="00185978"/>
    <w:rsid w:val="00186189"/>
    <w:rsid w:val="00186B43"/>
    <w:rsid w:val="00187509"/>
    <w:rsid w:val="001907A3"/>
    <w:rsid w:val="00190C3A"/>
    <w:rsid w:val="0019108A"/>
    <w:rsid w:val="00191682"/>
    <w:rsid w:val="0019194F"/>
    <w:rsid w:val="00191B44"/>
    <w:rsid w:val="0019205D"/>
    <w:rsid w:val="001921D6"/>
    <w:rsid w:val="001924A9"/>
    <w:rsid w:val="00192968"/>
    <w:rsid w:val="00192F3C"/>
    <w:rsid w:val="00193A55"/>
    <w:rsid w:val="001940D2"/>
    <w:rsid w:val="001954A5"/>
    <w:rsid w:val="00195E83"/>
    <w:rsid w:val="00197211"/>
    <w:rsid w:val="00197941"/>
    <w:rsid w:val="001A00F2"/>
    <w:rsid w:val="001A019C"/>
    <w:rsid w:val="001A0450"/>
    <w:rsid w:val="001A1859"/>
    <w:rsid w:val="001A255F"/>
    <w:rsid w:val="001A2873"/>
    <w:rsid w:val="001A2C51"/>
    <w:rsid w:val="001A4BAA"/>
    <w:rsid w:val="001A4D7D"/>
    <w:rsid w:val="001A4DEB"/>
    <w:rsid w:val="001A5910"/>
    <w:rsid w:val="001A5C33"/>
    <w:rsid w:val="001A7C1F"/>
    <w:rsid w:val="001A7DC5"/>
    <w:rsid w:val="001B0BB4"/>
    <w:rsid w:val="001B1748"/>
    <w:rsid w:val="001B2738"/>
    <w:rsid w:val="001B2A1C"/>
    <w:rsid w:val="001B32B7"/>
    <w:rsid w:val="001B3ED2"/>
    <w:rsid w:val="001B3F8B"/>
    <w:rsid w:val="001B4690"/>
    <w:rsid w:val="001B479A"/>
    <w:rsid w:val="001B590B"/>
    <w:rsid w:val="001B5941"/>
    <w:rsid w:val="001B6663"/>
    <w:rsid w:val="001B6E25"/>
    <w:rsid w:val="001B7B41"/>
    <w:rsid w:val="001C23DC"/>
    <w:rsid w:val="001C2438"/>
    <w:rsid w:val="001C2FEC"/>
    <w:rsid w:val="001C3346"/>
    <w:rsid w:val="001C39F6"/>
    <w:rsid w:val="001C3F27"/>
    <w:rsid w:val="001C4987"/>
    <w:rsid w:val="001C4C52"/>
    <w:rsid w:val="001C4CD0"/>
    <w:rsid w:val="001C515E"/>
    <w:rsid w:val="001C5392"/>
    <w:rsid w:val="001C62CF"/>
    <w:rsid w:val="001C6A12"/>
    <w:rsid w:val="001C6E1B"/>
    <w:rsid w:val="001C73D4"/>
    <w:rsid w:val="001C79F6"/>
    <w:rsid w:val="001C7D26"/>
    <w:rsid w:val="001D014F"/>
    <w:rsid w:val="001D0F4C"/>
    <w:rsid w:val="001D17BB"/>
    <w:rsid w:val="001D2058"/>
    <w:rsid w:val="001D2592"/>
    <w:rsid w:val="001D2618"/>
    <w:rsid w:val="001D3023"/>
    <w:rsid w:val="001D39D0"/>
    <w:rsid w:val="001D58C6"/>
    <w:rsid w:val="001D6524"/>
    <w:rsid w:val="001D65A8"/>
    <w:rsid w:val="001D7970"/>
    <w:rsid w:val="001E10BE"/>
    <w:rsid w:val="001E11E9"/>
    <w:rsid w:val="001E239E"/>
    <w:rsid w:val="001E2CB7"/>
    <w:rsid w:val="001E33EF"/>
    <w:rsid w:val="001E3648"/>
    <w:rsid w:val="001E487D"/>
    <w:rsid w:val="001E5071"/>
    <w:rsid w:val="001E67C5"/>
    <w:rsid w:val="001E6BED"/>
    <w:rsid w:val="001E7928"/>
    <w:rsid w:val="001E7DB1"/>
    <w:rsid w:val="001F0C69"/>
    <w:rsid w:val="001F1193"/>
    <w:rsid w:val="001F1741"/>
    <w:rsid w:val="001F1C71"/>
    <w:rsid w:val="001F1CA1"/>
    <w:rsid w:val="001F2D76"/>
    <w:rsid w:val="001F305F"/>
    <w:rsid w:val="001F494C"/>
    <w:rsid w:val="001F5B02"/>
    <w:rsid w:val="001F5DCA"/>
    <w:rsid w:val="001F6488"/>
    <w:rsid w:val="001F6778"/>
    <w:rsid w:val="001F703A"/>
    <w:rsid w:val="001F7FDB"/>
    <w:rsid w:val="002004D8"/>
    <w:rsid w:val="002008D9"/>
    <w:rsid w:val="00200BC9"/>
    <w:rsid w:val="00200C48"/>
    <w:rsid w:val="00201607"/>
    <w:rsid w:val="0020219A"/>
    <w:rsid w:val="00202CEB"/>
    <w:rsid w:val="00203DC7"/>
    <w:rsid w:val="00204066"/>
    <w:rsid w:val="00204D1C"/>
    <w:rsid w:val="00204FB4"/>
    <w:rsid w:val="002052C1"/>
    <w:rsid w:val="00205406"/>
    <w:rsid w:val="002057A9"/>
    <w:rsid w:val="002070C1"/>
    <w:rsid w:val="00207493"/>
    <w:rsid w:val="002074E9"/>
    <w:rsid w:val="002076FA"/>
    <w:rsid w:val="0021029E"/>
    <w:rsid w:val="00210642"/>
    <w:rsid w:val="00211E0A"/>
    <w:rsid w:val="00211EEA"/>
    <w:rsid w:val="002120A1"/>
    <w:rsid w:val="00212595"/>
    <w:rsid w:val="00212608"/>
    <w:rsid w:val="00214CE8"/>
    <w:rsid w:val="00214FD0"/>
    <w:rsid w:val="002158B8"/>
    <w:rsid w:val="0021640A"/>
    <w:rsid w:val="002167BF"/>
    <w:rsid w:val="002168BA"/>
    <w:rsid w:val="00216BCB"/>
    <w:rsid w:val="00216C17"/>
    <w:rsid w:val="0021744F"/>
    <w:rsid w:val="0022157A"/>
    <w:rsid w:val="00221E2A"/>
    <w:rsid w:val="00222732"/>
    <w:rsid w:val="002241FF"/>
    <w:rsid w:val="0022490C"/>
    <w:rsid w:val="00224EFC"/>
    <w:rsid w:val="002270CB"/>
    <w:rsid w:val="00227897"/>
    <w:rsid w:val="00227EA5"/>
    <w:rsid w:val="00230DE4"/>
    <w:rsid w:val="002313A6"/>
    <w:rsid w:val="00232BD4"/>
    <w:rsid w:val="002332D7"/>
    <w:rsid w:val="0023338E"/>
    <w:rsid w:val="0023341F"/>
    <w:rsid w:val="002335D4"/>
    <w:rsid w:val="002336BE"/>
    <w:rsid w:val="0023375E"/>
    <w:rsid w:val="00233870"/>
    <w:rsid w:val="00233BA0"/>
    <w:rsid w:val="00233EC0"/>
    <w:rsid w:val="00234049"/>
    <w:rsid w:val="00235117"/>
    <w:rsid w:val="002377E2"/>
    <w:rsid w:val="00237DD3"/>
    <w:rsid w:val="00240389"/>
    <w:rsid w:val="0024194E"/>
    <w:rsid w:val="00241B33"/>
    <w:rsid w:val="00242A38"/>
    <w:rsid w:val="00244380"/>
    <w:rsid w:val="0024555A"/>
    <w:rsid w:val="0024581E"/>
    <w:rsid w:val="00245EDF"/>
    <w:rsid w:val="002463A7"/>
    <w:rsid w:val="0024684C"/>
    <w:rsid w:val="00246E6C"/>
    <w:rsid w:val="002500E0"/>
    <w:rsid w:val="002507B7"/>
    <w:rsid w:val="00250D32"/>
    <w:rsid w:val="00250F8F"/>
    <w:rsid w:val="00251FBB"/>
    <w:rsid w:val="00252123"/>
    <w:rsid w:val="00252314"/>
    <w:rsid w:val="00252BEF"/>
    <w:rsid w:val="00253F1D"/>
    <w:rsid w:val="0025427D"/>
    <w:rsid w:val="0025436B"/>
    <w:rsid w:val="00257191"/>
    <w:rsid w:val="00257376"/>
    <w:rsid w:val="00260C57"/>
    <w:rsid w:val="002617A8"/>
    <w:rsid w:val="002620F8"/>
    <w:rsid w:val="00262A5F"/>
    <w:rsid w:val="00262AE1"/>
    <w:rsid w:val="00262C4E"/>
    <w:rsid w:val="00263675"/>
    <w:rsid w:val="002640E9"/>
    <w:rsid w:val="00264F07"/>
    <w:rsid w:val="00265A41"/>
    <w:rsid w:val="00266AEF"/>
    <w:rsid w:val="00267B50"/>
    <w:rsid w:val="002719B6"/>
    <w:rsid w:val="00272251"/>
    <w:rsid w:val="002726EB"/>
    <w:rsid w:val="0027318E"/>
    <w:rsid w:val="00273400"/>
    <w:rsid w:val="00273DDB"/>
    <w:rsid w:val="002751B8"/>
    <w:rsid w:val="002767CE"/>
    <w:rsid w:val="00276A06"/>
    <w:rsid w:val="00277031"/>
    <w:rsid w:val="00277281"/>
    <w:rsid w:val="002772F9"/>
    <w:rsid w:val="002776A0"/>
    <w:rsid w:val="0028000C"/>
    <w:rsid w:val="002804D4"/>
    <w:rsid w:val="002857FE"/>
    <w:rsid w:val="00285939"/>
    <w:rsid w:val="002868CC"/>
    <w:rsid w:val="00286ACA"/>
    <w:rsid w:val="00286B70"/>
    <w:rsid w:val="002904DC"/>
    <w:rsid w:val="002906D4"/>
    <w:rsid w:val="00293E9A"/>
    <w:rsid w:val="00294732"/>
    <w:rsid w:val="002949E1"/>
    <w:rsid w:val="00295A28"/>
    <w:rsid w:val="0029636E"/>
    <w:rsid w:val="00296634"/>
    <w:rsid w:val="00296780"/>
    <w:rsid w:val="0029702B"/>
    <w:rsid w:val="002973EE"/>
    <w:rsid w:val="00297AFF"/>
    <w:rsid w:val="002A0618"/>
    <w:rsid w:val="002A06A5"/>
    <w:rsid w:val="002A0A8E"/>
    <w:rsid w:val="002A1A34"/>
    <w:rsid w:val="002A1DA5"/>
    <w:rsid w:val="002A1DBB"/>
    <w:rsid w:val="002A1FFC"/>
    <w:rsid w:val="002A20E8"/>
    <w:rsid w:val="002A279D"/>
    <w:rsid w:val="002A352A"/>
    <w:rsid w:val="002A4B51"/>
    <w:rsid w:val="002A53E7"/>
    <w:rsid w:val="002A5BD9"/>
    <w:rsid w:val="002A6DC3"/>
    <w:rsid w:val="002A7BD3"/>
    <w:rsid w:val="002A7F04"/>
    <w:rsid w:val="002B1DDC"/>
    <w:rsid w:val="002B1E23"/>
    <w:rsid w:val="002B1F8A"/>
    <w:rsid w:val="002B260B"/>
    <w:rsid w:val="002B299C"/>
    <w:rsid w:val="002B333D"/>
    <w:rsid w:val="002B368C"/>
    <w:rsid w:val="002B3BFC"/>
    <w:rsid w:val="002B4031"/>
    <w:rsid w:val="002B493D"/>
    <w:rsid w:val="002B5392"/>
    <w:rsid w:val="002B56AC"/>
    <w:rsid w:val="002B7118"/>
    <w:rsid w:val="002B7155"/>
    <w:rsid w:val="002B739B"/>
    <w:rsid w:val="002C05BA"/>
    <w:rsid w:val="002C1C0B"/>
    <w:rsid w:val="002C1DC1"/>
    <w:rsid w:val="002C22FA"/>
    <w:rsid w:val="002C40AF"/>
    <w:rsid w:val="002C4A11"/>
    <w:rsid w:val="002C5179"/>
    <w:rsid w:val="002C6226"/>
    <w:rsid w:val="002C6540"/>
    <w:rsid w:val="002C65FE"/>
    <w:rsid w:val="002D0421"/>
    <w:rsid w:val="002D06F9"/>
    <w:rsid w:val="002D0DB9"/>
    <w:rsid w:val="002D1BDC"/>
    <w:rsid w:val="002D1CE3"/>
    <w:rsid w:val="002D31CF"/>
    <w:rsid w:val="002D3809"/>
    <w:rsid w:val="002D4CDC"/>
    <w:rsid w:val="002D54F7"/>
    <w:rsid w:val="002D610C"/>
    <w:rsid w:val="002D6FBC"/>
    <w:rsid w:val="002D733F"/>
    <w:rsid w:val="002D7750"/>
    <w:rsid w:val="002D7C59"/>
    <w:rsid w:val="002E051E"/>
    <w:rsid w:val="002E06C5"/>
    <w:rsid w:val="002E2C54"/>
    <w:rsid w:val="002E312D"/>
    <w:rsid w:val="002E3CEE"/>
    <w:rsid w:val="002E4264"/>
    <w:rsid w:val="002E5791"/>
    <w:rsid w:val="002E65B2"/>
    <w:rsid w:val="002E727D"/>
    <w:rsid w:val="002E744B"/>
    <w:rsid w:val="002F0026"/>
    <w:rsid w:val="002F029B"/>
    <w:rsid w:val="002F0496"/>
    <w:rsid w:val="002F1C2A"/>
    <w:rsid w:val="002F27BA"/>
    <w:rsid w:val="002F3692"/>
    <w:rsid w:val="002F37AF"/>
    <w:rsid w:val="002F3AE7"/>
    <w:rsid w:val="002F401F"/>
    <w:rsid w:val="002F422E"/>
    <w:rsid w:val="002F555A"/>
    <w:rsid w:val="002F5CA5"/>
    <w:rsid w:val="002F62B6"/>
    <w:rsid w:val="002F708B"/>
    <w:rsid w:val="002F79F5"/>
    <w:rsid w:val="0030087A"/>
    <w:rsid w:val="00300CF5"/>
    <w:rsid w:val="003016E2"/>
    <w:rsid w:val="00301B07"/>
    <w:rsid w:val="003023AA"/>
    <w:rsid w:val="003028DA"/>
    <w:rsid w:val="00302E87"/>
    <w:rsid w:val="00304406"/>
    <w:rsid w:val="00304481"/>
    <w:rsid w:val="00304F62"/>
    <w:rsid w:val="00304FAB"/>
    <w:rsid w:val="00305578"/>
    <w:rsid w:val="003058ED"/>
    <w:rsid w:val="00305EDB"/>
    <w:rsid w:val="003062FA"/>
    <w:rsid w:val="00306D82"/>
    <w:rsid w:val="00306F5A"/>
    <w:rsid w:val="00307333"/>
    <w:rsid w:val="00310836"/>
    <w:rsid w:val="00310C37"/>
    <w:rsid w:val="00311413"/>
    <w:rsid w:val="0031174C"/>
    <w:rsid w:val="00312ED9"/>
    <w:rsid w:val="00313042"/>
    <w:rsid w:val="003148B3"/>
    <w:rsid w:val="00314B88"/>
    <w:rsid w:val="003151EA"/>
    <w:rsid w:val="0031536A"/>
    <w:rsid w:val="003157FB"/>
    <w:rsid w:val="00315A7B"/>
    <w:rsid w:val="00315C1B"/>
    <w:rsid w:val="003165A2"/>
    <w:rsid w:val="00316920"/>
    <w:rsid w:val="00317CA6"/>
    <w:rsid w:val="00317D73"/>
    <w:rsid w:val="00317DE4"/>
    <w:rsid w:val="00320D44"/>
    <w:rsid w:val="00322115"/>
    <w:rsid w:val="0032218A"/>
    <w:rsid w:val="00324178"/>
    <w:rsid w:val="00324484"/>
    <w:rsid w:val="00326202"/>
    <w:rsid w:val="0032764E"/>
    <w:rsid w:val="00332037"/>
    <w:rsid w:val="00332763"/>
    <w:rsid w:val="00333727"/>
    <w:rsid w:val="00333758"/>
    <w:rsid w:val="00333A94"/>
    <w:rsid w:val="003340FC"/>
    <w:rsid w:val="003345CB"/>
    <w:rsid w:val="003346B6"/>
    <w:rsid w:val="00334738"/>
    <w:rsid w:val="003347CF"/>
    <w:rsid w:val="0033597F"/>
    <w:rsid w:val="00337095"/>
    <w:rsid w:val="00337AA4"/>
    <w:rsid w:val="00340181"/>
    <w:rsid w:val="00342D99"/>
    <w:rsid w:val="003431DD"/>
    <w:rsid w:val="003436DC"/>
    <w:rsid w:val="00343B60"/>
    <w:rsid w:val="0034440A"/>
    <w:rsid w:val="00344888"/>
    <w:rsid w:val="00344C21"/>
    <w:rsid w:val="003452A9"/>
    <w:rsid w:val="0034553E"/>
    <w:rsid w:val="00345709"/>
    <w:rsid w:val="00345F0B"/>
    <w:rsid w:val="00345F18"/>
    <w:rsid w:val="00345F29"/>
    <w:rsid w:val="003466D5"/>
    <w:rsid w:val="00347441"/>
    <w:rsid w:val="003477C0"/>
    <w:rsid w:val="00347AB4"/>
    <w:rsid w:val="0035052B"/>
    <w:rsid w:val="00351529"/>
    <w:rsid w:val="00351C15"/>
    <w:rsid w:val="003523F6"/>
    <w:rsid w:val="00352E0B"/>
    <w:rsid w:val="00353406"/>
    <w:rsid w:val="00354A4F"/>
    <w:rsid w:val="00354F12"/>
    <w:rsid w:val="00356AB8"/>
    <w:rsid w:val="0036155E"/>
    <w:rsid w:val="00362573"/>
    <w:rsid w:val="003627FA"/>
    <w:rsid w:val="00362CF6"/>
    <w:rsid w:val="00364428"/>
    <w:rsid w:val="00364B0A"/>
    <w:rsid w:val="00364DE5"/>
    <w:rsid w:val="00365111"/>
    <w:rsid w:val="00365A74"/>
    <w:rsid w:val="00366312"/>
    <w:rsid w:val="0036752C"/>
    <w:rsid w:val="0037018B"/>
    <w:rsid w:val="003702E5"/>
    <w:rsid w:val="003708B1"/>
    <w:rsid w:val="0037143E"/>
    <w:rsid w:val="00371E3E"/>
    <w:rsid w:val="003724EF"/>
    <w:rsid w:val="00372916"/>
    <w:rsid w:val="003732AD"/>
    <w:rsid w:val="0037334E"/>
    <w:rsid w:val="0037344D"/>
    <w:rsid w:val="00373FE3"/>
    <w:rsid w:val="00374637"/>
    <w:rsid w:val="003746DB"/>
    <w:rsid w:val="0037472A"/>
    <w:rsid w:val="00374B59"/>
    <w:rsid w:val="00375C06"/>
    <w:rsid w:val="0037610D"/>
    <w:rsid w:val="00377B72"/>
    <w:rsid w:val="0038049A"/>
    <w:rsid w:val="00380A07"/>
    <w:rsid w:val="00381A57"/>
    <w:rsid w:val="00381E8E"/>
    <w:rsid w:val="003830A3"/>
    <w:rsid w:val="0038388E"/>
    <w:rsid w:val="00383A50"/>
    <w:rsid w:val="00383BA4"/>
    <w:rsid w:val="00385CDC"/>
    <w:rsid w:val="003861BC"/>
    <w:rsid w:val="0038624C"/>
    <w:rsid w:val="00386F0D"/>
    <w:rsid w:val="0038740C"/>
    <w:rsid w:val="00387DF8"/>
    <w:rsid w:val="00390107"/>
    <w:rsid w:val="003907E2"/>
    <w:rsid w:val="00390BC4"/>
    <w:rsid w:val="003919C7"/>
    <w:rsid w:val="00391A79"/>
    <w:rsid w:val="00392060"/>
    <w:rsid w:val="00392961"/>
    <w:rsid w:val="00392994"/>
    <w:rsid w:val="00392DB9"/>
    <w:rsid w:val="003941FC"/>
    <w:rsid w:val="00394363"/>
    <w:rsid w:val="00394D63"/>
    <w:rsid w:val="00395A7B"/>
    <w:rsid w:val="00396285"/>
    <w:rsid w:val="003963B1"/>
    <w:rsid w:val="00397128"/>
    <w:rsid w:val="00397807"/>
    <w:rsid w:val="003A20AE"/>
    <w:rsid w:val="003A2A41"/>
    <w:rsid w:val="003A2AFB"/>
    <w:rsid w:val="003A2B2B"/>
    <w:rsid w:val="003A35D7"/>
    <w:rsid w:val="003A3A50"/>
    <w:rsid w:val="003A543B"/>
    <w:rsid w:val="003A5848"/>
    <w:rsid w:val="003A72C6"/>
    <w:rsid w:val="003A7C1D"/>
    <w:rsid w:val="003B02E9"/>
    <w:rsid w:val="003B09C8"/>
    <w:rsid w:val="003B0B41"/>
    <w:rsid w:val="003B0C01"/>
    <w:rsid w:val="003B0D37"/>
    <w:rsid w:val="003B0E62"/>
    <w:rsid w:val="003B13BB"/>
    <w:rsid w:val="003B1618"/>
    <w:rsid w:val="003B1BD8"/>
    <w:rsid w:val="003B1C4F"/>
    <w:rsid w:val="003B21C7"/>
    <w:rsid w:val="003B31AA"/>
    <w:rsid w:val="003B3201"/>
    <w:rsid w:val="003B44A8"/>
    <w:rsid w:val="003B46E0"/>
    <w:rsid w:val="003B4843"/>
    <w:rsid w:val="003B5447"/>
    <w:rsid w:val="003B5695"/>
    <w:rsid w:val="003B573B"/>
    <w:rsid w:val="003B5A7A"/>
    <w:rsid w:val="003B63D9"/>
    <w:rsid w:val="003B6ADA"/>
    <w:rsid w:val="003B7211"/>
    <w:rsid w:val="003B77AB"/>
    <w:rsid w:val="003B7E34"/>
    <w:rsid w:val="003C03F2"/>
    <w:rsid w:val="003C0596"/>
    <w:rsid w:val="003C076B"/>
    <w:rsid w:val="003C0786"/>
    <w:rsid w:val="003C0AD6"/>
    <w:rsid w:val="003C1D85"/>
    <w:rsid w:val="003C2354"/>
    <w:rsid w:val="003C3208"/>
    <w:rsid w:val="003C569B"/>
    <w:rsid w:val="003C6C2B"/>
    <w:rsid w:val="003C6EBD"/>
    <w:rsid w:val="003D0853"/>
    <w:rsid w:val="003D2CDD"/>
    <w:rsid w:val="003D333C"/>
    <w:rsid w:val="003D38D9"/>
    <w:rsid w:val="003D4897"/>
    <w:rsid w:val="003D48F1"/>
    <w:rsid w:val="003D6151"/>
    <w:rsid w:val="003D6D63"/>
    <w:rsid w:val="003D728C"/>
    <w:rsid w:val="003D7B70"/>
    <w:rsid w:val="003E050A"/>
    <w:rsid w:val="003E0AD4"/>
    <w:rsid w:val="003E1B7D"/>
    <w:rsid w:val="003E1C71"/>
    <w:rsid w:val="003E22A6"/>
    <w:rsid w:val="003E2624"/>
    <w:rsid w:val="003E4373"/>
    <w:rsid w:val="003E5354"/>
    <w:rsid w:val="003E6521"/>
    <w:rsid w:val="003E6CE7"/>
    <w:rsid w:val="003E739F"/>
    <w:rsid w:val="003E7B93"/>
    <w:rsid w:val="003F0C0F"/>
    <w:rsid w:val="003F0C2A"/>
    <w:rsid w:val="003F12CD"/>
    <w:rsid w:val="003F17B3"/>
    <w:rsid w:val="003F18BC"/>
    <w:rsid w:val="003F1D30"/>
    <w:rsid w:val="003F260F"/>
    <w:rsid w:val="003F2F8D"/>
    <w:rsid w:val="003F326C"/>
    <w:rsid w:val="003F34DB"/>
    <w:rsid w:val="003F3EFE"/>
    <w:rsid w:val="003F456B"/>
    <w:rsid w:val="003F4B7C"/>
    <w:rsid w:val="003F50F3"/>
    <w:rsid w:val="003F5655"/>
    <w:rsid w:val="003F5880"/>
    <w:rsid w:val="003F6BA5"/>
    <w:rsid w:val="003F6BC2"/>
    <w:rsid w:val="003F7242"/>
    <w:rsid w:val="004000E9"/>
    <w:rsid w:val="004004A9"/>
    <w:rsid w:val="004004E2"/>
    <w:rsid w:val="0040053D"/>
    <w:rsid w:val="0040098F"/>
    <w:rsid w:val="004014C2"/>
    <w:rsid w:val="004016D0"/>
    <w:rsid w:val="004017BE"/>
    <w:rsid w:val="004021F8"/>
    <w:rsid w:val="004032B3"/>
    <w:rsid w:val="0040713C"/>
    <w:rsid w:val="00407B01"/>
    <w:rsid w:val="00407C4C"/>
    <w:rsid w:val="00407D5E"/>
    <w:rsid w:val="0041071D"/>
    <w:rsid w:val="004117D4"/>
    <w:rsid w:val="0041197E"/>
    <w:rsid w:val="00412F31"/>
    <w:rsid w:val="00414A33"/>
    <w:rsid w:val="004155DE"/>
    <w:rsid w:val="004158EF"/>
    <w:rsid w:val="00415930"/>
    <w:rsid w:val="00415F85"/>
    <w:rsid w:val="00416E94"/>
    <w:rsid w:val="0041764D"/>
    <w:rsid w:val="004176D4"/>
    <w:rsid w:val="0041779C"/>
    <w:rsid w:val="00417A46"/>
    <w:rsid w:val="00417DB1"/>
    <w:rsid w:val="00417FF7"/>
    <w:rsid w:val="00420217"/>
    <w:rsid w:val="00423C0D"/>
    <w:rsid w:val="00424559"/>
    <w:rsid w:val="00424ED5"/>
    <w:rsid w:val="00427AC8"/>
    <w:rsid w:val="0043039A"/>
    <w:rsid w:val="00430EAE"/>
    <w:rsid w:val="004315CD"/>
    <w:rsid w:val="0043171C"/>
    <w:rsid w:val="0043225B"/>
    <w:rsid w:val="00432632"/>
    <w:rsid w:val="00432A7E"/>
    <w:rsid w:val="00432C94"/>
    <w:rsid w:val="00433346"/>
    <w:rsid w:val="00433A5A"/>
    <w:rsid w:val="00434277"/>
    <w:rsid w:val="00435D9E"/>
    <w:rsid w:val="00435F9A"/>
    <w:rsid w:val="00436E63"/>
    <w:rsid w:val="004377CD"/>
    <w:rsid w:val="00437CA8"/>
    <w:rsid w:val="00440259"/>
    <w:rsid w:val="0044034E"/>
    <w:rsid w:val="004407AB"/>
    <w:rsid w:val="00440F36"/>
    <w:rsid w:val="0044140E"/>
    <w:rsid w:val="00442971"/>
    <w:rsid w:val="004437FC"/>
    <w:rsid w:val="0044389B"/>
    <w:rsid w:val="00443CD1"/>
    <w:rsid w:val="0044435B"/>
    <w:rsid w:val="00445B57"/>
    <w:rsid w:val="004463AB"/>
    <w:rsid w:val="00446BCD"/>
    <w:rsid w:val="00446FA3"/>
    <w:rsid w:val="00450F21"/>
    <w:rsid w:val="0045124D"/>
    <w:rsid w:val="004512EA"/>
    <w:rsid w:val="004528E6"/>
    <w:rsid w:val="00452DCD"/>
    <w:rsid w:val="00454255"/>
    <w:rsid w:val="004545BF"/>
    <w:rsid w:val="00454FCB"/>
    <w:rsid w:val="00455E82"/>
    <w:rsid w:val="00455EBF"/>
    <w:rsid w:val="00456314"/>
    <w:rsid w:val="00457635"/>
    <w:rsid w:val="00457980"/>
    <w:rsid w:val="004601BE"/>
    <w:rsid w:val="00460A69"/>
    <w:rsid w:val="004617D7"/>
    <w:rsid w:val="004618B4"/>
    <w:rsid w:val="00461F92"/>
    <w:rsid w:val="00463A8A"/>
    <w:rsid w:val="00464A53"/>
    <w:rsid w:val="00464E1A"/>
    <w:rsid w:val="0046652C"/>
    <w:rsid w:val="00466ADF"/>
    <w:rsid w:val="00467211"/>
    <w:rsid w:val="004710AE"/>
    <w:rsid w:val="00472529"/>
    <w:rsid w:val="00472A54"/>
    <w:rsid w:val="00472B87"/>
    <w:rsid w:val="00473A13"/>
    <w:rsid w:val="00474141"/>
    <w:rsid w:val="0047459D"/>
    <w:rsid w:val="00476CB0"/>
    <w:rsid w:val="00476D04"/>
    <w:rsid w:val="00476D71"/>
    <w:rsid w:val="00476F5F"/>
    <w:rsid w:val="0047736C"/>
    <w:rsid w:val="00480558"/>
    <w:rsid w:val="004824B6"/>
    <w:rsid w:val="00484FD3"/>
    <w:rsid w:val="00485239"/>
    <w:rsid w:val="004852BC"/>
    <w:rsid w:val="00486360"/>
    <w:rsid w:val="004867D1"/>
    <w:rsid w:val="0048695C"/>
    <w:rsid w:val="00486F82"/>
    <w:rsid w:val="00487478"/>
    <w:rsid w:val="00490AF0"/>
    <w:rsid w:val="00490BC1"/>
    <w:rsid w:val="00490CC6"/>
    <w:rsid w:val="00491057"/>
    <w:rsid w:val="0049281A"/>
    <w:rsid w:val="00492907"/>
    <w:rsid w:val="00492F26"/>
    <w:rsid w:val="00493217"/>
    <w:rsid w:val="0049513F"/>
    <w:rsid w:val="00495144"/>
    <w:rsid w:val="00495234"/>
    <w:rsid w:val="00495FFE"/>
    <w:rsid w:val="0049722C"/>
    <w:rsid w:val="00497837"/>
    <w:rsid w:val="004A043E"/>
    <w:rsid w:val="004A0C7F"/>
    <w:rsid w:val="004A0CEE"/>
    <w:rsid w:val="004A12DF"/>
    <w:rsid w:val="004A179E"/>
    <w:rsid w:val="004A2107"/>
    <w:rsid w:val="004A3288"/>
    <w:rsid w:val="004A3EF5"/>
    <w:rsid w:val="004A4110"/>
    <w:rsid w:val="004A4467"/>
    <w:rsid w:val="004A4C60"/>
    <w:rsid w:val="004A5B33"/>
    <w:rsid w:val="004A6971"/>
    <w:rsid w:val="004A6B80"/>
    <w:rsid w:val="004A7017"/>
    <w:rsid w:val="004A730A"/>
    <w:rsid w:val="004A7D1F"/>
    <w:rsid w:val="004A7DC1"/>
    <w:rsid w:val="004B0339"/>
    <w:rsid w:val="004B03ED"/>
    <w:rsid w:val="004B0813"/>
    <w:rsid w:val="004B17A4"/>
    <w:rsid w:val="004B1DD6"/>
    <w:rsid w:val="004B2482"/>
    <w:rsid w:val="004B433D"/>
    <w:rsid w:val="004B53A2"/>
    <w:rsid w:val="004B589A"/>
    <w:rsid w:val="004B58CA"/>
    <w:rsid w:val="004B5A26"/>
    <w:rsid w:val="004B5AB5"/>
    <w:rsid w:val="004B6F78"/>
    <w:rsid w:val="004B73E7"/>
    <w:rsid w:val="004B7652"/>
    <w:rsid w:val="004B78D4"/>
    <w:rsid w:val="004C06A1"/>
    <w:rsid w:val="004C0E44"/>
    <w:rsid w:val="004C0F49"/>
    <w:rsid w:val="004C1279"/>
    <w:rsid w:val="004C127F"/>
    <w:rsid w:val="004C243D"/>
    <w:rsid w:val="004C2638"/>
    <w:rsid w:val="004C37E1"/>
    <w:rsid w:val="004C3D62"/>
    <w:rsid w:val="004C468F"/>
    <w:rsid w:val="004C4778"/>
    <w:rsid w:val="004C49A0"/>
    <w:rsid w:val="004C49F2"/>
    <w:rsid w:val="004C4F1D"/>
    <w:rsid w:val="004C6123"/>
    <w:rsid w:val="004C6852"/>
    <w:rsid w:val="004C6F63"/>
    <w:rsid w:val="004C705F"/>
    <w:rsid w:val="004C766C"/>
    <w:rsid w:val="004D0620"/>
    <w:rsid w:val="004D2641"/>
    <w:rsid w:val="004D39E9"/>
    <w:rsid w:val="004D3C2D"/>
    <w:rsid w:val="004D4919"/>
    <w:rsid w:val="004D4A7C"/>
    <w:rsid w:val="004D4AB4"/>
    <w:rsid w:val="004D5252"/>
    <w:rsid w:val="004D5A67"/>
    <w:rsid w:val="004E049F"/>
    <w:rsid w:val="004E1756"/>
    <w:rsid w:val="004E228C"/>
    <w:rsid w:val="004E39DC"/>
    <w:rsid w:val="004E39FF"/>
    <w:rsid w:val="004E3E5B"/>
    <w:rsid w:val="004E4204"/>
    <w:rsid w:val="004E55AC"/>
    <w:rsid w:val="004E5678"/>
    <w:rsid w:val="004E6855"/>
    <w:rsid w:val="004E6C65"/>
    <w:rsid w:val="004E7195"/>
    <w:rsid w:val="004E7A70"/>
    <w:rsid w:val="004E7FF8"/>
    <w:rsid w:val="004F0C4A"/>
    <w:rsid w:val="004F22C7"/>
    <w:rsid w:val="004F302D"/>
    <w:rsid w:val="004F340E"/>
    <w:rsid w:val="004F3948"/>
    <w:rsid w:val="004F4956"/>
    <w:rsid w:val="004F50BA"/>
    <w:rsid w:val="004F572A"/>
    <w:rsid w:val="004F611D"/>
    <w:rsid w:val="004F6AD6"/>
    <w:rsid w:val="004F6CB4"/>
    <w:rsid w:val="004F75A6"/>
    <w:rsid w:val="004F77C1"/>
    <w:rsid w:val="00500727"/>
    <w:rsid w:val="005017FE"/>
    <w:rsid w:val="00501EBF"/>
    <w:rsid w:val="005025D0"/>
    <w:rsid w:val="00502A14"/>
    <w:rsid w:val="0050326C"/>
    <w:rsid w:val="0050484E"/>
    <w:rsid w:val="00504873"/>
    <w:rsid w:val="0050490D"/>
    <w:rsid w:val="00504FF1"/>
    <w:rsid w:val="0050564C"/>
    <w:rsid w:val="00505753"/>
    <w:rsid w:val="00505CCA"/>
    <w:rsid w:val="00505E6D"/>
    <w:rsid w:val="005060FE"/>
    <w:rsid w:val="00506DD4"/>
    <w:rsid w:val="00507628"/>
    <w:rsid w:val="00507DBB"/>
    <w:rsid w:val="00510C47"/>
    <w:rsid w:val="00511A7D"/>
    <w:rsid w:val="005120A6"/>
    <w:rsid w:val="00513602"/>
    <w:rsid w:val="005153C8"/>
    <w:rsid w:val="0051564B"/>
    <w:rsid w:val="00515F68"/>
    <w:rsid w:val="005161C3"/>
    <w:rsid w:val="00516A22"/>
    <w:rsid w:val="005173AA"/>
    <w:rsid w:val="00517D32"/>
    <w:rsid w:val="0052189F"/>
    <w:rsid w:val="00521BD2"/>
    <w:rsid w:val="00522A1F"/>
    <w:rsid w:val="00523693"/>
    <w:rsid w:val="0052402B"/>
    <w:rsid w:val="0052446D"/>
    <w:rsid w:val="0052489E"/>
    <w:rsid w:val="00524AE2"/>
    <w:rsid w:val="00524E97"/>
    <w:rsid w:val="005277AD"/>
    <w:rsid w:val="00527DB3"/>
    <w:rsid w:val="00527E29"/>
    <w:rsid w:val="00530F3E"/>
    <w:rsid w:val="00531CCE"/>
    <w:rsid w:val="005324B7"/>
    <w:rsid w:val="00532697"/>
    <w:rsid w:val="00532944"/>
    <w:rsid w:val="00533678"/>
    <w:rsid w:val="00533D72"/>
    <w:rsid w:val="00534F43"/>
    <w:rsid w:val="00535364"/>
    <w:rsid w:val="00535EAB"/>
    <w:rsid w:val="005368AA"/>
    <w:rsid w:val="005369DD"/>
    <w:rsid w:val="00537946"/>
    <w:rsid w:val="00540113"/>
    <w:rsid w:val="005409B3"/>
    <w:rsid w:val="005414D6"/>
    <w:rsid w:val="005419A8"/>
    <w:rsid w:val="0054241A"/>
    <w:rsid w:val="005424F2"/>
    <w:rsid w:val="0054274A"/>
    <w:rsid w:val="005431E1"/>
    <w:rsid w:val="0054359A"/>
    <w:rsid w:val="00543CE7"/>
    <w:rsid w:val="0054402B"/>
    <w:rsid w:val="00544AB9"/>
    <w:rsid w:val="00544DE7"/>
    <w:rsid w:val="005451F1"/>
    <w:rsid w:val="005516C7"/>
    <w:rsid w:val="00552287"/>
    <w:rsid w:val="00553568"/>
    <w:rsid w:val="00553EA3"/>
    <w:rsid w:val="0055407F"/>
    <w:rsid w:val="00554383"/>
    <w:rsid w:val="00554B0C"/>
    <w:rsid w:val="0055504B"/>
    <w:rsid w:val="00555201"/>
    <w:rsid w:val="005567D6"/>
    <w:rsid w:val="00556E03"/>
    <w:rsid w:val="005572C6"/>
    <w:rsid w:val="00557EE1"/>
    <w:rsid w:val="0056021B"/>
    <w:rsid w:val="0056044A"/>
    <w:rsid w:val="00560DB5"/>
    <w:rsid w:val="00560EE4"/>
    <w:rsid w:val="00560EF4"/>
    <w:rsid w:val="00562D2E"/>
    <w:rsid w:val="0056327F"/>
    <w:rsid w:val="005649CE"/>
    <w:rsid w:val="00565001"/>
    <w:rsid w:val="0056660B"/>
    <w:rsid w:val="00566F1D"/>
    <w:rsid w:val="005672A6"/>
    <w:rsid w:val="0056739D"/>
    <w:rsid w:val="0057022C"/>
    <w:rsid w:val="00570672"/>
    <w:rsid w:val="00570B9C"/>
    <w:rsid w:val="00571241"/>
    <w:rsid w:val="00572188"/>
    <w:rsid w:val="00572765"/>
    <w:rsid w:val="00572ADA"/>
    <w:rsid w:val="00572EF4"/>
    <w:rsid w:val="00573291"/>
    <w:rsid w:val="00573A6B"/>
    <w:rsid w:val="00574446"/>
    <w:rsid w:val="00574D71"/>
    <w:rsid w:val="005751A0"/>
    <w:rsid w:val="005751C3"/>
    <w:rsid w:val="005753CC"/>
    <w:rsid w:val="00575433"/>
    <w:rsid w:val="005768A2"/>
    <w:rsid w:val="00576F96"/>
    <w:rsid w:val="00577B72"/>
    <w:rsid w:val="005808EE"/>
    <w:rsid w:val="00580DDB"/>
    <w:rsid w:val="0058178B"/>
    <w:rsid w:val="00581A6E"/>
    <w:rsid w:val="005830D4"/>
    <w:rsid w:val="00583305"/>
    <w:rsid w:val="00584930"/>
    <w:rsid w:val="0058496A"/>
    <w:rsid w:val="00584B23"/>
    <w:rsid w:val="005851C7"/>
    <w:rsid w:val="005867F5"/>
    <w:rsid w:val="0058690D"/>
    <w:rsid w:val="00586A79"/>
    <w:rsid w:val="00590116"/>
    <w:rsid w:val="00590478"/>
    <w:rsid w:val="00590A32"/>
    <w:rsid w:val="00591B77"/>
    <w:rsid w:val="00592195"/>
    <w:rsid w:val="00592686"/>
    <w:rsid w:val="00593C23"/>
    <w:rsid w:val="00593FAB"/>
    <w:rsid w:val="00595786"/>
    <w:rsid w:val="00595E8E"/>
    <w:rsid w:val="005A0180"/>
    <w:rsid w:val="005A0773"/>
    <w:rsid w:val="005A153C"/>
    <w:rsid w:val="005A27D6"/>
    <w:rsid w:val="005A2BDC"/>
    <w:rsid w:val="005A30B7"/>
    <w:rsid w:val="005A372C"/>
    <w:rsid w:val="005A44A2"/>
    <w:rsid w:val="005A53C9"/>
    <w:rsid w:val="005A58D9"/>
    <w:rsid w:val="005A6558"/>
    <w:rsid w:val="005A6C1D"/>
    <w:rsid w:val="005B01D1"/>
    <w:rsid w:val="005B0801"/>
    <w:rsid w:val="005B0D32"/>
    <w:rsid w:val="005B0D54"/>
    <w:rsid w:val="005B121C"/>
    <w:rsid w:val="005B2FF6"/>
    <w:rsid w:val="005B3660"/>
    <w:rsid w:val="005B3799"/>
    <w:rsid w:val="005B5258"/>
    <w:rsid w:val="005B527B"/>
    <w:rsid w:val="005B6B58"/>
    <w:rsid w:val="005B768A"/>
    <w:rsid w:val="005C0A8B"/>
    <w:rsid w:val="005C15D2"/>
    <w:rsid w:val="005C2356"/>
    <w:rsid w:val="005C2F24"/>
    <w:rsid w:val="005C3670"/>
    <w:rsid w:val="005C3886"/>
    <w:rsid w:val="005C43F5"/>
    <w:rsid w:val="005C470F"/>
    <w:rsid w:val="005C5065"/>
    <w:rsid w:val="005C5AC8"/>
    <w:rsid w:val="005C5F05"/>
    <w:rsid w:val="005C5F07"/>
    <w:rsid w:val="005C6EEB"/>
    <w:rsid w:val="005C77E5"/>
    <w:rsid w:val="005D000B"/>
    <w:rsid w:val="005D00EF"/>
    <w:rsid w:val="005D0453"/>
    <w:rsid w:val="005D064A"/>
    <w:rsid w:val="005D0CD7"/>
    <w:rsid w:val="005D1526"/>
    <w:rsid w:val="005D159B"/>
    <w:rsid w:val="005D20B6"/>
    <w:rsid w:val="005D21CC"/>
    <w:rsid w:val="005D2359"/>
    <w:rsid w:val="005D2780"/>
    <w:rsid w:val="005D2897"/>
    <w:rsid w:val="005D310B"/>
    <w:rsid w:val="005D37E8"/>
    <w:rsid w:val="005D40A6"/>
    <w:rsid w:val="005D4247"/>
    <w:rsid w:val="005D483B"/>
    <w:rsid w:val="005D4A52"/>
    <w:rsid w:val="005D4F16"/>
    <w:rsid w:val="005D5636"/>
    <w:rsid w:val="005D573C"/>
    <w:rsid w:val="005D7175"/>
    <w:rsid w:val="005D7B79"/>
    <w:rsid w:val="005E081D"/>
    <w:rsid w:val="005E0922"/>
    <w:rsid w:val="005E1C2F"/>
    <w:rsid w:val="005E2CF7"/>
    <w:rsid w:val="005E30C1"/>
    <w:rsid w:val="005E38BA"/>
    <w:rsid w:val="005E4756"/>
    <w:rsid w:val="005E5052"/>
    <w:rsid w:val="005E60B0"/>
    <w:rsid w:val="005E6479"/>
    <w:rsid w:val="005E647E"/>
    <w:rsid w:val="005E6D3C"/>
    <w:rsid w:val="005E79DD"/>
    <w:rsid w:val="005F0902"/>
    <w:rsid w:val="005F0AE7"/>
    <w:rsid w:val="005F0CCD"/>
    <w:rsid w:val="005F0CE6"/>
    <w:rsid w:val="005F1BFB"/>
    <w:rsid w:val="005F1FCE"/>
    <w:rsid w:val="005F234B"/>
    <w:rsid w:val="005F42A9"/>
    <w:rsid w:val="005F43FB"/>
    <w:rsid w:val="005F58AA"/>
    <w:rsid w:val="005F5929"/>
    <w:rsid w:val="005F775B"/>
    <w:rsid w:val="006005B6"/>
    <w:rsid w:val="00601D3A"/>
    <w:rsid w:val="006022F3"/>
    <w:rsid w:val="00602589"/>
    <w:rsid w:val="00602A98"/>
    <w:rsid w:val="006032EF"/>
    <w:rsid w:val="00604402"/>
    <w:rsid w:val="00604C08"/>
    <w:rsid w:val="00604C5D"/>
    <w:rsid w:val="00604C5E"/>
    <w:rsid w:val="006051F5"/>
    <w:rsid w:val="00605527"/>
    <w:rsid w:val="00605E76"/>
    <w:rsid w:val="006062B7"/>
    <w:rsid w:val="0060632D"/>
    <w:rsid w:val="00606B45"/>
    <w:rsid w:val="006073AC"/>
    <w:rsid w:val="006108C2"/>
    <w:rsid w:val="00610E48"/>
    <w:rsid w:val="006123AF"/>
    <w:rsid w:val="00612B40"/>
    <w:rsid w:val="006131BD"/>
    <w:rsid w:val="00614BAC"/>
    <w:rsid w:val="00616669"/>
    <w:rsid w:val="00621420"/>
    <w:rsid w:val="0062152D"/>
    <w:rsid w:val="00621DF7"/>
    <w:rsid w:val="00621E26"/>
    <w:rsid w:val="006237A9"/>
    <w:rsid w:val="0062384C"/>
    <w:rsid w:val="00623AB0"/>
    <w:rsid w:val="00624064"/>
    <w:rsid w:val="0062464D"/>
    <w:rsid w:val="00624CA4"/>
    <w:rsid w:val="00625CC4"/>
    <w:rsid w:val="006265B1"/>
    <w:rsid w:val="00627310"/>
    <w:rsid w:val="00630259"/>
    <w:rsid w:val="00630368"/>
    <w:rsid w:val="00631F7C"/>
    <w:rsid w:val="00632C16"/>
    <w:rsid w:val="00632EC7"/>
    <w:rsid w:val="00634278"/>
    <w:rsid w:val="006346C1"/>
    <w:rsid w:val="0063565A"/>
    <w:rsid w:val="00635DB9"/>
    <w:rsid w:val="006362C9"/>
    <w:rsid w:val="00636620"/>
    <w:rsid w:val="00636BC5"/>
    <w:rsid w:val="00636D60"/>
    <w:rsid w:val="00640AB0"/>
    <w:rsid w:val="00640C42"/>
    <w:rsid w:val="006412B4"/>
    <w:rsid w:val="006418D4"/>
    <w:rsid w:val="006424EE"/>
    <w:rsid w:val="006447BF"/>
    <w:rsid w:val="00644C31"/>
    <w:rsid w:val="00645B38"/>
    <w:rsid w:val="00645CFC"/>
    <w:rsid w:val="006462BC"/>
    <w:rsid w:val="00646A1C"/>
    <w:rsid w:val="00646EFC"/>
    <w:rsid w:val="0064719A"/>
    <w:rsid w:val="006479DD"/>
    <w:rsid w:val="00647A74"/>
    <w:rsid w:val="006504BE"/>
    <w:rsid w:val="00650E58"/>
    <w:rsid w:val="00651A00"/>
    <w:rsid w:val="0065468C"/>
    <w:rsid w:val="00654848"/>
    <w:rsid w:val="0065557C"/>
    <w:rsid w:val="0065629E"/>
    <w:rsid w:val="00656A05"/>
    <w:rsid w:val="006573B3"/>
    <w:rsid w:val="006574F6"/>
    <w:rsid w:val="00661207"/>
    <w:rsid w:val="00661692"/>
    <w:rsid w:val="00661D05"/>
    <w:rsid w:val="00662DAA"/>
    <w:rsid w:val="00663B02"/>
    <w:rsid w:val="00663E01"/>
    <w:rsid w:val="006650B5"/>
    <w:rsid w:val="00665190"/>
    <w:rsid w:val="00665FB1"/>
    <w:rsid w:val="00666C16"/>
    <w:rsid w:val="00666E91"/>
    <w:rsid w:val="006678F9"/>
    <w:rsid w:val="00667C96"/>
    <w:rsid w:val="00670470"/>
    <w:rsid w:val="006704C2"/>
    <w:rsid w:val="006706C1"/>
    <w:rsid w:val="006709AC"/>
    <w:rsid w:val="00670EE4"/>
    <w:rsid w:val="006713AB"/>
    <w:rsid w:val="0067157B"/>
    <w:rsid w:val="00671CE1"/>
    <w:rsid w:val="00673727"/>
    <w:rsid w:val="00673E3A"/>
    <w:rsid w:val="00677661"/>
    <w:rsid w:val="00677A84"/>
    <w:rsid w:val="006801FD"/>
    <w:rsid w:val="00680DC9"/>
    <w:rsid w:val="00680F73"/>
    <w:rsid w:val="00681544"/>
    <w:rsid w:val="00681BE3"/>
    <w:rsid w:val="00681D22"/>
    <w:rsid w:val="006836D3"/>
    <w:rsid w:val="006839B4"/>
    <w:rsid w:val="00684118"/>
    <w:rsid w:val="0068520E"/>
    <w:rsid w:val="00685287"/>
    <w:rsid w:val="00686779"/>
    <w:rsid w:val="0068739E"/>
    <w:rsid w:val="006906A5"/>
    <w:rsid w:val="006909B1"/>
    <w:rsid w:val="00691AA1"/>
    <w:rsid w:val="00691BE2"/>
    <w:rsid w:val="00691BE6"/>
    <w:rsid w:val="00691FF9"/>
    <w:rsid w:val="00692B05"/>
    <w:rsid w:val="006933C3"/>
    <w:rsid w:val="00693C93"/>
    <w:rsid w:val="006940DE"/>
    <w:rsid w:val="006944D7"/>
    <w:rsid w:val="00694F75"/>
    <w:rsid w:val="0069562B"/>
    <w:rsid w:val="00695DB0"/>
    <w:rsid w:val="00697FD8"/>
    <w:rsid w:val="006A1117"/>
    <w:rsid w:val="006A1325"/>
    <w:rsid w:val="006A20F1"/>
    <w:rsid w:val="006A212A"/>
    <w:rsid w:val="006A2C10"/>
    <w:rsid w:val="006A3597"/>
    <w:rsid w:val="006A40D4"/>
    <w:rsid w:val="006A6FA6"/>
    <w:rsid w:val="006B19B9"/>
    <w:rsid w:val="006B2C89"/>
    <w:rsid w:val="006B5635"/>
    <w:rsid w:val="006B6540"/>
    <w:rsid w:val="006B6FD9"/>
    <w:rsid w:val="006B7870"/>
    <w:rsid w:val="006B7A6B"/>
    <w:rsid w:val="006B7C6F"/>
    <w:rsid w:val="006C0777"/>
    <w:rsid w:val="006C084A"/>
    <w:rsid w:val="006C090B"/>
    <w:rsid w:val="006C17F0"/>
    <w:rsid w:val="006C19EC"/>
    <w:rsid w:val="006C1D4C"/>
    <w:rsid w:val="006C1EEC"/>
    <w:rsid w:val="006C27F2"/>
    <w:rsid w:val="006C29AE"/>
    <w:rsid w:val="006C3057"/>
    <w:rsid w:val="006C3D41"/>
    <w:rsid w:val="006C486A"/>
    <w:rsid w:val="006C4A0D"/>
    <w:rsid w:val="006C6358"/>
    <w:rsid w:val="006C6639"/>
    <w:rsid w:val="006C6923"/>
    <w:rsid w:val="006C6F1A"/>
    <w:rsid w:val="006C75EE"/>
    <w:rsid w:val="006C776C"/>
    <w:rsid w:val="006C7D5E"/>
    <w:rsid w:val="006D0268"/>
    <w:rsid w:val="006D0940"/>
    <w:rsid w:val="006D1520"/>
    <w:rsid w:val="006D1711"/>
    <w:rsid w:val="006D1B08"/>
    <w:rsid w:val="006D3057"/>
    <w:rsid w:val="006D333F"/>
    <w:rsid w:val="006D3487"/>
    <w:rsid w:val="006D406B"/>
    <w:rsid w:val="006D4727"/>
    <w:rsid w:val="006D4D5B"/>
    <w:rsid w:val="006D5397"/>
    <w:rsid w:val="006D5C4E"/>
    <w:rsid w:val="006D6F79"/>
    <w:rsid w:val="006D7515"/>
    <w:rsid w:val="006E07A4"/>
    <w:rsid w:val="006E0902"/>
    <w:rsid w:val="006E0C17"/>
    <w:rsid w:val="006E13A5"/>
    <w:rsid w:val="006E13E1"/>
    <w:rsid w:val="006E1FEE"/>
    <w:rsid w:val="006E3699"/>
    <w:rsid w:val="006E37B2"/>
    <w:rsid w:val="006E3FED"/>
    <w:rsid w:val="006E4569"/>
    <w:rsid w:val="006E4873"/>
    <w:rsid w:val="006E5909"/>
    <w:rsid w:val="006E679A"/>
    <w:rsid w:val="006E6975"/>
    <w:rsid w:val="006E7831"/>
    <w:rsid w:val="006E7C3E"/>
    <w:rsid w:val="006F0758"/>
    <w:rsid w:val="006F0769"/>
    <w:rsid w:val="006F2152"/>
    <w:rsid w:val="006F2186"/>
    <w:rsid w:val="006F249E"/>
    <w:rsid w:val="006F3395"/>
    <w:rsid w:val="006F35BA"/>
    <w:rsid w:val="006F35FA"/>
    <w:rsid w:val="006F37AB"/>
    <w:rsid w:val="006F442C"/>
    <w:rsid w:val="006F48ED"/>
    <w:rsid w:val="006F4FDD"/>
    <w:rsid w:val="006F53F7"/>
    <w:rsid w:val="006F6214"/>
    <w:rsid w:val="006F6B5E"/>
    <w:rsid w:val="006F741F"/>
    <w:rsid w:val="0070038C"/>
    <w:rsid w:val="0070088A"/>
    <w:rsid w:val="007008D9"/>
    <w:rsid w:val="0070097F"/>
    <w:rsid w:val="00700ED5"/>
    <w:rsid w:val="0070117B"/>
    <w:rsid w:val="00701189"/>
    <w:rsid w:val="007019CD"/>
    <w:rsid w:val="00701D85"/>
    <w:rsid w:val="007021B2"/>
    <w:rsid w:val="00702964"/>
    <w:rsid w:val="00702C89"/>
    <w:rsid w:val="0070300C"/>
    <w:rsid w:val="0070411D"/>
    <w:rsid w:val="007043E9"/>
    <w:rsid w:val="007044E8"/>
    <w:rsid w:val="00705187"/>
    <w:rsid w:val="00706738"/>
    <w:rsid w:val="00707528"/>
    <w:rsid w:val="00710035"/>
    <w:rsid w:val="00710372"/>
    <w:rsid w:val="0071095F"/>
    <w:rsid w:val="00711731"/>
    <w:rsid w:val="00711A59"/>
    <w:rsid w:val="00711F30"/>
    <w:rsid w:val="0071277C"/>
    <w:rsid w:val="0071315F"/>
    <w:rsid w:val="007134E9"/>
    <w:rsid w:val="0071394D"/>
    <w:rsid w:val="00714283"/>
    <w:rsid w:val="00714C47"/>
    <w:rsid w:val="00714E55"/>
    <w:rsid w:val="00715084"/>
    <w:rsid w:val="0071590E"/>
    <w:rsid w:val="00715BF2"/>
    <w:rsid w:val="00715D13"/>
    <w:rsid w:val="00716579"/>
    <w:rsid w:val="00716F5C"/>
    <w:rsid w:val="0071785B"/>
    <w:rsid w:val="00717B60"/>
    <w:rsid w:val="00717D9C"/>
    <w:rsid w:val="00720316"/>
    <w:rsid w:val="00720A51"/>
    <w:rsid w:val="007211EF"/>
    <w:rsid w:val="007213FE"/>
    <w:rsid w:val="00723939"/>
    <w:rsid w:val="00723F50"/>
    <w:rsid w:val="007247FC"/>
    <w:rsid w:val="007252DF"/>
    <w:rsid w:val="00725E8A"/>
    <w:rsid w:val="00727D05"/>
    <w:rsid w:val="00727F16"/>
    <w:rsid w:val="007314F1"/>
    <w:rsid w:val="00731EA4"/>
    <w:rsid w:val="00731EAF"/>
    <w:rsid w:val="0073219D"/>
    <w:rsid w:val="00732F58"/>
    <w:rsid w:val="00733696"/>
    <w:rsid w:val="00734965"/>
    <w:rsid w:val="007359D8"/>
    <w:rsid w:val="00735C2A"/>
    <w:rsid w:val="00736221"/>
    <w:rsid w:val="00737301"/>
    <w:rsid w:val="00737646"/>
    <w:rsid w:val="00737FDD"/>
    <w:rsid w:val="00741306"/>
    <w:rsid w:val="00741E44"/>
    <w:rsid w:val="00742F30"/>
    <w:rsid w:val="007440D8"/>
    <w:rsid w:val="00744BEE"/>
    <w:rsid w:val="00744EC1"/>
    <w:rsid w:val="007458A8"/>
    <w:rsid w:val="00745DEB"/>
    <w:rsid w:val="007465B0"/>
    <w:rsid w:val="00747B1B"/>
    <w:rsid w:val="00750B85"/>
    <w:rsid w:val="00750DFB"/>
    <w:rsid w:val="0075109F"/>
    <w:rsid w:val="00751AB2"/>
    <w:rsid w:val="00752899"/>
    <w:rsid w:val="00752F26"/>
    <w:rsid w:val="0075408A"/>
    <w:rsid w:val="0075446E"/>
    <w:rsid w:val="00754605"/>
    <w:rsid w:val="00754B5E"/>
    <w:rsid w:val="00754B6F"/>
    <w:rsid w:val="0075692E"/>
    <w:rsid w:val="00756BB9"/>
    <w:rsid w:val="00757429"/>
    <w:rsid w:val="0076029F"/>
    <w:rsid w:val="00760F02"/>
    <w:rsid w:val="00761588"/>
    <w:rsid w:val="00761D28"/>
    <w:rsid w:val="0076296F"/>
    <w:rsid w:val="007631C2"/>
    <w:rsid w:val="007646FC"/>
    <w:rsid w:val="00766430"/>
    <w:rsid w:val="007670A3"/>
    <w:rsid w:val="00767733"/>
    <w:rsid w:val="00767F1A"/>
    <w:rsid w:val="00770372"/>
    <w:rsid w:val="007713EF"/>
    <w:rsid w:val="00771FAC"/>
    <w:rsid w:val="00772C2E"/>
    <w:rsid w:val="0077356E"/>
    <w:rsid w:val="007740BB"/>
    <w:rsid w:val="0077593D"/>
    <w:rsid w:val="00776138"/>
    <w:rsid w:val="0077626D"/>
    <w:rsid w:val="00776F10"/>
    <w:rsid w:val="007773C3"/>
    <w:rsid w:val="0078019A"/>
    <w:rsid w:val="00781DE3"/>
    <w:rsid w:val="00781E32"/>
    <w:rsid w:val="007828B2"/>
    <w:rsid w:val="00782CEE"/>
    <w:rsid w:val="00783604"/>
    <w:rsid w:val="00784223"/>
    <w:rsid w:val="00784541"/>
    <w:rsid w:val="00785AD9"/>
    <w:rsid w:val="00785EDE"/>
    <w:rsid w:val="007869CF"/>
    <w:rsid w:val="007874C5"/>
    <w:rsid w:val="00787688"/>
    <w:rsid w:val="007902AC"/>
    <w:rsid w:val="00790A89"/>
    <w:rsid w:val="0079168D"/>
    <w:rsid w:val="007917A4"/>
    <w:rsid w:val="00791CEB"/>
    <w:rsid w:val="00791F6C"/>
    <w:rsid w:val="00792709"/>
    <w:rsid w:val="00792756"/>
    <w:rsid w:val="007932D9"/>
    <w:rsid w:val="00793365"/>
    <w:rsid w:val="00793685"/>
    <w:rsid w:val="0079378C"/>
    <w:rsid w:val="00794027"/>
    <w:rsid w:val="00794672"/>
    <w:rsid w:val="0079764F"/>
    <w:rsid w:val="00797D35"/>
    <w:rsid w:val="007A00F0"/>
    <w:rsid w:val="007A1D54"/>
    <w:rsid w:val="007A31E9"/>
    <w:rsid w:val="007A3F0E"/>
    <w:rsid w:val="007A4623"/>
    <w:rsid w:val="007A497A"/>
    <w:rsid w:val="007A5571"/>
    <w:rsid w:val="007A5BDF"/>
    <w:rsid w:val="007A5C7C"/>
    <w:rsid w:val="007A63D0"/>
    <w:rsid w:val="007A7882"/>
    <w:rsid w:val="007A78E7"/>
    <w:rsid w:val="007B0769"/>
    <w:rsid w:val="007B0D43"/>
    <w:rsid w:val="007B1596"/>
    <w:rsid w:val="007B1623"/>
    <w:rsid w:val="007B1CB7"/>
    <w:rsid w:val="007B1D73"/>
    <w:rsid w:val="007B2359"/>
    <w:rsid w:val="007B2D66"/>
    <w:rsid w:val="007B2E5F"/>
    <w:rsid w:val="007B2F3D"/>
    <w:rsid w:val="007B3263"/>
    <w:rsid w:val="007B42AE"/>
    <w:rsid w:val="007B4DE9"/>
    <w:rsid w:val="007B5A08"/>
    <w:rsid w:val="007B62B7"/>
    <w:rsid w:val="007B6414"/>
    <w:rsid w:val="007B682D"/>
    <w:rsid w:val="007B6A4B"/>
    <w:rsid w:val="007B7DBE"/>
    <w:rsid w:val="007B7FCD"/>
    <w:rsid w:val="007C035E"/>
    <w:rsid w:val="007C03D2"/>
    <w:rsid w:val="007C06A5"/>
    <w:rsid w:val="007C24BB"/>
    <w:rsid w:val="007C276A"/>
    <w:rsid w:val="007C27D9"/>
    <w:rsid w:val="007C2D96"/>
    <w:rsid w:val="007C2E41"/>
    <w:rsid w:val="007C3B06"/>
    <w:rsid w:val="007C3D77"/>
    <w:rsid w:val="007C4B2A"/>
    <w:rsid w:val="007C4C13"/>
    <w:rsid w:val="007C58B4"/>
    <w:rsid w:val="007D0130"/>
    <w:rsid w:val="007D0A68"/>
    <w:rsid w:val="007D0EB3"/>
    <w:rsid w:val="007D2902"/>
    <w:rsid w:val="007D3306"/>
    <w:rsid w:val="007D3AED"/>
    <w:rsid w:val="007D4FF8"/>
    <w:rsid w:val="007D67C6"/>
    <w:rsid w:val="007D71E0"/>
    <w:rsid w:val="007D7C86"/>
    <w:rsid w:val="007E07C4"/>
    <w:rsid w:val="007E0845"/>
    <w:rsid w:val="007E0DD2"/>
    <w:rsid w:val="007E14DA"/>
    <w:rsid w:val="007E1632"/>
    <w:rsid w:val="007E1921"/>
    <w:rsid w:val="007E21BC"/>
    <w:rsid w:val="007E2EDC"/>
    <w:rsid w:val="007E34D1"/>
    <w:rsid w:val="007E3753"/>
    <w:rsid w:val="007E3B95"/>
    <w:rsid w:val="007E44A1"/>
    <w:rsid w:val="007E4C4E"/>
    <w:rsid w:val="007E6499"/>
    <w:rsid w:val="007E6A79"/>
    <w:rsid w:val="007E7718"/>
    <w:rsid w:val="007E79FA"/>
    <w:rsid w:val="007E7C8E"/>
    <w:rsid w:val="007F0621"/>
    <w:rsid w:val="007F0B8E"/>
    <w:rsid w:val="007F1086"/>
    <w:rsid w:val="007F1221"/>
    <w:rsid w:val="007F1C0B"/>
    <w:rsid w:val="007F270C"/>
    <w:rsid w:val="007F3481"/>
    <w:rsid w:val="007F3B37"/>
    <w:rsid w:val="007F45BD"/>
    <w:rsid w:val="007F5333"/>
    <w:rsid w:val="007F5A31"/>
    <w:rsid w:val="007F61EA"/>
    <w:rsid w:val="007F6B8D"/>
    <w:rsid w:val="007F72A6"/>
    <w:rsid w:val="00800053"/>
    <w:rsid w:val="00801060"/>
    <w:rsid w:val="00801485"/>
    <w:rsid w:val="00801C82"/>
    <w:rsid w:val="008028C0"/>
    <w:rsid w:val="00802A77"/>
    <w:rsid w:val="00803003"/>
    <w:rsid w:val="00804EA6"/>
    <w:rsid w:val="008053AE"/>
    <w:rsid w:val="008060B3"/>
    <w:rsid w:val="00806132"/>
    <w:rsid w:val="00807026"/>
    <w:rsid w:val="0080728D"/>
    <w:rsid w:val="00807889"/>
    <w:rsid w:val="008101D0"/>
    <w:rsid w:val="00810236"/>
    <w:rsid w:val="00810305"/>
    <w:rsid w:val="008107A2"/>
    <w:rsid w:val="00810E2F"/>
    <w:rsid w:val="00811782"/>
    <w:rsid w:val="00811BE1"/>
    <w:rsid w:val="0081272D"/>
    <w:rsid w:val="00812859"/>
    <w:rsid w:val="00815F63"/>
    <w:rsid w:val="00816727"/>
    <w:rsid w:val="008167E0"/>
    <w:rsid w:val="00816C8E"/>
    <w:rsid w:val="008173CC"/>
    <w:rsid w:val="0082025F"/>
    <w:rsid w:val="00820BD4"/>
    <w:rsid w:val="008216CA"/>
    <w:rsid w:val="00821F12"/>
    <w:rsid w:val="00822494"/>
    <w:rsid w:val="00822538"/>
    <w:rsid w:val="00822E42"/>
    <w:rsid w:val="00822F71"/>
    <w:rsid w:val="00823266"/>
    <w:rsid w:val="008232E8"/>
    <w:rsid w:val="008235C0"/>
    <w:rsid w:val="008239BB"/>
    <w:rsid w:val="00825044"/>
    <w:rsid w:val="008262E0"/>
    <w:rsid w:val="00826637"/>
    <w:rsid w:val="00826E32"/>
    <w:rsid w:val="00827227"/>
    <w:rsid w:val="008272E3"/>
    <w:rsid w:val="00827702"/>
    <w:rsid w:val="00827D7F"/>
    <w:rsid w:val="00827F18"/>
    <w:rsid w:val="00827FF3"/>
    <w:rsid w:val="0083057B"/>
    <w:rsid w:val="00830E37"/>
    <w:rsid w:val="008312EC"/>
    <w:rsid w:val="008313D9"/>
    <w:rsid w:val="008332BA"/>
    <w:rsid w:val="00833405"/>
    <w:rsid w:val="00833D12"/>
    <w:rsid w:val="00834C39"/>
    <w:rsid w:val="00834CFE"/>
    <w:rsid w:val="0083684B"/>
    <w:rsid w:val="00837855"/>
    <w:rsid w:val="008379B8"/>
    <w:rsid w:val="0084065E"/>
    <w:rsid w:val="008410B6"/>
    <w:rsid w:val="00841325"/>
    <w:rsid w:val="00841863"/>
    <w:rsid w:val="00841CA2"/>
    <w:rsid w:val="00843949"/>
    <w:rsid w:val="00843A62"/>
    <w:rsid w:val="00844714"/>
    <w:rsid w:val="00844D14"/>
    <w:rsid w:val="00845C83"/>
    <w:rsid w:val="00845F07"/>
    <w:rsid w:val="00846937"/>
    <w:rsid w:val="00846CF3"/>
    <w:rsid w:val="00850419"/>
    <w:rsid w:val="008509D6"/>
    <w:rsid w:val="00850B0E"/>
    <w:rsid w:val="008520D6"/>
    <w:rsid w:val="0085278E"/>
    <w:rsid w:val="00853CAC"/>
    <w:rsid w:val="008540B0"/>
    <w:rsid w:val="00854B61"/>
    <w:rsid w:val="00854FA3"/>
    <w:rsid w:val="008553F9"/>
    <w:rsid w:val="00855B48"/>
    <w:rsid w:val="00855D50"/>
    <w:rsid w:val="00856596"/>
    <w:rsid w:val="008566B8"/>
    <w:rsid w:val="008568D3"/>
    <w:rsid w:val="00856BCD"/>
    <w:rsid w:val="00856EB0"/>
    <w:rsid w:val="0085715D"/>
    <w:rsid w:val="008574E6"/>
    <w:rsid w:val="0086142B"/>
    <w:rsid w:val="00861889"/>
    <w:rsid w:val="00861C89"/>
    <w:rsid w:val="008621C2"/>
    <w:rsid w:val="00862337"/>
    <w:rsid w:val="00862C1C"/>
    <w:rsid w:val="00862EB6"/>
    <w:rsid w:val="008634FA"/>
    <w:rsid w:val="00864B82"/>
    <w:rsid w:val="008656B2"/>
    <w:rsid w:val="00870895"/>
    <w:rsid w:val="00871F3D"/>
    <w:rsid w:val="00873229"/>
    <w:rsid w:val="00876036"/>
    <w:rsid w:val="008760D9"/>
    <w:rsid w:val="00876E2F"/>
    <w:rsid w:val="00877748"/>
    <w:rsid w:val="008777FD"/>
    <w:rsid w:val="00877A94"/>
    <w:rsid w:val="00880B81"/>
    <w:rsid w:val="008811B3"/>
    <w:rsid w:val="00881605"/>
    <w:rsid w:val="00881783"/>
    <w:rsid w:val="00882330"/>
    <w:rsid w:val="00882991"/>
    <w:rsid w:val="00882DA1"/>
    <w:rsid w:val="00882DD2"/>
    <w:rsid w:val="00885900"/>
    <w:rsid w:val="00885E17"/>
    <w:rsid w:val="00887694"/>
    <w:rsid w:val="00887A09"/>
    <w:rsid w:val="00887E14"/>
    <w:rsid w:val="00890430"/>
    <w:rsid w:val="00890837"/>
    <w:rsid w:val="00891750"/>
    <w:rsid w:val="00892274"/>
    <w:rsid w:val="008927C9"/>
    <w:rsid w:val="008931B3"/>
    <w:rsid w:val="00893AF1"/>
    <w:rsid w:val="008941F4"/>
    <w:rsid w:val="008942EB"/>
    <w:rsid w:val="00894C13"/>
    <w:rsid w:val="008954F3"/>
    <w:rsid w:val="0089583C"/>
    <w:rsid w:val="00895B3E"/>
    <w:rsid w:val="00895F2F"/>
    <w:rsid w:val="00897560"/>
    <w:rsid w:val="00897FAC"/>
    <w:rsid w:val="008A007B"/>
    <w:rsid w:val="008A04F0"/>
    <w:rsid w:val="008A0C27"/>
    <w:rsid w:val="008A10C5"/>
    <w:rsid w:val="008A13D8"/>
    <w:rsid w:val="008A20F1"/>
    <w:rsid w:val="008A21E6"/>
    <w:rsid w:val="008A2947"/>
    <w:rsid w:val="008A2A20"/>
    <w:rsid w:val="008A305D"/>
    <w:rsid w:val="008A3805"/>
    <w:rsid w:val="008A501C"/>
    <w:rsid w:val="008A526E"/>
    <w:rsid w:val="008A57DA"/>
    <w:rsid w:val="008A7870"/>
    <w:rsid w:val="008B1D43"/>
    <w:rsid w:val="008B22D4"/>
    <w:rsid w:val="008B25BA"/>
    <w:rsid w:val="008B2BA7"/>
    <w:rsid w:val="008B2C2C"/>
    <w:rsid w:val="008B37CA"/>
    <w:rsid w:val="008B46D6"/>
    <w:rsid w:val="008B4E15"/>
    <w:rsid w:val="008B5603"/>
    <w:rsid w:val="008B640E"/>
    <w:rsid w:val="008B648B"/>
    <w:rsid w:val="008B6611"/>
    <w:rsid w:val="008B6812"/>
    <w:rsid w:val="008C0F64"/>
    <w:rsid w:val="008C1C27"/>
    <w:rsid w:val="008C272D"/>
    <w:rsid w:val="008C3E56"/>
    <w:rsid w:val="008C5658"/>
    <w:rsid w:val="008C57DB"/>
    <w:rsid w:val="008C5C03"/>
    <w:rsid w:val="008C7512"/>
    <w:rsid w:val="008C7531"/>
    <w:rsid w:val="008C75E1"/>
    <w:rsid w:val="008C7BFF"/>
    <w:rsid w:val="008D0F6B"/>
    <w:rsid w:val="008D1EFA"/>
    <w:rsid w:val="008D33D6"/>
    <w:rsid w:val="008D3920"/>
    <w:rsid w:val="008D46BD"/>
    <w:rsid w:val="008D6119"/>
    <w:rsid w:val="008D672F"/>
    <w:rsid w:val="008D6B05"/>
    <w:rsid w:val="008D74E8"/>
    <w:rsid w:val="008D795F"/>
    <w:rsid w:val="008D7A7C"/>
    <w:rsid w:val="008E0D04"/>
    <w:rsid w:val="008E1C52"/>
    <w:rsid w:val="008E3347"/>
    <w:rsid w:val="008E4FD4"/>
    <w:rsid w:val="008E5976"/>
    <w:rsid w:val="008E5B6A"/>
    <w:rsid w:val="008E5E1F"/>
    <w:rsid w:val="008E5E97"/>
    <w:rsid w:val="008E5F9A"/>
    <w:rsid w:val="008E5FB0"/>
    <w:rsid w:val="008E6035"/>
    <w:rsid w:val="008E6365"/>
    <w:rsid w:val="008E6530"/>
    <w:rsid w:val="008F010D"/>
    <w:rsid w:val="008F03F4"/>
    <w:rsid w:val="008F3543"/>
    <w:rsid w:val="008F40D2"/>
    <w:rsid w:val="008F4C79"/>
    <w:rsid w:val="008F5831"/>
    <w:rsid w:val="008F6CD5"/>
    <w:rsid w:val="008F7337"/>
    <w:rsid w:val="008F764C"/>
    <w:rsid w:val="00902BBD"/>
    <w:rsid w:val="00903B41"/>
    <w:rsid w:val="00904587"/>
    <w:rsid w:val="009053B5"/>
    <w:rsid w:val="009053F5"/>
    <w:rsid w:val="009053FC"/>
    <w:rsid w:val="009055F6"/>
    <w:rsid w:val="0090569D"/>
    <w:rsid w:val="00905E5D"/>
    <w:rsid w:val="00906096"/>
    <w:rsid w:val="009065B4"/>
    <w:rsid w:val="009068AB"/>
    <w:rsid w:val="00907EB8"/>
    <w:rsid w:val="009100F7"/>
    <w:rsid w:val="00910816"/>
    <w:rsid w:val="00911246"/>
    <w:rsid w:val="00911719"/>
    <w:rsid w:val="00911F8C"/>
    <w:rsid w:val="00911FFB"/>
    <w:rsid w:val="00912A08"/>
    <w:rsid w:val="00913E57"/>
    <w:rsid w:val="00914AE5"/>
    <w:rsid w:val="009162C4"/>
    <w:rsid w:val="009168E7"/>
    <w:rsid w:val="00917720"/>
    <w:rsid w:val="00917DAF"/>
    <w:rsid w:val="00920C33"/>
    <w:rsid w:val="00920ED9"/>
    <w:rsid w:val="00921015"/>
    <w:rsid w:val="00921018"/>
    <w:rsid w:val="009219CB"/>
    <w:rsid w:val="009221BF"/>
    <w:rsid w:val="009227C1"/>
    <w:rsid w:val="00923584"/>
    <w:rsid w:val="009235B0"/>
    <w:rsid w:val="00923BB7"/>
    <w:rsid w:val="00924415"/>
    <w:rsid w:val="00925EB4"/>
    <w:rsid w:val="00925F0E"/>
    <w:rsid w:val="009260F2"/>
    <w:rsid w:val="00930D2D"/>
    <w:rsid w:val="00931B39"/>
    <w:rsid w:val="00933447"/>
    <w:rsid w:val="00933D06"/>
    <w:rsid w:val="00934DAA"/>
    <w:rsid w:val="009354A8"/>
    <w:rsid w:val="00937005"/>
    <w:rsid w:val="00940273"/>
    <w:rsid w:val="00940332"/>
    <w:rsid w:val="009406DE"/>
    <w:rsid w:val="00941B93"/>
    <w:rsid w:val="00942080"/>
    <w:rsid w:val="009426C1"/>
    <w:rsid w:val="009429B8"/>
    <w:rsid w:val="00942EA6"/>
    <w:rsid w:val="00943079"/>
    <w:rsid w:val="009432B0"/>
    <w:rsid w:val="009441B2"/>
    <w:rsid w:val="009449E1"/>
    <w:rsid w:val="00944A6F"/>
    <w:rsid w:val="00944A74"/>
    <w:rsid w:val="00944E80"/>
    <w:rsid w:val="00945410"/>
    <w:rsid w:val="009456D6"/>
    <w:rsid w:val="00946176"/>
    <w:rsid w:val="009467D4"/>
    <w:rsid w:val="009470FC"/>
    <w:rsid w:val="00950B36"/>
    <w:rsid w:val="0095165A"/>
    <w:rsid w:val="0095297E"/>
    <w:rsid w:val="00952C97"/>
    <w:rsid w:val="00952F8B"/>
    <w:rsid w:val="00953495"/>
    <w:rsid w:val="00954BD0"/>
    <w:rsid w:val="00955200"/>
    <w:rsid w:val="00955877"/>
    <w:rsid w:val="009560D3"/>
    <w:rsid w:val="009563C1"/>
    <w:rsid w:val="00956682"/>
    <w:rsid w:val="00956E15"/>
    <w:rsid w:val="00960460"/>
    <w:rsid w:val="00960AFE"/>
    <w:rsid w:val="00960E52"/>
    <w:rsid w:val="00962774"/>
    <w:rsid w:val="00963265"/>
    <w:rsid w:val="00963968"/>
    <w:rsid w:val="00963A56"/>
    <w:rsid w:val="00964758"/>
    <w:rsid w:val="00964CAC"/>
    <w:rsid w:val="009661EB"/>
    <w:rsid w:val="00966EAB"/>
    <w:rsid w:val="00967B34"/>
    <w:rsid w:val="00967D77"/>
    <w:rsid w:val="00970BBC"/>
    <w:rsid w:val="00972D90"/>
    <w:rsid w:val="00973361"/>
    <w:rsid w:val="009751F6"/>
    <w:rsid w:val="009766F2"/>
    <w:rsid w:val="00976F07"/>
    <w:rsid w:val="009779E5"/>
    <w:rsid w:val="00977B11"/>
    <w:rsid w:val="009804D2"/>
    <w:rsid w:val="00980F87"/>
    <w:rsid w:val="009814E1"/>
    <w:rsid w:val="00981E11"/>
    <w:rsid w:val="009834D7"/>
    <w:rsid w:val="00984380"/>
    <w:rsid w:val="00984732"/>
    <w:rsid w:val="00984A04"/>
    <w:rsid w:val="00984ABA"/>
    <w:rsid w:val="00985231"/>
    <w:rsid w:val="00986120"/>
    <w:rsid w:val="00987134"/>
    <w:rsid w:val="00990578"/>
    <w:rsid w:val="00991477"/>
    <w:rsid w:val="00991A9F"/>
    <w:rsid w:val="00991F3C"/>
    <w:rsid w:val="009928D7"/>
    <w:rsid w:val="00993472"/>
    <w:rsid w:val="00993D0F"/>
    <w:rsid w:val="00993E91"/>
    <w:rsid w:val="009961F1"/>
    <w:rsid w:val="00997057"/>
    <w:rsid w:val="00997667"/>
    <w:rsid w:val="00997809"/>
    <w:rsid w:val="00997CC7"/>
    <w:rsid w:val="009A039D"/>
    <w:rsid w:val="009A0C24"/>
    <w:rsid w:val="009A1F99"/>
    <w:rsid w:val="009A1FE8"/>
    <w:rsid w:val="009A38AF"/>
    <w:rsid w:val="009A40AD"/>
    <w:rsid w:val="009A516B"/>
    <w:rsid w:val="009A549B"/>
    <w:rsid w:val="009A57A7"/>
    <w:rsid w:val="009A5DDE"/>
    <w:rsid w:val="009A6322"/>
    <w:rsid w:val="009A65F3"/>
    <w:rsid w:val="009A662C"/>
    <w:rsid w:val="009A6857"/>
    <w:rsid w:val="009A6FFF"/>
    <w:rsid w:val="009A7781"/>
    <w:rsid w:val="009B20E4"/>
    <w:rsid w:val="009B43B0"/>
    <w:rsid w:val="009B452C"/>
    <w:rsid w:val="009B4D0D"/>
    <w:rsid w:val="009B4FA3"/>
    <w:rsid w:val="009B5F38"/>
    <w:rsid w:val="009B61D7"/>
    <w:rsid w:val="009B6864"/>
    <w:rsid w:val="009B6947"/>
    <w:rsid w:val="009B6C4C"/>
    <w:rsid w:val="009B7699"/>
    <w:rsid w:val="009B7BD8"/>
    <w:rsid w:val="009C1300"/>
    <w:rsid w:val="009C1F63"/>
    <w:rsid w:val="009C2DDA"/>
    <w:rsid w:val="009C3169"/>
    <w:rsid w:val="009C3628"/>
    <w:rsid w:val="009C63FF"/>
    <w:rsid w:val="009C68DA"/>
    <w:rsid w:val="009C6AC8"/>
    <w:rsid w:val="009C79A2"/>
    <w:rsid w:val="009C7CE2"/>
    <w:rsid w:val="009D0123"/>
    <w:rsid w:val="009D15AA"/>
    <w:rsid w:val="009D1B6C"/>
    <w:rsid w:val="009D289D"/>
    <w:rsid w:val="009D28C1"/>
    <w:rsid w:val="009D2F1D"/>
    <w:rsid w:val="009D344E"/>
    <w:rsid w:val="009D3A38"/>
    <w:rsid w:val="009D3E81"/>
    <w:rsid w:val="009D3FEC"/>
    <w:rsid w:val="009D59F3"/>
    <w:rsid w:val="009D5CAD"/>
    <w:rsid w:val="009D6BAB"/>
    <w:rsid w:val="009E0243"/>
    <w:rsid w:val="009E0C44"/>
    <w:rsid w:val="009E1332"/>
    <w:rsid w:val="009E15F7"/>
    <w:rsid w:val="009E243E"/>
    <w:rsid w:val="009E3537"/>
    <w:rsid w:val="009E43F9"/>
    <w:rsid w:val="009E5548"/>
    <w:rsid w:val="009E5CC8"/>
    <w:rsid w:val="009E6E98"/>
    <w:rsid w:val="009E7D18"/>
    <w:rsid w:val="009F16F9"/>
    <w:rsid w:val="009F3C80"/>
    <w:rsid w:val="009F40EA"/>
    <w:rsid w:val="009F54C9"/>
    <w:rsid w:val="009F7237"/>
    <w:rsid w:val="009F7677"/>
    <w:rsid w:val="009F76AF"/>
    <w:rsid w:val="009F7A58"/>
    <w:rsid w:val="009F7E53"/>
    <w:rsid w:val="00A005DD"/>
    <w:rsid w:val="00A0122B"/>
    <w:rsid w:val="00A014CF"/>
    <w:rsid w:val="00A0177A"/>
    <w:rsid w:val="00A0218D"/>
    <w:rsid w:val="00A026E7"/>
    <w:rsid w:val="00A0317B"/>
    <w:rsid w:val="00A0333B"/>
    <w:rsid w:val="00A038F9"/>
    <w:rsid w:val="00A03EE9"/>
    <w:rsid w:val="00A047A1"/>
    <w:rsid w:val="00A04841"/>
    <w:rsid w:val="00A04BBE"/>
    <w:rsid w:val="00A05B5D"/>
    <w:rsid w:val="00A05ECD"/>
    <w:rsid w:val="00A07401"/>
    <w:rsid w:val="00A10049"/>
    <w:rsid w:val="00A11352"/>
    <w:rsid w:val="00A122B3"/>
    <w:rsid w:val="00A12A78"/>
    <w:rsid w:val="00A12F69"/>
    <w:rsid w:val="00A12F86"/>
    <w:rsid w:val="00A1399F"/>
    <w:rsid w:val="00A156B3"/>
    <w:rsid w:val="00A178CB"/>
    <w:rsid w:val="00A17B55"/>
    <w:rsid w:val="00A209D4"/>
    <w:rsid w:val="00A227F1"/>
    <w:rsid w:val="00A22ECA"/>
    <w:rsid w:val="00A24189"/>
    <w:rsid w:val="00A245EA"/>
    <w:rsid w:val="00A24C4D"/>
    <w:rsid w:val="00A251D0"/>
    <w:rsid w:val="00A259DB"/>
    <w:rsid w:val="00A25ABD"/>
    <w:rsid w:val="00A25D44"/>
    <w:rsid w:val="00A2634A"/>
    <w:rsid w:val="00A30EA0"/>
    <w:rsid w:val="00A3189A"/>
    <w:rsid w:val="00A31BFE"/>
    <w:rsid w:val="00A32C39"/>
    <w:rsid w:val="00A32E28"/>
    <w:rsid w:val="00A33171"/>
    <w:rsid w:val="00A33A1E"/>
    <w:rsid w:val="00A33BB4"/>
    <w:rsid w:val="00A34F68"/>
    <w:rsid w:val="00A3593F"/>
    <w:rsid w:val="00A35A49"/>
    <w:rsid w:val="00A35B50"/>
    <w:rsid w:val="00A368D8"/>
    <w:rsid w:val="00A371E9"/>
    <w:rsid w:val="00A371EC"/>
    <w:rsid w:val="00A37BD8"/>
    <w:rsid w:val="00A37F70"/>
    <w:rsid w:val="00A4005A"/>
    <w:rsid w:val="00A400D9"/>
    <w:rsid w:val="00A40574"/>
    <w:rsid w:val="00A40A0E"/>
    <w:rsid w:val="00A40D88"/>
    <w:rsid w:val="00A4263E"/>
    <w:rsid w:val="00A42955"/>
    <w:rsid w:val="00A42DCE"/>
    <w:rsid w:val="00A43D8F"/>
    <w:rsid w:val="00A4481F"/>
    <w:rsid w:val="00A457A9"/>
    <w:rsid w:val="00A464CC"/>
    <w:rsid w:val="00A46563"/>
    <w:rsid w:val="00A46819"/>
    <w:rsid w:val="00A471A0"/>
    <w:rsid w:val="00A472BA"/>
    <w:rsid w:val="00A47BD4"/>
    <w:rsid w:val="00A50C26"/>
    <w:rsid w:val="00A50E28"/>
    <w:rsid w:val="00A50FF2"/>
    <w:rsid w:val="00A5248E"/>
    <w:rsid w:val="00A533E0"/>
    <w:rsid w:val="00A538F4"/>
    <w:rsid w:val="00A54FF0"/>
    <w:rsid w:val="00A55444"/>
    <w:rsid w:val="00A55C8D"/>
    <w:rsid w:val="00A55DEA"/>
    <w:rsid w:val="00A5602C"/>
    <w:rsid w:val="00A57576"/>
    <w:rsid w:val="00A60279"/>
    <w:rsid w:val="00A605F5"/>
    <w:rsid w:val="00A60B16"/>
    <w:rsid w:val="00A6118D"/>
    <w:rsid w:val="00A61300"/>
    <w:rsid w:val="00A6145D"/>
    <w:rsid w:val="00A61894"/>
    <w:rsid w:val="00A61B9F"/>
    <w:rsid w:val="00A61BEA"/>
    <w:rsid w:val="00A6252C"/>
    <w:rsid w:val="00A62FD6"/>
    <w:rsid w:val="00A63FED"/>
    <w:rsid w:val="00A644EE"/>
    <w:rsid w:val="00A66208"/>
    <w:rsid w:val="00A665ED"/>
    <w:rsid w:val="00A66629"/>
    <w:rsid w:val="00A66AA5"/>
    <w:rsid w:val="00A66BAB"/>
    <w:rsid w:val="00A66DBA"/>
    <w:rsid w:val="00A671FC"/>
    <w:rsid w:val="00A67425"/>
    <w:rsid w:val="00A70936"/>
    <w:rsid w:val="00A70BB4"/>
    <w:rsid w:val="00A70C50"/>
    <w:rsid w:val="00A7325D"/>
    <w:rsid w:val="00A736C1"/>
    <w:rsid w:val="00A7410A"/>
    <w:rsid w:val="00A74216"/>
    <w:rsid w:val="00A74717"/>
    <w:rsid w:val="00A75180"/>
    <w:rsid w:val="00A7555C"/>
    <w:rsid w:val="00A759EB"/>
    <w:rsid w:val="00A75E4D"/>
    <w:rsid w:val="00A75EB2"/>
    <w:rsid w:val="00A771CF"/>
    <w:rsid w:val="00A77F34"/>
    <w:rsid w:val="00A802FE"/>
    <w:rsid w:val="00A808C0"/>
    <w:rsid w:val="00A80D25"/>
    <w:rsid w:val="00A819DD"/>
    <w:rsid w:val="00A81C11"/>
    <w:rsid w:val="00A82257"/>
    <w:rsid w:val="00A8242B"/>
    <w:rsid w:val="00A832F0"/>
    <w:rsid w:val="00A83E82"/>
    <w:rsid w:val="00A84F7C"/>
    <w:rsid w:val="00A86151"/>
    <w:rsid w:val="00A86CAF"/>
    <w:rsid w:val="00A872DA"/>
    <w:rsid w:val="00A876DE"/>
    <w:rsid w:val="00A8782E"/>
    <w:rsid w:val="00A87A7B"/>
    <w:rsid w:val="00A900B2"/>
    <w:rsid w:val="00A903F4"/>
    <w:rsid w:val="00A904FA"/>
    <w:rsid w:val="00A91010"/>
    <w:rsid w:val="00A91050"/>
    <w:rsid w:val="00A91689"/>
    <w:rsid w:val="00A91AB1"/>
    <w:rsid w:val="00A91BC9"/>
    <w:rsid w:val="00A932B0"/>
    <w:rsid w:val="00A936C4"/>
    <w:rsid w:val="00A93B40"/>
    <w:rsid w:val="00A94030"/>
    <w:rsid w:val="00A94267"/>
    <w:rsid w:val="00A9463E"/>
    <w:rsid w:val="00A9559D"/>
    <w:rsid w:val="00A96FA2"/>
    <w:rsid w:val="00A97642"/>
    <w:rsid w:val="00AA10AB"/>
    <w:rsid w:val="00AA11C5"/>
    <w:rsid w:val="00AA1235"/>
    <w:rsid w:val="00AA27BB"/>
    <w:rsid w:val="00AA2BD7"/>
    <w:rsid w:val="00AA351A"/>
    <w:rsid w:val="00AA36FA"/>
    <w:rsid w:val="00AA462A"/>
    <w:rsid w:val="00AA57F7"/>
    <w:rsid w:val="00AA5F96"/>
    <w:rsid w:val="00AA64E9"/>
    <w:rsid w:val="00AA6520"/>
    <w:rsid w:val="00AA6706"/>
    <w:rsid w:val="00AA6C72"/>
    <w:rsid w:val="00AA79A2"/>
    <w:rsid w:val="00AA7EDA"/>
    <w:rsid w:val="00AB0E36"/>
    <w:rsid w:val="00AB1260"/>
    <w:rsid w:val="00AB1AC4"/>
    <w:rsid w:val="00AB27EE"/>
    <w:rsid w:val="00AB2DA4"/>
    <w:rsid w:val="00AB3FFE"/>
    <w:rsid w:val="00AB42F9"/>
    <w:rsid w:val="00AB4BDB"/>
    <w:rsid w:val="00AB5161"/>
    <w:rsid w:val="00AB6474"/>
    <w:rsid w:val="00AB6B35"/>
    <w:rsid w:val="00AB6B92"/>
    <w:rsid w:val="00AB6BC4"/>
    <w:rsid w:val="00AC016D"/>
    <w:rsid w:val="00AC1828"/>
    <w:rsid w:val="00AC19CF"/>
    <w:rsid w:val="00AC2465"/>
    <w:rsid w:val="00AC25AB"/>
    <w:rsid w:val="00AC2847"/>
    <w:rsid w:val="00AC3199"/>
    <w:rsid w:val="00AC3A00"/>
    <w:rsid w:val="00AC4965"/>
    <w:rsid w:val="00AC4C0D"/>
    <w:rsid w:val="00AC4C1C"/>
    <w:rsid w:val="00AC63A3"/>
    <w:rsid w:val="00AC66A5"/>
    <w:rsid w:val="00AC6C92"/>
    <w:rsid w:val="00AC7A6D"/>
    <w:rsid w:val="00AD06BC"/>
    <w:rsid w:val="00AD129B"/>
    <w:rsid w:val="00AD137A"/>
    <w:rsid w:val="00AD1487"/>
    <w:rsid w:val="00AD25F5"/>
    <w:rsid w:val="00AD2C18"/>
    <w:rsid w:val="00AD4220"/>
    <w:rsid w:val="00AD466A"/>
    <w:rsid w:val="00AD4C34"/>
    <w:rsid w:val="00AD508C"/>
    <w:rsid w:val="00AD5AC0"/>
    <w:rsid w:val="00AD6870"/>
    <w:rsid w:val="00AD6CD5"/>
    <w:rsid w:val="00AD6DC7"/>
    <w:rsid w:val="00AD6EC3"/>
    <w:rsid w:val="00AD7093"/>
    <w:rsid w:val="00AE16F4"/>
    <w:rsid w:val="00AE258E"/>
    <w:rsid w:val="00AE6480"/>
    <w:rsid w:val="00AE6ECA"/>
    <w:rsid w:val="00AE730B"/>
    <w:rsid w:val="00AE7CF1"/>
    <w:rsid w:val="00AF0943"/>
    <w:rsid w:val="00AF129D"/>
    <w:rsid w:val="00AF1858"/>
    <w:rsid w:val="00AF26A8"/>
    <w:rsid w:val="00AF41E8"/>
    <w:rsid w:val="00AF49B2"/>
    <w:rsid w:val="00AF5173"/>
    <w:rsid w:val="00AF5A31"/>
    <w:rsid w:val="00AF6780"/>
    <w:rsid w:val="00AF689B"/>
    <w:rsid w:val="00AF68BC"/>
    <w:rsid w:val="00AF6AE5"/>
    <w:rsid w:val="00AF6BE4"/>
    <w:rsid w:val="00AF762F"/>
    <w:rsid w:val="00B001D8"/>
    <w:rsid w:val="00B002C3"/>
    <w:rsid w:val="00B006DB"/>
    <w:rsid w:val="00B00C1D"/>
    <w:rsid w:val="00B02CEB"/>
    <w:rsid w:val="00B0300B"/>
    <w:rsid w:val="00B04368"/>
    <w:rsid w:val="00B05038"/>
    <w:rsid w:val="00B057E1"/>
    <w:rsid w:val="00B059CB"/>
    <w:rsid w:val="00B05AB1"/>
    <w:rsid w:val="00B06A25"/>
    <w:rsid w:val="00B07363"/>
    <w:rsid w:val="00B07AF8"/>
    <w:rsid w:val="00B117BE"/>
    <w:rsid w:val="00B11CEA"/>
    <w:rsid w:val="00B12B02"/>
    <w:rsid w:val="00B13765"/>
    <w:rsid w:val="00B1384F"/>
    <w:rsid w:val="00B13AFA"/>
    <w:rsid w:val="00B13DB1"/>
    <w:rsid w:val="00B15FD7"/>
    <w:rsid w:val="00B16140"/>
    <w:rsid w:val="00B1755A"/>
    <w:rsid w:val="00B17706"/>
    <w:rsid w:val="00B17DD7"/>
    <w:rsid w:val="00B20461"/>
    <w:rsid w:val="00B20E73"/>
    <w:rsid w:val="00B21284"/>
    <w:rsid w:val="00B212EA"/>
    <w:rsid w:val="00B214B3"/>
    <w:rsid w:val="00B2223D"/>
    <w:rsid w:val="00B22636"/>
    <w:rsid w:val="00B2275F"/>
    <w:rsid w:val="00B2289D"/>
    <w:rsid w:val="00B22D1F"/>
    <w:rsid w:val="00B235D0"/>
    <w:rsid w:val="00B23682"/>
    <w:rsid w:val="00B23740"/>
    <w:rsid w:val="00B23A0C"/>
    <w:rsid w:val="00B23C04"/>
    <w:rsid w:val="00B23F53"/>
    <w:rsid w:val="00B24790"/>
    <w:rsid w:val="00B24A6E"/>
    <w:rsid w:val="00B24E7C"/>
    <w:rsid w:val="00B24E86"/>
    <w:rsid w:val="00B256F7"/>
    <w:rsid w:val="00B2589F"/>
    <w:rsid w:val="00B25E5D"/>
    <w:rsid w:val="00B2625C"/>
    <w:rsid w:val="00B26434"/>
    <w:rsid w:val="00B26F8F"/>
    <w:rsid w:val="00B27455"/>
    <w:rsid w:val="00B2759A"/>
    <w:rsid w:val="00B276C0"/>
    <w:rsid w:val="00B27DCF"/>
    <w:rsid w:val="00B30116"/>
    <w:rsid w:val="00B30908"/>
    <w:rsid w:val="00B31A9D"/>
    <w:rsid w:val="00B31B27"/>
    <w:rsid w:val="00B31DCB"/>
    <w:rsid w:val="00B31FEE"/>
    <w:rsid w:val="00B328AC"/>
    <w:rsid w:val="00B3299E"/>
    <w:rsid w:val="00B32D49"/>
    <w:rsid w:val="00B32EEC"/>
    <w:rsid w:val="00B32F20"/>
    <w:rsid w:val="00B335B7"/>
    <w:rsid w:val="00B336CA"/>
    <w:rsid w:val="00B336E7"/>
    <w:rsid w:val="00B33C37"/>
    <w:rsid w:val="00B33CA0"/>
    <w:rsid w:val="00B33FB3"/>
    <w:rsid w:val="00B34644"/>
    <w:rsid w:val="00B34890"/>
    <w:rsid w:val="00B3533B"/>
    <w:rsid w:val="00B354A0"/>
    <w:rsid w:val="00B358D7"/>
    <w:rsid w:val="00B35AEF"/>
    <w:rsid w:val="00B369D7"/>
    <w:rsid w:val="00B3741C"/>
    <w:rsid w:val="00B40474"/>
    <w:rsid w:val="00B40730"/>
    <w:rsid w:val="00B41926"/>
    <w:rsid w:val="00B434A5"/>
    <w:rsid w:val="00B44E62"/>
    <w:rsid w:val="00B4524D"/>
    <w:rsid w:val="00B4663D"/>
    <w:rsid w:val="00B46957"/>
    <w:rsid w:val="00B477E0"/>
    <w:rsid w:val="00B47FDE"/>
    <w:rsid w:val="00B5043F"/>
    <w:rsid w:val="00B5050D"/>
    <w:rsid w:val="00B5094A"/>
    <w:rsid w:val="00B521A1"/>
    <w:rsid w:val="00B52A01"/>
    <w:rsid w:val="00B53488"/>
    <w:rsid w:val="00B5374E"/>
    <w:rsid w:val="00B53934"/>
    <w:rsid w:val="00B53A61"/>
    <w:rsid w:val="00B53EF1"/>
    <w:rsid w:val="00B54F38"/>
    <w:rsid w:val="00B55444"/>
    <w:rsid w:val="00B576EC"/>
    <w:rsid w:val="00B609AF"/>
    <w:rsid w:val="00B6159F"/>
    <w:rsid w:val="00B62918"/>
    <w:rsid w:val="00B62C3A"/>
    <w:rsid w:val="00B63956"/>
    <w:rsid w:val="00B64B7F"/>
    <w:rsid w:val="00B64E2F"/>
    <w:rsid w:val="00B64F6A"/>
    <w:rsid w:val="00B6578F"/>
    <w:rsid w:val="00B65992"/>
    <w:rsid w:val="00B66149"/>
    <w:rsid w:val="00B66C1B"/>
    <w:rsid w:val="00B66DDC"/>
    <w:rsid w:val="00B67832"/>
    <w:rsid w:val="00B7140F"/>
    <w:rsid w:val="00B714D3"/>
    <w:rsid w:val="00B717E9"/>
    <w:rsid w:val="00B718E3"/>
    <w:rsid w:val="00B730CA"/>
    <w:rsid w:val="00B7382D"/>
    <w:rsid w:val="00B73A65"/>
    <w:rsid w:val="00B73CEC"/>
    <w:rsid w:val="00B74586"/>
    <w:rsid w:val="00B748B7"/>
    <w:rsid w:val="00B74A12"/>
    <w:rsid w:val="00B750D9"/>
    <w:rsid w:val="00B751FD"/>
    <w:rsid w:val="00B763FB"/>
    <w:rsid w:val="00B76BAA"/>
    <w:rsid w:val="00B7706E"/>
    <w:rsid w:val="00B7733C"/>
    <w:rsid w:val="00B80255"/>
    <w:rsid w:val="00B8046A"/>
    <w:rsid w:val="00B808F1"/>
    <w:rsid w:val="00B80EF4"/>
    <w:rsid w:val="00B82731"/>
    <w:rsid w:val="00B86232"/>
    <w:rsid w:val="00B87126"/>
    <w:rsid w:val="00B901D1"/>
    <w:rsid w:val="00B91380"/>
    <w:rsid w:val="00B91481"/>
    <w:rsid w:val="00B93636"/>
    <w:rsid w:val="00B93D3D"/>
    <w:rsid w:val="00B94046"/>
    <w:rsid w:val="00B94ECA"/>
    <w:rsid w:val="00B95565"/>
    <w:rsid w:val="00B95E1F"/>
    <w:rsid w:val="00B96505"/>
    <w:rsid w:val="00B96D52"/>
    <w:rsid w:val="00B96D92"/>
    <w:rsid w:val="00B97CC0"/>
    <w:rsid w:val="00B97CC3"/>
    <w:rsid w:val="00BA061A"/>
    <w:rsid w:val="00BA094B"/>
    <w:rsid w:val="00BA20ED"/>
    <w:rsid w:val="00BA29DB"/>
    <w:rsid w:val="00BA2B04"/>
    <w:rsid w:val="00BA2C05"/>
    <w:rsid w:val="00BA2E55"/>
    <w:rsid w:val="00BA3545"/>
    <w:rsid w:val="00BA5215"/>
    <w:rsid w:val="00BA6A51"/>
    <w:rsid w:val="00BB01EE"/>
    <w:rsid w:val="00BB111B"/>
    <w:rsid w:val="00BB181C"/>
    <w:rsid w:val="00BB1858"/>
    <w:rsid w:val="00BB260D"/>
    <w:rsid w:val="00BB287D"/>
    <w:rsid w:val="00BB2952"/>
    <w:rsid w:val="00BB375D"/>
    <w:rsid w:val="00BB3875"/>
    <w:rsid w:val="00BB4C14"/>
    <w:rsid w:val="00BB4E4C"/>
    <w:rsid w:val="00BB5244"/>
    <w:rsid w:val="00BB5739"/>
    <w:rsid w:val="00BB5B8B"/>
    <w:rsid w:val="00BB60B5"/>
    <w:rsid w:val="00BB6830"/>
    <w:rsid w:val="00BB78A7"/>
    <w:rsid w:val="00BB7B6F"/>
    <w:rsid w:val="00BB7CB7"/>
    <w:rsid w:val="00BB7D77"/>
    <w:rsid w:val="00BC0A18"/>
    <w:rsid w:val="00BC1D41"/>
    <w:rsid w:val="00BC2062"/>
    <w:rsid w:val="00BC2392"/>
    <w:rsid w:val="00BC28CF"/>
    <w:rsid w:val="00BC3641"/>
    <w:rsid w:val="00BC3A8F"/>
    <w:rsid w:val="00BC3BF5"/>
    <w:rsid w:val="00BC3C39"/>
    <w:rsid w:val="00BC3D80"/>
    <w:rsid w:val="00BC494D"/>
    <w:rsid w:val="00BC62D6"/>
    <w:rsid w:val="00BC7AC3"/>
    <w:rsid w:val="00BC7E62"/>
    <w:rsid w:val="00BD09DC"/>
    <w:rsid w:val="00BD1A54"/>
    <w:rsid w:val="00BD1EFB"/>
    <w:rsid w:val="00BD25B6"/>
    <w:rsid w:val="00BD3288"/>
    <w:rsid w:val="00BD344F"/>
    <w:rsid w:val="00BD53EB"/>
    <w:rsid w:val="00BE06A7"/>
    <w:rsid w:val="00BE0B87"/>
    <w:rsid w:val="00BE0F0A"/>
    <w:rsid w:val="00BE0F14"/>
    <w:rsid w:val="00BE1CB9"/>
    <w:rsid w:val="00BE23ED"/>
    <w:rsid w:val="00BE2A0C"/>
    <w:rsid w:val="00BE400F"/>
    <w:rsid w:val="00BE443D"/>
    <w:rsid w:val="00BE4E74"/>
    <w:rsid w:val="00BE5F19"/>
    <w:rsid w:val="00BE6B63"/>
    <w:rsid w:val="00BE71A5"/>
    <w:rsid w:val="00BE746C"/>
    <w:rsid w:val="00BE7536"/>
    <w:rsid w:val="00BE7A1E"/>
    <w:rsid w:val="00BE7D16"/>
    <w:rsid w:val="00BF0763"/>
    <w:rsid w:val="00BF0E0C"/>
    <w:rsid w:val="00BF0E63"/>
    <w:rsid w:val="00BF1F43"/>
    <w:rsid w:val="00BF2218"/>
    <w:rsid w:val="00BF2840"/>
    <w:rsid w:val="00BF3656"/>
    <w:rsid w:val="00BF3D26"/>
    <w:rsid w:val="00BF3DB1"/>
    <w:rsid w:val="00BF4B8E"/>
    <w:rsid w:val="00BF4D92"/>
    <w:rsid w:val="00BF4DE3"/>
    <w:rsid w:val="00BF4EBE"/>
    <w:rsid w:val="00BF5079"/>
    <w:rsid w:val="00BF51D7"/>
    <w:rsid w:val="00BF574C"/>
    <w:rsid w:val="00BF584E"/>
    <w:rsid w:val="00BF61D2"/>
    <w:rsid w:val="00BF64B1"/>
    <w:rsid w:val="00BF6D5C"/>
    <w:rsid w:val="00BF7300"/>
    <w:rsid w:val="00BF77F8"/>
    <w:rsid w:val="00C00FF7"/>
    <w:rsid w:val="00C01693"/>
    <w:rsid w:val="00C016AF"/>
    <w:rsid w:val="00C0281C"/>
    <w:rsid w:val="00C02889"/>
    <w:rsid w:val="00C02DE0"/>
    <w:rsid w:val="00C0327E"/>
    <w:rsid w:val="00C03C0D"/>
    <w:rsid w:val="00C0410A"/>
    <w:rsid w:val="00C04E4D"/>
    <w:rsid w:val="00C07383"/>
    <w:rsid w:val="00C10591"/>
    <w:rsid w:val="00C10C9B"/>
    <w:rsid w:val="00C1203B"/>
    <w:rsid w:val="00C12185"/>
    <w:rsid w:val="00C12207"/>
    <w:rsid w:val="00C123A0"/>
    <w:rsid w:val="00C12986"/>
    <w:rsid w:val="00C12B4B"/>
    <w:rsid w:val="00C12BCF"/>
    <w:rsid w:val="00C1370B"/>
    <w:rsid w:val="00C13E59"/>
    <w:rsid w:val="00C14061"/>
    <w:rsid w:val="00C144A3"/>
    <w:rsid w:val="00C14B06"/>
    <w:rsid w:val="00C14CC6"/>
    <w:rsid w:val="00C15565"/>
    <w:rsid w:val="00C15B38"/>
    <w:rsid w:val="00C16779"/>
    <w:rsid w:val="00C16FC0"/>
    <w:rsid w:val="00C17168"/>
    <w:rsid w:val="00C20178"/>
    <w:rsid w:val="00C2086C"/>
    <w:rsid w:val="00C20B59"/>
    <w:rsid w:val="00C21326"/>
    <w:rsid w:val="00C2177D"/>
    <w:rsid w:val="00C23ABE"/>
    <w:rsid w:val="00C23FB4"/>
    <w:rsid w:val="00C240A8"/>
    <w:rsid w:val="00C241EC"/>
    <w:rsid w:val="00C244B3"/>
    <w:rsid w:val="00C2542B"/>
    <w:rsid w:val="00C2588D"/>
    <w:rsid w:val="00C25DE0"/>
    <w:rsid w:val="00C26571"/>
    <w:rsid w:val="00C274B5"/>
    <w:rsid w:val="00C3082D"/>
    <w:rsid w:val="00C309AC"/>
    <w:rsid w:val="00C30A12"/>
    <w:rsid w:val="00C31483"/>
    <w:rsid w:val="00C31CF8"/>
    <w:rsid w:val="00C32439"/>
    <w:rsid w:val="00C33219"/>
    <w:rsid w:val="00C33406"/>
    <w:rsid w:val="00C33B45"/>
    <w:rsid w:val="00C34456"/>
    <w:rsid w:val="00C350D3"/>
    <w:rsid w:val="00C3610D"/>
    <w:rsid w:val="00C36992"/>
    <w:rsid w:val="00C40A44"/>
    <w:rsid w:val="00C40FAF"/>
    <w:rsid w:val="00C41057"/>
    <w:rsid w:val="00C4107A"/>
    <w:rsid w:val="00C4219B"/>
    <w:rsid w:val="00C4304F"/>
    <w:rsid w:val="00C450FD"/>
    <w:rsid w:val="00C46361"/>
    <w:rsid w:val="00C4676F"/>
    <w:rsid w:val="00C47207"/>
    <w:rsid w:val="00C472E7"/>
    <w:rsid w:val="00C47B25"/>
    <w:rsid w:val="00C47C3F"/>
    <w:rsid w:val="00C47F77"/>
    <w:rsid w:val="00C501E6"/>
    <w:rsid w:val="00C50515"/>
    <w:rsid w:val="00C507BC"/>
    <w:rsid w:val="00C50DC2"/>
    <w:rsid w:val="00C51FEC"/>
    <w:rsid w:val="00C5208B"/>
    <w:rsid w:val="00C525FF"/>
    <w:rsid w:val="00C536FC"/>
    <w:rsid w:val="00C538A1"/>
    <w:rsid w:val="00C53B81"/>
    <w:rsid w:val="00C549AE"/>
    <w:rsid w:val="00C5590B"/>
    <w:rsid w:val="00C56218"/>
    <w:rsid w:val="00C56F5F"/>
    <w:rsid w:val="00C57178"/>
    <w:rsid w:val="00C571E0"/>
    <w:rsid w:val="00C60034"/>
    <w:rsid w:val="00C61A33"/>
    <w:rsid w:val="00C62269"/>
    <w:rsid w:val="00C62C80"/>
    <w:rsid w:val="00C63111"/>
    <w:rsid w:val="00C642E6"/>
    <w:rsid w:val="00C6436D"/>
    <w:rsid w:val="00C6507E"/>
    <w:rsid w:val="00C6523B"/>
    <w:rsid w:val="00C655CD"/>
    <w:rsid w:val="00C65F03"/>
    <w:rsid w:val="00C665A8"/>
    <w:rsid w:val="00C668E8"/>
    <w:rsid w:val="00C66942"/>
    <w:rsid w:val="00C66D33"/>
    <w:rsid w:val="00C670FE"/>
    <w:rsid w:val="00C67275"/>
    <w:rsid w:val="00C67ABB"/>
    <w:rsid w:val="00C72490"/>
    <w:rsid w:val="00C73167"/>
    <w:rsid w:val="00C7389C"/>
    <w:rsid w:val="00C73996"/>
    <w:rsid w:val="00C74CF5"/>
    <w:rsid w:val="00C74DC5"/>
    <w:rsid w:val="00C755AA"/>
    <w:rsid w:val="00C75C6A"/>
    <w:rsid w:val="00C75F24"/>
    <w:rsid w:val="00C76A70"/>
    <w:rsid w:val="00C76DDA"/>
    <w:rsid w:val="00C775D8"/>
    <w:rsid w:val="00C77BE7"/>
    <w:rsid w:val="00C80335"/>
    <w:rsid w:val="00C80842"/>
    <w:rsid w:val="00C80C56"/>
    <w:rsid w:val="00C80D5F"/>
    <w:rsid w:val="00C80E04"/>
    <w:rsid w:val="00C80F6B"/>
    <w:rsid w:val="00C81B59"/>
    <w:rsid w:val="00C81CD1"/>
    <w:rsid w:val="00C83022"/>
    <w:rsid w:val="00C8359D"/>
    <w:rsid w:val="00C8371D"/>
    <w:rsid w:val="00C839AE"/>
    <w:rsid w:val="00C83B90"/>
    <w:rsid w:val="00C8406C"/>
    <w:rsid w:val="00C84777"/>
    <w:rsid w:val="00C84984"/>
    <w:rsid w:val="00C8522E"/>
    <w:rsid w:val="00C85733"/>
    <w:rsid w:val="00C85CEB"/>
    <w:rsid w:val="00C85D35"/>
    <w:rsid w:val="00C86D16"/>
    <w:rsid w:val="00C86E1C"/>
    <w:rsid w:val="00C87120"/>
    <w:rsid w:val="00C87993"/>
    <w:rsid w:val="00C90364"/>
    <w:rsid w:val="00C9191D"/>
    <w:rsid w:val="00C91E41"/>
    <w:rsid w:val="00C933FF"/>
    <w:rsid w:val="00C9351B"/>
    <w:rsid w:val="00C9384F"/>
    <w:rsid w:val="00C93C9D"/>
    <w:rsid w:val="00C94002"/>
    <w:rsid w:val="00C94026"/>
    <w:rsid w:val="00C954CD"/>
    <w:rsid w:val="00C95814"/>
    <w:rsid w:val="00C95BFE"/>
    <w:rsid w:val="00C95CA4"/>
    <w:rsid w:val="00C968FD"/>
    <w:rsid w:val="00C970B1"/>
    <w:rsid w:val="00CA0C82"/>
    <w:rsid w:val="00CA1CBA"/>
    <w:rsid w:val="00CA27D1"/>
    <w:rsid w:val="00CA2CC6"/>
    <w:rsid w:val="00CA2D04"/>
    <w:rsid w:val="00CA3806"/>
    <w:rsid w:val="00CA4625"/>
    <w:rsid w:val="00CA5043"/>
    <w:rsid w:val="00CA51B2"/>
    <w:rsid w:val="00CA595C"/>
    <w:rsid w:val="00CA64B8"/>
    <w:rsid w:val="00CA6A07"/>
    <w:rsid w:val="00CA6A94"/>
    <w:rsid w:val="00CA6C9C"/>
    <w:rsid w:val="00CA6EFE"/>
    <w:rsid w:val="00CB1506"/>
    <w:rsid w:val="00CB150B"/>
    <w:rsid w:val="00CB1B09"/>
    <w:rsid w:val="00CB1B3D"/>
    <w:rsid w:val="00CB2730"/>
    <w:rsid w:val="00CB27BA"/>
    <w:rsid w:val="00CB32A2"/>
    <w:rsid w:val="00CB3760"/>
    <w:rsid w:val="00CB37BF"/>
    <w:rsid w:val="00CB3E2E"/>
    <w:rsid w:val="00CB3E76"/>
    <w:rsid w:val="00CB4581"/>
    <w:rsid w:val="00CB5E5D"/>
    <w:rsid w:val="00CB61F0"/>
    <w:rsid w:val="00CB6374"/>
    <w:rsid w:val="00CB6B1C"/>
    <w:rsid w:val="00CC0628"/>
    <w:rsid w:val="00CC16F0"/>
    <w:rsid w:val="00CC2A2A"/>
    <w:rsid w:val="00CC2BBC"/>
    <w:rsid w:val="00CC2ED8"/>
    <w:rsid w:val="00CC43D0"/>
    <w:rsid w:val="00CC45D4"/>
    <w:rsid w:val="00CC5A99"/>
    <w:rsid w:val="00CC5FA4"/>
    <w:rsid w:val="00CC639F"/>
    <w:rsid w:val="00CC6674"/>
    <w:rsid w:val="00CC6EED"/>
    <w:rsid w:val="00CC77B6"/>
    <w:rsid w:val="00CD022E"/>
    <w:rsid w:val="00CD066D"/>
    <w:rsid w:val="00CD082B"/>
    <w:rsid w:val="00CD1DE9"/>
    <w:rsid w:val="00CD1EE0"/>
    <w:rsid w:val="00CD2230"/>
    <w:rsid w:val="00CD2535"/>
    <w:rsid w:val="00CD2565"/>
    <w:rsid w:val="00CD2EBF"/>
    <w:rsid w:val="00CD2FAA"/>
    <w:rsid w:val="00CD375E"/>
    <w:rsid w:val="00CD3954"/>
    <w:rsid w:val="00CD3F7E"/>
    <w:rsid w:val="00CD4294"/>
    <w:rsid w:val="00CD565F"/>
    <w:rsid w:val="00CD5960"/>
    <w:rsid w:val="00CD66E9"/>
    <w:rsid w:val="00CD6782"/>
    <w:rsid w:val="00CD69ED"/>
    <w:rsid w:val="00CD7792"/>
    <w:rsid w:val="00CE070B"/>
    <w:rsid w:val="00CE0916"/>
    <w:rsid w:val="00CE1B59"/>
    <w:rsid w:val="00CE1F57"/>
    <w:rsid w:val="00CE228C"/>
    <w:rsid w:val="00CE2AC2"/>
    <w:rsid w:val="00CE3340"/>
    <w:rsid w:val="00CE3B58"/>
    <w:rsid w:val="00CE3C48"/>
    <w:rsid w:val="00CE496A"/>
    <w:rsid w:val="00CE4A43"/>
    <w:rsid w:val="00CE5D75"/>
    <w:rsid w:val="00CE654E"/>
    <w:rsid w:val="00CE665B"/>
    <w:rsid w:val="00CE7750"/>
    <w:rsid w:val="00CE7769"/>
    <w:rsid w:val="00CF17BE"/>
    <w:rsid w:val="00CF254B"/>
    <w:rsid w:val="00CF3890"/>
    <w:rsid w:val="00CF3EB3"/>
    <w:rsid w:val="00CF3F75"/>
    <w:rsid w:val="00CF4E84"/>
    <w:rsid w:val="00CF4FC8"/>
    <w:rsid w:val="00CF518A"/>
    <w:rsid w:val="00CF62C0"/>
    <w:rsid w:val="00CF6760"/>
    <w:rsid w:val="00CF6786"/>
    <w:rsid w:val="00CF739C"/>
    <w:rsid w:val="00D00288"/>
    <w:rsid w:val="00D00536"/>
    <w:rsid w:val="00D016BB"/>
    <w:rsid w:val="00D01800"/>
    <w:rsid w:val="00D01887"/>
    <w:rsid w:val="00D01C8D"/>
    <w:rsid w:val="00D024E2"/>
    <w:rsid w:val="00D03E9E"/>
    <w:rsid w:val="00D045AE"/>
    <w:rsid w:val="00D059DC"/>
    <w:rsid w:val="00D07695"/>
    <w:rsid w:val="00D07BBD"/>
    <w:rsid w:val="00D07EB5"/>
    <w:rsid w:val="00D07F9A"/>
    <w:rsid w:val="00D10BF3"/>
    <w:rsid w:val="00D10D4F"/>
    <w:rsid w:val="00D119C9"/>
    <w:rsid w:val="00D119D9"/>
    <w:rsid w:val="00D11EF9"/>
    <w:rsid w:val="00D126E0"/>
    <w:rsid w:val="00D12C04"/>
    <w:rsid w:val="00D13184"/>
    <w:rsid w:val="00D13C0E"/>
    <w:rsid w:val="00D13DAB"/>
    <w:rsid w:val="00D14D25"/>
    <w:rsid w:val="00D15B66"/>
    <w:rsid w:val="00D160AF"/>
    <w:rsid w:val="00D16DFB"/>
    <w:rsid w:val="00D20484"/>
    <w:rsid w:val="00D204EF"/>
    <w:rsid w:val="00D21536"/>
    <w:rsid w:val="00D21C6C"/>
    <w:rsid w:val="00D23CBA"/>
    <w:rsid w:val="00D23CD1"/>
    <w:rsid w:val="00D2602C"/>
    <w:rsid w:val="00D264B4"/>
    <w:rsid w:val="00D26AEE"/>
    <w:rsid w:val="00D303C3"/>
    <w:rsid w:val="00D304A1"/>
    <w:rsid w:val="00D309D4"/>
    <w:rsid w:val="00D30A9C"/>
    <w:rsid w:val="00D30EFD"/>
    <w:rsid w:val="00D32818"/>
    <w:rsid w:val="00D33EBC"/>
    <w:rsid w:val="00D34206"/>
    <w:rsid w:val="00D3479D"/>
    <w:rsid w:val="00D34EB1"/>
    <w:rsid w:val="00D3525D"/>
    <w:rsid w:val="00D357F2"/>
    <w:rsid w:val="00D371B0"/>
    <w:rsid w:val="00D40B6A"/>
    <w:rsid w:val="00D4112D"/>
    <w:rsid w:val="00D4205D"/>
    <w:rsid w:val="00D42234"/>
    <w:rsid w:val="00D423A2"/>
    <w:rsid w:val="00D42BEB"/>
    <w:rsid w:val="00D434EC"/>
    <w:rsid w:val="00D44279"/>
    <w:rsid w:val="00D450A3"/>
    <w:rsid w:val="00D45370"/>
    <w:rsid w:val="00D475A9"/>
    <w:rsid w:val="00D4782C"/>
    <w:rsid w:val="00D50B72"/>
    <w:rsid w:val="00D51D09"/>
    <w:rsid w:val="00D522E9"/>
    <w:rsid w:val="00D52345"/>
    <w:rsid w:val="00D52F2A"/>
    <w:rsid w:val="00D53DD6"/>
    <w:rsid w:val="00D54B18"/>
    <w:rsid w:val="00D54BCE"/>
    <w:rsid w:val="00D54D65"/>
    <w:rsid w:val="00D54FB8"/>
    <w:rsid w:val="00D558FD"/>
    <w:rsid w:val="00D5594F"/>
    <w:rsid w:val="00D55EEA"/>
    <w:rsid w:val="00D56470"/>
    <w:rsid w:val="00D568F9"/>
    <w:rsid w:val="00D56FBC"/>
    <w:rsid w:val="00D5720E"/>
    <w:rsid w:val="00D57C06"/>
    <w:rsid w:val="00D62541"/>
    <w:rsid w:val="00D62845"/>
    <w:rsid w:val="00D63459"/>
    <w:rsid w:val="00D637F2"/>
    <w:rsid w:val="00D64259"/>
    <w:rsid w:val="00D65EE2"/>
    <w:rsid w:val="00D666F2"/>
    <w:rsid w:val="00D66AF1"/>
    <w:rsid w:val="00D66FE4"/>
    <w:rsid w:val="00D6721C"/>
    <w:rsid w:val="00D67974"/>
    <w:rsid w:val="00D67AA0"/>
    <w:rsid w:val="00D703EA"/>
    <w:rsid w:val="00D70418"/>
    <w:rsid w:val="00D70F25"/>
    <w:rsid w:val="00D712B5"/>
    <w:rsid w:val="00D713D4"/>
    <w:rsid w:val="00D7240F"/>
    <w:rsid w:val="00D72B3D"/>
    <w:rsid w:val="00D73100"/>
    <w:rsid w:val="00D74ED7"/>
    <w:rsid w:val="00D76093"/>
    <w:rsid w:val="00D8079D"/>
    <w:rsid w:val="00D80DA7"/>
    <w:rsid w:val="00D813B7"/>
    <w:rsid w:val="00D8270E"/>
    <w:rsid w:val="00D834FB"/>
    <w:rsid w:val="00D8368A"/>
    <w:rsid w:val="00D83853"/>
    <w:rsid w:val="00D8425B"/>
    <w:rsid w:val="00D84607"/>
    <w:rsid w:val="00D8464C"/>
    <w:rsid w:val="00D857AD"/>
    <w:rsid w:val="00D86ED7"/>
    <w:rsid w:val="00D87D95"/>
    <w:rsid w:val="00D87EF4"/>
    <w:rsid w:val="00D903E9"/>
    <w:rsid w:val="00D910D2"/>
    <w:rsid w:val="00D9131C"/>
    <w:rsid w:val="00D9131F"/>
    <w:rsid w:val="00D91392"/>
    <w:rsid w:val="00D921AE"/>
    <w:rsid w:val="00D9254F"/>
    <w:rsid w:val="00D928D4"/>
    <w:rsid w:val="00D93150"/>
    <w:rsid w:val="00D934D7"/>
    <w:rsid w:val="00D935DA"/>
    <w:rsid w:val="00D939A5"/>
    <w:rsid w:val="00D94FD3"/>
    <w:rsid w:val="00D952D5"/>
    <w:rsid w:val="00D953C1"/>
    <w:rsid w:val="00D95909"/>
    <w:rsid w:val="00D96186"/>
    <w:rsid w:val="00D9653E"/>
    <w:rsid w:val="00D97940"/>
    <w:rsid w:val="00DA0985"/>
    <w:rsid w:val="00DA0B32"/>
    <w:rsid w:val="00DA1C46"/>
    <w:rsid w:val="00DA1EF3"/>
    <w:rsid w:val="00DA263D"/>
    <w:rsid w:val="00DA276C"/>
    <w:rsid w:val="00DA2ADD"/>
    <w:rsid w:val="00DA2C0B"/>
    <w:rsid w:val="00DA3EAE"/>
    <w:rsid w:val="00DA4625"/>
    <w:rsid w:val="00DA48C7"/>
    <w:rsid w:val="00DA4F06"/>
    <w:rsid w:val="00DA6A1F"/>
    <w:rsid w:val="00DA6A24"/>
    <w:rsid w:val="00DA7225"/>
    <w:rsid w:val="00DA7CF7"/>
    <w:rsid w:val="00DB01DA"/>
    <w:rsid w:val="00DB02DF"/>
    <w:rsid w:val="00DB09FD"/>
    <w:rsid w:val="00DB131C"/>
    <w:rsid w:val="00DB1500"/>
    <w:rsid w:val="00DB1AEF"/>
    <w:rsid w:val="00DB209A"/>
    <w:rsid w:val="00DB2491"/>
    <w:rsid w:val="00DB2726"/>
    <w:rsid w:val="00DB278E"/>
    <w:rsid w:val="00DB29D5"/>
    <w:rsid w:val="00DB2CD8"/>
    <w:rsid w:val="00DB3F3D"/>
    <w:rsid w:val="00DB3F75"/>
    <w:rsid w:val="00DB4036"/>
    <w:rsid w:val="00DB4AE6"/>
    <w:rsid w:val="00DB4E29"/>
    <w:rsid w:val="00DB4EAD"/>
    <w:rsid w:val="00DB5857"/>
    <w:rsid w:val="00DB5D99"/>
    <w:rsid w:val="00DB6D67"/>
    <w:rsid w:val="00DB78AA"/>
    <w:rsid w:val="00DC0264"/>
    <w:rsid w:val="00DC0282"/>
    <w:rsid w:val="00DC02D5"/>
    <w:rsid w:val="00DC081B"/>
    <w:rsid w:val="00DC1050"/>
    <w:rsid w:val="00DC1295"/>
    <w:rsid w:val="00DC174D"/>
    <w:rsid w:val="00DC1ED0"/>
    <w:rsid w:val="00DC29E5"/>
    <w:rsid w:val="00DC374C"/>
    <w:rsid w:val="00DC3EDC"/>
    <w:rsid w:val="00DC4439"/>
    <w:rsid w:val="00DC443D"/>
    <w:rsid w:val="00DC47A8"/>
    <w:rsid w:val="00DC4A84"/>
    <w:rsid w:val="00DC5059"/>
    <w:rsid w:val="00DC508A"/>
    <w:rsid w:val="00DC5143"/>
    <w:rsid w:val="00DC65B0"/>
    <w:rsid w:val="00DD071D"/>
    <w:rsid w:val="00DD0F59"/>
    <w:rsid w:val="00DD11E1"/>
    <w:rsid w:val="00DD1599"/>
    <w:rsid w:val="00DD15F0"/>
    <w:rsid w:val="00DD1669"/>
    <w:rsid w:val="00DD30D0"/>
    <w:rsid w:val="00DD31DA"/>
    <w:rsid w:val="00DD3407"/>
    <w:rsid w:val="00DD396E"/>
    <w:rsid w:val="00DD46D2"/>
    <w:rsid w:val="00DD49E3"/>
    <w:rsid w:val="00DD4AD1"/>
    <w:rsid w:val="00DD605E"/>
    <w:rsid w:val="00DD64F0"/>
    <w:rsid w:val="00DD6A6A"/>
    <w:rsid w:val="00DD6D26"/>
    <w:rsid w:val="00DD780E"/>
    <w:rsid w:val="00DE000D"/>
    <w:rsid w:val="00DE1359"/>
    <w:rsid w:val="00DE180D"/>
    <w:rsid w:val="00DE182D"/>
    <w:rsid w:val="00DE2594"/>
    <w:rsid w:val="00DE2BB3"/>
    <w:rsid w:val="00DE2E68"/>
    <w:rsid w:val="00DE35C6"/>
    <w:rsid w:val="00DE3737"/>
    <w:rsid w:val="00DE3857"/>
    <w:rsid w:val="00DE40A0"/>
    <w:rsid w:val="00DE5C07"/>
    <w:rsid w:val="00DE68B8"/>
    <w:rsid w:val="00DE73E2"/>
    <w:rsid w:val="00DE75F2"/>
    <w:rsid w:val="00DF01A9"/>
    <w:rsid w:val="00DF05B2"/>
    <w:rsid w:val="00DF11B2"/>
    <w:rsid w:val="00DF1750"/>
    <w:rsid w:val="00DF3BF2"/>
    <w:rsid w:val="00DF49CC"/>
    <w:rsid w:val="00DF59ED"/>
    <w:rsid w:val="00DF6FDA"/>
    <w:rsid w:val="00DF7CD3"/>
    <w:rsid w:val="00E00911"/>
    <w:rsid w:val="00E00BDE"/>
    <w:rsid w:val="00E012B0"/>
    <w:rsid w:val="00E0164E"/>
    <w:rsid w:val="00E01969"/>
    <w:rsid w:val="00E019FC"/>
    <w:rsid w:val="00E0267B"/>
    <w:rsid w:val="00E03105"/>
    <w:rsid w:val="00E0355A"/>
    <w:rsid w:val="00E038DA"/>
    <w:rsid w:val="00E03BA9"/>
    <w:rsid w:val="00E042E3"/>
    <w:rsid w:val="00E048D9"/>
    <w:rsid w:val="00E048E6"/>
    <w:rsid w:val="00E04A3B"/>
    <w:rsid w:val="00E05849"/>
    <w:rsid w:val="00E05BBE"/>
    <w:rsid w:val="00E06771"/>
    <w:rsid w:val="00E0684E"/>
    <w:rsid w:val="00E06942"/>
    <w:rsid w:val="00E07475"/>
    <w:rsid w:val="00E079BB"/>
    <w:rsid w:val="00E10522"/>
    <w:rsid w:val="00E10E29"/>
    <w:rsid w:val="00E11060"/>
    <w:rsid w:val="00E11D21"/>
    <w:rsid w:val="00E12424"/>
    <w:rsid w:val="00E12667"/>
    <w:rsid w:val="00E13364"/>
    <w:rsid w:val="00E133E8"/>
    <w:rsid w:val="00E14043"/>
    <w:rsid w:val="00E143D8"/>
    <w:rsid w:val="00E149B6"/>
    <w:rsid w:val="00E14D2A"/>
    <w:rsid w:val="00E14DF3"/>
    <w:rsid w:val="00E1500B"/>
    <w:rsid w:val="00E1625A"/>
    <w:rsid w:val="00E16F8A"/>
    <w:rsid w:val="00E21017"/>
    <w:rsid w:val="00E21251"/>
    <w:rsid w:val="00E21688"/>
    <w:rsid w:val="00E22BE7"/>
    <w:rsid w:val="00E2335E"/>
    <w:rsid w:val="00E2404F"/>
    <w:rsid w:val="00E25163"/>
    <w:rsid w:val="00E25513"/>
    <w:rsid w:val="00E2601F"/>
    <w:rsid w:val="00E2774D"/>
    <w:rsid w:val="00E3099E"/>
    <w:rsid w:val="00E317DB"/>
    <w:rsid w:val="00E32725"/>
    <w:rsid w:val="00E32E17"/>
    <w:rsid w:val="00E33358"/>
    <w:rsid w:val="00E33B0E"/>
    <w:rsid w:val="00E33DE7"/>
    <w:rsid w:val="00E34F8D"/>
    <w:rsid w:val="00E35345"/>
    <w:rsid w:val="00E357C8"/>
    <w:rsid w:val="00E35959"/>
    <w:rsid w:val="00E3684F"/>
    <w:rsid w:val="00E36AA4"/>
    <w:rsid w:val="00E37438"/>
    <w:rsid w:val="00E37B4F"/>
    <w:rsid w:val="00E41750"/>
    <w:rsid w:val="00E41C76"/>
    <w:rsid w:val="00E4326B"/>
    <w:rsid w:val="00E433CC"/>
    <w:rsid w:val="00E43535"/>
    <w:rsid w:val="00E442F0"/>
    <w:rsid w:val="00E44376"/>
    <w:rsid w:val="00E44694"/>
    <w:rsid w:val="00E45617"/>
    <w:rsid w:val="00E45B7E"/>
    <w:rsid w:val="00E46C1A"/>
    <w:rsid w:val="00E46F40"/>
    <w:rsid w:val="00E4790A"/>
    <w:rsid w:val="00E506D2"/>
    <w:rsid w:val="00E50BBA"/>
    <w:rsid w:val="00E52AD3"/>
    <w:rsid w:val="00E53978"/>
    <w:rsid w:val="00E53B15"/>
    <w:rsid w:val="00E55573"/>
    <w:rsid w:val="00E555F1"/>
    <w:rsid w:val="00E55786"/>
    <w:rsid w:val="00E5683D"/>
    <w:rsid w:val="00E57113"/>
    <w:rsid w:val="00E57C31"/>
    <w:rsid w:val="00E6095D"/>
    <w:rsid w:val="00E60DED"/>
    <w:rsid w:val="00E61094"/>
    <w:rsid w:val="00E615D1"/>
    <w:rsid w:val="00E618A8"/>
    <w:rsid w:val="00E619BA"/>
    <w:rsid w:val="00E622A7"/>
    <w:rsid w:val="00E62BB9"/>
    <w:rsid w:val="00E6379F"/>
    <w:rsid w:val="00E638C2"/>
    <w:rsid w:val="00E63EE5"/>
    <w:rsid w:val="00E640A1"/>
    <w:rsid w:val="00E64BAE"/>
    <w:rsid w:val="00E659ED"/>
    <w:rsid w:val="00E65AA6"/>
    <w:rsid w:val="00E65C75"/>
    <w:rsid w:val="00E70341"/>
    <w:rsid w:val="00E70344"/>
    <w:rsid w:val="00E70FD6"/>
    <w:rsid w:val="00E719AE"/>
    <w:rsid w:val="00E72515"/>
    <w:rsid w:val="00E727E0"/>
    <w:rsid w:val="00E72ADB"/>
    <w:rsid w:val="00E73187"/>
    <w:rsid w:val="00E73A7F"/>
    <w:rsid w:val="00E749CA"/>
    <w:rsid w:val="00E754CC"/>
    <w:rsid w:val="00E759BE"/>
    <w:rsid w:val="00E76903"/>
    <w:rsid w:val="00E77F8B"/>
    <w:rsid w:val="00E80CDA"/>
    <w:rsid w:val="00E82496"/>
    <w:rsid w:val="00E82A56"/>
    <w:rsid w:val="00E8350A"/>
    <w:rsid w:val="00E8355B"/>
    <w:rsid w:val="00E83FAF"/>
    <w:rsid w:val="00E85B5B"/>
    <w:rsid w:val="00E8634B"/>
    <w:rsid w:val="00E86441"/>
    <w:rsid w:val="00E8649B"/>
    <w:rsid w:val="00E86520"/>
    <w:rsid w:val="00E8743A"/>
    <w:rsid w:val="00E87F9E"/>
    <w:rsid w:val="00E91457"/>
    <w:rsid w:val="00E91639"/>
    <w:rsid w:val="00E91A55"/>
    <w:rsid w:val="00E93240"/>
    <w:rsid w:val="00E9389A"/>
    <w:rsid w:val="00E93D84"/>
    <w:rsid w:val="00E95835"/>
    <w:rsid w:val="00E9619D"/>
    <w:rsid w:val="00E96626"/>
    <w:rsid w:val="00E96ABA"/>
    <w:rsid w:val="00EA082D"/>
    <w:rsid w:val="00EA0B6A"/>
    <w:rsid w:val="00EA1698"/>
    <w:rsid w:val="00EA184C"/>
    <w:rsid w:val="00EA321F"/>
    <w:rsid w:val="00EA40F4"/>
    <w:rsid w:val="00EA48AF"/>
    <w:rsid w:val="00EA53AF"/>
    <w:rsid w:val="00EA63F5"/>
    <w:rsid w:val="00EA68F9"/>
    <w:rsid w:val="00EA7C36"/>
    <w:rsid w:val="00EA7C85"/>
    <w:rsid w:val="00EA7D95"/>
    <w:rsid w:val="00EB0878"/>
    <w:rsid w:val="00EB0AE9"/>
    <w:rsid w:val="00EB14C3"/>
    <w:rsid w:val="00EB1665"/>
    <w:rsid w:val="00EB237A"/>
    <w:rsid w:val="00EB2BDA"/>
    <w:rsid w:val="00EB2DBC"/>
    <w:rsid w:val="00EB335A"/>
    <w:rsid w:val="00EB379B"/>
    <w:rsid w:val="00EB41DA"/>
    <w:rsid w:val="00EB48A8"/>
    <w:rsid w:val="00EB4FCE"/>
    <w:rsid w:val="00EB5052"/>
    <w:rsid w:val="00EB6361"/>
    <w:rsid w:val="00EB7445"/>
    <w:rsid w:val="00EB7E93"/>
    <w:rsid w:val="00EC0180"/>
    <w:rsid w:val="00EC10AA"/>
    <w:rsid w:val="00EC1947"/>
    <w:rsid w:val="00EC1EFB"/>
    <w:rsid w:val="00EC270F"/>
    <w:rsid w:val="00EC2E59"/>
    <w:rsid w:val="00EC301E"/>
    <w:rsid w:val="00EC3F20"/>
    <w:rsid w:val="00EC442F"/>
    <w:rsid w:val="00EC45DE"/>
    <w:rsid w:val="00EC51AB"/>
    <w:rsid w:val="00EC60F3"/>
    <w:rsid w:val="00EC6DBE"/>
    <w:rsid w:val="00EC7003"/>
    <w:rsid w:val="00EC7E15"/>
    <w:rsid w:val="00EC7F9F"/>
    <w:rsid w:val="00ED16DD"/>
    <w:rsid w:val="00ED1EB1"/>
    <w:rsid w:val="00ED22D7"/>
    <w:rsid w:val="00ED32D5"/>
    <w:rsid w:val="00ED38A7"/>
    <w:rsid w:val="00ED4B94"/>
    <w:rsid w:val="00ED4CDC"/>
    <w:rsid w:val="00ED4D9F"/>
    <w:rsid w:val="00ED5486"/>
    <w:rsid w:val="00ED58A9"/>
    <w:rsid w:val="00ED5CC6"/>
    <w:rsid w:val="00ED7011"/>
    <w:rsid w:val="00ED755C"/>
    <w:rsid w:val="00EE0290"/>
    <w:rsid w:val="00EE04FD"/>
    <w:rsid w:val="00EE06B4"/>
    <w:rsid w:val="00EE06C3"/>
    <w:rsid w:val="00EE16F2"/>
    <w:rsid w:val="00EE177A"/>
    <w:rsid w:val="00EE1881"/>
    <w:rsid w:val="00EE28CA"/>
    <w:rsid w:val="00EE2A78"/>
    <w:rsid w:val="00EE2BA5"/>
    <w:rsid w:val="00EE39E6"/>
    <w:rsid w:val="00EE3CD3"/>
    <w:rsid w:val="00EE5A77"/>
    <w:rsid w:val="00EE6899"/>
    <w:rsid w:val="00EE6AFB"/>
    <w:rsid w:val="00EE718A"/>
    <w:rsid w:val="00EE7513"/>
    <w:rsid w:val="00EF0832"/>
    <w:rsid w:val="00EF174C"/>
    <w:rsid w:val="00EF23E8"/>
    <w:rsid w:val="00EF2FF0"/>
    <w:rsid w:val="00EF30AE"/>
    <w:rsid w:val="00EF3471"/>
    <w:rsid w:val="00EF3B0F"/>
    <w:rsid w:val="00EF3E46"/>
    <w:rsid w:val="00EF6013"/>
    <w:rsid w:val="00EF6362"/>
    <w:rsid w:val="00EF637A"/>
    <w:rsid w:val="00EF6B24"/>
    <w:rsid w:val="00EF76D9"/>
    <w:rsid w:val="00F00569"/>
    <w:rsid w:val="00F01083"/>
    <w:rsid w:val="00F014AD"/>
    <w:rsid w:val="00F01D5F"/>
    <w:rsid w:val="00F021D8"/>
    <w:rsid w:val="00F03723"/>
    <w:rsid w:val="00F041E9"/>
    <w:rsid w:val="00F0443A"/>
    <w:rsid w:val="00F04980"/>
    <w:rsid w:val="00F059E1"/>
    <w:rsid w:val="00F06361"/>
    <w:rsid w:val="00F06E55"/>
    <w:rsid w:val="00F0708B"/>
    <w:rsid w:val="00F07BBD"/>
    <w:rsid w:val="00F10045"/>
    <w:rsid w:val="00F10B04"/>
    <w:rsid w:val="00F11BF7"/>
    <w:rsid w:val="00F13155"/>
    <w:rsid w:val="00F1386C"/>
    <w:rsid w:val="00F13ED0"/>
    <w:rsid w:val="00F1432C"/>
    <w:rsid w:val="00F14592"/>
    <w:rsid w:val="00F14952"/>
    <w:rsid w:val="00F1562E"/>
    <w:rsid w:val="00F16578"/>
    <w:rsid w:val="00F169B7"/>
    <w:rsid w:val="00F17B20"/>
    <w:rsid w:val="00F203A2"/>
    <w:rsid w:val="00F2113E"/>
    <w:rsid w:val="00F21203"/>
    <w:rsid w:val="00F21750"/>
    <w:rsid w:val="00F23235"/>
    <w:rsid w:val="00F23318"/>
    <w:rsid w:val="00F24C5B"/>
    <w:rsid w:val="00F2563D"/>
    <w:rsid w:val="00F26F52"/>
    <w:rsid w:val="00F27AF1"/>
    <w:rsid w:val="00F30E8F"/>
    <w:rsid w:val="00F30F6E"/>
    <w:rsid w:val="00F3104A"/>
    <w:rsid w:val="00F31934"/>
    <w:rsid w:val="00F31D50"/>
    <w:rsid w:val="00F32578"/>
    <w:rsid w:val="00F33857"/>
    <w:rsid w:val="00F33BF9"/>
    <w:rsid w:val="00F33DF7"/>
    <w:rsid w:val="00F34597"/>
    <w:rsid w:val="00F350EB"/>
    <w:rsid w:val="00F357E0"/>
    <w:rsid w:val="00F358E9"/>
    <w:rsid w:val="00F370A5"/>
    <w:rsid w:val="00F3768D"/>
    <w:rsid w:val="00F406B9"/>
    <w:rsid w:val="00F4085F"/>
    <w:rsid w:val="00F408DF"/>
    <w:rsid w:val="00F40BEE"/>
    <w:rsid w:val="00F41BAF"/>
    <w:rsid w:val="00F41CF2"/>
    <w:rsid w:val="00F41EC5"/>
    <w:rsid w:val="00F42008"/>
    <w:rsid w:val="00F42E02"/>
    <w:rsid w:val="00F4329A"/>
    <w:rsid w:val="00F4357E"/>
    <w:rsid w:val="00F446A7"/>
    <w:rsid w:val="00F4472A"/>
    <w:rsid w:val="00F44FA8"/>
    <w:rsid w:val="00F46315"/>
    <w:rsid w:val="00F467E2"/>
    <w:rsid w:val="00F46D1A"/>
    <w:rsid w:val="00F471E8"/>
    <w:rsid w:val="00F478C8"/>
    <w:rsid w:val="00F47F3A"/>
    <w:rsid w:val="00F50AE9"/>
    <w:rsid w:val="00F50DF4"/>
    <w:rsid w:val="00F5129B"/>
    <w:rsid w:val="00F51C48"/>
    <w:rsid w:val="00F51CD1"/>
    <w:rsid w:val="00F51FB4"/>
    <w:rsid w:val="00F521B2"/>
    <w:rsid w:val="00F5287D"/>
    <w:rsid w:val="00F535AA"/>
    <w:rsid w:val="00F536AF"/>
    <w:rsid w:val="00F537EB"/>
    <w:rsid w:val="00F53902"/>
    <w:rsid w:val="00F53A1E"/>
    <w:rsid w:val="00F53BA7"/>
    <w:rsid w:val="00F53D89"/>
    <w:rsid w:val="00F543E8"/>
    <w:rsid w:val="00F54674"/>
    <w:rsid w:val="00F55091"/>
    <w:rsid w:val="00F556E5"/>
    <w:rsid w:val="00F55B08"/>
    <w:rsid w:val="00F55F8F"/>
    <w:rsid w:val="00F56D05"/>
    <w:rsid w:val="00F56E29"/>
    <w:rsid w:val="00F60456"/>
    <w:rsid w:val="00F60D54"/>
    <w:rsid w:val="00F61506"/>
    <w:rsid w:val="00F62407"/>
    <w:rsid w:val="00F628CA"/>
    <w:rsid w:val="00F6337E"/>
    <w:rsid w:val="00F63864"/>
    <w:rsid w:val="00F646A2"/>
    <w:rsid w:val="00F6472C"/>
    <w:rsid w:val="00F655E4"/>
    <w:rsid w:val="00F6564F"/>
    <w:rsid w:val="00F6791A"/>
    <w:rsid w:val="00F67FEA"/>
    <w:rsid w:val="00F70728"/>
    <w:rsid w:val="00F70B16"/>
    <w:rsid w:val="00F717AC"/>
    <w:rsid w:val="00F7181B"/>
    <w:rsid w:val="00F73DAB"/>
    <w:rsid w:val="00F75253"/>
    <w:rsid w:val="00F76A8D"/>
    <w:rsid w:val="00F76F54"/>
    <w:rsid w:val="00F80089"/>
    <w:rsid w:val="00F80817"/>
    <w:rsid w:val="00F818FD"/>
    <w:rsid w:val="00F81BD1"/>
    <w:rsid w:val="00F81EDE"/>
    <w:rsid w:val="00F81F0E"/>
    <w:rsid w:val="00F820C4"/>
    <w:rsid w:val="00F8271D"/>
    <w:rsid w:val="00F82DED"/>
    <w:rsid w:val="00F841D0"/>
    <w:rsid w:val="00F849C5"/>
    <w:rsid w:val="00F85416"/>
    <w:rsid w:val="00F8569D"/>
    <w:rsid w:val="00F856E1"/>
    <w:rsid w:val="00F8747B"/>
    <w:rsid w:val="00F9027B"/>
    <w:rsid w:val="00F928B0"/>
    <w:rsid w:val="00F935B7"/>
    <w:rsid w:val="00F93637"/>
    <w:rsid w:val="00F9368C"/>
    <w:rsid w:val="00F940F6"/>
    <w:rsid w:val="00F95006"/>
    <w:rsid w:val="00F95306"/>
    <w:rsid w:val="00F95FFE"/>
    <w:rsid w:val="00F962A4"/>
    <w:rsid w:val="00FA0D10"/>
    <w:rsid w:val="00FA17A6"/>
    <w:rsid w:val="00FA301D"/>
    <w:rsid w:val="00FA320F"/>
    <w:rsid w:val="00FA3736"/>
    <w:rsid w:val="00FA3934"/>
    <w:rsid w:val="00FA46F6"/>
    <w:rsid w:val="00FA4885"/>
    <w:rsid w:val="00FA52CA"/>
    <w:rsid w:val="00FA53AA"/>
    <w:rsid w:val="00FA60B9"/>
    <w:rsid w:val="00FB02D7"/>
    <w:rsid w:val="00FB0E7C"/>
    <w:rsid w:val="00FB0FCD"/>
    <w:rsid w:val="00FB1AD8"/>
    <w:rsid w:val="00FB1F54"/>
    <w:rsid w:val="00FB2CAA"/>
    <w:rsid w:val="00FB2D22"/>
    <w:rsid w:val="00FB3191"/>
    <w:rsid w:val="00FB4D21"/>
    <w:rsid w:val="00FB6514"/>
    <w:rsid w:val="00FB6A0D"/>
    <w:rsid w:val="00FB721E"/>
    <w:rsid w:val="00FB7281"/>
    <w:rsid w:val="00FB7807"/>
    <w:rsid w:val="00FB7EF5"/>
    <w:rsid w:val="00FC03BC"/>
    <w:rsid w:val="00FC0818"/>
    <w:rsid w:val="00FC1486"/>
    <w:rsid w:val="00FC18C6"/>
    <w:rsid w:val="00FC276C"/>
    <w:rsid w:val="00FC30C5"/>
    <w:rsid w:val="00FC3225"/>
    <w:rsid w:val="00FC3E44"/>
    <w:rsid w:val="00FC3F27"/>
    <w:rsid w:val="00FC4092"/>
    <w:rsid w:val="00FC4591"/>
    <w:rsid w:val="00FC59CE"/>
    <w:rsid w:val="00FC6126"/>
    <w:rsid w:val="00FC6601"/>
    <w:rsid w:val="00FD01D3"/>
    <w:rsid w:val="00FD0224"/>
    <w:rsid w:val="00FD0B19"/>
    <w:rsid w:val="00FD0D9F"/>
    <w:rsid w:val="00FD1CEE"/>
    <w:rsid w:val="00FD2118"/>
    <w:rsid w:val="00FD2125"/>
    <w:rsid w:val="00FD2149"/>
    <w:rsid w:val="00FD225A"/>
    <w:rsid w:val="00FD23A9"/>
    <w:rsid w:val="00FD280B"/>
    <w:rsid w:val="00FD2F1D"/>
    <w:rsid w:val="00FD4700"/>
    <w:rsid w:val="00FD4846"/>
    <w:rsid w:val="00FD4B55"/>
    <w:rsid w:val="00FD58D1"/>
    <w:rsid w:val="00FD5C53"/>
    <w:rsid w:val="00FD5D7D"/>
    <w:rsid w:val="00FD6350"/>
    <w:rsid w:val="00FD6457"/>
    <w:rsid w:val="00FD64D1"/>
    <w:rsid w:val="00FD6B9E"/>
    <w:rsid w:val="00FD728F"/>
    <w:rsid w:val="00FD7A49"/>
    <w:rsid w:val="00FD7E80"/>
    <w:rsid w:val="00FE1D8D"/>
    <w:rsid w:val="00FE1DAB"/>
    <w:rsid w:val="00FE294B"/>
    <w:rsid w:val="00FE29FC"/>
    <w:rsid w:val="00FE4D68"/>
    <w:rsid w:val="00FE559B"/>
    <w:rsid w:val="00FE5E45"/>
    <w:rsid w:val="00FE6039"/>
    <w:rsid w:val="00FE7800"/>
    <w:rsid w:val="00FF0524"/>
    <w:rsid w:val="00FF360A"/>
    <w:rsid w:val="00FF3906"/>
    <w:rsid w:val="00FF4E24"/>
    <w:rsid w:val="00FF574C"/>
    <w:rsid w:val="00FF673B"/>
    <w:rsid w:val="00FF7172"/>
    <w:rsid w:val="00FF758D"/>
    <w:rsid w:val="00FF7DAB"/>
    <w:rsid w:val="00FF7EB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AC"/>
    <w:rPr>
      <w:rFonts w:ascii="Calibri" w:hAnsi="Calibri"/>
      <w:sz w:val="24"/>
      <w:szCs w:val="24"/>
    </w:rPr>
  </w:style>
  <w:style w:type="paragraph" w:styleId="Ttulo1">
    <w:name w:val="heading 1"/>
    <w:basedOn w:val="Normal"/>
    <w:next w:val="Normal"/>
    <w:autoRedefine/>
    <w:qFormat/>
    <w:rsid w:val="00801C82"/>
    <w:pPr>
      <w:keepNext/>
      <w:widowControl w:val="0"/>
      <w:numPr>
        <w:numId w:val="2"/>
      </w:numPr>
      <w:autoSpaceDN w:val="0"/>
      <w:adjustRightInd w:val="0"/>
      <w:outlineLvl w:val="0"/>
    </w:pPr>
    <w:rPr>
      <w:rFonts w:cs="Arial"/>
      <w:b/>
      <w:bCs/>
      <w:kern w:val="32"/>
      <w:sz w:val="28"/>
      <w:szCs w:val="23"/>
      <w:lang w:val="es-ES_tradnl" w:eastAsia="en-US"/>
    </w:rPr>
  </w:style>
  <w:style w:type="paragraph" w:styleId="Ttulo2">
    <w:name w:val="heading 2"/>
    <w:basedOn w:val="Normal"/>
    <w:next w:val="Normal"/>
    <w:link w:val="Ttulo2Car"/>
    <w:autoRedefine/>
    <w:qFormat/>
    <w:rsid w:val="00E33358"/>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E33358"/>
    <w:rPr>
      <w:rFonts w:ascii="Calibri" w:hAnsi="Calibri"/>
      <w:b/>
      <w:bCs/>
      <w:iCs/>
      <w:sz w:val="24"/>
      <w:szCs w:val="28"/>
      <w:lang w:val="es-ES_tradnl" w:eastAsia="en-US"/>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character" w:customStyle="1" w:styleId="EncabezadoCar">
    <w:name w:val="Encabezado Car"/>
    <w:aliases w:val="encabezado Car"/>
    <w:link w:val="Encabezado"/>
    <w:rsid w:val="006713AB"/>
    <w:rPr>
      <w:sz w:val="24"/>
      <w:szCs w:val="24"/>
      <w:lang w:val="es-ES" w:eastAsia="es-ES" w:bidi="ar-SA"/>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table" w:styleId="Tablaconcuadrcula">
    <w:name w:val="Table Grid"/>
    <w:basedOn w:val="Tablanormal"/>
    <w:rsid w:val="00671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Epgrafe">
    <w:name w:val="caption"/>
    <w:basedOn w:val="Normal"/>
    <w:next w:val="Normal"/>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Mapadeldocumento">
    <w:name w:val="Document Map"/>
    <w:basedOn w:val="Normal"/>
    <w:semiHidden/>
    <w:rsid w:val="00993472"/>
    <w:pPr>
      <w:shd w:val="clear" w:color="auto" w:fill="000080"/>
    </w:pPr>
    <w:rPr>
      <w:rFonts w:ascii="Tahoma" w:hAnsi="Tahoma" w:cs="Tahoma"/>
      <w:sz w:val="20"/>
      <w:szCs w:val="20"/>
    </w:rPr>
  </w:style>
  <w:style w:type="character" w:styleId="Refdecomentario">
    <w:name w:val="annotation reference"/>
    <w:rsid w:val="00984380"/>
    <w:rPr>
      <w:sz w:val="16"/>
      <w:szCs w:val="16"/>
    </w:rPr>
  </w:style>
  <w:style w:type="paragraph" w:styleId="Textocomentario">
    <w:name w:val="annotation text"/>
    <w:basedOn w:val="Normal"/>
    <w:link w:val="TextocomentarioCar"/>
    <w:rsid w:val="00984380"/>
    <w:rPr>
      <w:sz w:val="20"/>
      <w:szCs w:val="20"/>
    </w:rPr>
  </w:style>
  <w:style w:type="character" w:customStyle="1" w:styleId="TextocomentarioCar">
    <w:name w:val="Texto comentario Car"/>
    <w:link w:val="Textocomentario"/>
    <w:rsid w:val="00984380"/>
    <w:rPr>
      <w:rFonts w:ascii="Calibri" w:hAnsi="Calibri"/>
    </w:rPr>
  </w:style>
  <w:style w:type="paragraph" w:styleId="Asuntodelcomentario">
    <w:name w:val="annotation subject"/>
    <w:basedOn w:val="Textocomentario"/>
    <w:next w:val="Textocomentario"/>
    <w:link w:val="AsuntodelcomentarioCar"/>
    <w:rsid w:val="00984380"/>
    <w:rPr>
      <w:b/>
      <w:bCs/>
    </w:rPr>
  </w:style>
  <w:style w:type="character" w:customStyle="1" w:styleId="AsuntodelcomentarioCar">
    <w:name w:val="Asunto del comentario Car"/>
    <w:link w:val="Asuntodelcomentario"/>
    <w:rsid w:val="00984380"/>
    <w:rPr>
      <w:rFonts w:ascii="Calibri" w:hAnsi="Calibri"/>
      <w:b/>
      <w:bCs/>
    </w:rPr>
  </w:style>
  <w:style w:type="paragraph" w:customStyle="1" w:styleId="Default0">
    <w:name w:val="Default"/>
    <w:rsid w:val="00F059E1"/>
    <w:pPr>
      <w:autoSpaceDE w:val="0"/>
      <w:autoSpaceDN w:val="0"/>
      <w:adjustRightInd w:val="0"/>
    </w:pPr>
    <w:rPr>
      <w:rFonts w:ascii="Tahoma" w:hAnsi="Tahoma" w:cs="Tahoma"/>
      <w:color w:val="000000"/>
      <w:sz w:val="24"/>
      <w:szCs w:val="24"/>
    </w:rPr>
  </w:style>
  <w:style w:type="table" w:styleId="Tablavistosa2">
    <w:name w:val="Table Colorful 2"/>
    <w:basedOn w:val="Tablanormal"/>
    <w:rsid w:val="00E63EE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Revisin">
    <w:name w:val="Revision"/>
    <w:hidden/>
    <w:uiPriority w:val="99"/>
    <w:semiHidden/>
    <w:rsid w:val="00304F62"/>
    <w:rPr>
      <w:rFonts w:ascii="Calibri" w:hAnsi="Calibri"/>
      <w:sz w:val="24"/>
      <w:szCs w:val="24"/>
    </w:rPr>
  </w:style>
  <w:style w:type="paragraph" w:customStyle="1" w:styleId="Direccininterior">
    <w:name w:val="Dirección interior"/>
    <w:basedOn w:val="Normal"/>
    <w:rsid w:val="00233870"/>
    <w:pPr>
      <w:suppressAutoHyphens/>
      <w:spacing w:before="120" w:after="240"/>
      <w:jc w:val="both"/>
    </w:pPr>
    <w:rPr>
      <w:rFonts w:ascii="Book Antiqua" w:hAnsi="Book Antiqua" w:cs="Book Antiqua"/>
      <w:lang w:val="es-CR" w:eastAsia="zh-CN"/>
    </w:rPr>
  </w:style>
</w:styles>
</file>

<file path=word/webSettings.xml><?xml version="1.0" encoding="utf-8"?>
<w:webSettings xmlns:r="http://schemas.openxmlformats.org/officeDocument/2006/relationships" xmlns:w="http://schemas.openxmlformats.org/wordprocessingml/2006/main">
  <w:divs>
    <w:div w:id="30039652">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6663063">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2752846">
      <w:bodyDiv w:val="1"/>
      <w:marLeft w:val="0"/>
      <w:marRight w:val="0"/>
      <w:marTop w:val="0"/>
      <w:marBottom w:val="0"/>
      <w:divBdr>
        <w:top w:val="none" w:sz="0" w:space="0" w:color="auto"/>
        <w:left w:val="none" w:sz="0" w:space="0" w:color="auto"/>
        <w:bottom w:val="none" w:sz="0" w:space="0" w:color="auto"/>
        <w:right w:val="none" w:sz="0" w:space="0" w:color="auto"/>
      </w:divBdr>
    </w:div>
    <w:div w:id="110248337">
      <w:bodyDiv w:val="1"/>
      <w:marLeft w:val="0"/>
      <w:marRight w:val="0"/>
      <w:marTop w:val="0"/>
      <w:marBottom w:val="0"/>
      <w:divBdr>
        <w:top w:val="none" w:sz="0" w:space="0" w:color="auto"/>
        <w:left w:val="none" w:sz="0" w:space="0" w:color="auto"/>
        <w:bottom w:val="none" w:sz="0" w:space="0" w:color="auto"/>
        <w:right w:val="none" w:sz="0" w:space="0" w:color="auto"/>
      </w:divBdr>
    </w:div>
    <w:div w:id="129178884">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47670219">
      <w:bodyDiv w:val="1"/>
      <w:marLeft w:val="0"/>
      <w:marRight w:val="0"/>
      <w:marTop w:val="0"/>
      <w:marBottom w:val="0"/>
      <w:divBdr>
        <w:top w:val="none" w:sz="0" w:space="0" w:color="auto"/>
        <w:left w:val="none" w:sz="0" w:space="0" w:color="auto"/>
        <w:bottom w:val="none" w:sz="0" w:space="0" w:color="auto"/>
        <w:right w:val="none" w:sz="0" w:space="0" w:color="auto"/>
      </w:divBdr>
    </w:div>
    <w:div w:id="152573704">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45696870">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1924912">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895927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88178719">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1330423">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69077355">
      <w:bodyDiv w:val="1"/>
      <w:marLeft w:val="0"/>
      <w:marRight w:val="0"/>
      <w:marTop w:val="0"/>
      <w:marBottom w:val="0"/>
      <w:divBdr>
        <w:top w:val="none" w:sz="0" w:space="0" w:color="auto"/>
        <w:left w:val="none" w:sz="0" w:space="0" w:color="auto"/>
        <w:bottom w:val="none" w:sz="0" w:space="0" w:color="auto"/>
        <w:right w:val="none" w:sz="0" w:space="0" w:color="auto"/>
      </w:divBdr>
    </w:div>
    <w:div w:id="571431015">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54262416">
      <w:bodyDiv w:val="1"/>
      <w:marLeft w:val="0"/>
      <w:marRight w:val="0"/>
      <w:marTop w:val="0"/>
      <w:marBottom w:val="0"/>
      <w:divBdr>
        <w:top w:val="none" w:sz="0" w:space="0" w:color="auto"/>
        <w:left w:val="none" w:sz="0" w:space="0" w:color="auto"/>
        <w:bottom w:val="none" w:sz="0" w:space="0" w:color="auto"/>
        <w:right w:val="none" w:sz="0" w:space="0" w:color="auto"/>
      </w:divBdr>
    </w:div>
    <w:div w:id="686978363">
      <w:bodyDiv w:val="1"/>
      <w:marLeft w:val="0"/>
      <w:marRight w:val="0"/>
      <w:marTop w:val="0"/>
      <w:marBottom w:val="0"/>
      <w:divBdr>
        <w:top w:val="none" w:sz="0" w:space="0" w:color="auto"/>
        <w:left w:val="none" w:sz="0" w:space="0" w:color="auto"/>
        <w:bottom w:val="none" w:sz="0" w:space="0" w:color="auto"/>
        <w:right w:val="none" w:sz="0" w:space="0" w:color="auto"/>
      </w:divBdr>
    </w:div>
    <w:div w:id="688213484">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46076555">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795103354">
      <w:bodyDiv w:val="1"/>
      <w:marLeft w:val="0"/>
      <w:marRight w:val="0"/>
      <w:marTop w:val="0"/>
      <w:marBottom w:val="0"/>
      <w:divBdr>
        <w:top w:val="none" w:sz="0" w:space="0" w:color="auto"/>
        <w:left w:val="none" w:sz="0" w:space="0" w:color="auto"/>
        <w:bottom w:val="none" w:sz="0" w:space="0" w:color="auto"/>
        <w:right w:val="none" w:sz="0" w:space="0" w:color="auto"/>
      </w:divBdr>
    </w:div>
    <w:div w:id="796029139">
      <w:bodyDiv w:val="1"/>
      <w:marLeft w:val="0"/>
      <w:marRight w:val="0"/>
      <w:marTop w:val="0"/>
      <w:marBottom w:val="0"/>
      <w:divBdr>
        <w:top w:val="none" w:sz="0" w:space="0" w:color="auto"/>
        <w:left w:val="none" w:sz="0" w:space="0" w:color="auto"/>
        <w:bottom w:val="none" w:sz="0" w:space="0" w:color="auto"/>
        <w:right w:val="none" w:sz="0" w:space="0" w:color="auto"/>
      </w:divBdr>
    </w:div>
    <w:div w:id="810294648">
      <w:bodyDiv w:val="1"/>
      <w:marLeft w:val="0"/>
      <w:marRight w:val="0"/>
      <w:marTop w:val="0"/>
      <w:marBottom w:val="0"/>
      <w:divBdr>
        <w:top w:val="none" w:sz="0" w:space="0" w:color="auto"/>
        <w:left w:val="none" w:sz="0" w:space="0" w:color="auto"/>
        <w:bottom w:val="none" w:sz="0" w:space="0" w:color="auto"/>
        <w:right w:val="none" w:sz="0" w:space="0" w:color="auto"/>
      </w:divBdr>
    </w:div>
    <w:div w:id="819462195">
      <w:bodyDiv w:val="1"/>
      <w:marLeft w:val="0"/>
      <w:marRight w:val="0"/>
      <w:marTop w:val="0"/>
      <w:marBottom w:val="0"/>
      <w:divBdr>
        <w:top w:val="none" w:sz="0" w:space="0" w:color="auto"/>
        <w:left w:val="none" w:sz="0" w:space="0" w:color="auto"/>
        <w:bottom w:val="none" w:sz="0" w:space="0" w:color="auto"/>
        <w:right w:val="none" w:sz="0" w:space="0" w:color="auto"/>
      </w:divBdr>
    </w:div>
    <w:div w:id="826672371">
      <w:bodyDiv w:val="1"/>
      <w:marLeft w:val="0"/>
      <w:marRight w:val="0"/>
      <w:marTop w:val="0"/>
      <w:marBottom w:val="0"/>
      <w:divBdr>
        <w:top w:val="none" w:sz="0" w:space="0" w:color="auto"/>
        <w:left w:val="none" w:sz="0" w:space="0" w:color="auto"/>
        <w:bottom w:val="none" w:sz="0" w:space="0" w:color="auto"/>
        <w:right w:val="none" w:sz="0" w:space="0" w:color="auto"/>
      </w:divBdr>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41315666">
      <w:bodyDiv w:val="1"/>
      <w:marLeft w:val="0"/>
      <w:marRight w:val="0"/>
      <w:marTop w:val="0"/>
      <w:marBottom w:val="0"/>
      <w:divBdr>
        <w:top w:val="none" w:sz="0" w:space="0" w:color="auto"/>
        <w:left w:val="none" w:sz="0" w:space="0" w:color="auto"/>
        <w:bottom w:val="none" w:sz="0" w:space="0" w:color="auto"/>
        <w:right w:val="none" w:sz="0" w:space="0" w:color="auto"/>
      </w:divBdr>
    </w:div>
    <w:div w:id="863204228">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71190564">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7130284">
      <w:bodyDiv w:val="1"/>
      <w:marLeft w:val="0"/>
      <w:marRight w:val="0"/>
      <w:marTop w:val="0"/>
      <w:marBottom w:val="0"/>
      <w:divBdr>
        <w:top w:val="none" w:sz="0" w:space="0" w:color="auto"/>
        <w:left w:val="none" w:sz="0" w:space="0" w:color="auto"/>
        <w:bottom w:val="none" w:sz="0" w:space="0" w:color="auto"/>
        <w:right w:val="none" w:sz="0" w:space="0" w:color="auto"/>
      </w:divBdr>
    </w:div>
    <w:div w:id="954750614">
      <w:bodyDiv w:val="1"/>
      <w:marLeft w:val="0"/>
      <w:marRight w:val="0"/>
      <w:marTop w:val="0"/>
      <w:marBottom w:val="0"/>
      <w:divBdr>
        <w:top w:val="none" w:sz="0" w:space="0" w:color="auto"/>
        <w:left w:val="none" w:sz="0" w:space="0" w:color="auto"/>
        <w:bottom w:val="none" w:sz="0" w:space="0" w:color="auto"/>
        <w:right w:val="none" w:sz="0" w:space="0" w:color="auto"/>
      </w:divBdr>
    </w:div>
    <w:div w:id="974916533">
      <w:bodyDiv w:val="1"/>
      <w:marLeft w:val="0"/>
      <w:marRight w:val="0"/>
      <w:marTop w:val="0"/>
      <w:marBottom w:val="0"/>
      <w:divBdr>
        <w:top w:val="none" w:sz="0" w:space="0" w:color="auto"/>
        <w:left w:val="none" w:sz="0" w:space="0" w:color="auto"/>
        <w:bottom w:val="none" w:sz="0" w:space="0" w:color="auto"/>
        <w:right w:val="none" w:sz="0" w:space="0" w:color="auto"/>
      </w:divBdr>
    </w:div>
    <w:div w:id="983898610">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198545079">
      <w:bodyDiv w:val="1"/>
      <w:marLeft w:val="0"/>
      <w:marRight w:val="0"/>
      <w:marTop w:val="0"/>
      <w:marBottom w:val="0"/>
      <w:divBdr>
        <w:top w:val="none" w:sz="0" w:space="0" w:color="auto"/>
        <w:left w:val="none" w:sz="0" w:space="0" w:color="auto"/>
        <w:bottom w:val="none" w:sz="0" w:space="0" w:color="auto"/>
        <w:right w:val="none" w:sz="0" w:space="0" w:color="auto"/>
      </w:divBdr>
    </w:div>
    <w:div w:id="1241792554">
      <w:bodyDiv w:val="1"/>
      <w:marLeft w:val="0"/>
      <w:marRight w:val="0"/>
      <w:marTop w:val="0"/>
      <w:marBottom w:val="0"/>
      <w:divBdr>
        <w:top w:val="none" w:sz="0" w:space="0" w:color="auto"/>
        <w:left w:val="none" w:sz="0" w:space="0" w:color="auto"/>
        <w:bottom w:val="none" w:sz="0" w:space="0" w:color="auto"/>
        <w:right w:val="none" w:sz="0" w:space="0" w:color="auto"/>
      </w:divBdr>
    </w:div>
    <w:div w:id="1245190531">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8412331">
      <w:bodyDiv w:val="1"/>
      <w:marLeft w:val="0"/>
      <w:marRight w:val="0"/>
      <w:marTop w:val="0"/>
      <w:marBottom w:val="0"/>
      <w:divBdr>
        <w:top w:val="none" w:sz="0" w:space="0" w:color="auto"/>
        <w:left w:val="none" w:sz="0" w:space="0" w:color="auto"/>
        <w:bottom w:val="none" w:sz="0" w:space="0" w:color="auto"/>
        <w:right w:val="none" w:sz="0" w:space="0" w:color="auto"/>
      </w:divBdr>
    </w:div>
    <w:div w:id="1369601401">
      <w:bodyDiv w:val="1"/>
      <w:marLeft w:val="0"/>
      <w:marRight w:val="0"/>
      <w:marTop w:val="0"/>
      <w:marBottom w:val="0"/>
      <w:divBdr>
        <w:top w:val="none" w:sz="0" w:space="0" w:color="auto"/>
        <w:left w:val="none" w:sz="0" w:space="0" w:color="auto"/>
        <w:bottom w:val="none" w:sz="0" w:space="0" w:color="auto"/>
        <w:right w:val="none" w:sz="0" w:space="0" w:color="auto"/>
      </w:divBdr>
    </w:div>
    <w:div w:id="1457334841">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09714366">
      <w:bodyDiv w:val="1"/>
      <w:marLeft w:val="0"/>
      <w:marRight w:val="0"/>
      <w:marTop w:val="0"/>
      <w:marBottom w:val="0"/>
      <w:divBdr>
        <w:top w:val="none" w:sz="0" w:space="0" w:color="auto"/>
        <w:left w:val="none" w:sz="0" w:space="0" w:color="auto"/>
        <w:bottom w:val="none" w:sz="0" w:space="0" w:color="auto"/>
        <w:right w:val="none" w:sz="0" w:space="0" w:color="auto"/>
      </w:divBdr>
    </w:div>
    <w:div w:id="1510875547">
      <w:bodyDiv w:val="1"/>
      <w:marLeft w:val="0"/>
      <w:marRight w:val="0"/>
      <w:marTop w:val="0"/>
      <w:marBottom w:val="0"/>
      <w:divBdr>
        <w:top w:val="none" w:sz="0" w:space="0" w:color="auto"/>
        <w:left w:val="none" w:sz="0" w:space="0" w:color="auto"/>
        <w:bottom w:val="none" w:sz="0" w:space="0" w:color="auto"/>
        <w:right w:val="none" w:sz="0" w:space="0" w:color="auto"/>
      </w:divBdr>
    </w:div>
    <w:div w:id="1536844556">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68801557">
      <w:bodyDiv w:val="1"/>
      <w:marLeft w:val="0"/>
      <w:marRight w:val="0"/>
      <w:marTop w:val="0"/>
      <w:marBottom w:val="0"/>
      <w:divBdr>
        <w:top w:val="none" w:sz="0" w:space="0" w:color="auto"/>
        <w:left w:val="none" w:sz="0" w:space="0" w:color="auto"/>
        <w:bottom w:val="none" w:sz="0" w:space="0" w:color="auto"/>
        <w:right w:val="none" w:sz="0" w:space="0" w:color="auto"/>
      </w:divBdr>
    </w:div>
    <w:div w:id="1602180603">
      <w:bodyDiv w:val="1"/>
      <w:marLeft w:val="0"/>
      <w:marRight w:val="0"/>
      <w:marTop w:val="0"/>
      <w:marBottom w:val="0"/>
      <w:divBdr>
        <w:top w:val="none" w:sz="0" w:space="0" w:color="auto"/>
        <w:left w:val="none" w:sz="0" w:space="0" w:color="auto"/>
        <w:bottom w:val="none" w:sz="0" w:space="0" w:color="auto"/>
        <w:right w:val="none" w:sz="0" w:space="0" w:color="auto"/>
      </w:divBdr>
    </w:div>
    <w:div w:id="1647932414">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82078356">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1689101">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791630107">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12275199">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38100578">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74229016">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099595830">
      <w:bodyDiv w:val="1"/>
      <w:marLeft w:val="0"/>
      <w:marRight w:val="0"/>
      <w:marTop w:val="0"/>
      <w:marBottom w:val="0"/>
      <w:divBdr>
        <w:top w:val="none" w:sz="0" w:space="0" w:color="auto"/>
        <w:left w:val="none" w:sz="0" w:space="0" w:color="auto"/>
        <w:bottom w:val="none" w:sz="0" w:space="0" w:color="auto"/>
        <w:right w:val="none" w:sz="0" w:space="0" w:color="auto"/>
      </w:divBdr>
    </w:div>
    <w:div w:id="2136558424">
      <w:bodyDiv w:val="1"/>
      <w:marLeft w:val="0"/>
      <w:marRight w:val="0"/>
      <w:marTop w:val="0"/>
      <w:marBottom w:val="0"/>
      <w:divBdr>
        <w:top w:val="none" w:sz="0" w:space="0" w:color="auto"/>
        <w:left w:val="none" w:sz="0" w:space="0" w:color="auto"/>
        <w:bottom w:val="none" w:sz="0" w:space="0" w:color="auto"/>
        <w:right w:val="none" w:sz="0" w:space="0" w:color="auto"/>
      </w:divBdr>
    </w:div>
    <w:div w:id="213748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package" Target="embeddings/Hoja_de_c_lculo_de_Microsoft_Office_Excel1.xlsx"/><Relationship Id="rId25" Type="http://schemas.openxmlformats.org/officeDocument/2006/relationships/oleObject" Target="embeddings/Hoja_de_c_lculo_de_Microsoft_Office_Excel_97-20032.xls"/><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Hoja_de_c_lculo_de_Microsoft_Office_Excel_97-20031.xls"/><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package" Target="embeddings/Hoja_de_c_lculo_de_Microsoft_Office_Excel2.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emf"/><Relationship Id="rId27" Type="http://schemas.openxmlformats.org/officeDocument/2006/relationships/package" Target="embeddings/Documento_de_Microsoft_Office_Word3.docx"/><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BD3DC-3A49-4484-90F2-3E27EB925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52</Pages>
  <Words>17149</Words>
  <Characters>98770</Characters>
  <Application>Microsoft Office Word</Application>
  <DocSecurity>0</DocSecurity>
  <Lines>823</Lines>
  <Paragraphs>231</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115688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pvargasv</cp:lastModifiedBy>
  <cp:revision>49</cp:revision>
  <cp:lastPrinted>2017-04-05T21:15:00Z</cp:lastPrinted>
  <dcterms:created xsi:type="dcterms:W3CDTF">2017-04-21T13:23:00Z</dcterms:created>
  <dcterms:modified xsi:type="dcterms:W3CDTF">2017-04-24T19:11:00Z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