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3AB" w:rsidRPr="00015BAF" w:rsidRDefault="00E16D6B">
      <w:r>
        <w:rPr>
          <w:noProof/>
          <w:lang w:val="es-CR" w:eastAsia="es-CR"/>
        </w:rPr>
        <w:pict>
          <v:group id="Group 2" o:spid="_x0000_s1026" style="position:absolute;margin-left:-63pt;margin-top:-111.25pt;width:9in;height:846pt;z-index:251655168"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1hiK/AAAA2wAAAA8AAABkcnMvZG93bnJldi54bWxEj0GrwjAQhO+C/yGs4E1TLYhUo6hQ0KO+&#10;531t1rbYbEoSa/33Lw8Ej8PsfLOz3vamER05X1tWMJsmIIgLq2suFfz+5JMlCB+QNTaWScGbPGw3&#10;w8EaM21ffKbuEkoRIewzVFCF0GZS+qIig35qW+Lo3a0zGKJ0pdQOXxFuGjlPkoU0WHNsqLClQ0XF&#10;4/I08Q3dpafjWXrM88f9dg37dO56pcajfrcCEagP3+NP+qgVpCn8b4kAkJ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9YYivwAAANsAAAAPAAAAAAAAAAAAAAAAAJ8CAABk&#10;cnMvZG93bnJldi54bWxQSwUGAAAAAAQABAD3AAAAiwMAAAAA&#10;">
              <v:imagedata r:id="rId8" o:title=""/>
            </v:shape>
            <v:shape id="0 Imagen" o:spid="_x0000_s1028" type="#_x0000_t75" style="position:absolute;left:2622;top:14756;width:9378;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lLEAAAA2wAAAA8AAABkcnMvZG93bnJldi54bWxEj09rwkAUxO+FfoflCd7qJlZEoqtI/6AX&#10;i0bB6yP7TKLZt2F3Nem37xYKPQ4z8xtmsepNIx7kfG1ZQTpKQBAXVtdcKjgdP19mIHxA1thYJgXf&#10;5GG1fH5aYKZtxwd65KEUEcI+QwVVCG0mpS8qMuhHtiWO3sU6gyFKV0rtsItw08hxkkylwZrjQoUt&#10;vVVU3PK7UbBzH90+ne5aGufXr8nm/TxLG1ZqOOjXcxCB+vAf/mtvtYLXCfx+i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r+lLEAAAA2wAAAA8AAAAAAAAAAAAAAAAA&#10;nwIAAGRycy9kb3ducmV2LnhtbFBLBQYAAAAABAAEAPcAAACQAwAAAAA=&#10;">
              <v:imagedata r:id="rId9" o:title=""/>
            </v:shape>
          </v:group>
        </w:pict>
      </w:r>
    </w:p>
    <w:p w:rsidR="006713AB" w:rsidRPr="00015BAF" w:rsidRDefault="006713AB"/>
    <w:p w:rsidR="006713AB" w:rsidRPr="00015BAF" w:rsidRDefault="006713AB"/>
    <w:p w:rsidR="006713AB" w:rsidRPr="00015BAF" w:rsidRDefault="006713AB"/>
    <w:p w:rsidR="006713AB" w:rsidRPr="00015BAF" w:rsidRDefault="006713AB"/>
    <w:p w:rsidR="006713AB" w:rsidRPr="00015BAF" w:rsidRDefault="006713AB"/>
    <w:p w:rsidR="006713AB" w:rsidRPr="00015BAF" w:rsidRDefault="006713AB"/>
    <w:p w:rsidR="006713AB" w:rsidRPr="00015BAF" w:rsidRDefault="00FF07EE">
      <w:r>
        <w:rPr>
          <w:noProof/>
          <w:lang w:val="es-CR" w:eastAsia="es-CR"/>
        </w:rPr>
        <w:drawing>
          <wp:anchor distT="0" distB="0" distL="114300" distR="114300" simplePos="0" relativeHeight="251656192"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30"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0"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0D56AF" w:rsidRPr="00015BAF" w:rsidRDefault="00FF07EE">
      <w:r>
        <w:rPr>
          <w:noProof/>
          <w:lang w:val="es-CR" w:eastAsia="es-CR"/>
        </w:rPr>
        <w:drawing>
          <wp:anchor distT="0" distB="0" distL="114300" distR="114300" simplePos="0" relativeHeight="251657216" behindDoc="0" locked="0" layoutInCell="1" allowOverlap="1">
            <wp:simplePos x="0" y="0"/>
            <wp:positionH relativeFrom="column">
              <wp:posOffset>4114800</wp:posOffset>
            </wp:positionH>
            <wp:positionV relativeFrom="paragraph">
              <wp:posOffset>8255</wp:posOffset>
            </wp:positionV>
            <wp:extent cx="1659890" cy="875665"/>
            <wp:effectExtent l="19050" t="0" r="0" b="0"/>
            <wp:wrapNone/>
            <wp:docPr id="29" name="Imagen 7"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dirplani"/>
                    <pic:cNvPicPr>
                      <a:picLocks noChangeAspect="1" noChangeArrowheads="1"/>
                    </pic:cNvPicPr>
                  </pic:nvPicPr>
                  <pic:blipFill>
                    <a:blip r:embed="rId11"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rsidR="006713AB" w:rsidRPr="00015BAF" w:rsidRDefault="006713AB"/>
    <w:p w:rsidR="006713AB" w:rsidRPr="00015BAF" w:rsidRDefault="006713AB"/>
    <w:p w:rsidR="006713AB" w:rsidRPr="00015BAF" w:rsidRDefault="006713AB"/>
    <w:p w:rsidR="006713AB" w:rsidRPr="00015BAF" w:rsidRDefault="006713AB"/>
    <w:p w:rsidR="006713AB" w:rsidRPr="00015BAF" w:rsidRDefault="006713AB"/>
    <w:p w:rsidR="006713AB" w:rsidRPr="00015BAF" w:rsidRDefault="006713AB" w:rsidP="006713AB">
      <w:pPr>
        <w:jc w:val="center"/>
        <w:rPr>
          <w:sz w:val="40"/>
          <w:szCs w:val="40"/>
        </w:rPr>
      </w:pPr>
    </w:p>
    <w:p w:rsidR="00DB1260" w:rsidRPr="007F2CDD" w:rsidRDefault="00DB1260" w:rsidP="00DB1260">
      <w:pPr>
        <w:jc w:val="center"/>
        <w:rPr>
          <w:sz w:val="40"/>
          <w:szCs w:val="40"/>
        </w:rPr>
      </w:pPr>
      <w:r w:rsidRPr="007F2CDD">
        <w:rPr>
          <w:sz w:val="40"/>
          <w:szCs w:val="40"/>
        </w:rPr>
        <w:t>Estudio de Requerimiento Humano</w:t>
      </w:r>
    </w:p>
    <w:p w:rsidR="00DB1260" w:rsidRPr="007F2CDD" w:rsidRDefault="00DB1260" w:rsidP="00DB1260">
      <w:pPr>
        <w:jc w:val="center"/>
        <w:rPr>
          <w:sz w:val="40"/>
          <w:szCs w:val="40"/>
        </w:rPr>
      </w:pPr>
      <w:r w:rsidRPr="007F2CDD">
        <w:rPr>
          <w:sz w:val="40"/>
          <w:szCs w:val="40"/>
        </w:rPr>
        <w:t>Anteproyecto de Presupuesto 201</w:t>
      </w:r>
      <w:r>
        <w:rPr>
          <w:sz w:val="40"/>
          <w:szCs w:val="40"/>
        </w:rPr>
        <w:t>8</w:t>
      </w:r>
    </w:p>
    <w:p w:rsidR="00DB1260" w:rsidRPr="007F2CDD" w:rsidRDefault="00DB1260" w:rsidP="00DB1260">
      <w:pPr>
        <w:jc w:val="center"/>
        <w:rPr>
          <w:sz w:val="40"/>
          <w:szCs w:val="40"/>
        </w:rPr>
      </w:pPr>
    </w:p>
    <w:p w:rsidR="006713AB" w:rsidRDefault="006713AB" w:rsidP="006713AB">
      <w:pPr>
        <w:jc w:val="center"/>
        <w:rPr>
          <w:sz w:val="40"/>
          <w:szCs w:val="40"/>
        </w:rPr>
      </w:pPr>
    </w:p>
    <w:p w:rsidR="004F2D3E" w:rsidRDefault="004F2D3E" w:rsidP="006713AB">
      <w:pPr>
        <w:jc w:val="center"/>
        <w:rPr>
          <w:sz w:val="40"/>
          <w:szCs w:val="40"/>
        </w:rPr>
      </w:pPr>
    </w:p>
    <w:p w:rsidR="004F2D3E" w:rsidRPr="00015BAF" w:rsidRDefault="004F2D3E" w:rsidP="006713AB">
      <w:pPr>
        <w:jc w:val="center"/>
        <w:rPr>
          <w:sz w:val="40"/>
          <w:szCs w:val="40"/>
        </w:rPr>
      </w:pPr>
    </w:p>
    <w:p w:rsidR="00F50446" w:rsidRDefault="00F50446" w:rsidP="00BE0F14">
      <w:pPr>
        <w:jc w:val="center"/>
        <w:rPr>
          <w:b/>
          <w:i/>
          <w:sz w:val="40"/>
          <w:szCs w:val="40"/>
        </w:rPr>
      </w:pPr>
      <w:r>
        <w:rPr>
          <w:b/>
          <w:i/>
          <w:sz w:val="40"/>
          <w:szCs w:val="40"/>
        </w:rPr>
        <w:t xml:space="preserve">Jurisdicción Laboral </w:t>
      </w:r>
      <w:r w:rsidR="0091172D">
        <w:rPr>
          <w:b/>
          <w:i/>
          <w:sz w:val="40"/>
          <w:szCs w:val="40"/>
        </w:rPr>
        <w:t>-</w:t>
      </w:r>
      <w:r>
        <w:rPr>
          <w:b/>
          <w:i/>
          <w:sz w:val="40"/>
          <w:szCs w:val="40"/>
        </w:rPr>
        <w:t xml:space="preserve"> impacto a partir de la </w:t>
      </w:r>
    </w:p>
    <w:p w:rsidR="006713AB" w:rsidRPr="00015BAF" w:rsidRDefault="00F50446" w:rsidP="00BE0F14">
      <w:pPr>
        <w:jc w:val="center"/>
        <w:rPr>
          <w:b/>
          <w:i/>
          <w:sz w:val="40"/>
          <w:szCs w:val="40"/>
        </w:rPr>
      </w:pPr>
      <w:r>
        <w:rPr>
          <w:b/>
          <w:i/>
          <w:sz w:val="40"/>
          <w:szCs w:val="40"/>
        </w:rPr>
        <w:t>implementación de la</w:t>
      </w:r>
      <w:r w:rsidR="002B739B" w:rsidRPr="00015BAF">
        <w:rPr>
          <w:b/>
          <w:i/>
          <w:sz w:val="40"/>
          <w:szCs w:val="40"/>
        </w:rPr>
        <w:t xml:space="preserve"> Reforma</w:t>
      </w:r>
      <w:r w:rsidR="00A94267" w:rsidRPr="00015BAF">
        <w:rPr>
          <w:b/>
          <w:i/>
          <w:sz w:val="40"/>
          <w:szCs w:val="40"/>
        </w:rPr>
        <w:t xml:space="preserve"> al Código de Trabajo</w:t>
      </w:r>
    </w:p>
    <w:p w:rsidR="006713AB" w:rsidRPr="00015BAF" w:rsidRDefault="006713AB" w:rsidP="006713AB">
      <w:pPr>
        <w:jc w:val="center"/>
        <w:rPr>
          <w:sz w:val="40"/>
          <w:szCs w:val="40"/>
        </w:rPr>
      </w:pPr>
    </w:p>
    <w:p w:rsidR="006713AB" w:rsidRDefault="006713AB" w:rsidP="006713AB">
      <w:pPr>
        <w:jc w:val="center"/>
        <w:rPr>
          <w:sz w:val="40"/>
          <w:szCs w:val="40"/>
        </w:rPr>
      </w:pPr>
    </w:p>
    <w:p w:rsidR="004F2D3E" w:rsidRDefault="004F2D3E" w:rsidP="006713AB">
      <w:pPr>
        <w:jc w:val="center"/>
        <w:rPr>
          <w:sz w:val="40"/>
          <w:szCs w:val="40"/>
        </w:rPr>
      </w:pPr>
    </w:p>
    <w:p w:rsidR="004F2D3E" w:rsidRPr="00015BAF" w:rsidRDefault="004F2D3E" w:rsidP="006713AB">
      <w:pPr>
        <w:jc w:val="center"/>
        <w:rPr>
          <w:sz w:val="40"/>
          <w:szCs w:val="40"/>
        </w:rPr>
      </w:pPr>
    </w:p>
    <w:p w:rsidR="006713AB" w:rsidRDefault="004F2D3E" w:rsidP="006713AB">
      <w:pPr>
        <w:jc w:val="center"/>
        <w:rPr>
          <w:sz w:val="40"/>
          <w:szCs w:val="40"/>
        </w:rPr>
      </w:pPr>
      <w:r>
        <w:rPr>
          <w:sz w:val="40"/>
          <w:szCs w:val="40"/>
        </w:rPr>
        <w:t xml:space="preserve">24 de </w:t>
      </w:r>
      <w:r w:rsidR="007C387B">
        <w:rPr>
          <w:sz w:val="40"/>
          <w:szCs w:val="40"/>
        </w:rPr>
        <w:t>Abril</w:t>
      </w:r>
      <w:r w:rsidR="00A75E4D" w:rsidRPr="00015BAF">
        <w:rPr>
          <w:sz w:val="40"/>
          <w:szCs w:val="40"/>
        </w:rPr>
        <w:t xml:space="preserve"> </w:t>
      </w:r>
      <w:r w:rsidR="006713AB" w:rsidRPr="00015BAF">
        <w:rPr>
          <w:sz w:val="40"/>
          <w:szCs w:val="40"/>
        </w:rPr>
        <w:t>201</w:t>
      </w:r>
      <w:r w:rsidR="00DB1260">
        <w:rPr>
          <w:sz w:val="40"/>
          <w:szCs w:val="40"/>
        </w:rPr>
        <w:t>7</w:t>
      </w:r>
    </w:p>
    <w:p w:rsidR="008D1E35" w:rsidRDefault="008D1E35" w:rsidP="006713AB">
      <w:pPr>
        <w:jc w:val="center"/>
        <w:rPr>
          <w:sz w:val="40"/>
          <w:szCs w:val="40"/>
        </w:rPr>
      </w:pPr>
    </w:p>
    <w:p w:rsidR="003028DA" w:rsidRPr="00015BAF" w:rsidRDefault="003028DA" w:rsidP="006713AB">
      <w:pPr>
        <w:jc w:val="both"/>
      </w:pPr>
    </w:p>
    <w:p w:rsidR="003028DA" w:rsidRDefault="003028DA" w:rsidP="00DB1260">
      <w:pPr>
        <w:jc w:val="center"/>
      </w:pPr>
    </w:p>
    <w:p w:rsidR="00DB1260" w:rsidRDefault="00DB1260" w:rsidP="00DB1260">
      <w:pPr>
        <w:jc w:val="center"/>
      </w:pPr>
    </w:p>
    <w:p w:rsidR="00DB1260" w:rsidRDefault="00DB1260" w:rsidP="00DB1260">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917"/>
        <w:gridCol w:w="1800"/>
        <w:gridCol w:w="2520"/>
      </w:tblGrid>
      <w:tr w:rsidR="00840B81" w:rsidRPr="00F4757B" w:rsidTr="00210C42">
        <w:trPr>
          <w:trHeight w:val="540"/>
          <w:jc w:val="center"/>
        </w:trPr>
        <w:tc>
          <w:tcPr>
            <w:tcW w:w="5868" w:type="dxa"/>
            <w:gridSpan w:val="2"/>
            <w:tcBorders>
              <w:bottom w:val="single" w:sz="4" w:space="0" w:color="auto"/>
            </w:tcBorders>
            <w:shd w:val="clear" w:color="auto" w:fill="000000"/>
            <w:vAlign w:val="center"/>
          </w:tcPr>
          <w:p w:rsidR="00840B81" w:rsidRPr="00F4757B" w:rsidRDefault="00840B81" w:rsidP="00191243">
            <w:pPr>
              <w:jc w:val="center"/>
              <w:rPr>
                <w:b/>
                <w:sz w:val="32"/>
                <w:szCs w:val="32"/>
              </w:rPr>
            </w:pPr>
            <w:r w:rsidRPr="00F4757B">
              <w:rPr>
                <w:b/>
                <w:sz w:val="32"/>
                <w:szCs w:val="32"/>
              </w:rPr>
              <w:lastRenderedPageBreak/>
              <w:t>Dirección de Planificación</w:t>
            </w:r>
          </w:p>
        </w:tc>
        <w:tc>
          <w:tcPr>
            <w:tcW w:w="1800" w:type="dxa"/>
            <w:shd w:val="clear" w:color="auto" w:fill="B3B3B3"/>
            <w:vAlign w:val="center"/>
          </w:tcPr>
          <w:p w:rsidR="00840B81" w:rsidRPr="00F4757B" w:rsidRDefault="00840B81" w:rsidP="00191243">
            <w:pPr>
              <w:jc w:val="right"/>
              <w:rPr>
                <w:b/>
              </w:rPr>
            </w:pPr>
            <w:r w:rsidRPr="00F4757B">
              <w:rPr>
                <w:b/>
              </w:rPr>
              <w:t>Fecha:</w:t>
            </w:r>
          </w:p>
        </w:tc>
        <w:tc>
          <w:tcPr>
            <w:tcW w:w="2520" w:type="dxa"/>
            <w:vAlign w:val="center"/>
          </w:tcPr>
          <w:p w:rsidR="00840B81" w:rsidRPr="002A2734" w:rsidRDefault="00840B81" w:rsidP="00816F67">
            <w:pPr>
              <w:rPr>
                <w:i/>
              </w:rPr>
            </w:pPr>
            <w:r w:rsidRPr="002A2734">
              <w:rPr>
                <w:i/>
              </w:rPr>
              <w:t xml:space="preserve"> </w:t>
            </w:r>
            <w:r w:rsidR="002A2734" w:rsidRPr="002A2734">
              <w:rPr>
                <w:i/>
              </w:rPr>
              <w:t xml:space="preserve">24 </w:t>
            </w:r>
            <w:r w:rsidR="00816F67" w:rsidRPr="002A2734">
              <w:rPr>
                <w:i/>
              </w:rPr>
              <w:t>de Abril</w:t>
            </w:r>
            <w:r w:rsidR="00F979F2" w:rsidRPr="002A2734">
              <w:rPr>
                <w:i/>
              </w:rPr>
              <w:t xml:space="preserve"> 2017</w:t>
            </w:r>
          </w:p>
        </w:tc>
      </w:tr>
      <w:tr w:rsidR="00840B81" w:rsidRPr="00F4757B" w:rsidTr="00210C42">
        <w:trPr>
          <w:trHeight w:val="494"/>
          <w:jc w:val="center"/>
        </w:trPr>
        <w:tc>
          <w:tcPr>
            <w:tcW w:w="5868" w:type="dxa"/>
            <w:gridSpan w:val="2"/>
            <w:shd w:val="clear" w:color="auto" w:fill="262626"/>
            <w:vAlign w:val="center"/>
          </w:tcPr>
          <w:p w:rsidR="00840B81" w:rsidRPr="00F4757B" w:rsidRDefault="00840B81" w:rsidP="00191243">
            <w:pPr>
              <w:jc w:val="center"/>
              <w:rPr>
                <w:i/>
                <w:sz w:val="28"/>
                <w:szCs w:val="28"/>
              </w:rPr>
            </w:pPr>
            <w:r w:rsidRPr="00F4757B">
              <w:rPr>
                <w:b/>
                <w:sz w:val="28"/>
                <w:szCs w:val="28"/>
              </w:rPr>
              <w:t>Estudio de Requerimiento Humano</w:t>
            </w:r>
          </w:p>
        </w:tc>
        <w:tc>
          <w:tcPr>
            <w:tcW w:w="1800" w:type="dxa"/>
            <w:shd w:val="clear" w:color="auto" w:fill="B3B3B3"/>
            <w:vAlign w:val="center"/>
          </w:tcPr>
          <w:p w:rsidR="00840B81" w:rsidRPr="00F4757B" w:rsidRDefault="00840B81" w:rsidP="00191243">
            <w:pPr>
              <w:jc w:val="right"/>
              <w:rPr>
                <w:b/>
              </w:rPr>
            </w:pPr>
            <w:r w:rsidRPr="00F4757B">
              <w:rPr>
                <w:b/>
              </w:rPr>
              <w:t># Informe:</w:t>
            </w:r>
          </w:p>
        </w:tc>
        <w:tc>
          <w:tcPr>
            <w:tcW w:w="2520" w:type="dxa"/>
            <w:vAlign w:val="center"/>
          </w:tcPr>
          <w:p w:rsidR="00840B81" w:rsidRPr="002A2734" w:rsidRDefault="002A2734" w:rsidP="002A2734">
            <w:pPr>
              <w:rPr>
                <w:i/>
              </w:rPr>
            </w:pPr>
            <w:r w:rsidRPr="002A2734">
              <w:rPr>
                <w:i/>
              </w:rPr>
              <w:t>26</w:t>
            </w:r>
            <w:r w:rsidR="00840B81" w:rsidRPr="002A2734">
              <w:rPr>
                <w:i/>
              </w:rPr>
              <w:t>-PLA-</w:t>
            </w:r>
            <w:r w:rsidR="00291798" w:rsidRPr="002A2734">
              <w:rPr>
                <w:i/>
              </w:rPr>
              <w:t>M</w:t>
            </w:r>
            <w:r w:rsidR="00840B81" w:rsidRPr="002A2734">
              <w:rPr>
                <w:i/>
              </w:rPr>
              <w:t>I-201</w:t>
            </w:r>
            <w:r w:rsidR="00F979F2" w:rsidRPr="002A2734">
              <w:rPr>
                <w:i/>
              </w:rPr>
              <w:t>7</w:t>
            </w:r>
          </w:p>
          <w:p w:rsidR="008D1E35" w:rsidRPr="002A2734" w:rsidRDefault="008D1E35" w:rsidP="00F979F2">
            <w:pPr>
              <w:jc w:val="center"/>
              <w:rPr>
                <w:i/>
              </w:rPr>
            </w:pPr>
            <w:r w:rsidRPr="002A2734">
              <w:rPr>
                <w:i/>
              </w:rPr>
              <w:t>Ref.</w:t>
            </w:r>
            <w:r w:rsidR="008C5782" w:rsidRPr="002A2734">
              <w:rPr>
                <w:i/>
              </w:rPr>
              <w:t>444-17, 451-17</w:t>
            </w:r>
            <w:r w:rsidRPr="002A2734">
              <w:rPr>
                <w:i/>
              </w:rPr>
              <w:t xml:space="preserve"> 518-17</w:t>
            </w:r>
          </w:p>
        </w:tc>
      </w:tr>
      <w:tr w:rsidR="00840B81" w:rsidRPr="00F4757B" w:rsidTr="00210C42">
        <w:trPr>
          <w:trHeight w:val="494"/>
          <w:jc w:val="center"/>
        </w:trPr>
        <w:tc>
          <w:tcPr>
            <w:tcW w:w="1951" w:type="dxa"/>
            <w:shd w:val="clear" w:color="auto" w:fill="B3B3B3"/>
            <w:vAlign w:val="center"/>
          </w:tcPr>
          <w:p w:rsidR="00840B81" w:rsidRPr="00DD35ED" w:rsidRDefault="00840B81" w:rsidP="00191243">
            <w:pPr>
              <w:jc w:val="right"/>
              <w:rPr>
                <w:b/>
                <w:sz w:val="28"/>
                <w:szCs w:val="28"/>
              </w:rPr>
            </w:pPr>
            <w:r w:rsidRPr="00DD35ED">
              <w:rPr>
                <w:b/>
                <w:sz w:val="28"/>
                <w:szCs w:val="28"/>
              </w:rPr>
              <w:t>Proyecto u oficinas analizadas:</w:t>
            </w:r>
          </w:p>
        </w:tc>
        <w:tc>
          <w:tcPr>
            <w:tcW w:w="8237" w:type="dxa"/>
            <w:gridSpan w:val="3"/>
            <w:vAlign w:val="center"/>
          </w:tcPr>
          <w:p w:rsidR="00840B81" w:rsidRPr="00F4757B" w:rsidRDefault="00241908" w:rsidP="00996D74">
            <w:pPr>
              <w:pStyle w:val="Textoindependiente2"/>
              <w:spacing w:line="360" w:lineRule="auto"/>
              <w:ind w:right="-130"/>
              <w:rPr>
                <w:i/>
              </w:rPr>
            </w:pPr>
            <w:r>
              <w:rPr>
                <w:rFonts w:ascii="Calibri" w:eastAsia="Times New Roman" w:hAnsi="Calibri"/>
                <w:b w:val="0"/>
                <w:bCs w:val="0"/>
                <w:i/>
                <w:lang w:val="es-ES"/>
              </w:rPr>
              <w:t xml:space="preserve">Juzgados </w:t>
            </w:r>
            <w:r w:rsidR="00996D74">
              <w:rPr>
                <w:rFonts w:ascii="Calibri" w:eastAsia="Times New Roman" w:hAnsi="Calibri"/>
                <w:b w:val="0"/>
                <w:bCs w:val="0"/>
                <w:i/>
                <w:lang w:val="es-ES"/>
              </w:rPr>
              <w:t xml:space="preserve">con competencia en el conocimiento de la Materia </w:t>
            </w:r>
            <w:r>
              <w:rPr>
                <w:rFonts w:ascii="Calibri" w:eastAsia="Times New Roman" w:hAnsi="Calibri"/>
                <w:b w:val="0"/>
                <w:bCs w:val="0"/>
                <w:i/>
                <w:lang w:val="es-ES"/>
              </w:rPr>
              <w:t>Laboral</w:t>
            </w:r>
            <w:r w:rsidR="00996D74">
              <w:rPr>
                <w:rFonts w:ascii="Calibri" w:eastAsia="Times New Roman" w:hAnsi="Calibri"/>
                <w:b w:val="0"/>
                <w:bCs w:val="0"/>
                <w:i/>
                <w:lang w:val="es-ES"/>
              </w:rPr>
              <w:t xml:space="preserve"> y análisis de la continuidad de recurso humano (actualización del </w:t>
            </w:r>
            <w:r>
              <w:rPr>
                <w:rFonts w:ascii="Calibri" w:eastAsia="Times New Roman" w:hAnsi="Calibri"/>
                <w:b w:val="0"/>
                <w:bCs w:val="0"/>
                <w:i/>
                <w:lang w:val="es-ES"/>
              </w:rPr>
              <w:t>informe 30-PLA-PI-2016</w:t>
            </w:r>
            <w:r w:rsidR="00996D74">
              <w:rPr>
                <w:rFonts w:ascii="Calibri" w:eastAsia="Times New Roman" w:hAnsi="Calibri"/>
                <w:b w:val="0"/>
                <w:bCs w:val="0"/>
                <w:i/>
                <w:lang w:val="es-ES"/>
              </w:rPr>
              <w:t>)</w:t>
            </w:r>
            <w:r>
              <w:rPr>
                <w:rFonts w:ascii="Calibri" w:eastAsia="Times New Roman" w:hAnsi="Calibri"/>
                <w:b w:val="0"/>
                <w:bCs w:val="0"/>
                <w:i/>
                <w:lang w:val="es-ES"/>
              </w:rPr>
              <w:t>.</w:t>
            </w:r>
          </w:p>
        </w:tc>
      </w:tr>
    </w:tbl>
    <w:p w:rsidR="00840B81" w:rsidRPr="00F4757B" w:rsidRDefault="00840B81" w:rsidP="00840B81">
      <w:pPr>
        <w:jc w:val="center"/>
        <w:rPr>
          <w:sz w:val="40"/>
          <w:szCs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8418"/>
      </w:tblGrid>
      <w:tr w:rsidR="002726B7" w:rsidRPr="00F4757B" w:rsidTr="004F2D3E">
        <w:trPr>
          <w:trHeight w:val="705"/>
          <w:jc w:val="center"/>
        </w:trPr>
        <w:tc>
          <w:tcPr>
            <w:tcW w:w="1843" w:type="dxa"/>
            <w:shd w:val="clear" w:color="auto" w:fill="C0C0C0"/>
          </w:tcPr>
          <w:p w:rsidR="00F23743" w:rsidRDefault="002726B7" w:rsidP="002726B7">
            <w:pPr>
              <w:rPr>
                <w:b/>
                <w:szCs w:val="28"/>
              </w:rPr>
            </w:pPr>
            <w:r w:rsidRPr="00BF3E17">
              <w:rPr>
                <w:b/>
                <w:szCs w:val="28"/>
              </w:rPr>
              <w:t>I.</w:t>
            </w:r>
          </w:p>
          <w:p w:rsidR="002726B7" w:rsidRPr="00DD35ED" w:rsidRDefault="002726B7" w:rsidP="002726B7">
            <w:pPr>
              <w:rPr>
                <w:b/>
                <w:sz w:val="28"/>
                <w:szCs w:val="28"/>
              </w:rPr>
            </w:pPr>
            <w:r w:rsidRPr="00FC3887">
              <w:rPr>
                <w:b/>
                <w:sz w:val="22"/>
                <w:szCs w:val="28"/>
              </w:rPr>
              <w:t>Antecedentes</w:t>
            </w:r>
          </w:p>
        </w:tc>
        <w:tc>
          <w:tcPr>
            <w:tcW w:w="8418" w:type="dxa"/>
          </w:tcPr>
          <w:p w:rsidR="008D1E35" w:rsidRDefault="008D1E35" w:rsidP="008D1E35">
            <w:pPr>
              <w:pStyle w:val="Default0"/>
              <w:spacing w:line="360" w:lineRule="auto"/>
              <w:jc w:val="both"/>
              <w:rPr>
                <w:rFonts w:ascii="Calibri" w:hAnsi="Calibri" w:cs="Times New Roman"/>
                <w:i/>
                <w:color w:val="auto"/>
                <w:sz w:val="22"/>
                <w:lang w:val="es-ES" w:eastAsia="es-ES"/>
              </w:rPr>
            </w:pPr>
            <w:r w:rsidRPr="008D1E35">
              <w:rPr>
                <w:rFonts w:ascii="Calibri" w:hAnsi="Calibri" w:cs="Times New Roman"/>
                <w:i/>
                <w:color w:val="auto"/>
                <w:lang w:val="es-ES" w:eastAsia="es-ES"/>
              </w:rPr>
              <w:t xml:space="preserve">El Consejo Superior en sesión extraordinaria de Presupuesto 38-16, celebrada el 20 de Abril del </w:t>
            </w:r>
            <w:r w:rsidR="00816F67">
              <w:rPr>
                <w:rFonts w:ascii="Calibri" w:hAnsi="Calibri" w:cs="Times New Roman"/>
                <w:i/>
                <w:color w:val="auto"/>
                <w:lang w:val="es-ES" w:eastAsia="es-ES"/>
              </w:rPr>
              <w:t>2016</w:t>
            </w:r>
            <w:r w:rsidRPr="008D1E35">
              <w:rPr>
                <w:rFonts w:ascii="Calibri" w:hAnsi="Calibri" w:cs="Times New Roman"/>
                <w:i/>
                <w:color w:val="auto"/>
                <w:lang w:val="es-ES" w:eastAsia="es-ES"/>
              </w:rPr>
              <w:t>, artícu</w:t>
            </w:r>
            <w:r w:rsidR="004F2D3E">
              <w:rPr>
                <w:rFonts w:ascii="Calibri" w:hAnsi="Calibri" w:cs="Times New Roman"/>
                <w:i/>
                <w:color w:val="auto"/>
                <w:lang w:val="es-ES" w:eastAsia="es-ES"/>
              </w:rPr>
              <w:t xml:space="preserve">lo IV y Corte Plena en sesión </w:t>
            </w:r>
            <w:r w:rsidRPr="008D1E35">
              <w:rPr>
                <w:rFonts w:ascii="Calibri" w:hAnsi="Calibri" w:cs="Times New Roman"/>
                <w:i/>
                <w:color w:val="auto"/>
                <w:lang w:val="es-ES" w:eastAsia="es-ES"/>
              </w:rPr>
              <w:t>19 celebrada el 8 de Junio del 2016</w:t>
            </w:r>
            <w:r w:rsidR="00816F67">
              <w:rPr>
                <w:rFonts w:ascii="Calibri" w:hAnsi="Calibri" w:cs="Times New Roman"/>
                <w:i/>
                <w:color w:val="auto"/>
                <w:lang w:val="es-ES" w:eastAsia="es-ES"/>
              </w:rPr>
              <w:t>,</w:t>
            </w:r>
            <w:r w:rsidRPr="008D1E35">
              <w:rPr>
                <w:rFonts w:ascii="Calibri" w:hAnsi="Calibri" w:cs="Times New Roman"/>
                <w:i/>
                <w:color w:val="auto"/>
                <w:lang w:val="es-ES" w:eastAsia="es-ES"/>
              </w:rPr>
              <w:t xml:space="preserve"> aprueban el informe 30-PLA-PI-2016 </w:t>
            </w:r>
            <w:r w:rsidRPr="009D31FC">
              <w:rPr>
                <w:rFonts w:ascii="Calibri" w:hAnsi="Calibri" w:cs="Times New Roman"/>
                <w:i/>
                <w:color w:val="auto"/>
                <w:sz w:val="22"/>
                <w:lang w:val="es-ES" w:eastAsia="es-ES"/>
              </w:rPr>
              <w:t>“Impacto organizacional y presupuestario en el Poder Judicial ante la implementación de la Reforma al Código de Trabajo”.</w:t>
            </w:r>
          </w:p>
          <w:p w:rsidR="004F2D3E" w:rsidRPr="009D31FC" w:rsidRDefault="004F2D3E" w:rsidP="008D1E35">
            <w:pPr>
              <w:pStyle w:val="Default0"/>
              <w:spacing w:line="360" w:lineRule="auto"/>
              <w:jc w:val="both"/>
              <w:rPr>
                <w:rFonts w:ascii="Calibri" w:hAnsi="Calibri" w:cs="Times New Roman"/>
                <w:i/>
                <w:color w:val="auto"/>
                <w:sz w:val="22"/>
                <w:lang w:val="es-ES" w:eastAsia="es-ES"/>
              </w:rPr>
            </w:pPr>
          </w:p>
          <w:p w:rsidR="002726B7" w:rsidRDefault="008D1E35" w:rsidP="00816F67">
            <w:pPr>
              <w:spacing w:line="360" w:lineRule="auto"/>
              <w:jc w:val="both"/>
              <w:rPr>
                <w:i/>
              </w:rPr>
            </w:pPr>
            <w:r w:rsidRPr="008D1E35">
              <w:rPr>
                <w:i/>
              </w:rPr>
              <w:t xml:space="preserve">Desde ese momento, la Dirección de Planificación en coordinación con la Dirección de Tecnología de la Información, comenzaron a diseñar los correspondientes cronogramas de trabajo con el fin de proceder con la implementación de los diferentes sistemas informáticos según </w:t>
            </w:r>
            <w:r w:rsidR="00816F67">
              <w:rPr>
                <w:i/>
              </w:rPr>
              <w:t>los requerimientos</w:t>
            </w:r>
            <w:r w:rsidRPr="008D1E35">
              <w:rPr>
                <w:i/>
              </w:rPr>
              <w:t xml:space="preserve"> que el modelo de oficina exige</w:t>
            </w:r>
            <w:r w:rsidR="00816F67">
              <w:rPr>
                <w:i/>
              </w:rPr>
              <w:t>,</w:t>
            </w:r>
            <w:r w:rsidRPr="008D1E35">
              <w:rPr>
                <w:i/>
              </w:rPr>
              <w:t xml:space="preserve"> así como el correspondiente diagnóstico de esos despachos. </w:t>
            </w:r>
          </w:p>
          <w:p w:rsidR="004F2D3E" w:rsidRDefault="004F2D3E" w:rsidP="00816F67">
            <w:pPr>
              <w:spacing w:line="360" w:lineRule="auto"/>
              <w:jc w:val="both"/>
              <w:rPr>
                <w:i/>
              </w:rPr>
            </w:pPr>
          </w:p>
          <w:p w:rsidR="004F2D3E" w:rsidRDefault="008864EE" w:rsidP="008864EE">
            <w:pPr>
              <w:spacing w:line="360" w:lineRule="auto"/>
              <w:jc w:val="both"/>
              <w:rPr>
                <w:i/>
              </w:rPr>
            </w:pPr>
            <w:r w:rsidRPr="00FC3887">
              <w:rPr>
                <w:i/>
              </w:rPr>
              <w:t xml:space="preserve">Es importante indicar que a raíz de esas labores, se han podido detectar oportunidades de mejora en las oficinas involucradas, que básicamente implican: </w:t>
            </w:r>
          </w:p>
          <w:p w:rsidR="008864EE" w:rsidRPr="00FC3887" w:rsidRDefault="008864EE" w:rsidP="008864EE">
            <w:pPr>
              <w:spacing w:line="360" w:lineRule="auto"/>
              <w:jc w:val="both"/>
              <w:rPr>
                <w:i/>
              </w:rPr>
            </w:pPr>
            <w:r w:rsidRPr="00FC3887">
              <w:rPr>
                <w:i/>
              </w:rPr>
              <w:t xml:space="preserve"> </w:t>
            </w:r>
          </w:p>
          <w:p w:rsidR="008864EE" w:rsidRDefault="008864EE" w:rsidP="008864EE">
            <w:pPr>
              <w:numPr>
                <w:ilvl w:val="0"/>
                <w:numId w:val="22"/>
              </w:numPr>
              <w:spacing w:line="360" w:lineRule="auto"/>
              <w:jc w:val="both"/>
              <w:rPr>
                <w:i/>
              </w:rPr>
            </w:pPr>
            <w:r w:rsidRPr="00FC3887">
              <w:rPr>
                <w:i/>
              </w:rPr>
              <w:t>Diseño de planes de trabajo que sugieren modificaciones de estructura física o de recurso humano.</w:t>
            </w:r>
          </w:p>
          <w:p w:rsidR="004F2D3E" w:rsidRPr="00FC3887" w:rsidRDefault="004F2D3E" w:rsidP="004F2D3E">
            <w:pPr>
              <w:spacing w:line="360" w:lineRule="auto"/>
              <w:ind w:left="720"/>
              <w:jc w:val="both"/>
              <w:rPr>
                <w:i/>
              </w:rPr>
            </w:pPr>
          </w:p>
          <w:p w:rsidR="008864EE" w:rsidRDefault="008864EE" w:rsidP="00FC3887">
            <w:pPr>
              <w:numPr>
                <w:ilvl w:val="0"/>
                <w:numId w:val="22"/>
              </w:numPr>
              <w:spacing w:line="360" w:lineRule="auto"/>
              <w:jc w:val="both"/>
              <w:rPr>
                <w:i/>
              </w:rPr>
            </w:pPr>
            <w:r w:rsidRPr="00FC3887">
              <w:rPr>
                <w:i/>
              </w:rPr>
              <w:t>Planteamiento de propuestas por parte de la Comisión de La Jurisdicción Laboral, lo que conlleva a retomar el análisis de  cargas de trabajo y otras variables asociadas, para justificar la viabilidad o no de efectuar esas modificaciones.</w:t>
            </w:r>
          </w:p>
          <w:p w:rsidR="004F2D3E" w:rsidRDefault="004F2D3E" w:rsidP="004F2D3E">
            <w:pPr>
              <w:pStyle w:val="Prrafodelista"/>
              <w:rPr>
                <w:i/>
              </w:rPr>
            </w:pPr>
          </w:p>
          <w:p w:rsidR="008864EE" w:rsidRDefault="008864EE" w:rsidP="008864EE">
            <w:pPr>
              <w:numPr>
                <w:ilvl w:val="0"/>
                <w:numId w:val="22"/>
              </w:numPr>
              <w:spacing w:line="360" w:lineRule="auto"/>
              <w:jc w:val="both"/>
              <w:rPr>
                <w:i/>
              </w:rPr>
            </w:pPr>
            <w:r w:rsidRPr="004F2D3E">
              <w:rPr>
                <w:i/>
              </w:rPr>
              <w:lastRenderedPageBreak/>
              <w:t xml:space="preserve">Dentro del proceso de implementación ha existido participación de todas las áreas administrativas desde el 2016, atendiendo aspectos relacionados con la Reforma al Código de Trabajo, constituyendo entonces un equipo interdisciplinario de ejecución de las tareas necesarias para la entrada en vigencia de la Ley 9343. </w:t>
            </w:r>
          </w:p>
          <w:p w:rsidR="004F2D3E" w:rsidRPr="004F2D3E" w:rsidRDefault="004F2D3E" w:rsidP="004F2D3E">
            <w:pPr>
              <w:spacing w:line="360" w:lineRule="auto"/>
              <w:jc w:val="both"/>
              <w:rPr>
                <w:i/>
              </w:rPr>
            </w:pPr>
          </w:p>
          <w:p w:rsidR="004F2D3E" w:rsidRDefault="008864EE" w:rsidP="008864EE">
            <w:pPr>
              <w:spacing w:line="360" w:lineRule="auto"/>
              <w:jc w:val="both"/>
              <w:rPr>
                <w:i/>
              </w:rPr>
            </w:pPr>
            <w:r w:rsidRPr="00FC3887">
              <w:rPr>
                <w:i/>
              </w:rPr>
              <w:t>Se han presentado desde el mes de Junio del 2016, algunas variaciones que han surgido del proceso de implementación, análisis de cargas de trabajo y diagnósticos realizados por la Dirección de Planificación en cada uno de los despachos con competencia en materia laboral</w:t>
            </w:r>
            <w:r w:rsidRPr="00FC3887" w:rsidDel="001E6D07">
              <w:rPr>
                <w:i/>
              </w:rPr>
              <w:t xml:space="preserve"> </w:t>
            </w:r>
            <w:r w:rsidRPr="00FC3887">
              <w:rPr>
                <w:i/>
              </w:rPr>
              <w:t xml:space="preserve"> y  que resulta necesario poner en conocimiento de Corte Plena: </w:t>
            </w:r>
          </w:p>
          <w:p w:rsidR="004F2D3E" w:rsidRPr="00FC3887" w:rsidRDefault="004F2D3E" w:rsidP="008864EE">
            <w:pPr>
              <w:spacing w:line="360" w:lineRule="auto"/>
              <w:jc w:val="both"/>
              <w:rPr>
                <w:i/>
              </w:rPr>
            </w:pPr>
          </w:p>
          <w:p w:rsidR="004F2D3E" w:rsidRDefault="008864EE" w:rsidP="004F2D3E">
            <w:pPr>
              <w:pStyle w:val="Prrafodelista"/>
              <w:numPr>
                <w:ilvl w:val="0"/>
                <w:numId w:val="27"/>
              </w:numPr>
              <w:spacing w:line="360" w:lineRule="auto"/>
              <w:jc w:val="both"/>
              <w:rPr>
                <w:i/>
              </w:rPr>
            </w:pPr>
            <w:r w:rsidRPr="00FC3887">
              <w:rPr>
                <w:i/>
              </w:rPr>
              <w:t>Ubicación y funciones de los Coordinadores Judiciales de los Tribunales de Trabajo de Menor Cuantía;</w:t>
            </w:r>
          </w:p>
          <w:p w:rsidR="004F2D3E" w:rsidRPr="004F2D3E" w:rsidRDefault="004F2D3E" w:rsidP="004F2D3E">
            <w:pPr>
              <w:pStyle w:val="Prrafodelista"/>
              <w:spacing w:line="360" w:lineRule="auto"/>
              <w:ind w:left="720"/>
              <w:jc w:val="both"/>
              <w:rPr>
                <w:i/>
              </w:rPr>
            </w:pPr>
          </w:p>
          <w:p w:rsidR="004F2D3E" w:rsidRPr="004F2D3E" w:rsidRDefault="008864EE" w:rsidP="004F2D3E">
            <w:pPr>
              <w:pStyle w:val="Prrafodelista"/>
              <w:numPr>
                <w:ilvl w:val="0"/>
                <w:numId w:val="27"/>
              </w:numPr>
              <w:spacing w:line="360" w:lineRule="auto"/>
              <w:jc w:val="both"/>
              <w:rPr>
                <w:i/>
              </w:rPr>
            </w:pPr>
            <w:r w:rsidRPr="00FC3887">
              <w:rPr>
                <w:i/>
              </w:rPr>
              <w:t>Distribución del personal de los Tribunales de Trabajo de Menor Cuantía del I Circuito Judicial de la Zona Atlántica y Santa Cruz.</w:t>
            </w:r>
          </w:p>
          <w:p w:rsidR="004F2D3E" w:rsidRPr="004F2D3E" w:rsidRDefault="004F2D3E" w:rsidP="004F2D3E">
            <w:pPr>
              <w:pStyle w:val="Prrafodelista"/>
              <w:spacing w:line="360" w:lineRule="auto"/>
              <w:ind w:left="720"/>
              <w:jc w:val="both"/>
              <w:rPr>
                <w:i/>
              </w:rPr>
            </w:pPr>
          </w:p>
          <w:p w:rsidR="004F2D3E" w:rsidRDefault="008864EE" w:rsidP="004F2D3E">
            <w:pPr>
              <w:pStyle w:val="Prrafodelista"/>
              <w:numPr>
                <w:ilvl w:val="0"/>
                <w:numId w:val="27"/>
              </w:numPr>
              <w:spacing w:line="360" w:lineRule="auto"/>
              <w:jc w:val="both"/>
              <w:rPr>
                <w:i/>
              </w:rPr>
            </w:pPr>
            <w:r w:rsidRPr="00FC3887">
              <w:rPr>
                <w:i/>
              </w:rPr>
              <w:t>Especialización del Juzgado Civil y Trabajo de Santa Cruz, en Juzgado Civil de Santa Cruz y Juzgado de Trabajo de Santa Cruz.</w:t>
            </w:r>
          </w:p>
          <w:p w:rsidR="004F2D3E" w:rsidRPr="004F2D3E" w:rsidRDefault="004F2D3E" w:rsidP="004F2D3E">
            <w:pPr>
              <w:pStyle w:val="Prrafodelista"/>
              <w:spacing w:line="360" w:lineRule="auto"/>
              <w:ind w:left="0"/>
              <w:jc w:val="both"/>
              <w:rPr>
                <w:i/>
              </w:rPr>
            </w:pPr>
          </w:p>
          <w:p w:rsidR="008864EE" w:rsidRDefault="008864EE" w:rsidP="008864EE">
            <w:pPr>
              <w:pStyle w:val="Prrafodelista"/>
              <w:numPr>
                <w:ilvl w:val="0"/>
                <w:numId w:val="27"/>
              </w:numPr>
              <w:spacing w:line="360" w:lineRule="auto"/>
              <w:jc w:val="both"/>
              <w:rPr>
                <w:i/>
              </w:rPr>
            </w:pPr>
            <w:r w:rsidRPr="00FC3887">
              <w:rPr>
                <w:i/>
              </w:rPr>
              <w:t xml:space="preserve"> Especialización del Juzgado Civil y Trabajo del Tercer</w:t>
            </w:r>
            <w:r w:rsidR="00E45C03">
              <w:rPr>
                <w:i/>
              </w:rPr>
              <w:t xml:space="preserve"> Circuito Judicial de San José</w:t>
            </w:r>
            <w:r w:rsidRPr="00FC3887">
              <w:rPr>
                <w:i/>
              </w:rPr>
              <w:t xml:space="preserve">, en Juzgado Civil </w:t>
            </w:r>
            <w:r w:rsidR="00E45C03">
              <w:rPr>
                <w:i/>
              </w:rPr>
              <w:t>d</w:t>
            </w:r>
            <w:r w:rsidR="00E45C03" w:rsidRPr="008864EE">
              <w:rPr>
                <w:i/>
              </w:rPr>
              <w:t>el Tercer</w:t>
            </w:r>
            <w:r w:rsidR="00E45C03">
              <w:rPr>
                <w:i/>
              </w:rPr>
              <w:t xml:space="preserve"> Circuito Judicial de San José (</w:t>
            </w:r>
            <w:r w:rsidRPr="00FC3887">
              <w:rPr>
                <w:i/>
              </w:rPr>
              <w:t>Desamparados</w:t>
            </w:r>
            <w:r w:rsidR="00E45C03">
              <w:rPr>
                <w:i/>
              </w:rPr>
              <w:t>)</w:t>
            </w:r>
            <w:r w:rsidRPr="00FC3887">
              <w:rPr>
                <w:i/>
              </w:rPr>
              <w:t xml:space="preserve"> y Juzgado de Trabajo </w:t>
            </w:r>
            <w:r w:rsidR="00E45C03">
              <w:rPr>
                <w:i/>
              </w:rPr>
              <w:t>d</w:t>
            </w:r>
            <w:r w:rsidR="00E45C03" w:rsidRPr="008864EE">
              <w:rPr>
                <w:i/>
              </w:rPr>
              <w:t>el Tercer</w:t>
            </w:r>
            <w:r w:rsidR="00E45C03">
              <w:rPr>
                <w:i/>
              </w:rPr>
              <w:t xml:space="preserve"> Circuito Judicial de San José (</w:t>
            </w:r>
            <w:r w:rsidR="00E45C03" w:rsidRPr="008864EE">
              <w:rPr>
                <w:i/>
              </w:rPr>
              <w:t>Desamparados</w:t>
            </w:r>
            <w:r w:rsidR="00E45C03">
              <w:rPr>
                <w:i/>
              </w:rPr>
              <w:t>).</w:t>
            </w:r>
          </w:p>
          <w:p w:rsidR="004F2D3E" w:rsidRPr="00FC3887" w:rsidRDefault="004F2D3E" w:rsidP="004F2D3E">
            <w:pPr>
              <w:pStyle w:val="Prrafodelista"/>
              <w:spacing w:line="360" w:lineRule="auto"/>
              <w:ind w:left="0"/>
              <w:jc w:val="both"/>
              <w:rPr>
                <w:i/>
              </w:rPr>
            </w:pPr>
          </w:p>
          <w:p w:rsidR="008864EE" w:rsidRPr="00FC3887" w:rsidRDefault="008864EE" w:rsidP="008864EE">
            <w:pPr>
              <w:pStyle w:val="Prrafodelista"/>
              <w:numPr>
                <w:ilvl w:val="0"/>
                <w:numId w:val="27"/>
              </w:numPr>
              <w:spacing w:line="360" w:lineRule="auto"/>
              <w:jc w:val="both"/>
              <w:rPr>
                <w:i/>
              </w:rPr>
            </w:pPr>
            <w:r w:rsidRPr="00FC3887">
              <w:rPr>
                <w:i/>
              </w:rPr>
              <w:t xml:space="preserve"> Corrección de error material en el nombre de dos plazas de la Defensa Pública.</w:t>
            </w:r>
          </w:p>
          <w:p w:rsidR="008864EE" w:rsidRPr="00FC3887" w:rsidRDefault="008864EE" w:rsidP="008864EE">
            <w:pPr>
              <w:spacing w:line="360" w:lineRule="auto"/>
              <w:jc w:val="both"/>
              <w:rPr>
                <w:i/>
              </w:rPr>
            </w:pPr>
          </w:p>
          <w:p w:rsidR="00F23743" w:rsidRDefault="008864EE" w:rsidP="008864EE">
            <w:pPr>
              <w:spacing w:line="360" w:lineRule="auto"/>
              <w:jc w:val="both"/>
              <w:rPr>
                <w:i/>
              </w:rPr>
            </w:pPr>
            <w:r w:rsidRPr="00FC3887">
              <w:rPr>
                <w:i/>
              </w:rPr>
              <w:lastRenderedPageBreak/>
              <w:t>El detalle se presenta a continuación:</w:t>
            </w:r>
          </w:p>
          <w:p w:rsidR="004F2D3E" w:rsidRPr="00FC3887" w:rsidRDefault="004F2D3E" w:rsidP="008864EE">
            <w:pPr>
              <w:spacing w:line="360" w:lineRule="auto"/>
              <w:jc w:val="both"/>
              <w:rPr>
                <w:i/>
              </w:rPr>
            </w:pPr>
          </w:p>
          <w:p w:rsidR="008864EE" w:rsidRDefault="008864EE" w:rsidP="00FC3887">
            <w:pPr>
              <w:pStyle w:val="Prrafodelista"/>
              <w:numPr>
                <w:ilvl w:val="0"/>
                <w:numId w:val="25"/>
              </w:numPr>
              <w:spacing w:line="360" w:lineRule="auto"/>
              <w:jc w:val="both"/>
              <w:rPr>
                <w:b/>
                <w:i/>
              </w:rPr>
            </w:pPr>
            <w:r w:rsidRPr="00FC3887">
              <w:rPr>
                <w:b/>
                <w:i/>
              </w:rPr>
              <w:t>Ubicación y funciones de los Coordinadores Judiciales de los Tribunales de Trabajo de Menor Cuantía</w:t>
            </w:r>
          </w:p>
          <w:p w:rsidR="004F2D3E" w:rsidRPr="00FC3887" w:rsidRDefault="004F2D3E" w:rsidP="004F2D3E">
            <w:pPr>
              <w:pStyle w:val="Prrafodelista"/>
              <w:spacing w:line="360" w:lineRule="auto"/>
              <w:ind w:left="360"/>
              <w:jc w:val="both"/>
              <w:rPr>
                <w:b/>
                <w:i/>
              </w:rPr>
            </w:pPr>
          </w:p>
          <w:p w:rsidR="008864EE" w:rsidRPr="00FC3887" w:rsidRDefault="008864EE" w:rsidP="008864EE">
            <w:pPr>
              <w:spacing w:line="360" w:lineRule="auto"/>
              <w:jc w:val="both"/>
              <w:rPr>
                <w:i/>
              </w:rPr>
            </w:pPr>
            <w:r w:rsidRPr="00FC3887">
              <w:rPr>
                <w:i/>
              </w:rPr>
              <w:t>En los casos de los Tribunales de Menor Cuantía del Segundo Circuito Judicial de San José, Alajuela, Heredia, Puntarenas, Cartago y Santa Cruz, aplicaría el siguiente modelo:</w:t>
            </w:r>
          </w:p>
          <w:p w:rsidR="008864EE" w:rsidRPr="00FC3887" w:rsidRDefault="008864EE" w:rsidP="008864EE">
            <w:pPr>
              <w:spacing w:line="360" w:lineRule="auto"/>
              <w:jc w:val="both"/>
              <w:rPr>
                <w:i/>
              </w:rPr>
            </w:pPr>
          </w:p>
          <w:p w:rsidR="008864EE" w:rsidRPr="00FC3887" w:rsidRDefault="00FF07EE" w:rsidP="008864EE">
            <w:pPr>
              <w:spacing w:line="360" w:lineRule="auto"/>
              <w:jc w:val="center"/>
              <w:rPr>
                <w:i/>
              </w:rPr>
            </w:pPr>
            <w:r>
              <w:rPr>
                <w:i/>
                <w:noProof/>
                <w:lang w:val="es-CR" w:eastAsia="es-CR"/>
              </w:rPr>
              <w:drawing>
                <wp:inline distT="0" distB="0" distL="0" distR="0">
                  <wp:extent cx="4581525" cy="2952750"/>
                  <wp:effectExtent l="19050" t="0" r="9525"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4581525" cy="2952750"/>
                          </a:xfrm>
                          <a:prstGeom prst="rect">
                            <a:avLst/>
                          </a:prstGeom>
                          <a:noFill/>
                          <a:ln w="9525">
                            <a:noFill/>
                            <a:miter lim="800000"/>
                            <a:headEnd/>
                            <a:tailEnd/>
                          </a:ln>
                        </pic:spPr>
                      </pic:pic>
                    </a:graphicData>
                  </a:graphic>
                </wp:inline>
              </w:drawing>
            </w:r>
          </w:p>
          <w:p w:rsidR="008864EE" w:rsidRPr="00FC3887" w:rsidRDefault="008864EE" w:rsidP="008864EE">
            <w:pPr>
              <w:spacing w:line="360" w:lineRule="auto"/>
              <w:jc w:val="both"/>
              <w:rPr>
                <w:i/>
              </w:rPr>
            </w:pPr>
          </w:p>
          <w:p w:rsidR="008864EE" w:rsidRDefault="008864EE" w:rsidP="008864EE">
            <w:pPr>
              <w:spacing w:line="360" w:lineRule="auto"/>
              <w:jc w:val="both"/>
              <w:rPr>
                <w:i/>
              </w:rPr>
            </w:pPr>
            <w:r w:rsidRPr="00FC3887">
              <w:rPr>
                <w:i/>
              </w:rPr>
              <w:t>Se maneja un ascenso de manera escalonada, ya que de no ser así, implicaría crear plazas nuevas para los Tribunales de Apelación y Juzgados.  De esta manera se aprovecha el recurso humano actual.</w:t>
            </w:r>
          </w:p>
          <w:p w:rsidR="004F2D3E" w:rsidRPr="00FC3887" w:rsidRDefault="004F2D3E" w:rsidP="008864EE">
            <w:pPr>
              <w:spacing w:line="360" w:lineRule="auto"/>
              <w:jc w:val="both"/>
              <w:rPr>
                <w:i/>
              </w:rPr>
            </w:pPr>
          </w:p>
          <w:p w:rsidR="004F2D3E" w:rsidRPr="00FC3887" w:rsidRDefault="008864EE" w:rsidP="008864EE">
            <w:pPr>
              <w:spacing w:line="360" w:lineRule="auto"/>
              <w:jc w:val="both"/>
              <w:rPr>
                <w:i/>
              </w:rPr>
            </w:pPr>
            <w:r w:rsidRPr="00FC3887">
              <w:rPr>
                <w:i/>
              </w:rPr>
              <w:t>Por ello, a partir del 25 de Julio de 2017, la plaza de Coordinador 1 de los lugares antes citados, asumirán labores como Coordinadores Judiciales 2 en los Juzgados de Trabajo, y estos a  su vez ascienden a Coordinadores Judiciales 3 en los Tribunales Superiores.</w:t>
            </w:r>
          </w:p>
          <w:p w:rsidR="008864EE" w:rsidRPr="00FC3887" w:rsidRDefault="008864EE" w:rsidP="008864EE">
            <w:pPr>
              <w:spacing w:line="360" w:lineRule="auto"/>
              <w:jc w:val="both"/>
              <w:rPr>
                <w:i/>
              </w:rPr>
            </w:pPr>
            <w:r w:rsidRPr="00FC3887">
              <w:rPr>
                <w:i/>
              </w:rPr>
              <w:lastRenderedPageBreak/>
              <w:t>San José:</w:t>
            </w:r>
          </w:p>
          <w:p w:rsidR="008864EE" w:rsidRDefault="008864EE" w:rsidP="008864EE">
            <w:pPr>
              <w:pStyle w:val="Prrafodelista"/>
              <w:numPr>
                <w:ilvl w:val="0"/>
                <w:numId w:val="26"/>
              </w:numPr>
              <w:spacing w:line="360" w:lineRule="auto"/>
              <w:jc w:val="both"/>
              <w:rPr>
                <w:i/>
              </w:rPr>
            </w:pPr>
            <w:r w:rsidRPr="00FC3887">
              <w:rPr>
                <w:i/>
              </w:rPr>
              <w:t xml:space="preserve">En el caso de la Coordinadora o Coordinador Judicial 2  de la Sección Segunda del Juzgado de Trabajo del Segundo Circuito Judicial de San José, pasa a ser la Coordinadora Judicial 2 del Juzgado de Trabajo del Primer Circuito Judicial de San José, Sección </w:t>
            </w:r>
            <w:r w:rsidR="00171D90">
              <w:rPr>
                <w:i/>
              </w:rPr>
              <w:t>Primera</w:t>
            </w:r>
            <w:r w:rsidRPr="00FC3887">
              <w:rPr>
                <w:i/>
              </w:rPr>
              <w:t>.</w:t>
            </w:r>
          </w:p>
          <w:p w:rsidR="004F2D3E" w:rsidRPr="00FC3887" w:rsidRDefault="004F2D3E" w:rsidP="004F2D3E">
            <w:pPr>
              <w:pStyle w:val="Prrafodelista"/>
              <w:spacing w:line="360" w:lineRule="auto"/>
              <w:ind w:left="720"/>
              <w:jc w:val="both"/>
              <w:rPr>
                <w:i/>
              </w:rPr>
            </w:pPr>
          </w:p>
          <w:p w:rsidR="008864EE" w:rsidRDefault="008864EE" w:rsidP="008864EE">
            <w:pPr>
              <w:pStyle w:val="Prrafodelista"/>
              <w:numPr>
                <w:ilvl w:val="0"/>
                <w:numId w:val="26"/>
              </w:numPr>
              <w:spacing w:line="360" w:lineRule="auto"/>
              <w:jc w:val="both"/>
              <w:rPr>
                <w:i/>
              </w:rPr>
            </w:pPr>
            <w:r w:rsidRPr="00FC3887">
              <w:rPr>
                <w:i/>
              </w:rPr>
              <w:t xml:space="preserve">La Coordinadora o Coordinador Judicial 1 del Tribunal de Trabajo de Menor Cuantía del Segundo Circuito Judicial de San José, pasa a ser la Coordinadora Judicial 2 del Juzgado de Trabajo del Primer Circuito Judicial de San José, Sección </w:t>
            </w:r>
            <w:r w:rsidR="00171D90">
              <w:rPr>
                <w:i/>
              </w:rPr>
              <w:t>Segunda</w:t>
            </w:r>
            <w:r w:rsidRPr="00FC3887">
              <w:rPr>
                <w:i/>
              </w:rPr>
              <w:t>.</w:t>
            </w:r>
          </w:p>
          <w:p w:rsidR="00171D90" w:rsidRPr="00FC3887" w:rsidRDefault="00171D90" w:rsidP="00FC3887">
            <w:pPr>
              <w:pStyle w:val="Prrafodelista"/>
              <w:spacing w:line="360" w:lineRule="auto"/>
              <w:ind w:left="720"/>
              <w:jc w:val="both"/>
              <w:rPr>
                <w:i/>
              </w:rPr>
            </w:pPr>
          </w:p>
          <w:p w:rsidR="008864EE" w:rsidRPr="00FC3887" w:rsidRDefault="008864EE" w:rsidP="008864EE">
            <w:pPr>
              <w:spacing w:line="360" w:lineRule="auto"/>
              <w:jc w:val="both"/>
              <w:rPr>
                <w:i/>
              </w:rPr>
            </w:pPr>
            <w:r w:rsidRPr="00FC3887">
              <w:rPr>
                <w:i/>
              </w:rPr>
              <w:t>Alajuela:</w:t>
            </w:r>
          </w:p>
          <w:p w:rsidR="008864EE" w:rsidRDefault="008864EE" w:rsidP="008864EE">
            <w:pPr>
              <w:pStyle w:val="Prrafodelista"/>
              <w:numPr>
                <w:ilvl w:val="0"/>
                <w:numId w:val="26"/>
              </w:numPr>
              <w:spacing w:line="360" w:lineRule="auto"/>
              <w:jc w:val="both"/>
              <w:rPr>
                <w:i/>
              </w:rPr>
            </w:pPr>
            <w:r w:rsidRPr="00FC3887">
              <w:rPr>
                <w:i/>
              </w:rPr>
              <w:t xml:space="preserve">La Coordinadora o Coordinador Judicial 1 del Tribunal de Trabajo de Menor Cuantía de Alajuela pasa a Coordinadora o Coordinador Judicial 2 del Juzgado de Trabajo de Alajuela. </w:t>
            </w:r>
          </w:p>
          <w:p w:rsidR="004F2D3E" w:rsidRPr="00FC3887" w:rsidRDefault="004F2D3E" w:rsidP="004F2D3E">
            <w:pPr>
              <w:pStyle w:val="Prrafodelista"/>
              <w:spacing w:line="360" w:lineRule="auto"/>
              <w:ind w:left="720"/>
              <w:jc w:val="both"/>
              <w:rPr>
                <w:i/>
              </w:rPr>
            </w:pPr>
          </w:p>
          <w:p w:rsidR="008864EE" w:rsidRPr="00FC3887" w:rsidRDefault="008864EE" w:rsidP="008864EE">
            <w:pPr>
              <w:pStyle w:val="Prrafodelista"/>
              <w:numPr>
                <w:ilvl w:val="0"/>
                <w:numId w:val="26"/>
              </w:numPr>
              <w:spacing w:line="360" w:lineRule="auto"/>
              <w:jc w:val="both"/>
              <w:rPr>
                <w:i/>
              </w:rPr>
            </w:pPr>
            <w:r w:rsidRPr="00FC3887">
              <w:rPr>
                <w:i/>
              </w:rPr>
              <w:t>La Coordinadora o Coordinador Judicial 2 del Juzgado de Trabajo, pasa a ser la Coordinadora o Coordinador Judicial 3 del Tribunal de Apelaciones Civiles y de Trabajo de Alajuela.</w:t>
            </w:r>
          </w:p>
          <w:p w:rsidR="00F23743" w:rsidRDefault="00F23743" w:rsidP="008864EE">
            <w:pPr>
              <w:spacing w:line="360" w:lineRule="auto"/>
              <w:jc w:val="both"/>
              <w:rPr>
                <w:i/>
              </w:rPr>
            </w:pPr>
          </w:p>
          <w:p w:rsidR="008864EE" w:rsidRPr="00FC3887" w:rsidRDefault="008864EE" w:rsidP="008864EE">
            <w:pPr>
              <w:spacing w:line="360" w:lineRule="auto"/>
              <w:jc w:val="both"/>
              <w:rPr>
                <w:i/>
              </w:rPr>
            </w:pPr>
            <w:r w:rsidRPr="00FC3887">
              <w:rPr>
                <w:i/>
              </w:rPr>
              <w:t>Heredia:</w:t>
            </w:r>
          </w:p>
          <w:p w:rsidR="008864EE" w:rsidRDefault="008864EE" w:rsidP="008864EE">
            <w:pPr>
              <w:pStyle w:val="Prrafodelista"/>
              <w:numPr>
                <w:ilvl w:val="0"/>
                <w:numId w:val="26"/>
              </w:numPr>
              <w:spacing w:line="360" w:lineRule="auto"/>
              <w:jc w:val="both"/>
              <w:rPr>
                <w:i/>
              </w:rPr>
            </w:pPr>
            <w:r w:rsidRPr="00FC3887">
              <w:rPr>
                <w:i/>
              </w:rPr>
              <w:t xml:space="preserve">La Coordinadora o Coordinador Judicial 1 del Tribunal de Trabajo de Menor Cuantía de Heredia pasa a Coordinadora o Coordinador Judicial 2 del Juzgado de Trabajo de Heredia. </w:t>
            </w:r>
          </w:p>
          <w:p w:rsidR="004F2D3E" w:rsidRPr="00FC3887" w:rsidRDefault="004F2D3E" w:rsidP="004F2D3E">
            <w:pPr>
              <w:pStyle w:val="Prrafodelista"/>
              <w:spacing w:line="360" w:lineRule="auto"/>
              <w:ind w:left="720"/>
              <w:jc w:val="both"/>
              <w:rPr>
                <w:i/>
              </w:rPr>
            </w:pPr>
          </w:p>
          <w:p w:rsidR="008864EE" w:rsidRDefault="008864EE" w:rsidP="008864EE">
            <w:pPr>
              <w:pStyle w:val="Prrafodelista"/>
              <w:numPr>
                <w:ilvl w:val="0"/>
                <w:numId w:val="26"/>
              </w:numPr>
              <w:spacing w:line="360" w:lineRule="auto"/>
              <w:jc w:val="both"/>
              <w:rPr>
                <w:i/>
              </w:rPr>
            </w:pPr>
            <w:r w:rsidRPr="00FC3887">
              <w:rPr>
                <w:i/>
              </w:rPr>
              <w:t>La Coordinadora o Coordinador Judicial 2 del Juzgado de Trabajo pasa a ser la Coordinadora o Coordinador Judicial 3 del Tribunal de Apelaciones Civiles y de Trabajo de Heredia.</w:t>
            </w:r>
          </w:p>
          <w:p w:rsidR="004F2D3E" w:rsidRPr="00FC3887" w:rsidRDefault="004F2D3E" w:rsidP="004F2D3E">
            <w:pPr>
              <w:pStyle w:val="Prrafodelista"/>
              <w:spacing w:line="360" w:lineRule="auto"/>
              <w:ind w:left="720"/>
              <w:jc w:val="both"/>
              <w:rPr>
                <w:i/>
              </w:rPr>
            </w:pPr>
          </w:p>
          <w:p w:rsidR="008864EE" w:rsidRPr="00FC3887" w:rsidRDefault="008864EE" w:rsidP="008864EE">
            <w:pPr>
              <w:spacing w:line="360" w:lineRule="auto"/>
              <w:jc w:val="both"/>
              <w:rPr>
                <w:i/>
              </w:rPr>
            </w:pPr>
            <w:r w:rsidRPr="00FC3887">
              <w:rPr>
                <w:i/>
              </w:rPr>
              <w:lastRenderedPageBreak/>
              <w:t>Puntarenas:</w:t>
            </w:r>
          </w:p>
          <w:p w:rsidR="008864EE" w:rsidRDefault="008864EE" w:rsidP="008864EE">
            <w:pPr>
              <w:pStyle w:val="Prrafodelista"/>
              <w:numPr>
                <w:ilvl w:val="0"/>
                <w:numId w:val="26"/>
              </w:numPr>
              <w:spacing w:line="360" w:lineRule="auto"/>
              <w:jc w:val="both"/>
              <w:rPr>
                <w:i/>
              </w:rPr>
            </w:pPr>
            <w:r w:rsidRPr="00FC3887">
              <w:rPr>
                <w:i/>
              </w:rPr>
              <w:t xml:space="preserve">La Coordinadora o Coordinador Judicial 1 del Tribunal de Trabajo de Menor Cuantía de Puntarenas pasa a Coordinadora o Coordinador Judicial 2 del Juzgado de Trabajo de Puntarenas. </w:t>
            </w:r>
          </w:p>
          <w:p w:rsidR="004F2D3E" w:rsidRPr="00FC3887" w:rsidRDefault="004F2D3E" w:rsidP="004F2D3E">
            <w:pPr>
              <w:pStyle w:val="Prrafodelista"/>
              <w:spacing w:line="360" w:lineRule="auto"/>
              <w:ind w:left="720"/>
              <w:jc w:val="both"/>
              <w:rPr>
                <w:i/>
              </w:rPr>
            </w:pPr>
          </w:p>
          <w:p w:rsidR="008864EE" w:rsidRDefault="008864EE" w:rsidP="008864EE">
            <w:pPr>
              <w:pStyle w:val="Prrafodelista"/>
              <w:numPr>
                <w:ilvl w:val="0"/>
                <w:numId w:val="26"/>
              </w:numPr>
              <w:spacing w:line="360" w:lineRule="auto"/>
              <w:jc w:val="both"/>
              <w:rPr>
                <w:i/>
              </w:rPr>
            </w:pPr>
            <w:r w:rsidRPr="00FC3887">
              <w:rPr>
                <w:i/>
              </w:rPr>
              <w:t>La Coordinadora o Coordinador Judicial 2 del Juzgado de Trabajo pasa a ser la Coordinadora o Coordinador Judicial 3 del Tribunal de Apelaciones Civiles y de Trabajo de Puntarenas.</w:t>
            </w:r>
          </w:p>
          <w:p w:rsidR="004F2D3E" w:rsidRPr="00FC3887" w:rsidRDefault="004F2D3E" w:rsidP="004F2D3E">
            <w:pPr>
              <w:pStyle w:val="Prrafodelista"/>
              <w:spacing w:line="360" w:lineRule="auto"/>
              <w:ind w:left="720"/>
              <w:jc w:val="both"/>
              <w:rPr>
                <w:i/>
              </w:rPr>
            </w:pPr>
          </w:p>
          <w:p w:rsidR="004F2D3E" w:rsidRPr="00FC3887" w:rsidRDefault="008864EE" w:rsidP="008864EE">
            <w:pPr>
              <w:spacing w:line="360" w:lineRule="auto"/>
              <w:jc w:val="both"/>
              <w:rPr>
                <w:i/>
              </w:rPr>
            </w:pPr>
            <w:r w:rsidRPr="00FC3887">
              <w:rPr>
                <w:i/>
              </w:rPr>
              <w:t>Cartago:</w:t>
            </w:r>
          </w:p>
          <w:p w:rsidR="008864EE" w:rsidRDefault="008864EE" w:rsidP="008864EE">
            <w:pPr>
              <w:pStyle w:val="Prrafodelista"/>
              <w:numPr>
                <w:ilvl w:val="0"/>
                <w:numId w:val="26"/>
              </w:numPr>
              <w:spacing w:line="360" w:lineRule="auto"/>
              <w:jc w:val="both"/>
              <w:rPr>
                <w:i/>
              </w:rPr>
            </w:pPr>
            <w:r w:rsidRPr="00FC3887">
              <w:rPr>
                <w:i/>
              </w:rPr>
              <w:t xml:space="preserve">La Coordinadora o Coordinador Judicial 1 del Tribunal de Trabajo de Menor Cuantía de Cartago pasa a Coordinadora o Coordinador Judicial 2 del Juzgado de Trabajo de Cartago. </w:t>
            </w:r>
          </w:p>
          <w:p w:rsidR="004F2D3E" w:rsidRPr="00FC3887" w:rsidRDefault="004F2D3E" w:rsidP="004F2D3E">
            <w:pPr>
              <w:pStyle w:val="Prrafodelista"/>
              <w:spacing w:line="360" w:lineRule="auto"/>
              <w:ind w:left="720"/>
              <w:jc w:val="both"/>
              <w:rPr>
                <w:i/>
              </w:rPr>
            </w:pPr>
          </w:p>
          <w:p w:rsidR="008864EE" w:rsidRDefault="008864EE" w:rsidP="008864EE">
            <w:pPr>
              <w:pStyle w:val="Prrafodelista"/>
              <w:numPr>
                <w:ilvl w:val="0"/>
                <w:numId w:val="26"/>
              </w:numPr>
              <w:spacing w:line="360" w:lineRule="auto"/>
              <w:jc w:val="both"/>
              <w:rPr>
                <w:i/>
              </w:rPr>
            </w:pPr>
            <w:r w:rsidRPr="00FC3887">
              <w:rPr>
                <w:i/>
              </w:rPr>
              <w:t>La Coordinadora o Coordinador Judicial 2 del Juzgado de Trabajo pasa a ser la Coordinadora o Coordinador Judicial 3 del Tribunal de Apelaciones Civiles y de Trabajo de Cartago.</w:t>
            </w:r>
          </w:p>
          <w:p w:rsidR="004F2D3E" w:rsidRPr="00FC3887" w:rsidRDefault="004F2D3E" w:rsidP="004F2D3E">
            <w:pPr>
              <w:pStyle w:val="Prrafodelista"/>
              <w:spacing w:line="360" w:lineRule="auto"/>
              <w:ind w:left="720"/>
              <w:jc w:val="both"/>
              <w:rPr>
                <w:i/>
              </w:rPr>
            </w:pPr>
          </w:p>
          <w:p w:rsidR="008864EE" w:rsidRPr="00FC3887" w:rsidRDefault="008864EE" w:rsidP="008864EE">
            <w:pPr>
              <w:spacing w:line="360" w:lineRule="auto"/>
              <w:jc w:val="both"/>
              <w:rPr>
                <w:i/>
              </w:rPr>
            </w:pPr>
            <w:r w:rsidRPr="00FC3887">
              <w:rPr>
                <w:i/>
              </w:rPr>
              <w:t>Limón:</w:t>
            </w:r>
          </w:p>
          <w:p w:rsidR="008864EE" w:rsidRDefault="008864EE" w:rsidP="008864EE">
            <w:pPr>
              <w:pStyle w:val="Prrafodelista"/>
              <w:numPr>
                <w:ilvl w:val="0"/>
                <w:numId w:val="26"/>
              </w:numPr>
              <w:spacing w:line="360" w:lineRule="auto"/>
              <w:jc w:val="both"/>
              <w:rPr>
                <w:i/>
              </w:rPr>
            </w:pPr>
            <w:r w:rsidRPr="00FC3887">
              <w:rPr>
                <w:i/>
              </w:rPr>
              <w:t xml:space="preserve">La Coordinadora o Coordinador Judicial 1 del Tribunal de Trabajo de Menor Cuantía del Primer Circuito Judicial de la Zona Atlántica (Limón) mantiene su categoría y se le asignan funciones de Trámite en </w:t>
            </w:r>
            <w:r w:rsidR="004F2D3E">
              <w:rPr>
                <w:i/>
              </w:rPr>
              <w:t>el Juzgado de Trabajo de Limón.</w:t>
            </w:r>
          </w:p>
          <w:p w:rsidR="004F2D3E" w:rsidRPr="00FC3887" w:rsidRDefault="004F2D3E" w:rsidP="004F2D3E">
            <w:pPr>
              <w:pStyle w:val="Prrafodelista"/>
              <w:spacing w:line="360" w:lineRule="auto"/>
              <w:ind w:left="720"/>
              <w:jc w:val="both"/>
              <w:rPr>
                <w:i/>
              </w:rPr>
            </w:pPr>
          </w:p>
          <w:p w:rsidR="008864EE" w:rsidRDefault="008864EE" w:rsidP="008864EE">
            <w:pPr>
              <w:pStyle w:val="Prrafodelista"/>
              <w:numPr>
                <w:ilvl w:val="0"/>
                <w:numId w:val="26"/>
              </w:numPr>
              <w:spacing w:line="360" w:lineRule="auto"/>
              <w:jc w:val="both"/>
              <w:rPr>
                <w:i/>
              </w:rPr>
            </w:pPr>
            <w:r w:rsidRPr="00FC3887">
              <w:rPr>
                <w:i/>
              </w:rPr>
              <w:t>La Coordinadora o Coordinador Judicial 2 del Juzgado de Trabajo  se mantiene en el Juzgado de trabajo.</w:t>
            </w:r>
          </w:p>
          <w:p w:rsidR="004F2D3E" w:rsidRPr="00FC3887" w:rsidRDefault="004F2D3E" w:rsidP="004F2D3E">
            <w:pPr>
              <w:pStyle w:val="Prrafodelista"/>
              <w:spacing w:line="360" w:lineRule="auto"/>
              <w:ind w:left="720"/>
              <w:jc w:val="both"/>
              <w:rPr>
                <w:i/>
              </w:rPr>
            </w:pPr>
          </w:p>
          <w:p w:rsidR="008864EE" w:rsidRPr="00FC3887" w:rsidRDefault="008864EE" w:rsidP="008864EE">
            <w:pPr>
              <w:pStyle w:val="Prrafodelista"/>
              <w:numPr>
                <w:ilvl w:val="0"/>
                <w:numId w:val="26"/>
              </w:numPr>
              <w:spacing w:line="360" w:lineRule="auto"/>
              <w:jc w:val="both"/>
              <w:rPr>
                <w:i/>
              </w:rPr>
            </w:pPr>
            <w:r w:rsidRPr="00FC3887">
              <w:rPr>
                <w:i/>
              </w:rPr>
              <w:t xml:space="preserve">En el momento en que se especialice el Tribunal de Apelaciones Civiles y de Trabajo del Primer Circuito Judicial de la Zona Atlántica (Limón), la  </w:t>
            </w:r>
            <w:r w:rsidRPr="00FC3887">
              <w:rPr>
                <w:i/>
              </w:rPr>
              <w:lastRenderedPageBreak/>
              <w:t>Coordinadora o Coordinador Judicial 2 del Juzgado de Trabajo para a ser Coordinadora o Coordinador Judicial 3 en ese Tribunal. Y en el Juzgado se recalifica el coordinador Judicial 1 (Tribunal de Trabajo de Menor Cuantía) a Coordinadora o Coordinador Judicial 2.</w:t>
            </w:r>
          </w:p>
          <w:p w:rsidR="008864EE" w:rsidRPr="00FC3887" w:rsidRDefault="008864EE" w:rsidP="008864EE">
            <w:pPr>
              <w:spacing w:line="360" w:lineRule="auto"/>
              <w:jc w:val="both"/>
              <w:rPr>
                <w:i/>
              </w:rPr>
            </w:pPr>
          </w:p>
          <w:p w:rsidR="008864EE" w:rsidRPr="00FC3887" w:rsidRDefault="008864EE" w:rsidP="008864EE">
            <w:pPr>
              <w:spacing w:line="360" w:lineRule="auto"/>
              <w:jc w:val="both"/>
              <w:rPr>
                <w:i/>
              </w:rPr>
            </w:pPr>
            <w:r w:rsidRPr="00FC3887">
              <w:rPr>
                <w:i/>
              </w:rPr>
              <w:t>Santa Cruz:</w:t>
            </w:r>
          </w:p>
          <w:p w:rsidR="008864EE" w:rsidRDefault="008864EE" w:rsidP="008864EE">
            <w:pPr>
              <w:pStyle w:val="Prrafodelista"/>
              <w:numPr>
                <w:ilvl w:val="0"/>
                <w:numId w:val="26"/>
              </w:numPr>
              <w:spacing w:line="360" w:lineRule="auto"/>
              <w:jc w:val="both"/>
              <w:rPr>
                <w:i/>
              </w:rPr>
            </w:pPr>
            <w:r w:rsidRPr="00FC3887">
              <w:rPr>
                <w:i/>
              </w:rPr>
              <w:t xml:space="preserve">La Coordinadora o Coordinador Judicial 1 del Tribunal de Trabajo de Menor Cuantía de Santa Cruz pasa a Coordinadora o Coordinador Judicial 2 del Juzgado de Trabajo de Santa Cruz. </w:t>
            </w:r>
          </w:p>
          <w:p w:rsidR="004F2D3E" w:rsidRPr="00FC3887" w:rsidRDefault="004F2D3E" w:rsidP="004F2D3E">
            <w:pPr>
              <w:pStyle w:val="Prrafodelista"/>
              <w:spacing w:line="360" w:lineRule="auto"/>
              <w:ind w:left="720"/>
              <w:jc w:val="both"/>
              <w:rPr>
                <w:i/>
              </w:rPr>
            </w:pPr>
          </w:p>
          <w:p w:rsidR="008864EE" w:rsidRPr="00FC3887" w:rsidRDefault="008864EE" w:rsidP="008864EE">
            <w:pPr>
              <w:pStyle w:val="Prrafodelista"/>
              <w:numPr>
                <w:ilvl w:val="0"/>
                <w:numId w:val="26"/>
              </w:numPr>
              <w:spacing w:line="360" w:lineRule="auto"/>
              <w:jc w:val="both"/>
              <w:rPr>
                <w:i/>
              </w:rPr>
            </w:pPr>
            <w:r w:rsidRPr="00FC3887">
              <w:rPr>
                <w:i/>
              </w:rPr>
              <w:t xml:space="preserve">La Coordinadora o Coordinador Judicial 2 del Juzgado de Trabajo se mantiene como Coordinadora o Coordinador Judicial 2 en el nuevo Juzgado Civil de Santa Cruz. </w:t>
            </w:r>
          </w:p>
          <w:p w:rsidR="00F23743" w:rsidRPr="00FC3887" w:rsidRDefault="00F23743" w:rsidP="008864EE">
            <w:pPr>
              <w:pStyle w:val="Prrafodelista"/>
              <w:spacing w:line="360" w:lineRule="auto"/>
              <w:ind w:left="0"/>
              <w:jc w:val="both"/>
              <w:rPr>
                <w:i/>
              </w:rPr>
            </w:pPr>
          </w:p>
          <w:p w:rsidR="008864EE" w:rsidRDefault="008864EE" w:rsidP="00FC3887">
            <w:pPr>
              <w:pStyle w:val="Prrafodelista"/>
              <w:numPr>
                <w:ilvl w:val="0"/>
                <w:numId w:val="25"/>
              </w:numPr>
              <w:spacing w:line="360" w:lineRule="auto"/>
              <w:jc w:val="both"/>
              <w:rPr>
                <w:b/>
                <w:i/>
              </w:rPr>
            </w:pPr>
            <w:r w:rsidRPr="00FC3887">
              <w:rPr>
                <w:b/>
                <w:i/>
              </w:rPr>
              <w:t xml:space="preserve"> Distribución del personal de los Tribunales de Menor Cuantía de Limón y Santa Cruz.</w:t>
            </w:r>
          </w:p>
          <w:p w:rsidR="004F2D3E" w:rsidRPr="00FC3887" w:rsidRDefault="004F2D3E" w:rsidP="004F2D3E">
            <w:pPr>
              <w:pStyle w:val="Prrafodelista"/>
              <w:spacing w:line="360" w:lineRule="auto"/>
              <w:ind w:left="720"/>
              <w:jc w:val="both"/>
              <w:rPr>
                <w:b/>
                <w:i/>
              </w:rPr>
            </w:pPr>
          </w:p>
          <w:p w:rsidR="008864EE" w:rsidRDefault="008864EE" w:rsidP="008864EE">
            <w:pPr>
              <w:pStyle w:val="Prrafodelista"/>
              <w:numPr>
                <w:ilvl w:val="0"/>
                <w:numId w:val="26"/>
              </w:numPr>
              <w:spacing w:line="360" w:lineRule="auto"/>
              <w:jc w:val="both"/>
              <w:rPr>
                <w:i/>
              </w:rPr>
            </w:pPr>
            <w:r w:rsidRPr="00FC3887">
              <w:rPr>
                <w:i/>
              </w:rPr>
              <w:t>Tribunal de Trabajo de Menor Cuantía de San Cruz.</w:t>
            </w:r>
          </w:p>
          <w:p w:rsidR="004F2D3E" w:rsidRDefault="004F2D3E" w:rsidP="004F2D3E">
            <w:pPr>
              <w:pStyle w:val="Prrafodelista"/>
              <w:spacing w:line="360" w:lineRule="auto"/>
              <w:ind w:left="720"/>
              <w:jc w:val="both"/>
              <w:rPr>
                <w:i/>
              </w:rPr>
            </w:pPr>
          </w:p>
          <w:p w:rsidR="008864EE" w:rsidRDefault="008864EE" w:rsidP="008864EE">
            <w:pPr>
              <w:spacing w:line="360" w:lineRule="auto"/>
              <w:jc w:val="both"/>
              <w:rPr>
                <w:i/>
              </w:rPr>
            </w:pPr>
            <w:r w:rsidRPr="00FC3887">
              <w:rPr>
                <w:i/>
              </w:rPr>
              <w:t>Mediante oficio 33-PLA-2017</w:t>
            </w:r>
            <w:r w:rsidRPr="00FC3887">
              <w:rPr>
                <w:i/>
              </w:rPr>
              <w:footnoteReference w:id="1"/>
            </w:r>
            <w:r w:rsidRPr="00FC3887">
              <w:rPr>
                <w:i/>
              </w:rPr>
              <w:t xml:space="preserve"> se propone la distribución de personal, dado a que en el informe 30-PLA-PI-2016 no se definió a qué Juzgado se trasladaban las plazas de Jueza o Juez, sino que se recomendó que inicialmente estuvieran adscritas a la Administración Regional.</w:t>
            </w:r>
          </w:p>
          <w:p w:rsidR="004F2D3E" w:rsidRPr="00FC3887" w:rsidRDefault="004F2D3E" w:rsidP="008864EE">
            <w:pPr>
              <w:spacing w:line="360" w:lineRule="auto"/>
              <w:jc w:val="both"/>
              <w:rPr>
                <w:i/>
              </w:rPr>
            </w:pPr>
          </w:p>
          <w:p w:rsidR="008864EE" w:rsidRPr="00FC3887" w:rsidRDefault="008864EE" w:rsidP="008864EE">
            <w:pPr>
              <w:spacing w:line="360" w:lineRule="auto"/>
              <w:jc w:val="both"/>
              <w:rPr>
                <w:i/>
              </w:rPr>
            </w:pPr>
            <w:r w:rsidRPr="00FC3887">
              <w:rPr>
                <w:i/>
              </w:rPr>
              <w:t>Sin embargo, luego de un análisis del caso especifico y de las recomendaciones de la Dirección de Gestión Humana, una vez finalizado el proceso de entrevista con el personal, se definió la siguiente distribución:</w:t>
            </w:r>
          </w:p>
          <w:p w:rsidR="008864EE" w:rsidRPr="00FC3887" w:rsidRDefault="00FF07EE" w:rsidP="008864EE">
            <w:pPr>
              <w:spacing w:line="360" w:lineRule="auto"/>
              <w:jc w:val="center"/>
              <w:rPr>
                <w:i/>
              </w:rPr>
            </w:pPr>
            <w:r>
              <w:rPr>
                <w:i/>
                <w:noProof/>
                <w:lang w:val="es-CR" w:eastAsia="es-CR"/>
              </w:rPr>
              <w:lastRenderedPageBreak/>
              <w:drawing>
                <wp:inline distT="0" distB="0" distL="0" distR="0">
                  <wp:extent cx="4562475" cy="3400425"/>
                  <wp:effectExtent l="19050" t="19050" r="28575" b="28575"/>
                  <wp:docPr id="1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3" cstate="print"/>
                          <a:srcRect/>
                          <a:stretch>
                            <a:fillRect/>
                          </a:stretch>
                        </pic:blipFill>
                        <pic:spPr bwMode="auto">
                          <a:xfrm>
                            <a:off x="0" y="0"/>
                            <a:ext cx="4562475" cy="3400425"/>
                          </a:xfrm>
                          <a:prstGeom prst="rect">
                            <a:avLst/>
                          </a:prstGeom>
                          <a:noFill/>
                          <a:ln w="9525" cmpd="sng">
                            <a:solidFill>
                              <a:srgbClr val="4F81BD"/>
                            </a:solidFill>
                            <a:miter lim="800000"/>
                            <a:headEnd/>
                            <a:tailEnd/>
                          </a:ln>
                          <a:effectLst/>
                        </pic:spPr>
                      </pic:pic>
                    </a:graphicData>
                  </a:graphic>
                </wp:inline>
              </w:drawing>
            </w:r>
          </w:p>
          <w:p w:rsidR="008864EE" w:rsidRPr="00FC3887" w:rsidRDefault="008864EE" w:rsidP="008864EE">
            <w:pPr>
              <w:spacing w:line="360" w:lineRule="auto"/>
              <w:jc w:val="both"/>
              <w:rPr>
                <w:i/>
              </w:rPr>
            </w:pPr>
          </w:p>
          <w:p w:rsidR="008864EE" w:rsidRPr="00FC3887" w:rsidRDefault="008864EE" w:rsidP="008864EE">
            <w:pPr>
              <w:spacing w:line="360" w:lineRule="auto"/>
              <w:jc w:val="both"/>
              <w:rPr>
                <w:i/>
              </w:rPr>
            </w:pPr>
            <w:r w:rsidRPr="00FC3887">
              <w:rPr>
                <w:i/>
              </w:rPr>
              <w:t>Tal y como se observa en la imagen anterior, se recomienda que las tres plazas de Técnica o Técnico Judicial existentes actualmente en el Tribunal de Trabajo de Menor Cuantía de Santa Cruz (número 359283, 359285 y 359284), sean asignadas al futuro Juzgado de Trabajo de Santa Cruz, así como la correspondiente recalificación de Técnica o Técnico Judicial 1 a 2.</w:t>
            </w:r>
          </w:p>
          <w:p w:rsidR="008864EE" w:rsidRPr="00FC3887" w:rsidRDefault="008864EE" w:rsidP="008864EE">
            <w:pPr>
              <w:pStyle w:val="Default0"/>
              <w:spacing w:before="240" w:after="157" w:line="360" w:lineRule="auto"/>
              <w:jc w:val="both"/>
              <w:rPr>
                <w:rFonts w:ascii="Calibri" w:hAnsi="Calibri" w:cs="Times New Roman"/>
                <w:i/>
                <w:color w:val="auto"/>
                <w:lang w:val="es-ES" w:eastAsia="es-ES"/>
              </w:rPr>
            </w:pPr>
            <w:r w:rsidRPr="00FC3887">
              <w:rPr>
                <w:rFonts w:ascii="Calibri" w:hAnsi="Calibri" w:cs="Times New Roman"/>
                <w:i/>
                <w:color w:val="auto"/>
                <w:lang w:val="es-ES" w:eastAsia="es-ES"/>
              </w:rPr>
              <w:t xml:space="preserve"> La plaza de Coordinadora o Coordinador Judicial se traslada como Coordinadora/or Judicial del Juzgado de Trabajo de Santa Cruz, es decir, se recalifica la plaza de Coordinadora o Coordinador 1 a 2 como se mencionó en el apartado primero de este documento.</w:t>
            </w:r>
          </w:p>
          <w:p w:rsidR="008864EE" w:rsidRPr="00FC3887" w:rsidRDefault="008864EE" w:rsidP="008864EE">
            <w:pPr>
              <w:pStyle w:val="Default0"/>
              <w:spacing w:after="157" w:line="360" w:lineRule="auto"/>
              <w:jc w:val="both"/>
              <w:rPr>
                <w:rFonts w:ascii="Calibri" w:hAnsi="Calibri" w:cs="Times New Roman"/>
                <w:i/>
                <w:color w:val="auto"/>
                <w:lang w:val="es-ES" w:eastAsia="es-ES"/>
              </w:rPr>
            </w:pPr>
            <w:r w:rsidRPr="00FC3887">
              <w:rPr>
                <w:rFonts w:ascii="Calibri" w:hAnsi="Calibri" w:cs="Times New Roman"/>
                <w:i/>
                <w:color w:val="auto"/>
                <w:lang w:val="es-ES" w:eastAsia="es-ES"/>
              </w:rPr>
              <w:t xml:space="preserve">Y en lo que respecta a las plazas de Jueza o Juez considerando las zonas a las que las mismas Juezas indicaron accedían a ser trasladadas se recomienda sean asignadas en los Juzgados Civil y Trabajo de Santa Cruz (Plaza 359281), Juzgado Civil y Trabajo de Nicoya (Plaza 359279), y Juzgado Civil y Trabajo de San Ramón (Plaza 359280), salvo mejor criterio de la Dirección de Gestión Humana como ente encargado.  En lo </w:t>
            </w:r>
            <w:r w:rsidRPr="00FC3887">
              <w:rPr>
                <w:rFonts w:ascii="Calibri" w:hAnsi="Calibri" w:cs="Times New Roman"/>
                <w:i/>
                <w:color w:val="auto"/>
                <w:lang w:val="es-ES" w:eastAsia="es-ES"/>
              </w:rPr>
              <w:lastRenderedPageBreak/>
              <w:t xml:space="preserve">que respecta al Juzgado Civil y Trabajo de San Ramón, en el informe 30-PLA-PI-2016 se recomendó la asignación de una plaza extraordinaria siendo que ya no resulta necesaria por la incorporación de la plaza proveniente del Tribunal de Trabajo de Menor Cuantía de Santa Cruz, se recomienda su reasignación al Juzgado Civil y Trabajo del Tercer Circuito Judicial de San José (Desamparados).  </w:t>
            </w:r>
          </w:p>
          <w:p w:rsidR="008864EE" w:rsidRPr="00FC3887" w:rsidRDefault="008864EE" w:rsidP="008864EE">
            <w:pPr>
              <w:pStyle w:val="Default0"/>
              <w:spacing w:after="157" w:line="360" w:lineRule="auto"/>
              <w:jc w:val="both"/>
              <w:rPr>
                <w:rFonts w:ascii="Calibri" w:hAnsi="Calibri" w:cs="Times New Roman"/>
                <w:i/>
                <w:color w:val="auto"/>
                <w:lang w:val="es-ES" w:eastAsia="es-ES"/>
              </w:rPr>
            </w:pPr>
            <w:r w:rsidRPr="00FC3887">
              <w:rPr>
                <w:rFonts w:ascii="Calibri" w:hAnsi="Calibri" w:cs="Times New Roman"/>
                <w:i/>
                <w:color w:val="auto"/>
                <w:lang w:val="es-ES" w:eastAsia="es-ES"/>
              </w:rPr>
              <w:t>Por lo anterior, adicional a lo recomendado en el informe 30-PLA-PI-2016 para el Juzgado Civil y Trabajo del Tercer Circuito Judicial de San José (Desamparados) de una plaza (374242), más la reasignada del Juzgado Civil y Trabajo de San Ramón plaza  374251), garantiza un total de dos plazas que considerando la especialización que experimento este despacho en Diciembre 2016 asignan una</w:t>
            </w:r>
            <w:r w:rsidR="00CE0B67">
              <w:rPr>
                <w:rFonts w:ascii="Calibri" w:hAnsi="Calibri" w:cs="Times New Roman"/>
                <w:i/>
                <w:color w:val="auto"/>
                <w:lang w:val="es-ES" w:eastAsia="es-ES"/>
              </w:rPr>
              <w:t xml:space="preserve"> para el Juzgado Civil (plaza </w:t>
            </w:r>
            <w:r w:rsidRPr="00FC3887">
              <w:rPr>
                <w:rFonts w:ascii="Calibri" w:hAnsi="Calibri" w:cs="Times New Roman"/>
                <w:i/>
                <w:color w:val="auto"/>
                <w:lang w:val="es-ES" w:eastAsia="es-ES"/>
              </w:rPr>
              <w:t xml:space="preserve"> 374251) y otra para el Juzgado de Trabajo (plaza 374242)</w:t>
            </w:r>
            <w:r w:rsidR="00CE0B67">
              <w:rPr>
                <w:rStyle w:val="Refdenotaalpie"/>
                <w:rFonts w:ascii="Calibri" w:hAnsi="Calibri" w:cs="Times New Roman"/>
                <w:i/>
                <w:color w:val="auto"/>
                <w:lang w:val="es-ES" w:eastAsia="es-ES"/>
              </w:rPr>
              <w:footnoteReference w:id="2"/>
            </w:r>
            <w:r w:rsidRPr="00FC3887">
              <w:rPr>
                <w:rFonts w:ascii="Calibri" w:hAnsi="Calibri" w:cs="Times New Roman"/>
                <w:i/>
                <w:color w:val="auto"/>
                <w:lang w:val="es-ES" w:eastAsia="es-ES"/>
              </w:rPr>
              <w:t>.</w:t>
            </w:r>
          </w:p>
          <w:p w:rsidR="008864EE" w:rsidRPr="00FC3887" w:rsidRDefault="008864EE" w:rsidP="008864EE">
            <w:pPr>
              <w:pStyle w:val="Default0"/>
              <w:spacing w:after="157"/>
              <w:rPr>
                <w:rFonts w:ascii="Calibri" w:hAnsi="Calibri" w:cs="Times New Roman"/>
                <w:i/>
                <w:color w:val="auto"/>
                <w:lang w:val="es-ES" w:eastAsia="es-ES"/>
              </w:rPr>
            </w:pPr>
          </w:p>
          <w:p w:rsidR="008864EE" w:rsidRPr="00FC3887" w:rsidRDefault="008864EE" w:rsidP="008864EE">
            <w:pPr>
              <w:pStyle w:val="Prrafodelista"/>
              <w:numPr>
                <w:ilvl w:val="0"/>
                <w:numId w:val="26"/>
              </w:numPr>
              <w:spacing w:line="360" w:lineRule="auto"/>
              <w:jc w:val="both"/>
              <w:rPr>
                <w:i/>
              </w:rPr>
            </w:pPr>
            <w:r w:rsidRPr="00FC3887">
              <w:rPr>
                <w:i/>
              </w:rPr>
              <w:t>Tribunal de Trabajo de Menor Cuantía del Primer Circuito Judicial de la Zona Atlántica (Limón)</w:t>
            </w:r>
          </w:p>
          <w:p w:rsidR="008864EE" w:rsidRPr="00FC3887" w:rsidRDefault="008864EE" w:rsidP="008864EE">
            <w:pPr>
              <w:spacing w:before="240" w:line="360" w:lineRule="auto"/>
              <w:jc w:val="both"/>
              <w:rPr>
                <w:i/>
              </w:rPr>
            </w:pPr>
            <w:r w:rsidRPr="00FC3887">
              <w:rPr>
                <w:i/>
              </w:rPr>
              <w:t>En el caso de Limón, en el informe 30-PLA-PI-2016 se recomendó una distribución de personal, sin embargo, siguiendo las recomendaciones de la Dirección de Gestión Humana, considerando las entrevistas realizadas al personal, y con el objetivo de no crear un ius variandi de tanto impacto, se recomienda una nueva distribución de las plazas tal y como se indicó en el oficio 48-PLA-2017</w:t>
            </w:r>
            <w:r w:rsidR="00CE0B67">
              <w:rPr>
                <w:rStyle w:val="Refdenotaalpie"/>
                <w:i/>
              </w:rPr>
              <w:footnoteReference w:id="3"/>
            </w:r>
            <w:r w:rsidRPr="00FC3887">
              <w:rPr>
                <w:i/>
              </w:rPr>
              <w:t>.</w:t>
            </w:r>
          </w:p>
          <w:p w:rsidR="008864EE" w:rsidRPr="00FC3887" w:rsidRDefault="008864EE" w:rsidP="008864EE">
            <w:pPr>
              <w:spacing w:line="360" w:lineRule="auto"/>
              <w:jc w:val="both"/>
              <w:rPr>
                <w:i/>
              </w:rPr>
            </w:pPr>
          </w:p>
          <w:p w:rsidR="008864EE" w:rsidRPr="00FC3887" w:rsidRDefault="008864EE" w:rsidP="008864EE">
            <w:pPr>
              <w:spacing w:line="360" w:lineRule="auto"/>
              <w:jc w:val="center"/>
              <w:rPr>
                <w:i/>
              </w:rPr>
            </w:pPr>
            <w:r w:rsidRPr="00FC3887">
              <w:rPr>
                <w:i/>
              </w:rPr>
              <w:lastRenderedPageBreak/>
              <w:t xml:space="preserve"> </w:t>
            </w:r>
            <w:r w:rsidR="00FF07EE">
              <w:rPr>
                <w:i/>
                <w:noProof/>
                <w:lang w:val="es-CR" w:eastAsia="es-CR"/>
              </w:rPr>
              <w:drawing>
                <wp:inline distT="0" distB="0" distL="0" distR="0">
                  <wp:extent cx="4857750" cy="3095625"/>
                  <wp:effectExtent l="19050" t="19050" r="19050" b="2857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857750" cy="3095625"/>
                          </a:xfrm>
                          <a:prstGeom prst="rect">
                            <a:avLst/>
                          </a:prstGeom>
                          <a:noFill/>
                          <a:ln w="6350" cmpd="sng">
                            <a:solidFill>
                              <a:srgbClr val="000000"/>
                            </a:solidFill>
                            <a:miter lim="800000"/>
                            <a:headEnd/>
                            <a:tailEnd/>
                          </a:ln>
                          <a:effectLst/>
                        </pic:spPr>
                      </pic:pic>
                    </a:graphicData>
                  </a:graphic>
                </wp:inline>
              </w:drawing>
            </w:r>
          </w:p>
          <w:p w:rsidR="008864EE" w:rsidRPr="00FC3887" w:rsidRDefault="008864EE" w:rsidP="008864EE">
            <w:pPr>
              <w:pStyle w:val="Default0"/>
              <w:rPr>
                <w:rFonts w:ascii="Calibri" w:hAnsi="Calibri" w:cs="Times New Roman"/>
                <w:i/>
                <w:color w:val="auto"/>
                <w:lang w:val="es-ES" w:eastAsia="es-ES"/>
              </w:rPr>
            </w:pPr>
          </w:p>
          <w:p w:rsidR="008864EE" w:rsidRPr="00FC3887" w:rsidRDefault="008864EE" w:rsidP="008864EE">
            <w:pPr>
              <w:pStyle w:val="Default0"/>
              <w:spacing w:line="360" w:lineRule="auto"/>
              <w:jc w:val="both"/>
              <w:rPr>
                <w:rFonts w:ascii="Calibri" w:hAnsi="Calibri" w:cs="Times New Roman"/>
                <w:i/>
                <w:color w:val="auto"/>
                <w:lang w:val="es-ES" w:eastAsia="es-ES"/>
              </w:rPr>
            </w:pPr>
            <w:r w:rsidRPr="00FC3887">
              <w:rPr>
                <w:rFonts w:ascii="Calibri" w:hAnsi="Calibri" w:cs="Times New Roman"/>
                <w:i/>
                <w:color w:val="auto"/>
                <w:lang w:val="es-ES" w:eastAsia="es-ES"/>
              </w:rPr>
              <w:t>De la figura anterior, se denota que las plazas de Jueza o Juez, sean asignadas tal como sigue: una en el Juzgado de Trabajo del Primer Circuito Judicial de l</w:t>
            </w:r>
            <w:r w:rsidR="004F2D3E">
              <w:rPr>
                <w:rFonts w:ascii="Calibri" w:hAnsi="Calibri" w:cs="Times New Roman"/>
                <w:i/>
                <w:color w:val="auto"/>
                <w:lang w:val="es-ES" w:eastAsia="es-ES"/>
              </w:rPr>
              <w:t xml:space="preserve">a Zona Atlántica-Limón (Plaza </w:t>
            </w:r>
            <w:r w:rsidRPr="00FC3887">
              <w:rPr>
                <w:rFonts w:ascii="Calibri" w:hAnsi="Calibri" w:cs="Times New Roman"/>
                <w:i/>
                <w:color w:val="auto"/>
                <w:lang w:val="es-ES" w:eastAsia="es-ES"/>
              </w:rPr>
              <w:t xml:space="preserve">359294), otra para que atienda asuntos laborales de Bribri y Matina con sede en el Juzgado de Trabajo del Primer Circuito Judicial de la Zona Atlántica-Limón (Plaza vacante 359286) y una tercera en el Juzgado de Trabajo del Segundo Circuito Judicial de la Zona Atlántica-Pococí-(Plaza 359293), salvo mejor criterio de la Dirección de Gestión Humana como ente encargado. </w:t>
            </w:r>
          </w:p>
          <w:p w:rsidR="008864EE" w:rsidRPr="00FC3887" w:rsidRDefault="008864EE" w:rsidP="008864EE">
            <w:pPr>
              <w:pStyle w:val="Default0"/>
              <w:spacing w:line="360" w:lineRule="auto"/>
              <w:jc w:val="both"/>
              <w:rPr>
                <w:rFonts w:ascii="Calibri" w:hAnsi="Calibri" w:cs="Times New Roman"/>
                <w:i/>
                <w:color w:val="auto"/>
                <w:lang w:val="es-ES" w:eastAsia="es-ES"/>
              </w:rPr>
            </w:pPr>
          </w:p>
          <w:p w:rsidR="008864EE" w:rsidRPr="00FC3887" w:rsidRDefault="008864EE" w:rsidP="008864EE">
            <w:pPr>
              <w:pStyle w:val="Prrafodelista"/>
              <w:spacing w:line="360" w:lineRule="auto"/>
              <w:ind w:left="0"/>
              <w:jc w:val="both"/>
              <w:rPr>
                <w:i/>
              </w:rPr>
            </w:pPr>
            <w:r w:rsidRPr="00FC3887">
              <w:rPr>
                <w:i/>
              </w:rPr>
              <w:t>La plaza actual de Coordinadora o Coordinador Judicial 1 del Tribunal de Trabajo de Menor Cuantía del Primer Circuito Judicial de la Zona Atlántica (Limón) mantiene su categoría y se le asignan funciones de Trámite en el Juzgado de Trabajo de Limón, y la Coordinadora o Coordinador Judicial 2 del Juzgado de Trabajo  se mantiene en el Juzgado de trabajo.</w:t>
            </w:r>
          </w:p>
          <w:p w:rsidR="008864EE" w:rsidRPr="00FC3887" w:rsidRDefault="008864EE" w:rsidP="008864EE">
            <w:pPr>
              <w:pStyle w:val="Prrafodelista"/>
              <w:spacing w:line="360" w:lineRule="auto"/>
              <w:jc w:val="both"/>
              <w:rPr>
                <w:i/>
              </w:rPr>
            </w:pPr>
          </w:p>
          <w:p w:rsidR="008864EE" w:rsidRDefault="008864EE" w:rsidP="008864EE">
            <w:pPr>
              <w:pStyle w:val="Prrafodelista"/>
              <w:spacing w:line="360" w:lineRule="auto"/>
              <w:ind w:left="0"/>
              <w:jc w:val="both"/>
              <w:rPr>
                <w:i/>
              </w:rPr>
            </w:pPr>
            <w:r w:rsidRPr="00FC3887">
              <w:rPr>
                <w:i/>
              </w:rPr>
              <w:t xml:space="preserve">En el momento en que se especialice el Tribunal de Apelaciones Civiles y de Trabajo del Primer Circuito Judicial de la Zona Atlántica (Limón), la  Coordinadora o </w:t>
            </w:r>
            <w:r w:rsidRPr="00FC3887">
              <w:rPr>
                <w:i/>
              </w:rPr>
              <w:lastRenderedPageBreak/>
              <w:t>Coordinador Judicial 2 del Juzgado de Trabajo para a ser Coordinadora o Coordinador Judicial 3 en ese Tribunal. Y en el Juzgado se recalifica el coordinador Judicial 1 (Tribunal de Trabajo de Menor Cuantía) a Coordinadora o Coordinador Judicial 2.</w:t>
            </w:r>
          </w:p>
          <w:p w:rsidR="004F2D3E" w:rsidRPr="00FC3887" w:rsidRDefault="004F2D3E" w:rsidP="008864EE">
            <w:pPr>
              <w:pStyle w:val="Prrafodelista"/>
              <w:spacing w:line="360" w:lineRule="auto"/>
              <w:ind w:left="0"/>
              <w:jc w:val="both"/>
              <w:rPr>
                <w:i/>
              </w:rPr>
            </w:pPr>
          </w:p>
          <w:p w:rsidR="008864EE" w:rsidRPr="00FC3887" w:rsidRDefault="008864EE" w:rsidP="008864EE">
            <w:pPr>
              <w:pStyle w:val="Default0"/>
              <w:spacing w:line="360" w:lineRule="auto"/>
              <w:jc w:val="both"/>
              <w:rPr>
                <w:rFonts w:ascii="Calibri" w:hAnsi="Calibri" w:cs="Times New Roman"/>
                <w:i/>
                <w:color w:val="auto"/>
                <w:lang w:val="es-ES" w:eastAsia="es-ES"/>
              </w:rPr>
            </w:pPr>
            <w:r w:rsidRPr="00FC3887">
              <w:rPr>
                <w:rFonts w:ascii="Calibri" w:hAnsi="Calibri" w:cs="Times New Roman"/>
                <w:i/>
                <w:color w:val="auto"/>
                <w:lang w:val="es-ES" w:eastAsia="es-ES"/>
              </w:rPr>
              <w:t xml:space="preserve">Por otro lado, las tres plazas de Técnico o Técnica Judicial, deberán ser asignadas al Juzgado de Trabajo del Primer Circuito Judicial de la Zona Atlántica (Limón). </w:t>
            </w:r>
          </w:p>
          <w:p w:rsidR="008864EE" w:rsidRPr="00FC3887" w:rsidRDefault="008864EE" w:rsidP="008864EE">
            <w:pPr>
              <w:spacing w:line="360" w:lineRule="auto"/>
              <w:jc w:val="both"/>
              <w:rPr>
                <w:i/>
              </w:rPr>
            </w:pPr>
          </w:p>
          <w:p w:rsidR="008864EE" w:rsidRPr="00FC3887" w:rsidRDefault="008864EE" w:rsidP="008864EE">
            <w:pPr>
              <w:pStyle w:val="Prrafodelista"/>
              <w:numPr>
                <w:ilvl w:val="0"/>
                <w:numId w:val="25"/>
              </w:numPr>
              <w:spacing w:line="360" w:lineRule="auto"/>
              <w:jc w:val="both"/>
              <w:rPr>
                <w:b/>
                <w:i/>
              </w:rPr>
            </w:pPr>
            <w:r w:rsidRPr="00FC3887">
              <w:rPr>
                <w:b/>
                <w:i/>
              </w:rPr>
              <w:t>Especialización del Juzgado Civil y Trabajo de Santa Cruz, en Juzgado Civil de Santa Cruz y Juzgado de Trabajo de Santa Cruz.</w:t>
            </w:r>
          </w:p>
          <w:p w:rsidR="008864EE" w:rsidRPr="00FC3887" w:rsidRDefault="008864EE" w:rsidP="008864EE">
            <w:pPr>
              <w:spacing w:line="360" w:lineRule="auto"/>
              <w:jc w:val="both"/>
              <w:rPr>
                <w:i/>
              </w:rPr>
            </w:pPr>
          </w:p>
          <w:p w:rsidR="008864EE" w:rsidRPr="00FC3887" w:rsidRDefault="008864EE" w:rsidP="008864EE">
            <w:pPr>
              <w:spacing w:line="360" w:lineRule="auto"/>
              <w:jc w:val="both"/>
              <w:rPr>
                <w:i/>
              </w:rPr>
            </w:pPr>
            <w:r w:rsidRPr="00FC3887">
              <w:rPr>
                <w:i/>
              </w:rPr>
              <w:t>Como resultado del diagnóstico realizado por esta Dirección en los meses de Octubre y Noviembre 2016 y de la situación de ambiente laboral de ese despacho y comunicado mediante oficio 291-PLA-2017 y aprobado por el Consejo Superior en sesión 10-17 del nueve de Febrero del 2017, artículo LXIX.  Propuesta de especialización además validada con la Sala Segunda e integrantes de la Comisión de la Jurisdicción Civil.</w:t>
            </w:r>
          </w:p>
          <w:p w:rsidR="008864EE" w:rsidRPr="00FC3887" w:rsidRDefault="008864EE" w:rsidP="008864EE">
            <w:pPr>
              <w:spacing w:line="360" w:lineRule="auto"/>
              <w:jc w:val="both"/>
              <w:rPr>
                <w:i/>
              </w:rPr>
            </w:pPr>
          </w:p>
          <w:p w:rsidR="008864EE" w:rsidRPr="00FC3887" w:rsidRDefault="008864EE" w:rsidP="008864EE">
            <w:pPr>
              <w:spacing w:line="360" w:lineRule="auto"/>
              <w:jc w:val="both"/>
              <w:rPr>
                <w:i/>
              </w:rPr>
            </w:pPr>
            <w:r w:rsidRPr="00FC3887">
              <w:rPr>
                <w:i/>
              </w:rPr>
              <w:t>A partir del análisis de cargas de trabajo, se determina como estructura funcional para estos despachos la siguiente:</w:t>
            </w:r>
          </w:p>
          <w:p w:rsidR="008864EE" w:rsidRPr="00FC3887" w:rsidRDefault="00FF07EE" w:rsidP="008864EE">
            <w:pPr>
              <w:pStyle w:val="Prrafodelista"/>
              <w:spacing w:line="360" w:lineRule="auto"/>
              <w:ind w:left="720"/>
              <w:jc w:val="center"/>
              <w:rPr>
                <w:i/>
              </w:rPr>
            </w:pPr>
            <w:r>
              <w:rPr>
                <w:i/>
                <w:noProof/>
                <w:lang w:val="es-CR" w:eastAsia="es-CR"/>
              </w:rPr>
              <w:lastRenderedPageBreak/>
              <w:drawing>
                <wp:inline distT="0" distB="0" distL="0" distR="0">
                  <wp:extent cx="3952875" cy="3171825"/>
                  <wp:effectExtent l="19050" t="19050" r="28575" b="28575"/>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srcRect r="26707"/>
                          <a:stretch>
                            <a:fillRect/>
                          </a:stretch>
                        </pic:blipFill>
                        <pic:spPr bwMode="auto">
                          <a:xfrm>
                            <a:off x="0" y="0"/>
                            <a:ext cx="3952875" cy="3171825"/>
                          </a:xfrm>
                          <a:prstGeom prst="rect">
                            <a:avLst/>
                          </a:prstGeom>
                          <a:noFill/>
                          <a:ln w="9525" cmpd="sng">
                            <a:solidFill>
                              <a:srgbClr val="4F81BD"/>
                            </a:solidFill>
                            <a:miter lim="800000"/>
                            <a:headEnd/>
                            <a:tailEnd/>
                          </a:ln>
                          <a:effectLst/>
                        </pic:spPr>
                      </pic:pic>
                    </a:graphicData>
                  </a:graphic>
                </wp:inline>
              </w:drawing>
            </w:r>
          </w:p>
          <w:p w:rsidR="008864EE" w:rsidRDefault="008864EE" w:rsidP="008864EE">
            <w:pPr>
              <w:spacing w:line="360" w:lineRule="auto"/>
              <w:jc w:val="both"/>
              <w:rPr>
                <w:i/>
              </w:rPr>
            </w:pPr>
            <w:r w:rsidRPr="00FC3887">
              <w:rPr>
                <w:i/>
              </w:rPr>
              <w:t>Es decir, a partir de la aprobación de esta propuesta por parte del Consejo Superior y entrada en vigencia del la Reforma al Código de Trabajo, se pretende lograr la estructura descrita conforme a las cargas de trabajo actual y futura de estos Juzgados:</w:t>
            </w:r>
          </w:p>
          <w:p w:rsidR="004F2D3E" w:rsidRPr="00FC3887" w:rsidRDefault="004F2D3E" w:rsidP="008864EE">
            <w:pPr>
              <w:spacing w:line="360" w:lineRule="auto"/>
              <w:jc w:val="both"/>
              <w:rPr>
                <w:i/>
              </w:rPr>
            </w:pPr>
          </w:p>
          <w:p w:rsidR="008864EE" w:rsidRDefault="008864EE" w:rsidP="008864EE">
            <w:pPr>
              <w:pStyle w:val="Prrafodelista"/>
              <w:numPr>
                <w:ilvl w:val="0"/>
                <w:numId w:val="26"/>
              </w:numPr>
              <w:spacing w:line="360" w:lineRule="auto"/>
              <w:jc w:val="both"/>
              <w:rPr>
                <w:i/>
              </w:rPr>
            </w:pPr>
            <w:r w:rsidRPr="00FC3887">
              <w:rPr>
                <w:i/>
              </w:rPr>
              <w:t>Un Juzgado de Trabajo con 2 plazas de Jueza o Juez, 3 Técnicas o Técnicos Judiciales y una Coordinadora o Coordinador Judicial.</w:t>
            </w:r>
          </w:p>
          <w:p w:rsidR="004F2D3E" w:rsidRPr="00FC3887" w:rsidRDefault="004F2D3E" w:rsidP="004F2D3E">
            <w:pPr>
              <w:pStyle w:val="Prrafodelista"/>
              <w:spacing w:line="360" w:lineRule="auto"/>
              <w:ind w:left="720"/>
              <w:jc w:val="both"/>
              <w:rPr>
                <w:i/>
              </w:rPr>
            </w:pPr>
          </w:p>
          <w:p w:rsidR="008864EE" w:rsidRPr="00FC3887" w:rsidRDefault="008864EE" w:rsidP="008864EE">
            <w:pPr>
              <w:pStyle w:val="Prrafodelista"/>
              <w:numPr>
                <w:ilvl w:val="0"/>
                <w:numId w:val="26"/>
              </w:numPr>
              <w:spacing w:line="360" w:lineRule="auto"/>
              <w:jc w:val="both"/>
              <w:rPr>
                <w:i/>
              </w:rPr>
            </w:pPr>
            <w:r w:rsidRPr="00FC3887">
              <w:rPr>
                <w:i/>
              </w:rPr>
              <w:t>Un Juzgado Civil, con 2 plazas de Jueza o Juez y 4 Técnicas o Técnicos Judiciales así como una Coordinadora o Coordinador Judicial. Estructura que será revisada al analizar el impacto también de la entrada en vigencia del Nuevo Código Procesal Civil en octubre 2018.</w:t>
            </w:r>
          </w:p>
          <w:p w:rsidR="008864EE" w:rsidRPr="00FC3887" w:rsidRDefault="008864EE" w:rsidP="008864EE">
            <w:pPr>
              <w:spacing w:line="360" w:lineRule="auto"/>
              <w:jc w:val="both"/>
              <w:rPr>
                <w:i/>
              </w:rPr>
            </w:pPr>
          </w:p>
          <w:p w:rsidR="008864EE" w:rsidRPr="00FC3887" w:rsidRDefault="008864EE" w:rsidP="008864EE">
            <w:pPr>
              <w:spacing w:after="200" w:line="360" w:lineRule="auto"/>
              <w:jc w:val="both"/>
              <w:rPr>
                <w:i/>
              </w:rPr>
            </w:pPr>
            <w:r w:rsidRPr="00FC3887">
              <w:rPr>
                <w:i/>
              </w:rPr>
              <w:t xml:space="preserve">Esa modificación, implica que para el 2017 en Nicoya, no se pueda tomar el recurso humano del Tribunal de Trabajo de Menor Cuantía de Santa Cruz para fortalecer el Juzgado Civil y Trabajo de Nicoya, como se recomendó en el informe 30-PLA-PI-2016, y por ello en 2017 se incluye el personal pero con un permiso con goce de </w:t>
            </w:r>
            <w:r w:rsidRPr="00FC3887">
              <w:rPr>
                <w:i/>
              </w:rPr>
              <w:lastRenderedPageBreak/>
              <w:t xml:space="preserve">salario. </w:t>
            </w:r>
          </w:p>
          <w:p w:rsidR="008864EE" w:rsidRPr="00FC3887" w:rsidRDefault="00FF07EE" w:rsidP="008864EE">
            <w:pPr>
              <w:spacing w:line="360" w:lineRule="auto"/>
              <w:jc w:val="both"/>
              <w:rPr>
                <w:i/>
              </w:rPr>
            </w:pPr>
            <w:r>
              <w:rPr>
                <w:i/>
                <w:noProof/>
                <w:lang w:val="es-CR" w:eastAsia="es-CR"/>
              </w:rPr>
              <w:drawing>
                <wp:anchor distT="0" distB="0" distL="114300" distR="114300" simplePos="0" relativeHeight="251660288" behindDoc="0" locked="0" layoutInCell="1" allowOverlap="1">
                  <wp:simplePos x="0" y="0"/>
                  <wp:positionH relativeFrom="column">
                    <wp:posOffset>1395730</wp:posOffset>
                  </wp:positionH>
                  <wp:positionV relativeFrom="paragraph">
                    <wp:posOffset>37465</wp:posOffset>
                  </wp:positionV>
                  <wp:extent cx="3151505" cy="2560320"/>
                  <wp:effectExtent l="19050" t="19050" r="10795" b="11430"/>
                  <wp:wrapSquare wrapText="bothSides"/>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r="24562"/>
                          <a:stretch>
                            <a:fillRect/>
                          </a:stretch>
                        </pic:blipFill>
                        <pic:spPr bwMode="auto">
                          <a:xfrm>
                            <a:off x="0" y="0"/>
                            <a:ext cx="3151505" cy="2560320"/>
                          </a:xfrm>
                          <a:prstGeom prst="rect">
                            <a:avLst/>
                          </a:prstGeom>
                          <a:noFill/>
                          <a:ln w="9525">
                            <a:solidFill>
                              <a:srgbClr val="4F81BD"/>
                            </a:solidFill>
                            <a:miter lim="800000"/>
                            <a:headEnd/>
                            <a:tailEnd/>
                          </a:ln>
                        </pic:spPr>
                      </pic:pic>
                    </a:graphicData>
                  </a:graphic>
                </wp:anchor>
              </w:drawing>
            </w:r>
          </w:p>
          <w:p w:rsidR="008864EE" w:rsidRPr="00FC3887" w:rsidRDefault="008864EE" w:rsidP="008864EE">
            <w:pPr>
              <w:spacing w:after="200" w:line="360" w:lineRule="auto"/>
              <w:jc w:val="both"/>
              <w:rPr>
                <w:i/>
              </w:rPr>
            </w:pPr>
          </w:p>
          <w:p w:rsidR="008864EE" w:rsidRPr="00FC3887" w:rsidRDefault="008864EE" w:rsidP="008864EE">
            <w:pPr>
              <w:spacing w:after="200" w:line="360" w:lineRule="auto"/>
              <w:jc w:val="both"/>
              <w:rPr>
                <w:i/>
              </w:rPr>
            </w:pPr>
          </w:p>
          <w:p w:rsidR="008864EE" w:rsidRPr="00FC3887" w:rsidRDefault="008864EE" w:rsidP="008864EE">
            <w:pPr>
              <w:spacing w:after="200" w:line="360" w:lineRule="auto"/>
              <w:jc w:val="both"/>
              <w:rPr>
                <w:i/>
              </w:rPr>
            </w:pPr>
          </w:p>
          <w:p w:rsidR="008864EE" w:rsidRPr="00FC3887" w:rsidRDefault="008864EE" w:rsidP="008864EE">
            <w:pPr>
              <w:spacing w:after="200" w:line="360" w:lineRule="auto"/>
              <w:jc w:val="both"/>
              <w:rPr>
                <w:i/>
              </w:rPr>
            </w:pPr>
          </w:p>
          <w:p w:rsidR="008864EE" w:rsidRPr="00FC3887" w:rsidRDefault="008864EE" w:rsidP="008864EE">
            <w:pPr>
              <w:spacing w:line="360" w:lineRule="auto"/>
              <w:jc w:val="both"/>
              <w:rPr>
                <w:i/>
              </w:rPr>
            </w:pPr>
          </w:p>
          <w:p w:rsidR="008864EE" w:rsidRPr="00FC3887" w:rsidRDefault="008864EE" w:rsidP="008864EE">
            <w:pPr>
              <w:spacing w:line="360" w:lineRule="auto"/>
              <w:jc w:val="both"/>
              <w:rPr>
                <w:i/>
              </w:rPr>
            </w:pPr>
          </w:p>
          <w:p w:rsidR="008864EE" w:rsidRPr="00FC3887" w:rsidRDefault="008864EE" w:rsidP="008864EE">
            <w:pPr>
              <w:spacing w:line="360" w:lineRule="auto"/>
              <w:jc w:val="both"/>
              <w:rPr>
                <w:i/>
              </w:rPr>
            </w:pPr>
          </w:p>
          <w:p w:rsidR="008864EE" w:rsidRPr="00FC3887" w:rsidRDefault="008864EE" w:rsidP="008864EE">
            <w:pPr>
              <w:pStyle w:val="Prrafodelista"/>
              <w:numPr>
                <w:ilvl w:val="0"/>
                <w:numId w:val="25"/>
              </w:numPr>
              <w:spacing w:line="360" w:lineRule="auto"/>
              <w:jc w:val="both"/>
              <w:rPr>
                <w:b/>
                <w:i/>
              </w:rPr>
            </w:pPr>
            <w:r w:rsidRPr="00FC3887">
              <w:rPr>
                <w:b/>
                <w:i/>
              </w:rPr>
              <w:t>Especialización del Juzgado Civil y Trabajo del Tercer</w:t>
            </w:r>
            <w:r w:rsidR="00E45C03">
              <w:rPr>
                <w:b/>
                <w:i/>
              </w:rPr>
              <w:t xml:space="preserve"> Circuito Judicial de San José</w:t>
            </w:r>
            <w:r w:rsidRPr="00FC3887">
              <w:rPr>
                <w:b/>
                <w:i/>
              </w:rPr>
              <w:t>, en Juzgado Civil de</w:t>
            </w:r>
            <w:r w:rsidR="005A3EB9">
              <w:rPr>
                <w:b/>
                <w:i/>
              </w:rPr>
              <w:t>l Tercer Circuito Judicial de San José (</w:t>
            </w:r>
            <w:r w:rsidRPr="00FC3887">
              <w:rPr>
                <w:b/>
                <w:i/>
              </w:rPr>
              <w:t>Desamparados</w:t>
            </w:r>
            <w:r w:rsidR="005A3EB9">
              <w:rPr>
                <w:b/>
                <w:i/>
              </w:rPr>
              <w:t>)</w:t>
            </w:r>
            <w:r w:rsidRPr="00FC3887">
              <w:rPr>
                <w:b/>
                <w:i/>
              </w:rPr>
              <w:t xml:space="preserve"> y Juzgado de Trabajo </w:t>
            </w:r>
            <w:r w:rsidR="005A3EB9" w:rsidRPr="00F23743">
              <w:rPr>
                <w:b/>
                <w:i/>
              </w:rPr>
              <w:t>de</w:t>
            </w:r>
            <w:r w:rsidR="005A3EB9">
              <w:rPr>
                <w:b/>
                <w:i/>
              </w:rPr>
              <w:t>l Tercer Circuito Judicial de San José</w:t>
            </w:r>
            <w:r w:rsidRPr="00FC3887">
              <w:rPr>
                <w:b/>
                <w:i/>
              </w:rPr>
              <w:t xml:space="preserve"> Desamparados. </w:t>
            </w:r>
          </w:p>
          <w:p w:rsidR="008864EE" w:rsidRPr="00FC3887" w:rsidRDefault="008864EE" w:rsidP="008864EE">
            <w:pPr>
              <w:spacing w:line="360" w:lineRule="auto"/>
              <w:jc w:val="both"/>
              <w:rPr>
                <w:i/>
              </w:rPr>
            </w:pPr>
          </w:p>
          <w:p w:rsidR="008864EE" w:rsidRPr="00FC3887" w:rsidRDefault="008864EE" w:rsidP="008864EE">
            <w:pPr>
              <w:spacing w:line="360" w:lineRule="auto"/>
              <w:ind w:firstLine="360"/>
              <w:jc w:val="both"/>
              <w:rPr>
                <w:i/>
              </w:rPr>
            </w:pPr>
            <w:r w:rsidRPr="00FC3887">
              <w:rPr>
                <w:i/>
              </w:rPr>
              <w:t xml:space="preserve">El Consejo Superior en sesión 113-16 celebrada el 20 de diciembre del 2016, artículo LXIX aprueba el informe 2484-PLA-2016 donde se propuso la siguiente estructura: </w:t>
            </w:r>
          </w:p>
          <w:p w:rsidR="008864EE" w:rsidRPr="00FC3887" w:rsidRDefault="008864EE" w:rsidP="008864EE">
            <w:pPr>
              <w:spacing w:line="360" w:lineRule="auto"/>
              <w:ind w:firstLine="708"/>
              <w:jc w:val="both"/>
              <w:rPr>
                <w:i/>
              </w:rPr>
            </w:pPr>
          </w:p>
          <w:p w:rsidR="008864EE" w:rsidRPr="00FC3887" w:rsidRDefault="00FF07EE" w:rsidP="008864EE">
            <w:pPr>
              <w:spacing w:line="360" w:lineRule="auto"/>
              <w:jc w:val="center"/>
              <w:rPr>
                <w:i/>
              </w:rPr>
            </w:pPr>
            <w:r>
              <w:rPr>
                <w:i/>
                <w:noProof/>
                <w:lang w:val="es-CR" w:eastAsia="es-CR"/>
              </w:rPr>
              <w:lastRenderedPageBreak/>
              <w:drawing>
                <wp:inline distT="0" distB="0" distL="0" distR="0">
                  <wp:extent cx="4724400" cy="3533775"/>
                  <wp:effectExtent l="19050" t="19050" r="19050" b="28575"/>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cstate="print"/>
                          <a:srcRect/>
                          <a:stretch>
                            <a:fillRect/>
                          </a:stretch>
                        </pic:blipFill>
                        <pic:spPr bwMode="auto">
                          <a:xfrm>
                            <a:off x="0" y="0"/>
                            <a:ext cx="4724400" cy="3533775"/>
                          </a:xfrm>
                          <a:prstGeom prst="rect">
                            <a:avLst/>
                          </a:prstGeom>
                          <a:noFill/>
                          <a:ln w="9525" cmpd="sng">
                            <a:solidFill>
                              <a:srgbClr val="4F81BD"/>
                            </a:solidFill>
                            <a:miter lim="800000"/>
                            <a:headEnd/>
                            <a:tailEnd/>
                          </a:ln>
                          <a:effectLst/>
                        </pic:spPr>
                      </pic:pic>
                    </a:graphicData>
                  </a:graphic>
                </wp:inline>
              </w:drawing>
            </w:r>
          </w:p>
          <w:p w:rsidR="008864EE" w:rsidRPr="00FC3887" w:rsidRDefault="008864EE" w:rsidP="008864EE">
            <w:pPr>
              <w:spacing w:line="360" w:lineRule="auto"/>
              <w:jc w:val="both"/>
              <w:rPr>
                <w:i/>
              </w:rPr>
            </w:pPr>
          </w:p>
          <w:p w:rsidR="008864EE" w:rsidRDefault="008864EE" w:rsidP="008864EE">
            <w:pPr>
              <w:pStyle w:val="Prrafodelista"/>
              <w:numPr>
                <w:ilvl w:val="0"/>
                <w:numId w:val="26"/>
              </w:numPr>
              <w:spacing w:line="360" w:lineRule="auto"/>
              <w:jc w:val="both"/>
              <w:rPr>
                <w:i/>
              </w:rPr>
            </w:pPr>
            <w:r w:rsidRPr="00FC3887">
              <w:rPr>
                <w:i/>
              </w:rPr>
              <w:t>El nuevo Juzgado Civil del Tercer Circuito Judicial de San José (Desamparados) en 2017 está conformado por 2 Juezas o Jueces, 3 Técnicos Judiciales, 1 Coordinadora o Coordinador Judicial y 1 Auxiliar de Servicios Generales.</w:t>
            </w:r>
          </w:p>
          <w:p w:rsidR="004F2D3E" w:rsidRPr="00FC3887" w:rsidRDefault="004F2D3E" w:rsidP="004F2D3E">
            <w:pPr>
              <w:pStyle w:val="Prrafodelista"/>
              <w:spacing w:line="360" w:lineRule="auto"/>
              <w:ind w:left="720"/>
              <w:jc w:val="both"/>
              <w:rPr>
                <w:i/>
              </w:rPr>
            </w:pPr>
          </w:p>
          <w:p w:rsidR="008864EE" w:rsidRDefault="008864EE" w:rsidP="008864EE">
            <w:pPr>
              <w:pStyle w:val="Prrafodelista"/>
              <w:numPr>
                <w:ilvl w:val="0"/>
                <w:numId w:val="26"/>
              </w:numPr>
              <w:spacing w:line="360" w:lineRule="auto"/>
              <w:jc w:val="both"/>
              <w:rPr>
                <w:i/>
              </w:rPr>
            </w:pPr>
            <w:r w:rsidRPr="00FC3887">
              <w:rPr>
                <w:i/>
              </w:rPr>
              <w:t>Por su parte el Juzgado de Trabajo, está conformado por 2 Juezas o Jueces, 3 Técnicos Judiciales y  1 Coordinadora o Coordinador Judicial.</w:t>
            </w:r>
          </w:p>
          <w:p w:rsidR="004F2D3E" w:rsidRPr="00FC3887" w:rsidRDefault="004F2D3E" w:rsidP="004F2D3E">
            <w:pPr>
              <w:pStyle w:val="Prrafodelista"/>
              <w:spacing w:line="360" w:lineRule="auto"/>
              <w:ind w:left="720"/>
              <w:jc w:val="both"/>
              <w:rPr>
                <w:i/>
              </w:rPr>
            </w:pPr>
          </w:p>
          <w:p w:rsidR="008864EE" w:rsidRPr="00FC3887" w:rsidRDefault="008864EE" w:rsidP="00FC3887">
            <w:pPr>
              <w:pStyle w:val="Default0"/>
              <w:spacing w:after="157" w:line="360" w:lineRule="auto"/>
              <w:jc w:val="both"/>
              <w:rPr>
                <w:rFonts w:ascii="Calibri" w:hAnsi="Calibri" w:cs="Times New Roman"/>
                <w:i/>
                <w:color w:val="auto"/>
                <w:lang w:val="es-ES" w:eastAsia="es-ES"/>
              </w:rPr>
            </w:pPr>
            <w:r w:rsidRPr="00FC3887">
              <w:rPr>
                <w:rFonts w:ascii="Calibri" w:hAnsi="Calibri" w:cs="Times New Roman"/>
                <w:i/>
                <w:color w:val="auto"/>
                <w:lang w:val="es-ES" w:eastAsia="es-ES"/>
              </w:rPr>
              <w:t>Para lograr esa conformación de personal para cada uno de los Juzgados en el Tercer Circuito Judicial de San José</w:t>
            </w:r>
            <w:r w:rsidR="005A3EB9">
              <w:rPr>
                <w:rFonts w:ascii="Calibri" w:hAnsi="Calibri" w:cs="Times New Roman"/>
                <w:i/>
                <w:color w:val="auto"/>
                <w:lang w:val="es-ES" w:eastAsia="es-ES"/>
              </w:rPr>
              <w:t xml:space="preserve"> (Desamparados)</w:t>
            </w:r>
            <w:r w:rsidRPr="00FC3887">
              <w:rPr>
                <w:rFonts w:ascii="Calibri" w:hAnsi="Calibri" w:cs="Times New Roman"/>
                <w:i/>
                <w:color w:val="auto"/>
                <w:lang w:val="es-ES" w:eastAsia="es-ES"/>
              </w:rPr>
              <w:t>, se recomienda la reasigna</w:t>
            </w:r>
            <w:r w:rsidR="00F23743">
              <w:rPr>
                <w:rFonts w:ascii="Calibri" w:hAnsi="Calibri" w:cs="Times New Roman"/>
                <w:i/>
                <w:color w:val="auto"/>
                <w:lang w:val="es-ES" w:eastAsia="es-ES"/>
              </w:rPr>
              <w:t xml:space="preserve">ción de la plaza </w:t>
            </w:r>
            <w:r w:rsidRPr="00FC3887">
              <w:rPr>
                <w:rFonts w:ascii="Calibri" w:hAnsi="Calibri" w:cs="Times New Roman"/>
                <w:i/>
                <w:color w:val="auto"/>
                <w:lang w:val="es-ES" w:eastAsia="es-ES"/>
              </w:rPr>
              <w:t xml:space="preserve">374251, recomendada en el informe 30-PLA-PI-2016 al Juzgado Civil y Trabajo de San Ramón, siendo que ya no resulta necesaria por la incorporación de la plaza proveniente del Tribunal de Trabajo de Menor Cuantía de Santa Cruz.  </w:t>
            </w:r>
          </w:p>
          <w:p w:rsidR="004F2D3E" w:rsidRDefault="008864EE" w:rsidP="004F2D3E">
            <w:pPr>
              <w:pStyle w:val="Default0"/>
              <w:spacing w:after="157" w:line="360" w:lineRule="auto"/>
              <w:jc w:val="both"/>
              <w:rPr>
                <w:rFonts w:ascii="Calibri" w:hAnsi="Calibri" w:cs="Times New Roman"/>
                <w:i/>
                <w:color w:val="auto"/>
                <w:lang w:val="es-ES" w:eastAsia="es-ES"/>
              </w:rPr>
            </w:pPr>
            <w:r w:rsidRPr="00FC3887">
              <w:rPr>
                <w:rFonts w:ascii="Calibri" w:hAnsi="Calibri" w:cs="Times New Roman"/>
                <w:i/>
                <w:color w:val="auto"/>
                <w:lang w:val="es-ES" w:eastAsia="es-ES"/>
              </w:rPr>
              <w:t xml:space="preserve">Por lo anterior, adicional a lo recomendado en el informe 30-PLA-PI-2016 para el </w:t>
            </w:r>
            <w:r w:rsidRPr="00FC3887">
              <w:rPr>
                <w:rFonts w:ascii="Calibri" w:hAnsi="Calibri" w:cs="Times New Roman"/>
                <w:i/>
                <w:color w:val="auto"/>
                <w:lang w:val="es-ES" w:eastAsia="es-ES"/>
              </w:rPr>
              <w:lastRenderedPageBreak/>
              <w:t xml:space="preserve">Juzgado Civil y Trabajo del Tercer Circuito Judicial de San José (Desamparados) de una plaza (374242), más la reasignada del Juzgado Civil y Trabajo de San Ramón plaza N° 374251), garantiza un total de dos plazas que considerando la especialización que experimentó este despacho en diciembre 2016 asignan una para el Juzgado Civil (plaza 374251) y otra para el Juzgado de Trabajo (plaza </w:t>
            </w:r>
            <w:r w:rsidRPr="008864EE">
              <w:rPr>
                <w:rFonts w:ascii="Calibri" w:hAnsi="Calibri" w:cs="Times New Roman"/>
                <w:i/>
                <w:color w:val="auto"/>
                <w:lang w:val="es-ES" w:eastAsia="es-ES"/>
              </w:rPr>
              <w:t>374242)</w:t>
            </w:r>
            <w:r w:rsidR="00D00580">
              <w:rPr>
                <w:rStyle w:val="Refdenotaalpie"/>
                <w:rFonts w:ascii="Calibri" w:hAnsi="Calibri" w:cs="Times New Roman"/>
                <w:i/>
                <w:color w:val="auto"/>
                <w:lang w:val="es-ES" w:eastAsia="es-ES"/>
              </w:rPr>
              <w:footnoteReference w:id="4"/>
            </w:r>
            <w:r w:rsidRPr="008864EE">
              <w:rPr>
                <w:rFonts w:ascii="Calibri" w:hAnsi="Calibri" w:cs="Times New Roman"/>
                <w:i/>
                <w:color w:val="auto"/>
                <w:lang w:val="es-ES" w:eastAsia="es-ES"/>
              </w:rPr>
              <w:t>.</w:t>
            </w:r>
          </w:p>
          <w:p w:rsidR="0023179D" w:rsidRPr="004F2D3E" w:rsidRDefault="0023179D" w:rsidP="004F2D3E">
            <w:pPr>
              <w:pStyle w:val="Default0"/>
              <w:spacing w:after="157" w:line="360" w:lineRule="auto"/>
              <w:jc w:val="both"/>
              <w:rPr>
                <w:rFonts w:ascii="Calibri" w:hAnsi="Calibri" w:cs="Times New Roman"/>
                <w:i/>
                <w:color w:val="auto"/>
                <w:lang w:val="es-ES" w:eastAsia="es-ES"/>
              </w:rPr>
            </w:pPr>
          </w:p>
          <w:p w:rsidR="008864EE" w:rsidRPr="00FC3887" w:rsidRDefault="008864EE" w:rsidP="008864EE">
            <w:pPr>
              <w:pStyle w:val="Prrafodelista"/>
              <w:numPr>
                <w:ilvl w:val="0"/>
                <w:numId w:val="25"/>
              </w:numPr>
              <w:spacing w:line="360" w:lineRule="auto"/>
              <w:jc w:val="both"/>
              <w:rPr>
                <w:b/>
                <w:i/>
              </w:rPr>
            </w:pPr>
            <w:r w:rsidRPr="00FC3887">
              <w:rPr>
                <w:b/>
                <w:i/>
              </w:rPr>
              <w:t>Corrección de error material en el nombre de dos plazas  de la Defensa Pública.</w:t>
            </w:r>
          </w:p>
          <w:p w:rsidR="008864EE" w:rsidRPr="00FC3887" w:rsidRDefault="008864EE" w:rsidP="008864EE">
            <w:pPr>
              <w:pStyle w:val="Prrafodelista"/>
              <w:spacing w:line="360" w:lineRule="auto"/>
              <w:ind w:left="720"/>
              <w:jc w:val="both"/>
              <w:rPr>
                <w:i/>
              </w:rPr>
            </w:pPr>
          </w:p>
          <w:p w:rsidR="008864EE" w:rsidRDefault="008864EE" w:rsidP="00FC3887">
            <w:pPr>
              <w:spacing w:line="360" w:lineRule="auto"/>
              <w:jc w:val="both"/>
              <w:rPr>
                <w:i/>
              </w:rPr>
            </w:pPr>
            <w:r w:rsidRPr="00FC3887">
              <w:rPr>
                <w:i/>
              </w:rPr>
              <w:t xml:space="preserve">Por error material en la recomendación 5.34 del informe 30-PLA-PI-2016, en el nombre del puesto línea 1 se indicó “Abogado de Asistencia Social Coord. 1” siendo lo correcto “Abogado de Asistencia Social  Supervisor”  y en la línea 11, se indicó “Abogado de Asistencia Social  Superv.” siendo lo correcto “Abogado de Asistencia Social Coord. 1” como se corrige en el siguiente cuadro. </w:t>
            </w:r>
          </w:p>
          <w:p w:rsidR="004F2D3E" w:rsidRPr="00FC3887" w:rsidRDefault="004F2D3E" w:rsidP="00FC3887">
            <w:pPr>
              <w:spacing w:line="360" w:lineRule="auto"/>
              <w:jc w:val="both"/>
              <w:rPr>
                <w:i/>
              </w:rPr>
            </w:pPr>
          </w:p>
          <w:tbl>
            <w:tblPr>
              <w:tblW w:w="8580" w:type="dxa"/>
              <w:tblLayout w:type="fixed"/>
              <w:tblCellMar>
                <w:left w:w="70" w:type="dxa"/>
                <w:right w:w="70" w:type="dxa"/>
              </w:tblCellMar>
              <w:tblLook w:val="04A0"/>
            </w:tblPr>
            <w:tblGrid>
              <w:gridCol w:w="1447"/>
              <w:gridCol w:w="567"/>
              <w:gridCol w:w="1134"/>
              <w:gridCol w:w="850"/>
              <w:gridCol w:w="963"/>
              <w:gridCol w:w="709"/>
              <w:gridCol w:w="1493"/>
              <w:gridCol w:w="567"/>
              <w:gridCol w:w="850"/>
            </w:tblGrid>
            <w:tr w:rsidR="00F23743" w:rsidRPr="008864EE" w:rsidTr="00FC3887">
              <w:trPr>
                <w:trHeight w:val="458"/>
              </w:trPr>
              <w:tc>
                <w:tcPr>
                  <w:tcW w:w="8580" w:type="dxa"/>
                  <w:gridSpan w:val="9"/>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64EE" w:rsidRPr="00FC3887" w:rsidRDefault="008864EE" w:rsidP="00174297">
                  <w:pPr>
                    <w:jc w:val="center"/>
                    <w:rPr>
                      <w:i/>
                      <w:sz w:val="18"/>
                      <w:szCs w:val="18"/>
                    </w:rPr>
                  </w:pPr>
                  <w:r w:rsidRPr="00FC3887">
                    <w:rPr>
                      <w:i/>
                      <w:sz w:val="18"/>
                      <w:szCs w:val="18"/>
                    </w:rPr>
                    <w:t>Abogadas o Abogados de Asistencia Social</w:t>
                  </w:r>
                </w:p>
              </w:tc>
            </w:tr>
            <w:tr w:rsidR="00F23743" w:rsidRPr="008864EE" w:rsidTr="00FC3887">
              <w:trPr>
                <w:trHeight w:val="340"/>
              </w:trPr>
              <w:tc>
                <w:tcPr>
                  <w:tcW w:w="8580" w:type="dxa"/>
                  <w:gridSpan w:val="9"/>
                  <w:vMerge/>
                  <w:tcBorders>
                    <w:top w:val="single" w:sz="4" w:space="0" w:color="auto"/>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r>
            <w:tr w:rsidR="00F23743" w:rsidRPr="008864EE" w:rsidTr="00FC3887">
              <w:trPr>
                <w:trHeight w:val="543"/>
              </w:trPr>
              <w:tc>
                <w:tcPr>
                  <w:tcW w:w="1447" w:type="dxa"/>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Despacho</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6"/>
                      <w:szCs w:val="18"/>
                    </w:rPr>
                  </w:pPr>
                  <w:r w:rsidRPr="00FC3887">
                    <w:rPr>
                      <w:i/>
                      <w:sz w:val="16"/>
                      <w:szCs w:val="18"/>
                    </w:rPr>
                    <w:t>Cant</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6"/>
                      <w:szCs w:val="18"/>
                    </w:rPr>
                  </w:pPr>
                  <w:r w:rsidRPr="00FC3887">
                    <w:rPr>
                      <w:i/>
                      <w:sz w:val="16"/>
                      <w:szCs w:val="18"/>
                    </w:rPr>
                    <w:t>Tipo de plaza</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6"/>
                      <w:szCs w:val="18"/>
                    </w:rPr>
                  </w:pPr>
                  <w:r w:rsidRPr="00FC3887">
                    <w:rPr>
                      <w:i/>
                      <w:sz w:val="16"/>
                      <w:szCs w:val="18"/>
                    </w:rPr>
                    <w:t>Condición actual</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6"/>
                      <w:szCs w:val="18"/>
                    </w:rPr>
                  </w:pPr>
                  <w:r w:rsidRPr="00FC3887">
                    <w:rPr>
                      <w:i/>
                      <w:sz w:val="16"/>
                      <w:szCs w:val="18"/>
                    </w:rPr>
                    <w:t>Recomen-dación</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6"/>
                      <w:szCs w:val="18"/>
                    </w:rPr>
                  </w:pPr>
                  <w:r w:rsidRPr="00FC3887">
                    <w:rPr>
                      <w:i/>
                      <w:sz w:val="16"/>
                      <w:szCs w:val="18"/>
                    </w:rPr>
                    <w:t>Período</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6"/>
                      <w:szCs w:val="18"/>
                    </w:rPr>
                  </w:pPr>
                  <w:r w:rsidRPr="00FC3887">
                    <w:rPr>
                      <w:i/>
                      <w:sz w:val="16"/>
                      <w:szCs w:val="18"/>
                    </w:rPr>
                    <w:t>Costo Estimado</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6"/>
                      <w:szCs w:val="18"/>
                    </w:rPr>
                  </w:pPr>
                  <w:r w:rsidRPr="00FC3887">
                    <w:rPr>
                      <w:i/>
                      <w:sz w:val="16"/>
                      <w:szCs w:val="18"/>
                    </w:rPr>
                    <w:t>Prioridad</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6"/>
                      <w:szCs w:val="18"/>
                    </w:rPr>
                  </w:pPr>
                  <w:r w:rsidRPr="00FC3887">
                    <w:rPr>
                      <w:i/>
                      <w:sz w:val="16"/>
                      <w:szCs w:val="18"/>
                    </w:rPr>
                    <w:t>Observa-ciones</w:t>
                  </w:r>
                </w:p>
              </w:tc>
            </w:tr>
            <w:tr w:rsidR="00F23743" w:rsidRPr="008864EE" w:rsidTr="00FC3887">
              <w:trPr>
                <w:trHeight w:val="555"/>
              </w:trPr>
              <w:tc>
                <w:tcPr>
                  <w:tcW w:w="1447" w:type="dxa"/>
                  <w:vMerge w:val="restart"/>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Sección de Asistencia Social en materia Laboral de la Defensa Pública</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Abogado de Asistencia Social Coordinador 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Ordinaria</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7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₡36.838.750,00</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 en enero</w:t>
                  </w:r>
                </w:p>
              </w:tc>
            </w:tr>
            <w:tr w:rsidR="00F23743" w:rsidRPr="008864EE" w:rsidTr="00FC3887">
              <w:trPr>
                <w:trHeight w:val="555"/>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Abogado de Asistencia Social  Supervisor</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Ordinaria</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12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₡56.806.000,00</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 en enero</w:t>
                  </w:r>
                </w:p>
              </w:tc>
            </w:tr>
            <w:tr w:rsidR="00F23743" w:rsidRPr="008864EE" w:rsidTr="00FC3887">
              <w:trPr>
                <w:trHeight w:val="414"/>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Profesional 2</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Ordinaria</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12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₡21.436.333,33</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 en enero</w:t>
                  </w:r>
                </w:p>
              </w:tc>
            </w:tr>
            <w:tr w:rsidR="00F23743" w:rsidRPr="008864EE" w:rsidTr="00FC3887">
              <w:trPr>
                <w:trHeight w:val="487"/>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36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Abogados de Asistencia Social</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vMerge w:val="restart"/>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Ordinarias</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6 meses</w:t>
                  </w:r>
                </w:p>
              </w:tc>
              <w:tc>
                <w:tcPr>
                  <w:tcW w:w="1493" w:type="dxa"/>
                  <w:vMerge w:val="restart"/>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₡954.972.000,00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Inician capacita</w:t>
                  </w:r>
                  <w:r w:rsidR="00AA4B66">
                    <w:rPr>
                      <w:i/>
                      <w:sz w:val="18"/>
                      <w:szCs w:val="18"/>
                    </w:rPr>
                    <w:t>-</w:t>
                  </w:r>
                  <w:r w:rsidRPr="00FC3887">
                    <w:rPr>
                      <w:i/>
                      <w:sz w:val="18"/>
                      <w:szCs w:val="18"/>
                    </w:rPr>
                    <w:t>ción en julio</w:t>
                  </w:r>
                </w:p>
              </w:tc>
            </w:tr>
            <w:tr w:rsidR="00F23743" w:rsidRPr="008864EE" w:rsidTr="00FC3887">
              <w:trPr>
                <w:trHeight w:val="408"/>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963"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1493"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r>
            <w:tr w:rsidR="00F23743" w:rsidRPr="008864EE" w:rsidTr="00FC3887">
              <w:trPr>
                <w:trHeight w:val="827"/>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36</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Abogados de Asistencia Social</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3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₡477.486.000,00</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Inician capacita</w:t>
                  </w:r>
                  <w:r w:rsidR="00AA4B66">
                    <w:rPr>
                      <w:i/>
                      <w:sz w:val="18"/>
                      <w:szCs w:val="18"/>
                    </w:rPr>
                    <w:t>-</w:t>
                  </w:r>
                  <w:r w:rsidRPr="00FC3887">
                    <w:rPr>
                      <w:i/>
                      <w:sz w:val="18"/>
                      <w:szCs w:val="18"/>
                    </w:rPr>
                    <w:t>ción en octubre</w:t>
                  </w:r>
                </w:p>
              </w:tc>
            </w:tr>
            <w:tr w:rsidR="00F23743" w:rsidRPr="008864EE" w:rsidTr="00FC3887">
              <w:trPr>
                <w:trHeight w:val="284"/>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Técnico Jurídico*</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Ordinarias</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5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₡62.437.500,00</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Inician en agosto</w:t>
                  </w:r>
                </w:p>
              </w:tc>
            </w:tr>
            <w:tr w:rsidR="00F23743" w:rsidRPr="008864EE" w:rsidTr="00FC3887">
              <w:trPr>
                <w:trHeight w:val="555"/>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Técnico Jurídico*</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2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₡24.975.000,00</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Inician en noviembre</w:t>
                  </w:r>
                </w:p>
              </w:tc>
            </w:tr>
            <w:tr w:rsidR="00F23743" w:rsidRPr="008864EE" w:rsidTr="00FC3887">
              <w:trPr>
                <w:trHeight w:val="284"/>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Auxiliar Administrativo*</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Ordinarias</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12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₡12.978.000,00</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Inician en enero</w:t>
                  </w:r>
                </w:p>
              </w:tc>
            </w:tr>
            <w:tr w:rsidR="00F23743" w:rsidRPr="008864EE" w:rsidTr="00FC3887">
              <w:trPr>
                <w:trHeight w:val="284"/>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Auxiliar Administrativo*</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Ordinarias</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5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₡32.445.000,00</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Inician en agosto</w:t>
                  </w:r>
                </w:p>
              </w:tc>
            </w:tr>
            <w:tr w:rsidR="00F23743" w:rsidRPr="008864EE" w:rsidTr="00FC3887">
              <w:trPr>
                <w:trHeight w:val="555"/>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7</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Auxiliar Administrativo*</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2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₡15.141.000,00</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Inician en noviembre</w:t>
                  </w:r>
                </w:p>
              </w:tc>
            </w:tr>
            <w:tr w:rsidR="00F23743" w:rsidRPr="008864EE" w:rsidTr="00FC3887">
              <w:trPr>
                <w:trHeight w:val="555"/>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Abogado de Asistencia Social  Supervisor.</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12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₡56.806.000,00</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Inician en junio</w:t>
                  </w:r>
                </w:p>
              </w:tc>
            </w:tr>
            <w:tr w:rsidR="00F23743" w:rsidRPr="008864EE" w:rsidTr="00FC3887">
              <w:trPr>
                <w:trHeight w:val="555"/>
              </w:trPr>
              <w:tc>
                <w:tcPr>
                  <w:tcW w:w="1447" w:type="dxa"/>
                  <w:vMerge/>
                  <w:tcBorders>
                    <w:top w:val="nil"/>
                    <w:left w:val="single" w:sz="4" w:space="0" w:color="auto"/>
                    <w:bottom w:val="single" w:sz="4" w:space="0" w:color="auto"/>
                    <w:right w:val="single" w:sz="4" w:space="0" w:color="auto"/>
                  </w:tcBorders>
                  <w:vAlign w:val="center"/>
                  <w:hideMark/>
                </w:tcPr>
                <w:p w:rsidR="008864EE" w:rsidRPr="00FC3887" w:rsidRDefault="008864EE" w:rsidP="00174297">
                  <w:pPr>
                    <w:jc w:val="both"/>
                    <w:rPr>
                      <w:i/>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Abogado de Asistencia Social  Superv.</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w:t>
                  </w:r>
                </w:p>
              </w:tc>
              <w:tc>
                <w:tcPr>
                  <w:tcW w:w="96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5 meses</w:t>
                  </w:r>
                </w:p>
              </w:tc>
              <w:tc>
                <w:tcPr>
                  <w:tcW w:w="1493"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₡23.669.166,67</w:t>
                  </w:r>
                </w:p>
              </w:tc>
              <w:tc>
                <w:tcPr>
                  <w:tcW w:w="567"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8864EE" w:rsidRPr="00FC3887" w:rsidRDefault="008864EE" w:rsidP="00174297">
                  <w:pPr>
                    <w:jc w:val="both"/>
                    <w:rPr>
                      <w:i/>
                      <w:sz w:val="18"/>
                      <w:szCs w:val="18"/>
                    </w:rPr>
                  </w:pPr>
                  <w:r w:rsidRPr="00FC3887">
                    <w:rPr>
                      <w:i/>
                      <w:sz w:val="18"/>
                      <w:szCs w:val="18"/>
                    </w:rPr>
                    <w:t>Inician en agosto</w:t>
                  </w:r>
                </w:p>
              </w:tc>
            </w:tr>
          </w:tbl>
          <w:p w:rsidR="008864EE" w:rsidRPr="00FC3887" w:rsidRDefault="008864EE" w:rsidP="008864EE">
            <w:pPr>
              <w:spacing w:line="360" w:lineRule="auto"/>
              <w:jc w:val="both"/>
              <w:rPr>
                <w:i/>
              </w:rPr>
            </w:pPr>
          </w:p>
          <w:p w:rsidR="008864EE" w:rsidRPr="00E92F19" w:rsidRDefault="008864EE" w:rsidP="00816F67">
            <w:pPr>
              <w:spacing w:line="360" w:lineRule="auto"/>
              <w:jc w:val="both"/>
              <w:rPr>
                <w:i/>
              </w:rPr>
            </w:pPr>
            <w:r w:rsidRPr="00FC3887">
              <w:rPr>
                <w:i/>
              </w:rPr>
              <w:t>Cabe destacar, que a nivel presupuestario está incluido el costo de cada plaza correctamente, la variación es específicamente en la nomenclatura.</w:t>
            </w:r>
          </w:p>
        </w:tc>
      </w:tr>
      <w:tr w:rsidR="00840B81" w:rsidRPr="00F4757B" w:rsidTr="004F2D3E">
        <w:trPr>
          <w:trHeight w:val="705"/>
          <w:jc w:val="center"/>
        </w:trPr>
        <w:tc>
          <w:tcPr>
            <w:tcW w:w="1843" w:type="dxa"/>
            <w:shd w:val="clear" w:color="auto" w:fill="C0C0C0"/>
          </w:tcPr>
          <w:p w:rsidR="00840B81" w:rsidRPr="00DD35ED" w:rsidRDefault="00840B81" w:rsidP="00191243">
            <w:pPr>
              <w:jc w:val="right"/>
              <w:rPr>
                <w:b/>
                <w:sz w:val="28"/>
                <w:szCs w:val="28"/>
              </w:rPr>
            </w:pPr>
            <w:r w:rsidRPr="00BF3E17">
              <w:rPr>
                <w:b/>
                <w:szCs w:val="28"/>
              </w:rPr>
              <w:lastRenderedPageBreak/>
              <w:t>I</w:t>
            </w:r>
            <w:r w:rsidR="002726B7" w:rsidRPr="00BF3E17">
              <w:rPr>
                <w:b/>
                <w:szCs w:val="28"/>
              </w:rPr>
              <w:t>I</w:t>
            </w:r>
            <w:r w:rsidRPr="00BF3E17">
              <w:rPr>
                <w:b/>
                <w:szCs w:val="28"/>
              </w:rPr>
              <w:t>. Plazas por Analizar</w:t>
            </w:r>
          </w:p>
        </w:tc>
        <w:tc>
          <w:tcPr>
            <w:tcW w:w="8418" w:type="dxa"/>
          </w:tcPr>
          <w:p w:rsidR="00E92F19" w:rsidRDefault="00E92F19" w:rsidP="007377A3">
            <w:pPr>
              <w:spacing w:line="360" w:lineRule="auto"/>
              <w:jc w:val="both"/>
              <w:rPr>
                <w:i/>
              </w:rPr>
            </w:pPr>
            <w:r>
              <w:rPr>
                <w:i/>
              </w:rPr>
              <w:t xml:space="preserve">En el informe 30-PLA-PI-2016 se recomendaron un total de </w:t>
            </w:r>
            <w:r w:rsidR="000E4F02">
              <w:rPr>
                <w:i/>
              </w:rPr>
              <w:t xml:space="preserve">248 plazas </w:t>
            </w:r>
            <w:r>
              <w:rPr>
                <w:i/>
              </w:rPr>
              <w:t xml:space="preserve"> de ellas </w:t>
            </w:r>
            <w:r w:rsidR="000E4F02">
              <w:rPr>
                <w:i/>
              </w:rPr>
              <w:t>55</w:t>
            </w:r>
            <w:r>
              <w:rPr>
                <w:i/>
              </w:rPr>
              <w:t xml:space="preserve"> de forma ordinaria y 193 de manera extraordinaria. </w:t>
            </w:r>
          </w:p>
          <w:p w:rsidR="00687016" w:rsidRDefault="00687016" w:rsidP="007377A3">
            <w:pPr>
              <w:spacing w:line="360" w:lineRule="auto"/>
              <w:jc w:val="both"/>
              <w:rPr>
                <w:i/>
              </w:rPr>
            </w:pPr>
          </w:p>
          <w:p w:rsidR="006C3B01" w:rsidRDefault="00687016" w:rsidP="007377A3">
            <w:pPr>
              <w:spacing w:line="360" w:lineRule="auto"/>
              <w:jc w:val="both"/>
              <w:rPr>
                <w:i/>
              </w:rPr>
            </w:pPr>
            <w:r>
              <w:rPr>
                <w:i/>
              </w:rPr>
              <w:t xml:space="preserve">A partir del análisis de cargas de trabajo de las distintas oficinas del país con competencia en materia laboral, se emite el presente documento donde se </w:t>
            </w:r>
            <w:r w:rsidR="003629E9">
              <w:rPr>
                <w:i/>
              </w:rPr>
              <w:t>evalúa</w:t>
            </w:r>
            <w:r>
              <w:rPr>
                <w:i/>
              </w:rPr>
              <w:t xml:space="preserve"> la continuidad de un total de </w:t>
            </w:r>
            <w:r w:rsidR="006C3B01">
              <w:rPr>
                <w:i/>
              </w:rPr>
              <w:t>193</w:t>
            </w:r>
            <w:r>
              <w:rPr>
                <w:i/>
              </w:rPr>
              <w:t xml:space="preserve"> plazas </w:t>
            </w:r>
            <w:r w:rsidR="00174297">
              <w:rPr>
                <w:i/>
              </w:rPr>
              <w:t>asignadas</w:t>
            </w:r>
            <w:r w:rsidR="00E92F19">
              <w:rPr>
                <w:i/>
              </w:rPr>
              <w:t xml:space="preserve"> en 2017 de manera extraordinaria a saber</w:t>
            </w:r>
            <w:r w:rsidR="006C3B01">
              <w:rPr>
                <w:i/>
              </w:rPr>
              <w:t xml:space="preserve">: 54 plazas de la Defensa Pública, 9 del Departamento de Medicina Legal, 83 </w:t>
            </w:r>
            <w:r w:rsidR="00816F67">
              <w:rPr>
                <w:i/>
              </w:rPr>
              <w:t>área</w:t>
            </w:r>
            <w:r w:rsidR="006C3B01">
              <w:rPr>
                <w:i/>
              </w:rPr>
              <w:t xml:space="preserve"> Jurisdiccional y 47 de la </w:t>
            </w:r>
            <w:r w:rsidR="00816F67">
              <w:rPr>
                <w:i/>
              </w:rPr>
              <w:t>a</w:t>
            </w:r>
            <w:r w:rsidR="006C3B01">
              <w:rPr>
                <w:i/>
              </w:rPr>
              <w:t>dministrativa</w:t>
            </w:r>
            <w:r w:rsidR="00E92F19">
              <w:rPr>
                <w:i/>
              </w:rPr>
              <w:t>:</w:t>
            </w:r>
          </w:p>
          <w:p w:rsidR="006C3B01" w:rsidRPr="00E95C7D" w:rsidRDefault="006C3B01" w:rsidP="007377A3">
            <w:pPr>
              <w:spacing w:line="360" w:lineRule="auto"/>
              <w:jc w:val="both"/>
              <w:rPr>
                <w:b/>
                <w:i/>
              </w:rPr>
            </w:pPr>
          </w:p>
          <w:p w:rsidR="00840B81" w:rsidRDefault="00210C42" w:rsidP="007377A3">
            <w:pPr>
              <w:spacing w:line="360" w:lineRule="auto"/>
              <w:jc w:val="both"/>
              <w:rPr>
                <w:b/>
                <w:i/>
              </w:rPr>
            </w:pPr>
            <w:r w:rsidRPr="00E95C7D">
              <w:rPr>
                <w:b/>
                <w:i/>
              </w:rPr>
              <w:t>Área Auxiliar de Justicia</w:t>
            </w:r>
          </w:p>
          <w:p w:rsidR="004F2D3E" w:rsidRDefault="004F2D3E" w:rsidP="007377A3">
            <w:pPr>
              <w:spacing w:line="360" w:lineRule="auto"/>
              <w:jc w:val="both"/>
              <w:rPr>
                <w:b/>
                <w:i/>
              </w:rPr>
            </w:pPr>
          </w:p>
          <w:p w:rsidR="004F2D3E" w:rsidRPr="00E95C7D" w:rsidRDefault="004F2D3E" w:rsidP="007377A3">
            <w:pPr>
              <w:spacing w:line="360" w:lineRule="auto"/>
              <w:jc w:val="both"/>
              <w:rPr>
                <w:b/>
                <w:i/>
              </w:rPr>
            </w:pPr>
          </w:p>
          <w:p w:rsidR="007377A3" w:rsidRDefault="007377A3" w:rsidP="00191243">
            <w:pPr>
              <w:spacing w:line="360" w:lineRule="auto"/>
              <w:ind w:left="360"/>
              <w:jc w:val="both"/>
              <w:rPr>
                <w:i/>
              </w:rPr>
            </w:pPr>
            <w:r>
              <w:rPr>
                <w:i/>
              </w:rPr>
              <w:lastRenderedPageBreak/>
              <w:t>Defensa Pública:</w:t>
            </w:r>
          </w:p>
          <w:p w:rsidR="00210C42" w:rsidRDefault="00210C42" w:rsidP="00E61623">
            <w:pPr>
              <w:numPr>
                <w:ilvl w:val="0"/>
                <w:numId w:val="5"/>
              </w:numPr>
              <w:spacing w:line="360" w:lineRule="auto"/>
              <w:jc w:val="both"/>
              <w:rPr>
                <w:i/>
              </w:rPr>
            </w:pPr>
            <w:r>
              <w:rPr>
                <w:i/>
              </w:rPr>
              <w:t xml:space="preserve">36 Abogada o Abogado de Asistencia Social (Extraordinarias desde </w:t>
            </w:r>
            <w:r w:rsidR="009678B2">
              <w:rPr>
                <w:i/>
              </w:rPr>
              <w:t xml:space="preserve">Octubre </w:t>
            </w:r>
            <w:r>
              <w:rPr>
                <w:i/>
              </w:rPr>
              <w:t>2017).</w:t>
            </w:r>
          </w:p>
          <w:p w:rsidR="00210C42" w:rsidRDefault="00210C42" w:rsidP="00E61623">
            <w:pPr>
              <w:numPr>
                <w:ilvl w:val="0"/>
                <w:numId w:val="5"/>
              </w:numPr>
              <w:spacing w:line="360" w:lineRule="auto"/>
              <w:jc w:val="both"/>
              <w:rPr>
                <w:i/>
              </w:rPr>
            </w:pPr>
            <w:r>
              <w:rPr>
                <w:i/>
              </w:rPr>
              <w:t>9 Técnica o Técnico Jurídico (Extraordinarias desde Noviembre 2017).</w:t>
            </w:r>
          </w:p>
          <w:p w:rsidR="00210C42" w:rsidRDefault="00210C42" w:rsidP="00E61623">
            <w:pPr>
              <w:numPr>
                <w:ilvl w:val="0"/>
                <w:numId w:val="5"/>
              </w:numPr>
              <w:spacing w:line="360" w:lineRule="auto"/>
              <w:jc w:val="both"/>
              <w:rPr>
                <w:i/>
              </w:rPr>
            </w:pPr>
            <w:r>
              <w:rPr>
                <w:i/>
              </w:rPr>
              <w:t>7 Auxiliar Administrativo (Extraordinarias desde Noviembre 2017).</w:t>
            </w:r>
          </w:p>
          <w:p w:rsidR="00210C42" w:rsidRDefault="00234A61" w:rsidP="00E61623">
            <w:pPr>
              <w:numPr>
                <w:ilvl w:val="0"/>
                <w:numId w:val="5"/>
              </w:numPr>
              <w:spacing w:line="360" w:lineRule="auto"/>
              <w:jc w:val="both"/>
              <w:rPr>
                <w:i/>
              </w:rPr>
            </w:pPr>
            <w:r>
              <w:rPr>
                <w:i/>
              </w:rPr>
              <w:t xml:space="preserve">1 Abogada o Abogado de Asistencia Social </w:t>
            </w:r>
            <w:r w:rsidR="00FA4B0A">
              <w:rPr>
                <w:i/>
              </w:rPr>
              <w:t>Supervisor</w:t>
            </w:r>
            <w:r>
              <w:rPr>
                <w:i/>
              </w:rPr>
              <w:t xml:space="preserve"> (Extraordinaria </w:t>
            </w:r>
            <w:r w:rsidR="00082513">
              <w:rPr>
                <w:i/>
              </w:rPr>
              <w:t>todo</w:t>
            </w:r>
            <w:r>
              <w:rPr>
                <w:i/>
              </w:rPr>
              <w:t xml:space="preserve"> 2017).</w:t>
            </w:r>
          </w:p>
          <w:p w:rsidR="00234A61" w:rsidRPr="00036C73" w:rsidRDefault="00234A61" w:rsidP="00E61623">
            <w:pPr>
              <w:numPr>
                <w:ilvl w:val="0"/>
                <w:numId w:val="5"/>
              </w:numPr>
              <w:spacing w:line="360" w:lineRule="auto"/>
              <w:jc w:val="both"/>
              <w:rPr>
                <w:i/>
              </w:rPr>
            </w:pPr>
            <w:r>
              <w:rPr>
                <w:i/>
              </w:rPr>
              <w:t>1 Abogada o Abogado de Asistencia Social Supervisor (Extraordinaria desde Agosto 2017).</w:t>
            </w:r>
          </w:p>
          <w:p w:rsidR="00840B81" w:rsidRDefault="00840B81" w:rsidP="007377A3">
            <w:pPr>
              <w:spacing w:line="360" w:lineRule="auto"/>
              <w:jc w:val="both"/>
              <w:rPr>
                <w:i/>
              </w:rPr>
            </w:pPr>
          </w:p>
          <w:p w:rsidR="007377A3" w:rsidRDefault="007377A3" w:rsidP="007377A3">
            <w:pPr>
              <w:spacing w:line="360" w:lineRule="auto"/>
              <w:jc w:val="both"/>
              <w:rPr>
                <w:b/>
                <w:i/>
              </w:rPr>
            </w:pPr>
            <w:r w:rsidRPr="00E95C7D">
              <w:rPr>
                <w:b/>
                <w:i/>
              </w:rPr>
              <w:t>Área Administrativa:</w:t>
            </w:r>
          </w:p>
          <w:p w:rsidR="004F2D3E" w:rsidRPr="00E95C7D" w:rsidRDefault="004F2D3E" w:rsidP="007377A3">
            <w:pPr>
              <w:spacing w:line="360" w:lineRule="auto"/>
              <w:jc w:val="both"/>
              <w:rPr>
                <w:b/>
                <w:i/>
              </w:rPr>
            </w:pPr>
          </w:p>
          <w:p w:rsidR="0023179D" w:rsidRDefault="007377A3" w:rsidP="007377A3">
            <w:pPr>
              <w:spacing w:line="360" w:lineRule="auto"/>
              <w:jc w:val="both"/>
              <w:rPr>
                <w:i/>
              </w:rPr>
            </w:pPr>
            <w:r>
              <w:rPr>
                <w:i/>
              </w:rPr>
              <w:t xml:space="preserve">      Departamento de Medicina Legal:</w:t>
            </w:r>
          </w:p>
          <w:p w:rsidR="007377A3" w:rsidRPr="00036C73" w:rsidRDefault="007377A3" w:rsidP="00E61623">
            <w:pPr>
              <w:numPr>
                <w:ilvl w:val="0"/>
                <w:numId w:val="5"/>
              </w:numPr>
              <w:spacing w:line="360" w:lineRule="auto"/>
              <w:jc w:val="both"/>
              <w:rPr>
                <w:i/>
              </w:rPr>
            </w:pPr>
            <w:r>
              <w:rPr>
                <w:i/>
              </w:rPr>
              <w:t xml:space="preserve">9 Médico de </w:t>
            </w:r>
            <w:r w:rsidRPr="0060056B">
              <w:rPr>
                <w:i/>
              </w:rPr>
              <w:t>Empresa Especialista</w:t>
            </w:r>
            <w:r>
              <w:rPr>
                <w:i/>
              </w:rPr>
              <w:t xml:space="preserve"> (Extraordinarias desde Agosto 2017).</w:t>
            </w:r>
          </w:p>
          <w:p w:rsidR="00840B81" w:rsidRDefault="00840B81" w:rsidP="00191243">
            <w:pPr>
              <w:spacing w:line="360" w:lineRule="auto"/>
              <w:ind w:left="360"/>
              <w:jc w:val="both"/>
              <w:rPr>
                <w:i/>
              </w:rPr>
            </w:pPr>
          </w:p>
          <w:p w:rsidR="007377A3" w:rsidRDefault="007377A3" w:rsidP="00191243">
            <w:pPr>
              <w:spacing w:line="360" w:lineRule="auto"/>
              <w:ind w:left="360"/>
              <w:jc w:val="both"/>
              <w:rPr>
                <w:i/>
              </w:rPr>
            </w:pPr>
            <w:r>
              <w:rPr>
                <w:i/>
              </w:rPr>
              <w:t>Equipo Interdisciplinario:</w:t>
            </w:r>
          </w:p>
          <w:p w:rsidR="0023179D" w:rsidRDefault="0023179D" w:rsidP="00191243">
            <w:pPr>
              <w:spacing w:line="360" w:lineRule="auto"/>
              <w:ind w:left="360"/>
              <w:jc w:val="both"/>
              <w:rPr>
                <w:i/>
              </w:rPr>
            </w:pPr>
          </w:p>
          <w:p w:rsidR="0023179D" w:rsidRDefault="007377A3" w:rsidP="0023179D">
            <w:pPr>
              <w:spacing w:line="360" w:lineRule="auto"/>
              <w:ind w:left="360"/>
              <w:jc w:val="both"/>
              <w:rPr>
                <w:i/>
              </w:rPr>
            </w:pPr>
            <w:r>
              <w:rPr>
                <w:i/>
              </w:rPr>
              <w:t>Dirección de Planificación:</w:t>
            </w:r>
          </w:p>
          <w:p w:rsidR="007377A3" w:rsidRDefault="007377A3" w:rsidP="00E61623">
            <w:pPr>
              <w:numPr>
                <w:ilvl w:val="0"/>
                <w:numId w:val="5"/>
              </w:numPr>
              <w:spacing w:line="360" w:lineRule="auto"/>
              <w:jc w:val="both"/>
              <w:rPr>
                <w:i/>
              </w:rPr>
            </w:pPr>
            <w:r>
              <w:rPr>
                <w:i/>
              </w:rPr>
              <w:t xml:space="preserve">3 Profesional 2 (Extraordinarias </w:t>
            </w:r>
            <w:r w:rsidR="00082513">
              <w:rPr>
                <w:i/>
              </w:rPr>
              <w:t>todo</w:t>
            </w:r>
            <w:r>
              <w:rPr>
                <w:i/>
              </w:rPr>
              <w:t xml:space="preserve"> 2017).</w:t>
            </w:r>
          </w:p>
          <w:p w:rsidR="00082513" w:rsidRDefault="00082513" w:rsidP="00082513">
            <w:pPr>
              <w:spacing w:line="360" w:lineRule="auto"/>
              <w:ind w:left="1080"/>
              <w:jc w:val="both"/>
              <w:rPr>
                <w:i/>
              </w:rPr>
            </w:pPr>
          </w:p>
          <w:p w:rsidR="004F2D3E" w:rsidRDefault="007377A3" w:rsidP="007377A3">
            <w:pPr>
              <w:spacing w:line="360" w:lineRule="auto"/>
              <w:jc w:val="both"/>
              <w:rPr>
                <w:i/>
              </w:rPr>
            </w:pPr>
            <w:r>
              <w:rPr>
                <w:i/>
              </w:rPr>
              <w:t xml:space="preserve">       Dirección de Tecnología de la Información:</w:t>
            </w:r>
          </w:p>
          <w:p w:rsidR="007377A3" w:rsidRDefault="007377A3" w:rsidP="00E61623">
            <w:pPr>
              <w:numPr>
                <w:ilvl w:val="0"/>
                <w:numId w:val="5"/>
              </w:numPr>
              <w:spacing w:line="360" w:lineRule="auto"/>
              <w:jc w:val="both"/>
              <w:rPr>
                <w:i/>
              </w:rPr>
            </w:pPr>
            <w:r>
              <w:rPr>
                <w:i/>
              </w:rPr>
              <w:t>2 Profesional en Informática 2 (Extraordinarias de Enero a Junio 2017).</w:t>
            </w:r>
          </w:p>
          <w:p w:rsidR="007377A3" w:rsidRDefault="007377A3" w:rsidP="00E61623">
            <w:pPr>
              <w:numPr>
                <w:ilvl w:val="0"/>
                <w:numId w:val="5"/>
              </w:numPr>
              <w:spacing w:line="360" w:lineRule="auto"/>
              <w:jc w:val="both"/>
              <w:rPr>
                <w:i/>
              </w:rPr>
            </w:pPr>
            <w:r>
              <w:rPr>
                <w:i/>
              </w:rPr>
              <w:t xml:space="preserve">2 Profesional en Informática 2 (Extraordinarias </w:t>
            </w:r>
            <w:r w:rsidR="00082513">
              <w:rPr>
                <w:i/>
              </w:rPr>
              <w:t>todo</w:t>
            </w:r>
            <w:r>
              <w:rPr>
                <w:i/>
              </w:rPr>
              <w:t xml:space="preserve"> 2017).</w:t>
            </w:r>
          </w:p>
          <w:p w:rsidR="007377A3" w:rsidRDefault="007377A3" w:rsidP="00E61623">
            <w:pPr>
              <w:numPr>
                <w:ilvl w:val="0"/>
                <w:numId w:val="5"/>
              </w:numPr>
              <w:spacing w:line="360" w:lineRule="auto"/>
              <w:jc w:val="both"/>
              <w:rPr>
                <w:i/>
              </w:rPr>
            </w:pPr>
            <w:r>
              <w:rPr>
                <w:i/>
              </w:rPr>
              <w:t xml:space="preserve">2 Profesional en Informática 1 (Extraordinarias </w:t>
            </w:r>
            <w:r w:rsidR="00082513">
              <w:rPr>
                <w:i/>
              </w:rPr>
              <w:t>todo</w:t>
            </w:r>
            <w:r>
              <w:rPr>
                <w:i/>
              </w:rPr>
              <w:t xml:space="preserve"> 2017).</w:t>
            </w:r>
          </w:p>
          <w:p w:rsidR="007377A3" w:rsidRDefault="007377A3" w:rsidP="00E61623">
            <w:pPr>
              <w:numPr>
                <w:ilvl w:val="0"/>
                <w:numId w:val="5"/>
              </w:numPr>
              <w:spacing w:line="360" w:lineRule="auto"/>
              <w:jc w:val="both"/>
              <w:rPr>
                <w:i/>
              </w:rPr>
            </w:pPr>
            <w:r>
              <w:rPr>
                <w:i/>
              </w:rPr>
              <w:t>1 Profesional en Informática 1</w:t>
            </w:r>
            <w:r w:rsidR="00C07B76">
              <w:rPr>
                <w:i/>
              </w:rPr>
              <w:t xml:space="preserve"> (Extraordinaria </w:t>
            </w:r>
            <w:r w:rsidR="00082513">
              <w:rPr>
                <w:i/>
              </w:rPr>
              <w:t>todo</w:t>
            </w:r>
            <w:r w:rsidR="00C07B76">
              <w:rPr>
                <w:i/>
              </w:rPr>
              <w:t xml:space="preserve"> 2017).</w:t>
            </w:r>
          </w:p>
          <w:p w:rsidR="00C07B76" w:rsidRDefault="00C07B76" w:rsidP="00E61623">
            <w:pPr>
              <w:numPr>
                <w:ilvl w:val="0"/>
                <w:numId w:val="5"/>
              </w:numPr>
              <w:spacing w:line="360" w:lineRule="auto"/>
              <w:jc w:val="both"/>
              <w:rPr>
                <w:i/>
              </w:rPr>
            </w:pPr>
            <w:r>
              <w:rPr>
                <w:i/>
              </w:rPr>
              <w:t xml:space="preserve">10 Técnicos de implantación (Extraordinarias </w:t>
            </w:r>
            <w:r w:rsidR="00082513">
              <w:rPr>
                <w:i/>
              </w:rPr>
              <w:t>todo</w:t>
            </w:r>
            <w:r>
              <w:rPr>
                <w:i/>
              </w:rPr>
              <w:t xml:space="preserve"> 2017).</w:t>
            </w:r>
          </w:p>
          <w:p w:rsidR="00082513" w:rsidRDefault="00082513" w:rsidP="00082513">
            <w:pPr>
              <w:spacing w:line="360" w:lineRule="auto"/>
              <w:ind w:left="1080"/>
              <w:jc w:val="both"/>
              <w:rPr>
                <w:i/>
              </w:rPr>
            </w:pPr>
          </w:p>
          <w:p w:rsidR="004F2D3E" w:rsidRDefault="004F2D3E" w:rsidP="00082513">
            <w:pPr>
              <w:spacing w:line="360" w:lineRule="auto"/>
              <w:ind w:left="1080"/>
              <w:jc w:val="both"/>
              <w:rPr>
                <w:i/>
              </w:rPr>
            </w:pPr>
          </w:p>
          <w:p w:rsidR="00C07B76" w:rsidRDefault="00C07B76" w:rsidP="00C07B76">
            <w:pPr>
              <w:spacing w:line="360" w:lineRule="auto"/>
              <w:jc w:val="both"/>
              <w:rPr>
                <w:i/>
              </w:rPr>
            </w:pPr>
            <w:r>
              <w:rPr>
                <w:i/>
              </w:rPr>
              <w:lastRenderedPageBreak/>
              <w:t xml:space="preserve">     Dirección Ejecutiva:</w:t>
            </w:r>
          </w:p>
          <w:p w:rsidR="00C07B76" w:rsidRDefault="00C07B76" w:rsidP="00E61623">
            <w:pPr>
              <w:numPr>
                <w:ilvl w:val="0"/>
                <w:numId w:val="5"/>
              </w:numPr>
              <w:spacing w:line="360" w:lineRule="auto"/>
              <w:jc w:val="both"/>
              <w:rPr>
                <w:i/>
              </w:rPr>
            </w:pPr>
            <w:r>
              <w:rPr>
                <w:i/>
              </w:rPr>
              <w:t>2 Profesional 2 (Extraordinarias de Enero a Agosto 2017).</w:t>
            </w:r>
          </w:p>
          <w:p w:rsidR="00C07B76" w:rsidRDefault="00C07B76" w:rsidP="00E61623">
            <w:pPr>
              <w:numPr>
                <w:ilvl w:val="0"/>
                <w:numId w:val="5"/>
              </w:numPr>
              <w:spacing w:line="360" w:lineRule="auto"/>
              <w:jc w:val="both"/>
              <w:rPr>
                <w:i/>
              </w:rPr>
            </w:pPr>
            <w:r>
              <w:rPr>
                <w:i/>
              </w:rPr>
              <w:t xml:space="preserve">3 Profesional 3 (Extraordinarias </w:t>
            </w:r>
            <w:r w:rsidR="00082513">
              <w:rPr>
                <w:i/>
              </w:rPr>
              <w:t>todo</w:t>
            </w:r>
            <w:r>
              <w:rPr>
                <w:i/>
              </w:rPr>
              <w:t xml:space="preserve"> 2017).</w:t>
            </w:r>
          </w:p>
          <w:p w:rsidR="00C07B76" w:rsidRDefault="00C07B76" w:rsidP="00E61623">
            <w:pPr>
              <w:numPr>
                <w:ilvl w:val="0"/>
                <w:numId w:val="5"/>
              </w:numPr>
              <w:spacing w:line="360" w:lineRule="auto"/>
              <w:jc w:val="both"/>
              <w:rPr>
                <w:i/>
              </w:rPr>
            </w:pPr>
            <w:r>
              <w:rPr>
                <w:i/>
              </w:rPr>
              <w:t>1 Técnico Especializado 5 (Extraordinaria de Enero a Junio 2017).</w:t>
            </w:r>
          </w:p>
          <w:p w:rsidR="00C07B76" w:rsidRDefault="00C07B76" w:rsidP="00E61623">
            <w:pPr>
              <w:numPr>
                <w:ilvl w:val="0"/>
                <w:numId w:val="5"/>
              </w:numPr>
              <w:spacing w:line="360" w:lineRule="auto"/>
              <w:jc w:val="both"/>
              <w:rPr>
                <w:i/>
              </w:rPr>
            </w:pPr>
            <w:r>
              <w:rPr>
                <w:i/>
              </w:rPr>
              <w:t>1 Técnico Administrativo 2 (Extraordinaria de Enero a Junio 2017).</w:t>
            </w:r>
          </w:p>
          <w:p w:rsidR="00F029A8" w:rsidRDefault="00F029A8" w:rsidP="004F2D3E">
            <w:pPr>
              <w:spacing w:line="360" w:lineRule="auto"/>
              <w:jc w:val="both"/>
              <w:rPr>
                <w:i/>
              </w:rPr>
            </w:pPr>
          </w:p>
          <w:p w:rsidR="004F2D3E" w:rsidRDefault="00C07B76" w:rsidP="00C07B76">
            <w:pPr>
              <w:spacing w:line="360" w:lineRule="auto"/>
              <w:jc w:val="both"/>
              <w:rPr>
                <w:i/>
              </w:rPr>
            </w:pPr>
            <w:r>
              <w:rPr>
                <w:i/>
              </w:rPr>
              <w:t xml:space="preserve">     Dirección de Gestión Humana:</w:t>
            </w:r>
          </w:p>
          <w:p w:rsidR="00C07B76" w:rsidRDefault="00C07B76" w:rsidP="00E61623">
            <w:pPr>
              <w:numPr>
                <w:ilvl w:val="0"/>
                <w:numId w:val="5"/>
              </w:numPr>
              <w:spacing w:line="360" w:lineRule="auto"/>
              <w:jc w:val="both"/>
              <w:rPr>
                <w:i/>
              </w:rPr>
            </w:pPr>
            <w:r>
              <w:rPr>
                <w:i/>
              </w:rPr>
              <w:t>4 Profesional 2 (Extraordinarias de Enero a Junio 2017).</w:t>
            </w:r>
          </w:p>
          <w:p w:rsidR="00C07B76" w:rsidRDefault="00C07B76" w:rsidP="00E61623">
            <w:pPr>
              <w:numPr>
                <w:ilvl w:val="0"/>
                <w:numId w:val="5"/>
              </w:numPr>
              <w:spacing w:line="360" w:lineRule="auto"/>
              <w:jc w:val="both"/>
              <w:rPr>
                <w:i/>
              </w:rPr>
            </w:pPr>
            <w:r>
              <w:rPr>
                <w:i/>
              </w:rPr>
              <w:t xml:space="preserve">1 Médico de apoyo al proceso de Reclutamiento y Selección (Extraordinaria </w:t>
            </w:r>
            <w:r w:rsidR="00082513">
              <w:rPr>
                <w:i/>
              </w:rPr>
              <w:t>todo</w:t>
            </w:r>
            <w:r>
              <w:rPr>
                <w:i/>
              </w:rPr>
              <w:t xml:space="preserve"> 2017).</w:t>
            </w:r>
          </w:p>
          <w:p w:rsidR="00C07B76" w:rsidRDefault="00AC1FFA" w:rsidP="00E61623">
            <w:pPr>
              <w:numPr>
                <w:ilvl w:val="0"/>
                <w:numId w:val="5"/>
              </w:numPr>
              <w:spacing w:line="360" w:lineRule="auto"/>
              <w:jc w:val="both"/>
              <w:rPr>
                <w:i/>
              </w:rPr>
            </w:pPr>
            <w:r>
              <w:rPr>
                <w:i/>
              </w:rPr>
              <w:t xml:space="preserve">3 Profesional 2 (Extraordinarias </w:t>
            </w:r>
            <w:r w:rsidR="00082513">
              <w:rPr>
                <w:i/>
              </w:rPr>
              <w:t>todo</w:t>
            </w:r>
            <w:r>
              <w:rPr>
                <w:i/>
              </w:rPr>
              <w:t xml:space="preserve"> 2017).</w:t>
            </w:r>
          </w:p>
          <w:p w:rsidR="00AC1FFA" w:rsidRDefault="00AC1FFA" w:rsidP="00E61623">
            <w:pPr>
              <w:numPr>
                <w:ilvl w:val="0"/>
                <w:numId w:val="5"/>
              </w:numPr>
              <w:spacing w:line="360" w:lineRule="auto"/>
              <w:jc w:val="both"/>
              <w:rPr>
                <w:i/>
              </w:rPr>
            </w:pPr>
            <w:r>
              <w:rPr>
                <w:i/>
              </w:rPr>
              <w:t xml:space="preserve">1 Técnico Administrativo 2 (Extraordinarias </w:t>
            </w:r>
            <w:r w:rsidR="00082513">
              <w:rPr>
                <w:i/>
              </w:rPr>
              <w:t>todo</w:t>
            </w:r>
            <w:r>
              <w:rPr>
                <w:i/>
              </w:rPr>
              <w:t xml:space="preserve"> 2017).</w:t>
            </w:r>
          </w:p>
          <w:p w:rsidR="00082513" w:rsidRDefault="00082513" w:rsidP="00082513">
            <w:pPr>
              <w:spacing w:line="360" w:lineRule="auto"/>
              <w:ind w:left="1080"/>
              <w:jc w:val="both"/>
              <w:rPr>
                <w:i/>
              </w:rPr>
            </w:pPr>
          </w:p>
          <w:p w:rsidR="00AC1FFA" w:rsidRDefault="00AC1FFA" w:rsidP="00AC1FFA">
            <w:pPr>
              <w:spacing w:line="360" w:lineRule="auto"/>
              <w:jc w:val="both"/>
              <w:rPr>
                <w:i/>
              </w:rPr>
            </w:pPr>
            <w:r>
              <w:rPr>
                <w:i/>
              </w:rPr>
              <w:t xml:space="preserve">    Centro de Apoyo, Coordinación y Mejoramiento de la Función Jurisdiccional:</w:t>
            </w:r>
          </w:p>
          <w:p w:rsidR="00AC1FFA" w:rsidRDefault="00AC1FFA" w:rsidP="00E61623">
            <w:pPr>
              <w:numPr>
                <w:ilvl w:val="0"/>
                <w:numId w:val="5"/>
              </w:numPr>
              <w:spacing w:line="360" w:lineRule="auto"/>
              <w:jc w:val="both"/>
              <w:rPr>
                <w:i/>
              </w:rPr>
            </w:pPr>
            <w:r>
              <w:rPr>
                <w:i/>
              </w:rPr>
              <w:t xml:space="preserve">2 Profesional 2 (Extraordinarias </w:t>
            </w:r>
            <w:r w:rsidR="00082513">
              <w:rPr>
                <w:i/>
              </w:rPr>
              <w:t>todo</w:t>
            </w:r>
            <w:r>
              <w:rPr>
                <w:i/>
              </w:rPr>
              <w:t xml:space="preserve"> 2017).</w:t>
            </w:r>
          </w:p>
          <w:p w:rsidR="00AC1FFA" w:rsidRDefault="00AC1FFA" w:rsidP="00E61623">
            <w:pPr>
              <w:numPr>
                <w:ilvl w:val="0"/>
                <w:numId w:val="5"/>
              </w:numPr>
              <w:spacing w:line="360" w:lineRule="auto"/>
              <w:jc w:val="both"/>
              <w:rPr>
                <w:i/>
              </w:rPr>
            </w:pPr>
            <w:r>
              <w:rPr>
                <w:i/>
              </w:rPr>
              <w:t xml:space="preserve">8 Jueza o Juez 3 (Extraordinarias </w:t>
            </w:r>
            <w:r w:rsidR="00082513">
              <w:rPr>
                <w:i/>
              </w:rPr>
              <w:t>todo</w:t>
            </w:r>
            <w:r>
              <w:rPr>
                <w:i/>
              </w:rPr>
              <w:t xml:space="preserve"> 2017).</w:t>
            </w:r>
          </w:p>
          <w:p w:rsidR="00AC1FFA" w:rsidRDefault="00AC1FFA" w:rsidP="00E61623">
            <w:pPr>
              <w:numPr>
                <w:ilvl w:val="0"/>
                <w:numId w:val="5"/>
              </w:numPr>
              <w:spacing w:line="360" w:lineRule="auto"/>
              <w:jc w:val="both"/>
              <w:rPr>
                <w:i/>
              </w:rPr>
            </w:pPr>
            <w:r>
              <w:rPr>
                <w:i/>
              </w:rPr>
              <w:t xml:space="preserve">1 Jueza o Juez 4 (Extraordinarias </w:t>
            </w:r>
            <w:r w:rsidR="00082513">
              <w:rPr>
                <w:i/>
              </w:rPr>
              <w:t>todo</w:t>
            </w:r>
            <w:r>
              <w:rPr>
                <w:i/>
              </w:rPr>
              <w:t xml:space="preserve"> 2017).</w:t>
            </w:r>
          </w:p>
          <w:p w:rsidR="00AC1FFA" w:rsidRDefault="00AC1FFA" w:rsidP="00AC1FFA">
            <w:pPr>
              <w:spacing w:line="360" w:lineRule="auto"/>
              <w:jc w:val="both"/>
              <w:rPr>
                <w:i/>
              </w:rPr>
            </w:pPr>
          </w:p>
          <w:p w:rsidR="00AC1FFA" w:rsidRDefault="00AC1FFA" w:rsidP="00AC1FFA">
            <w:pPr>
              <w:spacing w:line="360" w:lineRule="auto"/>
              <w:jc w:val="both"/>
              <w:rPr>
                <w:b/>
                <w:i/>
              </w:rPr>
            </w:pPr>
            <w:r w:rsidRPr="00E95C7D">
              <w:rPr>
                <w:b/>
                <w:i/>
              </w:rPr>
              <w:t>Área Jurisdiccional- Juzgados:</w:t>
            </w:r>
          </w:p>
          <w:p w:rsidR="002F06E2" w:rsidRPr="00E95C7D" w:rsidRDefault="002F06E2" w:rsidP="00AC1FFA">
            <w:pPr>
              <w:spacing w:line="360" w:lineRule="auto"/>
              <w:jc w:val="both"/>
              <w:rPr>
                <w:b/>
                <w:i/>
              </w:rPr>
            </w:pPr>
          </w:p>
          <w:p w:rsidR="00AC1FFA" w:rsidRDefault="00AC1FFA" w:rsidP="00AC1FFA">
            <w:pPr>
              <w:spacing w:line="360" w:lineRule="auto"/>
              <w:jc w:val="both"/>
              <w:rPr>
                <w:i/>
              </w:rPr>
            </w:pPr>
            <w:r>
              <w:rPr>
                <w:i/>
              </w:rPr>
              <w:t xml:space="preserve">    Juzgado de Trabajo del Primer Circuito Judicial de San José:</w:t>
            </w:r>
          </w:p>
          <w:p w:rsidR="00AC1FFA" w:rsidRDefault="00082513" w:rsidP="00E61623">
            <w:pPr>
              <w:numPr>
                <w:ilvl w:val="0"/>
                <w:numId w:val="5"/>
              </w:numPr>
              <w:spacing w:line="360" w:lineRule="auto"/>
              <w:jc w:val="both"/>
              <w:rPr>
                <w:i/>
              </w:rPr>
            </w:pPr>
            <w:r>
              <w:rPr>
                <w:i/>
              </w:rPr>
              <w:t>1 Jueza o Juez 3 (Extraordinaria desde Julio 2017).</w:t>
            </w:r>
          </w:p>
          <w:p w:rsidR="00082513" w:rsidRDefault="00082513" w:rsidP="00E61623">
            <w:pPr>
              <w:numPr>
                <w:ilvl w:val="0"/>
                <w:numId w:val="5"/>
              </w:numPr>
              <w:spacing w:line="360" w:lineRule="auto"/>
              <w:jc w:val="both"/>
              <w:rPr>
                <w:i/>
              </w:rPr>
            </w:pPr>
            <w:r>
              <w:rPr>
                <w:i/>
              </w:rPr>
              <w:t>2 Técnica o Técnico Judicial 2 (Extraordinaria desde Julio 2017).</w:t>
            </w:r>
          </w:p>
          <w:p w:rsidR="00E77832" w:rsidRDefault="00E77832" w:rsidP="00E77832">
            <w:pPr>
              <w:spacing w:line="360" w:lineRule="auto"/>
              <w:ind w:left="1080"/>
              <w:jc w:val="both"/>
              <w:rPr>
                <w:i/>
              </w:rPr>
            </w:pPr>
          </w:p>
          <w:p w:rsidR="00082513" w:rsidRDefault="00082513" w:rsidP="00082513">
            <w:pPr>
              <w:spacing w:line="360" w:lineRule="auto"/>
              <w:jc w:val="both"/>
              <w:rPr>
                <w:i/>
              </w:rPr>
            </w:pPr>
            <w:r>
              <w:rPr>
                <w:i/>
              </w:rPr>
              <w:t xml:space="preserve">    Juzgado de Trabajo de Cartago</w:t>
            </w:r>
          </w:p>
          <w:p w:rsidR="00082513" w:rsidRDefault="00082513" w:rsidP="00E61623">
            <w:pPr>
              <w:numPr>
                <w:ilvl w:val="0"/>
                <w:numId w:val="5"/>
              </w:numPr>
              <w:spacing w:line="360" w:lineRule="auto"/>
              <w:jc w:val="both"/>
              <w:rPr>
                <w:i/>
              </w:rPr>
            </w:pPr>
            <w:r>
              <w:rPr>
                <w:i/>
              </w:rPr>
              <w:t>1 Técnica o Técnico Judicial 2 (Extraordinaria desde Julio 2017).</w:t>
            </w:r>
          </w:p>
          <w:p w:rsidR="00082513" w:rsidRPr="00082513" w:rsidRDefault="00082513" w:rsidP="00082513">
            <w:pPr>
              <w:spacing w:line="360" w:lineRule="auto"/>
              <w:ind w:left="1080"/>
              <w:jc w:val="both"/>
              <w:rPr>
                <w:i/>
              </w:rPr>
            </w:pPr>
          </w:p>
          <w:p w:rsidR="00082513" w:rsidRDefault="00082513" w:rsidP="00082513">
            <w:pPr>
              <w:spacing w:line="360" w:lineRule="auto"/>
              <w:jc w:val="both"/>
              <w:rPr>
                <w:i/>
              </w:rPr>
            </w:pPr>
            <w:r>
              <w:rPr>
                <w:i/>
              </w:rPr>
              <w:t xml:space="preserve">    Juzgado de Contravencional de Paraíso</w:t>
            </w:r>
          </w:p>
          <w:p w:rsidR="00082513" w:rsidRDefault="00082513" w:rsidP="00E61623">
            <w:pPr>
              <w:numPr>
                <w:ilvl w:val="0"/>
                <w:numId w:val="5"/>
              </w:numPr>
              <w:spacing w:line="360" w:lineRule="auto"/>
              <w:jc w:val="both"/>
              <w:rPr>
                <w:i/>
              </w:rPr>
            </w:pPr>
            <w:r>
              <w:rPr>
                <w:i/>
              </w:rPr>
              <w:lastRenderedPageBreak/>
              <w:t>1 Jueza o Juez 1 (Extraordinaria desde Julio 2017).</w:t>
            </w:r>
          </w:p>
          <w:p w:rsidR="00AC1FFA" w:rsidRDefault="00AC1FFA" w:rsidP="00AC1FFA">
            <w:pPr>
              <w:spacing w:line="360" w:lineRule="auto"/>
              <w:jc w:val="both"/>
              <w:rPr>
                <w:i/>
              </w:rPr>
            </w:pPr>
          </w:p>
          <w:p w:rsidR="00082513" w:rsidRDefault="00082513" w:rsidP="00082513">
            <w:pPr>
              <w:spacing w:line="360" w:lineRule="auto"/>
              <w:jc w:val="both"/>
              <w:rPr>
                <w:i/>
              </w:rPr>
            </w:pPr>
            <w:r>
              <w:rPr>
                <w:i/>
              </w:rPr>
              <w:t xml:space="preserve">    Juzgado de Civil, Trabajo y Familia de Puriscal</w:t>
            </w:r>
          </w:p>
          <w:p w:rsidR="00082513" w:rsidRDefault="00082513" w:rsidP="00E61623">
            <w:pPr>
              <w:numPr>
                <w:ilvl w:val="0"/>
                <w:numId w:val="5"/>
              </w:numPr>
              <w:spacing w:line="360" w:lineRule="auto"/>
              <w:jc w:val="both"/>
              <w:rPr>
                <w:i/>
              </w:rPr>
            </w:pPr>
            <w:r>
              <w:rPr>
                <w:i/>
              </w:rPr>
              <w:t>1 Técnica o Técnico Judicial 2 (Extraordinaria desde Julio 2017).</w:t>
            </w:r>
          </w:p>
          <w:p w:rsidR="00082513" w:rsidRDefault="00082513" w:rsidP="00082513">
            <w:pPr>
              <w:spacing w:line="360" w:lineRule="auto"/>
              <w:jc w:val="both"/>
              <w:rPr>
                <w:i/>
              </w:rPr>
            </w:pPr>
          </w:p>
          <w:p w:rsidR="00082513" w:rsidRDefault="00082513" w:rsidP="00082513">
            <w:pPr>
              <w:spacing w:line="360" w:lineRule="auto"/>
              <w:jc w:val="both"/>
              <w:rPr>
                <w:i/>
              </w:rPr>
            </w:pPr>
            <w:r>
              <w:rPr>
                <w:i/>
              </w:rPr>
              <w:t xml:space="preserve">    Juzgado Civil y Trabajo del Tercer Circuito Judicial de San José</w:t>
            </w:r>
          </w:p>
          <w:p w:rsidR="00082513" w:rsidRDefault="00082513" w:rsidP="00E61623">
            <w:pPr>
              <w:numPr>
                <w:ilvl w:val="0"/>
                <w:numId w:val="5"/>
              </w:numPr>
              <w:spacing w:line="360" w:lineRule="auto"/>
              <w:jc w:val="both"/>
              <w:rPr>
                <w:i/>
              </w:rPr>
            </w:pPr>
            <w:r>
              <w:rPr>
                <w:i/>
              </w:rPr>
              <w:t xml:space="preserve">1 </w:t>
            </w:r>
            <w:r w:rsidR="00AD1020">
              <w:rPr>
                <w:i/>
              </w:rPr>
              <w:t>Jueza o Juez 3</w:t>
            </w:r>
            <w:r>
              <w:rPr>
                <w:i/>
              </w:rPr>
              <w:t xml:space="preserve"> (Extraordinaria desde Julio 2017).</w:t>
            </w:r>
          </w:p>
          <w:p w:rsidR="00AD1020" w:rsidRDefault="00AD1020" w:rsidP="00AD1020">
            <w:pPr>
              <w:spacing w:line="360" w:lineRule="auto"/>
              <w:jc w:val="both"/>
              <w:rPr>
                <w:i/>
              </w:rPr>
            </w:pPr>
            <w:r>
              <w:rPr>
                <w:i/>
              </w:rPr>
              <w:t xml:space="preserve">    Juzgado Civil, Trabajo, Familia de Hatillo, San Sebastián y Alajuelita:</w:t>
            </w:r>
          </w:p>
          <w:p w:rsidR="00AD1020" w:rsidRPr="00AD1020" w:rsidRDefault="00AD1020" w:rsidP="00E61623">
            <w:pPr>
              <w:numPr>
                <w:ilvl w:val="0"/>
                <w:numId w:val="5"/>
              </w:numPr>
              <w:spacing w:line="360" w:lineRule="auto"/>
              <w:jc w:val="both"/>
              <w:rPr>
                <w:i/>
              </w:rPr>
            </w:pPr>
            <w:r>
              <w:rPr>
                <w:i/>
              </w:rPr>
              <w:t>1 Jueza o Juez 3 (Extraordinaria desde Julio 2017).</w:t>
            </w:r>
          </w:p>
          <w:p w:rsidR="00AD1020" w:rsidRDefault="00AD1020" w:rsidP="00E61623">
            <w:pPr>
              <w:numPr>
                <w:ilvl w:val="0"/>
                <w:numId w:val="5"/>
              </w:numPr>
              <w:spacing w:line="360" w:lineRule="auto"/>
              <w:jc w:val="both"/>
              <w:rPr>
                <w:i/>
              </w:rPr>
            </w:pPr>
            <w:r>
              <w:rPr>
                <w:i/>
              </w:rPr>
              <w:t>1 Técnica o Técnico Judicial 2 (Extraordinaria desde Julio 2017).</w:t>
            </w:r>
          </w:p>
          <w:p w:rsidR="00E35F67" w:rsidRDefault="00E35F67" w:rsidP="00E35F67">
            <w:pPr>
              <w:spacing w:line="360" w:lineRule="auto"/>
              <w:jc w:val="both"/>
              <w:rPr>
                <w:i/>
              </w:rPr>
            </w:pPr>
          </w:p>
          <w:p w:rsidR="00E35F67" w:rsidRDefault="009D31FC" w:rsidP="00E35F67">
            <w:pPr>
              <w:spacing w:line="360" w:lineRule="auto"/>
              <w:jc w:val="both"/>
              <w:rPr>
                <w:i/>
              </w:rPr>
            </w:pPr>
            <w:r>
              <w:rPr>
                <w:i/>
              </w:rPr>
              <w:t xml:space="preserve">   </w:t>
            </w:r>
            <w:r w:rsidR="00E35F67">
              <w:rPr>
                <w:i/>
              </w:rPr>
              <w:t>Juzgado Civil y Trabajo del Segundo Circuito Judicial de Alajuela:</w:t>
            </w:r>
          </w:p>
          <w:p w:rsidR="00E35F67" w:rsidRPr="00AD1020" w:rsidRDefault="00E35F67" w:rsidP="00E61623">
            <w:pPr>
              <w:numPr>
                <w:ilvl w:val="0"/>
                <w:numId w:val="5"/>
              </w:numPr>
              <w:spacing w:line="360" w:lineRule="auto"/>
              <w:jc w:val="both"/>
              <w:rPr>
                <w:i/>
              </w:rPr>
            </w:pPr>
            <w:r>
              <w:rPr>
                <w:i/>
              </w:rPr>
              <w:t>1 Jueza o Juez 3 (Extraordinaria desde Julio 2017).</w:t>
            </w:r>
          </w:p>
          <w:p w:rsidR="00E35F67" w:rsidRDefault="00E35F67" w:rsidP="00E61623">
            <w:pPr>
              <w:numPr>
                <w:ilvl w:val="0"/>
                <w:numId w:val="5"/>
              </w:numPr>
              <w:spacing w:line="360" w:lineRule="auto"/>
              <w:jc w:val="both"/>
              <w:rPr>
                <w:i/>
              </w:rPr>
            </w:pPr>
            <w:r>
              <w:rPr>
                <w:i/>
              </w:rPr>
              <w:t>4 Técnica o Técnico Judicial 2 (Extraordinaria desde Julio 2017).</w:t>
            </w:r>
          </w:p>
          <w:p w:rsidR="00E35F67" w:rsidRDefault="00E35F67" w:rsidP="00E35F67">
            <w:pPr>
              <w:spacing w:line="360" w:lineRule="auto"/>
              <w:jc w:val="both"/>
              <w:rPr>
                <w:i/>
              </w:rPr>
            </w:pPr>
          </w:p>
          <w:p w:rsidR="00E35F67" w:rsidRDefault="009D31FC" w:rsidP="00E35F67">
            <w:pPr>
              <w:spacing w:line="360" w:lineRule="auto"/>
              <w:jc w:val="both"/>
              <w:rPr>
                <w:i/>
              </w:rPr>
            </w:pPr>
            <w:r>
              <w:rPr>
                <w:i/>
              </w:rPr>
              <w:t xml:space="preserve">  </w:t>
            </w:r>
            <w:r w:rsidR="00E35F67">
              <w:rPr>
                <w:i/>
              </w:rPr>
              <w:t>Juzgado Civil</w:t>
            </w:r>
            <w:r w:rsidR="00F029A8">
              <w:rPr>
                <w:i/>
              </w:rPr>
              <w:t>,</w:t>
            </w:r>
            <w:r w:rsidR="00E35F67">
              <w:rPr>
                <w:i/>
              </w:rPr>
              <w:t>Trabajo</w:t>
            </w:r>
            <w:r w:rsidR="00F029A8">
              <w:rPr>
                <w:i/>
              </w:rPr>
              <w:t xml:space="preserve"> y Familia</w:t>
            </w:r>
            <w:r w:rsidR="00E35F67">
              <w:rPr>
                <w:i/>
              </w:rPr>
              <w:t xml:space="preserve"> del Segundo Circuito Judicial de Alajuela (</w:t>
            </w:r>
            <w:r w:rsidR="00F029A8">
              <w:rPr>
                <w:i/>
              </w:rPr>
              <w:t xml:space="preserve">Sede </w:t>
            </w:r>
            <w:r w:rsidR="00E35F67">
              <w:rPr>
                <w:i/>
              </w:rPr>
              <w:t>Upala):</w:t>
            </w:r>
          </w:p>
          <w:p w:rsidR="00E35F67" w:rsidRDefault="00E35F67" w:rsidP="00E61623">
            <w:pPr>
              <w:numPr>
                <w:ilvl w:val="0"/>
                <w:numId w:val="5"/>
              </w:numPr>
              <w:spacing w:line="360" w:lineRule="auto"/>
              <w:jc w:val="both"/>
              <w:rPr>
                <w:i/>
              </w:rPr>
            </w:pPr>
            <w:r>
              <w:rPr>
                <w:i/>
              </w:rPr>
              <w:t>1 Técnica o Técnico Judicial 2 (Extraordinaria desde Julio 2017).</w:t>
            </w:r>
          </w:p>
          <w:p w:rsidR="00E35F67" w:rsidRDefault="00E35F67" w:rsidP="00E35F67">
            <w:pPr>
              <w:spacing w:line="360" w:lineRule="auto"/>
              <w:ind w:left="1080"/>
              <w:jc w:val="both"/>
              <w:rPr>
                <w:i/>
              </w:rPr>
            </w:pPr>
          </w:p>
          <w:p w:rsidR="00E35F67" w:rsidRDefault="009D31FC" w:rsidP="00E35F67">
            <w:pPr>
              <w:spacing w:line="360" w:lineRule="auto"/>
              <w:jc w:val="both"/>
              <w:rPr>
                <w:i/>
              </w:rPr>
            </w:pPr>
            <w:r>
              <w:rPr>
                <w:i/>
              </w:rPr>
              <w:t xml:space="preserve">  </w:t>
            </w:r>
            <w:r w:rsidR="00E35F67">
              <w:rPr>
                <w:i/>
              </w:rPr>
              <w:t>Juzgado Civil y Trabajo del Tercer Circuito Judicial de Alajuela (San Ramón):</w:t>
            </w:r>
          </w:p>
          <w:p w:rsidR="00E35F67" w:rsidRPr="00AD1020" w:rsidRDefault="00E35F67" w:rsidP="00E61623">
            <w:pPr>
              <w:numPr>
                <w:ilvl w:val="0"/>
                <w:numId w:val="5"/>
              </w:numPr>
              <w:spacing w:line="360" w:lineRule="auto"/>
              <w:jc w:val="both"/>
              <w:rPr>
                <w:i/>
              </w:rPr>
            </w:pPr>
            <w:r>
              <w:rPr>
                <w:i/>
              </w:rPr>
              <w:t>1 Jueza o Juez 3 (Extraordinaria desde Julio 2017).</w:t>
            </w:r>
          </w:p>
          <w:p w:rsidR="00E35F67" w:rsidRDefault="00E35F67" w:rsidP="00E61623">
            <w:pPr>
              <w:numPr>
                <w:ilvl w:val="0"/>
                <w:numId w:val="5"/>
              </w:numPr>
              <w:spacing w:line="360" w:lineRule="auto"/>
              <w:jc w:val="both"/>
              <w:rPr>
                <w:i/>
              </w:rPr>
            </w:pPr>
            <w:r>
              <w:rPr>
                <w:i/>
              </w:rPr>
              <w:t>1 Técnica o Técnico Judicial 2 (Extraordinaria desde Julio 2017).</w:t>
            </w:r>
          </w:p>
          <w:p w:rsidR="00E35F67" w:rsidRDefault="00E35F67" w:rsidP="00E35F67">
            <w:pPr>
              <w:spacing w:line="360" w:lineRule="auto"/>
              <w:jc w:val="both"/>
              <w:rPr>
                <w:i/>
              </w:rPr>
            </w:pPr>
          </w:p>
          <w:p w:rsidR="00E35F67" w:rsidRDefault="009D31FC" w:rsidP="00E35F67">
            <w:pPr>
              <w:spacing w:line="360" w:lineRule="auto"/>
              <w:jc w:val="both"/>
              <w:rPr>
                <w:i/>
              </w:rPr>
            </w:pPr>
            <w:r>
              <w:rPr>
                <w:i/>
              </w:rPr>
              <w:t xml:space="preserve">  </w:t>
            </w:r>
            <w:r w:rsidR="00E35F67">
              <w:rPr>
                <w:i/>
              </w:rPr>
              <w:t>Juzgado Civil y Trabajo de Grecia:</w:t>
            </w:r>
          </w:p>
          <w:p w:rsidR="00E35F67" w:rsidRPr="00AD1020" w:rsidRDefault="00E35F67" w:rsidP="00E61623">
            <w:pPr>
              <w:numPr>
                <w:ilvl w:val="0"/>
                <w:numId w:val="5"/>
              </w:numPr>
              <w:spacing w:line="360" w:lineRule="auto"/>
              <w:jc w:val="both"/>
              <w:rPr>
                <w:i/>
              </w:rPr>
            </w:pPr>
            <w:r>
              <w:rPr>
                <w:i/>
              </w:rPr>
              <w:t>2 Jueza o Juez 3 (Extraordinaria desde Julio 2017).</w:t>
            </w:r>
          </w:p>
          <w:p w:rsidR="00E35F67" w:rsidRDefault="00E35F67" w:rsidP="00E61623">
            <w:pPr>
              <w:numPr>
                <w:ilvl w:val="0"/>
                <w:numId w:val="5"/>
              </w:numPr>
              <w:spacing w:line="360" w:lineRule="auto"/>
              <w:jc w:val="both"/>
              <w:rPr>
                <w:i/>
              </w:rPr>
            </w:pPr>
            <w:r>
              <w:rPr>
                <w:i/>
              </w:rPr>
              <w:t>3 Técnica o Técnico Judicial 2 (Extraordinaria desde Julio 2017).</w:t>
            </w:r>
          </w:p>
          <w:p w:rsidR="00E35F67" w:rsidRDefault="00E35F67" w:rsidP="00E35F67">
            <w:pPr>
              <w:spacing w:line="360" w:lineRule="auto"/>
              <w:jc w:val="both"/>
              <w:rPr>
                <w:i/>
              </w:rPr>
            </w:pPr>
          </w:p>
          <w:p w:rsidR="00E35F67" w:rsidRDefault="009D31FC" w:rsidP="00E35F67">
            <w:pPr>
              <w:spacing w:line="360" w:lineRule="auto"/>
              <w:jc w:val="both"/>
              <w:rPr>
                <w:i/>
              </w:rPr>
            </w:pPr>
            <w:r>
              <w:rPr>
                <w:i/>
              </w:rPr>
              <w:t xml:space="preserve">  </w:t>
            </w:r>
            <w:r w:rsidR="00E35F67">
              <w:rPr>
                <w:i/>
              </w:rPr>
              <w:t>Juzgado Civil, Trabajo y Agrario de Turrialba:</w:t>
            </w:r>
          </w:p>
          <w:p w:rsidR="00E35F67" w:rsidRPr="00AD1020" w:rsidRDefault="00E35F67" w:rsidP="00E61623">
            <w:pPr>
              <w:numPr>
                <w:ilvl w:val="0"/>
                <w:numId w:val="5"/>
              </w:numPr>
              <w:spacing w:line="360" w:lineRule="auto"/>
              <w:jc w:val="both"/>
              <w:rPr>
                <w:i/>
              </w:rPr>
            </w:pPr>
            <w:r>
              <w:rPr>
                <w:i/>
              </w:rPr>
              <w:lastRenderedPageBreak/>
              <w:t>1 Jueza o Juez 3 (Extraordinaria desde Julio 2017).</w:t>
            </w:r>
          </w:p>
          <w:p w:rsidR="00E35F67" w:rsidRDefault="00E35F67" w:rsidP="00E61623">
            <w:pPr>
              <w:numPr>
                <w:ilvl w:val="0"/>
                <w:numId w:val="5"/>
              </w:numPr>
              <w:spacing w:line="360" w:lineRule="auto"/>
              <w:jc w:val="both"/>
              <w:rPr>
                <w:i/>
              </w:rPr>
            </w:pPr>
            <w:r>
              <w:rPr>
                <w:i/>
              </w:rPr>
              <w:t>2 Técnica o Técnico Judicial 2 (Extraordinaria desde Julio 2017).</w:t>
            </w:r>
          </w:p>
          <w:p w:rsidR="00E35F67" w:rsidRDefault="00E35F67" w:rsidP="00E35F67">
            <w:pPr>
              <w:spacing w:line="360" w:lineRule="auto"/>
              <w:ind w:left="1080"/>
              <w:jc w:val="both"/>
              <w:rPr>
                <w:i/>
              </w:rPr>
            </w:pPr>
          </w:p>
          <w:p w:rsidR="00E35F67" w:rsidRDefault="009D31FC" w:rsidP="00E35F67">
            <w:pPr>
              <w:spacing w:line="360" w:lineRule="auto"/>
              <w:jc w:val="both"/>
              <w:rPr>
                <w:i/>
              </w:rPr>
            </w:pPr>
            <w:r>
              <w:rPr>
                <w:i/>
              </w:rPr>
              <w:t xml:space="preserve">  </w:t>
            </w:r>
            <w:r w:rsidR="00E35F67">
              <w:rPr>
                <w:i/>
              </w:rPr>
              <w:t>Juzgado Civil, Trabajo</w:t>
            </w:r>
            <w:r w:rsidR="00F029A8">
              <w:rPr>
                <w:i/>
              </w:rPr>
              <w:t xml:space="preserve">, </w:t>
            </w:r>
            <w:r w:rsidR="00E35F67">
              <w:rPr>
                <w:i/>
              </w:rPr>
              <w:t xml:space="preserve"> Familia</w:t>
            </w:r>
            <w:r w:rsidR="00F029A8">
              <w:rPr>
                <w:i/>
              </w:rPr>
              <w:t>, Penal Juvenil y Violencia Doméstica</w:t>
            </w:r>
            <w:r w:rsidR="00E35F67">
              <w:rPr>
                <w:i/>
              </w:rPr>
              <w:t xml:space="preserve"> de Sarapiqui:</w:t>
            </w:r>
          </w:p>
          <w:p w:rsidR="00E35F67" w:rsidRDefault="00E77832" w:rsidP="00E61623">
            <w:pPr>
              <w:numPr>
                <w:ilvl w:val="0"/>
                <w:numId w:val="5"/>
              </w:numPr>
              <w:spacing w:line="360" w:lineRule="auto"/>
              <w:jc w:val="both"/>
              <w:rPr>
                <w:i/>
              </w:rPr>
            </w:pPr>
            <w:r>
              <w:rPr>
                <w:i/>
              </w:rPr>
              <w:t>1</w:t>
            </w:r>
            <w:r w:rsidR="00E35F67">
              <w:rPr>
                <w:i/>
              </w:rPr>
              <w:t xml:space="preserve"> Técnica o Técnico Judicial 2 (Extraordinaria desde Julio 2017).</w:t>
            </w:r>
          </w:p>
          <w:p w:rsidR="00E35F67" w:rsidRDefault="009D31FC" w:rsidP="00E35F67">
            <w:pPr>
              <w:spacing w:line="360" w:lineRule="auto"/>
              <w:jc w:val="both"/>
              <w:rPr>
                <w:i/>
              </w:rPr>
            </w:pPr>
            <w:r>
              <w:rPr>
                <w:i/>
              </w:rPr>
              <w:t xml:space="preserve">  </w:t>
            </w:r>
            <w:r w:rsidR="00E35F67">
              <w:rPr>
                <w:i/>
              </w:rPr>
              <w:t>Juzgado Civil y Trabajo del Primer Circuito Judicial de Guanacaste:</w:t>
            </w:r>
          </w:p>
          <w:p w:rsidR="00E35F67" w:rsidRPr="00AD1020" w:rsidRDefault="00E35F67" w:rsidP="00E61623">
            <w:pPr>
              <w:numPr>
                <w:ilvl w:val="0"/>
                <w:numId w:val="5"/>
              </w:numPr>
              <w:spacing w:line="360" w:lineRule="auto"/>
              <w:jc w:val="both"/>
              <w:rPr>
                <w:i/>
              </w:rPr>
            </w:pPr>
            <w:r>
              <w:rPr>
                <w:i/>
              </w:rPr>
              <w:t>2 Jueza o Juez 3 (Extraordinaria desde Julio 2017).</w:t>
            </w:r>
          </w:p>
          <w:p w:rsidR="00E35F67" w:rsidRDefault="00E35F67" w:rsidP="00E61623">
            <w:pPr>
              <w:numPr>
                <w:ilvl w:val="0"/>
                <w:numId w:val="5"/>
              </w:numPr>
              <w:spacing w:line="360" w:lineRule="auto"/>
              <w:jc w:val="both"/>
              <w:rPr>
                <w:i/>
              </w:rPr>
            </w:pPr>
            <w:r>
              <w:rPr>
                <w:i/>
              </w:rPr>
              <w:t>3 Técnica o Técnico Judicial 2 (Extraordinaria desde Julio 2017).</w:t>
            </w:r>
          </w:p>
          <w:p w:rsidR="00E35F67" w:rsidRDefault="009D31FC" w:rsidP="00E35F67">
            <w:pPr>
              <w:spacing w:line="360" w:lineRule="auto"/>
              <w:jc w:val="both"/>
              <w:rPr>
                <w:i/>
              </w:rPr>
            </w:pPr>
            <w:r>
              <w:rPr>
                <w:i/>
              </w:rPr>
              <w:t xml:space="preserve">  </w:t>
            </w:r>
            <w:r w:rsidR="00E35F67">
              <w:rPr>
                <w:i/>
              </w:rPr>
              <w:t>Juzgado Civil y Trabajo de</w:t>
            </w:r>
            <w:r w:rsidR="00E33A34">
              <w:rPr>
                <w:i/>
              </w:rPr>
              <w:t xml:space="preserve"> Cañas</w:t>
            </w:r>
            <w:r w:rsidR="00E35F67">
              <w:rPr>
                <w:i/>
              </w:rPr>
              <w:t>:</w:t>
            </w:r>
          </w:p>
          <w:p w:rsidR="00133459" w:rsidRPr="006C3B01" w:rsidRDefault="00133459" w:rsidP="00133459">
            <w:pPr>
              <w:numPr>
                <w:ilvl w:val="0"/>
                <w:numId w:val="5"/>
              </w:numPr>
              <w:spacing w:line="360" w:lineRule="auto"/>
              <w:jc w:val="both"/>
              <w:rPr>
                <w:i/>
              </w:rPr>
            </w:pPr>
            <w:r>
              <w:rPr>
                <w:i/>
              </w:rPr>
              <w:t>1</w:t>
            </w:r>
            <w:r w:rsidR="00E35F67">
              <w:rPr>
                <w:i/>
              </w:rPr>
              <w:t xml:space="preserve"> Técnica o Técnico Judicial 2 (Extraordinaria desde Julio 2017).</w:t>
            </w:r>
          </w:p>
          <w:p w:rsidR="009D31FC" w:rsidRDefault="009D31FC" w:rsidP="00133459">
            <w:pPr>
              <w:spacing w:line="360" w:lineRule="auto"/>
              <w:jc w:val="both"/>
              <w:rPr>
                <w:i/>
              </w:rPr>
            </w:pPr>
          </w:p>
          <w:p w:rsidR="00133459" w:rsidRDefault="009D31FC" w:rsidP="00133459">
            <w:pPr>
              <w:spacing w:line="360" w:lineRule="auto"/>
              <w:jc w:val="both"/>
              <w:rPr>
                <w:i/>
              </w:rPr>
            </w:pPr>
            <w:r>
              <w:rPr>
                <w:i/>
              </w:rPr>
              <w:t xml:space="preserve">  </w:t>
            </w:r>
            <w:r w:rsidR="00133459">
              <w:rPr>
                <w:i/>
              </w:rPr>
              <w:t>Juzgado Civil y Trabajo del Segundo Circuito Judicial de Guanacaste:</w:t>
            </w:r>
          </w:p>
          <w:p w:rsidR="00133459" w:rsidRPr="00AD1020" w:rsidRDefault="00133459" w:rsidP="00E61623">
            <w:pPr>
              <w:numPr>
                <w:ilvl w:val="0"/>
                <w:numId w:val="5"/>
              </w:numPr>
              <w:spacing w:line="360" w:lineRule="auto"/>
              <w:jc w:val="both"/>
              <w:rPr>
                <w:i/>
              </w:rPr>
            </w:pPr>
            <w:r>
              <w:rPr>
                <w:i/>
              </w:rPr>
              <w:t>1 Jueza o Juez 3 (Extraordinaria desde Julio 2017).</w:t>
            </w:r>
          </w:p>
          <w:p w:rsidR="00133459" w:rsidRDefault="00133459" w:rsidP="00E35F67">
            <w:pPr>
              <w:spacing w:line="360" w:lineRule="auto"/>
              <w:jc w:val="both"/>
              <w:rPr>
                <w:i/>
              </w:rPr>
            </w:pPr>
          </w:p>
          <w:p w:rsidR="00133459" w:rsidRDefault="009D31FC" w:rsidP="00133459">
            <w:pPr>
              <w:spacing w:line="360" w:lineRule="auto"/>
              <w:jc w:val="both"/>
              <w:rPr>
                <w:i/>
              </w:rPr>
            </w:pPr>
            <w:r>
              <w:rPr>
                <w:i/>
              </w:rPr>
              <w:t xml:space="preserve">  </w:t>
            </w:r>
            <w:r w:rsidR="00133459">
              <w:rPr>
                <w:i/>
              </w:rPr>
              <w:t>Juzgado Civil y Trabajo de Santa Cruz:</w:t>
            </w:r>
          </w:p>
          <w:p w:rsidR="00133459" w:rsidRPr="00AD1020" w:rsidRDefault="00133459" w:rsidP="00E61623">
            <w:pPr>
              <w:numPr>
                <w:ilvl w:val="0"/>
                <w:numId w:val="5"/>
              </w:numPr>
              <w:spacing w:line="360" w:lineRule="auto"/>
              <w:jc w:val="both"/>
              <w:rPr>
                <w:i/>
              </w:rPr>
            </w:pPr>
            <w:r>
              <w:rPr>
                <w:i/>
              </w:rPr>
              <w:t>1 Jueza o Juez 3 (Extraordinaria desde Julio 2017).</w:t>
            </w:r>
          </w:p>
          <w:p w:rsidR="00133459" w:rsidRDefault="00133459" w:rsidP="00133459">
            <w:pPr>
              <w:spacing w:line="360" w:lineRule="auto"/>
              <w:jc w:val="both"/>
              <w:rPr>
                <w:i/>
              </w:rPr>
            </w:pPr>
          </w:p>
          <w:p w:rsidR="00133459" w:rsidRDefault="009D31FC" w:rsidP="00133459">
            <w:pPr>
              <w:spacing w:line="360" w:lineRule="auto"/>
              <w:jc w:val="both"/>
              <w:rPr>
                <w:i/>
              </w:rPr>
            </w:pPr>
            <w:r>
              <w:rPr>
                <w:i/>
              </w:rPr>
              <w:t xml:space="preserve">  </w:t>
            </w:r>
            <w:r w:rsidR="00133459">
              <w:rPr>
                <w:i/>
              </w:rPr>
              <w:t>Juzgado Civil, Trabajo y Familia de Quepos:</w:t>
            </w:r>
          </w:p>
          <w:p w:rsidR="00133459" w:rsidRPr="00AD1020" w:rsidRDefault="00133459" w:rsidP="00E61623">
            <w:pPr>
              <w:numPr>
                <w:ilvl w:val="0"/>
                <w:numId w:val="5"/>
              </w:numPr>
              <w:spacing w:line="360" w:lineRule="auto"/>
              <w:jc w:val="both"/>
              <w:rPr>
                <w:i/>
              </w:rPr>
            </w:pPr>
            <w:r>
              <w:rPr>
                <w:i/>
              </w:rPr>
              <w:t>1 Jueza o Juez 3 (Extraordinaria desde Julio 2017).</w:t>
            </w:r>
          </w:p>
          <w:p w:rsidR="00133459" w:rsidRDefault="00133459" w:rsidP="00E61623">
            <w:pPr>
              <w:numPr>
                <w:ilvl w:val="0"/>
                <w:numId w:val="5"/>
              </w:numPr>
              <w:spacing w:line="360" w:lineRule="auto"/>
              <w:jc w:val="both"/>
              <w:rPr>
                <w:i/>
              </w:rPr>
            </w:pPr>
            <w:r>
              <w:rPr>
                <w:i/>
              </w:rPr>
              <w:t>2 Técnica o Técnico Judicial 2 (Extraordinaria desde Julio 2017).</w:t>
            </w:r>
          </w:p>
          <w:p w:rsidR="00133459" w:rsidRDefault="00133459" w:rsidP="00133459">
            <w:pPr>
              <w:spacing w:line="360" w:lineRule="auto"/>
              <w:jc w:val="both"/>
              <w:rPr>
                <w:i/>
              </w:rPr>
            </w:pPr>
          </w:p>
          <w:p w:rsidR="00133459" w:rsidRDefault="009D31FC" w:rsidP="00133459">
            <w:pPr>
              <w:spacing w:line="360" w:lineRule="auto"/>
              <w:jc w:val="both"/>
              <w:rPr>
                <w:i/>
              </w:rPr>
            </w:pPr>
            <w:r>
              <w:rPr>
                <w:i/>
              </w:rPr>
              <w:t xml:space="preserve">  </w:t>
            </w:r>
            <w:r w:rsidR="00133459">
              <w:rPr>
                <w:i/>
              </w:rPr>
              <w:t>Juzgado Civil y Trabajo del Primer Circuito Judicial de la Zona Sur:</w:t>
            </w:r>
          </w:p>
          <w:p w:rsidR="00133459" w:rsidRPr="00AD1020" w:rsidRDefault="00133459" w:rsidP="00E61623">
            <w:pPr>
              <w:numPr>
                <w:ilvl w:val="0"/>
                <w:numId w:val="5"/>
              </w:numPr>
              <w:spacing w:line="360" w:lineRule="auto"/>
              <w:jc w:val="both"/>
              <w:rPr>
                <w:i/>
              </w:rPr>
            </w:pPr>
            <w:r>
              <w:rPr>
                <w:i/>
              </w:rPr>
              <w:t>2 Jueza o Juez 3 (Extraordinaria desde Julio 2017).</w:t>
            </w:r>
          </w:p>
          <w:p w:rsidR="00133459" w:rsidRDefault="00133459" w:rsidP="00E61623">
            <w:pPr>
              <w:numPr>
                <w:ilvl w:val="0"/>
                <w:numId w:val="5"/>
              </w:numPr>
              <w:spacing w:line="360" w:lineRule="auto"/>
              <w:jc w:val="both"/>
              <w:rPr>
                <w:i/>
              </w:rPr>
            </w:pPr>
            <w:r>
              <w:rPr>
                <w:i/>
              </w:rPr>
              <w:t>3 Técnica o Técnico Judicial 2 (Extraordinaria desde Julio 2017).</w:t>
            </w:r>
          </w:p>
          <w:p w:rsidR="00133459" w:rsidRDefault="00133459" w:rsidP="00133459">
            <w:pPr>
              <w:spacing w:line="360" w:lineRule="auto"/>
              <w:jc w:val="both"/>
              <w:rPr>
                <w:i/>
              </w:rPr>
            </w:pPr>
          </w:p>
          <w:p w:rsidR="00133459" w:rsidRDefault="009D31FC" w:rsidP="00133459">
            <w:pPr>
              <w:spacing w:line="360" w:lineRule="auto"/>
              <w:jc w:val="both"/>
              <w:rPr>
                <w:i/>
              </w:rPr>
            </w:pPr>
            <w:r>
              <w:rPr>
                <w:i/>
              </w:rPr>
              <w:t xml:space="preserve">  </w:t>
            </w:r>
            <w:r w:rsidR="00133459">
              <w:rPr>
                <w:i/>
              </w:rPr>
              <w:t>Juzgado Civil y Trabajo del Segundo Circuito Judicial de la Zona Sur:</w:t>
            </w:r>
          </w:p>
          <w:p w:rsidR="00133459" w:rsidRPr="00AD1020" w:rsidRDefault="00133459" w:rsidP="00E61623">
            <w:pPr>
              <w:numPr>
                <w:ilvl w:val="0"/>
                <w:numId w:val="5"/>
              </w:numPr>
              <w:spacing w:line="360" w:lineRule="auto"/>
              <w:jc w:val="both"/>
              <w:rPr>
                <w:i/>
              </w:rPr>
            </w:pPr>
            <w:r>
              <w:rPr>
                <w:i/>
              </w:rPr>
              <w:t>1 Jueza o Juez 3 (Extraordinaria desde Julio 2017).</w:t>
            </w:r>
          </w:p>
          <w:p w:rsidR="00133459" w:rsidRPr="0023179D" w:rsidRDefault="00133459" w:rsidP="00133459">
            <w:pPr>
              <w:numPr>
                <w:ilvl w:val="0"/>
                <w:numId w:val="5"/>
              </w:numPr>
              <w:spacing w:line="360" w:lineRule="auto"/>
              <w:jc w:val="both"/>
              <w:rPr>
                <w:i/>
              </w:rPr>
            </w:pPr>
            <w:r>
              <w:rPr>
                <w:i/>
              </w:rPr>
              <w:t>1 Técnica o Técnico Judicial 2 (Extraordinaria desde Julio 2017).</w:t>
            </w:r>
          </w:p>
          <w:p w:rsidR="00133459" w:rsidRDefault="009D31FC" w:rsidP="00133459">
            <w:pPr>
              <w:spacing w:line="360" w:lineRule="auto"/>
              <w:jc w:val="both"/>
              <w:rPr>
                <w:i/>
              </w:rPr>
            </w:pPr>
            <w:r>
              <w:rPr>
                <w:i/>
              </w:rPr>
              <w:lastRenderedPageBreak/>
              <w:t xml:space="preserve">  </w:t>
            </w:r>
            <w:r w:rsidR="00133459">
              <w:rPr>
                <w:i/>
              </w:rPr>
              <w:t>Juzgado Civil y Trabajo de Golfito:</w:t>
            </w:r>
          </w:p>
          <w:p w:rsidR="00133459" w:rsidRDefault="00133459" w:rsidP="00E61623">
            <w:pPr>
              <w:numPr>
                <w:ilvl w:val="0"/>
                <w:numId w:val="5"/>
              </w:numPr>
              <w:spacing w:line="360" w:lineRule="auto"/>
              <w:jc w:val="both"/>
              <w:rPr>
                <w:i/>
              </w:rPr>
            </w:pPr>
            <w:r>
              <w:rPr>
                <w:i/>
              </w:rPr>
              <w:t>1 Técnica o Técnico Judicial 2 (Extraordinaria desde Julio 2017).</w:t>
            </w:r>
          </w:p>
          <w:p w:rsidR="00133459" w:rsidRDefault="00133459" w:rsidP="00133459">
            <w:pPr>
              <w:spacing w:line="360" w:lineRule="auto"/>
              <w:jc w:val="both"/>
              <w:rPr>
                <w:i/>
              </w:rPr>
            </w:pPr>
          </w:p>
          <w:p w:rsidR="00133459" w:rsidRDefault="009D31FC" w:rsidP="00133459">
            <w:pPr>
              <w:spacing w:line="360" w:lineRule="auto"/>
              <w:jc w:val="both"/>
              <w:rPr>
                <w:i/>
              </w:rPr>
            </w:pPr>
            <w:r>
              <w:rPr>
                <w:i/>
              </w:rPr>
              <w:t xml:space="preserve">  </w:t>
            </w:r>
            <w:r w:rsidR="00133459">
              <w:rPr>
                <w:i/>
              </w:rPr>
              <w:t>Juzgado Civil</w:t>
            </w:r>
            <w:r w:rsidR="00F029A8">
              <w:rPr>
                <w:i/>
              </w:rPr>
              <w:t>,</w:t>
            </w:r>
            <w:r w:rsidR="00133459">
              <w:rPr>
                <w:i/>
              </w:rPr>
              <w:t xml:space="preserve"> Trabajo</w:t>
            </w:r>
            <w:r w:rsidR="00F029A8">
              <w:rPr>
                <w:i/>
              </w:rPr>
              <w:t xml:space="preserve"> y Familia</w:t>
            </w:r>
            <w:r w:rsidR="00133459">
              <w:rPr>
                <w:i/>
              </w:rPr>
              <w:t xml:space="preserve"> de Osa:</w:t>
            </w:r>
          </w:p>
          <w:p w:rsidR="00133459" w:rsidRDefault="00133459" w:rsidP="00E61623">
            <w:pPr>
              <w:numPr>
                <w:ilvl w:val="0"/>
                <w:numId w:val="5"/>
              </w:numPr>
              <w:spacing w:line="360" w:lineRule="auto"/>
              <w:jc w:val="both"/>
              <w:rPr>
                <w:i/>
              </w:rPr>
            </w:pPr>
            <w:r>
              <w:rPr>
                <w:i/>
              </w:rPr>
              <w:t>1 Técnica o Técnico Judicial 2 (Extraordinaria desde Julio 2017).</w:t>
            </w:r>
          </w:p>
          <w:p w:rsidR="000B3240" w:rsidRDefault="000B3240" w:rsidP="00133459">
            <w:pPr>
              <w:spacing w:line="360" w:lineRule="auto"/>
              <w:jc w:val="both"/>
              <w:rPr>
                <w:i/>
              </w:rPr>
            </w:pPr>
          </w:p>
          <w:p w:rsidR="00133459" w:rsidRDefault="00133459" w:rsidP="00133459">
            <w:pPr>
              <w:spacing w:line="360" w:lineRule="auto"/>
              <w:jc w:val="both"/>
              <w:rPr>
                <w:b/>
                <w:i/>
              </w:rPr>
            </w:pPr>
            <w:r w:rsidRPr="00E95C7D">
              <w:rPr>
                <w:b/>
                <w:i/>
              </w:rPr>
              <w:t>Área Jurisdiccional- Tribunales en Segunda Instancia:</w:t>
            </w:r>
          </w:p>
          <w:p w:rsidR="002F06E2" w:rsidRPr="00E95C7D" w:rsidRDefault="002F06E2" w:rsidP="00133459">
            <w:pPr>
              <w:spacing w:line="360" w:lineRule="auto"/>
              <w:jc w:val="both"/>
              <w:rPr>
                <w:b/>
                <w:i/>
              </w:rPr>
            </w:pPr>
          </w:p>
          <w:p w:rsidR="00133459" w:rsidRDefault="00133459" w:rsidP="00133459">
            <w:pPr>
              <w:spacing w:line="360" w:lineRule="auto"/>
              <w:jc w:val="both"/>
              <w:rPr>
                <w:i/>
              </w:rPr>
            </w:pPr>
            <w:r>
              <w:rPr>
                <w:i/>
              </w:rPr>
              <w:t xml:space="preserve">Tribunal de Trabajo del Primer Circuito Judicial de San José: </w:t>
            </w:r>
          </w:p>
          <w:p w:rsidR="00133459" w:rsidRDefault="00133459" w:rsidP="00E61623">
            <w:pPr>
              <w:numPr>
                <w:ilvl w:val="0"/>
                <w:numId w:val="5"/>
              </w:numPr>
              <w:spacing w:line="360" w:lineRule="auto"/>
              <w:jc w:val="both"/>
              <w:rPr>
                <w:i/>
              </w:rPr>
            </w:pPr>
            <w:r>
              <w:rPr>
                <w:i/>
              </w:rPr>
              <w:t>3 Jueza o Juez 4 (Extraordinaria todo 2017).</w:t>
            </w:r>
          </w:p>
          <w:p w:rsidR="00133459" w:rsidRDefault="00133459" w:rsidP="00E61623">
            <w:pPr>
              <w:numPr>
                <w:ilvl w:val="0"/>
                <w:numId w:val="5"/>
              </w:numPr>
              <w:spacing w:line="360" w:lineRule="auto"/>
              <w:jc w:val="both"/>
              <w:rPr>
                <w:i/>
              </w:rPr>
            </w:pPr>
            <w:r>
              <w:rPr>
                <w:i/>
              </w:rPr>
              <w:t>1 Jueza o Juez 1 (Extraordinaria todo 2017).</w:t>
            </w:r>
          </w:p>
          <w:p w:rsidR="00133459" w:rsidRPr="00AD1020" w:rsidRDefault="006C3B01" w:rsidP="00E61623">
            <w:pPr>
              <w:numPr>
                <w:ilvl w:val="0"/>
                <w:numId w:val="5"/>
              </w:numPr>
              <w:spacing w:line="360" w:lineRule="auto"/>
              <w:jc w:val="both"/>
              <w:rPr>
                <w:i/>
              </w:rPr>
            </w:pPr>
            <w:r>
              <w:rPr>
                <w:i/>
              </w:rPr>
              <w:t xml:space="preserve">1 </w:t>
            </w:r>
            <w:r w:rsidR="00133459">
              <w:rPr>
                <w:i/>
              </w:rPr>
              <w:t>Coordinadora o Coordinador Judicial 3 (Extraordinaria todo 2017).</w:t>
            </w:r>
          </w:p>
          <w:p w:rsidR="00133459" w:rsidRDefault="00133459" w:rsidP="00E61623">
            <w:pPr>
              <w:numPr>
                <w:ilvl w:val="0"/>
                <w:numId w:val="5"/>
              </w:numPr>
              <w:spacing w:line="360" w:lineRule="auto"/>
              <w:jc w:val="both"/>
              <w:rPr>
                <w:i/>
              </w:rPr>
            </w:pPr>
            <w:r>
              <w:rPr>
                <w:i/>
              </w:rPr>
              <w:t>2 Técnica o Técnico Judicial 3 (Extraordinaria todo 2017).</w:t>
            </w:r>
          </w:p>
          <w:p w:rsidR="00133459" w:rsidRDefault="00133459" w:rsidP="00133459">
            <w:pPr>
              <w:spacing w:line="360" w:lineRule="auto"/>
              <w:jc w:val="both"/>
              <w:rPr>
                <w:i/>
              </w:rPr>
            </w:pPr>
          </w:p>
          <w:p w:rsidR="00133459" w:rsidRDefault="00133459" w:rsidP="00133459">
            <w:pPr>
              <w:spacing w:line="360" w:lineRule="auto"/>
              <w:jc w:val="both"/>
              <w:rPr>
                <w:i/>
              </w:rPr>
            </w:pPr>
            <w:r>
              <w:rPr>
                <w:i/>
              </w:rPr>
              <w:t xml:space="preserve">Tribunal de Apelación Civil y de Trabajo del Primer y Tercer Circuito Judicial de Alajuela: </w:t>
            </w:r>
          </w:p>
          <w:p w:rsidR="00133459" w:rsidRDefault="00133459" w:rsidP="00E61623">
            <w:pPr>
              <w:numPr>
                <w:ilvl w:val="0"/>
                <w:numId w:val="5"/>
              </w:numPr>
              <w:spacing w:line="360" w:lineRule="auto"/>
              <w:jc w:val="both"/>
              <w:rPr>
                <w:i/>
              </w:rPr>
            </w:pPr>
            <w:r>
              <w:rPr>
                <w:i/>
              </w:rPr>
              <w:t>1 Jueza o Juez 4 (Extraordinaria todo 2017).</w:t>
            </w:r>
          </w:p>
          <w:p w:rsidR="00133459" w:rsidRPr="00AD1020" w:rsidRDefault="00133459" w:rsidP="00E61623">
            <w:pPr>
              <w:numPr>
                <w:ilvl w:val="0"/>
                <w:numId w:val="5"/>
              </w:numPr>
              <w:spacing w:line="360" w:lineRule="auto"/>
              <w:jc w:val="both"/>
              <w:rPr>
                <w:i/>
              </w:rPr>
            </w:pPr>
            <w:r>
              <w:rPr>
                <w:i/>
              </w:rPr>
              <w:t>1 Coordinadora o Coordinador Judicial 3 (Extraordinaria de Agosto a Diciembre 2017).</w:t>
            </w:r>
          </w:p>
          <w:p w:rsidR="00133459" w:rsidRPr="00133459" w:rsidRDefault="00133459" w:rsidP="00E61623">
            <w:pPr>
              <w:numPr>
                <w:ilvl w:val="0"/>
                <w:numId w:val="5"/>
              </w:numPr>
              <w:spacing w:line="360" w:lineRule="auto"/>
              <w:jc w:val="both"/>
              <w:rPr>
                <w:i/>
              </w:rPr>
            </w:pPr>
            <w:r>
              <w:rPr>
                <w:i/>
              </w:rPr>
              <w:t>1 Técnica o Técnico Judicial 3 (Extraordinaria Agosto a Diciembre 2017).</w:t>
            </w:r>
          </w:p>
          <w:p w:rsidR="00E77832" w:rsidRDefault="00E77832" w:rsidP="00D70E70">
            <w:pPr>
              <w:spacing w:line="360" w:lineRule="auto"/>
              <w:jc w:val="both"/>
              <w:rPr>
                <w:i/>
              </w:rPr>
            </w:pPr>
          </w:p>
          <w:p w:rsidR="00D70E70" w:rsidRDefault="00D70E70" w:rsidP="00D70E70">
            <w:pPr>
              <w:spacing w:line="360" w:lineRule="auto"/>
              <w:jc w:val="both"/>
              <w:rPr>
                <w:i/>
              </w:rPr>
            </w:pPr>
            <w:r>
              <w:rPr>
                <w:i/>
              </w:rPr>
              <w:t xml:space="preserve">Tribunal del Segundo Circuito Judicial de Alajuela:  </w:t>
            </w:r>
          </w:p>
          <w:p w:rsidR="00D70E70" w:rsidRDefault="00D70E70" w:rsidP="00E61623">
            <w:pPr>
              <w:numPr>
                <w:ilvl w:val="0"/>
                <w:numId w:val="5"/>
              </w:numPr>
              <w:spacing w:line="360" w:lineRule="auto"/>
              <w:jc w:val="both"/>
              <w:rPr>
                <w:i/>
              </w:rPr>
            </w:pPr>
            <w:r>
              <w:rPr>
                <w:i/>
              </w:rPr>
              <w:t>2 Jueza o Juez 4 (Extraordinaria todo 2017).</w:t>
            </w:r>
          </w:p>
          <w:p w:rsidR="00D70E70" w:rsidRPr="00D70E70" w:rsidRDefault="00D70E70" w:rsidP="00E61623">
            <w:pPr>
              <w:numPr>
                <w:ilvl w:val="0"/>
                <w:numId w:val="5"/>
              </w:numPr>
              <w:spacing w:line="360" w:lineRule="auto"/>
              <w:jc w:val="both"/>
              <w:rPr>
                <w:i/>
              </w:rPr>
            </w:pPr>
            <w:r>
              <w:rPr>
                <w:i/>
              </w:rPr>
              <w:t>1 Técnica o Técnico Judicial 3 (Extraordinaria de Agosto a Diciembre 2017).</w:t>
            </w:r>
          </w:p>
          <w:p w:rsidR="00D70E70" w:rsidRDefault="00D70E70" w:rsidP="00133459">
            <w:pPr>
              <w:spacing w:line="360" w:lineRule="auto"/>
              <w:jc w:val="both"/>
              <w:rPr>
                <w:i/>
              </w:rPr>
            </w:pPr>
          </w:p>
          <w:p w:rsidR="00133459" w:rsidRDefault="00133459" w:rsidP="00133459">
            <w:pPr>
              <w:spacing w:line="360" w:lineRule="auto"/>
              <w:jc w:val="both"/>
              <w:rPr>
                <w:i/>
              </w:rPr>
            </w:pPr>
            <w:r>
              <w:rPr>
                <w:i/>
              </w:rPr>
              <w:t xml:space="preserve">Tribunal de Apelación Civil y de Trabajo de Cartago: </w:t>
            </w:r>
          </w:p>
          <w:p w:rsidR="00133459" w:rsidRPr="00AD1020" w:rsidRDefault="00133459" w:rsidP="00E61623">
            <w:pPr>
              <w:numPr>
                <w:ilvl w:val="0"/>
                <w:numId w:val="5"/>
              </w:numPr>
              <w:spacing w:line="360" w:lineRule="auto"/>
              <w:jc w:val="both"/>
              <w:rPr>
                <w:i/>
              </w:rPr>
            </w:pPr>
            <w:r>
              <w:rPr>
                <w:i/>
              </w:rPr>
              <w:t xml:space="preserve">1 Coordinadora o Coordinador Judicial 3 (Extraordinaria de Agosto a </w:t>
            </w:r>
            <w:r>
              <w:rPr>
                <w:i/>
              </w:rPr>
              <w:lastRenderedPageBreak/>
              <w:t>Diciembre 2017).</w:t>
            </w:r>
          </w:p>
          <w:p w:rsidR="00E95C7D" w:rsidRDefault="00133459" w:rsidP="002F06E2">
            <w:pPr>
              <w:numPr>
                <w:ilvl w:val="0"/>
                <w:numId w:val="5"/>
              </w:numPr>
              <w:spacing w:line="360" w:lineRule="auto"/>
              <w:jc w:val="both"/>
              <w:rPr>
                <w:i/>
              </w:rPr>
            </w:pPr>
            <w:r>
              <w:rPr>
                <w:i/>
              </w:rPr>
              <w:t>1 Técnica o Técnico Judicial 3 (Extraordinaria de Agosto a Diciembre 2017).</w:t>
            </w:r>
          </w:p>
          <w:p w:rsidR="002F06E2" w:rsidRPr="002F06E2" w:rsidRDefault="002F06E2" w:rsidP="002F06E2">
            <w:pPr>
              <w:numPr>
                <w:ilvl w:val="0"/>
                <w:numId w:val="5"/>
              </w:numPr>
              <w:spacing w:line="360" w:lineRule="auto"/>
              <w:jc w:val="both"/>
              <w:rPr>
                <w:i/>
              </w:rPr>
            </w:pPr>
          </w:p>
          <w:p w:rsidR="00133459" w:rsidRDefault="00133459" w:rsidP="00133459">
            <w:pPr>
              <w:spacing w:line="360" w:lineRule="auto"/>
              <w:jc w:val="both"/>
              <w:rPr>
                <w:i/>
              </w:rPr>
            </w:pPr>
            <w:r>
              <w:rPr>
                <w:i/>
              </w:rPr>
              <w:t xml:space="preserve">Tribunal de Apelación Civil y de Trabajo de Puntarenas: </w:t>
            </w:r>
          </w:p>
          <w:p w:rsidR="00133459" w:rsidRPr="00AD1020" w:rsidRDefault="00133459" w:rsidP="00E61623">
            <w:pPr>
              <w:numPr>
                <w:ilvl w:val="0"/>
                <w:numId w:val="5"/>
              </w:numPr>
              <w:spacing w:line="360" w:lineRule="auto"/>
              <w:jc w:val="both"/>
              <w:rPr>
                <w:i/>
              </w:rPr>
            </w:pPr>
            <w:r>
              <w:rPr>
                <w:i/>
              </w:rPr>
              <w:t>1 Coordinadora o Coordinador Judicial 3 (Extraordinaria de Agosto a Diciembre 2017).</w:t>
            </w:r>
          </w:p>
          <w:p w:rsidR="00133459" w:rsidRDefault="00133459" w:rsidP="00E61623">
            <w:pPr>
              <w:numPr>
                <w:ilvl w:val="0"/>
                <w:numId w:val="5"/>
              </w:numPr>
              <w:spacing w:line="360" w:lineRule="auto"/>
              <w:jc w:val="both"/>
              <w:rPr>
                <w:i/>
              </w:rPr>
            </w:pPr>
            <w:r>
              <w:rPr>
                <w:i/>
              </w:rPr>
              <w:t>1 Técnica o Técnico Judicial 3 (Extraordinaria de Agosto a Diciembre 2017).</w:t>
            </w:r>
          </w:p>
          <w:p w:rsidR="000B3240" w:rsidRDefault="000B3240" w:rsidP="0023179D">
            <w:pPr>
              <w:spacing w:line="360" w:lineRule="auto"/>
              <w:jc w:val="both"/>
              <w:rPr>
                <w:i/>
              </w:rPr>
            </w:pPr>
          </w:p>
          <w:p w:rsidR="00133459" w:rsidRDefault="00133459" w:rsidP="00133459">
            <w:pPr>
              <w:spacing w:line="360" w:lineRule="auto"/>
              <w:jc w:val="both"/>
              <w:rPr>
                <w:i/>
              </w:rPr>
            </w:pPr>
            <w:r>
              <w:rPr>
                <w:i/>
              </w:rPr>
              <w:t xml:space="preserve">Tribunal de Apelación Civil y de Trabajo de Heredia: </w:t>
            </w:r>
          </w:p>
          <w:p w:rsidR="00133459" w:rsidRPr="00AD1020" w:rsidRDefault="00133459" w:rsidP="00E61623">
            <w:pPr>
              <w:numPr>
                <w:ilvl w:val="0"/>
                <w:numId w:val="5"/>
              </w:numPr>
              <w:spacing w:line="360" w:lineRule="auto"/>
              <w:jc w:val="both"/>
              <w:rPr>
                <w:i/>
              </w:rPr>
            </w:pPr>
            <w:r>
              <w:rPr>
                <w:i/>
              </w:rPr>
              <w:t>1 Coordinadora o Coordinador Judicial 3 (Extraordinaria de Agosto a Diciembre 2017).</w:t>
            </w:r>
          </w:p>
          <w:p w:rsidR="00133459" w:rsidRPr="00133459" w:rsidRDefault="00133459" w:rsidP="00E61623">
            <w:pPr>
              <w:numPr>
                <w:ilvl w:val="0"/>
                <w:numId w:val="5"/>
              </w:numPr>
              <w:spacing w:line="360" w:lineRule="auto"/>
              <w:jc w:val="both"/>
              <w:rPr>
                <w:i/>
              </w:rPr>
            </w:pPr>
            <w:r>
              <w:rPr>
                <w:i/>
              </w:rPr>
              <w:t>1 Técnica o Técnico Judicial 3 (Extraordinaria de Agosto a Diciembre 2017).</w:t>
            </w:r>
          </w:p>
          <w:p w:rsidR="00133459" w:rsidRDefault="00133459" w:rsidP="00133459">
            <w:pPr>
              <w:spacing w:line="360" w:lineRule="auto"/>
              <w:ind w:left="1080"/>
              <w:jc w:val="both"/>
              <w:rPr>
                <w:i/>
              </w:rPr>
            </w:pPr>
          </w:p>
          <w:p w:rsidR="00133459" w:rsidRDefault="00133459" w:rsidP="00133459">
            <w:pPr>
              <w:spacing w:line="360" w:lineRule="auto"/>
              <w:jc w:val="both"/>
              <w:rPr>
                <w:i/>
              </w:rPr>
            </w:pPr>
            <w:r>
              <w:rPr>
                <w:i/>
              </w:rPr>
              <w:t xml:space="preserve">Tribunal del Primer Circuito Judicial de la Zona Atlántica:  </w:t>
            </w:r>
          </w:p>
          <w:p w:rsidR="00133459" w:rsidRDefault="00133459" w:rsidP="00E61623">
            <w:pPr>
              <w:numPr>
                <w:ilvl w:val="0"/>
                <w:numId w:val="5"/>
              </w:numPr>
              <w:spacing w:line="360" w:lineRule="auto"/>
              <w:jc w:val="both"/>
              <w:rPr>
                <w:i/>
              </w:rPr>
            </w:pPr>
            <w:r>
              <w:rPr>
                <w:i/>
              </w:rPr>
              <w:t>1 Jueza o Juez 4 (Extraordinaria todo 2017).</w:t>
            </w:r>
          </w:p>
          <w:p w:rsidR="00133459" w:rsidRPr="00E77832" w:rsidRDefault="00133459" w:rsidP="00E77832">
            <w:pPr>
              <w:numPr>
                <w:ilvl w:val="0"/>
                <w:numId w:val="5"/>
              </w:numPr>
              <w:spacing w:line="360" w:lineRule="auto"/>
              <w:jc w:val="both"/>
              <w:rPr>
                <w:i/>
              </w:rPr>
            </w:pPr>
            <w:r>
              <w:rPr>
                <w:i/>
              </w:rPr>
              <w:t>1 Coordinadora o Coordinador Judicial 3 (Extraordinaria de Agosto a Diciembre 2017).</w:t>
            </w:r>
          </w:p>
          <w:p w:rsidR="00E77832" w:rsidRDefault="00E77832" w:rsidP="00133459">
            <w:pPr>
              <w:spacing w:line="360" w:lineRule="auto"/>
              <w:jc w:val="both"/>
              <w:rPr>
                <w:i/>
              </w:rPr>
            </w:pPr>
          </w:p>
          <w:p w:rsidR="00133459" w:rsidRDefault="00133459" w:rsidP="00133459">
            <w:pPr>
              <w:spacing w:line="360" w:lineRule="auto"/>
              <w:jc w:val="both"/>
              <w:rPr>
                <w:i/>
              </w:rPr>
            </w:pPr>
            <w:r>
              <w:rPr>
                <w:i/>
              </w:rPr>
              <w:t xml:space="preserve">Tribunal del Segundo Circuito Judicial de la Zona Atlántica:  </w:t>
            </w:r>
          </w:p>
          <w:p w:rsidR="00133459" w:rsidRDefault="00133459" w:rsidP="00E61623">
            <w:pPr>
              <w:numPr>
                <w:ilvl w:val="0"/>
                <w:numId w:val="5"/>
              </w:numPr>
              <w:spacing w:line="360" w:lineRule="auto"/>
              <w:jc w:val="both"/>
              <w:rPr>
                <w:i/>
              </w:rPr>
            </w:pPr>
            <w:r>
              <w:rPr>
                <w:i/>
              </w:rPr>
              <w:t>1 Jueza o Juez 4 (Extraordinaria todo 2017).</w:t>
            </w:r>
          </w:p>
          <w:p w:rsidR="00133459" w:rsidRDefault="00133459" w:rsidP="00E61623">
            <w:pPr>
              <w:numPr>
                <w:ilvl w:val="0"/>
                <w:numId w:val="5"/>
              </w:numPr>
              <w:spacing w:line="360" w:lineRule="auto"/>
              <w:jc w:val="both"/>
              <w:rPr>
                <w:i/>
              </w:rPr>
            </w:pPr>
            <w:r>
              <w:rPr>
                <w:i/>
              </w:rPr>
              <w:t>1 Técnica o Técnico Judicial 3 (Extraordinaria de Agosto a Diciembre 2017).</w:t>
            </w:r>
          </w:p>
          <w:p w:rsidR="00133459" w:rsidRDefault="00133459" w:rsidP="00133459">
            <w:pPr>
              <w:spacing w:line="360" w:lineRule="auto"/>
              <w:jc w:val="both"/>
              <w:rPr>
                <w:i/>
              </w:rPr>
            </w:pPr>
          </w:p>
          <w:p w:rsidR="00133459" w:rsidRDefault="00133459" w:rsidP="00133459">
            <w:pPr>
              <w:spacing w:line="360" w:lineRule="auto"/>
              <w:jc w:val="both"/>
              <w:rPr>
                <w:i/>
              </w:rPr>
            </w:pPr>
            <w:r>
              <w:rPr>
                <w:i/>
              </w:rPr>
              <w:t xml:space="preserve">Tribunal del Primer Circuito Judicial de la Zona </w:t>
            </w:r>
            <w:r w:rsidR="00D70E70">
              <w:rPr>
                <w:i/>
              </w:rPr>
              <w:t>Sur</w:t>
            </w:r>
            <w:r>
              <w:rPr>
                <w:i/>
              </w:rPr>
              <w:t xml:space="preserve">:  </w:t>
            </w:r>
          </w:p>
          <w:p w:rsidR="00133459" w:rsidRDefault="00D70E70" w:rsidP="00E61623">
            <w:pPr>
              <w:numPr>
                <w:ilvl w:val="0"/>
                <w:numId w:val="5"/>
              </w:numPr>
              <w:spacing w:line="360" w:lineRule="auto"/>
              <w:jc w:val="both"/>
              <w:rPr>
                <w:i/>
              </w:rPr>
            </w:pPr>
            <w:r>
              <w:rPr>
                <w:i/>
              </w:rPr>
              <w:t>2</w:t>
            </w:r>
            <w:r w:rsidR="00133459">
              <w:rPr>
                <w:i/>
              </w:rPr>
              <w:t xml:space="preserve"> Jueza o Juez 4 (Extraordinaria todo 2017).</w:t>
            </w:r>
          </w:p>
          <w:p w:rsidR="00133459" w:rsidRPr="00AD1020" w:rsidRDefault="00133459" w:rsidP="00E61623">
            <w:pPr>
              <w:numPr>
                <w:ilvl w:val="0"/>
                <w:numId w:val="5"/>
              </w:numPr>
              <w:spacing w:line="360" w:lineRule="auto"/>
              <w:jc w:val="both"/>
              <w:rPr>
                <w:i/>
              </w:rPr>
            </w:pPr>
            <w:r>
              <w:rPr>
                <w:i/>
              </w:rPr>
              <w:lastRenderedPageBreak/>
              <w:t>1 Coordinadora o Coordinador Judicial 3 (Extraordinaria de Agosto a Diciembre 2017).</w:t>
            </w:r>
          </w:p>
          <w:p w:rsidR="00D70E70" w:rsidRDefault="00D70E70" w:rsidP="00E77832">
            <w:pPr>
              <w:numPr>
                <w:ilvl w:val="0"/>
                <w:numId w:val="5"/>
              </w:numPr>
              <w:spacing w:line="360" w:lineRule="auto"/>
              <w:jc w:val="both"/>
              <w:rPr>
                <w:i/>
              </w:rPr>
            </w:pPr>
            <w:r>
              <w:rPr>
                <w:i/>
              </w:rPr>
              <w:t>2</w:t>
            </w:r>
            <w:r w:rsidR="00133459">
              <w:rPr>
                <w:i/>
              </w:rPr>
              <w:t xml:space="preserve"> Técnica o Técnico Judicial 3 (Extraordinaria de Agosto a Diciembre 2017).</w:t>
            </w:r>
          </w:p>
          <w:p w:rsidR="000B3240" w:rsidRPr="00E77832" w:rsidRDefault="000B3240" w:rsidP="00FC3887">
            <w:pPr>
              <w:spacing w:line="360" w:lineRule="auto"/>
              <w:ind w:left="1080"/>
              <w:jc w:val="both"/>
              <w:rPr>
                <w:i/>
              </w:rPr>
            </w:pPr>
          </w:p>
          <w:p w:rsidR="00D70E70" w:rsidRDefault="00D70E70" w:rsidP="00D70E70">
            <w:pPr>
              <w:spacing w:line="360" w:lineRule="auto"/>
              <w:jc w:val="both"/>
              <w:rPr>
                <w:i/>
              </w:rPr>
            </w:pPr>
            <w:r>
              <w:rPr>
                <w:i/>
              </w:rPr>
              <w:t xml:space="preserve">Tribunal del Segundo Circuito Judicial de la Zona Sur:  </w:t>
            </w:r>
          </w:p>
          <w:p w:rsidR="00D70E70" w:rsidRDefault="00D70E70" w:rsidP="00E61623">
            <w:pPr>
              <w:numPr>
                <w:ilvl w:val="0"/>
                <w:numId w:val="5"/>
              </w:numPr>
              <w:spacing w:line="360" w:lineRule="auto"/>
              <w:jc w:val="both"/>
              <w:rPr>
                <w:i/>
              </w:rPr>
            </w:pPr>
            <w:r>
              <w:rPr>
                <w:i/>
              </w:rPr>
              <w:t>2 Jueza o Juez 4 (Extraordinaria todo 2017).</w:t>
            </w:r>
          </w:p>
          <w:p w:rsidR="00D70E70" w:rsidRDefault="00D70E70" w:rsidP="00E61623">
            <w:pPr>
              <w:numPr>
                <w:ilvl w:val="0"/>
                <w:numId w:val="5"/>
              </w:numPr>
              <w:spacing w:line="360" w:lineRule="auto"/>
              <w:jc w:val="both"/>
              <w:rPr>
                <w:i/>
              </w:rPr>
            </w:pPr>
            <w:r>
              <w:rPr>
                <w:i/>
              </w:rPr>
              <w:t>1 Técnica o Técnico Judicial 3 (Extraordinaria de Agosto a Diciembre 2017).</w:t>
            </w:r>
          </w:p>
          <w:p w:rsidR="00D70E70" w:rsidRDefault="00D70E70" w:rsidP="00D70E70">
            <w:pPr>
              <w:spacing w:line="360" w:lineRule="auto"/>
              <w:jc w:val="both"/>
              <w:rPr>
                <w:i/>
              </w:rPr>
            </w:pPr>
          </w:p>
          <w:p w:rsidR="00D70E70" w:rsidRDefault="00D70E70" w:rsidP="00D70E70">
            <w:pPr>
              <w:spacing w:line="360" w:lineRule="auto"/>
              <w:jc w:val="both"/>
              <w:rPr>
                <w:i/>
              </w:rPr>
            </w:pPr>
            <w:r>
              <w:rPr>
                <w:i/>
              </w:rPr>
              <w:t xml:space="preserve">Tribunal del Primer Circuito Judicial de Guanacaste:  </w:t>
            </w:r>
          </w:p>
          <w:p w:rsidR="00D70E70" w:rsidRDefault="00D70E70" w:rsidP="00E61623">
            <w:pPr>
              <w:numPr>
                <w:ilvl w:val="0"/>
                <w:numId w:val="5"/>
              </w:numPr>
              <w:spacing w:line="360" w:lineRule="auto"/>
              <w:jc w:val="both"/>
              <w:rPr>
                <w:i/>
              </w:rPr>
            </w:pPr>
            <w:r>
              <w:rPr>
                <w:i/>
              </w:rPr>
              <w:t>2 Jueza o Juez 4 (Extraordinaria todo 2017).</w:t>
            </w:r>
          </w:p>
          <w:p w:rsidR="00D70E70" w:rsidRDefault="00D70E70" w:rsidP="00E61623">
            <w:pPr>
              <w:numPr>
                <w:ilvl w:val="0"/>
                <w:numId w:val="5"/>
              </w:numPr>
              <w:spacing w:line="360" w:lineRule="auto"/>
              <w:jc w:val="both"/>
              <w:rPr>
                <w:i/>
              </w:rPr>
            </w:pPr>
            <w:r>
              <w:rPr>
                <w:i/>
              </w:rPr>
              <w:t>1 Técnica o Técnico Judicial 3 (Extraordinaria de Agosto a Diciembre 2017).</w:t>
            </w:r>
          </w:p>
          <w:p w:rsidR="00D70E70" w:rsidRDefault="00D70E70" w:rsidP="00D70E70">
            <w:pPr>
              <w:spacing w:line="360" w:lineRule="auto"/>
              <w:ind w:left="1080"/>
              <w:jc w:val="both"/>
              <w:rPr>
                <w:i/>
              </w:rPr>
            </w:pPr>
          </w:p>
          <w:p w:rsidR="00D70E70" w:rsidRDefault="00D70E70" w:rsidP="00D70E70">
            <w:pPr>
              <w:spacing w:line="360" w:lineRule="auto"/>
              <w:jc w:val="both"/>
              <w:rPr>
                <w:i/>
              </w:rPr>
            </w:pPr>
            <w:r>
              <w:rPr>
                <w:i/>
              </w:rPr>
              <w:t xml:space="preserve">Tribunal del Segundo Circuito Judicial de Guanacaste:  </w:t>
            </w:r>
          </w:p>
          <w:p w:rsidR="00D70E70" w:rsidRDefault="00D70E70" w:rsidP="00E61623">
            <w:pPr>
              <w:numPr>
                <w:ilvl w:val="0"/>
                <w:numId w:val="5"/>
              </w:numPr>
              <w:spacing w:line="360" w:lineRule="auto"/>
              <w:jc w:val="both"/>
              <w:rPr>
                <w:i/>
              </w:rPr>
            </w:pPr>
            <w:r>
              <w:rPr>
                <w:i/>
              </w:rPr>
              <w:t>2 Jueza o Juez 4 (Extraordinaria todo 2017).</w:t>
            </w:r>
          </w:p>
          <w:p w:rsidR="00840B81" w:rsidRDefault="00D70E70" w:rsidP="00082513">
            <w:pPr>
              <w:numPr>
                <w:ilvl w:val="0"/>
                <w:numId w:val="5"/>
              </w:numPr>
              <w:spacing w:line="360" w:lineRule="auto"/>
              <w:jc w:val="both"/>
              <w:rPr>
                <w:i/>
              </w:rPr>
            </w:pPr>
            <w:r>
              <w:rPr>
                <w:i/>
              </w:rPr>
              <w:t>1 Técnica o Técnico Judicial 3 (Extraordinaria de Agosto a Diciembre 2017).</w:t>
            </w:r>
          </w:p>
          <w:p w:rsidR="003629E9" w:rsidRPr="009D31FC" w:rsidRDefault="003629E9" w:rsidP="00FC3887">
            <w:pPr>
              <w:spacing w:line="360" w:lineRule="auto"/>
              <w:ind w:left="1080"/>
              <w:jc w:val="both"/>
              <w:rPr>
                <w:i/>
              </w:rPr>
            </w:pPr>
          </w:p>
        </w:tc>
      </w:tr>
      <w:tr w:rsidR="00840B81" w:rsidRPr="00F4757B" w:rsidTr="004F2D3E">
        <w:trPr>
          <w:trHeight w:val="779"/>
          <w:jc w:val="center"/>
        </w:trPr>
        <w:tc>
          <w:tcPr>
            <w:tcW w:w="1843" w:type="dxa"/>
            <w:shd w:val="clear" w:color="auto" w:fill="C0C0C0"/>
          </w:tcPr>
          <w:p w:rsidR="00840B81" w:rsidRPr="00DD35ED" w:rsidRDefault="00840B81" w:rsidP="00191243">
            <w:pPr>
              <w:jc w:val="right"/>
              <w:rPr>
                <w:b/>
                <w:sz w:val="28"/>
                <w:szCs w:val="28"/>
              </w:rPr>
            </w:pPr>
            <w:r w:rsidRPr="00BF3E17">
              <w:rPr>
                <w:b/>
                <w:szCs w:val="28"/>
              </w:rPr>
              <w:lastRenderedPageBreak/>
              <w:t>II</w:t>
            </w:r>
            <w:r w:rsidR="002726B7" w:rsidRPr="00BF3E17">
              <w:rPr>
                <w:b/>
                <w:szCs w:val="28"/>
              </w:rPr>
              <w:t>I</w:t>
            </w:r>
            <w:r w:rsidRPr="00BF3E17">
              <w:rPr>
                <w:b/>
                <w:szCs w:val="28"/>
              </w:rPr>
              <w:t xml:space="preserve">. </w:t>
            </w:r>
            <w:r w:rsidRPr="00FC3887">
              <w:rPr>
                <w:b/>
                <w:sz w:val="22"/>
                <w:szCs w:val="28"/>
              </w:rPr>
              <w:t xml:space="preserve">Justificación de </w:t>
            </w:r>
            <w:smartTag w:uri="urn:schemas-microsoft-com:office:smarttags" w:element="PersonName">
              <w:smartTagPr>
                <w:attr w:name="ProductID" w:val="la Situaci￳n"/>
              </w:smartTagPr>
              <w:r w:rsidRPr="00FC3887">
                <w:rPr>
                  <w:b/>
                  <w:sz w:val="22"/>
                  <w:szCs w:val="28"/>
                </w:rPr>
                <w:t>la Situación</w:t>
              </w:r>
            </w:smartTag>
            <w:r w:rsidRPr="00FC3887">
              <w:rPr>
                <w:b/>
                <w:sz w:val="22"/>
                <w:szCs w:val="28"/>
              </w:rPr>
              <w:t xml:space="preserve"> o Necesidad Planteada</w:t>
            </w:r>
          </w:p>
        </w:tc>
        <w:tc>
          <w:tcPr>
            <w:tcW w:w="8418" w:type="dxa"/>
          </w:tcPr>
          <w:p w:rsidR="008D1E35" w:rsidRDefault="008D1E35" w:rsidP="008D1E35">
            <w:pPr>
              <w:spacing w:line="360" w:lineRule="auto"/>
              <w:jc w:val="both"/>
              <w:rPr>
                <w:i/>
              </w:rPr>
            </w:pPr>
            <w:r w:rsidRPr="008D1E35">
              <w:rPr>
                <w:i/>
              </w:rPr>
              <w:t xml:space="preserve">La Reforma al Código de Trabajo, Ley  9343 del 14 de diciembre del 2015, se publicó en </w:t>
            </w:r>
            <w:r w:rsidR="00325C9B">
              <w:rPr>
                <w:i/>
              </w:rPr>
              <w:t>e</w:t>
            </w:r>
            <w:r w:rsidRPr="008D1E35">
              <w:rPr>
                <w:i/>
              </w:rPr>
              <w:t xml:space="preserve">l Alcance </w:t>
            </w:r>
            <w:r w:rsidR="00FB24A2">
              <w:rPr>
                <w:i/>
              </w:rPr>
              <w:t>número</w:t>
            </w:r>
            <w:r w:rsidRPr="008D1E35">
              <w:rPr>
                <w:i/>
              </w:rPr>
              <w:t xml:space="preserve">. 6  de La Gaceta. </w:t>
            </w:r>
            <w:r w:rsidR="00FB24A2">
              <w:rPr>
                <w:i/>
              </w:rPr>
              <w:t xml:space="preserve">número </w:t>
            </w:r>
            <w:r w:rsidRPr="008D1E35">
              <w:rPr>
                <w:i/>
              </w:rPr>
              <w:t xml:space="preserve">16 del 25 de enero del 2016. Esta normativa trae consigo una serie de variantes que están orientadas a generar un proceso más ágil para el trámite, que conlleva a un impulso de la oralidad, así como modificaciones en la distribución de la competencia de la jurisdicción laboral. En virtud de la importancia de esta ley y las implicaciones sobre el Poder Judicial, se elaboró el informe 30-PLA-PI-2016, </w:t>
            </w:r>
            <w:r w:rsidR="00896585" w:rsidRPr="0060056B">
              <w:rPr>
                <w:i/>
              </w:rPr>
              <w:t>validado</w:t>
            </w:r>
            <w:r w:rsidRPr="0060056B">
              <w:rPr>
                <w:i/>
              </w:rPr>
              <w:t xml:space="preserve"> con la Comisión de la Jurisdicción Laboral</w:t>
            </w:r>
            <w:r w:rsidR="0060056B" w:rsidRPr="00BF3E17">
              <w:rPr>
                <w:i/>
              </w:rPr>
              <w:t xml:space="preserve"> y</w:t>
            </w:r>
            <w:r w:rsidRPr="0060056B">
              <w:rPr>
                <w:i/>
              </w:rPr>
              <w:t xml:space="preserve"> Presidencia de la Corte</w:t>
            </w:r>
            <w:r w:rsidR="004B4D77" w:rsidRPr="0060056B">
              <w:rPr>
                <w:i/>
              </w:rPr>
              <w:t>,</w:t>
            </w:r>
            <w:r w:rsidRPr="0060056B">
              <w:rPr>
                <w:i/>
              </w:rPr>
              <w:t xml:space="preserve"> do</w:t>
            </w:r>
            <w:r w:rsidRPr="008D1E35">
              <w:rPr>
                <w:i/>
              </w:rPr>
              <w:t xml:space="preserve">nde se identificaron los cambios a nivel </w:t>
            </w:r>
            <w:r w:rsidRPr="008D1E35">
              <w:rPr>
                <w:i/>
              </w:rPr>
              <w:lastRenderedPageBreak/>
              <w:t>institucional y organizacional que requier</w:t>
            </w:r>
            <w:r>
              <w:rPr>
                <w:i/>
              </w:rPr>
              <w:t>e la aplicación de la Ley 9343, estructura que debe mantenerse en 2018 en los casos que se citen en este informe.</w:t>
            </w:r>
          </w:p>
          <w:p w:rsidR="0023179D" w:rsidRDefault="0023179D" w:rsidP="008D1E35">
            <w:pPr>
              <w:spacing w:line="360" w:lineRule="auto"/>
              <w:jc w:val="both"/>
              <w:rPr>
                <w:i/>
              </w:rPr>
            </w:pPr>
          </w:p>
          <w:p w:rsidR="00840B81" w:rsidRDefault="008D1E35" w:rsidP="00AE6AC8">
            <w:pPr>
              <w:spacing w:line="360" w:lineRule="auto"/>
              <w:jc w:val="both"/>
              <w:rPr>
                <w:i/>
              </w:rPr>
            </w:pPr>
            <w:r>
              <w:rPr>
                <w:i/>
              </w:rPr>
              <w:t>D</w:t>
            </w:r>
            <w:r w:rsidRPr="008D1E35">
              <w:rPr>
                <w:i/>
              </w:rPr>
              <w:t>urante el 2016 y primer trimestre del 2017, se realizaron por parte de profesionales de la Dirección de Planificación diagnósticos de las oficinas con competencia en materia laboral, por un período de cuatro semanas,  donde se identificó la necesidad de personal adicional profesional y de apoyo, en  oficinas y despachos específicos, para dedicarl</w:t>
            </w:r>
            <w:r w:rsidR="00145D49">
              <w:rPr>
                <w:i/>
              </w:rPr>
              <w:t>os principalmente  a labores de</w:t>
            </w:r>
            <w:r w:rsidRPr="008D1E35">
              <w:rPr>
                <w:i/>
              </w:rPr>
              <w:t xml:space="preserve"> trámite y fallo de expedientes,  por cuanto son las áreas donde se registran mayores atrasos, l</w:t>
            </w:r>
            <w:r w:rsidR="00AE6AC8">
              <w:rPr>
                <w:i/>
              </w:rPr>
              <w:t>o</w:t>
            </w:r>
            <w:r w:rsidRPr="008D1E35">
              <w:rPr>
                <w:i/>
              </w:rPr>
              <w:t>s que si no se logran solventar</w:t>
            </w:r>
            <w:r w:rsidR="00AE6AC8">
              <w:rPr>
                <w:i/>
              </w:rPr>
              <w:t>,</w:t>
            </w:r>
            <w:r w:rsidRPr="008D1E35">
              <w:rPr>
                <w:i/>
              </w:rPr>
              <w:t xml:space="preserve"> significarán problemas en la gestión</w:t>
            </w:r>
            <w:r w:rsidR="00AE6AC8">
              <w:rPr>
                <w:i/>
              </w:rPr>
              <w:t xml:space="preserve">, </w:t>
            </w:r>
            <w:r w:rsidRPr="008D1E35">
              <w:rPr>
                <w:i/>
              </w:rPr>
              <w:t xml:space="preserve"> y </w:t>
            </w:r>
            <w:r w:rsidR="00AE6AC8">
              <w:rPr>
                <w:i/>
              </w:rPr>
              <w:t>la afectación</w:t>
            </w:r>
            <w:r w:rsidR="00EB5584">
              <w:rPr>
                <w:i/>
              </w:rPr>
              <w:t xml:space="preserve"> </w:t>
            </w:r>
            <w:r w:rsidR="00AE6AC8">
              <w:rPr>
                <w:i/>
              </w:rPr>
              <w:t>d</w:t>
            </w:r>
            <w:r w:rsidRPr="008D1E35">
              <w:rPr>
                <w:i/>
              </w:rPr>
              <w:t>el servicio brindado a la persona usuaria</w:t>
            </w:r>
            <w:r w:rsidR="00AE6AC8">
              <w:rPr>
                <w:i/>
              </w:rPr>
              <w:t>.</w:t>
            </w:r>
          </w:p>
          <w:p w:rsidR="0023179D" w:rsidRPr="00F4757B" w:rsidRDefault="0023179D" w:rsidP="00AE6AC8">
            <w:pPr>
              <w:spacing w:line="360" w:lineRule="auto"/>
              <w:jc w:val="both"/>
              <w:rPr>
                <w:i/>
              </w:rPr>
            </w:pPr>
          </w:p>
        </w:tc>
      </w:tr>
      <w:tr w:rsidR="00840B81" w:rsidRPr="00F4757B" w:rsidTr="004F2D3E">
        <w:trPr>
          <w:trHeight w:val="415"/>
          <w:jc w:val="center"/>
        </w:trPr>
        <w:tc>
          <w:tcPr>
            <w:tcW w:w="1843" w:type="dxa"/>
            <w:shd w:val="clear" w:color="auto" w:fill="C0C0C0"/>
          </w:tcPr>
          <w:p w:rsidR="00840B81" w:rsidRPr="00DD35ED" w:rsidRDefault="002726B7" w:rsidP="00191243">
            <w:pPr>
              <w:jc w:val="right"/>
              <w:rPr>
                <w:b/>
                <w:sz w:val="28"/>
                <w:szCs w:val="28"/>
              </w:rPr>
            </w:pPr>
            <w:r w:rsidRPr="00BF3E17">
              <w:rPr>
                <w:b/>
                <w:szCs w:val="28"/>
              </w:rPr>
              <w:lastRenderedPageBreak/>
              <w:t>IV</w:t>
            </w:r>
            <w:r w:rsidR="00840B81" w:rsidRPr="00BF3E17">
              <w:rPr>
                <w:b/>
                <w:szCs w:val="28"/>
              </w:rPr>
              <w:t xml:space="preserve">. </w:t>
            </w:r>
            <w:r w:rsidR="00840B81" w:rsidRPr="00FC3887">
              <w:rPr>
                <w:b/>
                <w:sz w:val="22"/>
                <w:szCs w:val="28"/>
              </w:rPr>
              <w:t>Información Relevante</w:t>
            </w:r>
          </w:p>
        </w:tc>
        <w:tc>
          <w:tcPr>
            <w:tcW w:w="8418" w:type="dxa"/>
          </w:tcPr>
          <w:p w:rsidR="008D1E35" w:rsidRDefault="008D1E35" w:rsidP="008D1E35">
            <w:pPr>
              <w:spacing w:line="360" w:lineRule="auto"/>
              <w:jc w:val="both"/>
              <w:rPr>
                <w:i/>
              </w:rPr>
            </w:pPr>
            <w:r w:rsidRPr="008D1E35">
              <w:rPr>
                <w:i/>
              </w:rPr>
              <w:t>Dentro de las particularidades de la ley, se identificaron una serie de cambios que impactan el procedimiento, la competencia y la estructura organizacional existente para el trámite de los asuntos de materia Laboral.</w:t>
            </w:r>
          </w:p>
          <w:p w:rsidR="0023179D" w:rsidRPr="008D1E35" w:rsidRDefault="0023179D" w:rsidP="008D1E35">
            <w:pPr>
              <w:spacing w:line="360" w:lineRule="auto"/>
              <w:jc w:val="both"/>
              <w:rPr>
                <w:i/>
              </w:rPr>
            </w:pPr>
          </w:p>
          <w:p w:rsidR="008D1E35" w:rsidRDefault="008D1E35" w:rsidP="008D1E35">
            <w:pPr>
              <w:spacing w:line="360" w:lineRule="auto"/>
              <w:jc w:val="both"/>
              <w:rPr>
                <w:i/>
              </w:rPr>
            </w:pPr>
            <w:r w:rsidRPr="008D1E35">
              <w:rPr>
                <w:i/>
              </w:rPr>
              <w:t>a. Transformación de los actuales Tribunales de Trabajo de Menor Cuantía, en Juzgados de Trabajo con competencia ordinaria, como lo establece el artículo 7 de la reforma.</w:t>
            </w:r>
          </w:p>
          <w:p w:rsidR="0023179D" w:rsidRPr="008D1E35" w:rsidRDefault="0023179D" w:rsidP="008D1E35">
            <w:pPr>
              <w:spacing w:line="360" w:lineRule="auto"/>
              <w:jc w:val="both"/>
              <w:rPr>
                <w:i/>
              </w:rPr>
            </w:pPr>
          </w:p>
          <w:p w:rsidR="008D1E35" w:rsidRDefault="008D1E35" w:rsidP="008D1E35">
            <w:pPr>
              <w:spacing w:line="360" w:lineRule="auto"/>
              <w:jc w:val="both"/>
              <w:rPr>
                <w:i/>
              </w:rPr>
            </w:pPr>
            <w:r w:rsidRPr="008D1E35">
              <w:rPr>
                <w:i/>
              </w:rPr>
              <w:t>b. Los despachos conocerán de todos los procesos independientemente de su pretensión económica, es decir, se elimina la cuantía para determinar la competencia. Bajo este panorama la materia laboral en aquellos juzgados contravencionales y de menor cuantía en donde no exista juzgado de trabajo, será conocida independientemente de la pretensión del solicitante, es decir asumirán su conocimiento como Ministerio de Ley (Artículo 116).</w:t>
            </w:r>
          </w:p>
          <w:p w:rsidR="0023179D" w:rsidRPr="008D1E35" w:rsidRDefault="0023179D" w:rsidP="008D1E35">
            <w:pPr>
              <w:spacing w:line="360" w:lineRule="auto"/>
              <w:jc w:val="both"/>
              <w:rPr>
                <w:i/>
              </w:rPr>
            </w:pPr>
          </w:p>
          <w:p w:rsidR="008D1E35" w:rsidRPr="008D1E35" w:rsidRDefault="008D1E35" w:rsidP="008D1E35">
            <w:pPr>
              <w:spacing w:line="360" w:lineRule="auto"/>
              <w:jc w:val="both"/>
              <w:rPr>
                <w:i/>
              </w:rPr>
            </w:pPr>
            <w:r w:rsidRPr="008D1E35">
              <w:rPr>
                <w:i/>
              </w:rPr>
              <w:t xml:space="preserve">c. Aparece la figura de Abogada o Abogado de Asistencia Social por parte de la </w:t>
            </w:r>
            <w:r w:rsidRPr="008D1E35">
              <w:rPr>
                <w:i/>
              </w:rPr>
              <w:lastRenderedPageBreak/>
              <w:t>Defensa Pública, para la clase trabajadora (artículo 454).</w:t>
            </w:r>
          </w:p>
          <w:p w:rsidR="008D1E35" w:rsidRDefault="008D1E35" w:rsidP="008D1E35">
            <w:pPr>
              <w:spacing w:line="360" w:lineRule="auto"/>
              <w:jc w:val="both"/>
              <w:rPr>
                <w:i/>
              </w:rPr>
            </w:pPr>
            <w:r w:rsidRPr="008D1E35">
              <w:rPr>
                <w:i/>
              </w:rPr>
              <w:t>d. El Transitorio VII indica literalmente: “Los asuntos laborales que actualmente conocen los juzgados contravencionales y de menor cuantía, en las circunscripciones donde también haya juzgado de trabajo, pasarán a conocimiento de estos últimos</w:t>
            </w:r>
            <w:r w:rsidR="00264FF0">
              <w:rPr>
                <w:i/>
              </w:rPr>
              <w:t>,</w:t>
            </w:r>
            <w:r w:rsidRPr="008D1E35">
              <w:rPr>
                <w:i/>
              </w:rPr>
              <w:t xml:space="preserve"> cuando comience a regir esta reforma, excepto aquellos en que a la fecha de entrada en vigencia exista señalamiento para la audiencia probatoria y los que ya tengan sentencia”.</w:t>
            </w:r>
          </w:p>
          <w:p w:rsidR="0023179D" w:rsidRPr="008D1E35" w:rsidRDefault="0023179D" w:rsidP="008D1E35">
            <w:pPr>
              <w:spacing w:line="360" w:lineRule="auto"/>
              <w:jc w:val="both"/>
              <w:rPr>
                <w:i/>
              </w:rPr>
            </w:pPr>
          </w:p>
          <w:p w:rsidR="008D1E35" w:rsidRDefault="008D1E35" w:rsidP="008D1E35">
            <w:pPr>
              <w:spacing w:line="360" w:lineRule="auto"/>
              <w:ind w:right="51"/>
              <w:jc w:val="both"/>
              <w:rPr>
                <w:i/>
              </w:rPr>
            </w:pPr>
            <w:r w:rsidRPr="008D1E35">
              <w:rPr>
                <w:i/>
              </w:rPr>
              <w:t>e. En caso de inconformidad con el resultado de los dictámenes médicos, podrán ser recurridos como principio de defensa, situación en la que el perito médico deberá comparecer en la audiencia y posibilitar así el contradictorio.</w:t>
            </w:r>
          </w:p>
          <w:p w:rsidR="0023179D" w:rsidRDefault="0023179D" w:rsidP="008D1E35">
            <w:pPr>
              <w:spacing w:line="360" w:lineRule="auto"/>
              <w:ind w:right="51"/>
              <w:jc w:val="both"/>
              <w:rPr>
                <w:i/>
              </w:rPr>
            </w:pPr>
          </w:p>
          <w:p w:rsidR="00840B81" w:rsidRPr="00036C73" w:rsidRDefault="008D1E35" w:rsidP="008D1E35">
            <w:pPr>
              <w:spacing w:line="360" w:lineRule="auto"/>
              <w:ind w:right="51"/>
              <w:jc w:val="both"/>
              <w:rPr>
                <w:i/>
              </w:rPr>
            </w:pPr>
            <w:r>
              <w:rPr>
                <w:i/>
              </w:rPr>
              <w:t>Cambios que influyen en toda la estructura, del Área Jurisdiccional, Auxiliar de Justicia y Administrativa</w:t>
            </w:r>
            <w:r w:rsidR="00840EDB">
              <w:rPr>
                <w:i/>
              </w:rPr>
              <w:t xml:space="preserve"> de Poder Judicial.</w:t>
            </w:r>
          </w:p>
        </w:tc>
      </w:tr>
      <w:tr w:rsidR="00840B81" w:rsidRPr="00F4757B" w:rsidTr="004F2D3E">
        <w:trPr>
          <w:trHeight w:val="794"/>
          <w:jc w:val="center"/>
        </w:trPr>
        <w:tc>
          <w:tcPr>
            <w:tcW w:w="1843" w:type="dxa"/>
            <w:shd w:val="clear" w:color="auto" w:fill="C0C0C0"/>
          </w:tcPr>
          <w:p w:rsidR="00840B81" w:rsidRPr="00DD35ED" w:rsidRDefault="001835EF" w:rsidP="00191243">
            <w:pPr>
              <w:jc w:val="right"/>
              <w:rPr>
                <w:b/>
                <w:sz w:val="28"/>
                <w:szCs w:val="28"/>
              </w:rPr>
            </w:pPr>
            <w:r>
              <w:rPr>
                <w:sz w:val="28"/>
                <w:szCs w:val="28"/>
              </w:rPr>
              <w:lastRenderedPageBreak/>
              <w:tab/>
            </w:r>
            <w:r w:rsidR="00840B81" w:rsidRPr="00BF3E17">
              <w:rPr>
                <w:b/>
                <w:szCs w:val="28"/>
              </w:rPr>
              <w:t xml:space="preserve">V. </w:t>
            </w:r>
            <w:r w:rsidR="00840B81" w:rsidRPr="00FC3887">
              <w:rPr>
                <w:b/>
                <w:sz w:val="22"/>
                <w:szCs w:val="28"/>
              </w:rPr>
              <w:t>Elementos Resolutivos</w:t>
            </w:r>
          </w:p>
        </w:tc>
        <w:tc>
          <w:tcPr>
            <w:tcW w:w="8418" w:type="dxa"/>
          </w:tcPr>
          <w:p w:rsidR="00B34B66" w:rsidRPr="00B34B66" w:rsidRDefault="00291798" w:rsidP="00B34B66">
            <w:pPr>
              <w:spacing w:before="240" w:line="360" w:lineRule="auto"/>
              <w:jc w:val="both"/>
              <w:rPr>
                <w:i/>
              </w:rPr>
            </w:pPr>
            <w:r>
              <w:rPr>
                <w:i/>
              </w:rPr>
              <w:t>5</w:t>
            </w:r>
            <w:r w:rsidR="00B34B66" w:rsidRPr="00B34B66">
              <w:rPr>
                <w:i/>
              </w:rPr>
              <w:t>.1 La aprobación del modelo electrónico para la implementación de la Reforma al Código de Trabajo, ha conllevado a un trabajo conjunto entre las Direcciones de Planificación</w:t>
            </w:r>
            <w:r w:rsidR="003629E9">
              <w:rPr>
                <w:i/>
              </w:rPr>
              <w:t xml:space="preserve">, </w:t>
            </w:r>
            <w:r w:rsidR="00B34B66" w:rsidRPr="00B34B66">
              <w:rPr>
                <w:i/>
              </w:rPr>
              <w:t xml:space="preserve">Tecnología de la </w:t>
            </w:r>
            <w:r w:rsidR="00145D49" w:rsidRPr="00B34B66">
              <w:rPr>
                <w:i/>
              </w:rPr>
              <w:t>Información</w:t>
            </w:r>
            <w:r w:rsidR="003629E9">
              <w:rPr>
                <w:i/>
              </w:rPr>
              <w:t xml:space="preserve"> y Ejecutiva</w:t>
            </w:r>
            <w:r w:rsidR="00B34B66" w:rsidRPr="00B34B66">
              <w:rPr>
                <w:i/>
              </w:rPr>
              <w:t xml:space="preserve">. </w:t>
            </w:r>
          </w:p>
          <w:p w:rsidR="00B34B66" w:rsidRPr="00B34B66" w:rsidRDefault="00291798" w:rsidP="00B34B66">
            <w:pPr>
              <w:spacing w:before="240" w:line="360" w:lineRule="auto"/>
              <w:jc w:val="both"/>
              <w:rPr>
                <w:i/>
              </w:rPr>
            </w:pPr>
            <w:r>
              <w:rPr>
                <w:i/>
              </w:rPr>
              <w:t>5</w:t>
            </w:r>
            <w:r w:rsidR="00B34B66" w:rsidRPr="00B34B66">
              <w:rPr>
                <w:i/>
              </w:rPr>
              <w:t>.2. A raíz de los diagnósticos efectuados en las oficinas judiciales, ha sido necesario poner en marcha diferentes planes de trabajo</w:t>
            </w:r>
            <w:r w:rsidR="008E317F">
              <w:rPr>
                <w:i/>
              </w:rPr>
              <w:t>,</w:t>
            </w:r>
            <w:r w:rsidR="00B34B66" w:rsidRPr="00B34B66">
              <w:rPr>
                <w:i/>
              </w:rPr>
              <w:t xml:space="preserve"> así como modificaciones de estructura física o de recurso humano</w:t>
            </w:r>
            <w:r w:rsidR="008E317F">
              <w:rPr>
                <w:i/>
              </w:rPr>
              <w:t>,</w:t>
            </w:r>
            <w:r w:rsidR="00B34B66" w:rsidRPr="00B34B66">
              <w:rPr>
                <w:i/>
              </w:rPr>
              <w:t xml:space="preserve"> que en algunos casos sugiere la especialización de oficinas.</w:t>
            </w:r>
          </w:p>
          <w:p w:rsidR="00B34B66" w:rsidRPr="00B34B66" w:rsidRDefault="00291798" w:rsidP="00B34B66">
            <w:pPr>
              <w:spacing w:before="240" w:line="360" w:lineRule="auto"/>
              <w:jc w:val="both"/>
              <w:rPr>
                <w:i/>
              </w:rPr>
            </w:pPr>
            <w:r>
              <w:rPr>
                <w:i/>
              </w:rPr>
              <w:t>5</w:t>
            </w:r>
            <w:r w:rsidR="00B34B66" w:rsidRPr="00B34B66">
              <w:rPr>
                <w:i/>
              </w:rPr>
              <w:t xml:space="preserve">.3. El presente estudio pretende valorar la justificación sobre la continuidad de una serie de plazas destacadas durante el 2017 en labores asociadas a la reforma de los ámbitos administrativo, jurisdiccional y auxiliar de justicia. Por otra parte, se pretende estudiar la necesidad de recurso humano nuevo para solventar posibles deficiencias detectadas. </w:t>
            </w:r>
          </w:p>
          <w:p w:rsidR="00B34B66" w:rsidRPr="00B34B66" w:rsidRDefault="00B34B66" w:rsidP="00B34B66">
            <w:pPr>
              <w:spacing w:before="240" w:line="360" w:lineRule="auto"/>
              <w:jc w:val="both"/>
              <w:rPr>
                <w:i/>
              </w:rPr>
            </w:pPr>
            <w:r w:rsidRPr="00B34B66">
              <w:rPr>
                <w:i/>
              </w:rPr>
              <w:lastRenderedPageBreak/>
              <w:t xml:space="preserve"> </w:t>
            </w:r>
            <w:r w:rsidR="00291798">
              <w:rPr>
                <w:i/>
              </w:rPr>
              <w:t>5</w:t>
            </w:r>
            <w:r w:rsidRPr="00B34B66">
              <w:rPr>
                <w:i/>
              </w:rPr>
              <w:t>.4. Un punto fundamental que incide en la entrada de asuntos</w:t>
            </w:r>
            <w:r w:rsidR="008E317F">
              <w:rPr>
                <w:i/>
              </w:rPr>
              <w:t>,</w:t>
            </w:r>
            <w:r w:rsidRPr="00B34B66">
              <w:rPr>
                <w:i/>
              </w:rPr>
              <w:t xml:space="preserve"> depende de la cuantía de los procesos y de la unificación que se da entre Juzgados y Tribunales de Trabajo de Menor Cuantía. Su incidencia, principalmente en lo que a recursos de apelación se refiere, se traduce en un incremento en la entrada en los Tribunales de Segunda Instancia y la Sala Segunda de la Corte Suprema de Justicia.</w:t>
            </w:r>
          </w:p>
          <w:p w:rsidR="00B34B66" w:rsidRPr="00B34B66" w:rsidRDefault="00291798" w:rsidP="00B34B66">
            <w:pPr>
              <w:spacing w:before="240" w:line="360" w:lineRule="auto"/>
              <w:jc w:val="both"/>
              <w:rPr>
                <w:i/>
              </w:rPr>
            </w:pPr>
            <w:r>
              <w:rPr>
                <w:i/>
              </w:rPr>
              <w:t>5</w:t>
            </w:r>
            <w:r w:rsidR="00B34B66" w:rsidRPr="00B34B66">
              <w:rPr>
                <w:i/>
              </w:rPr>
              <w:t xml:space="preserve">.5. La próxima entrada en vigencia de la Reforma al Código de Trabajo (julio 2017) y del Código Procesal Civil (octubre 2018), significará un cambio en </w:t>
            </w:r>
            <w:r w:rsidR="00145D49" w:rsidRPr="00B34B66">
              <w:rPr>
                <w:i/>
              </w:rPr>
              <w:t>las competencias</w:t>
            </w:r>
            <w:r w:rsidR="00B34B66" w:rsidRPr="00B34B66">
              <w:rPr>
                <w:i/>
              </w:rPr>
              <w:t xml:space="preserve"> en las oficinas judiciales del país, incluso en la Sala Segunda de la Corte Suprema de Justicia</w:t>
            </w:r>
            <w:r w:rsidR="008E317F">
              <w:rPr>
                <w:i/>
              </w:rPr>
              <w:t>,</w:t>
            </w:r>
            <w:r w:rsidR="00B34B66" w:rsidRPr="00B34B66">
              <w:rPr>
                <w:i/>
              </w:rPr>
              <w:t xml:space="preserve"> que conocerá en adelante asuntos por auxilio internacional. </w:t>
            </w:r>
          </w:p>
          <w:p w:rsidR="00B34B66" w:rsidRPr="00B34B66" w:rsidRDefault="00291798" w:rsidP="00B34B66">
            <w:pPr>
              <w:spacing w:before="240" w:line="360" w:lineRule="auto"/>
              <w:jc w:val="both"/>
              <w:rPr>
                <w:i/>
              </w:rPr>
            </w:pPr>
            <w:r>
              <w:rPr>
                <w:i/>
              </w:rPr>
              <w:t>5</w:t>
            </w:r>
            <w:r w:rsidR="00B34B66" w:rsidRPr="00B34B66">
              <w:rPr>
                <w:i/>
              </w:rPr>
              <w:t>.6. El requerimiento de plazas para el 2018 en relación con el tema médico, será de Médico en Medicina del Trabajo, según el perfil definido por la Sección de Análisis de Puestos en el informe SAP-193-2016 (CP-037-2017), aprobado el 23 de marzo de 2017, en sesión 28-2017 del veintitrés de Marzo del dos mil diecisiete, artículo XXVI.</w:t>
            </w:r>
          </w:p>
          <w:p w:rsidR="00B34B66" w:rsidRPr="00B34B66" w:rsidRDefault="00291798" w:rsidP="00B34B66">
            <w:pPr>
              <w:spacing w:before="240" w:line="360" w:lineRule="auto"/>
              <w:jc w:val="both"/>
              <w:rPr>
                <w:i/>
              </w:rPr>
            </w:pPr>
            <w:r>
              <w:rPr>
                <w:i/>
              </w:rPr>
              <w:t>5</w:t>
            </w:r>
            <w:r w:rsidR="00B34B66" w:rsidRPr="00B34B66">
              <w:rPr>
                <w:i/>
              </w:rPr>
              <w:t>.7. Los planes de trabajo desarrollados durante el 2016 y su posible continuidad en el 2017, permitirán una reducción del circulante de 25% en despachos de menor cuantía, 56% en</w:t>
            </w:r>
            <w:r w:rsidR="008E317F">
              <w:rPr>
                <w:i/>
              </w:rPr>
              <w:t xml:space="preserve"> los</w:t>
            </w:r>
            <w:r w:rsidR="00B34B66" w:rsidRPr="00B34B66">
              <w:rPr>
                <w:i/>
              </w:rPr>
              <w:t xml:space="preserve"> de mayor cuantía y de un 72% en segunda instancia.</w:t>
            </w:r>
          </w:p>
          <w:p w:rsidR="000B3240" w:rsidRPr="00B34B66" w:rsidRDefault="00291798" w:rsidP="00B34B66">
            <w:pPr>
              <w:spacing w:before="240" w:line="360" w:lineRule="auto"/>
              <w:jc w:val="both"/>
              <w:rPr>
                <w:i/>
              </w:rPr>
            </w:pPr>
            <w:r>
              <w:rPr>
                <w:i/>
              </w:rPr>
              <w:t>5</w:t>
            </w:r>
            <w:r w:rsidR="00B34B66" w:rsidRPr="00B34B66">
              <w:rPr>
                <w:i/>
              </w:rPr>
              <w:t>.8 En resumen, se requiere para el 2018</w:t>
            </w:r>
            <w:r w:rsidR="008E317F">
              <w:rPr>
                <w:i/>
              </w:rPr>
              <w:t>,</w:t>
            </w:r>
            <w:r w:rsidR="00B34B66" w:rsidRPr="00B34B66">
              <w:rPr>
                <w:i/>
              </w:rPr>
              <w:t xml:space="preserve"> un total de </w:t>
            </w:r>
            <w:r w:rsidR="00CE0B67">
              <w:rPr>
                <w:i/>
              </w:rPr>
              <w:t>25</w:t>
            </w:r>
            <w:r w:rsidR="00CE0B67" w:rsidRPr="00B34B66">
              <w:rPr>
                <w:i/>
              </w:rPr>
              <w:t xml:space="preserve"> </w:t>
            </w:r>
            <w:r w:rsidR="00B34B66" w:rsidRPr="00B34B66">
              <w:rPr>
                <w:i/>
              </w:rPr>
              <w:t>plazas nuevas, recurso humano indispensable para el fortalecimiento de los despachos judiciales y administrativos citados, que permitan implementar con éxito la reforma al Código de Trabajo y garantizar que la norma tenga el alcance deseado por la Asamblea Legislativa y el Poder Ejecutivo con la promulgación de la Ley 9343.</w:t>
            </w:r>
          </w:p>
          <w:p w:rsidR="00B34B66" w:rsidRPr="00B34B66" w:rsidRDefault="00B34B66" w:rsidP="00B34B66">
            <w:pPr>
              <w:jc w:val="both"/>
              <w:rPr>
                <w:i/>
              </w:rPr>
            </w:pPr>
          </w:p>
          <w:p w:rsidR="00B34B66" w:rsidRPr="00EE46E3" w:rsidRDefault="00B34B66" w:rsidP="00B34B66">
            <w:pPr>
              <w:pStyle w:val="Epgrafe"/>
              <w:keepNext/>
              <w:jc w:val="center"/>
              <w:rPr>
                <w:bCs w:val="0"/>
                <w:i/>
                <w:sz w:val="22"/>
                <w:szCs w:val="24"/>
              </w:rPr>
            </w:pPr>
            <w:r w:rsidRPr="00EE46E3">
              <w:rPr>
                <w:bCs w:val="0"/>
                <w:i/>
                <w:sz w:val="22"/>
                <w:szCs w:val="24"/>
              </w:rPr>
              <w:t>Resumen de necesidad de plazas nuevas, Reforma al Código de Trabajo, 2018</w:t>
            </w:r>
          </w:p>
          <w:p w:rsidR="00B34B66" w:rsidRPr="00B34B66" w:rsidRDefault="00B34B66" w:rsidP="00B34B66">
            <w:pPr>
              <w:rPr>
                <w:i/>
              </w:rPr>
            </w:pPr>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9"/>
              <w:gridCol w:w="5318"/>
              <w:gridCol w:w="1323"/>
            </w:tblGrid>
            <w:tr w:rsidR="00B34B66" w:rsidRPr="00B34B66" w:rsidTr="00B34B66">
              <w:trPr>
                <w:trHeight w:val="270"/>
                <w:jc w:val="center"/>
              </w:trPr>
              <w:tc>
                <w:tcPr>
                  <w:tcW w:w="1239" w:type="dxa"/>
                  <w:hideMark/>
                </w:tcPr>
                <w:p w:rsidR="00B34B66" w:rsidRPr="00B34B66" w:rsidRDefault="00B34B66" w:rsidP="005B053C">
                  <w:pPr>
                    <w:spacing w:line="276" w:lineRule="auto"/>
                    <w:jc w:val="both"/>
                    <w:rPr>
                      <w:i/>
                      <w:sz w:val="22"/>
                    </w:rPr>
                  </w:pPr>
                </w:p>
              </w:tc>
              <w:tc>
                <w:tcPr>
                  <w:tcW w:w="5318" w:type="dxa"/>
                  <w:hideMark/>
                </w:tcPr>
                <w:p w:rsidR="00B34B66" w:rsidRPr="00B34B66" w:rsidRDefault="00B34B66" w:rsidP="005B053C">
                  <w:pPr>
                    <w:spacing w:line="276" w:lineRule="auto"/>
                    <w:jc w:val="center"/>
                    <w:rPr>
                      <w:i/>
                      <w:sz w:val="22"/>
                    </w:rPr>
                  </w:pPr>
                  <w:r w:rsidRPr="00B34B66">
                    <w:rPr>
                      <w:i/>
                      <w:sz w:val="22"/>
                    </w:rPr>
                    <w:t>Plazas nuevas/Tipo de puesto</w:t>
                  </w:r>
                </w:p>
              </w:tc>
              <w:tc>
                <w:tcPr>
                  <w:tcW w:w="1323" w:type="dxa"/>
                  <w:hideMark/>
                </w:tcPr>
                <w:p w:rsidR="00B34B66" w:rsidRPr="00B34B66" w:rsidRDefault="00B34B66" w:rsidP="005B053C">
                  <w:pPr>
                    <w:spacing w:line="276" w:lineRule="auto"/>
                    <w:jc w:val="center"/>
                    <w:rPr>
                      <w:i/>
                      <w:sz w:val="22"/>
                    </w:rPr>
                  </w:pPr>
                  <w:r w:rsidRPr="00B34B66">
                    <w:rPr>
                      <w:i/>
                      <w:sz w:val="22"/>
                    </w:rPr>
                    <w:t>Cantidad</w:t>
                  </w:r>
                </w:p>
              </w:tc>
            </w:tr>
            <w:tr w:rsidR="00B34B66" w:rsidRPr="00B34B66" w:rsidTr="00B34B66">
              <w:trPr>
                <w:trHeight w:val="270"/>
                <w:jc w:val="center"/>
              </w:trPr>
              <w:tc>
                <w:tcPr>
                  <w:tcW w:w="1239" w:type="dxa"/>
                  <w:shd w:val="clear" w:color="auto" w:fill="D2EAF1"/>
                  <w:hideMark/>
                </w:tcPr>
                <w:p w:rsidR="00B34B66" w:rsidRPr="00B34B66" w:rsidRDefault="00B34B66" w:rsidP="005B053C">
                  <w:pPr>
                    <w:spacing w:line="276" w:lineRule="auto"/>
                    <w:jc w:val="both"/>
                    <w:rPr>
                      <w:i/>
                      <w:sz w:val="22"/>
                    </w:rPr>
                  </w:pPr>
                  <w:r w:rsidRPr="00B34B66">
                    <w:rPr>
                      <w:i/>
                      <w:sz w:val="22"/>
                    </w:rPr>
                    <w:t xml:space="preserve">Nuevas </w:t>
                  </w:r>
                </w:p>
              </w:tc>
              <w:tc>
                <w:tcPr>
                  <w:tcW w:w="5318" w:type="dxa"/>
                  <w:shd w:val="clear" w:color="auto" w:fill="D2EAF1"/>
                  <w:hideMark/>
                </w:tcPr>
                <w:p w:rsidR="00B34B66" w:rsidRPr="00B34B66" w:rsidRDefault="00B34B66" w:rsidP="00AA0B0A">
                  <w:pPr>
                    <w:spacing w:line="276" w:lineRule="auto"/>
                    <w:jc w:val="both"/>
                    <w:rPr>
                      <w:i/>
                      <w:sz w:val="22"/>
                    </w:rPr>
                  </w:pPr>
                  <w:r w:rsidRPr="00B34B66">
                    <w:rPr>
                      <w:i/>
                      <w:sz w:val="22"/>
                    </w:rPr>
                    <w:t xml:space="preserve">Jueza/ez 3 (4 Itinerantes - Fortuna, Carrillo, Bagaces y Siquirres) </w:t>
                  </w:r>
                </w:p>
              </w:tc>
              <w:tc>
                <w:tcPr>
                  <w:tcW w:w="1323" w:type="dxa"/>
                  <w:shd w:val="clear" w:color="auto" w:fill="D2EAF1"/>
                  <w:hideMark/>
                </w:tcPr>
                <w:p w:rsidR="00B34B66" w:rsidRPr="00B34B66" w:rsidRDefault="00B34B66" w:rsidP="00F9640D">
                  <w:pPr>
                    <w:spacing w:line="276" w:lineRule="auto"/>
                    <w:jc w:val="center"/>
                    <w:rPr>
                      <w:i/>
                      <w:sz w:val="22"/>
                    </w:rPr>
                  </w:pPr>
                  <w:r w:rsidRPr="00B34B66">
                    <w:rPr>
                      <w:i/>
                      <w:sz w:val="22"/>
                    </w:rPr>
                    <w:t>4</w:t>
                  </w:r>
                </w:p>
              </w:tc>
            </w:tr>
            <w:tr w:rsidR="00B34B66" w:rsidRPr="00B34B66" w:rsidTr="00B34B66">
              <w:trPr>
                <w:trHeight w:val="270"/>
                <w:jc w:val="center"/>
              </w:trPr>
              <w:tc>
                <w:tcPr>
                  <w:tcW w:w="1239" w:type="dxa"/>
                  <w:hideMark/>
                </w:tcPr>
                <w:p w:rsidR="00B34B66" w:rsidRPr="00B34B66" w:rsidRDefault="00B34B66" w:rsidP="005B053C">
                  <w:pPr>
                    <w:spacing w:line="276" w:lineRule="auto"/>
                    <w:jc w:val="both"/>
                    <w:rPr>
                      <w:i/>
                      <w:sz w:val="22"/>
                    </w:rPr>
                  </w:pPr>
                  <w:r w:rsidRPr="00B34B66">
                    <w:rPr>
                      <w:i/>
                      <w:sz w:val="22"/>
                    </w:rPr>
                    <w:t xml:space="preserve">Nueva </w:t>
                  </w:r>
                </w:p>
              </w:tc>
              <w:tc>
                <w:tcPr>
                  <w:tcW w:w="5318" w:type="dxa"/>
                  <w:hideMark/>
                </w:tcPr>
                <w:p w:rsidR="00B34B66" w:rsidRPr="00B34B66" w:rsidRDefault="00B34B66" w:rsidP="005B053C">
                  <w:pPr>
                    <w:spacing w:line="276" w:lineRule="auto"/>
                    <w:jc w:val="both"/>
                    <w:rPr>
                      <w:i/>
                      <w:sz w:val="22"/>
                    </w:rPr>
                  </w:pPr>
                  <w:r w:rsidRPr="00B34B66">
                    <w:rPr>
                      <w:i/>
                      <w:sz w:val="22"/>
                    </w:rPr>
                    <w:t xml:space="preserve">Jueza/ez 4 (CACMFJ) </w:t>
                  </w:r>
                </w:p>
              </w:tc>
              <w:tc>
                <w:tcPr>
                  <w:tcW w:w="1323" w:type="dxa"/>
                  <w:hideMark/>
                </w:tcPr>
                <w:p w:rsidR="00B34B66" w:rsidRPr="00B34B66" w:rsidRDefault="00B34B66" w:rsidP="00F9640D">
                  <w:pPr>
                    <w:spacing w:line="276" w:lineRule="auto"/>
                    <w:jc w:val="center"/>
                    <w:rPr>
                      <w:i/>
                      <w:sz w:val="22"/>
                    </w:rPr>
                  </w:pPr>
                  <w:r w:rsidRPr="00B34B66">
                    <w:rPr>
                      <w:i/>
                      <w:sz w:val="22"/>
                    </w:rPr>
                    <w:t>1</w:t>
                  </w:r>
                </w:p>
              </w:tc>
            </w:tr>
            <w:tr w:rsidR="00B34B66" w:rsidRPr="00B34B66" w:rsidTr="00B34B66">
              <w:trPr>
                <w:trHeight w:val="270"/>
                <w:jc w:val="center"/>
              </w:trPr>
              <w:tc>
                <w:tcPr>
                  <w:tcW w:w="1239" w:type="dxa"/>
                  <w:shd w:val="clear" w:color="auto" w:fill="D2EAF1"/>
                  <w:hideMark/>
                </w:tcPr>
                <w:p w:rsidR="00B34B66" w:rsidRPr="00B34B66" w:rsidRDefault="00B34B66" w:rsidP="005B053C">
                  <w:pPr>
                    <w:spacing w:line="276" w:lineRule="auto"/>
                    <w:jc w:val="both"/>
                    <w:rPr>
                      <w:i/>
                      <w:sz w:val="22"/>
                    </w:rPr>
                  </w:pPr>
                  <w:r w:rsidRPr="00B34B66">
                    <w:rPr>
                      <w:i/>
                      <w:sz w:val="22"/>
                    </w:rPr>
                    <w:lastRenderedPageBreak/>
                    <w:t xml:space="preserve">Nueva </w:t>
                  </w:r>
                </w:p>
              </w:tc>
              <w:tc>
                <w:tcPr>
                  <w:tcW w:w="5318" w:type="dxa"/>
                  <w:shd w:val="clear" w:color="auto" w:fill="D2EAF1"/>
                  <w:hideMark/>
                </w:tcPr>
                <w:p w:rsidR="00B34B66" w:rsidRPr="00B34B66" w:rsidRDefault="00B34B66" w:rsidP="005B053C">
                  <w:pPr>
                    <w:spacing w:line="276" w:lineRule="auto"/>
                    <w:jc w:val="both"/>
                    <w:rPr>
                      <w:i/>
                      <w:sz w:val="22"/>
                    </w:rPr>
                  </w:pPr>
                  <w:r w:rsidRPr="00B34B66">
                    <w:rPr>
                      <w:i/>
                      <w:sz w:val="22"/>
                    </w:rPr>
                    <w:t xml:space="preserve">Profesional 1(Contador) (Defensa Pública-Fondos costas) </w:t>
                  </w:r>
                </w:p>
              </w:tc>
              <w:tc>
                <w:tcPr>
                  <w:tcW w:w="1323" w:type="dxa"/>
                  <w:shd w:val="clear" w:color="auto" w:fill="D2EAF1"/>
                  <w:hideMark/>
                </w:tcPr>
                <w:p w:rsidR="00B34B66" w:rsidRPr="00B34B66" w:rsidRDefault="00B34B66" w:rsidP="00F9640D">
                  <w:pPr>
                    <w:spacing w:line="276" w:lineRule="auto"/>
                    <w:jc w:val="center"/>
                    <w:rPr>
                      <w:i/>
                      <w:sz w:val="22"/>
                    </w:rPr>
                  </w:pPr>
                  <w:r w:rsidRPr="00B34B66">
                    <w:rPr>
                      <w:i/>
                      <w:sz w:val="22"/>
                    </w:rPr>
                    <w:t>1</w:t>
                  </w:r>
                </w:p>
              </w:tc>
            </w:tr>
            <w:tr w:rsidR="00B34B66" w:rsidRPr="00B34B66" w:rsidTr="00B34B66">
              <w:trPr>
                <w:trHeight w:val="270"/>
                <w:jc w:val="center"/>
              </w:trPr>
              <w:tc>
                <w:tcPr>
                  <w:tcW w:w="1239" w:type="dxa"/>
                  <w:hideMark/>
                </w:tcPr>
                <w:p w:rsidR="00B34B66" w:rsidRPr="00B34B66" w:rsidRDefault="00B34B66" w:rsidP="005B053C">
                  <w:pPr>
                    <w:spacing w:line="276" w:lineRule="auto"/>
                    <w:jc w:val="both"/>
                    <w:rPr>
                      <w:i/>
                      <w:sz w:val="22"/>
                    </w:rPr>
                  </w:pPr>
                  <w:r w:rsidRPr="00B34B66">
                    <w:rPr>
                      <w:i/>
                      <w:sz w:val="22"/>
                    </w:rPr>
                    <w:t xml:space="preserve">Nueva </w:t>
                  </w:r>
                </w:p>
              </w:tc>
              <w:tc>
                <w:tcPr>
                  <w:tcW w:w="5318" w:type="dxa"/>
                  <w:hideMark/>
                </w:tcPr>
                <w:p w:rsidR="00B34B66" w:rsidRPr="00B34B66" w:rsidRDefault="00B34B66" w:rsidP="005B053C">
                  <w:pPr>
                    <w:spacing w:line="276" w:lineRule="auto"/>
                    <w:jc w:val="both"/>
                    <w:rPr>
                      <w:i/>
                      <w:sz w:val="22"/>
                    </w:rPr>
                  </w:pPr>
                  <w:r w:rsidRPr="00B34B66">
                    <w:rPr>
                      <w:i/>
                      <w:sz w:val="22"/>
                    </w:rPr>
                    <w:t xml:space="preserve">Técnica/o Judicial 1 (manifestación) </w:t>
                  </w:r>
                </w:p>
              </w:tc>
              <w:tc>
                <w:tcPr>
                  <w:tcW w:w="1323" w:type="dxa"/>
                  <w:hideMark/>
                </w:tcPr>
                <w:p w:rsidR="00B34B66" w:rsidRPr="00B34B66" w:rsidRDefault="00B34B66" w:rsidP="00F9640D">
                  <w:pPr>
                    <w:spacing w:line="276" w:lineRule="auto"/>
                    <w:jc w:val="center"/>
                    <w:rPr>
                      <w:i/>
                      <w:sz w:val="22"/>
                    </w:rPr>
                  </w:pPr>
                  <w:r w:rsidRPr="00B34B66">
                    <w:rPr>
                      <w:i/>
                      <w:sz w:val="22"/>
                    </w:rPr>
                    <w:t>6</w:t>
                  </w:r>
                </w:p>
              </w:tc>
            </w:tr>
            <w:tr w:rsidR="00B34B66" w:rsidRPr="00B34B66" w:rsidTr="00B34B66">
              <w:trPr>
                <w:trHeight w:val="270"/>
                <w:jc w:val="center"/>
              </w:trPr>
              <w:tc>
                <w:tcPr>
                  <w:tcW w:w="1239" w:type="dxa"/>
                  <w:shd w:val="clear" w:color="auto" w:fill="D2EAF1"/>
                  <w:hideMark/>
                </w:tcPr>
                <w:p w:rsidR="00B34B66" w:rsidRPr="00B34B66" w:rsidRDefault="00B34B66" w:rsidP="005B053C">
                  <w:pPr>
                    <w:spacing w:line="276" w:lineRule="auto"/>
                    <w:jc w:val="both"/>
                    <w:rPr>
                      <w:i/>
                      <w:sz w:val="22"/>
                    </w:rPr>
                  </w:pPr>
                  <w:r w:rsidRPr="00B34B66">
                    <w:rPr>
                      <w:i/>
                      <w:sz w:val="22"/>
                    </w:rPr>
                    <w:t xml:space="preserve">Nueva </w:t>
                  </w:r>
                </w:p>
              </w:tc>
              <w:tc>
                <w:tcPr>
                  <w:tcW w:w="5318" w:type="dxa"/>
                  <w:shd w:val="clear" w:color="auto" w:fill="D2EAF1"/>
                  <w:hideMark/>
                </w:tcPr>
                <w:p w:rsidR="00B34B66" w:rsidRPr="00B34B66" w:rsidRDefault="00B34B66" w:rsidP="005B053C">
                  <w:pPr>
                    <w:spacing w:line="276" w:lineRule="auto"/>
                    <w:jc w:val="both"/>
                    <w:rPr>
                      <w:i/>
                      <w:sz w:val="22"/>
                    </w:rPr>
                  </w:pPr>
                  <w:r w:rsidRPr="00B34B66">
                    <w:rPr>
                      <w:i/>
                      <w:sz w:val="22"/>
                    </w:rPr>
                    <w:t xml:space="preserve">Técnica/o Judicial 2 (Nicoya y Pococí) </w:t>
                  </w:r>
                </w:p>
              </w:tc>
              <w:tc>
                <w:tcPr>
                  <w:tcW w:w="1323" w:type="dxa"/>
                  <w:shd w:val="clear" w:color="auto" w:fill="D2EAF1"/>
                  <w:hideMark/>
                </w:tcPr>
                <w:p w:rsidR="00B34B66" w:rsidRPr="00B34B66" w:rsidRDefault="00B34B66" w:rsidP="00F9640D">
                  <w:pPr>
                    <w:spacing w:line="276" w:lineRule="auto"/>
                    <w:jc w:val="center"/>
                    <w:rPr>
                      <w:i/>
                      <w:sz w:val="22"/>
                    </w:rPr>
                  </w:pPr>
                  <w:r w:rsidRPr="00B34B66">
                    <w:rPr>
                      <w:i/>
                      <w:sz w:val="22"/>
                    </w:rPr>
                    <w:t>4</w:t>
                  </w:r>
                </w:p>
              </w:tc>
            </w:tr>
            <w:tr w:rsidR="00B34B66" w:rsidRPr="00B34B66" w:rsidTr="00B34B66">
              <w:trPr>
                <w:trHeight w:val="270"/>
                <w:jc w:val="center"/>
              </w:trPr>
              <w:tc>
                <w:tcPr>
                  <w:tcW w:w="1239" w:type="dxa"/>
                  <w:hideMark/>
                </w:tcPr>
                <w:p w:rsidR="00B34B66" w:rsidRPr="00B34B66" w:rsidRDefault="00B34B66" w:rsidP="005B053C">
                  <w:pPr>
                    <w:spacing w:line="276" w:lineRule="auto"/>
                    <w:jc w:val="both"/>
                    <w:rPr>
                      <w:i/>
                      <w:sz w:val="22"/>
                    </w:rPr>
                  </w:pPr>
                  <w:r w:rsidRPr="00B34B66">
                    <w:rPr>
                      <w:i/>
                      <w:sz w:val="22"/>
                    </w:rPr>
                    <w:t xml:space="preserve">Nueva </w:t>
                  </w:r>
                </w:p>
              </w:tc>
              <w:tc>
                <w:tcPr>
                  <w:tcW w:w="5318" w:type="dxa"/>
                  <w:hideMark/>
                </w:tcPr>
                <w:p w:rsidR="00B34B66" w:rsidRPr="00B34B66" w:rsidRDefault="00B34B66" w:rsidP="005B053C">
                  <w:pPr>
                    <w:spacing w:line="276" w:lineRule="auto"/>
                    <w:jc w:val="both"/>
                    <w:rPr>
                      <w:i/>
                      <w:sz w:val="22"/>
                    </w:rPr>
                  </w:pPr>
                  <w:r w:rsidRPr="00B34B66">
                    <w:rPr>
                      <w:i/>
                      <w:sz w:val="22"/>
                    </w:rPr>
                    <w:t xml:space="preserve">Técnica/o Judicial 3 (Sala II y Tribunal ICJ SJ y CACMFJ) </w:t>
                  </w:r>
                </w:p>
              </w:tc>
              <w:tc>
                <w:tcPr>
                  <w:tcW w:w="1323" w:type="dxa"/>
                  <w:hideMark/>
                </w:tcPr>
                <w:p w:rsidR="00B34B66" w:rsidRPr="00B34B66" w:rsidRDefault="00B34B66" w:rsidP="00F9640D">
                  <w:pPr>
                    <w:spacing w:line="276" w:lineRule="auto"/>
                    <w:jc w:val="center"/>
                    <w:rPr>
                      <w:i/>
                      <w:sz w:val="22"/>
                    </w:rPr>
                  </w:pPr>
                  <w:r w:rsidRPr="00B34B66">
                    <w:rPr>
                      <w:i/>
                      <w:sz w:val="22"/>
                    </w:rPr>
                    <w:t>4</w:t>
                  </w:r>
                </w:p>
              </w:tc>
            </w:tr>
            <w:tr w:rsidR="00B34B66" w:rsidRPr="00B34B66" w:rsidTr="00B34B66">
              <w:trPr>
                <w:trHeight w:val="270"/>
                <w:jc w:val="center"/>
              </w:trPr>
              <w:tc>
                <w:tcPr>
                  <w:tcW w:w="1239" w:type="dxa"/>
                  <w:shd w:val="clear" w:color="auto" w:fill="D2EAF1"/>
                  <w:hideMark/>
                </w:tcPr>
                <w:p w:rsidR="00B34B66" w:rsidRPr="00B34B66" w:rsidRDefault="00B34B66" w:rsidP="005B053C">
                  <w:pPr>
                    <w:spacing w:line="276" w:lineRule="auto"/>
                    <w:jc w:val="both"/>
                    <w:rPr>
                      <w:i/>
                      <w:sz w:val="22"/>
                    </w:rPr>
                  </w:pPr>
                  <w:r w:rsidRPr="00B34B66">
                    <w:rPr>
                      <w:i/>
                      <w:sz w:val="22"/>
                    </w:rPr>
                    <w:t xml:space="preserve">Nueva </w:t>
                  </w:r>
                </w:p>
              </w:tc>
              <w:tc>
                <w:tcPr>
                  <w:tcW w:w="5318" w:type="dxa"/>
                  <w:shd w:val="clear" w:color="auto" w:fill="D2EAF1"/>
                  <w:hideMark/>
                </w:tcPr>
                <w:p w:rsidR="00B34B66" w:rsidRPr="00B34B66" w:rsidRDefault="00B34B66" w:rsidP="005B053C">
                  <w:pPr>
                    <w:spacing w:line="276" w:lineRule="auto"/>
                    <w:jc w:val="both"/>
                    <w:rPr>
                      <w:i/>
                      <w:sz w:val="22"/>
                    </w:rPr>
                  </w:pPr>
                  <w:r w:rsidRPr="00B34B66">
                    <w:rPr>
                      <w:i/>
                      <w:sz w:val="22"/>
                    </w:rPr>
                    <w:t xml:space="preserve">Profesional en derecho 3B (Sala II) </w:t>
                  </w:r>
                </w:p>
              </w:tc>
              <w:tc>
                <w:tcPr>
                  <w:tcW w:w="1323" w:type="dxa"/>
                  <w:shd w:val="clear" w:color="auto" w:fill="D2EAF1"/>
                  <w:hideMark/>
                </w:tcPr>
                <w:p w:rsidR="00B34B66" w:rsidRPr="00B34B66" w:rsidRDefault="00B34B66" w:rsidP="00F9640D">
                  <w:pPr>
                    <w:spacing w:line="276" w:lineRule="auto"/>
                    <w:jc w:val="center"/>
                    <w:rPr>
                      <w:i/>
                      <w:sz w:val="22"/>
                    </w:rPr>
                  </w:pPr>
                  <w:r w:rsidRPr="00B34B66">
                    <w:rPr>
                      <w:i/>
                      <w:sz w:val="22"/>
                    </w:rPr>
                    <w:t>5</w:t>
                  </w:r>
                </w:p>
              </w:tc>
            </w:tr>
            <w:tr w:rsidR="00B34B66" w:rsidRPr="00B34B66" w:rsidTr="00B34B66">
              <w:trPr>
                <w:trHeight w:val="283"/>
                <w:jc w:val="center"/>
              </w:trPr>
              <w:tc>
                <w:tcPr>
                  <w:tcW w:w="1239" w:type="dxa"/>
                  <w:hideMark/>
                </w:tcPr>
                <w:p w:rsidR="00B34B66" w:rsidRPr="00EE46E3" w:rsidRDefault="00B34B66" w:rsidP="005B053C">
                  <w:pPr>
                    <w:spacing w:line="276" w:lineRule="auto"/>
                    <w:jc w:val="both"/>
                    <w:rPr>
                      <w:b/>
                      <w:i/>
                      <w:sz w:val="22"/>
                    </w:rPr>
                  </w:pPr>
                </w:p>
              </w:tc>
              <w:tc>
                <w:tcPr>
                  <w:tcW w:w="5318" w:type="dxa"/>
                  <w:hideMark/>
                </w:tcPr>
                <w:p w:rsidR="00B34B66" w:rsidRPr="00EE46E3" w:rsidRDefault="00B34B66" w:rsidP="005B053C">
                  <w:pPr>
                    <w:spacing w:line="276" w:lineRule="auto"/>
                    <w:jc w:val="both"/>
                    <w:rPr>
                      <w:b/>
                      <w:i/>
                      <w:sz w:val="22"/>
                    </w:rPr>
                  </w:pPr>
                  <w:r w:rsidRPr="00EE46E3">
                    <w:rPr>
                      <w:b/>
                      <w:i/>
                      <w:sz w:val="22"/>
                    </w:rPr>
                    <w:t xml:space="preserve">Total </w:t>
                  </w:r>
                </w:p>
              </w:tc>
              <w:tc>
                <w:tcPr>
                  <w:tcW w:w="1323" w:type="dxa"/>
                  <w:hideMark/>
                </w:tcPr>
                <w:p w:rsidR="00B34B66" w:rsidRPr="00EE46E3" w:rsidRDefault="00B34B66" w:rsidP="00F9640D">
                  <w:pPr>
                    <w:spacing w:line="276" w:lineRule="auto"/>
                    <w:jc w:val="center"/>
                    <w:rPr>
                      <w:b/>
                      <w:i/>
                      <w:sz w:val="22"/>
                    </w:rPr>
                  </w:pPr>
                  <w:r w:rsidRPr="00EE46E3">
                    <w:rPr>
                      <w:b/>
                      <w:i/>
                      <w:sz w:val="22"/>
                    </w:rPr>
                    <w:t>25</w:t>
                  </w:r>
                </w:p>
              </w:tc>
            </w:tr>
          </w:tbl>
          <w:p w:rsidR="00A83BE6" w:rsidRDefault="00B34B66" w:rsidP="00B979D6">
            <w:pPr>
              <w:jc w:val="both"/>
              <w:rPr>
                <w:i/>
                <w:sz w:val="22"/>
              </w:rPr>
            </w:pPr>
            <w:r w:rsidRPr="00A83BE6">
              <w:rPr>
                <w:i/>
                <w:sz w:val="22"/>
              </w:rPr>
              <w:t>Fuente: Elaboración propia.</w:t>
            </w:r>
            <w:r w:rsidRPr="00A83BE6">
              <w:rPr>
                <w:i/>
                <w:sz w:val="22"/>
              </w:rPr>
              <w:tab/>
            </w:r>
          </w:p>
          <w:p w:rsidR="00B34B66" w:rsidRPr="00B34B66" w:rsidRDefault="00B34B66" w:rsidP="00B979D6">
            <w:pPr>
              <w:jc w:val="both"/>
              <w:rPr>
                <w:i/>
              </w:rPr>
            </w:pPr>
            <w:r w:rsidRPr="00A83BE6">
              <w:rPr>
                <w:i/>
                <w:sz w:val="22"/>
              </w:rPr>
              <w:tab/>
            </w:r>
          </w:p>
          <w:p w:rsidR="0023179D" w:rsidRPr="00B34B66" w:rsidRDefault="00291798" w:rsidP="00B34B66">
            <w:pPr>
              <w:spacing w:before="240" w:line="360" w:lineRule="auto"/>
              <w:jc w:val="both"/>
              <w:rPr>
                <w:i/>
              </w:rPr>
            </w:pPr>
            <w:r>
              <w:rPr>
                <w:i/>
              </w:rPr>
              <w:t>5</w:t>
            </w:r>
            <w:r w:rsidR="00B34B66" w:rsidRPr="00B34B66">
              <w:rPr>
                <w:i/>
              </w:rPr>
              <w:t>.9. La materia laboral será conocida por las siguientes oficinas</w:t>
            </w:r>
            <w:r w:rsidR="00480F1F">
              <w:rPr>
                <w:i/>
              </w:rPr>
              <w:t xml:space="preserve"> con el nombre de que se indica</w:t>
            </w:r>
            <w:r w:rsidR="00B34B66" w:rsidRPr="00B34B66">
              <w:rPr>
                <w:i/>
              </w:rPr>
              <w:t xml:space="preserve">: </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80"/>
            </w:tblGrid>
            <w:tr w:rsidR="00B34B66" w:rsidRPr="00B34B66" w:rsidTr="005B053C">
              <w:trPr>
                <w:trHeight w:val="402"/>
                <w:jc w:val="center"/>
              </w:trPr>
              <w:tc>
                <w:tcPr>
                  <w:tcW w:w="8080" w:type="dxa"/>
                  <w:vMerge w:val="restart"/>
                  <w:shd w:val="clear" w:color="auto" w:fill="92CDDC"/>
                  <w:vAlign w:val="center"/>
                </w:tcPr>
                <w:p w:rsidR="00B34B66" w:rsidRPr="00B34B66" w:rsidRDefault="00B34B66" w:rsidP="005B053C">
                  <w:pPr>
                    <w:jc w:val="center"/>
                    <w:rPr>
                      <w:i/>
                      <w:sz w:val="22"/>
                    </w:rPr>
                  </w:pPr>
                  <w:r w:rsidRPr="00B34B66">
                    <w:rPr>
                      <w:i/>
                      <w:sz w:val="22"/>
                    </w:rPr>
                    <w:t>Juzgados Especializados</w:t>
                  </w:r>
                </w:p>
              </w:tc>
            </w:tr>
            <w:tr w:rsidR="00B34B66" w:rsidRPr="00B34B66" w:rsidTr="005B053C">
              <w:trPr>
                <w:trHeight w:val="293"/>
                <w:jc w:val="center"/>
              </w:trPr>
              <w:tc>
                <w:tcPr>
                  <w:tcW w:w="8080" w:type="dxa"/>
                  <w:vMerge/>
                  <w:shd w:val="clear" w:color="auto" w:fill="92CDDC"/>
                  <w:vAlign w:val="center"/>
                </w:tcPr>
                <w:p w:rsidR="00B34B66" w:rsidRPr="00B34B66" w:rsidRDefault="00B34B66" w:rsidP="005B053C">
                  <w:pPr>
                    <w:jc w:val="center"/>
                    <w:rPr>
                      <w:i/>
                      <w:sz w:val="22"/>
                    </w:rPr>
                  </w:pPr>
                </w:p>
              </w:tc>
            </w:tr>
            <w:tr w:rsidR="00B34B66" w:rsidRPr="00B34B66" w:rsidTr="005B053C">
              <w:trPr>
                <w:trHeight w:val="402"/>
                <w:jc w:val="center"/>
              </w:trPr>
              <w:tc>
                <w:tcPr>
                  <w:tcW w:w="8080" w:type="dxa"/>
                  <w:vAlign w:val="center"/>
                </w:tcPr>
                <w:p w:rsidR="00B34B66" w:rsidRPr="00B34B66" w:rsidRDefault="00B34B66" w:rsidP="005B053C">
                  <w:pPr>
                    <w:rPr>
                      <w:i/>
                      <w:sz w:val="22"/>
                    </w:rPr>
                  </w:pPr>
                  <w:r w:rsidRPr="00B34B66">
                    <w:rPr>
                      <w:i/>
                      <w:sz w:val="22"/>
                    </w:rPr>
                    <w:t>Juzgado Especializado de Seguridad Social</w:t>
                  </w:r>
                </w:p>
              </w:tc>
            </w:tr>
            <w:tr w:rsidR="00B34B66" w:rsidRPr="00B34B66" w:rsidTr="005B053C">
              <w:trPr>
                <w:trHeight w:val="402"/>
                <w:jc w:val="center"/>
              </w:trPr>
              <w:tc>
                <w:tcPr>
                  <w:tcW w:w="8080" w:type="dxa"/>
                  <w:vAlign w:val="center"/>
                </w:tcPr>
                <w:p w:rsidR="00B34B66" w:rsidRPr="00B34B66" w:rsidRDefault="00B34B66" w:rsidP="005B053C">
                  <w:pPr>
                    <w:rPr>
                      <w:i/>
                      <w:sz w:val="22"/>
                    </w:rPr>
                  </w:pPr>
                  <w:r w:rsidRPr="00B34B66">
                    <w:rPr>
                      <w:i/>
                      <w:sz w:val="22"/>
                    </w:rPr>
                    <w:t>Juzgado de Trabajo de San José</w:t>
                  </w:r>
                </w:p>
              </w:tc>
            </w:tr>
            <w:tr w:rsidR="00B34B66" w:rsidRPr="00B34B66" w:rsidTr="005B053C">
              <w:trPr>
                <w:trHeight w:val="402"/>
                <w:jc w:val="center"/>
              </w:trPr>
              <w:tc>
                <w:tcPr>
                  <w:tcW w:w="8080" w:type="dxa"/>
                  <w:vAlign w:val="center"/>
                </w:tcPr>
                <w:p w:rsidR="00B34B66" w:rsidRPr="00B34B66" w:rsidRDefault="00B34B66" w:rsidP="005B053C">
                  <w:pPr>
                    <w:rPr>
                      <w:i/>
                      <w:sz w:val="22"/>
                    </w:rPr>
                  </w:pPr>
                  <w:r w:rsidRPr="00B34B66">
                    <w:rPr>
                      <w:i/>
                      <w:sz w:val="22"/>
                    </w:rPr>
                    <w:t>Juzgado de Trabajo del Segundo Circuito Judicial de San José</w:t>
                  </w:r>
                </w:p>
              </w:tc>
            </w:tr>
            <w:tr w:rsidR="00B34B66" w:rsidRPr="00B34B66" w:rsidTr="005B053C">
              <w:trPr>
                <w:trHeight w:val="402"/>
                <w:jc w:val="center"/>
              </w:trPr>
              <w:tc>
                <w:tcPr>
                  <w:tcW w:w="8080" w:type="dxa"/>
                  <w:vAlign w:val="center"/>
                </w:tcPr>
                <w:p w:rsidR="00B34B66" w:rsidRPr="00B34B66" w:rsidRDefault="00B34B66" w:rsidP="00817AC3">
                  <w:pPr>
                    <w:rPr>
                      <w:i/>
                      <w:sz w:val="22"/>
                    </w:rPr>
                  </w:pPr>
                  <w:r w:rsidRPr="00B34B66">
                    <w:rPr>
                      <w:i/>
                      <w:sz w:val="22"/>
                    </w:rPr>
                    <w:t xml:space="preserve">Juzgado de Trabajo del </w:t>
                  </w:r>
                  <w:r w:rsidR="00817AC3">
                    <w:rPr>
                      <w:i/>
                      <w:sz w:val="22"/>
                    </w:rPr>
                    <w:t>Tercer</w:t>
                  </w:r>
                  <w:r w:rsidR="00817AC3" w:rsidRPr="00B34B66">
                    <w:rPr>
                      <w:i/>
                      <w:sz w:val="22"/>
                    </w:rPr>
                    <w:t xml:space="preserve"> </w:t>
                  </w:r>
                  <w:r w:rsidRPr="00B34B66">
                    <w:rPr>
                      <w:i/>
                      <w:sz w:val="22"/>
                    </w:rPr>
                    <w:t>Circ</w:t>
                  </w:r>
                  <w:r w:rsidR="00817AC3">
                    <w:rPr>
                      <w:i/>
                      <w:sz w:val="22"/>
                    </w:rPr>
                    <w:t>uito</w:t>
                  </w:r>
                  <w:r w:rsidRPr="00B34B66">
                    <w:rPr>
                      <w:i/>
                      <w:sz w:val="22"/>
                    </w:rPr>
                    <w:t xml:space="preserve"> Jud</w:t>
                  </w:r>
                  <w:r w:rsidR="00817AC3">
                    <w:rPr>
                      <w:i/>
                      <w:sz w:val="22"/>
                    </w:rPr>
                    <w:t>icial d</w:t>
                  </w:r>
                  <w:r w:rsidRPr="00B34B66">
                    <w:rPr>
                      <w:i/>
                      <w:sz w:val="22"/>
                    </w:rPr>
                    <w:t>e San José (Desamparados)</w:t>
                  </w:r>
                </w:p>
              </w:tc>
            </w:tr>
            <w:tr w:rsidR="00B34B66" w:rsidRPr="00B34B66" w:rsidTr="005B053C">
              <w:trPr>
                <w:trHeight w:val="402"/>
                <w:jc w:val="center"/>
              </w:trPr>
              <w:tc>
                <w:tcPr>
                  <w:tcW w:w="8080" w:type="dxa"/>
                  <w:vAlign w:val="center"/>
                </w:tcPr>
                <w:p w:rsidR="00B34B66" w:rsidRPr="00B34B66" w:rsidRDefault="00B34B66" w:rsidP="00817AC3">
                  <w:pPr>
                    <w:rPr>
                      <w:i/>
                      <w:sz w:val="22"/>
                    </w:rPr>
                  </w:pPr>
                  <w:r w:rsidRPr="00B34B66">
                    <w:rPr>
                      <w:i/>
                      <w:sz w:val="22"/>
                    </w:rPr>
                    <w:t xml:space="preserve">Juzgado de Trabajo del </w:t>
                  </w:r>
                  <w:r w:rsidR="00817AC3">
                    <w:rPr>
                      <w:i/>
                      <w:sz w:val="22"/>
                    </w:rPr>
                    <w:t>Primer Circuito Judicial</w:t>
                  </w:r>
                  <w:r w:rsidRPr="00B34B66">
                    <w:rPr>
                      <w:i/>
                      <w:sz w:val="22"/>
                    </w:rPr>
                    <w:t xml:space="preserve"> de Alajuela</w:t>
                  </w:r>
                </w:p>
              </w:tc>
            </w:tr>
            <w:tr w:rsidR="00B34B66" w:rsidRPr="00B34B66" w:rsidTr="005B053C">
              <w:trPr>
                <w:trHeight w:val="402"/>
                <w:jc w:val="center"/>
              </w:trPr>
              <w:tc>
                <w:tcPr>
                  <w:tcW w:w="8080" w:type="dxa"/>
                  <w:vAlign w:val="center"/>
                </w:tcPr>
                <w:p w:rsidR="00B34B66" w:rsidRPr="00B34B66" w:rsidRDefault="00B34B66" w:rsidP="00D00580">
                  <w:pPr>
                    <w:rPr>
                      <w:i/>
                      <w:sz w:val="22"/>
                    </w:rPr>
                  </w:pPr>
                  <w:r w:rsidRPr="00B34B66">
                    <w:rPr>
                      <w:i/>
                      <w:sz w:val="22"/>
                    </w:rPr>
                    <w:t xml:space="preserve">Juzgado de Trabajo del </w:t>
                  </w:r>
                  <w:r w:rsidR="00817AC3">
                    <w:rPr>
                      <w:i/>
                      <w:sz w:val="22"/>
                    </w:rPr>
                    <w:t>Segundo Circuito Judicial</w:t>
                  </w:r>
                  <w:r w:rsidRPr="00B34B66">
                    <w:rPr>
                      <w:i/>
                      <w:sz w:val="22"/>
                    </w:rPr>
                    <w:t xml:space="preserve"> de Alajuela</w:t>
                  </w:r>
                  <w:r w:rsidR="00D00580">
                    <w:rPr>
                      <w:rStyle w:val="Refdenotaalpie"/>
                      <w:i/>
                      <w:sz w:val="22"/>
                    </w:rPr>
                    <w:footnoteReference w:id="5"/>
                  </w:r>
                </w:p>
              </w:tc>
            </w:tr>
            <w:tr w:rsidR="00B34B66" w:rsidRPr="00B34B66" w:rsidTr="005B053C">
              <w:trPr>
                <w:trHeight w:val="402"/>
                <w:jc w:val="center"/>
              </w:trPr>
              <w:tc>
                <w:tcPr>
                  <w:tcW w:w="8080" w:type="dxa"/>
                  <w:vAlign w:val="center"/>
                </w:tcPr>
                <w:p w:rsidR="00B34B66" w:rsidRPr="00B34B66" w:rsidRDefault="00B34B66" w:rsidP="005B053C">
                  <w:pPr>
                    <w:rPr>
                      <w:i/>
                      <w:sz w:val="22"/>
                    </w:rPr>
                  </w:pPr>
                  <w:r w:rsidRPr="00B34B66">
                    <w:rPr>
                      <w:i/>
                      <w:sz w:val="22"/>
                    </w:rPr>
                    <w:t>Juzgado de Trabajo de Cartago</w:t>
                  </w:r>
                </w:p>
              </w:tc>
            </w:tr>
            <w:tr w:rsidR="00B34B66" w:rsidRPr="00B34B66" w:rsidTr="005B053C">
              <w:trPr>
                <w:trHeight w:val="402"/>
                <w:jc w:val="center"/>
              </w:trPr>
              <w:tc>
                <w:tcPr>
                  <w:tcW w:w="8080" w:type="dxa"/>
                  <w:vAlign w:val="center"/>
                </w:tcPr>
                <w:p w:rsidR="00B34B66" w:rsidRPr="00B34B66" w:rsidRDefault="00B34B66" w:rsidP="005B053C">
                  <w:pPr>
                    <w:rPr>
                      <w:i/>
                      <w:sz w:val="22"/>
                    </w:rPr>
                  </w:pPr>
                  <w:r w:rsidRPr="00B34B66">
                    <w:rPr>
                      <w:i/>
                      <w:sz w:val="22"/>
                    </w:rPr>
                    <w:t>Juzgado de Trabajo de Heredia</w:t>
                  </w:r>
                </w:p>
              </w:tc>
            </w:tr>
            <w:tr w:rsidR="00B34B66" w:rsidRPr="00B34B66" w:rsidTr="005B053C">
              <w:trPr>
                <w:trHeight w:val="402"/>
                <w:jc w:val="center"/>
              </w:trPr>
              <w:tc>
                <w:tcPr>
                  <w:tcW w:w="8080" w:type="dxa"/>
                  <w:vAlign w:val="center"/>
                </w:tcPr>
                <w:p w:rsidR="00B34B66" w:rsidRPr="00B34B66" w:rsidRDefault="00B34B66" w:rsidP="005B053C">
                  <w:pPr>
                    <w:rPr>
                      <w:i/>
                      <w:sz w:val="22"/>
                    </w:rPr>
                  </w:pPr>
                  <w:r w:rsidRPr="00B34B66">
                    <w:rPr>
                      <w:i/>
                      <w:sz w:val="22"/>
                    </w:rPr>
                    <w:t>Juzgado Trabajo de Puntarenas</w:t>
                  </w:r>
                </w:p>
              </w:tc>
            </w:tr>
            <w:tr w:rsidR="00B34B66" w:rsidRPr="00B34B66" w:rsidTr="005B053C">
              <w:trPr>
                <w:trHeight w:val="402"/>
                <w:jc w:val="center"/>
              </w:trPr>
              <w:tc>
                <w:tcPr>
                  <w:tcW w:w="8080" w:type="dxa"/>
                  <w:vAlign w:val="center"/>
                </w:tcPr>
                <w:p w:rsidR="00B34B66" w:rsidRPr="00B34B66" w:rsidRDefault="00B34B66" w:rsidP="00817AC3">
                  <w:pPr>
                    <w:rPr>
                      <w:i/>
                      <w:sz w:val="22"/>
                    </w:rPr>
                  </w:pPr>
                  <w:r w:rsidRPr="00B34B66">
                    <w:rPr>
                      <w:i/>
                      <w:sz w:val="22"/>
                    </w:rPr>
                    <w:t>Juzgado de Trabajo</w:t>
                  </w:r>
                  <w:r w:rsidR="00817AC3">
                    <w:rPr>
                      <w:i/>
                      <w:sz w:val="22"/>
                    </w:rPr>
                    <w:t xml:space="preserve"> del Primer Circuito Judicial </w:t>
                  </w:r>
                  <w:r w:rsidRPr="00B34B66">
                    <w:rPr>
                      <w:i/>
                      <w:sz w:val="22"/>
                    </w:rPr>
                    <w:t>de la Zona Atlántica</w:t>
                  </w:r>
                </w:p>
              </w:tc>
            </w:tr>
            <w:tr w:rsidR="00B34B66" w:rsidRPr="00B34B66" w:rsidTr="005B053C">
              <w:trPr>
                <w:trHeight w:val="402"/>
                <w:jc w:val="center"/>
              </w:trPr>
              <w:tc>
                <w:tcPr>
                  <w:tcW w:w="8080" w:type="dxa"/>
                  <w:vAlign w:val="center"/>
                </w:tcPr>
                <w:p w:rsidR="00B34B66" w:rsidRPr="00B34B66" w:rsidRDefault="00B34B66" w:rsidP="00D00580">
                  <w:pPr>
                    <w:rPr>
                      <w:i/>
                      <w:sz w:val="22"/>
                    </w:rPr>
                  </w:pPr>
                  <w:r w:rsidRPr="00B34B66">
                    <w:rPr>
                      <w:i/>
                      <w:sz w:val="22"/>
                    </w:rPr>
                    <w:t>Juzgado de Trabajo de Santa Cruz</w:t>
                  </w:r>
                  <w:r w:rsidR="00D00580">
                    <w:rPr>
                      <w:rStyle w:val="Refdenotaalpie"/>
                      <w:i/>
                      <w:sz w:val="22"/>
                    </w:rPr>
                    <w:footnoteReference w:id="6"/>
                  </w:r>
                </w:p>
              </w:tc>
            </w:tr>
            <w:tr w:rsidR="00B34B66" w:rsidRPr="00B34B66" w:rsidTr="005B053C">
              <w:trPr>
                <w:trHeight w:val="402"/>
                <w:jc w:val="center"/>
              </w:trPr>
              <w:tc>
                <w:tcPr>
                  <w:tcW w:w="8080" w:type="dxa"/>
                  <w:vAlign w:val="center"/>
                </w:tcPr>
                <w:p w:rsidR="00B34B66" w:rsidRPr="00FC3887" w:rsidRDefault="00B34B66" w:rsidP="005B053C">
                  <w:pPr>
                    <w:rPr>
                      <w:b/>
                      <w:i/>
                      <w:sz w:val="22"/>
                    </w:rPr>
                  </w:pPr>
                  <w:r w:rsidRPr="00FC3887">
                    <w:rPr>
                      <w:b/>
                      <w:i/>
                      <w:sz w:val="22"/>
                    </w:rPr>
                    <w:t>Total: 12</w:t>
                  </w:r>
                </w:p>
              </w:tc>
            </w:tr>
          </w:tbl>
          <w:p w:rsidR="00B34B66" w:rsidRDefault="00B34B66" w:rsidP="00B34B66">
            <w:pPr>
              <w:jc w:val="both"/>
              <w:rPr>
                <w:i/>
              </w:rPr>
            </w:pPr>
          </w:p>
          <w:p w:rsidR="000B3240" w:rsidRPr="00B34B66" w:rsidRDefault="000B3240" w:rsidP="00B34B66">
            <w:pPr>
              <w:jc w:val="both"/>
              <w:rPr>
                <w:i/>
              </w:rPr>
            </w:pPr>
          </w:p>
          <w:tbl>
            <w:tblPr>
              <w:tblW w:w="8260" w:type="dxa"/>
              <w:jc w:val="center"/>
              <w:tblLayout w:type="fixed"/>
              <w:tblCellMar>
                <w:left w:w="70" w:type="dxa"/>
                <w:right w:w="70" w:type="dxa"/>
              </w:tblCellMar>
              <w:tblLook w:val="0000"/>
            </w:tblPr>
            <w:tblGrid>
              <w:gridCol w:w="8260"/>
            </w:tblGrid>
            <w:tr w:rsidR="00B34B66" w:rsidRPr="00B34B66" w:rsidTr="005B053C">
              <w:trPr>
                <w:trHeight w:val="402"/>
                <w:jc w:val="center"/>
              </w:trPr>
              <w:tc>
                <w:tcPr>
                  <w:tcW w:w="8260"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rsidR="00B34B66" w:rsidRPr="00B34B66" w:rsidRDefault="00B34B66" w:rsidP="005B053C">
                  <w:pPr>
                    <w:jc w:val="center"/>
                    <w:rPr>
                      <w:i/>
                      <w:sz w:val="22"/>
                    </w:rPr>
                  </w:pPr>
                  <w:r w:rsidRPr="00B34B66">
                    <w:rPr>
                      <w:i/>
                      <w:sz w:val="22"/>
                    </w:rPr>
                    <w:t>Juzgados Mixtos (Civil y Trabajo)</w:t>
                  </w:r>
                </w:p>
              </w:tc>
            </w:tr>
            <w:tr w:rsidR="00B34B66" w:rsidRPr="00B34B66" w:rsidTr="005B053C">
              <w:trPr>
                <w:trHeight w:val="402"/>
                <w:jc w:val="center"/>
              </w:trPr>
              <w:tc>
                <w:tcPr>
                  <w:tcW w:w="8260" w:type="dxa"/>
                  <w:vMerge/>
                  <w:tcBorders>
                    <w:top w:val="single" w:sz="4" w:space="0" w:color="auto"/>
                    <w:left w:val="single" w:sz="4" w:space="0" w:color="auto"/>
                    <w:bottom w:val="single" w:sz="4" w:space="0" w:color="auto"/>
                    <w:right w:val="single" w:sz="4" w:space="0" w:color="auto"/>
                  </w:tcBorders>
                  <w:shd w:val="clear" w:color="auto" w:fill="92CDDC"/>
                  <w:vAlign w:val="center"/>
                </w:tcPr>
                <w:p w:rsidR="00B34B66" w:rsidRPr="00B34B66" w:rsidRDefault="00B34B66" w:rsidP="005B053C">
                  <w:pPr>
                    <w:rPr>
                      <w:i/>
                      <w:sz w:val="22"/>
                    </w:rPr>
                  </w:pP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B34B66" w:rsidRDefault="00B34B66" w:rsidP="009449F8">
                  <w:pPr>
                    <w:rPr>
                      <w:i/>
                      <w:sz w:val="22"/>
                    </w:rPr>
                  </w:pPr>
                  <w:r w:rsidRPr="00B34B66">
                    <w:rPr>
                      <w:i/>
                      <w:sz w:val="22"/>
                    </w:rPr>
                    <w:t>Juzgado Civil y Trabajo de</w:t>
                  </w:r>
                  <w:r w:rsidR="009449F8">
                    <w:rPr>
                      <w:i/>
                      <w:sz w:val="22"/>
                    </w:rPr>
                    <w:t>l Tercer Circuito Judicial de Alajuela (</w:t>
                  </w:r>
                  <w:r w:rsidRPr="00B34B66">
                    <w:rPr>
                      <w:i/>
                      <w:sz w:val="22"/>
                    </w:rPr>
                    <w:t>San Ramón</w:t>
                  </w:r>
                  <w:r w:rsidR="009449F8">
                    <w:rPr>
                      <w:i/>
                      <w:sz w:val="22"/>
                    </w:rPr>
                    <w:t>)</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B34B66" w:rsidRDefault="00B34B66" w:rsidP="005B053C">
                  <w:pPr>
                    <w:rPr>
                      <w:i/>
                      <w:sz w:val="22"/>
                    </w:rPr>
                  </w:pPr>
                  <w:r w:rsidRPr="00B34B66">
                    <w:rPr>
                      <w:i/>
                      <w:sz w:val="22"/>
                    </w:rPr>
                    <w:t>Juzgado Civil y Trabajo de Grecia</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B34B66" w:rsidRDefault="00B34B66" w:rsidP="00817AC3">
                  <w:pPr>
                    <w:rPr>
                      <w:i/>
                      <w:sz w:val="22"/>
                    </w:rPr>
                  </w:pPr>
                  <w:r w:rsidRPr="00B34B66">
                    <w:rPr>
                      <w:i/>
                      <w:sz w:val="22"/>
                    </w:rPr>
                    <w:lastRenderedPageBreak/>
                    <w:t xml:space="preserve">Juzgado Civil y Trabajo del </w:t>
                  </w:r>
                  <w:r w:rsidR="00817AC3">
                    <w:rPr>
                      <w:i/>
                      <w:sz w:val="22"/>
                    </w:rPr>
                    <w:t>Primer Circuito Judicial de</w:t>
                  </w:r>
                  <w:r w:rsidR="00817AC3" w:rsidRPr="00B34B66">
                    <w:rPr>
                      <w:i/>
                      <w:sz w:val="22"/>
                    </w:rPr>
                    <w:t xml:space="preserve"> </w:t>
                  </w:r>
                  <w:r w:rsidRPr="00B34B66">
                    <w:rPr>
                      <w:i/>
                      <w:sz w:val="22"/>
                    </w:rPr>
                    <w:t>Guanacaste</w:t>
                  </w:r>
                  <w:r w:rsidR="00817AC3">
                    <w:rPr>
                      <w:i/>
                      <w:sz w:val="22"/>
                    </w:rPr>
                    <w:t xml:space="preserve"> (Liberia)</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B34B66" w:rsidRDefault="00B34B66" w:rsidP="005B053C">
                  <w:pPr>
                    <w:rPr>
                      <w:i/>
                      <w:sz w:val="22"/>
                    </w:rPr>
                  </w:pPr>
                  <w:r w:rsidRPr="00B34B66">
                    <w:rPr>
                      <w:i/>
                      <w:sz w:val="22"/>
                    </w:rPr>
                    <w:t>Juzgado Civil y Trabajo de Cañas</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B34B66" w:rsidRDefault="00B34B66" w:rsidP="00817AC3">
                  <w:pPr>
                    <w:rPr>
                      <w:i/>
                      <w:sz w:val="22"/>
                    </w:rPr>
                  </w:pPr>
                  <w:r w:rsidRPr="00B34B66">
                    <w:rPr>
                      <w:i/>
                      <w:sz w:val="22"/>
                    </w:rPr>
                    <w:t xml:space="preserve">Juzgado Civil y Trabajo del </w:t>
                  </w:r>
                  <w:r w:rsidR="00817AC3">
                    <w:rPr>
                      <w:i/>
                      <w:sz w:val="22"/>
                    </w:rPr>
                    <w:t>Segundo</w:t>
                  </w:r>
                  <w:r w:rsidR="00817AC3" w:rsidRPr="00B34B66">
                    <w:rPr>
                      <w:i/>
                      <w:sz w:val="22"/>
                    </w:rPr>
                    <w:t xml:space="preserve"> </w:t>
                  </w:r>
                  <w:r w:rsidRPr="00B34B66">
                    <w:rPr>
                      <w:i/>
                      <w:sz w:val="22"/>
                    </w:rPr>
                    <w:t>Circuito Judicial de Guanacaste</w:t>
                  </w:r>
                  <w:r w:rsidR="00817AC3">
                    <w:rPr>
                      <w:i/>
                      <w:sz w:val="22"/>
                    </w:rPr>
                    <w:t xml:space="preserve"> (Nicoya)</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B34B66" w:rsidRDefault="00B34B66" w:rsidP="003A064B">
                  <w:pPr>
                    <w:rPr>
                      <w:i/>
                      <w:sz w:val="22"/>
                    </w:rPr>
                  </w:pPr>
                  <w:r w:rsidRPr="00B34B66">
                    <w:rPr>
                      <w:i/>
                      <w:sz w:val="22"/>
                    </w:rPr>
                    <w:t>Juzgado Civil y Trabajo de Quepos</w:t>
                  </w:r>
                  <w:r w:rsidR="003A064B">
                    <w:rPr>
                      <w:rStyle w:val="Refdenotaalpie"/>
                      <w:i/>
                      <w:sz w:val="22"/>
                    </w:rPr>
                    <w:footnoteReference w:id="7"/>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B34B66" w:rsidRDefault="00B34B66" w:rsidP="00817AC3">
                  <w:pPr>
                    <w:rPr>
                      <w:i/>
                      <w:sz w:val="22"/>
                    </w:rPr>
                  </w:pPr>
                  <w:r w:rsidRPr="00B34B66">
                    <w:rPr>
                      <w:i/>
                      <w:sz w:val="22"/>
                    </w:rPr>
                    <w:t xml:space="preserve">Juzgado Civil y Trabajo del </w:t>
                  </w:r>
                  <w:r w:rsidR="00817AC3">
                    <w:rPr>
                      <w:i/>
                      <w:sz w:val="22"/>
                    </w:rPr>
                    <w:t xml:space="preserve">Primer Circuito Judicial de la </w:t>
                  </w:r>
                  <w:r w:rsidRPr="00B34B66">
                    <w:rPr>
                      <w:i/>
                      <w:sz w:val="22"/>
                    </w:rPr>
                    <w:t>Zona Sur</w:t>
                  </w:r>
                  <w:r w:rsidR="00817AC3">
                    <w:rPr>
                      <w:i/>
                      <w:sz w:val="22"/>
                    </w:rPr>
                    <w:t xml:space="preserve"> (Pérez Zeledón)</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B34B66" w:rsidRDefault="00B34B66" w:rsidP="00817AC3">
                  <w:pPr>
                    <w:rPr>
                      <w:i/>
                      <w:sz w:val="22"/>
                    </w:rPr>
                  </w:pPr>
                  <w:r w:rsidRPr="00B34B66">
                    <w:rPr>
                      <w:i/>
                      <w:sz w:val="22"/>
                    </w:rPr>
                    <w:t xml:space="preserve">Juzgado Civil y Trabajo del </w:t>
                  </w:r>
                  <w:r w:rsidR="00817AC3">
                    <w:rPr>
                      <w:i/>
                      <w:sz w:val="22"/>
                    </w:rPr>
                    <w:t xml:space="preserve">Segundo Circuito Judicial de la </w:t>
                  </w:r>
                  <w:r w:rsidRPr="00B34B66">
                    <w:rPr>
                      <w:i/>
                      <w:sz w:val="22"/>
                    </w:rPr>
                    <w:t>Zona Sur</w:t>
                  </w:r>
                  <w:r w:rsidR="00817AC3">
                    <w:rPr>
                      <w:i/>
                      <w:sz w:val="22"/>
                    </w:rPr>
                    <w:t xml:space="preserve"> (Corredores)</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B34B66" w:rsidRDefault="00B34B66" w:rsidP="005B053C">
                  <w:pPr>
                    <w:rPr>
                      <w:i/>
                      <w:sz w:val="22"/>
                    </w:rPr>
                  </w:pPr>
                  <w:r w:rsidRPr="00B34B66">
                    <w:rPr>
                      <w:i/>
                      <w:sz w:val="22"/>
                    </w:rPr>
                    <w:t>Juzgado Civil y Trabajo de Golfito</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FC3887" w:rsidRDefault="00B34B66" w:rsidP="005B053C">
                  <w:pPr>
                    <w:rPr>
                      <w:b/>
                      <w:i/>
                      <w:sz w:val="22"/>
                    </w:rPr>
                  </w:pPr>
                  <w:r w:rsidRPr="00FC3887">
                    <w:rPr>
                      <w:b/>
                      <w:i/>
                      <w:sz w:val="22"/>
                    </w:rPr>
                    <w:t>Total:  9</w:t>
                  </w:r>
                </w:p>
              </w:tc>
            </w:tr>
            <w:tr w:rsidR="00B34B66" w:rsidRPr="00B34B66" w:rsidTr="005B053C">
              <w:trPr>
                <w:trHeight w:val="402"/>
                <w:jc w:val="center"/>
              </w:trPr>
              <w:tc>
                <w:tcPr>
                  <w:tcW w:w="8260" w:type="dxa"/>
                  <w:tcBorders>
                    <w:top w:val="single" w:sz="4" w:space="0" w:color="auto"/>
                    <w:bottom w:val="single" w:sz="4" w:space="0" w:color="auto"/>
                  </w:tcBorders>
                  <w:shd w:val="clear" w:color="auto" w:fill="FFFFFF"/>
                  <w:vAlign w:val="center"/>
                </w:tcPr>
                <w:p w:rsidR="00B34B66" w:rsidRPr="00B34B66" w:rsidRDefault="00B34B66" w:rsidP="005B053C">
                  <w:pPr>
                    <w:jc w:val="center"/>
                    <w:rPr>
                      <w:i/>
                      <w:sz w:val="22"/>
                    </w:rPr>
                  </w:pPr>
                </w:p>
              </w:tc>
            </w:tr>
            <w:tr w:rsidR="00B34B66" w:rsidRPr="00B34B66" w:rsidTr="005B053C">
              <w:trPr>
                <w:trHeight w:val="402"/>
                <w:jc w:val="center"/>
              </w:trPr>
              <w:tc>
                <w:tcPr>
                  <w:tcW w:w="8260"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rsidR="00B34B66" w:rsidRPr="00B34B66" w:rsidRDefault="00B34B66" w:rsidP="005B053C">
                  <w:pPr>
                    <w:jc w:val="center"/>
                    <w:rPr>
                      <w:i/>
                      <w:sz w:val="22"/>
                    </w:rPr>
                  </w:pPr>
                  <w:r w:rsidRPr="00B34B66">
                    <w:rPr>
                      <w:i/>
                      <w:sz w:val="22"/>
                    </w:rPr>
                    <w:t xml:space="preserve">Juzgados Mixtos </w:t>
                  </w:r>
                </w:p>
              </w:tc>
            </w:tr>
            <w:tr w:rsidR="00B34B66" w:rsidRPr="00B34B66" w:rsidTr="005B053C">
              <w:trPr>
                <w:trHeight w:val="402"/>
                <w:jc w:val="center"/>
              </w:trPr>
              <w:tc>
                <w:tcPr>
                  <w:tcW w:w="8260" w:type="dxa"/>
                  <w:vMerge/>
                  <w:tcBorders>
                    <w:top w:val="single" w:sz="4" w:space="0" w:color="auto"/>
                    <w:left w:val="single" w:sz="4" w:space="0" w:color="auto"/>
                    <w:bottom w:val="single" w:sz="4" w:space="0" w:color="auto"/>
                    <w:right w:val="single" w:sz="4" w:space="0" w:color="auto"/>
                  </w:tcBorders>
                  <w:shd w:val="clear" w:color="auto" w:fill="92CDDC"/>
                  <w:vAlign w:val="center"/>
                </w:tcPr>
                <w:p w:rsidR="00B34B66" w:rsidRPr="00B34B66" w:rsidRDefault="00B34B66" w:rsidP="005B053C">
                  <w:pPr>
                    <w:rPr>
                      <w:i/>
                      <w:sz w:val="22"/>
                    </w:rPr>
                  </w:pPr>
                </w:p>
              </w:tc>
            </w:tr>
            <w:tr w:rsidR="00B34B66" w:rsidRPr="00B34B66" w:rsidTr="005B053C">
              <w:trPr>
                <w:trHeight w:val="600"/>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B34B66" w:rsidRPr="003A064B" w:rsidRDefault="00B34B66" w:rsidP="003A064B">
                  <w:pPr>
                    <w:rPr>
                      <w:i/>
                      <w:sz w:val="22"/>
                    </w:rPr>
                  </w:pPr>
                  <w:r w:rsidRPr="003A064B">
                    <w:rPr>
                      <w:i/>
                      <w:sz w:val="22"/>
                    </w:rPr>
                    <w:t>Juzgado Civil</w:t>
                  </w:r>
                  <w:r w:rsidR="003A064B" w:rsidRPr="00FC3887">
                    <w:rPr>
                      <w:i/>
                      <w:sz w:val="22"/>
                    </w:rPr>
                    <w:t xml:space="preserve">, </w:t>
                  </w:r>
                  <w:r w:rsidRPr="003A064B">
                    <w:rPr>
                      <w:i/>
                      <w:sz w:val="22"/>
                    </w:rPr>
                    <w:t>Trabajo</w:t>
                  </w:r>
                  <w:r w:rsidR="003A064B" w:rsidRPr="00FC3887">
                    <w:rPr>
                      <w:i/>
                      <w:sz w:val="22"/>
                    </w:rPr>
                    <w:t xml:space="preserve"> y</w:t>
                  </w:r>
                  <w:r w:rsidR="0044072D" w:rsidRPr="00FC3887">
                    <w:rPr>
                      <w:i/>
                      <w:sz w:val="22"/>
                    </w:rPr>
                    <w:t xml:space="preserve"> </w:t>
                  </w:r>
                  <w:r w:rsidRPr="003A064B">
                    <w:rPr>
                      <w:i/>
                      <w:sz w:val="22"/>
                    </w:rPr>
                    <w:t>Familia</w:t>
                  </w:r>
                  <w:r w:rsidR="0044072D" w:rsidRPr="00FC3887">
                    <w:rPr>
                      <w:i/>
                      <w:sz w:val="22"/>
                    </w:rPr>
                    <w:t xml:space="preserve"> </w:t>
                  </w:r>
                  <w:r w:rsidRPr="003A064B">
                    <w:rPr>
                      <w:i/>
                      <w:sz w:val="22"/>
                    </w:rPr>
                    <w:t xml:space="preserve">del </w:t>
                  </w:r>
                  <w:r w:rsidR="00D00580" w:rsidRPr="00FC3887">
                    <w:rPr>
                      <w:i/>
                      <w:sz w:val="22"/>
                    </w:rPr>
                    <w:t xml:space="preserve">Segundo Circuito Judicial de </w:t>
                  </w:r>
                  <w:r w:rsidRPr="003A064B">
                    <w:rPr>
                      <w:i/>
                      <w:sz w:val="22"/>
                    </w:rPr>
                    <w:t>Alajuela, Sede Upala</w:t>
                  </w:r>
                </w:p>
              </w:tc>
            </w:tr>
            <w:tr w:rsidR="00B34B66" w:rsidRPr="00B34B66" w:rsidTr="006933D5">
              <w:trPr>
                <w:trHeight w:val="511"/>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B34B66" w:rsidRPr="003A064B" w:rsidRDefault="00B34B66" w:rsidP="00817AC3">
                  <w:pPr>
                    <w:rPr>
                      <w:i/>
                      <w:sz w:val="22"/>
                    </w:rPr>
                  </w:pPr>
                  <w:r w:rsidRPr="003A064B">
                    <w:rPr>
                      <w:i/>
                      <w:sz w:val="22"/>
                    </w:rPr>
                    <w:t>Juzgado Civil, Trabajo</w:t>
                  </w:r>
                  <w:r w:rsidR="003A064B">
                    <w:rPr>
                      <w:i/>
                      <w:sz w:val="22"/>
                    </w:rPr>
                    <w:t xml:space="preserve"> y</w:t>
                  </w:r>
                  <w:r w:rsidRPr="003A064B">
                    <w:rPr>
                      <w:i/>
                      <w:sz w:val="22"/>
                    </w:rPr>
                    <w:t xml:space="preserve"> Familia</w:t>
                  </w:r>
                  <w:r w:rsidR="00817AC3" w:rsidRPr="003A064B">
                    <w:rPr>
                      <w:i/>
                      <w:sz w:val="22"/>
                    </w:rPr>
                    <w:t xml:space="preserve"> de</w:t>
                  </w:r>
                  <w:r w:rsidRPr="003A064B">
                    <w:rPr>
                      <w:i/>
                      <w:sz w:val="22"/>
                    </w:rPr>
                    <w:t xml:space="preserve"> Puriscal</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B34B66" w:rsidRPr="003A064B" w:rsidRDefault="00B34B66" w:rsidP="005B053C">
                  <w:pPr>
                    <w:rPr>
                      <w:i/>
                      <w:sz w:val="22"/>
                    </w:rPr>
                  </w:pPr>
                  <w:r w:rsidRPr="003A064B">
                    <w:rPr>
                      <w:i/>
                      <w:sz w:val="22"/>
                    </w:rPr>
                    <w:t>Juzgado Civil, Trabajo y Agrario de Turrialba</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B34B66" w:rsidRPr="003A064B" w:rsidRDefault="00B34B66" w:rsidP="00817AC3">
                  <w:pPr>
                    <w:rPr>
                      <w:i/>
                      <w:sz w:val="22"/>
                    </w:rPr>
                  </w:pPr>
                  <w:r w:rsidRPr="003A064B">
                    <w:rPr>
                      <w:i/>
                      <w:sz w:val="22"/>
                    </w:rPr>
                    <w:t>Juzgado Civil, Trabajo</w:t>
                  </w:r>
                  <w:r w:rsidR="003A064B">
                    <w:rPr>
                      <w:i/>
                      <w:sz w:val="22"/>
                    </w:rPr>
                    <w:t>,</w:t>
                  </w:r>
                  <w:r w:rsidR="00817AC3" w:rsidRPr="003A064B">
                    <w:rPr>
                      <w:i/>
                      <w:sz w:val="22"/>
                    </w:rPr>
                    <w:t xml:space="preserve"> </w:t>
                  </w:r>
                  <w:r w:rsidRPr="003A064B">
                    <w:rPr>
                      <w:i/>
                      <w:sz w:val="22"/>
                    </w:rPr>
                    <w:t>Familia</w:t>
                  </w:r>
                  <w:r w:rsidR="003A064B">
                    <w:rPr>
                      <w:i/>
                      <w:sz w:val="22"/>
                    </w:rPr>
                    <w:t>, Penal Juvenil y Violencia Doméstica</w:t>
                  </w:r>
                  <w:r w:rsidR="00817AC3" w:rsidRPr="003A064B">
                    <w:rPr>
                      <w:i/>
                      <w:sz w:val="22"/>
                    </w:rPr>
                    <w:t xml:space="preserve"> de</w:t>
                  </w:r>
                  <w:r w:rsidRPr="003A064B">
                    <w:rPr>
                      <w:i/>
                      <w:sz w:val="22"/>
                    </w:rPr>
                    <w:t xml:space="preserve"> Sarapiquí</w:t>
                  </w:r>
                </w:p>
              </w:tc>
            </w:tr>
            <w:tr w:rsidR="00B34B66" w:rsidRPr="00B34B66" w:rsidTr="005B053C">
              <w:trPr>
                <w:trHeight w:val="600"/>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B34B66" w:rsidRPr="003A064B" w:rsidRDefault="00B34B66" w:rsidP="003A064B">
                  <w:pPr>
                    <w:rPr>
                      <w:i/>
                      <w:sz w:val="22"/>
                    </w:rPr>
                  </w:pPr>
                  <w:r w:rsidRPr="003A064B">
                    <w:rPr>
                      <w:i/>
                      <w:sz w:val="22"/>
                    </w:rPr>
                    <w:t>Juzgado Civil, Trabajo</w:t>
                  </w:r>
                  <w:r w:rsidR="003A064B" w:rsidRPr="00FC3887">
                    <w:rPr>
                      <w:i/>
                      <w:sz w:val="22"/>
                    </w:rPr>
                    <w:t xml:space="preserve"> y </w:t>
                  </w:r>
                  <w:r w:rsidRPr="003A064B">
                    <w:rPr>
                      <w:i/>
                      <w:sz w:val="22"/>
                    </w:rPr>
                    <w:t>Familia</w:t>
                  </w:r>
                  <w:r w:rsidR="003A064B" w:rsidRPr="00FC3887">
                    <w:rPr>
                      <w:i/>
                      <w:sz w:val="22"/>
                    </w:rPr>
                    <w:t xml:space="preserve"> </w:t>
                  </w:r>
                  <w:r w:rsidRPr="003A064B">
                    <w:rPr>
                      <w:i/>
                      <w:sz w:val="22"/>
                    </w:rPr>
                    <w:t>de Buenos Aires</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B34B66" w:rsidRPr="00B34B66" w:rsidRDefault="00B34B66" w:rsidP="00817AC3">
                  <w:pPr>
                    <w:rPr>
                      <w:i/>
                      <w:sz w:val="22"/>
                    </w:rPr>
                  </w:pPr>
                  <w:r w:rsidRPr="00B34B66">
                    <w:rPr>
                      <w:i/>
                      <w:sz w:val="22"/>
                    </w:rPr>
                    <w:t>Juzgado Civil, Trabajo</w:t>
                  </w:r>
                  <w:r w:rsidR="00817AC3">
                    <w:rPr>
                      <w:i/>
                      <w:sz w:val="22"/>
                    </w:rPr>
                    <w:t xml:space="preserve"> y</w:t>
                  </w:r>
                  <w:r w:rsidRPr="00B34B66">
                    <w:rPr>
                      <w:i/>
                      <w:sz w:val="22"/>
                    </w:rPr>
                    <w:t xml:space="preserve"> Familia de Osa</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B34B66" w:rsidRPr="00B34B66" w:rsidRDefault="00B34B66" w:rsidP="005B053C">
                  <w:pPr>
                    <w:rPr>
                      <w:i/>
                      <w:sz w:val="22"/>
                    </w:rPr>
                  </w:pPr>
                  <w:r w:rsidRPr="00B34B66">
                    <w:rPr>
                      <w:i/>
                      <w:sz w:val="22"/>
                    </w:rPr>
                    <w:t>Juzgado de Trabajo y Familia de Hatillo, San Sebastián y Alajuelita</w:t>
                  </w:r>
                </w:p>
              </w:tc>
            </w:tr>
            <w:tr w:rsidR="00B34B66" w:rsidRPr="00B34B66" w:rsidTr="005B053C">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B66" w:rsidRPr="00FC3887" w:rsidRDefault="00B34B66" w:rsidP="005B053C">
                  <w:pPr>
                    <w:rPr>
                      <w:b/>
                      <w:i/>
                      <w:sz w:val="22"/>
                    </w:rPr>
                  </w:pPr>
                  <w:r w:rsidRPr="00FC3887">
                    <w:rPr>
                      <w:b/>
                      <w:i/>
                      <w:sz w:val="22"/>
                    </w:rPr>
                    <w:t>Total: 7</w:t>
                  </w:r>
                </w:p>
              </w:tc>
            </w:tr>
          </w:tbl>
          <w:p w:rsidR="000B3240" w:rsidRPr="00B34B66" w:rsidRDefault="000B3240" w:rsidP="00B34B66">
            <w:pPr>
              <w:jc w:val="both"/>
              <w:rPr>
                <w:i/>
                <w:sz w:val="22"/>
              </w:rPr>
            </w:pPr>
          </w:p>
          <w:tbl>
            <w:tblPr>
              <w:tblW w:w="8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81"/>
            </w:tblGrid>
            <w:tr w:rsidR="00B34B66" w:rsidRPr="00B34B66" w:rsidTr="005B053C">
              <w:trPr>
                <w:trHeight w:val="337"/>
                <w:jc w:val="center"/>
              </w:trPr>
              <w:tc>
                <w:tcPr>
                  <w:tcW w:w="8281" w:type="dxa"/>
                  <w:vMerge w:val="restart"/>
                  <w:shd w:val="clear" w:color="auto" w:fill="92CDDC"/>
                  <w:vAlign w:val="center"/>
                </w:tcPr>
                <w:p w:rsidR="00B34B66" w:rsidRPr="00B34B66" w:rsidRDefault="00B34B66" w:rsidP="00672B13">
                  <w:pPr>
                    <w:spacing w:line="276" w:lineRule="auto"/>
                    <w:jc w:val="center"/>
                    <w:rPr>
                      <w:i/>
                      <w:sz w:val="22"/>
                    </w:rPr>
                  </w:pPr>
                  <w:r w:rsidRPr="00B34B66">
                    <w:rPr>
                      <w:i/>
                      <w:sz w:val="22"/>
                    </w:rPr>
                    <w:t>Juzgados Contravencio</w:t>
                  </w:r>
                  <w:r w:rsidR="00672B13">
                    <w:rPr>
                      <w:i/>
                      <w:sz w:val="22"/>
                    </w:rPr>
                    <w:t xml:space="preserve">nales que atenderán la materia laboral por Ministerio de Ley. </w:t>
                  </w:r>
                </w:p>
              </w:tc>
            </w:tr>
            <w:tr w:rsidR="00B34B66" w:rsidRPr="00B34B66" w:rsidTr="005B053C">
              <w:trPr>
                <w:trHeight w:val="337"/>
                <w:jc w:val="center"/>
              </w:trPr>
              <w:tc>
                <w:tcPr>
                  <w:tcW w:w="8281" w:type="dxa"/>
                  <w:vMerge/>
                  <w:shd w:val="clear" w:color="auto" w:fill="92CDDC"/>
                  <w:vAlign w:val="center"/>
                </w:tcPr>
                <w:p w:rsidR="00B34B66" w:rsidRPr="00B34B66" w:rsidRDefault="00B34B66" w:rsidP="005B053C">
                  <w:pPr>
                    <w:spacing w:line="276" w:lineRule="auto"/>
                    <w:rPr>
                      <w:i/>
                      <w:sz w:val="22"/>
                    </w:rPr>
                  </w:pPr>
                </w:p>
              </w:tc>
            </w:tr>
            <w:tr w:rsidR="00B34B66" w:rsidRPr="00B34B66" w:rsidTr="005B053C">
              <w:trPr>
                <w:trHeight w:val="724"/>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San Mateo</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Orotina</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 xml:space="preserve">Juzgado  Contravencional de Los Chiles </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Guatuso</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lastRenderedPageBreak/>
                    <w:t>Juzgado  Contravencional</w:t>
                  </w:r>
                  <w:r w:rsidR="00C33760">
                    <w:rPr>
                      <w:i/>
                      <w:sz w:val="22"/>
                    </w:rPr>
                    <w:t xml:space="preserve"> </w:t>
                  </w:r>
                  <w:r w:rsidRPr="00B34B66">
                    <w:rPr>
                      <w:i/>
                      <w:sz w:val="22"/>
                    </w:rPr>
                    <w:t>de La Fortuna</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Zarcero</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Paraíso</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Tarrazú, Dota y León Cortés</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Tilarán</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Abangares</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Bagaces</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La Cruz</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Nandayure</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Carrillo</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Jicaral</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Garabito</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Cóbano</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Monteverde</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Coto Brus</w:t>
                  </w:r>
                </w:p>
              </w:tc>
            </w:tr>
            <w:tr w:rsidR="00B34B66" w:rsidRPr="00B34B66" w:rsidTr="00FC3887">
              <w:trPr>
                <w:trHeight w:val="498"/>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 xml:space="preserve">Juzgado Contravencional de Golfito, Sede Puerto Jiménez  </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 xml:space="preserve">Juzgado Contravencional de </w:t>
                  </w:r>
                  <w:r w:rsidR="00A83BE6" w:rsidRPr="00B34B66">
                    <w:rPr>
                      <w:i/>
                      <w:sz w:val="22"/>
                    </w:rPr>
                    <w:t>Bribri</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Matina</w:t>
                  </w:r>
                </w:p>
              </w:tc>
            </w:tr>
            <w:tr w:rsidR="00B34B66" w:rsidRPr="00B34B66" w:rsidTr="005B053C">
              <w:trPr>
                <w:trHeight w:val="510"/>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w:t>
                  </w:r>
                  <w:r w:rsidR="00C33760">
                    <w:rPr>
                      <w:i/>
                      <w:sz w:val="22"/>
                    </w:rPr>
                    <w:t xml:space="preserve"> </w:t>
                  </w:r>
                  <w:r w:rsidRPr="00B34B66">
                    <w:rPr>
                      <w:i/>
                      <w:sz w:val="22"/>
                    </w:rPr>
                    <w:t>de Guácimo</w:t>
                  </w:r>
                </w:p>
              </w:tc>
            </w:tr>
            <w:tr w:rsidR="00B34B66" w:rsidRPr="00B34B66" w:rsidTr="005B053C">
              <w:trPr>
                <w:trHeight w:val="499"/>
                <w:jc w:val="center"/>
              </w:trPr>
              <w:tc>
                <w:tcPr>
                  <w:tcW w:w="8281" w:type="dxa"/>
                  <w:shd w:val="clear" w:color="auto" w:fill="auto"/>
                  <w:vAlign w:val="center"/>
                </w:tcPr>
                <w:p w:rsidR="00B34B66" w:rsidRPr="00B34B66" w:rsidRDefault="00B34B66" w:rsidP="00C33760">
                  <w:pPr>
                    <w:spacing w:line="276" w:lineRule="auto"/>
                    <w:rPr>
                      <w:i/>
                      <w:sz w:val="22"/>
                    </w:rPr>
                  </w:pPr>
                  <w:r w:rsidRPr="00B34B66">
                    <w:rPr>
                      <w:i/>
                      <w:sz w:val="22"/>
                    </w:rPr>
                    <w:t>Juzgado Contravencional de Siquirres</w:t>
                  </w:r>
                </w:p>
              </w:tc>
            </w:tr>
            <w:tr w:rsidR="00B34B66" w:rsidRPr="00B34B66" w:rsidTr="005B053C">
              <w:trPr>
                <w:trHeight w:val="407"/>
                <w:jc w:val="center"/>
              </w:trPr>
              <w:tc>
                <w:tcPr>
                  <w:tcW w:w="8281" w:type="dxa"/>
                  <w:shd w:val="clear" w:color="auto" w:fill="auto"/>
                  <w:vAlign w:val="center"/>
                </w:tcPr>
                <w:p w:rsidR="00B34B66" w:rsidRPr="00FC3887" w:rsidRDefault="00B34B66" w:rsidP="005B053C">
                  <w:pPr>
                    <w:spacing w:line="276" w:lineRule="auto"/>
                    <w:rPr>
                      <w:b/>
                      <w:i/>
                      <w:sz w:val="22"/>
                    </w:rPr>
                  </w:pPr>
                  <w:r w:rsidRPr="00FC3887">
                    <w:rPr>
                      <w:b/>
                      <w:i/>
                      <w:sz w:val="22"/>
                    </w:rPr>
                    <w:t xml:space="preserve">Total: 24 </w:t>
                  </w:r>
                </w:p>
              </w:tc>
            </w:tr>
          </w:tbl>
          <w:p w:rsidR="0023179D" w:rsidRDefault="00291798" w:rsidP="00B34B66">
            <w:pPr>
              <w:spacing w:before="240" w:line="360" w:lineRule="auto"/>
              <w:jc w:val="both"/>
              <w:rPr>
                <w:i/>
              </w:rPr>
            </w:pPr>
            <w:r>
              <w:rPr>
                <w:i/>
              </w:rPr>
              <w:t>5</w:t>
            </w:r>
            <w:r w:rsidR="00B34B66" w:rsidRPr="00B34B66">
              <w:rPr>
                <w:i/>
              </w:rPr>
              <w:t xml:space="preserve">.10. En términos generales, las cargas de trabajo en el ámbito jurisdiccional, analizadas en el presente informe, mantienen un comportamiento muy similar al abordado el año anterior mediante el informe 30-PLA-PI-2016, lo que sugiere mantener la estructura de trabajo actual, que permite garantizar cargas de trabajo </w:t>
            </w:r>
            <w:r w:rsidR="00B34B66" w:rsidRPr="00B34B66">
              <w:rPr>
                <w:i/>
              </w:rPr>
              <w:lastRenderedPageBreak/>
              <w:t>adecuadas y equitativas en los despachos jurisdiccionales.</w:t>
            </w:r>
          </w:p>
          <w:p w:rsidR="00B34B66" w:rsidRPr="00B34B66" w:rsidRDefault="00291798" w:rsidP="00B34B66">
            <w:pPr>
              <w:spacing w:before="240" w:line="360" w:lineRule="auto"/>
              <w:jc w:val="both"/>
              <w:rPr>
                <w:i/>
              </w:rPr>
            </w:pPr>
            <w:r>
              <w:rPr>
                <w:i/>
              </w:rPr>
              <w:t>5</w:t>
            </w:r>
            <w:r w:rsidR="00B34B66" w:rsidRPr="00B34B66">
              <w:rPr>
                <w:i/>
              </w:rPr>
              <w:t>.11. Se prevé un incremento en la entrada de asuntos en segunda instancia producto de los planes de descongestionamiento, sin embargo</w:t>
            </w:r>
            <w:r w:rsidR="00FB54BD">
              <w:rPr>
                <w:i/>
              </w:rPr>
              <w:t>,</w:t>
            </w:r>
            <w:r w:rsidR="00B34B66" w:rsidRPr="00B34B66">
              <w:rPr>
                <w:i/>
              </w:rPr>
              <w:t xml:space="preserve"> el mayor impacto obedecerá a la reestructuración  de los actuales Tribunales de Trabajo de Menor Cuantía en Juzgados de Trabajo (mayor número de resoluciones cuentan con </w:t>
            </w:r>
            <w:r w:rsidR="00A83BE6">
              <w:rPr>
                <w:i/>
              </w:rPr>
              <w:t>recurso de apelación).</w:t>
            </w:r>
          </w:p>
          <w:p w:rsidR="00B34B66" w:rsidRPr="00B34B66" w:rsidRDefault="00291798" w:rsidP="00B34B66">
            <w:pPr>
              <w:spacing w:before="240" w:line="360" w:lineRule="auto"/>
              <w:jc w:val="both"/>
              <w:rPr>
                <w:i/>
              </w:rPr>
            </w:pPr>
            <w:r>
              <w:rPr>
                <w:i/>
              </w:rPr>
              <w:t>5</w:t>
            </w:r>
            <w:r w:rsidR="00B34B66" w:rsidRPr="00B34B66">
              <w:rPr>
                <w:i/>
              </w:rPr>
              <w:t xml:space="preserve">.12. Un factor que se debe tomar en consideración, es que al establecerse desde el año anterior, la creación del Juzgado de Trabajo del Primer Circuito Judicial de San José, la modificación de competencias tendrá un </w:t>
            </w:r>
            <w:r w:rsidR="00BB6871" w:rsidRPr="00B34B66">
              <w:rPr>
                <w:i/>
              </w:rPr>
              <w:t>impacto</w:t>
            </w:r>
            <w:r w:rsidR="00B34B66" w:rsidRPr="00B34B66">
              <w:rPr>
                <w:i/>
              </w:rPr>
              <w:t xml:space="preserve"> en las apelaciones</w:t>
            </w:r>
            <w:r w:rsidR="00FB54BD">
              <w:rPr>
                <w:i/>
              </w:rPr>
              <w:t>,</w:t>
            </w:r>
            <w:r w:rsidR="00B34B66" w:rsidRPr="00B34B66">
              <w:rPr>
                <w:i/>
              </w:rPr>
              <w:t xml:space="preserve"> particularmente en el I y II Circuito Judiciales de San José.</w:t>
            </w:r>
          </w:p>
          <w:p w:rsidR="00B34B66" w:rsidRPr="00B34B66" w:rsidRDefault="00291798" w:rsidP="00B34B66">
            <w:pPr>
              <w:spacing w:before="240" w:line="360" w:lineRule="auto"/>
              <w:jc w:val="both"/>
              <w:rPr>
                <w:i/>
              </w:rPr>
            </w:pPr>
            <w:r>
              <w:rPr>
                <w:i/>
              </w:rPr>
              <w:t>5</w:t>
            </w:r>
            <w:r w:rsidR="00B34B66" w:rsidRPr="00B34B66">
              <w:rPr>
                <w:i/>
              </w:rPr>
              <w:t xml:space="preserve">.13. En virtud de que no se conoce de manera certera las cifras en que incrementarán las apelaciones en segunda instancia, se mantiene el criterio de especialización conforme a las cargas de trabajo y disposición de herramientas </w:t>
            </w:r>
            <w:r w:rsidR="00BB6871" w:rsidRPr="00B34B66">
              <w:rPr>
                <w:i/>
              </w:rPr>
              <w:t>tecnológicas</w:t>
            </w:r>
            <w:r w:rsidR="00B34B66" w:rsidRPr="00B34B66">
              <w:rPr>
                <w:i/>
              </w:rPr>
              <w:t xml:space="preserve"> lo permitan. </w:t>
            </w:r>
          </w:p>
          <w:p w:rsidR="00B34B66" w:rsidRPr="00B34B66" w:rsidRDefault="00291798" w:rsidP="00B34B66">
            <w:pPr>
              <w:spacing w:before="240" w:line="360" w:lineRule="auto"/>
              <w:jc w:val="both"/>
              <w:rPr>
                <w:i/>
              </w:rPr>
            </w:pPr>
            <w:r>
              <w:rPr>
                <w:i/>
              </w:rPr>
              <w:t>5</w:t>
            </w:r>
            <w:r w:rsidR="00B34B66" w:rsidRPr="00B34B66">
              <w:rPr>
                <w:i/>
              </w:rPr>
              <w:t>.14. A partir de la entrada en vigencia de la Ley 9342 Nuevo Código Procesal Civil, los asuntos denominados del auxilio judicial internacional y del reconocimiento y eficacia de sentencias y laudos extranjeros en materia laboral, familia, sucesoria y concursal que actualmente se conocen en la Sala Primera, serán conocidos por la Sala Segunda, lo que podría significar aproximadamente un incremento en la entrada de 120 asuntos anuales.</w:t>
            </w:r>
          </w:p>
          <w:p w:rsidR="00614BEE" w:rsidRDefault="00291798" w:rsidP="001835EF">
            <w:pPr>
              <w:spacing w:before="240" w:line="360" w:lineRule="auto"/>
              <w:jc w:val="both"/>
              <w:rPr>
                <w:i/>
              </w:rPr>
            </w:pPr>
            <w:r>
              <w:rPr>
                <w:i/>
              </w:rPr>
              <w:t>5</w:t>
            </w:r>
            <w:r w:rsidR="00B34B66" w:rsidRPr="00B34B66">
              <w:rPr>
                <w:i/>
              </w:rPr>
              <w:t>.15. Producto de los diagnósticos de las oficinas, ajustes de estructura de recurso humano, así como de la eventual especialización de algunos despachos laborales, se hace necesaria la creación de mayor cantidad de recurso humano, aspecto que se detallará en el apartado de recomendaciones.</w:t>
            </w:r>
          </w:p>
          <w:p w:rsidR="00CE0B67" w:rsidRPr="007C6EBA" w:rsidRDefault="00CE0B67" w:rsidP="001835EF">
            <w:pPr>
              <w:spacing w:before="240" w:line="360" w:lineRule="auto"/>
              <w:jc w:val="both"/>
              <w:rPr>
                <w:i/>
              </w:rPr>
            </w:pPr>
            <w:r>
              <w:rPr>
                <w:i/>
              </w:rPr>
              <w:t xml:space="preserve">5.16 Las oficinas Judiciales conservaran la nomenclatura indicada en el punto 5.9. </w:t>
            </w:r>
            <w:r>
              <w:rPr>
                <w:i/>
              </w:rPr>
              <w:lastRenderedPageBreak/>
              <w:t>En el caso de los Tribunales en segunda instancia mixtos se denominarán Tribunal de Apelación Civil y Trabajo</w:t>
            </w:r>
            <w:r w:rsidR="00813A59">
              <w:rPr>
                <w:i/>
              </w:rPr>
              <w:t xml:space="preserve"> y su inicio de funciones será paulatino conforme a la carga de trabajo y avances tecnológicos lo permitan. </w:t>
            </w:r>
          </w:p>
        </w:tc>
      </w:tr>
      <w:tr w:rsidR="00840B81" w:rsidRPr="00F4757B" w:rsidTr="004F2D3E">
        <w:trPr>
          <w:trHeight w:val="1264"/>
          <w:jc w:val="center"/>
        </w:trPr>
        <w:tc>
          <w:tcPr>
            <w:tcW w:w="1843" w:type="dxa"/>
            <w:shd w:val="clear" w:color="auto" w:fill="C0C0C0"/>
          </w:tcPr>
          <w:p w:rsidR="00840B81" w:rsidRPr="00DD35ED" w:rsidRDefault="00840B81" w:rsidP="002F06E2">
            <w:pPr>
              <w:spacing w:after="100" w:afterAutospacing="1" w:line="360" w:lineRule="auto"/>
              <w:rPr>
                <w:b/>
                <w:sz w:val="28"/>
                <w:szCs w:val="28"/>
              </w:rPr>
            </w:pPr>
            <w:r w:rsidRPr="00DD35ED">
              <w:rPr>
                <w:b/>
                <w:sz w:val="28"/>
                <w:szCs w:val="28"/>
              </w:rPr>
              <w:lastRenderedPageBreak/>
              <w:t>V</w:t>
            </w:r>
            <w:r w:rsidR="002726B7">
              <w:rPr>
                <w:b/>
                <w:sz w:val="28"/>
                <w:szCs w:val="28"/>
              </w:rPr>
              <w:t>I</w:t>
            </w:r>
            <w:r w:rsidRPr="00DD35ED">
              <w:rPr>
                <w:b/>
                <w:sz w:val="28"/>
                <w:szCs w:val="28"/>
              </w:rPr>
              <w:t xml:space="preserve">. </w:t>
            </w:r>
            <w:r w:rsidRPr="00FC3887">
              <w:rPr>
                <w:b/>
                <w:szCs w:val="28"/>
              </w:rPr>
              <w:t>Recomenda-ciones</w:t>
            </w: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p w:rsidR="00840B81" w:rsidRPr="00DD35ED" w:rsidRDefault="00840B81" w:rsidP="00191243">
            <w:pPr>
              <w:spacing w:after="100" w:afterAutospacing="1" w:line="360" w:lineRule="auto"/>
              <w:jc w:val="right"/>
              <w:rPr>
                <w:b/>
                <w:sz w:val="28"/>
                <w:szCs w:val="28"/>
              </w:rPr>
            </w:pPr>
          </w:p>
        </w:tc>
        <w:tc>
          <w:tcPr>
            <w:tcW w:w="8418" w:type="dxa"/>
          </w:tcPr>
          <w:p w:rsidR="00E5193D" w:rsidRDefault="00E5193D" w:rsidP="00E5193D">
            <w:pPr>
              <w:jc w:val="center"/>
              <w:rPr>
                <w:b/>
                <w:i/>
              </w:rPr>
            </w:pPr>
            <w:r w:rsidRPr="00C13898">
              <w:rPr>
                <w:b/>
                <w:i/>
              </w:rPr>
              <w:t>Plazas nuevas</w:t>
            </w:r>
          </w:p>
          <w:p w:rsidR="00E5193D" w:rsidRPr="00C13898" w:rsidRDefault="00E5193D" w:rsidP="00E5193D">
            <w:pPr>
              <w:jc w:val="center"/>
              <w:rPr>
                <w:b/>
                <w:i/>
              </w:rPr>
            </w:pPr>
          </w:p>
          <w:p w:rsidR="00E5193D" w:rsidRDefault="00E5193D" w:rsidP="003629E9">
            <w:pPr>
              <w:spacing w:line="360" w:lineRule="auto"/>
              <w:jc w:val="both"/>
              <w:rPr>
                <w:i/>
              </w:rPr>
            </w:pPr>
            <w:r>
              <w:rPr>
                <w:i/>
              </w:rPr>
              <w:t>6.1</w:t>
            </w:r>
            <w:r w:rsidRPr="00C13898">
              <w:rPr>
                <w:i/>
              </w:rPr>
              <w:t xml:space="preserve"> </w:t>
            </w:r>
            <w:r w:rsidR="003629E9">
              <w:rPr>
                <w:i/>
              </w:rPr>
              <w:t>Resulta</w:t>
            </w:r>
            <w:r w:rsidRPr="00C13898">
              <w:rPr>
                <w:i/>
              </w:rPr>
              <w:t xml:space="preserve"> necesario crear veinticinco plazas a partir del 2018, de manera que permita el adecuado funcionamiento de la nueva estructura organizacional</w:t>
            </w:r>
            <w:r>
              <w:rPr>
                <w:i/>
              </w:rPr>
              <w:t>,</w:t>
            </w:r>
            <w:r w:rsidRPr="00C13898">
              <w:rPr>
                <w:i/>
              </w:rPr>
              <w:t xml:space="preserve"> producto de la entrada en vigencia de la Reforma al Código de Trabajo. </w:t>
            </w:r>
          </w:p>
          <w:p w:rsidR="00E5193D" w:rsidRPr="00C13898" w:rsidRDefault="00E5193D" w:rsidP="00E5193D">
            <w:pPr>
              <w:tabs>
                <w:tab w:val="left" w:pos="315"/>
              </w:tabs>
              <w:rPr>
                <w:i/>
              </w:rPr>
            </w:pPr>
            <w:r w:rsidRPr="00C13898">
              <w:rPr>
                <w:i/>
              </w:rPr>
              <w:t>Área Administrativa:</w:t>
            </w:r>
          </w:p>
          <w:p w:rsidR="00E5193D" w:rsidRDefault="00E5193D" w:rsidP="00E5193D">
            <w:pPr>
              <w:tabs>
                <w:tab w:val="left" w:pos="315"/>
              </w:tabs>
              <w:rPr>
                <w:rFonts w:ascii="Book Antiqua" w:hAnsi="Book Antiqua"/>
              </w:rPr>
            </w:pPr>
          </w:p>
          <w:tbl>
            <w:tblPr>
              <w:tblW w:w="8060" w:type="dxa"/>
              <w:jc w:val="center"/>
              <w:tblLayout w:type="fixed"/>
              <w:tblCellMar>
                <w:left w:w="70" w:type="dxa"/>
                <w:right w:w="70" w:type="dxa"/>
              </w:tblCellMar>
              <w:tblLook w:val="04A0"/>
            </w:tblPr>
            <w:tblGrid>
              <w:gridCol w:w="797"/>
              <w:gridCol w:w="504"/>
              <w:gridCol w:w="992"/>
              <w:gridCol w:w="816"/>
              <w:gridCol w:w="815"/>
              <w:gridCol w:w="798"/>
              <w:gridCol w:w="1243"/>
              <w:gridCol w:w="800"/>
              <w:gridCol w:w="1295"/>
            </w:tblGrid>
            <w:tr w:rsidR="00E5193D" w:rsidRPr="00C13898" w:rsidTr="00EC3BDC">
              <w:trPr>
                <w:trHeight w:val="549"/>
                <w:jc w:val="center"/>
              </w:trPr>
              <w:tc>
                <w:tcPr>
                  <w:tcW w:w="797"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Despacho</w:t>
                  </w:r>
                </w:p>
              </w:tc>
              <w:tc>
                <w:tcPr>
                  <w:tcW w:w="504"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Cant</w:t>
                  </w:r>
                </w:p>
              </w:tc>
              <w:tc>
                <w:tcPr>
                  <w:tcW w:w="992"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Tipo de plaza</w:t>
                  </w:r>
                </w:p>
              </w:tc>
              <w:tc>
                <w:tcPr>
                  <w:tcW w:w="816"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Condición actual</w:t>
                  </w:r>
                </w:p>
              </w:tc>
              <w:tc>
                <w:tcPr>
                  <w:tcW w:w="815"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Recomen-dación</w:t>
                  </w:r>
                </w:p>
              </w:tc>
              <w:tc>
                <w:tcPr>
                  <w:tcW w:w="798"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Período</w:t>
                  </w:r>
                </w:p>
              </w:tc>
              <w:tc>
                <w:tcPr>
                  <w:tcW w:w="1243"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Costo Estimado</w:t>
                  </w:r>
                </w:p>
              </w:tc>
              <w:tc>
                <w:tcPr>
                  <w:tcW w:w="800"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Prioridad</w:t>
                  </w:r>
                </w:p>
              </w:tc>
              <w:tc>
                <w:tcPr>
                  <w:tcW w:w="1295"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Pr>
                      <w:b/>
                      <w:bCs/>
                      <w:sz w:val="16"/>
                      <w:szCs w:val="16"/>
                      <w:lang w:val="es-CR" w:eastAsia="es-CR"/>
                    </w:rPr>
                    <w:t>Observa</w:t>
                  </w:r>
                  <w:r w:rsidRPr="00C13898">
                    <w:rPr>
                      <w:b/>
                      <w:bCs/>
                      <w:sz w:val="16"/>
                      <w:szCs w:val="16"/>
                      <w:lang w:val="es-CR" w:eastAsia="es-CR"/>
                    </w:rPr>
                    <w:t>ciones</w:t>
                  </w:r>
                </w:p>
              </w:tc>
            </w:tr>
            <w:tr w:rsidR="00E5193D" w:rsidRPr="00C13898" w:rsidTr="00EC3BDC">
              <w:trPr>
                <w:trHeight w:val="3569"/>
                <w:jc w:val="center"/>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E5193D" w:rsidRPr="00C13898" w:rsidRDefault="00E5193D" w:rsidP="00EC3BDC">
                  <w:pPr>
                    <w:rPr>
                      <w:sz w:val="16"/>
                      <w:szCs w:val="16"/>
                      <w:lang w:val="es-CR" w:eastAsia="es-CR"/>
                    </w:rPr>
                  </w:pPr>
                  <w:r w:rsidRPr="00C13898">
                    <w:rPr>
                      <w:sz w:val="16"/>
                      <w:szCs w:val="16"/>
                      <w:lang w:val="es-CR" w:eastAsia="es-CR"/>
                    </w:rPr>
                    <w:t>Defensa Pública</w:t>
                  </w:r>
                </w:p>
              </w:tc>
              <w:tc>
                <w:tcPr>
                  <w:tcW w:w="504"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Profesional 1</w:t>
                  </w:r>
                </w:p>
              </w:tc>
              <w:tc>
                <w:tcPr>
                  <w:tcW w:w="816"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w:t>
                  </w:r>
                </w:p>
              </w:tc>
              <w:tc>
                <w:tcPr>
                  <w:tcW w:w="815"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Ordinaria</w:t>
                  </w:r>
                </w:p>
              </w:tc>
              <w:tc>
                <w:tcPr>
                  <w:tcW w:w="798"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12 meses</w:t>
                  </w:r>
                </w:p>
              </w:tc>
              <w:tc>
                <w:tcPr>
                  <w:tcW w:w="1243"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₡26.537.000,00</w:t>
                  </w:r>
                </w:p>
              </w:tc>
              <w:tc>
                <w:tcPr>
                  <w:tcW w:w="800"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w:t>
                  </w:r>
                </w:p>
              </w:tc>
              <w:tc>
                <w:tcPr>
                  <w:tcW w:w="1295"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Profesional Administrativo 1 Contador para manejo fondos de la DP por concepto de costas (Art 454 Ley 9343)</w:t>
                  </w:r>
                </w:p>
              </w:tc>
            </w:tr>
            <w:tr w:rsidR="00E5193D" w:rsidRPr="00C13898" w:rsidTr="00EC3BDC">
              <w:trPr>
                <w:trHeight w:val="286"/>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5193D" w:rsidRPr="00C13898" w:rsidRDefault="00E5193D" w:rsidP="00EC3BDC">
                  <w:pPr>
                    <w:rPr>
                      <w:b/>
                      <w:bCs/>
                      <w:color w:val="000000"/>
                      <w:sz w:val="16"/>
                      <w:szCs w:val="16"/>
                      <w:lang w:val="es-CR" w:eastAsia="es-CR"/>
                    </w:rPr>
                  </w:pPr>
                  <w:r w:rsidRPr="00C13898">
                    <w:rPr>
                      <w:b/>
                      <w:bCs/>
                      <w:color w:val="000000"/>
                      <w:sz w:val="16"/>
                      <w:szCs w:val="16"/>
                      <w:lang w:val="es-CR" w:eastAsia="es-CR"/>
                    </w:rPr>
                    <w:t>Total</w:t>
                  </w:r>
                </w:p>
              </w:tc>
              <w:tc>
                <w:tcPr>
                  <w:tcW w:w="504" w:type="dxa"/>
                  <w:tcBorders>
                    <w:top w:val="nil"/>
                    <w:left w:val="nil"/>
                    <w:bottom w:val="single" w:sz="4" w:space="0" w:color="auto"/>
                    <w:right w:val="single" w:sz="4" w:space="0" w:color="auto"/>
                  </w:tcBorders>
                  <w:shd w:val="clear" w:color="auto" w:fill="auto"/>
                  <w:noWrap/>
                  <w:vAlign w:val="bottom"/>
                  <w:hideMark/>
                </w:tcPr>
                <w:p w:rsidR="00E5193D" w:rsidRPr="00C13898" w:rsidRDefault="00E5193D" w:rsidP="00EC3BDC">
                  <w:pPr>
                    <w:jc w:val="center"/>
                    <w:rPr>
                      <w:b/>
                      <w:bCs/>
                      <w:color w:val="000000"/>
                      <w:sz w:val="16"/>
                      <w:szCs w:val="16"/>
                      <w:lang w:val="es-CR" w:eastAsia="es-CR"/>
                    </w:rPr>
                  </w:pPr>
                  <w:r w:rsidRPr="00C13898">
                    <w:rPr>
                      <w:b/>
                      <w:bCs/>
                      <w:color w:val="000000"/>
                      <w:sz w:val="16"/>
                      <w:szCs w:val="16"/>
                      <w:lang w:val="es-CR" w:eastAsia="es-CR"/>
                    </w:rPr>
                    <w:t>1</w:t>
                  </w:r>
                </w:p>
              </w:tc>
              <w:tc>
                <w:tcPr>
                  <w:tcW w:w="342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5193D" w:rsidRPr="00C13898" w:rsidRDefault="00E5193D" w:rsidP="00EC3BDC">
                  <w:pPr>
                    <w:jc w:val="center"/>
                    <w:rPr>
                      <w:b/>
                      <w:bCs/>
                      <w:color w:val="000000"/>
                      <w:sz w:val="16"/>
                      <w:szCs w:val="16"/>
                      <w:lang w:val="es-CR" w:eastAsia="es-CR"/>
                    </w:rPr>
                  </w:pPr>
                  <w:r w:rsidRPr="00C13898">
                    <w:rPr>
                      <w:b/>
                      <w:bCs/>
                      <w:color w:val="000000"/>
                      <w:sz w:val="16"/>
                      <w:szCs w:val="16"/>
                      <w:lang w:val="es-CR" w:eastAsia="es-CR"/>
                    </w:rPr>
                    <w:t> </w:t>
                  </w:r>
                </w:p>
              </w:tc>
              <w:tc>
                <w:tcPr>
                  <w:tcW w:w="1243" w:type="dxa"/>
                  <w:tcBorders>
                    <w:top w:val="nil"/>
                    <w:left w:val="nil"/>
                    <w:bottom w:val="single" w:sz="4" w:space="0" w:color="auto"/>
                    <w:right w:val="single" w:sz="4" w:space="0" w:color="auto"/>
                  </w:tcBorders>
                  <w:shd w:val="clear" w:color="auto" w:fill="auto"/>
                  <w:noWrap/>
                  <w:vAlign w:val="bottom"/>
                  <w:hideMark/>
                </w:tcPr>
                <w:p w:rsidR="00E5193D" w:rsidRPr="00C13898" w:rsidRDefault="00E5193D" w:rsidP="00EC3BDC">
                  <w:pPr>
                    <w:jc w:val="right"/>
                    <w:rPr>
                      <w:b/>
                      <w:bCs/>
                      <w:color w:val="000000"/>
                      <w:sz w:val="16"/>
                      <w:szCs w:val="16"/>
                      <w:lang w:val="es-CR" w:eastAsia="es-CR"/>
                    </w:rPr>
                  </w:pPr>
                  <w:r w:rsidRPr="00C13898">
                    <w:rPr>
                      <w:b/>
                      <w:bCs/>
                      <w:color w:val="000000"/>
                      <w:sz w:val="16"/>
                      <w:szCs w:val="16"/>
                      <w:lang w:val="es-CR" w:eastAsia="es-CR"/>
                    </w:rPr>
                    <w:t>₡26.537.000,00</w:t>
                  </w:r>
                </w:p>
              </w:tc>
              <w:tc>
                <w:tcPr>
                  <w:tcW w:w="20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5193D" w:rsidRPr="00C13898" w:rsidRDefault="00E5193D" w:rsidP="00EC3BDC">
                  <w:pPr>
                    <w:jc w:val="center"/>
                    <w:rPr>
                      <w:b/>
                      <w:bCs/>
                      <w:color w:val="000000"/>
                      <w:sz w:val="16"/>
                      <w:szCs w:val="16"/>
                      <w:lang w:val="es-CR" w:eastAsia="es-CR"/>
                    </w:rPr>
                  </w:pPr>
                  <w:r w:rsidRPr="00C13898">
                    <w:rPr>
                      <w:b/>
                      <w:bCs/>
                      <w:color w:val="000000"/>
                      <w:sz w:val="16"/>
                      <w:szCs w:val="16"/>
                      <w:lang w:val="es-CR" w:eastAsia="es-CR"/>
                    </w:rPr>
                    <w:t> </w:t>
                  </w:r>
                </w:p>
              </w:tc>
            </w:tr>
          </w:tbl>
          <w:p w:rsidR="00E5193D" w:rsidRDefault="00E5193D" w:rsidP="00E5193D">
            <w:pPr>
              <w:tabs>
                <w:tab w:val="left" w:pos="315"/>
              </w:tabs>
              <w:rPr>
                <w:rFonts w:ascii="Book Antiqua" w:hAnsi="Book Antiqua"/>
              </w:rPr>
            </w:pPr>
          </w:p>
          <w:tbl>
            <w:tblPr>
              <w:tblW w:w="8062" w:type="dxa"/>
              <w:jc w:val="center"/>
              <w:tblLayout w:type="fixed"/>
              <w:tblCellMar>
                <w:left w:w="70" w:type="dxa"/>
                <w:right w:w="70" w:type="dxa"/>
              </w:tblCellMar>
              <w:tblLook w:val="04A0"/>
            </w:tblPr>
            <w:tblGrid>
              <w:gridCol w:w="1113"/>
              <w:gridCol w:w="524"/>
              <w:gridCol w:w="878"/>
              <w:gridCol w:w="850"/>
              <w:gridCol w:w="851"/>
              <w:gridCol w:w="20"/>
              <w:gridCol w:w="565"/>
              <w:gridCol w:w="1277"/>
              <w:gridCol w:w="850"/>
              <w:gridCol w:w="1134"/>
            </w:tblGrid>
            <w:tr w:rsidR="00E5193D" w:rsidRPr="00C13898" w:rsidTr="00EC3BDC">
              <w:trPr>
                <w:trHeight w:val="552"/>
                <w:jc w:val="center"/>
              </w:trPr>
              <w:tc>
                <w:tcPr>
                  <w:tcW w:w="1113"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Despacho</w:t>
                  </w:r>
                </w:p>
              </w:tc>
              <w:tc>
                <w:tcPr>
                  <w:tcW w:w="524"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Cant</w:t>
                  </w:r>
                </w:p>
              </w:tc>
              <w:tc>
                <w:tcPr>
                  <w:tcW w:w="878"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Tipo de plaza</w:t>
                  </w:r>
                </w:p>
              </w:tc>
              <w:tc>
                <w:tcPr>
                  <w:tcW w:w="850"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Condición actual</w:t>
                  </w:r>
                </w:p>
              </w:tc>
              <w:tc>
                <w:tcPr>
                  <w:tcW w:w="851"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Recomen-dación</w:t>
                  </w:r>
                </w:p>
              </w:tc>
              <w:tc>
                <w:tcPr>
                  <w:tcW w:w="585" w:type="dxa"/>
                  <w:gridSpan w:val="2"/>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Período</w:t>
                  </w:r>
                </w:p>
              </w:tc>
              <w:tc>
                <w:tcPr>
                  <w:tcW w:w="1277"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Costo Estimado</w:t>
                  </w:r>
                </w:p>
              </w:tc>
              <w:tc>
                <w:tcPr>
                  <w:tcW w:w="850"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Prioridad</w:t>
                  </w:r>
                </w:p>
              </w:tc>
              <w:tc>
                <w:tcPr>
                  <w:tcW w:w="1134" w:type="dxa"/>
                  <w:tcBorders>
                    <w:top w:val="single" w:sz="4" w:space="0" w:color="auto"/>
                    <w:left w:val="nil"/>
                    <w:bottom w:val="single" w:sz="4" w:space="0" w:color="auto"/>
                    <w:right w:val="single" w:sz="4" w:space="0" w:color="auto"/>
                  </w:tcBorders>
                  <w:shd w:val="clear" w:color="000000" w:fill="538ED5"/>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Observaciones</w:t>
                  </w:r>
                </w:p>
              </w:tc>
            </w:tr>
            <w:tr w:rsidR="00E5193D" w:rsidRPr="00C13898" w:rsidTr="00EC3BDC">
              <w:trPr>
                <w:trHeight w:val="1380"/>
                <w:jc w:val="center"/>
              </w:trPr>
              <w:tc>
                <w:tcPr>
                  <w:tcW w:w="1113" w:type="dxa"/>
                  <w:vMerge w:val="restart"/>
                  <w:tcBorders>
                    <w:top w:val="nil"/>
                    <w:left w:val="single" w:sz="4" w:space="0" w:color="auto"/>
                    <w:bottom w:val="single" w:sz="4" w:space="0" w:color="000000"/>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Centro de Apoyo Coordinación y Mejoramiento de la Función Jurisdiccional</w:t>
                  </w:r>
                </w:p>
              </w:tc>
              <w:tc>
                <w:tcPr>
                  <w:tcW w:w="524"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w:t>
                  </w:r>
                </w:p>
              </w:tc>
              <w:tc>
                <w:tcPr>
                  <w:tcW w:w="878"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Jueza/ez 4</w:t>
                  </w:r>
                </w:p>
              </w:tc>
              <w:tc>
                <w:tcPr>
                  <w:tcW w:w="850"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w:t>
                  </w:r>
                </w:p>
              </w:tc>
              <w:tc>
                <w:tcPr>
                  <w:tcW w:w="851"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Pr>
                      <w:sz w:val="16"/>
                      <w:szCs w:val="16"/>
                      <w:lang w:val="es-CR" w:eastAsia="es-CR"/>
                    </w:rPr>
                    <w:t>Extra-</w:t>
                  </w:r>
                  <w:r w:rsidRPr="00C13898">
                    <w:rPr>
                      <w:sz w:val="16"/>
                      <w:szCs w:val="16"/>
                      <w:lang w:val="es-CR" w:eastAsia="es-CR"/>
                    </w:rPr>
                    <w:t>Ordinaria</w:t>
                  </w:r>
                </w:p>
              </w:tc>
              <w:tc>
                <w:tcPr>
                  <w:tcW w:w="585" w:type="dxa"/>
                  <w:gridSpan w:val="2"/>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12 meses</w:t>
                  </w:r>
                </w:p>
              </w:tc>
              <w:tc>
                <w:tcPr>
                  <w:tcW w:w="1277"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₡62.541.000,00</w:t>
                  </w:r>
                </w:p>
              </w:tc>
              <w:tc>
                <w:tcPr>
                  <w:tcW w:w="850"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Asesor-Gestor de seguimiento de la Reforma</w:t>
                  </w:r>
                </w:p>
              </w:tc>
            </w:tr>
            <w:tr w:rsidR="00E5193D" w:rsidRPr="00C13898" w:rsidTr="00EC3BDC">
              <w:trPr>
                <w:trHeight w:val="2484"/>
                <w:jc w:val="center"/>
              </w:trPr>
              <w:tc>
                <w:tcPr>
                  <w:tcW w:w="1113" w:type="dxa"/>
                  <w:vMerge/>
                  <w:tcBorders>
                    <w:top w:val="nil"/>
                    <w:left w:val="single" w:sz="4" w:space="0" w:color="auto"/>
                    <w:bottom w:val="single" w:sz="4" w:space="0" w:color="000000"/>
                    <w:right w:val="single" w:sz="4" w:space="0" w:color="auto"/>
                  </w:tcBorders>
                  <w:vAlign w:val="center"/>
                  <w:hideMark/>
                </w:tcPr>
                <w:p w:rsidR="00E5193D" w:rsidRPr="00C13898" w:rsidRDefault="00E5193D" w:rsidP="00EC3BDC">
                  <w:pPr>
                    <w:rPr>
                      <w:sz w:val="16"/>
                      <w:szCs w:val="16"/>
                      <w:lang w:val="es-CR" w:eastAsia="es-CR"/>
                    </w:rPr>
                  </w:pPr>
                </w:p>
              </w:tc>
              <w:tc>
                <w:tcPr>
                  <w:tcW w:w="524"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w:t>
                  </w:r>
                </w:p>
              </w:tc>
              <w:tc>
                <w:tcPr>
                  <w:tcW w:w="878" w:type="dxa"/>
                  <w:tcBorders>
                    <w:top w:val="nil"/>
                    <w:left w:val="nil"/>
                    <w:bottom w:val="single" w:sz="4" w:space="0" w:color="auto"/>
                    <w:right w:val="nil"/>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Técnico Judicial 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w:t>
                  </w:r>
                </w:p>
              </w:tc>
              <w:tc>
                <w:tcPr>
                  <w:tcW w:w="851"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Extra-ordinarias</w:t>
                  </w:r>
                </w:p>
              </w:tc>
              <w:tc>
                <w:tcPr>
                  <w:tcW w:w="585" w:type="dxa"/>
                  <w:gridSpan w:val="2"/>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12 meses</w:t>
                  </w:r>
                </w:p>
              </w:tc>
              <w:tc>
                <w:tcPr>
                  <w:tcW w:w="1277"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₡15.708.000,00</w:t>
                  </w:r>
                </w:p>
              </w:tc>
              <w:tc>
                <w:tcPr>
                  <w:tcW w:w="850" w:type="dxa"/>
                  <w:tcBorders>
                    <w:top w:val="nil"/>
                    <w:left w:val="nil"/>
                    <w:bottom w:val="single" w:sz="4" w:space="0" w:color="auto"/>
                    <w:right w:val="nil"/>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 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Labores administrativas de asistencia de los Gestores de seguimiento.</w:t>
                  </w:r>
                </w:p>
              </w:tc>
            </w:tr>
            <w:tr w:rsidR="00E5193D" w:rsidRPr="00C13898" w:rsidTr="00EC3BDC">
              <w:trPr>
                <w:trHeight w:val="1380"/>
                <w:jc w:val="center"/>
              </w:trPr>
              <w:tc>
                <w:tcPr>
                  <w:tcW w:w="1113" w:type="dxa"/>
                  <w:vMerge/>
                  <w:tcBorders>
                    <w:top w:val="nil"/>
                    <w:left w:val="single" w:sz="4" w:space="0" w:color="auto"/>
                    <w:bottom w:val="single" w:sz="4" w:space="0" w:color="000000"/>
                    <w:right w:val="single" w:sz="4" w:space="0" w:color="auto"/>
                  </w:tcBorders>
                  <w:vAlign w:val="center"/>
                  <w:hideMark/>
                </w:tcPr>
                <w:p w:rsidR="00E5193D" w:rsidRPr="00C13898" w:rsidRDefault="00E5193D" w:rsidP="00EC3BDC">
                  <w:pPr>
                    <w:rPr>
                      <w:sz w:val="16"/>
                      <w:szCs w:val="16"/>
                      <w:lang w:val="es-CR" w:eastAsia="es-CR"/>
                    </w:rPr>
                  </w:pPr>
                </w:p>
              </w:tc>
              <w:tc>
                <w:tcPr>
                  <w:tcW w:w="524"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4</w:t>
                  </w:r>
                </w:p>
              </w:tc>
              <w:tc>
                <w:tcPr>
                  <w:tcW w:w="878" w:type="dxa"/>
                  <w:tcBorders>
                    <w:top w:val="nil"/>
                    <w:left w:val="nil"/>
                    <w:bottom w:val="single" w:sz="4" w:space="0" w:color="auto"/>
                    <w:right w:val="nil"/>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Jueza o Juez 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193D" w:rsidRPr="00C13898" w:rsidRDefault="00E5193D" w:rsidP="00EC3BDC">
                  <w:pPr>
                    <w:jc w:val="center"/>
                    <w:rPr>
                      <w:b/>
                      <w:bCs/>
                      <w:sz w:val="16"/>
                      <w:szCs w:val="16"/>
                      <w:lang w:val="es-CR" w:eastAsia="es-CR"/>
                    </w:rPr>
                  </w:pPr>
                  <w:r w:rsidRPr="00C13898">
                    <w:rPr>
                      <w:b/>
                      <w:bCs/>
                      <w:sz w:val="16"/>
                      <w:szCs w:val="16"/>
                      <w:lang w:val="es-CR" w:eastAsia="es-CR"/>
                    </w:rPr>
                    <w:t>-</w:t>
                  </w:r>
                </w:p>
              </w:tc>
              <w:tc>
                <w:tcPr>
                  <w:tcW w:w="851"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Extra-ordinarias</w:t>
                  </w:r>
                </w:p>
              </w:tc>
              <w:tc>
                <w:tcPr>
                  <w:tcW w:w="585" w:type="dxa"/>
                  <w:gridSpan w:val="2"/>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12 meses</w:t>
                  </w:r>
                </w:p>
              </w:tc>
              <w:tc>
                <w:tcPr>
                  <w:tcW w:w="1277"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₡231.872.000,00</w:t>
                  </w:r>
                </w:p>
              </w:tc>
              <w:tc>
                <w:tcPr>
                  <w:tcW w:w="850"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 1</w:t>
                  </w:r>
                </w:p>
              </w:tc>
              <w:tc>
                <w:tcPr>
                  <w:tcW w:w="1134" w:type="dxa"/>
                  <w:tcBorders>
                    <w:top w:val="nil"/>
                    <w:left w:val="nil"/>
                    <w:bottom w:val="single" w:sz="4" w:space="0" w:color="auto"/>
                    <w:right w:val="single" w:sz="4" w:space="0" w:color="auto"/>
                  </w:tcBorders>
                  <w:shd w:val="clear" w:color="auto" w:fill="auto"/>
                  <w:vAlign w:val="center"/>
                  <w:hideMark/>
                </w:tcPr>
                <w:p w:rsidR="00E5193D" w:rsidRPr="00C13898" w:rsidRDefault="00E5193D" w:rsidP="00EC3BDC">
                  <w:pPr>
                    <w:jc w:val="center"/>
                    <w:rPr>
                      <w:sz w:val="16"/>
                      <w:szCs w:val="16"/>
                      <w:lang w:val="es-CR" w:eastAsia="es-CR"/>
                    </w:rPr>
                  </w:pPr>
                  <w:r w:rsidRPr="00C13898">
                    <w:rPr>
                      <w:sz w:val="16"/>
                      <w:szCs w:val="16"/>
                      <w:lang w:val="es-CR" w:eastAsia="es-CR"/>
                    </w:rPr>
                    <w:t xml:space="preserve">Jueces itinerantes </w:t>
                  </w:r>
                </w:p>
              </w:tc>
            </w:tr>
            <w:tr w:rsidR="00E5193D" w:rsidRPr="00C13898" w:rsidTr="00EC3BDC">
              <w:trPr>
                <w:trHeight w:val="288"/>
                <w:jc w:val="center"/>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E5193D" w:rsidRPr="00C13898" w:rsidRDefault="00E5193D" w:rsidP="00EC3BDC">
                  <w:pPr>
                    <w:rPr>
                      <w:b/>
                      <w:bCs/>
                      <w:color w:val="000000"/>
                      <w:sz w:val="16"/>
                      <w:szCs w:val="16"/>
                      <w:lang w:val="es-CR" w:eastAsia="es-CR"/>
                    </w:rPr>
                  </w:pPr>
                  <w:r w:rsidRPr="00C13898">
                    <w:rPr>
                      <w:b/>
                      <w:bCs/>
                      <w:color w:val="000000"/>
                      <w:sz w:val="16"/>
                      <w:szCs w:val="16"/>
                      <w:lang w:val="es-CR" w:eastAsia="es-CR"/>
                    </w:rPr>
                    <w:t>Total</w:t>
                  </w:r>
                </w:p>
              </w:tc>
              <w:tc>
                <w:tcPr>
                  <w:tcW w:w="524" w:type="dxa"/>
                  <w:tcBorders>
                    <w:top w:val="nil"/>
                    <w:left w:val="nil"/>
                    <w:bottom w:val="single" w:sz="4" w:space="0" w:color="auto"/>
                    <w:right w:val="single" w:sz="4" w:space="0" w:color="auto"/>
                  </w:tcBorders>
                  <w:shd w:val="clear" w:color="auto" w:fill="auto"/>
                  <w:noWrap/>
                  <w:vAlign w:val="bottom"/>
                  <w:hideMark/>
                </w:tcPr>
                <w:p w:rsidR="00E5193D" w:rsidRPr="00C13898" w:rsidRDefault="00E5193D" w:rsidP="00EC3BDC">
                  <w:pPr>
                    <w:jc w:val="center"/>
                    <w:rPr>
                      <w:b/>
                      <w:bCs/>
                      <w:color w:val="000000"/>
                      <w:sz w:val="16"/>
                      <w:szCs w:val="16"/>
                      <w:lang w:val="es-CR" w:eastAsia="es-CR"/>
                    </w:rPr>
                  </w:pPr>
                  <w:r w:rsidRPr="00C13898">
                    <w:rPr>
                      <w:b/>
                      <w:bCs/>
                      <w:color w:val="000000"/>
                      <w:sz w:val="16"/>
                      <w:szCs w:val="16"/>
                      <w:lang w:val="es-CR" w:eastAsia="es-CR"/>
                    </w:rPr>
                    <w:t>6</w:t>
                  </w:r>
                </w:p>
              </w:tc>
              <w:tc>
                <w:tcPr>
                  <w:tcW w:w="878" w:type="dxa"/>
                  <w:tcBorders>
                    <w:top w:val="single" w:sz="4" w:space="0" w:color="auto"/>
                    <w:left w:val="nil"/>
                    <w:bottom w:val="single" w:sz="4" w:space="0" w:color="auto"/>
                    <w:right w:val="single" w:sz="4" w:space="0" w:color="000000"/>
                  </w:tcBorders>
                  <w:shd w:val="clear" w:color="auto" w:fill="auto"/>
                  <w:noWrap/>
                  <w:vAlign w:val="bottom"/>
                  <w:hideMark/>
                </w:tcPr>
                <w:p w:rsidR="00E5193D" w:rsidRPr="00C13898" w:rsidRDefault="00E5193D" w:rsidP="00EC3BDC">
                  <w:pPr>
                    <w:jc w:val="center"/>
                    <w:rPr>
                      <w:b/>
                      <w:bCs/>
                      <w:color w:val="000000"/>
                      <w:sz w:val="16"/>
                      <w:szCs w:val="16"/>
                      <w:lang w:val="es-CR" w:eastAsia="es-CR"/>
                    </w:rPr>
                  </w:pPr>
                  <w:r w:rsidRPr="00C13898">
                    <w:rPr>
                      <w:b/>
                      <w:bCs/>
                      <w:color w:val="000000"/>
                      <w:sz w:val="16"/>
                      <w:szCs w:val="16"/>
                      <w:lang w:val="es-CR" w:eastAsia="es-CR"/>
                    </w:rPr>
                    <w:t> </w:t>
                  </w:r>
                </w:p>
              </w:tc>
              <w:tc>
                <w:tcPr>
                  <w:tcW w:w="850" w:type="dxa"/>
                  <w:tcBorders>
                    <w:top w:val="nil"/>
                    <w:left w:val="nil"/>
                    <w:bottom w:val="single" w:sz="4" w:space="0" w:color="auto"/>
                    <w:right w:val="single" w:sz="4" w:space="0" w:color="auto"/>
                  </w:tcBorders>
                  <w:shd w:val="clear" w:color="auto" w:fill="auto"/>
                  <w:noWrap/>
                  <w:vAlign w:val="bottom"/>
                  <w:hideMark/>
                </w:tcPr>
                <w:p w:rsidR="00E5193D" w:rsidRPr="00C13898" w:rsidRDefault="00E5193D" w:rsidP="00EC3BDC">
                  <w:pPr>
                    <w:jc w:val="right"/>
                    <w:rPr>
                      <w:b/>
                      <w:bCs/>
                      <w:color w:val="000000"/>
                      <w:sz w:val="16"/>
                      <w:szCs w:val="16"/>
                      <w:lang w:val="es-CR" w:eastAsia="es-CR"/>
                    </w:rPr>
                  </w:pPr>
                </w:p>
              </w:tc>
              <w:tc>
                <w:tcPr>
                  <w:tcW w:w="8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5193D" w:rsidRPr="00C13898" w:rsidRDefault="00E5193D" w:rsidP="00EC3BDC">
                  <w:pPr>
                    <w:jc w:val="center"/>
                    <w:rPr>
                      <w:b/>
                      <w:bCs/>
                      <w:color w:val="000000"/>
                      <w:sz w:val="16"/>
                      <w:szCs w:val="16"/>
                      <w:lang w:val="es-CR" w:eastAsia="es-CR"/>
                    </w:rPr>
                  </w:pPr>
                  <w:r w:rsidRPr="00C13898">
                    <w:rPr>
                      <w:b/>
                      <w:bCs/>
                      <w:color w:val="000000"/>
                      <w:sz w:val="16"/>
                      <w:szCs w:val="16"/>
                      <w:lang w:val="es-CR" w:eastAsia="es-CR"/>
                    </w:rPr>
                    <w:t> </w:t>
                  </w:r>
                </w:p>
              </w:tc>
              <w:tc>
                <w:tcPr>
                  <w:tcW w:w="565" w:type="dxa"/>
                  <w:tcBorders>
                    <w:top w:val="single" w:sz="4" w:space="0" w:color="auto"/>
                    <w:left w:val="nil"/>
                    <w:bottom w:val="single" w:sz="4" w:space="0" w:color="auto"/>
                    <w:right w:val="single" w:sz="4" w:space="0" w:color="000000"/>
                  </w:tcBorders>
                  <w:shd w:val="clear" w:color="auto" w:fill="auto"/>
                  <w:vAlign w:val="bottom"/>
                </w:tcPr>
                <w:p w:rsidR="00E5193D" w:rsidRPr="00C13898" w:rsidRDefault="00E5193D" w:rsidP="00EC3BDC">
                  <w:pPr>
                    <w:jc w:val="center"/>
                    <w:rPr>
                      <w:b/>
                      <w:bCs/>
                      <w:color w:val="000000"/>
                      <w:sz w:val="16"/>
                      <w:szCs w:val="16"/>
                      <w:lang w:val="es-CR" w:eastAsia="es-CR"/>
                    </w:rPr>
                  </w:pPr>
                </w:p>
              </w:tc>
              <w:tc>
                <w:tcPr>
                  <w:tcW w:w="1277" w:type="dxa"/>
                  <w:tcBorders>
                    <w:top w:val="single" w:sz="4" w:space="0" w:color="auto"/>
                    <w:left w:val="nil"/>
                    <w:bottom w:val="single" w:sz="4" w:space="0" w:color="auto"/>
                    <w:right w:val="single" w:sz="4" w:space="0" w:color="000000"/>
                  </w:tcBorders>
                  <w:shd w:val="clear" w:color="auto" w:fill="auto"/>
                  <w:vAlign w:val="bottom"/>
                </w:tcPr>
                <w:p w:rsidR="00E5193D" w:rsidRPr="00C13898" w:rsidRDefault="00E5193D" w:rsidP="00EC3BDC">
                  <w:pPr>
                    <w:jc w:val="right"/>
                    <w:rPr>
                      <w:b/>
                      <w:bCs/>
                      <w:color w:val="000000"/>
                      <w:sz w:val="16"/>
                      <w:szCs w:val="16"/>
                      <w:lang w:val="es-CR" w:eastAsia="es-CR"/>
                    </w:rPr>
                  </w:pPr>
                  <w:r w:rsidRPr="00C13898">
                    <w:rPr>
                      <w:b/>
                      <w:bCs/>
                      <w:color w:val="000000"/>
                      <w:sz w:val="16"/>
                      <w:szCs w:val="16"/>
                      <w:lang w:val="es-CR" w:eastAsia="es-CR"/>
                    </w:rPr>
                    <w:t>₡310.121.000,00</w:t>
                  </w:r>
                </w:p>
              </w:tc>
              <w:tc>
                <w:tcPr>
                  <w:tcW w:w="1984" w:type="dxa"/>
                  <w:gridSpan w:val="2"/>
                  <w:tcBorders>
                    <w:top w:val="single" w:sz="4" w:space="0" w:color="auto"/>
                    <w:left w:val="nil"/>
                    <w:bottom w:val="single" w:sz="4" w:space="0" w:color="auto"/>
                    <w:right w:val="single" w:sz="4" w:space="0" w:color="000000"/>
                  </w:tcBorders>
                  <w:shd w:val="clear" w:color="auto" w:fill="auto"/>
                  <w:vAlign w:val="bottom"/>
                </w:tcPr>
                <w:p w:rsidR="00E5193D" w:rsidRPr="00C13898" w:rsidRDefault="00E5193D" w:rsidP="00EC3BDC">
                  <w:pPr>
                    <w:jc w:val="center"/>
                    <w:rPr>
                      <w:b/>
                      <w:bCs/>
                      <w:color w:val="000000"/>
                      <w:sz w:val="16"/>
                      <w:szCs w:val="16"/>
                      <w:lang w:val="es-CR" w:eastAsia="es-CR"/>
                    </w:rPr>
                  </w:pPr>
                </w:p>
              </w:tc>
            </w:tr>
          </w:tbl>
          <w:p w:rsidR="00E5193D" w:rsidRDefault="00E5193D" w:rsidP="00E5193D">
            <w:pPr>
              <w:jc w:val="center"/>
              <w:rPr>
                <w:rFonts w:ascii="Book Antiqua" w:hAnsi="Book Antiqua"/>
              </w:rPr>
            </w:pPr>
          </w:p>
          <w:p w:rsidR="00E5193D" w:rsidRPr="005D34F5" w:rsidRDefault="00E5193D" w:rsidP="00E5193D">
            <w:pPr>
              <w:rPr>
                <w:i/>
              </w:rPr>
            </w:pPr>
            <w:r w:rsidRPr="005D34F5">
              <w:rPr>
                <w:i/>
              </w:rPr>
              <w:t>Área Jurisdiccional:</w:t>
            </w:r>
          </w:p>
          <w:p w:rsidR="00E5193D" w:rsidRDefault="00E5193D" w:rsidP="00E5193D">
            <w:pPr>
              <w:rPr>
                <w:rFonts w:ascii="Book Antiqua" w:hAnsi="Book Antiqua"/>
              </w:rPr>
            </w:pPr>
          </w:p>
          <w:tbl>
            <w:tblPr>
              <w:tblW w:w="7719" w:type="dxa"/>
              <w:jc w:val="center"/>
              <w:tblLayout w:type="fixed"/>
              <w:tblCellMar>
                <w:left w:w="70" w:type="dxa"/>
                <w:right w:w="70" w:type="dxa"/>
              </w:tblCellMar>
              <w:tblLook w:val="04A0"/>
            </w:tblPr>
            <w:tblGrid>
              <w:gridCol w:w="1490"/>
              <w:gridCol w:w="491"/>
              <w:gridCol w:w="940"/>
              <w:gridCol w:w="732"/>
              <w:gridCol w:w="861"/>
              <w:gridCol w:w="586"/>
              <w:gridCol w:w="1280"/>
              <w:gridCol w:w="567"/>
              <w:gridCol w:w="772"/>
            </w:tblGrid>
            <w:tr w:rsidR="00E5193D" w:rsidRPr="005D34F5" w:rsidTr="00FC3887">
              <w:trPr>
                <w:trHeight w:val="395"/>
                <w:jc w:val="center"/>
              </w:trPr>
              <w:tc>
                <w:tcPr>
                  <w:tcW w:w="1490"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Despacho</w:t>
                  </w:r>
                </w:p>
              </w:tc>
              <w:tc>
                <w:tcPr>
                  <w:tcW w:w="491" w:type="dxa"/>
                  <w:tcBorders>
                    <w:top w:val="single" w:sz="4" w:space="0" w:color="auto"/>
                    <w:left w:val="nil"/>
                    <w:bottom w:val="single" w:sz="4" w:space="0" w:color="auto"/>
                    <w:right w:val="single" w:sz="4" w:space="0" w:color="auto"/>
                  </w:tcBorders>
                  <w:shd w:val="clear" w:color="000000" w:fill="538ED5"/>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Cant</w:t>
                  </w:r>
                </w:p>
              </w:tc>
              <w:tc>
                <w:tcPr>
                  <w:tcW w:w="940" w:type="dxa"/>
                  <w:tcBorders>
                    <w:top w:val="single" w:sz="4" w:space="0" w:color="auto"/>
                    <w:left w:val="nil"/>
                    <w:bottom w:val="single" w:sz="4" w:space="0" w:color="auto"/>
                    <w:right w:val="single" w:sz="4" w:space="0" w:color="auto"/>
                  </w:tcBorders>
                  <w:shd w:val="clear" w:color="000000" w:fill="538ED5"/>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Tipo de plaza</w:t>
                  </w:r>
                </w:p>
              </w:tc>
              <w:tc>
                <w:tcPr>
                  <w:tcW w:w="732" w:type="dxa"/>
                  <w:tcBorders>
                    <w:top w:val="single" w:sz="4" w:space="0" w:color="auto"/>
                    <w:left w:val="nil"/>
                    <w:bottom w:val="single" w:sz="4" w:space="0" w:color="auto"/>
                    <w:right w:val="single" w:sz="4" w:space="0" w:color="auto"/>
                  </w:tcBorders>
                  <w:shd w:val="clear" w:color="000000" w:fill="538ED5"/>
                  <w:vAlign w:val="center"/>
                  <w:hideMark/>
                </w:tcPr>
                <w:p w:rsidR="00E5193D" w:rsidRPr="005D34F5" w:rsidRDefault="00E5193D" w:rsidP="00EC3BDC">
                  <w:pPr>
                    <w:jc w:val="center"/>
                    <w:rPr>
                      <w:b/>
                      <w:bCs/>
                      <w:sz w:val="16"/>
                      <w:szCs w:val="16"/>
                      <w:lang w:val="es-CR" w:eastAsia="es-CR"/>
                    </w:rPr>
                  </w:pPr>
                  <w:r w:rsidRPr="00FC3887">
                    <w:rPr>
                      <w:b/>
                      <w:bCs/>
                      <w:sz w:val="14"/>
                      <w:szCs w:val="16"/>
                      <w:lang w:val="es-CR" w:eastAsia="es-CR"/>
                    </w:rPr>
                    <w:t>Condición actual</w:t>
                  </w:r>
                </w:p>
              </w:tc>
              <w:tc>
                <w:tcPr>
                  <w:tcW w:w="861" w:type="dxa"/>
                  <w:tcBorders>
                    <w:top w:val="single" w:sz="4" w:space="0" w:color="auto"/>
                    <w:left w:val="nil"/>
                    <w:bottom w:val="single" w:sz="4" w:space="0" w:color="auto"/>
                    <w:right w:val="single" w:sz="4" w:space="0" w:color="auto"/>
                  </w:tcBorders>
                  <w:shd w:val="clear" w:color="000000" w:fill="538ED5"/>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Recomen-dación</w:t>
                  </w:r>
                </w:p>
              </w:tc>
              <w:tc>
                <w:tcPr>
                  <w:tcW w:w="586" w:type="dxa"/>
                  <w:tcBorders>
                    <w:top w:val="single" w:sz="4" w:space="0" w:color="auto"/>
                    <w:left w:val="nil"/>
                    <w:bottom w:val="single" w:sz="4" w:space="0" w:color="auto"/>
                    <w:right w:val="single" w:sz="4" w:space="0" w:color="auto"/>
                  </w:tcBorders>
                  <w:shd w:val="clear" w:color="000000" w:fill="538ED5"/>
                  <w:vAlign w:val="center"/>
                  <w:hideMark/>
                </w:tcPr>
                <w:p w:rsidR="00E5193D" w:rsidRPr="005D34F5" w:rsidRDefault="00E5193D" w:rsidP="00EC3BDC">
                  <w:pPr>
                    <w:jc w:val="center"/>
                    <w:rPr>
                      <w:b/>
                      <w:bCs/>
                      <w:sz w:val="16"/>
                      <w:szCs w:val="16"/>
                      <w:lang w:val="es-CR" w:eastAsia="es-CR"/>
                    </w:rPr>
                  </w:pPr>
                  <w:r w:rsidRPr="00FC3887">
                    <w:rPr>
                      <w:b/>
                      <w:bCs/>
                      <w:sz w:val="12"/>
                      <w:szCs w:val="16"/>
                      <w:lang w:val="es-CR" w:eastAsia="es-CR"/>
                    </w:rPr>
                    <w:t>Período</w:t>
                  </w:r>
                </w:p>
              </w:tc>
              <w:tc>
                <w:tcPr>
                  <w:tcW w:w="1280" w:type="dxa"/>
                  <w:tcBorders>
                    <w:top w:val="single" w:sz="4" w:space="0" w:color="auto"/>
                    <w:left w:val="nil"/>
                    <w:bottom w:val="single" w:sz="4" w:space="0" w:color="auto"/>
                    <w:right w:val="single" w:sz="4" w:space="0" w:color="auto"/>
                  </w:tcBorders>
                  <w:shd w:val="clear" w:color="000000" w:fill="538ED5"/>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Costo Estimado</w:t>
                  </w:r>
                </w:p>
              </w:tc>
              <w:tc>
                <w:tcPr>
                  <w:tcW w:w="567" w:type="dxa"/>
                  <w:tcBorders>
                    <w:top w:val="single" w:sz="4" w:space="0" w:color="auto"/>
                    <w:left w:val="nil"/>
                    <w:bottom w:val="single" w:sz="4" w:space="0" w:color="auto"/>
                    <w:right w:val="single" w:sz="4" w:space="0" w:color="auto"/>
                  </w:tcBorders>
                  <w:shd w:val="clear" w:color="000000" w:fill="538ED5"/>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Prioridad</w:t>
                  </w:r>
                </w:p>
              </w:tc>
              <w:tc>
                <w:tcPr>
                  <w:tcW w:w="772" w:type="dxa"/>
                  <w:tcBorders>
                    <w:top w:val="single" w:sz="4" w:space="0" w:color="auto"/>
                    <w:left w:val="nil"/>
                    <w:bottom w:val="single" w:sz="4" w:space="0" w:color="auto"/>
                    <w:right w:val="single" w:sz="4" w:space="0" w:color="auto"/>
                  </w:tcBorders>
                  <w:shd w:val="clear" w:color="000000" w:fill="538ED5"/>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Observa-ciones</w:t>
                  </w:r>
                </w:p>
              </w:tc>
            </w:tr>
            <w:tr w:rsidR="00E5193D" w:rsidRPr="005D34F5" w:rsidTr="00FC3887">
              <w:trPr>
                <w:trHeight w:val="395"/>
                <w:jc w:val="center"/>
              </w:trPr>
              <w:tc>
                <w:tcPr>
                  <w:tcW w:w="1490" w:type="dxa"/>
                  <w:vMerge w:val="restart"/>
                  <w:tcBorders>
                    <w:top w:val="nil"/>
                    <w:left w:val="single" w:sz="4" w:space="0" w:color="auto"/>
                    <w:bottom w:val="nil"/>
                    <w:right w:val="single" w:sz="4" w:space="0" w:color="auto"/>
                  </w:tcBorders>
                  <w:shd w:val="clear" w:color="auto" w:fill="auto"/>
                  <w:vAlign w:val="center"/>
                  <w:hideMark/>
                </w:tcPr>
                <w:p w:rsidR="00E5193D" w:rsidRPr="005D34F5" w:rsidRDefault="00E5193D" w:rsidP="00FC3887">
                  <w:pPr>
                    <w:rPr>
                      <w:sz w:val="16"/>
                      <w:szCs w:val="16"/>
                      <w:lang w:val="es-CR" w:eastAsia="es-CR"/>
                    </w:rPr>
                  </w:pPr>
                  <w:r w:rsidRPr="005D34F5">
                    <w:rPr>
                      <w:sz w:val="16"/>
                      <w:szCs w:val="16"/>
                      <w:lang w:val="es-CR" w:eastAsia="es-CR"/>
                    </w:rPr>
                    <w:t>Sala Segunda</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5</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xml:space="preserve">Profesional en derecho 3B </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₡288.725.000,00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Letrado</w:t>
                  </w:r>
                </w:p>
              </w:tc>
            </w:tr>
            <w:tr w:rsidR="00E5193D" w:rsidRPr="005D34F5" w:rsidTr="00FC3887">
              <w:trPr>
                <w:trHeight w:val="395"/>
                <w:jc w:val="center"/>
              </w:trPr>
              <w:tc>
                <w:tcPr>
                  <w:tcW w:w="1490" w:type="dxa"/>
                  <w:vMerge/>
                  <w:tcBorders>
                    <w:top w:val="nil"/>
                    <w:left w:val="single" w:sz="4" w:space="0" w:color="auto"/>
                    <w:bottom w:val="nil"/>
                    <w:right w:val="single" w:sz="4" w:space="0" w:color="auto"/>
                  </w:tcBorders>
                  <w:vAlign w:val="center"/>
                  <w:hideMark/>
                </w:tcPr>
                <w:p w:rsidR="00E5193D" w:rsidRPr="005D34F5" w:rsidRDefault="00E5193D" w:rsidP="00EC3BDC">
                  <w:pPr>
                    <w:rPr>
                      <w:sz w:val="16"/>
                      <w:szCs w:val="16"/>
                      <w:lang w:val="es-CR" w:eastAsia="es-CR"/>
                    </w:rPr>
                  </w:pP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2</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Técnica/o Judicial 3</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₡31.416.000,00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FC3887">
              <w:trPr>
                <w:trHeight w:val="619"/>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93D" w:rsidRPr="005D34F5" w:rsidRDefault="00E5193D" w:rsidP="00EC3BDC">
                  <w:pPr>
                    <w:rPr>
                      <w:color w:val="000000"/>
                      <w:sz w:val="16"/>
                      <w:szCs w:val="16"/>
                      <w:lang w:val="es-CR" w:eastAsia="es-CR"/>
                    </w:rPr>
                  </w:pPr>
                  <w:r w:rsidRPr="005D34F5">
                    <w:rPr>
                      <w:color w:val="000000"/>
                      <w:sz w:val="16"/>
                      <w:szCs w:val="16"/>
                      <w:lang w:val="es-CR" w:eastAsia="es-CR"/>
                    </w:rPr>
                    <w:t>Juzgado Contravencional de Bribri</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Técnica/o Judicial 1</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₡14.465.000,00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FC3887">
              <w:trPr>
                <w:trHeight w:val="619"/>
                <w:jc w:val="center"/>
              </w:trPr>
              <w:tc>
                <w:tcPr>
                  <w:tcW w:w="1490" w:type="dxa"/>
                  <w:tcBorders>
                    <w:top w:val="nil"/>
                    <w:left w:val="single" w:sz="4" w:space="0" w:color="auto"/>
                    <w:bottom w:val="single" w:sz="4" w:space="0" w:color="auto"/>
                    <w:right w:val="single" w:sz="4" w:space="0" w:color="auto"/>
                  </w:tcBorders>
                  <w:shd w:val="clear" w:color="auto" w:fill="auto"/>
                  <w:vAlign w:val="center"/>
                  <w:hideMark/>
                </w:tcPr>
                <w:p w:rsidR="00E5193D" w:rsidRPr="005D34F5" w:rsidRDefault="00E5193D" w:rsidP="00EC3BDC">
                  <w:pPr>
                    <w:rPr>
                      <w:color w:val="000000"/>
                      <w:sz w:val="16"/>
                      <w:szCs w:val="16"/>
                      <w:lang w:val="es-CR" w:eastAsia="es-CR"/>
                    </w:rPr>
                  </w:pPr>
                  <w:r w:rsidRPr="005D34F5">
                    <w:rPr>
                      <w:color w:val="000000"/>
                      <w:sz w:val="16"/>
                      <w:szCs w:val="16"/>
                      <w:lang w:val="es-CR" w:eastAsia="es-CR"/>
                    </w:rPr>
                    <w:t>Juzgado Contravencional de Coto Brus</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1</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Técnica/o Judicial 1</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₡14.465.000,00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FC3887">
              <w:trPr>
                <w:trHeight w:val="619"/>
                <w:jc w:val="center"/>
              </w:trPr>
              <w:tc>
                <w:tcPr>
                  <w:tcW w:w="1490" w:type="dxa"/>
                  <w:tcBorders>
                    <w:top w:val="nil"/>
                    <w:left w:val="single" w:sz="4" w:space="0" w:color="auto"/>
                    <w:bottom w:val="single" w:sz="4" w:space="0" w:color="auto"/>
                    <w:right w:val="single" w:sz="4" w:space="0" w:color="auto"/>
                  </w:tcBorders>
                  <w:shd w:val="clear" w:color="auto" w:fill="auto"/>
                  <w:vAlign w:val="center"/>
                  <w:hideMark/>
                </w:tcPr>
                <w:p w:rsidR="00E5193D" w:rsidRPr="005D34F5" w:rsidRDefault="00E5193D" w:rsidP="00EC3BDC">
                  <w:pPr>
                    <w:rPr>
                      <w:color w:val="000000"/>
                      <w:sz w:val="16"/>
                      <w:szCs w:val="16"/>
                      <w:lang w:val="es-CR" w:eastAsia="es-CR"/>
                    </w:rPr>
                  </w:pPr>
                  <w:r w:rsidRPr="005D34F5">
                    <w:rPr>
                      <w:color w:val="000000"/>
                      <w:sz w:val="16"/>
                      <w:szCs w:val="16"/>
                      <w:lang w:val="es-CR" w:eastAsia="es-CR"/>
                    </w:rPr>
                    <w:t>Juzgado Contravencional de Paraíso</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1</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Técnica/o Judicial 1</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₡14.465.000,00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FC3887">
              <w:trPr>
                <w:trHeight w:val="619"/>
                <w:jc w:val="center"/>
              </w:trPr>
              <w:tc>
                <w:tcPr>
                  <w:tcW w:w="1490" w:type="dxa"/>
                  <w:tcBorders>
                    <w:top w:val="nil"/>
                    <w:left w:val="single" w:sz="4" w:space="0" w:color="auto"/>
                    <w:bottom w:val="single" w:sz="4" w:space="0" w:color="auto"/>
                    <w:right w:val="single" w:sz="4" w:space="0" w:color="auto"/>
                  </w:tcBorders>
                  <w:shd w:val="clear" w:color="auto" w:fill="auto"/>
                  <w:vAlign w:val="center"/>
                  <w:hideMark/>
                </w:tcPr>
                <w:p w:rsidR="00E5193D" w:rsidRPr="005D34F5" w:rsidRDefault="00E5193D" w:rsidP="00EC3BDC">
                  <w:pPr>
                    <w:rPr>
                      <w:color w:val="000000"/>
                      <w:sz w:val="16"/>
                      <w:szCs w:val="16"/>
                      <w:lang w:val="es-CR" w:eastAsia="es-CR"/>
                    </w:rPr>
                  </w:pPr>
                  <w:r w:rsidRPr="005D34F5">
                    <w:rPr>
                      <w:color w:val="000000"/>
                      <w:sz w:val="16"/>
                      <w:szCs w:val="16"/>
                      <w:lang w:val="es-CR" w:eastAsia="es-CR"/>
                    </w:rPr>
                    <w:t>Juzgado Contravencional de la Fortuna</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1</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Técnica/o Judicial 1</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₡14.465.000,00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FC3887">
              <w:trPr>
                <w:trHeight w:val="619"/>
                <w:jc w:val="center"/>
              </w:trPr>
              <w:tc>
                <w:tcPr>
                  <w:tcW w:w="1490" w:type="dxa"/>
                  <w:tcBorders>
                    <w:top w:val="nil"/>
                    <w:left w:val="single" w:sz="4" w:space="0" w:color="auto"/>
                    <w:bottom w:val="single" w:sz="4" w:space="0" w:color="auto"/>
                    <w:right w:val="single" w:sz="4" w:space="0" w:color="auto"/>
                  </w:tcBorders>
                  <w:shd w:val="clear" w:color="auto" w:fill="auto"/>
                  <w:vAlign w:val="center"/>
                  <w:hideMark/>
                </w:tcPr>
                <w:p w:rsidR="00E5193D" w:rsidRPr="005D34F5" w:rsidRDefault="00E5193D" w:rsidP="00EC3BDC">
                  <w:pPr>
                    <w:rPr>
                      <w:color w:val="000000"/>
                      <w:sz w:val="16"/>
                      <w:szCs w:val="16"/>
                      <w:lang w:val="es-CR" w:eastAsia="es-CR"/>
                    </w:rPr>
                  </w:pPr>
                  <w:r w:rsidRPr="005D34F5">
                    <w:rPr>
                      <w:color w:val="000000"/>
                      <w:sz w:val="16"/>
                      <w:szCs w:val="16"/>
                      <w:lang w:val="es-CR" w:eastAsia="es-CR"/>
                    </w:rPr>
                    <w:t>Juzgado Contravencional de Los Chiles</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1</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Técnica/o Judicial 1</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₡14.465.000,00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FC3887">
              <w:trPr>
                <w:trHeight w:val="619"/>
                <w:jc w:val="center"/>
              </w:trPr>
              <w:tc>
                <w:tcPr>
                  <w:tcW w:w="1490" w:type="dxa"/>
                  <w:tcBorders>
                    <w:top w:val="nil"/>
                    <w:left w:val="single" w:sz="4" w:space="0" w:color="auto"/>
                    <w:bottom w:val="single" w:sz="4" w:space="0" w:color="auto"/>
                    <w:right w:val="single" w:sz="4" w:space="0" w:color="auto"/>
                  </w:tcBorders>
                  <w:shd w:val="clear" w:color="auto" w:fill="auto"/>
                  <w:vAlign w:val="center"/>
                  <w:hideMark/>
                </w:tcPr>
                <w:p w:rsidR="00E5193D" w:rsidRPr="005D34F5" w:rsidRDefault="00E5193D" w:rsidP="00EC3BDC">
                  <w:pPr>
                    <w:rPr>
                      <w:color w:val="000000"/>
                      <w:sz w:val="16"/>
                      <w:szCs w:val="16"/>
                      <w:lang w:val="es-CR" w:eastAsia="es-CR"/>
                    </w:rPr>
                  </w:pPr>
                  <w:r w:rsidRPr="005D34F5">
                    <w:rPr>
                      <w:color w:val="000000"/>
                      <w:sz w:val="16"/>
                      <w:szCs w:val="16"/>
                      <w:lang w:val="es-CR" w:eastAsia="es-CR"/>
                    </w:rPr>
                    <w:t>Juzgado Contravencional de Matina</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1</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Técnica/o Judicial 1</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₡14.465.000,00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FC3887">
              <w:trPr>
                <w:trHeight w:val="619"/>
                <w:jc w:val="center"/>
              </w:trPr>
              <w:tc>
                <w:tcPr>
                  <w:tcW w:w="1490" w:type="dxa"/>
                  <w:tcBorders>
                    <w:top w:val="nil"/>
                    <w:left w:val="single" w:sz="4" w:space="0" w:color="auto"/>
                    <w:bottom w:val="single" w:sz="4" w:space="0" w:color="auto"/>
                    <w:right w:val="single" w:sz="4" w:space="0" w:color="auto"/>
                  </w:tcBorders>
                  <w:shd w:val="clear" w:color="auto" w:fill="auto"/>
                  <w:vAlign w:val="center"/>
                  <w:hideMark/>
                </w:tcPr>
                <w:p w:rsidR="00E5193D" w:rsidRPr="005D34F5" w:rsidRDefault="00E5193D" w:rsidP="00EC3BDC">
                  <w:pPr>
                    <w:rPr>
                      <w:color w:val="000000"/>
                      <w:sz w:val="16"/>
                      <w:szCs w:val="16"/>
                      <w:lang w:val="es-CR" w:eastAsia="es-CR"/>
                    </w:rPr>
                  </w:pPr>
                  <w:r w:rsidRPr="005D34F5">
                    <w:rPr>
                      <w:color w:val="000000"/>
                      <w:sz w:val="16"/>
                      <w:szCs w:val="16"/>
                      <w:lang w:val="es-CR" w:eastAsia="es-CR"/>
                    </w:rPr>
                    <w:t>Juzgado de Trabajo del II CJ Zona Atlántica (Pococí)</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2</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Técnica/o Judicial 2</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₡29.976.000,00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FC3887">
              <w:trPr>
                <w:trHeight w:val="412"/>
                <w:jc w:val="center"/>
              </w:trPr>
              <w:tc>
                <w:tcPr>
                  <w:tcW w:w="1490" w:type="dxa"/>
                  <w:tcBorders>
                    <w:top w:val="nil"/>
                    <w:left w:val="single" w:sz="4" w:space="0" w:color="auto"/>
                    <w:bottom w:val="single" w:sz="4" w:space="0" w:color="auto"/>
                    <w:right w:val="single" w:sz="4" w:space="0" w:color="auto"/>
                  </w:tcBorders>
                  <w:shd w:val="clear" w:color="auto" w:fill="auto"/>
                  <w:vAlign w:val="center"/>
                  <w:hideMark/>
                </w:tcPr>
                <w:p w:rsidR="00E5193D" w:rsidRPr="005D34F5" w:rsidRDefault="00E5193D" w:rsidP="005F7B20">
                  <w:pPr>
                    <w:rPr>
                      <w:color w:val="000000"/>
                      <w:sz w:val="16"/>
                      <w:szCs w:val="16"/>
                      <w:lang w:val="es-CR" w:eastAsia="es-CR"/>
                    </w:rPr>
                  </w:pPr>
                  <w:r w:rsidRPr="005D34F5">
                    <w:rPr>
                      <w:color w:val="000000"/>
                      <w:sz w:val="16"/>
                      <w:szCs w:val="16"/>
                      <w:lang w:val="es-CR" w:eastAsia="es-CR"/>
                    </w:rPr>
                    <w:t xml:space="preserve">Juzgado Civil y Trabajo </w:t>
                  </w:r>
                  <w:r w:rsidR="005F7B20">
                    <w:rPr>
                      <w:color w:val="000000"/>
                      <w:sz w:val="16"/>
                      <w:szCs w:val="16"/>
                      <w:lang w:val="es-CR" w:eastAsia="es-CR"/>
                    </w:rPr>
                    <w:t>del II CJ Guanacaste</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2</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Técnica/o Judicial 2</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₡29.976.000,00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FC3887">
              <w:trPr>
                <w:trHeight w:val="619"/>
                <w:jc w:val="center"/>
              </w:trPr>
              <w:tc>
                <w:tcPr>
                  <w:tcW w:w="1490" w:type="dxa"/>
                  <w:tcBorders>
                    <w:top w:val="nil"/>
                    <w:left w:val="single" w:sz="4" w:space="0" w:color="auto"/>
                    <w:bottom w:val="single" w:sz="4" w:space="0" w:color="auto"/>
                    <w:right w:val="single" w:sz="4" w:space="0" w:color="auto"/>
                  </w:tcBorders>
                  <w:shd w:val="clear" w:color="auto" w:fill="auto"/>
                  <w:vAlign w:val="center"/>
                  <w:hideMark/>
                </w:tcPr>
                <w:p w:rsidR="00E5193D" w:rsidRPr="005D34F5" w:rsidRDefault="00E5193D" w:rsidP="00EC3BDC">
                  <w:pPr>
                    <w:rPr>
                      <w:color w:val="000000"/>
                      <w:sz w:val="16"/>
                      <w:szCs w:val="16"/>
                      <w:lang w:val="es-CR" w:eastAsia="es-CR"/>
                    </w:rPr>
                  </w:pPr>
                  <w:r w:rsidRPr="005D34F5">
                    <w:rPr>
                      <w:color w:val="000000"/>
                      <w:sz w:val="16"/>
                      <w:szCs w:val="16"/>
                      <w:lang w:val="es-CR" w:eastAsia="es-CR"/>
                    </w:rPr>
                    <w:t>Tribunal de Trabajo del Primer Circuito Judicial de San José</w:t>
                  </w:r>
                </w:p>
              </w:tc>
              <w:tc>
                <w:tcPr>
                  <w:tcW w:w="49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1</w:t>
                  </w:r>
                </w:p>
              </w:tc>
              <w:tc>
                <w:tcPr>
                  <w:tcW w:w="94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color w:val="000000"/>
                      <w:sz w:val="16"/>
                      <w:szCs w:val="16"/>
                      <w:lang w:val="es-CR" w:eastAsia="es-CR"/>
                    </w:rPr>
                  </w:pPr>
                  <w:r w:rsidRPr="005D34F5">
                    <w:rPr>
                      <w:color w:val="000000"/>
                      <w:sz w:val="16"/>
                      <w:szCs w:val="16"/>
                      <w:lang w:val="es-CR" w:eastAsia="es-CR"/>
                    </w:rPr>
                    <w:t>Técnica/o Judicial 3</w:t>
                  </w:r>
                </w:p>
              </w:tc>
              <w:tc>
                <w:tcPr>
                  <w:tcW w:w="73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b/>
                      <w:bCs/>
                      <w:sz w:val="16"/>
                      <w:szCs w:val="16"/>
                      <w:lang w:val="es-CR" w:eastAsia="es-CR"/>
                    </w:rPr>
                  </w:pPr>
                  <w:r w:rsidRPr="005D34F5">
                    <w:rPr>
                      <w:b/>
                      <w:bCs/>
                      <w:sz w:val="16"/>
                      <w:szCs w:val="16"/>
                      <w:lang w:val="es-CR" w:eastAsia="es-CR"/>
                    </w:rPr>
                    <w:t>-</w:t>
                  </w:r>
                </w:p>
              </w:tc>
              <w:tc>
                <w:tcPr>
                  <w:tcW w:w="861"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Extra-ordinarias</w:t>
                  </w:r>
                </w:p>
              </w:tc>
              <w:tc>
                <w:tcPr>
                  <w:tcW w:w="586"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12 meses</w:t>
                  </w:r>
                </w:p>
              </w:tc>
              <w:tc>
                <w:tcPr>
                  <w:tcW w:w="1280"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₡15.708.000,00</w:t>
                  </w:r>
                </w:p>
              </w:tc>
              <w:tc>
                <w:tcPr>
                  <w:tcW w:w="567"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1</w:t>
                  </w:r>
                </w:p>
              </w:tc>
              <w:tc>
                <w:tcPr>
                  <w:tcW w:w="772" w:type="dxa"/>
                  <w:tcBorders>
                    <w:top w:val="nil"/>
                    <w:left w:val="nil"/>
                    <w:bottom w:val="single" w:sz="4" w:space="0" w:color="auto"/>
                    <w:right w:val="single" w:sz="4" w:space="0" w:color="auto"/>
                  </w:tcBorders>
                  <w:shd w:val="clear" w:color="auto" w:fill="auto"/>
                  <w:vAlign w:val="center"/>
                  <w:hideMark/>
                </w:tcPr>
                <w:p w:rsidR="00E5193D" w:rsidRPr="005D34F5" w:rsidRDefault="00E5193D" w:rsidP="00EC3BDC">
                  <w:pPr>
                    <w:jc w:val="center"/>
                    <w:rPr>
                      <w:sz w:val="16"/>
                      <w:szCs w:val="16"/>
                      <w:lang w:val="es-CR" w:eastAsia="es-CR"/>
                    </w:rPr>
                  </w:pPr>
                  <w:r w:rsidRPr="005D34F5">
                    <w:rPr>
                      <w:sz w:val="16"/>
                      <w:szCs w:val="16"/>
                      <w:lang w:val="es-CR" w:eastAsia="es-CR"/>
                    </w:rPr>
                    <w:t> </w:t>
                  </w:r>
                </w:p>
              </w:tc>
            </w:tr>
            <w:tr w:rsidR="00E5193D" w:rsidRPr="005D34F5" w:rsidTr="00EC3BDC">
              <w:trPr>
                <w:trHeight w:val="206"/>
                <w:jc w:val="center"/>
              </w:trPr>
              <w:tc>
                <w:tcPr>
                  <w:tcW w:w="1490" w:type="dxa"/>
                  <w:tcBorders>
                    <w:top w:val="nil"/>
                    <w:left w:val="single" w:sz="4" w:space="0" w:color="auto"/>
                    <w:bottom w:val="single" w:sz="4" w:space="0" w:color="auto"/>
                    <w:right w:val="single" w:sz="4" w:space="0" w:color="auto"/>
                  </w:tcBorders>
                  <w:shd w:val="clear" w:color="auto" w:fill="auto"/>
                  <w:vAlign w:val="center"/>
                  <w:hideMark/>
                </w:tcPr>
                <w:p w:rsidR="00E5193D" w:rsidRPr="005D34F5" w:rsidRDefault="00E5193D" w:rsidP="00EC3BDC">
                  <w:pPr>
                    <w:rPr>
                      <w:b/>
                      <w:bCs/>
                      <w:color w:val="000000"/>
                      <w:sz w:val="16"/>
                      <w:szCs w:val="16"/>
                      <w:lang w:val="es-CR" w:eastAsia="es-CR"/>
                    </w:rPr>
                  </w:pPr>
                  <w:r w:rsidRPr="005D34F5">
                    <w:rPr>
                      <w:b/>
                      <w:bCs/>
                      <w:color w:val="000000"/>
                      <w:sz w:val="16"/>
                      <w:szCs w:val="16"/>
                      <w:lang w:val="es-CR" w:eastAsia="es-CR"/>
                    </w:rPr>
                    <w:t>Total</w:t>
                  </w:r>
                </w:p>
              </w:tc>
              <w:tc>
                <w:tcPr>
                  <w:tcW w:w="491" w:type="dxa"/>
                  <w:tcBorders>
                    <w:top w:val="nil"/>
                    <w:left w:val="nil"/>
                    <w:bottom w:val="single" w:sz="4" w:space="0" w:color="auto"/>
                    <w:right w:val="single" w:sz="4" w:space="0" w:color="auto"/>
                  </w:tcBorders>
                  <w:shd w:val="clear" w:color="auto" w:fill="auto"/>
                  <w:noWrap/>
                  <w:vAlign w:val="bottom"/>
                  <w:hideMark/>
                </w:tcPr>
                <w:p w:rsidR="00E5193D" w:rsidRPr="005D34F5" w:rsidRDefault="00E5193D" w:rsidP="00EC3BDC">
                  <w:pPr>
                    <w:jc w:val="center"/>
                    <w:rPr>
                      <w:b/>
                      <w:bCs/>
                      <w:color w:val="000000"/>
                      <w:sz w:val="16"/>
                      <w:szCs w:val="16"/>
                      <w:lang w:val="es-CR" w:eastAsia="es-CR"/>
                    </w:rPr>
                  </w:pPr>
                  <w:r w:rsidRPr="005D34F5">
                    <w:rPr>
                      <w:b/>
                      <w:bCs/>
                      <w:color w:val="000000"/>
                      <w:sz w:val="16"/>
                      <w:szCs w:val="16"/>
                      <w:lang w:val="es-CR" w:eastAsia="es-CR"/>
                    </w:rPr>
                    <w:t>18</w:t>
                  </w:r>
                </w:p>
              </w:tc>
              <w:tc>
                <w:tcPr>
                  <w:tcW w:w="3119" w:type="dxa"/>
                  <w:gridSpan w:val="4"/>
                  <w:tcBorders>
                    <w:top w:val="single" w:sz="4" w:space="0" w:color="auto"/>
                    <w:left w:val="nil"/>
                    <w:bottom w:val="single" w:sz="4" w:space="0" w:color="auto"/>
                    <w:right w:val="single" w:sz="4" w:space="0" w:color="auto"/>
                  </w:tcBorders>
                  <w:shd w:val="clear" w:color="auto" w:fill="auto"/>
                  <w:noWrap/>
                  <w:vAlign w:val="bottom"/>
                  <w:hideMark/>
                </w:tcPr>
                <w:p w:rsidR="00E5193D" w:rsidRPr="005D34F5" w:rsidRDefault="00E5193D" w:rsidP="00EC3BDC">
                  <w:pPr>
                    <w:jc w:val="center"/>
                    <w:rPr>
                      <w:b/>
                      <w:bCs/>
                      <w:color w:val="000000"/>
                      <w:sz w:val="16"/>
                      <w:szCs w:val="16"/>
                      <w:lang w:val="es-CR" w:eastAsia="es-CR"/>
                    </w:rPr>
                  </w:pPr>
                  <w:r w:rsidRPr="005D34F5">
                    <w:rPr>
                      <w:b/>
                      <w:bCs/>
                      <w:color w:val="000000"/>
                      <w:sz w:val="16"/>
                      <w:szCs w:val="16"/>
                      <w:lang w:val="es-CR" w:eastAsia="es-CR"/>
                    </w:rPr>
                    <w:t> </w:t>
                  </w:r>
                </w:p>
              </w:tc>
              <w:tc>
                <w:tcPr>
                  <w:tcW w:w="1280" w:type="dxa"/>
                  <w:tcBorders>
                    <w:top w:val="nil"/>
                    <w:left w:val="nil"/>
                    <w:bottom w:val="single" w:sz="4" w:space="0" w:color="auto"/>
                    <w:right w:val="single" w:sz="4" w:space="0" w:color="auto"/>
                  </w:tcBorders>
                  <w:shd w:val="clear" w:color="auto" w:fill="auto"/>
                  <w:noWrap/>
                  <w:vAlign w:val="bottom"/>
                  <w:hideMark/>
                </w:tcPr>
                <w:p w:rsidR="00E5193D" w:rsidRPr="005D34F5" w:rsidRDefault="00E5193D" w:rsidP="00EC3BDC">
                  <w:pPr>
                    <w:jc w:val="right"/>
                    <w:rPr>
                      <w:b/>
                      <w:bCs/>
                      <w:color w:val="000000"/>
                      <w:sz w:val="16"/>
                      <w:szCs w:val="16"/>
                      <w:lang w:val="es-CR" w:eastAsia="es-CR"/>
                    </w:rPr>
                  </w:pPr>
                  <w:r w:rsidRPr="005D34F5">
                    <w:rPr>
                      <w:b/>
                      <w:bCs/>
                      <w:color w:val="000000"/>
                      <w:sz w:val="16"/>
                      <w:szCs w:val="16"/>
                      <w:lang w:val="es-CR" w:eastAsia="es-CR"/>
                    </w:rPr>
                    <w:t>₡482.591.000,00</w:t>
                  </w:r>
                </w:p>
              </w:tc>
              <w:tc>
                <w:tcPr>
                  <w:tcW w:w="1339" w:type="dxa"/>
                  <w:gridSpan w:val="2"/>
                  <w:tcBorders>
                    <w:top w:val="single" w:sz="4" w:space="0" w:color="auto"/>
                    <w:left w:val="nil"/>
                    <w:bottom w:val="single" w:sz="4" w:space="0" w:color="auto"/>
                    <w:right w:val="single" w:sz="4" w:space="0" w:color="auto"/>
                  </w:tcBorders>
                  <w:shd w:val="clear" w:color="auto" w:fill="auto"/>
                  <w:noWrap/>
                  <w:vAlign w:val="bottom"/>
                  <w:hideMark/>
                </w:tcPr>
                <w:p w:rsidR="00E5193D" w:rsidRPr="005D34F5" w:rsidRDefault="00E5193D" w:rsidP="00EC3BDC">
                  <w:pPr>
                    <w:jc w:val="center"/>
                    <w:rPr>
                      <w:b/>
                      <w:bCs/>
                      <w:color w:val="000000"/>
                      <w:sz w:val="16"/>
                      <w:szCs w:val="16"/>
                      <w:lang w:val="es-CR" w:eastAsia="es-CR"/>
                    </w:rPr>
                  </w:pPr>
                  <w:r w:rsidRPr="005D34F5">
                    <w:rPr>
                      <w:b/>
                      <w:bCs/>
                      <w:color w:val="000000"/>
                      <w:sz w:val="16"/>
                      <w:szCs w:val="16"/>
                      <w:lang w:val="es-CR" w:eastAsia="es-CR"/>
                    </w:rPr>
                    <w:t> </w:t>
                  </w:r>
                </w:p>
              </w:tc>
            </w:tr>
          </w:tbl>
          <w:p w:rsidR="00E5193D" w:rsidRDefault="00E5193D" w:rsidP="00E5193D">
            <w:pPr>
              <w:rPr>
                <w:rFonts w:ascii="Book Antiqua" w:hAnsi="Book Antiqua"/>
              </w:rPr>
            </w:pPr>
          </w:p>
          <w:p w:rsidR="00E5193D" w:rsidRPr="00FC3887" w:rsidRDefault="00E5193D" w:rsidP="00E5193D">
            <w:pPr>
              <w:spacing w:line="360" w:lineRule="auto"/>
              <w:jc w:val="both"/>
              <w:rPr>
                <w:i/>
              </w:rPr>
            </w:pPr>
            <w:r w:rsidRPr="00BF3E17">
              <w:rPr>
                <w:i/>
              </w:rPr>
              <w:lastRenderedPageBreak/>
              <w:t>Los costos asociados a la creación de estas 25 plazas se detallan en el siguiente cuadro:</w:t>
            </w:r>
          </w:p>
          <w:tbl>
            <w:tblPr>
              <w:tblW w:w="7448" w:type="dxa"/>
              <w:jc w:val="center"/>
              <w:tblLayout w:type="fixed"/>
              <w:tblCellMar>
                <w:left w:w="70" w:type="dxa"/>
                <w:right w:w="70" w:type="dxa"/>
              </w:tblCellMar>
              <w:tblLook w:val="04A0"/>
            </w:tblPr>
            <w:tblGrid>
              <w:gridCol w:w="1953"/>
              <w:gridCol w:w="1821"/>
              <w:gridCol w:w="1805"/>
              <w:gridCol w:w="1869"/>
            </w:tblGrid>
            <w:tr w:rsidR="00C62FE9" w:rsidRPr="00FC3887" w:rsidTr="005B1E87">
              <w:trPr>
                <w:trHeight w:val="576"/>
                <w:jc w:val="center"/>
              </w:trPr>
              <w:tc>
                <w:tcPr>
                  <w:tcW w:w="1953"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C62FE9" w:rsidRPr="00FC3887" w:rsidRDefault="00C62FE9" w:rsidP="005B1E87">
                  <w:pPr>
                    <w:jc w:val="center"/>
                    <w:rPr>
                      <w:b/>
                      <w:bCs/>
                      <w:color w:val="000000"/>
                      <w:sz w:val="20"/>
                      <w:szCs w:val="22"/>
                      <w:lang w:val="es-CR" w:eastAsia="es-CR"/>
                    </w:rPr>
                  </w:pPr>
                  <w:r w:rsidRPr="00FC3887">
                    <w:rPr>
                      <w:b/>
                      <w:bCs/>
                      <w:color w:val="000000"/>
                      <w:sz w:val="20"/>
                      <w:szCs w:val="22"/>
                      <w:lang w:val="es-CR" w:eastAsia="es-CR"/>
                    </w:rPr>
                    <w:t>Costo presupuesto 2018 plaza nuevas</w:t>
                  </w:r>
                </w:p>
              </w:tc>
              <w:tc>
                <w:tcPr>
                  <w:tcW w:w="1821" w:type="dxa"/>
                  <w:tcBorders>
                    <w:top w:val="single" w:sz="4" w:space="0" w:color="auto"/>
                    <w:left w:val="nil"/>
                    <w:bottom w:val="single" w:sz="4" w:space="0" w:color="auto"/>
                    <w:right w:val="single" w:sz="4" w:space="0" w:color="auto"/>
                  </w:tcBorders>
                  <w:shd w:val="clear" w:color="000000" w:fill="8DB4E3"/>
                  <w:vAlign w:val="center"/>
                  <w:hideMark/>
                </w:tcPr>
                <w:p w:rsidR="00C62FE9" w:rsidRPr="00FC3887" w:rsidRDefault="00C62FE9" w:rsidP="005B1E87">
                  <w:pPr>
                    <w:jc w:val="center"/>
                    <w:rPr>
                      <w:b/>
                      <w:bCs/>
                      <w:color w:val="000000"/>
                      <w:sz w:val="20"/>
                      <w:szCs w:val="22"/>
                      <w:lang w:val="es-CR" w:eastAsia="es-CR"/>
                    </w:rPr>
                  </w:pPr>
                  <w:r w:rsidRPr="00FC3887">
                    <w:rPr>
                      <w:b/>
                      <w:bCs/>
                      <w:color w:val="000000"/>
                      <w:sz w:val="20"/>
                      <w:szCs w:val="22"/>
                      <w:lang w:val="es-CR" w:eastAsia="es-CR"/>
                    </w:rPr>
                    <w:t>Programa 927</w:t>
                  </w:r>
                </w:p>
              </w:tc>
              <w:tc>
                <w:tcPr>
                  <w:tcW w:w="1805" w:type="dxa"/>
                  <w:tcBorders>
                    <w:top w:val="single" w:sz="4" w:space="0" w:color="auto"/>
                    <w:left w:val="nil"/>
                    <w:bottom w:val="single" w:sz="4" w:space="0" w:color="auto"/>
                    <w:right w:val="single" w:sz="4" w:space="0" w:color="auto"/>
                  </w:tcBorders>
                  <w:shd w:val="clear" w:color="000000" w:fill="8DB4E3"/>
                  <w:vAlign w:val="center"/>
                  <w:hideMark/>
                </w:tcPr>
                <w:p w:rsidR="00C62FE9" w:rsidRPr="00FC3887" w:rsidRDefault="00C62FE9" w:rsidP="005B1E87">
                  <w:pPr>
                    <w:jc w:val="center"/>
                    <w:rPr>
                      <w:b/>
                      <w:bCs/>
                      <w:color w:val="000000"/>
                      <w:sz w:val="20"/>
                      <w:szCs w:val="22"/>
                      <w:lang w:val="es-CR" w:eastAsia="es-CR"/>
                    </w:rPr>
                  </w:pPr>
                  <w:r w:rsidRPr="00FC3887">
                    <w:rPr>
                      <w:b/>
                      <w:bCs/>
                      <w:color w:val="000000"/>
                      <w:sz w:val="20"/>
                      <w:szCs w:val="22"/>
                      <w:lang w:val="es-CR" w:eastAsia="es-CR"/>
                    </w:rPr>
                    <w:t>Programa 930</w:t>
                  </w:r>
                </w:p>
              </w:tc>
              <w:tc>
                <w:tcPr>
                  <w:tcW w:w="1869" w:type="dxa"/>
                  <w:tcBorders>
                    <w:top w:val="single" w:sz="4" w:space="0" w:color="auto"/>
                    <w:left w:val="nil"/>
                    <w:bottom w:val="single" w:sz="4" w:space="0" w:color="auto"/>
                    <w:right w:val="single" w:sz="4" w:space="0" w:color="auto"/>
                  </w:tcBorders>
                  <w:shd w:val="clear" w:color="000000" w:fill="8DB4E3"/>
                  <w:vAlign w:val="center"/>
                  <w:hideMark/>
                </w:tcPr>
                <w:p w:rsidR="00C62FE9" w:rsidRPr="00FC3887" w:rsidRDefault="00C62FE9" w:rsidP="005B1E87">
                  <w:pPr>
                    <w:jc w:val="center"/>
                    <w:rPr>
                      <w:b/>
                      <w:bCs/>
                      <w:color w:val="000000"/>
                      <w:sz w:val="20"/>
                      <w:szCs w:val="22"/>
                      <w:lang w:val="es-CR" w:eastAsia="es-CR"/>
                    </w:rPr>
                  </w:pPr>
                  <w:r w:rsidRPr="00FC3887">
                    <w:rPr>
                      <w:b/>
                      <w:bCs/>
                      <w:color w:val="000000"/>
                      <w:sz w:val="20"/>
                      <w:szCs w:val="22"/>
                      <w:lang w:val="es-CR" w:eastAsia="es-CR"/>
                    </w:rPr>
                    <w:t>Total</w:t>
                  </w:r>
                </w:p>
              </w:tc>
            </w:tr>
            <w:tr w:rsidR="00C62FE9" w:rsidRPr="00FC3887" w:rsidTr="005B1E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Recurso Humano</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color w:val="000000"/>
                      <w:sz w:val="20"/>
                      <w:szCs w:val="22"/>
                      <w:lang w:val="es-CR" w:eastAsia="es-CR"/>
                    </w:rPr>
                  </w:pPr>
                  <w:r w:rsidRPr="00FC3887">
                    <w:rPr>
                      <w:color w:val="000000"/>
                      <w:sz w:val="20"/>
                      <w:szCs w:val="22"/>
                      <w:lang w:val="es-CR" w:eastAsia="es-CR"/>
                    </w:rPr>
                    <w:t>₡792.712.000,00</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color w:val="000000"/>
                      <w:sz w:val="20"/>
                      <w:szCs w:val="22"/>
                      <w:lang w:val="es-CR" w:eastAsia="es-CR"/>
                    </w:rPr>
                  </w:pPr>
                  <w:r w:rsidRPr="00FC3887">
                    <w:rPr>
                      <w:color w:val="000000"/>
                      <w:sz w:val="20"/>
                      <w:szCs w:val="22"/>
                      <w:lang w:val="es-CR" w:eastAsia="es-CR"/>
                    </w:rPr>
                    <w:t>₡26.537.000,00</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₡819.249.000,00</w:t>
                  </w:r>
                </w:p>
              </w:tc>
            </w:tr>
            <w:tr w:rsidR="00C62FE9" w:rsidRPr="00FC3887" w:rsidTr="005B1E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Equipo cómputo </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18.395.000,00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1.584.800,00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₡19.979.800,00</w:t>
                  </w:r>
                </w:p>
              </w:tc>
            </w:tr>
            <w:tr w:rsidR="00C62FE9" w:rsidRPr="00FC3887" w:rsidTr="005B1E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Alquiler de edificio</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32.140.208,16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₡32.140.208,16</w:t>
                  </w:r>
                </w:p>
              </w:tc>
            </w:tr>
            <w:tr w:rsidR="00C62FE9" w:rsidRPr="00FC3887" w:rsidTr="005B1E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Servicio de agua</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771.395,40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38.569,77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₡809.965,17</w:t>
                  </w:r>
                </w:p>
              </w:tc>
            </w:tr>
            <w:tr w:rsidR="00C62FE9" w:rsidRPr="00FC3887" w:rsidTr="005B1E87">
              <w:trPr>
                <w:trHeight w:val="576"/>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Servicio de energía eléctrica</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5.340.945,20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267.047,26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₡5.607.992,46</w:t>
                  </w:r>
                </w:p>
              </w:tc>
            </w:tr>
            <w:tr w:rsidR="00C62FE9" w:rsidRPr="00FC3887" w:rsidTr="005B1E87">
              <w:trPr>
                <w:trHeight w:val="576"/>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Servicios de Telecomunicaciones</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15.112.433,60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854.682,18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₡15.967.115,78</w:t>
                  </w:r>
                </w:p>
              </w:tc>
            </w:tr>
            <w:tr w:rsidR="00C62FE9" w:rsidRPr="00FC3887" w:rsidTr="005B1E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Servicio de vigilancia</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12.720.000,00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₡12.720.000,00</w:t>
                  </w:r>
                </w:p>
              </w:tc>
            </w:tr>
            <w:tr w:rsidR="00C62FE9" w:rsidRPr="00FC3887" w:rsidTr="005B1E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Servicio de limpieza</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12.720.000,00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₡12.720.000,00</w:t>
                  </w:r>
                </w:p>
              </w:tc>
            </w:tr>
            <w:tr w:rsidR="00C62FE9" w:rsidRPr="00FC3887" w:rsidTr="005B1E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Remodelaciones</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1.500.000,00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₡1.500.000,00</w:t>
                  </w:r>
                </w:p>
              </w:tc>
            </w:tr>
            <w:tr w:rsidR="00C62FE9" w:rsidRPr="00FC3887" w:rsidTr="005B1E87">
              <w:trPr>
                <w:trHeight w:val="576"/>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Equipo y mobiliario de plazas nuevas</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7.139.830,00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205.570,00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₡7.345.400,00</w:t>
                  </w:r>
                </w:p>
              </w:tc>
            </w:tr>
            <w:tr w:rsidR="00C62FE9" w:rsidRPr="00FC3887" w:rsidTr="005B1E87">
              <w:trPr>
                <w:trHeight w:val="576"/>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Equipo y mobiliario de oficina nueva</w:t>
                  </w:r>
                </w:p>
              </w:tc>
              <w:tc>
                <w:tcPr>
                  <w:tcW w:w="1821"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2.389.928,00 </w:t>
                  </w:r>
                </w:p>
              </w:tc>
              <w:tc>
                <w:tcPr>
                  <w:tcW w:w="1805"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rPr>
                      <w:color w:val="000000"/>
                      <w:sz w:val="20"/>
                      <w:szCs w:val="22"/>
                      <w:lang w:val="es-CR" w:eastAsia="es-CR"/>
                    </w:rPr>
                  </w:pPr>
                  <w:r w:rsidRPr="00FC3887">
                    <w:rPr>
                      <w:color w:val="000000"/>
                      <w:sz w:val="20"/>
                      <w:szCs w:val="22"/>
                      <w:lang w:val="es-CR" w:eastAsia="es-CR"/>
                    </w:rPr>
                    <w:t xml:space="preserve"> ₡                       -   </w:t>
                  </w:r>
                </w:p>
              </w:tc>
              <w:tc>
                <w:tcPr>
                  <w:tcW w:w="1869" w:type="dxa"/>
                  <w:tcBorders>
                    <w:top w:val="nil"/>
                    <w:left w:val="nil"/>
                    <w:bottom w:val="single" w:sz="4" w:space="0" w:color="auto"/>
                    <w:right w:val="single" w:sz="4" w:space="0" w:color="auto"/>
                  </w:tcBorders>
                  <w:shd w:val="clear" w:color="auto" w:fill="auto"/>
                  <w:vAlign w:val="center"/>
                  <w:hideMark/>
                </w:tcPr>
                <w:p w:rsidR="00C62FE9" w:rsidRPr="00FC3887" w:rsidRDefault="00C62FE9" w:rsidP="005B1E87">
                  <w:pPr>
                    <w:jc w:val="right"/>
                    <w:rPr>
                      <w:b/>
                      <w:bCs/>
                      <w:color w:val="000000"/>
                      <w:sz w:val="20"/>
                      <w:szCs w:val="22"/>
                      <w:lang w:val="es-CR" w:eastAsia="es-CR"/>
                    </w:rPr>
                  </w:pPr>
                  <w:r w:rsidRPr="00FC3887">
                    <w:rPr>
                      <w:b/>
                      <w:bCs/>
                      <w:color w:val="000000"/>
                      <w:sz w:val="20"/>
                      <w:szCs w:val="22"/>
                      <w:lang w:val="es-CR" w:eastAsia="es-CR"/>
                    </w:rPr>
                    <w:t>₡2.389.928,00</w:t>
                  </w:r>
                </w:p>
              </w:tc>
            </w:tr>
            <w:tr w:rsidR="00C62FE9" w:rsidRPr="00FC3887" w:rsidTr="005B1E87">
              <w:trPr>
                <w:trHeight w:val="288"/>
                <w:jc w:val="center"/>
              </w:trPr>
              <w:tc>
                <w:tcPr>
                  <w:tcW w:w="1953" w:type="dxa"/>
                  <w:tcBorders>
                    <w:top w:val="nil"/>
                    <w:left w:val="single" w:sz="4" w:space="0" w:color="auto"/>
                    <w:bottom w:val="single" w:sz="4" w:space="0" w:color="auto"/>
                    <w:right w:val="single" w:sz="4" w:space="0" w:color="auto"/>
                  </w:tcBorders>
                  <w:shd w:val="clear" w:color="000000" w:fill="8DB4E3"/>
                  <w:vAlign w:val="center"/>
                  <w:hideMark/>
                </w:tcPr>
                <w:p w:rsidR="00C62FE9" w:rsidRPr="00FC3887" w:rsidRDefault="00C62FE9" w:rsidP="005B1E87">
                  <w:pPr>
                    <w:jc w:val="center"/>
                    <w:rPr>
                      <w:b/>
                      <w:bCs/>
                      <w:color w:val="000000"/>
                      <w:sz w:val="20"/>
                      <w:szCs w:val="22"/>
                      <w:lang w:val="es-CR" w:eastAsia="es-CR"/>
                    </w:rPr>
                  </w:pPr>
                  <w:r w:rsidRPr="00FC3887">
                    <w:rPr>
                      <w:b/>
                      <w:bCs/>
                      <w:color w:val="000000"/>
                      <w:sz w:val="20"/>
                      <w:szCs w:val="22"/>
                      <w:lang w:val="es-CR" w:eastAsia="es-CR"/>
                    </w:rPr>
                    <w:t>Total</w:t>
                  </w:r>
                </w:p>
              </w:tc>
              <w:tc>
                <w:tcPr>
                  <w:tcW w:w="1821" w:type="dxa"/>
                  <w:tcBorders>
                    <w:top w:val="nil"/>
                    <w:left w:val="nil"/>
                    <w:bottom w:val="single" w:sz="4" w:space="0" w:color="auto"/>
                    <w:right w:val="single" w:sz="4" w:space="0" w:color="auto"/>
                  </w:tcBorders>
                  <w:shd w:val="clear" w:color="000000" w:fill="8DB4E3"/>
                  <w:vAlign w:val="center"/>
                  <w:hideMark/>
                </w:tcPr>
                <w:p w:rsidR="00C62FE9" w:rsidRPr="00FC3887" w:rsidRDefault="00C62FE9" w:rsidP="005B1E87">
                  <w:pPr>
                    <w:jc w:val="center"/>
                    <w:rPr>
                      <w:b/>
                      <w:bCs/>
                      <w:color w:val="000000"/>
                      <w:sz w:val="20"/>
                      <w:szCs w:val="22"/>
                      <w:lang w:val="es-CR" w:eastAsia="es-CR"/>
                    </w:rPr>
                  </w:pPr>
                  <w:r w:rsidRPr="00FC3887">
                    <w:rPr>
                      <w:b/>
                      <w:bCs/>
                      <w:color w:val="000000"/>
                      <w:sz w:val="20"/>
                      <w:szCs w:val="22"/>
                      <w:lang w:val="es-CR" w:eastAsia="es-CR"/>
                    </w:rPr>
                    <w:t>₡899.441.740,36</w:t>
                  </w:r>
                </w:p>
              </w:tc>
              <w:tc>
                <w:tcPr>
                  <w:tcW w:w="1805" w:type="dxa"/>
                  <w:tcBorders>
                    <w:top w:val="nil"/>
                    <w:left w:val="nil"/>
                    <w:bottom w:val="single" w:sz="4" w:space="0" w:color="auto"/>
                    <w:right w:val="single" w:sz="4" w:space="0" w:color="auto"/>
                  </w:tcBorders>
                  <w:shd w:val="clear" w:color="000000" w:fill="8DB4E3"/>
                  <w:vAlign w:val="center"/>
                  <w:hideMark/>
                </w:tcPr>
                <w:p w:rsidR="00C62FE9" w:rsidRPr="00FC3887" w:rsidRDefault="00C62FE9" w:rsidP="005B1E87">
                  <w:pPr>
                    <w:jc w:val="center"/>
                    <w:rPr>
                      <w:b/>
                      <w:bCs/>
                      <w:color w:val="000000"/>
                      <w:sz w:val="20"/>
                      <w:szCs w:val="22"/>
                      <w:lang w:val="es-CR" w:eastAsia="es-CR"/>
                    </w:rPr>
                  </w:pPr>
                  <w:r w:rsidRPr="00FC3887">
                    <w:rPr>
                      <w:b/>
                      <w:bCs/>
                      <w:color w:val="000000"/>
                      <w:sz w:val="20"/>
                      <w:szCs w:val="22"/>
                      <w:lang w:val="es-CR" w:eastAsia="es-CR"/>
                    </w:rPr>
                    <w:t>₡30.987.669,21</w:t>
                  </w:r>
                </w:p>
              </w:tc>
              <w:tc>
                <w:tcPr>
                  <w:tcW w:w="1869" w:type="dxa"/>
                  <w:tcBorders>
                    <w:top w:val="nil"/>
                    <w:left w:val="nil"/>
                    <w:bottom w:val="single" w:sz="4" w:space="0" w:color="auto"/>
                    <w:right w:val="single" w:sz="4" w:space="0" w:color="auto"/>
                  </w:tcBorders>
                  <w:shd w:val="clear" w:color="000000" w:fill="8DB4E3"/>
                  <w:vAlign w:val="center"/>
                  <w:hideMark/>
                </w:tcPr>
                <w:p w:rsidR="00C62FE9" w:rsidRPr="00FC3887" w:rsidRDefault="00C62FE9" w:rsidP="005B1E87">
                  <w:pPr>
                    <w:jc w:val="center"/>
                    <w:rPr>
                      <w:b/>
                      <w:bCs/>
                      <w:color w:val="000000"/>
                      <w:sz w:val="20"/>
                      <w:szCs w:val="22"/>
                      <w:lang w:val="es-CR" w:eastAsia="es-CR"/>
                    </w:rPr>
                  </w:pPr>
                  <w:r w:rsidRPr="00FC3887">
                    <w:rPr>
                      <w:b/>
                      <w:bCs/>
                      <w:color w:val="000000"/>
                      <w:sz w:val="20"/>
                      <w:szCs w:val="22"/>
                      <w:lang w:val="es-CR" w:eastAsia="es-CR"/>
                    </w:rPr>
                    <w:t>₡930.429.409,57</w:t>
                  </w:r>
                </w:p>
              </w:tc>
            </w:tr>
          </w:tbl>
          <w:p w:rsidR="007B1D5E" w:rsidRDefault="007B1D5E" w:rsidP="007B1D5E">
            <w:pPr>
              <w:spacing w:line="360" w:lineRule="auto"/>
              <w:jc w:val="both"/>
              <w:rPr>
                <w:rFonts w:ascii="Arial" w:hAnsi="Arial" w:cs="Arial"/>
              </w:rPr>
            </w:pPr>
          </w:p>
          <w:p w:rsidR="005B053C" w:rsidRPr="00C13898" w:rsidRDefault="005B053C" w:rsidP="005B053C">
            <w:pPr>
              <w:spacing w:line="360" w:lineRule="auto"/>
              <w:jc w:val="center"/>
              <w:rPr>
                <w:b/>
                <w:i/>
              </w:rPr>
            </w:pPr>
            <w:r w:rsidRPr="00C13898">
              <w:rPr>
                <w:b/>
                <w:i/>
              </w:rPr>
              <w:t>Continuidad de plazas</w:t>
            </w:r>
          </w:p>
          <w:p w:rsidR="00291798" w:rsidRDefault="00291798" w:rsidP="005B053C">
            <w:pPr>
              <w:spacing w:line="360" w:lineRule="auto"/>
              <w:jc w:val="both"/>
              <w:rPr>
                <w:i/>
              </w:rPr>
            </w:pPr>
            <w:r>
              <w:rPr>
                <w:i/>
              </w:rPr>
              <w:t>6</w:t>
            </w:r>
            <w:r w:rsidR="005B053C" w:rsidRPr="00C13898">
              <w:rPr>
                <w:i/>
              </w:rPr>
              <w:t>.</w:t>
            </w:r>
            <w:r w:rsidR="00E5193D">
              <w:rPr>
                <w:i/>
              </w:rPr>
              <w:t>2</w:t>
            </w:r>
            <w:r w:rsidR="005B053C" w:rsidRPr="00C13898">
              <w:rPr>
                <w:i/>
              </w:rPr>
              <w:t xml:space="preserve"> </w:t>
            </w:r>
            <w:r w:rsidR="003629E9">
              <w:rPr>
                <w:i/>
              </w:rPr>
              <w:t xml:space="preserve">Luego de análisis efectuado, se mantiene la estructura </w:t>
            </w:r>
            <w:r w:rsidR="00921187">
              <w:rPr>
                <w:i/>
              </w:rPr>
              <w:t>propuesta</w:t>
            </w:r>
            <w:r w:rsidR="003629E9">
              <w:rPr>
                <w:i/>
              </w:rPr>
              <w:t xml:space="preserve"> en el informe 30-PLA-PI-2016 y s</w:t>
            </w:r>
            <w:r w:rsidR="005B053C" w:rsidRPr="00C13898">
              <w:rPr>
                <w:i/>
              </w:rPr>
              <w:t xml:space="preserve">e recomienda la continuidad de las siguientes plazas, en los periodos indicados para </w:t>
            </w:r>
            <w:r w:rsidR="00551CBF" w:rsidRPr="00551CBF">
              <w:rPr>
                <w:i/>
              </w:rPr>
              <w:t>el 2018</w:t>
            </w:r>
            <w:r w:rsidR="003E7742">
              <w:rPr>
                <w:i/>
              </w:rPr>
              <w:t>,</w:t>
            </w:r>
            <w:r w:rsidR="00551CBF" w:rsidRPr="00551CBF">
              <w:rPr>
                <w:i/>
              </w:rPr>
              <w:t xml:space="preserve"> dentro del presupuesto ordinario del Poder Judicial.</w:t>
            </w:r>
          </w:p>
          <w:p w:rsidR="0023179D" w:rsidRDefault="0023179D" w:rsidP="005B053C">
            <w:pPr>
              <w:spacing w:line="360" w:lineRule="auto"/>
              <w:jc w:val="both"/>
              <w:rPr>
                <w:i/>
              </w:rPr>
            </w:pPr>
          </w:p>
          <w:tbl>
            <w:tblPr>
              <w:tblW w:w="7580" w:type="dxa"/>
              <w:jc w:val="center"/>
              <w:tblLayout w:type="fixed"/>
              <w:tblCellMar>
                <w:left w:w="70" w:type="dxa"/>
                <w:right w:w="70" w:type="dxa"/>
              </w:tblCellMar>
              <w:tblLook w:val="04A0"/>
            </w:tblPr>
            <w:tblGrid>
              <w:gridCol w:w="1170"/>
              <w:gridCol w:w="540"/>
              <w:gridCol w:w="1000"/>
              <w:gridCol w:w="846"/>
              <w:gridCol w:w="864"/>
              <w:gridCol w:w="709"/>
              <w:gridCol w:w="1418"/>
              <w:gridCol w:w="1033"/>
            </w:tblGrid>
            <w:tr w:rsidR="005B053C" w:rsidRPr="005B053C" w:rsidTr="005B053C">
              <w:trPr>
                <w:trHeight w:val="286"/>
                <w:jc w:val="center"/>
              </w:trPr>
              <w:tc>
                <w:tcPr>
                  <w:tcW w:w="7580" w:type="dxa"/>
                  <w:gridSpan w:val="8"/>
                  <w:tcBorders>
                    <w:top w:val="single" w:sz="4" w:space="0" w:color="auto"/>
                    <w:left w:val="single" w:sz="4" w:space="0" w:color="auto"/>
                    <w:bottom w:val="single" w:sz="4" w:space="0" w:color="auto"/>
                    <w:right w:val="single" w:sz="4" w:space="0" w:color="auto"/>
                  </w:tcBorders>
                  <w:shd w:val="clear" w:color="000000" w:fill="000000"/>
                  <w:vAlign w:val="center"/>
                  <w:hideMark/>
                </w:tcPr>
                <w:p w:rsidR="005B053C" w:rsidRPr="005B053C" w:rsidRDefault="005B053C" w:rsidP="005B053C">
                  <w:pPr>
                    <w:jc w:val="center"/>
                    <w:rPr>
                      <w:b/>
                      <w:bCs/>
                      <w:color w:val="FFFFFF"/>
                      <w:sz w:val="16"/>
                      <w:szCs w:val="22"/>
                      <w:lang w:val="es-CR" w:eastAsia="es-CR"/>
                    </w:rPr>
                  </w:pPr>
                  <w:r w:rsidRPr="005B053C">
                    <w:rPr>
                      <w:b/>
                      <w:bCs/>
                      <w:color w:val="FFFFFF"/>
                      <w:sz w:val="16"/>
                      <w:szCs w:val="22"/>
                      <w:lang w:val="es-CR" w:eastAsia="es-CR"/>
                    </w:rPr>
                    <w:t>Abogados y Abogados de Asistencia Social</w:t>
                  </w:r>
                </w:p>
              </w:tc>
            </w:tr>
            <w:tr w:rsidR="005B053C" w:rsidRPr="005B053C" w:rsidTr="00BF3E17">
              <w:trPr>
                <w:trHeight w:val="524"/>
                <w:jc w:val="center"/>
              </w:trPr>
              <w:tc>
                <w:tcPr>
                  <w:tcW w:w="1170" w:type="dxa"/>
                  <w:vMerge w:val="restart"/>
                  <w:tcBorders>
                    <w:top w:val="nil"/>
                    <w:left w:val="single" w:sz="4" w:space="0" w:color="auto"/>
                    <w:bottom w:val="single" w:sz="4" w:space="0" w:color="auto"/>
                    <w:right w:val="single" w:sz="4" w:space="0" w:color="auto"/>
                  </w:tcBorders>
                  <w:shd w:val="clear" w:color="000000" w:fill="D8D8D8"/>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Despacho</w:t>
                  </w:r>
                </w:p>
              </w:tc>
              <w:tc>
                <w:tcPr>
                  <w:tcW w:w="540" w:type="dxa"/>
                  <w:vMerge w:val="restart"/>
                  <w:tcBorders>
                    <w:top w:val="nil"/>
                    <w:left w:val="single" w:sz="4" w:space="0" w:color="auto"/>
                    <w:bottom w:val="single" w:sz="4" w:space="0" w:color="auto"/>
                    <w:right w:val="single" w:sz="4" w:space="0" w:color="auto"/>
                  </w:tcBorders>
                  <w:shd w:val="clear" w:color="000000" w:fill="D8D8D8"/>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Cant.</w:t>
                  </w:r>
                </w:p>
              </w:tc>
              <w:tc>
                <w:tcPr>
                  <w:tcW w:w="1000" w:type="dxa"/>
                  <w:vMerge w:val="restart"/>
                  <w:tcBorders>
                    <w:top w:val="nil"/>
                    <w:left w:val="single" w:sz="4" w:space="0" w:color="auto"/>
                    <w:bottom w:val="single" w:sz="4" w:space="0" w:color="auto"/>
                    <w:right w:val="single" w:sz="4" w:space="0" w:color="auto"/>
                  </w:tcBorders>
                  <w:shd w:val="clear" w:color="000000" w:fill="D8D8D8"/>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Tipo de plaza</w:t>
                  </w:r>
                </w:p>
              </w:tc>
              <w:tc>
                <w:tcPr>
                  <w:tcW w:w="846" w:type="dxa"/>
                  <w:vMerge w:val="restart"/>
                  <w:tcBorders>
                    <w:top w:val="nil"/>
                    <w:left w:val="single" w:sz="4" w:space="0" w:color="auto"/>
                    <w:bottom w:val="single" w:sz="4" w:space="0" w:color="auto"/>
                    <w:right w:val="single" w:sz="4" w:space="0" w:color="auto"/>
                  </w:tcBorders>
                  <w:shd w:val="clear" w:color="000000" w:fill="D8D8D8"/>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Condición actual</w:t>
                  </w:r>
                </w:p>
              </w:tc>
              <w:tc>
                <w:tcPr>
                  <w:tcW w:w="864" w:type="dxa"/>
                  <w:vMerge w:val="restart"/>
                  <w:tcBorders>
                    <w:top w:val="nil"/>
                    <w:left w:val="single" w:sz="4" w:space="0" w:color="auto"/>
                    <w:bottom w:val="single" w:sz="4" w:space="0" w:color="auto"/>
                    <w:right w:val="single" w:sz="4" w:space="0" w:color="auto"/>
                  </w:tcBorders>
                  <w:shd w:val="clear" w:color="000000" w:fill="D8D8D8"/>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Recomen-dación</w:t>
                  </w:r>
                </w:p>
              </w:tc>
              <w:tc>
                <w:tcPr>
                  <w:tcW w:w="709" w:type="dxa"/>
                  <w:vMerge w:val="restart"/>
                  <w:tcBorders>
                    <w:top w:val="nil"/>
                    <w:left w:val="single" w:sz="4" w:space="0" w:color="auto"/>
                    <w:bottom w:val="single" w:sz="4" w:space="0" w:color="auto"/>
                    <w:right w:val="single" w:sz="4" w:space="0" w:color="auto"/>
                  </w:tcBorders>
                  <w:shd w:val="clear" w:color="000000" w:fill="D8D8D8"/>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Periodo</w:t>
                  </w:r>
                </w:p>
              </w:tc>
              <w:tc>
                <w:tcPr>
                  <w:tcW w:w="1418" w:type="dxa"/>
                  <w:vMerge w:val="restart"/>
                  <w:tcBorders>
                    <w:top w:val="nil"/>
                    <w:left w:val="single" w:sz="4" w:space="0" w:color="auto"/>
                    <w:bottom w:val="single" w:sz="4" w:space="0" w:color="auto"/>
                    <w:right w:val="single" w:sz="4" w:space="0" w:color="auto"/>
                  </w:tcBorders>
                  <w:shd w:val="clear" w:color="000000" w:fill="D8D8D8"/>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Costo estimado</w:t>
                  </w:r>
                </w:p>
              </w:tc>
              <w:tc>
                <w:tcPr>
                  <w:tcW w:w="1033" w:type="dxa"/>
                  <w:vMerge w:val="restart"/>
                  <w:tcBorders>
                    <w:top w:val="nil"/>
                    <w:left w:val="single" w:sz="4" w:space="0" w:color="auto"/>
                    <w:bottom w:val="single" w:sz="4" w:space="0" w:color="auto"/>
                    <w:right w:val="single" w:sz="4" w:space="0" w:color="auto"/>
                  </w:tcBorders>
                  <w:shd w:val="clear" w:color="000000" w:fill="D8D8D8"/>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Observa</w:t>
                  </w:r>
                  <w:r>
                    <w:rPr>
                      <w:b/>
                      <w:bCs/>
                      <w:color w:val="000000"/>
                      <w:sz w:val="16"/>
                      <w:szCs w:val="22"/>
                      <w:lang w:val="es-CR" w:eastAsia="es-CR"/>
                    </w:rPr>
                    <w:t>-</w:t>
                  </w:r>
                  <w:r w:rsidRPr="005B053C">
                    <w:rPr>
                      <w:b/>
                      <w:bCs/>
                      <w:color w:val="000000"/>
                      <w:sz w:val="16"/>
                      <w:szCs w:val="22"/>
                      <w:lang w:val="es-CR" w:eastAsia="es-CR"/>
                    </w:rPr>
                    <w:t>ciones</w:t>
                  </w:r>
                </w:p>
              </w:tc>
            </w:tr>
            <w:tr w:rsidR="005B053C" w:rsidRPr="005B053C" w:rsidTr="00BF3E17">
              <w:trPr>
                <w:trHeight w:val="293"/>
                <w:jc w:val="center"/>
              </w:trPr>
              <w:tc>
                <w:tcPr>
                  <w:tcW w:w="117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54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100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846"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864"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709"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1418"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1033"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r>
            <w:tr w:rsidR="005B053C" w:rsidRPr="005B053C" w:rsidTr="00BF3E17">
              <w:trPr>
                <w:trHeight w:val="833"/>
                <w:jc w:val="center"/>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5B053C" w:rsidRPr="005B053C" w:rsidRDefault="005B053C" w:rsidP="005B053C">
                  <w:pPr>
                    <w:jc w:val="center"/>
                    <w:rPr>
                      <w:b/>
                      <w:bCs/>
                      <w:sz w:val="16"/>
                      <w:szCs w:val="22"/>
                      <w:lang w:val="es-CR" w:eastAsia="es-CR"/>
                    </w:rPr>
                  </w:pPr>
                  <w:r w:rsidRPr="005B053C">
                    <w:rPr>
                      <w:b/>
                      <w:bCs/>
                      <w:sz w:val="16"/>
                      <w:szCs w:val="22"/>
                      <w:lang w:val="es-CR" w:eastAsia="es-CR"/>
                    </w:rPr>
                    <w:t>Sección de Asistencia Social en materia Laboral de la Defensa Pública</w:t>
                  </w:r>
                </w:p>
              </w:tc>
              <w:tc>
                <w:tcPr>
                  <w:tcW w:w="5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36</w:t>
                  </w:r>
                </w:p>
              </w:tc>
              <w:tc>
                <w:tcPr>
                  <w:tcW w:w="100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Abogados de Asistencia Social</w:t>
                  </w:r>
                </w:p>
              </w:tc>
              <w:tc>
                <w:tcPr>
                  <w:tcW w:w="846"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Extra-ordinarias</w:t>
                  </w:r>
                </w:p>
              </w:tc>
              <w:tc>
                <w:tcPr>
                  <w:tcW w:w="864"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0"/>
                      <w:lang w:val="es-CR" w:eastAsia="es-CR"/>
                    </w:rPr>
                  </w:pPr>
                  <w:r w:rsidRPr="005B053C">
                    <w:rPr>
                      <w:sz w:val="16"/>
                      <w:szCs w:val="20"/>
                      <w:lang w:val="es-CR" w:eastAsia="es-CR"/>
                    </w:rPr>
                    <w:t>₡1.946.916.000,00</w:t>
                  </w:r>
                </w:p>
              </w:tc>
              <w:tc>
                <w:tcPr>
                  <w:tcW w:w="1033"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 </w:t>
                  </w:r>
                </w:p>
              </w:tc>
            </w:tr>
            <w:tr w:rsidR="005B053C" w:rsidRPr="005B053C" w:rsidTr="00BF3E17">
              <w:trPr>
                <w:trHeight w:val="572"/>
                <w:jc w:val="center"/>
              </w:trPr>
              <w:tc>
                <w:tcPr>
                  <w:tcW w:w="117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sz w:val="16"/>
                      <w:szCs w:val="22"/>
                      <w:lang w:val="es-CR" w:eastAsia="es-CR"/>
                    </w:rPr>
                  </w:pPr>
                </w:p>
              </w:tc>
              <w:tc>
                <w:tcPr>
                  <w:tcW w:w="5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9</w:t>
                  </w:r>
                </w:p>
              </w:tc>
              <w:tc>
                <w:tcPr>
                  <w:tcW w:w="100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Técnico Jurídico</w:t>
                  </w:r>
                </w:p>
              </w:tc>
              <w:tc>
                <w:tcPr>
                  <w:tcW w:w="846"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Extra-ordinarias</w:t>
                  </w:r>
                </w:p>
              </w:tc>
              <w:tc>
                <w:tcPr>
                  <w:tcW w:w="864"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0"/>
                      <w:lang w:val="es-CR" w:eastAsia="es-CR"/>
                    </w:rPr>
                  </w:pPr>
                  <w:r w:rsidRPr="005B053C">
                    <w:rPr>
                      <w:sz w:val="16"/>
                      <w:szCs w:val="20"/>
                      <w:lang w:val="es-CR" w:eastAsia="es-CR"/>
                    </w:rPr>
                    <w:t>₡153.000.000,00</w:t>
                  </w:r>
                </w:p>
              </w:tc>
              <w:tc>
                <w:tcPr>
                  <w:tcW w:w="1033"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 </w:t>
                  </w:r>
                </w:p>
              </w:tc>
            </w:tr>
            <w:tr w:rsidR="005B053C" w:rsidRPr="005B053C" w:rsidTr="00BF3E17">
              <w:trPr>
                <w:trHeight w:val="572"/>
                <w:jc w:val="center"/>
              </w:trPr>
              <w:tc>
                <w:tcPr>
                  <w:tcW w:w="117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sz w:val="16"/>
                      <w:szCs w:val="22"/>
                      <w:lang w:val="es-CR" w:eastAsia="es-CR"/>
                    </w:rPr>
                  </w:pPr>
                </w:p>
              </w:tc>
              <w:tc>
                <w:tcPr>
                  <w:tcW w:w="5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7</w:t>
                  </w:r>
                </w:p>
              </w:tc>
              <w:tc>
                <w:tcPr>
                  <w:tcW w:w="100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Auxiliar Administrativo</w:t>
                  </w:r>
                </w:p>
              </w:tc>
              <w:tc>
                <w:tcPr>
                  <w:tcW w:w="846"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Extra-ordinarias</w:t>
                  </w:r>
                </w:p>
              </w:tc>
              <w:tc>
                <w:tcPr>
                  <w:tcW w:w="864"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0"/>
                      <w:lang w:val="es-CR" w:eastAsia="es-CR"/>
                    </w:rPr>
                  </w:pPr>
                  <w:r w:rsidRPr="005B053C">
                    <w:rPr>
                      <w:sz w:val="16"/>
                      <w:szCs w:val="20"/>
                      <w:lang w:val="es-CR" w:eastAsia="es-CR"/>
                    </w:rPr>
                    <w:t>₡93.142.000,00</w:t>
                  </w:r>
                </w:p>
              </w:tc>
              <w:tc>
                <w:tcPr>
                  <w:tcW w:w="1033"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 </w:t>
                  </w:r>
                </w:p>
              </w:tc>
            </w:tr>
            <w:tr w:rsidR="005B053C" w:rsidRPr="005B053C" w:rsidTr="00BF3E17">
              <w:trPr>
                <w:trHeight w:val="1512"/>
                <w:jc w:val="center"/>
              </w:trPr>
              <w:tc>
                <w:tcPr>
                  <w:tcW w:w="117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sz w:val="16"/>
                      <w:szCs w:val="22"/>
                      <w:lang w:val="es-CR" w:eastAsia="es-CR"/>
                    </w:rPr>
                  </w:pPr>
                </w:p>
              </w:tc>
              <w:tc>
                <w:tcPr>
                  <w:tcW w:w="5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1</w:t>
                  </w:r>
                </w:p>
              </w:tc>
              <w:tc>
                <w:tcPr>
                  <w:tcW w:w="100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Abogado de Asistencia Social Supervisor</w:t>
                  </w:r>
                </w:p>
              </w:tc>
              <w:tc>
                <w:tcPr>
                  <w:tcW w:w="846"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Extra-ordinarias</w:t>
                  </w:r>
                </w:p>
              </w:tc>
              <w:tc>
                <w:tcPr>
                  <w:tcW w:w="864"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0"/>
                      <w:lang w:val="es-CR" w:eastAsia="es-CR"/>
                    </w:rPr>
                  </w:pPr>
                  <w:r w:rsidRPr="005B053C">
                    <w:rPr>
                      <w:sz w:val="16"/>
                      <w:szCs w:val="20"/>
                      <w:lang w:val="es-CR" w:eastAsia="es-CR"/>
                    </w:rPr>
                    <w:t>₡57.914.000,00</w:t>
                  </w:r>
                </w:p>
              </w:tc>
              <w:tc>
                <w:tcPr>
                  <w:tcW w:w="1033"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 </w:t>
                  </w:r>
                </w:p>
              </w:tc>
            </w:tr>
            <w:tr w:rsidR="005B053C" w:rsidRPr="005B053C" w:rsidTr="00BF3E17">
              <w:trPr>
                <w:trHeight w:val="1143"/>
                <w:jc w:val="center"/>
              </w:trPr>
              <w:tc>
                <w:tcPr>
                  <w:tcW w:w="117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sz w:val="16"/>
                      <w:szCs w:val="22"/>
                      <w:lang w:val="es-CR" w:eastAsia="es-CR"/>
                    </w:rPr>
                  </w:pPr>
                </w:p>
              </w:tc>
              <w:tc>
                <w:tcPr>
                  <w:tcW w:w="5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1</w:t>
                  </w:r>
                </w:p>
              </w:tc>
              <w:tc>
                <w:tcPr>
                  <w:tcW w:w="100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Abogado de Asistencia Social  Supervisor</w:t>
                  </w:r>
                </w:p>
              </w:tc>
              <w:tc>
                <w:tcPr>
                  <w:tcW w:w="846"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Extra-ordinarias</w:t>
                  </w:r>
                </w:p>
              </w:tc>
              <w:tc>
                <w:tcPr>
                  <w:tcW w:w="864"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0"/>
                      <w:lang w:val="es-CR" w:eastAsia="es-CR"/>
                    </w:rPr>
                  </w:pPr>
                  <w:r w:rsidRPr="005B053C">
                    <w:rPr>
                      <w:sz w:val="16"/>
                      <w:szCs w:val="20"/>
                      <w:lang w:val="es-CR" w:eastAsia="es-CR"/>
                    </w:rPr>
                    <w:t>₡57.914.000,00</w:t>
                  </w:r>
                </w:p>
              </w:tc>
              <w:tc>
                <w:tcPr>
                  <w:tcW w:w="1033"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 </w:t>
                  </w:r>
                </w:p>
              </w:tc>
            </w:tr>
            <w:tr w:rsidR="005B053C" w:rsidRPr="005B053C" w:rsidTr="00BF3E17">
              <w:trPr>
                <w:trHeight w:val="28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5B053C" w:rsidRPr="005B053C" w:rsidRDefault="005B053C" w:rsidP="005B053C">
                  <w:pPr>
                    <w:rPr>
                      <w:b/>
                      <w:bCs/>
                      <w:color w:val="000000"/>
                      <w:sz w:val="16"/>
                      <w:szCs w:val="22"/>
                      <w:lang w:val="es-CR" w:eastAsia="es-CR"/>
                    </w:rPr>
                  </w:pPr>
                  <w:r w:rsidRPr="005B053C">
                    <w:rPr>
                      <w:b/>
                      <w:bCs/>
                      <w:color w:val="000000"/>
                      <w:sz w:val="16"/>
                      <w:szCs w:val="22"/>
                      <w:lang w:val="es-CR" w:eastAsia="es-CR"/>
                    </w:rPr>
                    <w:t>Total</w:t>
                  </w:r>
                </w:p>
              </w:tc>
              <w:tc>
                <w:tcPr>
                  <w:tcW w:w="5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54</w:t>
                  </w:r>
                </w:p>
              </w:tc>
              <w:tc>
                <w:tcPr>
                  <w:tcW w:w="3419" w:type="dxa"/>
                  <w:gridSpan w:val="4"/>
                  <w:tcBorders>
                    <w:top w:val="single" w:sz="4" w:space="0" w:color="auto"/>
                    <w:left w:val="nil"/>
                    <w:bottom w:val="single" w:sz="4" w:space="0" w:color="auto"/>
                    <w:right w:val="single" w:sz="4" w:space="0" w:color="000000"/>
                  </w:tcBorders>
                  <w:shd w:val="clear" w:color="auto" w:fill="auto"/>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 </w:t>
                  </w:r>
                </w:p>
              </w:tc>
              <w:tc>
                <w:tcPr>
                  <w:tcW w:w="141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right"/>
                    <w:rPr>
                      <w:b/>
                      <w:bCs/>
                      <w:color w:val="000000"/>
                      <w:sz w:val="16"/>
                      <w:szCs w:val="22"/>
                      <w:lang w:val="es-CR" w:eastAsia="es-CR"/>
                    </w:rPr>
                  </w:pPr>
                  <w:r w:rsidRPr="005B053C">
                    <w:rPr>
                      <w:b/>
                      <w:bCs/>
                      <w:color w:val="000000"/>
                      <w:sz w:val="16"/>
                      <w:szCs w:val="22"/>
                      <w:lang w:val="es-CR" w:eastAsia="es-CR"/>
                    </w:rPr>
                    <w:t>₡2.308.886.000,00</w:t>
                  </w:r>
                </w:p>
              </w:tc>
              <w:tc>
                <w:tcPr>
                  <w:tcW w:w="1033"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rPr>
                      <w:b/>
                      <w:bCs/>
                      <w:color w:val="000000"/>
                      <w:sz w:val="16"/>
                      <w:szCs w:val="22"/>
                      <w:lang w:val="es-CR" w:eastAsia="es-CR"/>
                    </w:rPr>
                  </w:pPr>
                  <w:r w:rsidRPr="005B053C">
                    <w:rPr>
                      <w:b/>
                      <w:bCs/>
                      <w:color w:val="000000"/>
                      <w:sz w:val="16"/>
                      <w:szCs w:val="22"/>
                      <w:lang w:val="es-CR" w:eastAsia="es-CR"/>
                    </w:rPr>
                    <w:t> </w:t>
                  </w:r>
                </w:p>
              </w:tc>
            </w:tr>
          </w:tbl>
          <w:p w:rsidR="007C6EBA" w:rsidRDefault="007C6EBA" w:rsidP="005B053C">
            <w:pPr>
              <w:spacing w:line="360" w:lineRule="auto"/>
              <w:jc w:val="both"/>
              <w:rPr>
                <w:rFonts w:ascii="Arial" w:hAnsi="Arial" w:cs="Arial"/>
              </w:rPr>
            </w:pPr>
          </w:p>
          <w:tbl>
            <w:tblPr>
              <w:tblW w:w="8235" w:type="dxa"/>
              <w:tblInd w:w="58" w:type="dxa"/>
              <w:tblLayout w:type="fixed"/>
              <w:tblCellMar>
                <w:left w:w="70" w:type="dxa"/>
                <w:right w:w="70" w:type="dxa"/>
              </w:tblCellMar>
              <w:tblLook w:val="04A0"/>
            </w:tblPr>
            <w:tblGrid>
              <w:gridCol w:w="1435"/>
              <w:gridCol w:w="497"/>
              <w:gridCol w:w="1020"/>
              <w:gridCol w:w="1028"/>
              <w:gridCol w:w="770"/>
              <w:gridCol w:w="689"/>
              <w:gridCol w:w="1288"/>
              <w:gridCol w:w="1508"/>
            </w:tblGrid>
            <w:tr w:rsidR="005B053C" w:rsidRPr="005B053C" w:rsidTr="005B053C">
              <w:trPr>
                <w:trHeight w:val="288"/>
              </w:trPr>
              <w:tc>
                <w:tcPr>
                  <w:tcW w:w="8235" w:type="dxa"/>
                  <w:gridSpan w:val="8"/>
                  <w:tcBorders>
                    <w:top w:val="single" w:sz="4" w:space="0" w:color="auto"/>
                    <w:left w:val="single" w:sz="4" w:space="0" w:color="auto"/>
                    <w:bottom w:val="single" w:sz="4" w:space="0" w:color="auto"/>
                    <w:right w:val="single" w:sz="4" w:space="0" w:color="auto"/>
                  </w:tcBorders>
                  <w:shd w:val="clear" w:color="000000" w:fill="974807"/>
                  <w:vAlign w:val="center"/>
                  <w:hideMark/>
                </w:tcPr>
                <w:p w:rsidR="005B053C" w:rsidRPr="005B053C" w:rsidRDefault="005B053C" w:rsidP="005B053C">
                  <w:pPr>
                    <w:jc w:val="center"/>
                    <w:rPr>
                      <w:b/>
                      <w:bCs/>
                      <w:color w:val="FFFFFF"/>
                      <w:sz w:val="16"/>
                      <w:szCs w:val="22"/>
                      <w:lang w:val="es-CR" w:eastAsia="es-CR"/>
                    </w:rPr>
                  </w:pPr>
                  <w:r w:rsidRPr="005B053C">
                    <w:rPr>
                      <w:b/>
                      <w:bCs/>
                      <w:color w:val="FFFFFF"/>
                      <w:sz w:val="16"/>
                      <w:szCs w:val="22"/>
                      <w:lang w:val="es-CR" w:eastAsia="es-CR"/>
                    </w:rPr>
                    <w:t>Médicos</w:t>
                  </w:r>
                </w:p>
              </w:tc>
            </w:tr>
            <w:tr w:rsidR="005B053C" w:rsidRPr="005B053C" w:rsidTr="00BF3E17">
              <w:trPr>
                <w:trHeight w:val="288"/>
              </w:trPr>
              <w:tc>
                <w:tcPr>
                  <w:tcW w:w="1435" w:type="dxa"/>
                  <w:vMerge w:val="restart"/>
                  <w:tcBorders>
                    <w:top w:val="nil"/>
                    <w:left w:val="single" w:sz="4" w:space="0" w:color="auto"/>
                    <w:bottom w:val="single" w:sz="4" w:space="0" w:color="auto"/>
                    <w:right w:val="single" w:sz="4" w:space="0" w:color="auto"/>
                  </w:tcBorders>
                  <w:shd w:val="clear" w:color="000000" w:fill="FCD5B4"/>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Despacho</w:t>
                  </w:r>
                </w:p>
              </w:tc>
              <w:tc>
                <w:tcPr>
                  <w:tcW w:w="497" w:type="dxa"/>
                  <w:vMerge w:val="restart"/>
                  <w:tcBorders>
                    <w:top w:val="nil"/>
                    <w:left w:val="single" w:sz="4" w:space="0" w:color="auto"/>
                    <w:bottom w:val="single" w:sz="4" w:space="0" w:color="auto"/>
                    <w:right w:val="single" w:sz="4" w:space="0" w:color="auto"/>
                  </w:tcBorders>
                  <w:shd w:val="clear" w:color="000000" w:fill="FCD5B4"/>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Cant.</w:t>
                  </w:r>
                </w:p>
              </w:tc>
              <w:tc>
                <w:tcPr>
                  <w:tcW w:w="1020" w:type="dxa"/>
                  <w:vMerge w:val="restart"/>
                  <w:tcBorders>
                    <w:top w:val="nil"/>
                    <w:left w:val="single" w:sz="4" w:space="0" w:color="auto"/>
                    <w:bottom w:val="single" w:sz="4" w:space="0" w:color="auto"/>
                    <w:right w:val="single" w:sz="4" w:space="0" w:color="auto"/>
                  </w:tcBorders>
                  <w:shd w:val="clear" w:color="000000" w:fill="FCD5B4"/>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Tipo de plaza</w:t>
                  </w:r>
                </w:p>
              </w:tc>
              <w:tc>
                <w:tcPr>
                  <w:tcW w:w="1028" w:type="dxa"/>
                  <w:vMerge w:val="restart"/>
                  <w:tcBorders>
                    <w:top w:val="nil"/>
                    <w:left w:val="single" w:sz="4" w:space="0" w:color="auto"/>
                    <w:bottom w:val="single" w:sz="4" w:space="0" w:color="auto"/>
                    <w:right w:val="single" w:sz="4" w:space="0" w:color="auto"/>
                  </w:tcBorders>
                  <w:shd w:val="clear" w:color="000000" w:fill="FCD5B4"/>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Condición actual</w:t>
                  </w:r>
                </w:p>
              </w:tc>
              <w:tc>
                <w:tcPr>
                  <w:tcW w:w="770" w:type="dxa"/>
                  <w:vMerge w:val="restart"/>
                  <w:tcBorders>
                    <w:top w:val="nil"/>
                    <w:left w:val="single" w:sz="4" w:space="0" w:color="auto"/>
                    <w:bottom w:val="single" w:sz="4" w:space="0" w:color="auto"/>
                    <w:right w:val="single" w:sz="4" w:space="0" w:color="auto"/>
                  </w:tcBorders>
                  <w:shd w:val="clear" w:color="000000" w:fill="FCD5B4"/>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Recomen-dación</w:t>
                  </w:r>
                </w:p>
              </w:tc>
              <w:tc>
                <w:tcPr>
                  <w:tcW w:w="689" w:type="dxa"/>
                  <w:vMerge w:val="restart"/>
                  <w:tcBorders>
                    <w:top w:val="nil"/>
                    <w:left w:val="single" w:sz="4" w:space="0" w:color="auto"/>
                    <w:bottom w:val="single" w:sz="4" w:space="0" w:color="auto"/>
                    <w:right w:val="single" w:sz="4" w:space="0" w:color="auto"/>
                  </w:tcBorders>
                  <w:shd w:val="clear" w:color="000000" w:fill="FCD5B4"/>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Periodo</w:t>
                  </w:r>
                </w:p>
              </w:tc>
              <w:tc>
                <w:tcPr>
                  <w:tcW w:w="1288" w:type="dxa"/>
                  <w:vMerge w:val="restart"/>
                  <w:tcBorders>
                    <w:top w:val="nil"/>
                    <w:left w:val="single" w:sz="4" w:space="0" w:color="auto"/>
                    <w:bottom w:val="single" w:sz="4" w:space="0" w:color="000000"/>
                    <w:right w:val="single" w:sz="4" w:space="0" w:color="auto"/>
                  </w:tcBorders>
                  <w:shd w:val="clear" w:color="000000" w:fill="FCD5B4"/>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Costo estimado</w:t>
                  </w:r>
                </w:p>
              </w:tc>
              <w:tc>
                <w:tcPr>
                  <w:tcW w:w="1508" w:type="dxa"/>
                  <w:vMerge w:val="restart"/>
                  <w:tcBorders>
                    <w:top w:val="nil"/>
                    <w:left w:val="single" w:sz="4" w:space="0" w:color="auto"/>
                    <w:bottom w:val="single" w:sz="4" w:space="0" w:color="000000"/>
                    <w:right w:val="single" w:sz="4" w:space="0" w:color="auto"/>
                  </w:tcBorders>
                  <w:shd w:val="clear" w:color="000000" w:fill="FCD5B4"/>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Observaciones</w:t>
                  </w:r>
                </w:p>
              </w:tc>
            </w:tr>
            <w:tr w:rsidR="005B053C" w:rsidRPr="005B053C" w:rsidTr="00BF3E17">
              <w:trPr>
                <w:trHeight w:val="612"/>
              </w:trPr>
              <w:tc>
                <w:tcPr>
                  <w:tcW w:w="1435"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497"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102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1028"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77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689"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1288" w:type="dxa"/>
                  <w:vMerge/>
                  <w:tcBorders>
                    <w:top w:val="nil"/>
                    <w:left w:val="single" w:sz="4" w:space="0" w:color="auto"/>
                    <w:bottom w:val="single" w:sz="4" w:space="0" w:color="000000"/>
                    <w:right w:val="single" w:sz="4" w:space="0" w:color="auto"/>
                  </w:tcBorders>
                  <w:vAlign w:val="center"/>
                  <w:hideMark/>
                </w:tcPr>
                <w:p w:rsidR="005B053C" w:rsidRPr="005B053C" w:rsidRDefault="005B053C" w:rsidP="005B053C">
                  <w:pPr>
                    <w:rPr>
                      <w:b/>
                      <w:bCs/>
                      <w:color w:val="000000"/>
                      <w:sz w:val="16"/>
                      <w:szCs w:val="22"/>
                      <w:lang w:val="es-CR" w:eastAsia="es-CR"/>
                    </w:rPr>
                  </w:pPr>
                </w:p>
              </w:tc>
              <w:tc>
                <w:tcPr>
                  <w:tcW w:w="1508" w:type="dxa"/>
                  <w:vMerge/>
                  <w:tcBorders>
                    <w:top w:val="nil"/>
                    <w:left w:val="single" w:sz="4" w:space="0" w:color="auto"/>
                    <w:bottom w:val="single" w:sz="4" w:space="0" w:color="000000"/>
                    <w:right w:val="single" w:sz="4" w:space="0" w:color="auto"/>
                  </w:tcBorders>
                  <w:vAlign w:val="center"/>
                  <w:hideMark/>
                </w:tcPr>
                <w:p w:rsidR="005B053C" w:rsidRPr="005B053C" w:rsidRDefault="005B053C" w:rsidP="005B053C">
                  <w:pPr>
                    <w:rPr>
                      <w:b/>
                      <w:bCs/>
                      <w:color w:val="000000"/>
                      <w:sz w:val="16"/>
                      <w:szCs w:val="22"/>
                      <w:lang w:val="es-CR" w:eastAsia="es-CR"/>
                    </w:rPr>
                  </w:pPr>
                </w:p>
              </w:tc>
            </w:tr>
            <w:tr w:rsidR="005B053C" w:rsidRPr="005B053C" w:rsidTr="00BF3E17">
              <w:trPr>
                <w:trHeight w:val="2014"/>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Departamento de Medicina Legal</w:t>
                  </w:r>
                </w:p>
              </w:tc>
              <w:tc>
                <w:tcPr>
                  <w:tcW w:w="497"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color w:val="000000"/>
                      <w:sz w:val="16"/>
                      <w:szCs w:val="22"/>
                      <w:lang w:val="es-CR" w:eastAsia="es-CR"/>
                    </w:rPr>
                  </w:pPr>
                  <w:r w:rsidRPr="005B053C">
                    <w:rPr>
                      <w:color w:val="000000"/>
                      <w:sz w:val="16"/>
                      <w:szCs w:val="22"/>
                      <w:lang w:val="es-CR" w:eastAsia="es-CR"/>
                    </w:rPr>
                    <w:t>9</w:t>
                  </w:r>
                </w:p>
              </w:tc>
              <w:tc>
                <w:tcPr>
                  <w:tcW w:w="102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60056B">
                  <w:pPr>
                    <w:jc w:val="center"/>
                    <w:rPr>
                      <w:color w:val="000000"/>
                      <w:sz w:val="16"/>
                      <w:szCs w:val="22"/>
                      <w:lang w:val="es-CR" w:eastAsia="es-CR"/>
                    </w:rPr>
                  </w:pPr>
                  <w:r w:rsidRPr="005B053C">
                    <w:rPr>
                      <w:color w:val="000000"/>
                      <w:sz w:val="16"/>
                      <w:szCs w:val="22"/>
                      <w:lang w:val="es-CR" w:eastAsia="es-CR"/>
                    </w:rPr>
                    <w:t>Médico</w:t>
                  </w:r>
                  <w:r w:rsidR="0060056B">
                    <w:rPr>
                      <w:color w:val="000000"/>
                      <w:sz w:val="16"/>
                      <w:szCs w:val="22"/>
                      <w:lang w:val="es-CR" w:eastAsia="es-CR"/>
                    </w:rPr>
                    <w:t xml:space="preserve"> en Medicina del Trabajo</w:t>
                  </w:r>
                </w:p>
              </w:tc>
              <w:tc>
                <w:tcPr>
                  <w:tcW w:w="102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Extra-ordinarias</w:t>
                  </w:r>
                </w:p>
              </w:tc>
              <w:tc>
                <w:tcPr>
                  <w:tcW w:w="77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Extra-ordinaria</w:t>
                  </w:r>
                </w:p>
              </w:tc>
              <w:tc>
                <w:tcPr>
                  <w:tcW w:w="68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2018</w:t>
                  </w:r>
                </w:p>
              </w:tc>
              <w:tc>
                <w:tcPr>
                  <w:tcW w:w="128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22"/>
                      <w:lang w:val="es-CR" w:eastAsia="es-CR"/>
                    </w:rPr>
                  </w:pPr>
                  <w:r w:rsidRPr="005B053C">
                    <w:rPr>
                      <w:sz w:val="16"/>
                      <w:szCs w:val="22"/>
                      <w:lang w:val="es-CR" w:eastAsia="es-CR"/>
                    </w:rPr>
                    <w:t>₡425.591.352,00</w:t>
                  </w:r>
                </w:p>
              </w:tc>
              <w:tc>
                <w:tcPr>
                  <w:tcW w:w="150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60056B">
                  <w:pPr>
                    <w:jc w:val="center"/>
                    <w:rPr>
                      <w:sz w:val="16"/>
                      <w:szCs w:val="22"/>
                      <w:lang w:val="es-CR" w:eastAsia="es-CR"/>
                    </w:rPr>
                  </w:pPr>
                  <w:r w:rsidRPr="0060056B">
                    <w:rPr>
                      <w:sz w:val="16"/>
                      <w:szCs w:val="22"/>
                      <w:lang w:val="es-CR" w:eastAsia="es-CR"/>
                    </w:rPr>
                    <w:t xml:space="preserve">Se recalifican las plazas 374220, 374221, 374222, 374223, 374224, 374225, 374226, 374227 y 374228  </w:t>
                  </w:r>
                  <w:r w:rsidR="0060056B">
                    <w:rPr>
                      <w:sz w:val="16"/>
                      <w:szCs w:val="22"/>
                      <w:lang w:val="es-CR" w:eastAsia="es-CR"/>
                    </w:rPr>
                    <w:t xml:space="preserve">a </w:t>
                  </w:r>
                  <w:r w:rsidRPr="0060056B">
                    <w:rPr>
                      <w:sz w:val="16"/>
                      <w:szCs w:val="22"/>
                      <w:lang w:val="es-CR" w:eastAsia="es-CR"/>
                    </w:rPr>
                    <w:t>Médico en Medicina del Trabajo</w:t>
                  </w:r>
                </w:p>
              </w:tc>
            </w:tr>
            <w:tr w:rsidR="005B053C" w:rsidRPr="005B053C" w:rsidTr="00BF3E17">
              <w:trPr>
                <w:trHeight w:val="288"/>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5B053C" w:rsidRPr="005B053C" w:rsidRDefault="005B053C" w:rsidP="005B053C">
                  <w:pPr>
                    <w:rPr>
                      <w:b/>
                      <w:bCs/>
                      <w:color w:val="000000"/>
                      <w:sz w:val="16"/>
                      <w:szCs w:val="22"/>
                      <w:lang w:val="es-CR" w:eastAsia="es-CR"/>
                    </w:rPr>
                  </w:pPr>
                  <w:r w:rsidRPr="005B053C">
                    <w:rPr>
                      <w:b/>
                      <w:bCs/>
                      <w:color w:val="000000"/>
                      <w:sz w:val="16"/>
                      <w:szCs w:val="22"/>
                      <w:lang w:val="es-CR" w:eastAsia="es-CR"/>
                    </w:rPr>
                    <w:t>Total</w:t>
                  </w:r>
                </w:p>
              </w:tc>
              <w:tc>
                <w:tcPr>
                  <w:tcW w:w="497"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9</w:t>
                  </w:r>
                </w:p>
              </w:tc>
              <w:tc>
                <w:tcPr>
                  <w:tcW w:w="3507" w:type="dxa"/>
                  <w:gridSpan w:val="4"/>
                  <w:tcBorders>
                    <w:top w:val="single" w:sz="4" w:space="0" w:color="auto"/>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22"/>
                      <w:lang w:val="es-CR" w:eastAsia="es-CR"/>
                    </w:rPr>
                  </w:pPr>
                  <w:r w:rsidRPr="005B053C">
                    <w:rPr>
                      <w:b/>
                      <w:bCs/>
                      <w:color w:val="000000"/>
                      <w:sz w:val="16"/>
                      <w:szCs w:val="22"/>
                      <w:lang w:val="es-CR" w:eastAsia="es-CR"/>
                    </w:rPr>
                    <w:t> </w:t>
                  </w:r>
                </w:p>
              </w:tc>
              <w:tc>
                <w:tcPr>
                  <w:tcW w:w="128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right"/>
                    <w:rPr>
                      <w:b/>
                      <w:bCs/>
                      <w:color w:val="000000"/>
                      <w:sz w:val="16"/>
                      <w:szCs w:val="22"/>
                      <w:lang w:val="es-CR" w:eastAsia="es-CR"/>
                    </w:rPr>
                  </w:pPr>
                  <w:r w:rsidRPr="005B053C">
                    <w:rPr>
                      <w:b/>
                      <w:bCs/>
                      <w:color w:val="000000"/>
                      <w:sz w:val="16"/>
                      <w:szCs w:val="22"/>
                      <w:lang w:val="es-CR" w:eastAsia="es-CR"/>
                    </w:rPr>
                    <w:t>₡425.591.352,00</w:t>
                  </w:r>
                </w:p>
              </w:tc>
              <w:tc>
                <w:tcPr>
                  <w:tcW w:w="1508"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rPr>
                      <w:color w:val="000000"/>
                      <w:sz w:val="16"/>
                      <w:szCs w:val="22"/>
                      <w:lang w:val="es-CR" w:eastAsia="es-CR"/>
                    </w:rPr>
                  </w:pPr>
                  <w:r w:rsidRPr="005B053C">
                    <w:rPr>
                      <w:color w:val="000000"/>
                      <w:sz w:val="16"/>
                      <w:szCs w:val="22"/>
                      <w:lang w:val="es-CR" w:eastAsia="es-CR"/>
                    </w:rPr>
                    <w:t> </w:t>
                  </w:r>
                </w:p>
              </w:tc>
            </w:tr>
          </w:tbl>
          <w:p w:rsidR="007C6EBA" w:rsidRDefault="007C6EBA" w:rsidP="00BF3E17">
            <w:pPr>
              <w:rPr>
                <w:rFonts w:ascii="Book Antiqua" w:hAnsi="Book Antiqua"/>
              </w:rPr>
            </w:pPr>
          </w:p>
          <w:tbl>
            <w:tblPr>
              <w:tblW w:w="8154" w:type="dxa"/>
              <w:tblInd w:w="58" w:type="dxa"/>
              <w:tblLayout w:type="fixed"/>
              <w:tblCellMar>
                <w:left w:w="70" w:type="dxa"/>
                <w:right w:w="70" w:type="dxa"/>
              </w:tblCellMar>
              <w:tblLook w:val="04A0"/>
            </w:tblPr>
            <w:tblGrid>
              <w:gridCol w:w="1280"/>
              <w:gridCol w:w="590"/>
              <w:gridCol w:w="971"/>
              <w:gridCol w:w="1040"/>
              <w:gridCol w:w="771"/>
              <w:gridCol w:w="907"/>
              <w:gridCol w:w="1239"/>
              <w:gridCol w:w="1356"/>
            </w:tblGrid>
            <w:tr w:rsidR="005B053C" w:rsidRPr="005B053C" w:rsidTr="00C13898">
              <w:trPr>
                <w:trHeight w:val="292"/>
              </w:trPr>
              <w:tc>
                <w:tcPr>
                  <w:tcW w:w="8154" w:type="dxa"/>
                  <w:gridSpan w:val="8"/>
                  <w:tcBorders>
                    <w:top w:val="single" w:sz="4" w:space="0" w:color="auto"/>
                    <w:left w:val="single" w:sz="4" w:space="0" w:color="auto"/>
                    <w:bottom w:val="single" w:sz="4" w:space="0" w:color="auto"/>
                    <w:right w:val="single" w:sz="4" w:space="0" w:color="auto"/>
                  </w:tcBorders>
                  <w:shd w:val="clear" w:color="000000" w:fill="1F497D"/>
                  <w:vAlign w:val="center"/>
                  <w:hideMark/>
                </w:tcPr>
                <w:p w:rsidR="005B053C" w:rsidRPr="005B053C" w:rsidRDefault="005B053C" w:rsidP="005B053C">
                  <w:pPr>
                    <w:jc w:val="center"/>
                    <w:rPr>
                      <w:b/>
                      <w:bCs/>
                      <w:color w:val="FFFFFF"/>
                      <w:sz w:val="16"/>
                      <w:szCs w:val="16"/>
                      <w:lang w:val="es-CR" w:eastAsia="es-CR"/>
                    </w:rPr>
                  </w:pPr>
                  <w:r w:rsidRPr="005B053C">
                    <w:rPr>
                      <w:b/>
                      <w:bCs/>
                      <w:color w:val="FFFFFF"/>
                      <w:sz w:val="16"/>
                      <w:szCs w:val="16"/>
                      <w:lang w:val="es-CR" w:eastAsia="es-CR"/>
                    </w:rPr>
                    <w:t>Equipo Interdisciplinario</w:t>
                  </w:r>
                </w:p>
              </w:tc>
            </w:tr>
            <w:tr w:rsidR="005B053C" w:rsidRPr="005B053C" w:rsidTr="00C13898">
              <w:trPr>
                <w:trHeight w:val="292"/>
              </w:trPr>
              <w:tc>
                <w:tcPr>
                  <w:tcW w:w="1280" w:type="dxa"/>
                  <w:vMerge w:val="restart"/>
                  <w:tcBorders>
                    <w:top w:val="nil"/>
                    <w:left w:val="single" w:sz="4" w:space="0" w:color="auto"/>
                    <w:bottom w:val="single" w:sz="4" w:space="0" w:color="auto"/>
                    <w:right w:val="single" w:sz="4" w:space="0" w:color="auto"/>
                  </w:tcBorders>
                  <w:shd w:val="clear" w:color="000000" w:fill="4F81BD"/>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Despacho</w:t>
                  </w:r>
                </w:p>
              </w:tc>
              <w:tc>
                <w:tcPr>
                  <w:tcW w:w="590" w:type="dxa"/>
                  <w:vMerge w:val="restart"/>
                  <w:tcBorders>
                    <w:top w:val="nil"/>
                    <w:left w:val="single" w:sz="4" w:space="0" w:color="auto"/>
                    <w:bottom w:val="single" w:sz="4" w:space="0" w:color="auto"/>
                    <w:right w:val="single" w:sz="4" w:space="0" w:color="auto"/>
                  </w:tcBorders>
                  <w:shd w:val="clear" w:color="000000" w:fill="4F81BD"/>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Cant.</w:t>
                  </w:r>
                </w:p>
              </w:tc>
              <w:tc>
                <w:tcPr>
                  <w:tcW w:w="971" w:type="dxa"/>
                  <w:vMerge w:val="restart"/>
                  <w:tcBorders>
                    <w:top w:val="nil"/>
                    <w:left w:val="single" w:sz="4" w:space="0" w:color="auto"/>
                    <w:bottom w:val="single" w:sz="4" w:space="0" w:color="auto"/>
                    <w:right w:val="single" w:sz="4" w:space="0" w:color="auto"/>
                  </w:tcBorders>
                  <w:shd w:val="clear" w:color="000000" w:fill="4F81BD"/>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Tipo de plaza</w:t>
                  </w:r>
                </w:p>
              </w:tc>
              <w:tc>
                <w:tcPr>
                  <w:tcW w:w="1040" w:type="dxa"/>
                  <w:vMerge w:val="restart"/>
                  <w:tcBorders>
                    <w:top w:val="nil"/>
                    <w:left w:val="single" w:sz="4" w:space="0" w:color="auto"/>
                    <w:bottom w:val="single" w:sz="4" w:space="0" w:color="auto"/>
                    <w:right w:val="single" w:sz="4" w:space="0" w:color="auto"/>
                  </w:tcBorders>
                  <w:shd w:val="clear" w:color="000000" w:fill="4F81BD"/>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Condición actual</w:t>
                  </w:r>
                </w:p>
              </w:tc>
              <w:tc>
                <w:tcPr>
                  <w:tcW w:w="771" w:type="dxa"/>
                  <w:vMerge w:val="restart"/>
                  <w:tcBorders>
                    <w:top w:val="nil"/>
                    <w:left w:val="single" w:sz="4" w:space="0" w:color="auto"/>
                    <w:bottom w:val="single" w:sz="4" w:space="0" w:color="auto"/>
                    <w:right w:val="single" w:sz="4" w:space="0" w:color="auto"/>
                  </w:tcBorders>
                  <w:shd w:val="clear" w:color="000000" w:fill="4F81BD"/>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Recomen-dación</w:t>
                  </w:r>
                </w:p>
              </w:tc>
              <w:tc>
                <w:tcPr>
                  <w:tcW w:w="907" w:type="dxa"/>
                  <w:vMerge w:val="restart"/>
                  <w:tcBorders>
                    <w:top w:val="nil"/>
                    <w:left w:val="single" w:sz="4" w:space="0" w:color="auto"/>
                    <w:bottom w:val="single" w:sz="4" w:space="0" w:color="auto"/>
                    <w:right w:val="single" w:sz="4" w:space="0" w:color="auto"/>
                  </w:tcBorders>
                  <w:shd w:val="clear" w:color="000000" w:fill="4F81BD"/>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Periodo</w:t>
                  </w:r>
                </w:p>
              </w:tc>
              <w:tc>
                <w:tcPr>
                  <w:tcW w:w="1239" w:type="dxa"/>
                  <w:vMerge w:val="restart"/>
                  <w:tcBorders>
                    <w:top w:val="nil"/>
                    <w:left w:val="single" w:sz="4" w:space="0" w:color="auto"/>
                    <w:bottom w:val="single" w:sz="4" w:space="0" w:color="auto"/>
                    <w:right w:val="single" w:sz="4" w:space="0" w:color="auto"/>
                  </w:tcBorders>
                  <w:shd w:val="clear" w:color="000000" w:fill="4F81BD"/>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Costo estimado</w:t>
                  </w:r>
                </w:p>
              </w:tc>
              <w:tc>
                <w:tcPr>
                  <w:tcW w:w="1356" w:type="dxa"/>
                  <w:vMerge w:val="restart"/>
                  <w:tcBorders>
                    <w:top w:val="nil"/>
                    <w:left w:val="single" w:sz="4" w:space="0" w:color="auto"/>
                    <w:bottom w:val="single" w:sz="4" w:space="0" w:color="auto"/>
                    <w:right w:val="single" w:sz="4" w:space="0" w:color="auto"/>
                  </w:tcBorders>
                  <w:shd w:val="clear" w:color="000000" w:fill="4F81BD"/>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Observa</w:t>
                  </w:r>
                  <w:r w:rsidR="00C13898">
                    <w:rPr>
                      <w:b/>
                      <w:bCs/>
                      <w:color w:val="000000"/>
                      <w:sz w:val="16"/>
                      <w:szCs w:val="16"/>
                      <w:lang w:val="es-CR" w:eastAsia="es-CR"/>
                    </w:rPr>
                    <w:t>-</w:t>
                  </w:r>
                  <w:r w:rsidRPr="005B053C">
                    <w:rPr>
                      <w:b/>
                      <w:bCs/>
                      <w:color w:val="000000"/>
                      <w:sz w:val="16"/>
                      <w:szCs w:val="16"/>
                      <w:lang w:val="es-CR" w:eastAsia="es-CR"/>
                    </w:rPr>
                    <w:t>ciones</w:t>
                  </w:r>
                </w:p>
              </w:tc>
            </w:tr>
            <w:tr w:rsidR="005B053C" w:rsidRPr="005B053C" w:rsidTr="00C13898">
              <w:trPr>
                <w:trHeight w:val="547"/>
              </w:trPr>
              <w:tc>
                <w:tcPr>
                  <w:tcW w:w="128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16"/>
                      <w:lang w:val="es-CR" w:eastAsia="es-CR"/>
                    </w:rPr>
                  </w:pPr>
                </w:p>
              </w:tc>
              <w:tc>
                <w:tcPr>
                  <w:tcW w:w="59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16"/>
                      <w:lang w:val="es-CR" w:eastAsia="es-CR"/>
                    </w:rPr>
                  </w:pPr>
                </w:p>
              </w:tc>
              <w:tc>
                <w:tcPr>
                  <w:tcW w:w="971"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16"/>
                      <w:lang w:val="es-CR" w:eastAsia="es-CR"/>
                    </w:rPr>
                  </w:pPr>
                </w:p>
              </w:tc>
              <w:tc>
                <w:tcPr>
                  <w:tcW w:w="104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16"/>
                      <w:lang w:val="es-CR" w:eastAsia="es-CR"/>
                    </w:rPr>
                  </w:pPr>
                </w:p>
              </w:tc>
              <w:tc>
                <w:tcPr>
                  <w:tcW w:w="771"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16"/>
                      <w:lang w:val="es-CR" w:eastAsia="es-CR"/>
                    </w:rPr>
                  </w:pPr>
                </w:p>
              </w:tc>
              <w:tc>
                <w:tcPr>
                  <w:tcW w:w="907"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16"/>
                      <w:lang w:val="es-CR" w:eastAsia="es-CR"/>
                    </w:rPr>
                  </w:pPr>
                </w:p>
              </w:tc>
              <w:tc>
                <w:tcPr>
                  <w:tcW w:w="1239"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16"/>
                      <w:lang w:val="es-CR" w:eastAsia="es-CR"/>
                    </w:rPr>
                  </w:pPr>
                </w:p>
              </w:tc>
              <w:tc>
                <w:tcPr>
                  <w:tcW w:w="1356"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b/>
                      <w:bCs/>
                      <w:color w:val="000000"/>
                      <w:sz w:val="16"/>
                      <w:szCs w:val="16"/>
                      <w:lang w:val="es-CR" w:eastAsia="es-CR"/>
                    </w:rPr>
                  </w:pPr>
                </w:p>
              </w:tc>
            </w:tr>
            <w:tr w:rsidR="005B053C" w:rsidRPr="005B053C" w:rsidTr="00C13898">
              <w:trPr>
                <w:trHeight w:val="584"/>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Centro de Apoyo, Coordinación y Mejoramiento de la Función Jurisdiccional</w:t>
                  </w:r>
                </w:p>
              </w:tc>
              <w:tc>
                <w:tcPr>
                  <w:tcW w:w="59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2</w:t>
                  </w:r>
                </w:p>
              </w:tc>
              <w:tc>
                <w:tcPr>
                  <w:tcW w:w="9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Profesional 2</w:t>
                  </w:r>
                </w:p>
              </w:tc>
              <w:tc>
                <w:tcPr>
                  <w:tcW w:w="10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Extra-ordinarias</w:t>
                  </w:r>
                </w:p>
              </w:tc>
              <w:tc>
                <w:tcPr>
                  <w:tcW w:w="7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Ordinarias</w:t>
                  </w:r>
                </w:p>
              </w:tc>
              <w:tc>
                <w:tcPr>
                  <w:tcW w:w="907"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2018</w:t>
                  </w:r>
                </w:p>
              </w:tc>
              <w:tc>
                <w:tcPr>
                  <w:tcW w:w="123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₡74.898.000,00</w:t>
                  </w:r>
                </w:p>
              </w:tc>
              <w:tc>
                <w:tcPr>
                  <w:tcW w:w="1356"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 </w:t>
                  </w:r>
                </w:p>
              </w:tc>
            </w:tr>
            <w:tr w:rsidR="005B053C" w:rsidRPr="005B053C" w:rsidTr="00C13898">
              <w:trPr>
                <w:trHeight w:val="584"/>
              </w:trPr>
              <w:tc>
                <w:tcPr>
                  <w:tcW w:w="128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sz w:val="16"/>
                      <w:szCs w:val="16"/>
                      <w:lang w:val="es-CR" w:eastAsia="es-CR"/>
                    </w:rPr>
                  </w:pPr>
                </w:p>
              </w:tc>
              <w:tc>
                <w:tcPr>
                  <w:tcW w:w="59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8</w:t>
                  </w:r>
                </w:p>
              </w:tc>
              <w:tc>
                <w:tcPr>
                  <w:tcW w:w="9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Jueza o Juez 3</w:t>
                  </w:r>
                </w:p>
              </w:tc>
              <w:tc>
                <w:tcPr>
                  <w:tcW w:w="10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Extra-ordinarias</w:t>
                  </w:r>
                </w:p>
              </w:tc>
              <w:tc>
                <w:tcPr>
                  <w:tcW w:w="7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Extra-ordinarias</w:t>
                  </w:r>
                </w:p>
              </w:tc>
              <w:tc>
                <w:tcPr>
                  <w:tcW w:w="907"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2018</w:t>
                  </w:r>
                </w:p>
              </w:tc>
              <w:tc>
                <w:tcPr>
                  <w:tcW w:w="123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₡463.744.000,00</w:t>
                  </w:r>
                </w:p>
              </w:tc>
              <w:tc>
                <w:tcPr>
                  <w:tcW w:w="1356"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 </w:t>
                  </w:r>
                </w:p>
              </w:tc>
            </w:tr>
            <w:tr w:rsidR="005B053C" w:rsidRPr="005B053C" w:rsidTr="00C13898">
              <w:trPr>
                <w:trHeight w:val="584"/>
              </w:trPr>
              <w:tc>
                <w:tcPr>
                  <w:tcW w:w="1280"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sz w:val="16"/>
                      <w:szCs w:val="16"/>
                      <w:lang w:val="es-CR" w:eastAsia="es-CR"/>
                    </w:rPr>
                  </w:pPr>
                </w:p>
              </w:tc>
              <w:tc>
                <w:tcPr>
                  <w:tcW w:w="59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1</w:t>
                  </w:r>
                </w:p>
              </w:tc>
              <w:tc>
                <w:tcPr>
                  <w:tcW w:w="9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Jueza o Juez 4</w:t>
                  </w:r>
                </w:p>
              </w:tc>
              <w:tc>
                <w:tcPr>
                  <w:tcW w:w="10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Extra-ordinarias</w:t>
                  </w:r>
                </w:p>
              </w:tc>
              <w:tc>
                <w:tcPr>
                  <w:tcW w:w="771" w:type="dxa"/>
                  <w:tcBorders>
                    <w:top w:val="nil"/>
                    <w:left w:val="nil"/>
                    <w:bottom w:val="single" w:sz="4" w:space="0" w:color="auto"/>
                    <w:right w:val="single" w:sz="4" w:space="0" w:color="auto"/>
                  </w:tcBorders>
                  <w:shd w:val="clear" w:color="auto" w:fill="auto"/>
                  <w:vAlign w:val="center"/>
                  <w:hideMark/>
                </w:tcPr>
                <w:p w:rsidR="005B053C" w:rsidRPr="005B053C" w:rsidRDefault="003E7742" w:rsidP="003E7742">
                  <w:pPr>
                    <w:jc w:val="center"/>
                    <w:rPr>
                      <w:sz w:val="16"/>
                      <w:szCs w:val="16"/>
                      <w:lang w:val="es-CR" w:eastAsia="es-CR"/>
                    </w:rPr>
                  </w:pPr>
                  <w:r>
                    <w:rPr>
                      <w:sz w:val="16"/>
                      <w:szCs w:val="16"/>
                      <w:lang w:val="es-CR" w:eastAsia="es-CR"/>
                    </w:rPr>
                    <w:t>O</w:t>
                  </w:r>
                  <w:r w:rsidR="005B053C" w:rsidRPr="005B053C">
                    <w:rPr>
                      <w:sz w:val="16"/>
                      <w:szCs w:val="16"/>
                      <w:lang w:val="es-CR" w:eastAsia="es-CR"/>
                    </w:rPr>
                    <w:t>rdinaria</w:t>
                  </w:r>
                </w:p>
              </w:tc>
              <w:tc>
                <w:tcPr>
                  <w:tcW w:w="907"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2018</w:t>
                  </w:r>
                </w:p>
              </w:tc>
              <w:tc>
                <w:tcPr>
                  <w:tcW w:w="123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₡62.541.000,00</w:t>
                  </w:r>
                </w:p>
              </w:tc>
              <w:tc>
                <w:tcPr>
                  <w:tcW w:w="1356"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 </w:t>
                  </w:r>
                </w:p>
              </w:tc>
            </w:tr>
            <w:tr w:rsidR="005B053C" w:rsidRPr="005B053C" w:rsidTr="00C13898">
              <w:trPr>
                <w:trHeight w:val="1460"/>
              </w:trPr>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Dirección de Gestión Humana</w:t>
                  </w:r>
                </w:p>
              </w:tc>
              <w:tc>
                <w:tcPr>
                  <w:tcW w:w="59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1</w:t>
                  </w:r>
                </w:p>
              </w:tc>
              <w:tc>
                <w:tcPr>
                  <w:tcW w:w="9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Médico de Apoyo al proceso de Reclutamiento y Selección</w:t>
                  </w:r>
                </w:p>
              </w:tc>
              <w:tc>
                <w:tcPr>
                  <w:tcW w:w="10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Extra-ordinarias</w:t>
                  </w:r>
                </w:p>
              </w:tc>
              <w:tc>
                <w:tcPr>
                  <w:tcW w:w="7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Ordinaria</w:t>
                  </w:r>
                </w:p>
              </w:tc>
              <w:tc>
                <w:tcPr>
                  <w:tcW w:w="907"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2018</w:t>
                  </w:r>
                </w:p>
              </w:tc>
              <w:tc>
                <w:tcPr>
                  <w:tcW w:w="123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₡44.766.000,00</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Acuerdo CS sesión 30-17 celebrada el 29 de marzo del 2017, artículo  IX</w:t>
                  </w:r>
                </w:p>
              </w:tc>
            </w:tr>
            <w:tr w:rsidR="005B053C" w:rsidRPr="005B053C" w:rsidTr="00C13898">
              <w:trPr>
                <w:trHeight w:val="584"/>
              </w:trPr>
              <w:tc>
                <w:tcPr>
                  <w:tcW w:w="1280" w:type="dxa"/>
                  <w:vMerge/>
                  <w:tcBorders>
                    <w:top w:val="nil"/>
                    <w:left w:val="single" w:sz="4" w:space="0" w:color="auto"/>
                    <w:bottom w:val="single" w:sz="4" w:space="0" w:color="000000"/>
                    <w:right w:val="single" w:sz="4" w:space="0" w:color="auto"/>
                  </w:tcBorders>
                  <w:vAlign w:val="center"/>
                  <w:hideMark/>
                </w:tcPr>
                <w:p w:rsidR="005B053C" w:rsidRPr="005B053C" w:rsidRDefault="005B053C" w:rsidP="005B053C">
                  <w:pPr>
                    <w:rPr>
                      <w:sz w:val="16"/>
                      <w:szCs w:val="16"/>
                      <w:lang w:val="es-CR" w:eastAsia="es-CR"/>
                    </w:rPr>
                  </w:pPr>
                </w:p>
              </w:tc>
              <w:tc>
                <w:tcPr>
                  <w:tcW w:w="59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3</w:t>
                  </w:r>
                </w:p>
              </w:tc>
              <w:tc>
                <w:tcPr>
                  <w:tcW w:w="9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Profesional 2</w:t>
                  </w:r>
                </w:p>
              </w:tc>
              <w:tc>
                <w:tcPr>
                  <w:tcW w:w="10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Extra-ordinarias</w:t>
                  </w:r>
                </w:p>
              </w:tc>
              <w:tc>
                <w:tcPr>
                  <w:tcW w:w="7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Ordinarias</w:t>
                  </w:r>
                </w:p>
              </w:tc>
              <w:tc>
                <w:tcPr>
                  <w:tcW w:w="907"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2018</w:t>
                  </w:r>
                </w:p>
              </w:tc>
              <w:tc>
                <w:tcPr>
                  <w:tcW w:w="123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₡112.347.000,00</w:t>
                  </w:r>
                </w:p>
              </w:tc>
              <w:tc>
                <w:tcPr>
                  <w:tcW w:w="1356"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sz w:val="16"/>
                      <w:szCs w:val="16"/>
                      <w:lang w:val="es-CR" w:eastAsia="es-CR"/>
                    </w:rPr>
                  </w:pPr>
                </w:p>
              </w:tc>
            </w:tr>
            <w:tr w:rsidR="005B053C" w:rsidRPr="005B053C" w:rsidTr="00C13898">
              <w:trPr>
                <w:trHeight w:val="876"/>
              </w:trPr>
              <w:tc>
                <w:tcPr>
                  <w:tcW w:w="1280" w:type="dxa"/>
                  <w:vMerge/>
                  <w:tcBorders>
                    <w:top w:val="nil"/>
                    <w:left w:val="single" w:sz="4" w:space="0" w:color="auto"/>
                    <w:bottom w:val="single" w:sz="4" w:space="0" w:color="000000"/>
                    <w:right w:val="single" w:sz="4" w:space="0" w:color="auto"/>
                  </w:tcBorders>
                  <w:vAlign w:val="center"/>
                  <w:hideMark/>
                </w:tcPr>
                <w:p w:rsidR="005B053C" w:rsidRPr="005B053C" w:rsidRDefault="005B053C" w:rsidP="005B053C">
                  <w:pPr>
                    <w:rPr>
                      <w:sz w:val="16"/>
                      <w:szCs w:val="16"/>
                      <w:lang w:val="es-CR" w:eastAsia="es-CR"/>
                    </w:rPr>
                  </w:pPr>
                </w:p>
              </w:tc>
              <w:tc>
                <w:tcPr>
                  <w:tcW w:w="59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1</w:t>
                  </w:r>
                </w:p>
              </w:tc>
              <w:tc>
                <w:tcPr>
                  <w:tcW w:w="9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Técnico Administrativo 2</w:t>
                  </w:r>
                </w:p>
              </w:tc>
              <w:tc>
                <w:tcPr>
                  <w:tcW w:w="10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Extra-ordinarias</w:t>
                  </w:r>
                </w:p>
              </w:tc>
              <w:tc>
                <w:tcPr>
                  <w:tcW w:w="7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Ordinarias</w:t>
                  </w:r>
                </w:p>
              </w:tc>
              <w:tc>
                <w:tcPr>
                  <w:tcW w:w="907"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2018</w:t>
                  </w:r>
                </w:p>
              </w:tc>
              <w:tc>
                <w:tcPr>
                  <w:tcW w:w="1239"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sz w:val="16"/>
                      <w:szCs w:val="16"/>
                      <w:lang w:val="es-CR" w:eastAsia="es-CR"/>
                    </w:rPr>
                  </w:pPr>
                  <w:r w:rsidRPr="005B053C">
                    <w:rPr>
                      <w:sz w:val="16"/>
                      <w:szCs w:val="16"/>
                      <w:lang w:val="es-CR" w:eastAsia="es-CR"/>
                    </w:rPr>
                    <w:t>₡16.438.000,00</w:t>
                  </w:r>
                </w:p>
              </w:tc>
              <w:tc>
                <w:tcPr>
                  <w:tcW w:w="1356" w:type="dxa"/>
                  <w:vMerge/>
                  <w:tcBorders>
                    <w:top w:val="nil"/>
                    <w:left w:val="single" w:sz="4" w:space="0" w:color="auto"/>
                    <w:bottom w:val="single" w:sz="4" w:space="0" w:color="auto"/>
                    <w:right w:val="single" w:sz="4" w:space="0" w:color="auto"/>
                  </w:tcBorders>
                  <w:vAlign w:val="center"/>
                  <w:hideMark/>
                </w:tcPr>
                <w:p w:rsidR="005B053C" w:rsidRPr="005B053C" w:rsidRDefault="005B053C" w:rsidP="005B053C">
                  <w:pPr>
                    <w:rPr>
                      <w:sz w:val="16"/>
                      <w:szCs w:val="16"/>
                      <w:lang w:val="es-CR" w:eastAsia="es-CR"/>
                    </w:rPr>
                  </w:pPr>
                </w:p>
              </w:tc>
            </w:tr>
            <w:tr w:rsidR="005B053C" w:rsidRPr="005B053C" w:rsidTr="00C13898">
              <w:trPr>
                <w:trHeight w:val="29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Total</w:t>
                  </w:r>
                </w:p>
              </w:tc>
              <w:tc>
                <w:tcPr>
                  <w:tcW w:w="59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16</w:t>
                  </w:r>
                </w:p>
              </w:tc>
              <w:tc>
                <w:tcPr>
                  <w:tcW w:w="9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 </w:t>
                  </w:r>
                </w:p>
              </w:tc>
              <w:tc>
                <w:tcPr>
                  <w:tcW w:w="1040"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 </w:t>
                  </w:r>
                </w:p>
              </w:tc>
              <w:tc>
                <w:tcPr>
                  <w:tcW w:w="771"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 </w:t>
                  </w:r>
                </w:p>
              </w:tc>
              <w:tc>
                <w:tcPr>
                  <w:tcW w:w="907" w:type="dxa"/>
                  <w:tcBorders>
                    <w:top w:val="nil"/>
                    <w:left w:val="nil"/>
                    <w:bottom w:val="single" w:sz="4" w:space="0" w:color="auto"/>
                    <w:right w:val="single" w:sz="4" w:space="0" w:color="auto"/>
                  </w:tcBorders>
                  <w:shd w:val="clear" w:color="auto" w:fill="auto"/>
                  <w:vAlign w:val="center"/>
                  <w:hideMark/>
                </w:tcPr>
                <w:p w:rsidR="005B053C" w:rsidRPr="005B053C" w:rsidRDefault="005B053C" w:rsidP="005B053C">
                  <w:pPr>
                    <w:jc w:val="center"/>
                    <w:rPr>
                      <w:b/>
                      <w:bCs/>
                      <w:color w:val="000000"/>
                      <w:sz w:val="16"/>
                      <w:szCs w:val="16"/>
                      <w:lang w:val="es-CR" w:eastAsia="es-CR"/>
                    </w:rPr>
                  </w:pPr>
                  <w:r w:rsidRPr="005B053C">
                    <w:rPr>
                      <w:b/>
                      <w:bCs/>
                      <w:color w:val="000000"/>
                      <w:sz w:val="16"/>
                      <w:szCs w:val="16"/>
                      <w:lang w:val="es-CR" w:eastAsia="es-CR"/>
                    </w:rPr>
                    <w:t> </w:t>
                  </w:r>
                </w:p>
              </w:tc>
              <w:tc>
                <w:tcPr>
                  <w:tcW w:w="2595" w:type="dxa"/>
                  <w:gridSpan w:val="2"/>
                  <w:tcBorders>
                    <w:top w:val="single" w:sz="4" w:space="0" w:color="auto"/>
                    <w:left w:val="nil"/>
                    <w:bottom w:val="single" w:sz="4" w:space="0" w:color="auto"/>
                    <w:right w:val="single" w:sz="4" w:space="0" w:color="000000"/>
                  </w:tcBorders>
                  <w:shd w:val="clear" w:color="auto" w:fill="auto"/>
                  <w:vAlign w:val="center"/>
                  <w:hideMark/>
                </w:tcPr>
                <w:p w:rsidR="005B053C" w:rsidRPr="005B053C" w:rsidRDefault="005B053C" w:rsidP="00EA5092">
                  <w:pPr>
                    <w:rPr>
                      <w:b/>
                      <w:bCs/>
                      <w:sz w:val="16"/>
                      <w:szCs w:val="16"/>
                      <w:lang w:val="es-CR" w:eastAsia="es-CR"/>
                    </w:rPr>
                  </w:pPr>
                  <w:r w:rsidRPr="005B053C">
                    <w:rPr>
                      <w:b/>
                      <w:bCs/>
                      <w:sz w:val="16"/>
                      <w:szCs w:val="16"/>
                      <w:lang w:val="es-CR" w:eastAsia="es-CR"/>
                    </w:rPr>
                    <w:t>₡</w:t>
                  </w:r>
                  <w:r w:rsidR="00EA5092">
                    <w:rPr>
                      <w:b/>
                      <w:bCs/>
                      <w:sz w:val="16"/>
                      <w:szCs w:val="16"/>
                      <w:lang w:val="es-CR" w:eastAsia="es-CR"/>
                    </w:rPr>
                    <w:t>774.734.000,000</w:t>
                  </w:r>
                </w:p>
              </w:tc>
            </w:tr>
          </w:tbl>
          <w:p w:rsidR="005B053C" w:rsidRDefault="005B053C" w:rsidP="005B053C">
            <w:pPr>
              <w:rPr>
                <w:rFonts w:ascii="Book Antiqua" w:hAnsi="Book Antiqua"/>
              </w:rPr>
            </w:pPr>
          </w:p>
          <w:p w:rsidR="007C6EBA" w:rsidRDefault="007C6EBA" w:rsidP="005B053C">
            <w:pPr>
              <w:rPr>
                <w:rFonts w:ascii="Book Antiqua" w:hAnsi="Book Antiqua"/>
              </w:rPr>
            </w:pPr>
          </w:p>
          <w:tbl>
            <w:tblPr>
              <w:tblW w:w="7968" w:type="dxa"/>
              <w:jc w:val="center"/>
              <w:tblLayout w:type="fixed"/>
              <w:tblCellMar>
                <w:left w:w="70" w:type="dxa"/>
                <w:right w:w="70" w:type="dxa"/>
              </w:tblCellMar>
              <w:tblLook w:val="04A0"/>
            </w:tblPr>
            <w:tblGrid>
              <w:gridCol w:w="1467"/>
              <w:gridCol w:w="488"/>
              <w:gridCol w:w="791"/>
              <w:gridCol w:w="876"/>
              <w:gridCol w:w="851"/>
              <w:gridCol w:w="952"/>
              <w:gridCol w:w="1224"/>
              <w:gridCol w:w="1319"/>
            </w:tblGrid>
            <w:tr w:rsidR="00B979D6" w:rsidRPr="00B979D6" w:rsidTr="00B979D6">
              <w:trPr>
                <w:trHeight w:val="92"/>
                <w:jc w:val="center"/>
              </w:trPr>
              <w:tc>
                <w:tcPr>
                  <w:tcW w:w="7968" w:type="dxa"/>
                  <w:gridSpan w:val="8"/>
                  <w:tcBorders>
                    <w:top w:val="single" w:sz="4" w:space="0" w:color="auto"/>
                    <w:left w:val="single" w:sz="4" w:space="0" w:color="auto"/>
                    <w:bottom w:val="single" w:sz="4" w:space="0" w:color="auto"/>
                    <w:right w:val="single" w:sz="4" w:space="0" w:color="auto"/>
                  </w:tcBorders>
                  <w:shd w:val="clear" w:color="000000" w:fill="60497B"/>
                  <w:vAlign w:val="center"/>
                  <w:hideMark/>
                </w:tcPr>
                <w:p w:rsidR="00B979D6" w:rsidRPr="00B979D6" w:rsidRDefault="00B979D6" w:rsidP="00B979D6">
                  <w:pPr>
                    <w:jc w:val="center"/>
                    <w:rPr>
                      <w:b/>
                      <w:bCs/>
                      <w:color w:val="FFFFFF"/>
                      <w:sz w:val="16"/>
                      <w:szCs w:val="16"/>
                      <w:lang w:val="es-CR" w:eastAsia="es-CR"/>
                    </w:rPr>
                  </w:pPr>
                  <w:r w:rsidRPr="00B979D6">
                    <w:rPr>
                      <w:b/>
                      <w:bCs/>
                      <w:color w:val="FFFFFF"/>
                      <w:sz w:val="16"/>
                      <w:szCs w:val="16"/>
                      <w:lang w:val="es-CR" w:eastAsia="es-CR"/>
                    </w:rPr>
                    <w:t>Juzgados</w:t>
                  </w:r>
                </w:p>
              </w:tc>
            </w:tr>
            <w:tr w:rsidR="00B979D6" w:rsidRPr="00B979D6" w:rsidTr="00B979D6">
              <w:trPr>
                <w:trHeight w:val="195"/>
                <w:jc w:val="center"/>
              </w:trPr>
              <w:tc>
                <w:tcPr>
                  <w:tcW w:w="1467" w:type="dxa"/>
                  <w:vMerge w:val="restart"/>
                  <w:tcBorders>
                    <w:top w:val="nil"/>
                    <w:left w:val="single" w:sz="4" w:space="0" w:color="auto"/>
                    <w:bottom w:val="single" w:sz="4" w:space="0" w:color="auto"/>
                    <w:right w:val="single" w:sz="4" w:space="0" w:color="auto"/>
                  </w:tcBorders>
                  <w:shd w:val="clear" w:color="000000" w:fill="CCC0DA"/>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Despacho</w:t>
                  </w:r>
                </w:p>
              </w:tc>
              <w:tc>
                <w:tcPr>
                  <w:tcW w:w="488" w:type="dxa"/>
                  <w:vMerge w:val="restart"/>
                  <w:tcBorders>
                    <w:top w:val="nil"/>
                    <w:left w:val="single" w:sz="4" w:space="0" w:color="auto"/>
                    <w:bottom w:val="single" w:sz="4" w:space="0" w:color="auto"/>
                    <w:right w:val="single" w:sz="4" w:space="0" w:color="auto"/>
                  </w:tcBorders>
                  <w:shd w:val="clear" w:color="000000" w:fill="CCC0DA"/>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Cant</w:t>
                  </w:r>
                </w:p>
              </w:tc>
              <w:tc>
                <w:tcPr>
                  <w:tcW w:w="791" w:type="dxa"/>
                  <w:vMerge w:val="restart"/>
                  <w:tcBorders>
                    <w:top w:val="nil"/>
                    <w:left w:val="single" w:sz="4" w:space="0" w:color="auto"/>
                    <w:bottom w:val="single" w:sz="4" w:space="0" w:color="auto"/>
                    <w:right w:val="single" w:sz="4" w:space="0" w:color="auto"/>
                  </w:tcBorders>
                  <w:shd w:val="clear" w:color="000000" w:fill="CCC0DA"/>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Tipo de plaza</w:t>
                  </w:r>
                </w:p>
              </w:tc>
              <w:tc>
                <w:tcPr>
                  <w:tcW w:w="876" w:type="dxa"/>
                  <w:vMerge w:val="restart"/>
                  <w:tcBorders>
                    <w:top w:val="nil"/>
                    <w:left w:val="single" w:sz="4" w:space="0" w:color="auto"/>
                    <w:bottom w:val="single" w:sz="4" w:space="0" w:color="auto"/>
                    <w:right w:val="single" w:sz="4" w:space="0" w:color="auto"/>
                  </w:tcBorders>
                  <w:shd w:val="clear" w:color="000000" w:fill="CCC0DA"/>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Condición actual</w:t>
                  </w:r>
                </w:p>
              </w:tc>
              <w:tc>
                <w:tcPr>
                  <w:tcW w:w="851" w:type="dxa"/>
                  <w:vMerge w:val="restart"/>
                  <w:tcBorders>
                    <w:top w:val="nil"/>
                    <w:left w:val="single" w:sz="4" w:space="0" w:color="auto"/>
                    <w:bottom w:val="single" w:sz="4" w:space="0" w:color="auto"/>
                    <w:right w:val="single" w:sz="4" w:space="0" w:color="auto"/>
                  </w:tcBorders>
                  <w:shd w:val="clear" w:color="000000" w:fill="CCC0DA"/>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Recomen</w:t>
                  </w:r>
                  <w:r>
                    <w:rPr>
                      <w:b/>
                      <w:bCs/>
                      <w:color w:val="000000"/>
                      <w:sz w:val="16"/>
                      <w:szCs w:val="16"/>
                      <w:lang w:val="es-CR" w:eastAsia="es-CR"/>
                    </w:rPr>
                    <w:t>-</w:t>
                  </w:r>
                  <w:r w:rsidRPr="00B979D6">
                    <w:rPr>
                      <w:b/>
                      <w:bCs/>
                      <w:color w:val="000000"/>
                      <w:sz w:val="16"/>
                      <w:szCs w:val="16"/>
                      <w:lang w:val="es-CR" w:eastAsia="es-CR"/>
                    </w:rPr>
                    <w:t>dación</w:t>
                  </w:r>
                </w:p>
              </w:tc>
              <w:tc>
                <w:tcPr>
                  <w:tcW w:w="952" w:type="dxa"/>
                  <w:vMerge w:val="restart"/>
                  <w:tcBorders>
                    <w:top w:val="nil"/>
                    <w:left w:val="single" w:sz="4" w:space="0" w:color="auto"/>
                    <w:bottom w:val="single" w:sz="4" w:space="0" w:color="auto"/>
                    <w:right w:val="single" w:sz="4" w:space="0" w:color="auto"/>
                  </w:tcBorders>
                  <w:shd w:val="clear" w:color="000000" w:fill="CCC0DA"/>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Periodo</w:t>
                  </w:r>
                </w:p>
              </w:tc>
              <w:tc>
                <w:tcPr>
                  <w:tcW w:w="1224" w:type="dxa"/>
                  <w:vMerge w:val="restart"/>
                  <w:tcBorders>
                    <w:top w:val="nil"/>
                    <w:left w:val="single" w:sz="4" w:space="0" w:color="auto"/>
                    <w:bottom w:val="single" w:sz="4" w:space="0" w:color="000000"/>
                    <w:right w:val="single" w:sz="4" w:space="0" w:color="auto"/>
                  </w:tcBorders>
                  <w:shd w:val="clear" w:color="000000" w:fill="CCC0DA"/>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Costo estimado</w:t>
                  </w:r>
                </w:p>
              </w:tc>
              <w:tc>
                <w:tcPr>
                  <w:tcW w:w="1319" w:type="dxa"/>
                  <w:vMerge w:val="restart"/>
                  <w:tcBorders>
                    <w:top w:val="nil"/>
                    <w:left w:val="single" w:sz="4" w:space="0" w:color="auto"/>
                    <w:bottom w:val="single" w:sz="4" w:space="0" w:color="000000"/>
                    <w:right w:val="single" w:sz="4" w:space="0" w:color="auto"/>
                  </w:tcBorders>
                  <w:shd w:val="clear" w:color="000000" w:fill="CCC0DA"/>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Observa</w:t>
                  </w:r>
                  <w:r>
                    <w:rPr>
                      <w:b/>
                      <w:bCs/>
                      <w:color w:val="000000"/>
                      <w:sz w:val="16"/>
                      <w:szCs w:val="16"/>
                      <w:lang w:val="es-CR" w:eastAsia="es-CR"/>
                    </w:rPr>
                    <w:t>-</w:t>
                  </w:r>
                  <w:r w:rsidRPr="00B979D6">
                    <w:rPr>
                      <w:b/>
                      <w:bCs/>
                      <w:color w:val="000000"/>
                      <w:sz w:val="16"/>
                      <w:szCs w:val="16"/>
                      <w:lang w:val="es-CR" w:eastAsia="es-CR"/>
                    </w:rPr>
                    <w:t>ciones</w:t>
                  </w:r>
                </w:p>
              </w:tc>
            </w:tr>
            <w:tr w:rsidR="00B979D6" w:rsidRPr="00B979D6" w:rsidTr="00B979D6">
              <w:trPr>
                <w:trHeight w:val="293"/>
                <w:jc w:val="center"/>
              </w:trPr>
              <w:tc>
                <w:tcPr>
                  <w:tcW w:w="1467"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b/>
                      <w:bCs/>
                      <w:color w:val="000000"/>
                      <w:sz w:val="16"/>
                      <w:szCs w:val="16"/>
                      <w:lang w:val="es-CR" w:eastAsia="es-CR"/>
                    </w:rPr>
                  </w:pPr>
                </w:p>
              </w:tc>
              <w:tc>
                <w:tcPr>
                  <w:tcW w:w="488"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b/>
                      <w:bCs/>
                      <w:color w:val="000000"/>
                      <w:sz w:val="16"/>
                      <w:szCs w:val="16"/>
                      <w:lang w:val="es-CR" w:eastAsia="es-CR"/>
                    </w:rPr>
                  </w:pPr>
                </w:p>
              </w:tc>
              <w:tc>
                <w:tcPr>
                  <w:tcW w:w="791"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b/>
                      <w:bCs/>
                      <w:color w:val="000000"/>
                      <w:sz w:val="16"/>
                      <w:szCs w:val="16"/>
                      <w:lang w:val="es-CR" w:eastAsia="es-CR"/>
                    </w:rPr>
                  </w:pPr>
                </w:p>
              </w:tc>
              <w:tc>
                <w:tcPr>
                  <w:tcW w:w="876"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b/>
                      <w:bCs/>
                      <w:color w:val="000000"/>
                      <w:sz w:val="16"/>
                      <w:szCs w:val="16"/>
                      <w:lang w:val="es-CR" w:eastAsia="es-CR"/>
                    </w:rPr>
                  </w:pPr>
                </w:p>
              </w:tc>
              <w:tc>
                <w:tcPr>
                  <w:tcW w:w="851"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b/>
                      <w:bCs/>
                      <w:color w:val="000000"/>
                      <w:sz w:val="16"/>
                      <w:szCs w:val="16"/>
                      <w:lang w:val="es-CR" w:eastAsia="es-CR"/>
                    </w:rPr>
                  </w:pPr>
                </w:p>
              </w:tc>
              <w:tc>
                <w:tcPr>
                  <w:tcW w:w="952"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b/>
                      <w:bCs/>
                      <w:color w:val="000000"/>
                      <w:sz w:val="16"/>
                      <w:szCs w:val="16"/>
                      <w:lang w:val="es-CR" w:eastAsia="es-CR"/>
                    </w:rPr>
                  </w:pPr>
                </w:p>
              </w:tc>
              <w:tc>
                <w:tcPr>
                  <w:tcW w:w="1224" w:type="dxa"/>
                  <w:vMerge/>
                  <w:tcBorders>
                    <w:top w:val="nil"/>
                    <w:left w:val="single" w:sz="4" w:space="0" w:color="auto"/>
                    <w:bottom w:val="single" w:sz="4" w:space="0" w:color="000000"/>
                    <w:right w:val="single" w:sz="4" w:space="0" w:color="auto"/>
                  </w:tcBorders>
                  <w:vAlign w:val="center"/>
                  <w:hideMark/>
                </w:tcPr>
                <w:p w:rsidR="00B979D6" w:rsidRPr="00B979D6" w:rsidRDefault="00B979D6" w:rsidP="00B979D6">
                  <w:pPr>
                    <w:rPr>
                      <w:b/>
                      <w:bCs/>
                      <w:color w:val="000000"/>
                      <w:sz w:val="16"/>
                      <w:szCs w:val="16"/>
                      <w:lang w:val="es-CR" w:eastAsia="es-CR"/>
                    </w:rPr>
                  </w:pPr>
                </w:p>
              </w:tc>
              <w:tc>
                <w:tcPr>
                  <w:tcW w:w="1319" w:type="dxa"/>
                  <w:vMerge/>
                  <w:tcBorders>
                    <w:top w:val="nil"/>
                    <w:left w:val="single" w:sz="4" w:space="0" w:color="auto"/>
                    <w:bottom w:val="single" w:sz="4" w:space="0" w:color="000000"/>
                    <w:right w:val="single" w:sz="4" w:space="0" w:color="auto"/>
                  </w:tcBorders>
                  <w:vAlign w:val="center"/>
                  <w:hideMark/>
                </w:tcPr>
                <w:p w:rsidR="00B979D6" w:rsidRPr="00B979D6" w:rsidRDefault="00B979D6" w:rsidP="00B979D6">
                  <w:pPr>
                    <w:rPr>
                      <w:b/>
                      <w:bCs/>
                      <w:color w:val="000000"/>
                      <w:sz w:val="16"/>
                      <w:szCs w:val="16"/>
                      <w:lang w:val="es-CR" w:eastAsia="es-CR"/>
                    </w:rPr>
                  </w:pPr>
                </w:p>
              </w:tc>
            </w:tr>
            <w:tr w:rsidR="00B979D6" w:rsidRPr="00B979D6" w:rsidTr="00B979D6">
              <w:trPr>
                <w:trHeight w:val="184"/>
                <w:jc w:val="center"/>
              </w:trPr>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de Trabajo del Primer Circuito Judicial de San José</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₡57.968.000,00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sz w:val="16"/>
                      <w:szCs w:val="16"/>
                      <w:lang w:val="es-CR" w:eastAsia="es-CR"/>
                    </w:rPr>
                  </w:pP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₡29.976.000,00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326"/>
                <w:jc w:val="center"/>
              </w:trPr>
              <w:tc>
                <w:tcPr>
                  <w:tcW w:w="1467" w:type="dxa"/>
                  <w:tcBorders>
                    <w:top w:val="nil"/>
                    <w:left w:val="single" w:sz="4" w:space="0" w:color="auto"/>
                    <w:bottom w:val="nil"/>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de Trabajo de Cartago</w:t>
                  </w:r>
                </w:p>
              </w:tc>
              <w:tc>
                <w:tcPr>
                  <w:tcW w:w="488" w:type="dxa"/>
                  <w:tcBorders>
                    <w:top w:val="nil"/>
                    <w:left w:val="nil"/>
                    <w:bottom w:val="nil"/>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nil"/>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nil"/>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nil"/>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nil"/>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nil"/>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nil"/>
                    <w:right w:val="single" w:sz="4" w:space="0" w:color="auto"/>
                  </w:tcBorders>
                  <w:shd w:val="clear" w:color="auto" w:fill="auto"/>
                  <w:vAlign w:val="center"/>
                  <w:hideMark/>
                </w:tcPr>
                <w:p w:rsidR="00B979D6" w:rsidRPr="00B979D6" w:rsidRDefault="00B979D6" w:rsidP="00B979D6">
                  <w:pPr>
                    <w:rPr>
                      <w:sz w:val="16"/>
                      <w:szCs w:val="16"/>
                      <w:lang w:val="es-CR" w:eastAsia="es-CR"/>
                    </w:rPr>
                  </w:pPr>
                  <w:r w:rsidRPr="00B979D6">
                    <w:rPr>
                      <w:sz w:val="16"/>
                      <w:szCs w:val="16"/>
                      <w:lang w:val="es-CR" w:eastAsia="es-CR"/>
                    </w:rPr>
                    <w:t> </w:t>
                  </w:r>
                </w:p>
              </w:tc>
            </w:tr>
            <w:tr w:rsidR="00B979D6" w:rsidRPr="00B979D6" w:rsidTr="00B979D6">
              <w:trPr>
                <w:trHeight w:val="737"/>
                <w:jc w:val="center"/>
              </w:trPr>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9D6" w:rsidRPr="00B979D6" w:rsidRDefault="00B979D6" w:rsidP="005F7B20">
                  <w:pPr>
                    <w:jc w:val="center"/>
                    <w:rPr>
                      <w:sz w:val="16"/>
                      <w:szCs w:val="16"/>
                      <w:lang w:val="es-CR" w:eastAsia="es-CR"/>
                    </w:rPr>
                  </w:pPr>
                  <w:r w:rsidRPr="00B979D6">
                    <w:rPr>
                      <w:sz w:val="16"/>
                      <w:szCs w:val="16"/>
                      <w:lang w:val="es-CR" w:eastAsia="es-CR"/>
                    </w:rPr>
                    <w:t>Juzgado Contravencional</w:t>
                  </w:r>
                  <w:r w:rsidR="005F7B20">
                    <w:rPr>
                      <w:sz w:val="16"/>
                      <w:szCs w:val="16"/>
                      <w:lang w:val="es-CR" w:eastAsia="es-CR"/>
                    </w:rPr>
                    <w:t xml:space="preserve"> </w:t>
                  </w:r>
                  <w:r w:rsidRPr="00B979D6">
                    <w:rPr>
                      <w:sz w:val="16"/>
                      <w:szCs w:val="16"/>
                      <w:lang w:val="es-CR" w:eastAsia="es-CR"/>
                    </w:rPr>
                    <w:t>de Paraíso</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₡54.573.000,00</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369"/>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Trabajo y Familia de Puriscal</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369"/>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915EA3">
                  <w:pPr>
                    <w:jc w:val="center"/>
                    <w:rPr>
                      <w:sz w:val="16"/>
                      <w:szCs w:val="16"/>
                      <w:lang w:val="es-CR" w:eastAsia="es-CR"/>
                    </w:rPr>
                  </w:pPr>
                  <w:r w:rsidRPr="00B979D6">
                    <w:rPr>
                      <w:sz w:val="16"/>
                      <w:szCs w:val="16"/>
                      <w:lang w:val="es-CR" w:eastAsia="es-CR"/>
                    </w:rPr>
                    <w:t xml:space="preserve">Juzgado </w:t>
                  </w:r>
                  <w:r w:rsidR="00915EA3">
                    <w:rPr>
                      <w:sz w:val="16"/>
                      <w:szCs w:val="16"/>
                      <w:lang w:val="es-CR" w:eastAsia="es-CR"/>
                    </w:rPr>
                    <w:t>de</w:t>
                  </w:r>
                  <w:r w:rsidRPr="00B979D6">
                    <w:rPr>
                      <w:sz w:val="16"/>
                      <w:szCs w:val="16"/>
                      <w:lang w:val="es-CR" w:eastAsia="es-CR"/>
                    </w:rPr>
                    <w:t xml:space="preserve"> Trabajo del III Circuito Judicial de San José</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₡57.968.000,00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184"/>
                <w:jc w:val="center"/>
              </w:trPr>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5F7B20">
                  <w:pPr>
                    <w:jc w:val="center"/>
                    <w:rPr>
                      <w:sz w:val="16"/>
                      <w:szCs w:val="16"/>
                      <w:lang w:val="es-CR" w:eastAsia="es-CR"/>
                    </w:rPr>
                  </w:pPr>
                  <w:r w:rsidRPr="00B979D6">
                    <w:rPr>
                      <w:sz w:val="16"/>
                      <w:szCs w:val="16"/>
                      <w:lang w:val="es-CR" w:eastAsia="es-CR"/>
                    </w:rPr>
                    <w:t xml:space="preserve">Juzgado </w:t>
                  </w:r>
                  <w:r w:rsidR="005F7B20">
                    <w:rPr>
                      <w:sz w:val="16"/>
                      <w:szCs w:val="16"/>
                      <w:lang w:val="es-CR" w:eastAsia="es-CR"/>
                    </w:rPr>
                    <w:t>de</w:t>
                  </w:r>
                  <w:r w:rsidRPr="00B979D6">
                    <w:rPr>
                      <w:sz w:val="16"/>
                      <w:szCs w:val="16"/>
                      <w:lang w:val="es-CR" w:eastAsia="es-CR"/>
                    </w:rPr>
                    <w:t xml:space="preserve"> Trabajo y Familia de Hatillo, San Sebastián y Alajuelita</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xml:space="preserve"> 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₡57.968.000,00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sz w:val="16"/>
                      <w:szCs w:val="16"/>
                      <w:lang w:val="es-CR" w:eastAsia="es-CR"/>
                    </w:rPr>
                  </w:pP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184"/>
                <w:jc w:val="center"/>
              </w:trPr>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del II Circuito Judicial de Alajuela</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₡57.968.000,00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sz w:val="16"/>
                      <w:szCs w:val="16"/>
                      <w:lang w:val="es-CR" w:eastAsia="es-CR"/>
                    </w:rPr>
                  </w:pP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4</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₡59.952.000,00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461"/>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86A79">
                  <w:pPr>
                    <w:jc w:val="center"/>
                    <w:rPr>
                      <w:sz w:val="16"/>
                      <w:szCs w:val="16"/>
                      <w:lang w:val="es-CR" w:eastAsia="es-CR"/>
                    </w:rPr>
                  </w:pPr>
                  <w:r w:rsidRPr="00B979D6">
                    <w:rPr>
                      <w:sz w:val="16"/>
                      <w:szCs w:val="16"/>
                      <w:lang w:val="es-CR" w:eastAsia="es-CR"/>
                    </w:rPr>
                    <w:t>Juzgado Civil</w:t>
                  </w:r>
                  <w:r w:rsidR="00B86A79">
                    <w:rPr>
                      <w:sz w:val="16"/>
                      <w:szCs w:val="16"/>
                      <w:lang w:val="es-CR" w:eastAsia="es-CR"/>
                    </w:rPr>
                    <w:t>,</w:t>
                  </w:r>
                  <w:r w:rsidRPr="00B979D6">
                    <w:rPr>
                      <w:sz w:val="16"/>
                      <w:szCs w:val="16"/>
                      <w:lang w:val="es-CR" w:eastAsia="es-CR"/>
                    </w:rPr>
                    <w:t xml:space="preserve"> Trabajo </w:t>
                  </w:r>
                  <w:r w:rsidR="00B86A79">
                    <w:rPr>
                      <w:sz w:val="16"/>
                      <w:szCs w:val="16"/>
                      <w:lang w:val="es-CR" w:eastAsia="es-CR"/>
                    </w:rPr>
                    <w:t xml:space="preserve">y Familia </w:t>
                  </w:r>
                  <w:r w:rsidRPr="00B979D6">
                    <w:rPr>
                      <w:sz w:val="16"/>
                      <w:szCs w:val="16"/>
                      <w:lang w:val="es-CR" w:eastAsia="es-CR"/>
                    </w:rPr>
                    <w:t>del II Circuito Judicial de Alajuela (Upala)</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645"/>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color w:val="000000"/>
                      <w:sz w:val="16"/>
                      <w:szCs w:val="16"/>
                      <w:lang w:val="es-CR" w:eastAsia="es-CR"/>
                    </w:rPr>
                  </w:pPr>
                  <w:r w:rsidRPr="00B979D6">
                    <w:rPr>
                      <w:color w:val="000000"/>
                      <w:sz w:val="16"/>
                      <w:szCs w:val="16"/>
                      <w:lang w:val="es-CR" w:eastAsia="es-CR"/>
                    </w:rPr>
                    <w:t>Juzgado Civil de Santa Cruz</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9 meses</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₡43.476.000,00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Plaza (Civil) asignada al Juzgado Civil de Santa Cruz mediante oficio 2-PLA-2017</w:t>
                  </w:r>
                </w:p>
              </w:tc>
            </w:tr>
            <w:tr w:rsidR="00B979D6" w:rsidRPr="00B979D6" w:rsidTr="00B979D6">
              <w:trPr>
                <w:trHeight w:val="461"/>
                <w:jc w:val="center"/>
              </w:trPr>
              <w:tc>
                <w:tcPr>
                  <w:tcW w:w="1467" w:type="dxa"/>
                  <w:tcBorders>
                    <w:top w:val="nil"/>
                    <w:left w:val="single" w:sz="4" w:space="0" w:color="auto"/>
                    <w:bottom w:val="nil"/>
                    <w:right w:val="single" w:sz="4" w:space="0" w:color="auto"/>
                  </w:tcBorders>
                  <w:shd w:val="clear" w:color="auto" w:fill="auto"/>
                  <w:vAlign w:val="center"/>
                  <w:hideMark/>
                </w:tcPr>
                <w:p w:rsidR="00B979D6" w:rsidRPr="00B979D6" w:rsidRDefault="00B979D6" w:rsidP="001C65FB">
                  <w:pPr>
                    <w:jc w:val="center"/>
                    <w:rPr>
                      <w:sz w:val="16"/>
                      <w:szCs w:val="16"/>
                      <w:lang w:val="es-CR" w:eastAsia="es-CR"/>
                    </w:rPr>
                  </w:pPr>
                  <w:r w:rsidRPr="00B979D6">
                    <w:rPr>
                      <w:sz w:val="16"/>
                      <w:szCs w:val="16"/>
                      <w:lang w:val="es-CR" w:eastAsia="es-CR"/>
                    </w:rPr>
                    <w:t>Juzgado Civil y Trabajo del III Circuito Judicial de Alajuela (San Ramón)</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184"/>
                <w:jc w:val="center"/>
              </w:trPr>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 Grecia</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₡115.936.000,00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vMerge/>
                  <w:tcBorders>
                    <w:top w:val="single" w:sz="4" w:space="0" w:color="auto"/>
                    <w:left w:val="single" w:sz="4" w:space="0" w:color="auto"/>
                    <w:bottom w:val="single" w:sz="4" w:space="0" w:color="auto"/>
                    <w:right w:val="single" w:sz="4" w:space="0" w:color="auto"/>
                  </w:tcBorders>
                  <w:vAlign w:val="center"/>
                  <w:hideMark/>
                </w:tcPr>
                <w:p w:rsidR="00B979D6" w:rsidRPr="00B979D6" w:rsidRDefault="00B979D6" w:rsidP="00B979D6">
                  <w:pPr>
                    <w:rPr>
                      <w:sz w:val="16"/>
                      <w:szCs w:val="16"/>
                      <w:lang w:val="es-CR" w:eastAsia="es-CR"/>
                    </w:rPr>
                  </w:pP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3</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₡44.964.000,00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184"/>
                <w:jc w:val="center"/>
              </w:trPr>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xml:space="preserve">Juzgado Civil, Trabajo y Agrario de </w:t>
                  </w:r>
                  <w:r w:rsidRPr="00B979D6">
                    <w:rPr>
                      <w:sz w:val="16"/>
                      <w:szCs w:val="16"/>
                      <w:lang w:val="es-CR" w:eastAsia="es-CR"/>
                    </w:rPr>
                    <w:lastRenderedPageBreak/>
                    <w:t>Turrialba</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lastRenderedPageBreak/>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₡57.968.000,00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sz w:val="16"/>
                      <w:szCs w:val="16"/>
                      <w:lang w:val="es-CR" w:eastAsia="es-CR"/>
                    </w:rPr>
                  </w:pP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₡29.976.000,00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369"/>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FC661D">
                  <w:pPr>
                    <w:jc w:val="center"/>
                    <w:rPr>
                      <w:sz w:val="16"/>
                      <w:szCs w:val="16"/>
                      <w:lang w:val="es-CR" w:eastAsia="es-CR"/>
                    </w:rPr>
                  </w:pPr>
                  <w:r w:rsidRPr="00B979D6">
                    <w:rPr>
                      <w:sz w:val="16"/>
                      <w:szCs w:val="16"/>
                      <w:lang w:val="es-CR" w:eastAsia="es-CR"/>
                    </w:rPr>
                    <w:lastRenderedPageBreak/>
                    <w:t xml:space="preserve">Juzgado Civil, </w:t>
                  </w:r>
                  <w:r w:rsidR="005F7B20">
                    <w:rPr>
                      <w:sz w:val="16"/>
                      <w:szCs w:val="16"/>
                      <w:lang w:val="es-CR" w:eastAsia="es-CR"/>
                    </w:rPr>
                    <w:t>Trabajo</w:t>
                  </w:r>
                  <w:r w:rsidR="00FC661D">
                    <w:rPr>
                      <w:sz w:val="16"/>
                      <w:szCs w:val="16"/>
                      <w:lang w:val="es-CR" w:eastAsia="es-CR"/>
                    </w:rPr>
                    <w:t xml:space="preserve">, </w:t>
                  </w:r>
                  <w:r w:rsidRPr="00B979D6">
                    <w:rPr>
                      <w:sz w:val="16"/>
                      <w:szCs w:val="16"/>
                      <w:lang w:val="es-CR" w:eastAsia="es-CR"/>
                    </w:rPr>
                    <w:t>Familia</w:t>
                  </w:r>
                  <w:r w:rsidR="00FC661D">
                    <w:rPr>
                      <w:sz w:val="16"/>
                      <w:szCs w:val="16"/>
                      <w:lang w:val="es-CR" w:eastAsia="es-CR"/>
                    </w:rPr>
                    <w:t>, Penal Juvenil y Violencia Doméstica</w:t>
                  </w:r>
                  <w:r w:rsidRPr="00B979D6">
                    <w:rPr>
                      <w:sz w:val="16"/>
                      <w:szCs w:val="16"/>
                      <w:lang w:val="es-CR" w:eastAsia="es-CR"/>
                    </w:rPr>
                    <w:t xml:space="preserve"> de </w:t>
                  </w:r>
                  <w:r w:rsidR="006D5B58" w:rsidRPr="00B979D6">
                    <w:rPr>
                      <w:sz w:val="16"/>
                      <w:szCs w:val="16"/>
                      <w:lang w:val="es-CR" w:eastAsia="es-CR"/>
                    </w:rPr>
                    <w:t>Sarapiqui</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184"/>
                <w:jc w:val="center"/>
              </w:trPr>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del I Circuito Judicial de Guanacaste</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₡115.936.000,00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553"/>
                <w:jc w:val="center"/>
              </w:trPr>
              <w:tc>
                <w:tcPr>
                  <w:tcW w:w="1467"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sz w:val="16"/>
                      <w:szCs w:val="16"/>
                      <w:lang w:val="es-CR" w:eastAsia="es-CR"/>
                    </w:rPr>
                  </w:pP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₡29.976.000,00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Se recomienda la continuidad de 2 de las 3 plazas asignadas en 2017</w:t>
                  </w:r>
                </w:p>
              </w:tc>
            </w:tr>
            <w:tr w:rsidR="00B979D6" w:rsidRPr="00B979D6" w:rsidTr="00B979D6">
              <w:trPr>
                <w:trHeight w:val="276"/>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 Cañas</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369"/>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del II Circuito Judicial de Guanacaste</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₡57.968.000,00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1C65FB">
                  <w:pPr>
                    <w:jc w:val="center"/>
                    <w:rPr>
                      <w:sz w:val="16"/>
                      <w:szCs w:val="16"/>
                      <w:lang w:val="es-CR" w:eastAsia="es-CR"/>
                    </w:rPr>
                  </w:pPr>
                  <w:r w:rsidRPr="00B979D6">
                    <w:rPr>
                      <w:sz w:val="16"/>
                      <w:szCs w:val="16"/>
                      <w:lang w:val="es-CR" w:eastAsia="es-CR"/>
                    </w:rPr>
                    <w:t xml:space="preserve">Juzgado </w:t>
                  </w:r>
                  <w:r w:rsidR="001C65FB">
                    <w:rPr>
                      <w:sz w:val="16"/>
                      <w:szCs w:val="16"/>
                      <w:lang w:val="es-CR" w:eastAsia="es-CR"/>
                    </w:rPr>
                    <w:t>de</w:t>
                  </w:r>
                  <w:r w:rsidRPr="00B979D6">
                    <w:rPr>
                      <w:sz w:val="16"/>
                      <w:szCs w:val="16"/>
                      <w:lang w:val="es-CR" w:eastAsia="es-CR"/>
                    </w:rPr>
                    <w:t xml:space="preserve"> Trabajo de Santa Cruz</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₡57.968.000,00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184"/>
                <w:jc w:val="center"/>
              </w:trPr>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 Quepos</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₡57.968.000,00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sz w:val="16"/>
                      <w:szCs w:val="16"/>
                      <w:lang w:val="es-CR" w:eastAsia="es-CR"/>
                    </w:rPr>
                  </w:pP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₡29.976.000,00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184"/>
                <w:jc w:val="center"/>
              </w:trPr>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del I Circuito Judicial de la Zona Sur</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₡115.936.000,00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sz w:val="16"/>
                      <w:szCs w:val="16"/>
                      <w:lang w:val="es-CR" w:eastAsia="es-CR"/>
                    </w:rPr>
                  </w:pP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3</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₡44.964.000,00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184"/>
                <w:jc w:val="center"/>
              </w:trPr>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del II Circuito Judicial de la Zona Sur</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Jueza o Juez 3</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₡57.968.000,00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vMerge/>
                  <w:tcBorders>
                    <w:top w:val="nil"/>
                    <w:left w:val="single" w:sz="4" w:space="0" w:color="auto"/>
                    <w:bottom w:val="single" w:sz="4" w:space="0" w:color="auto"/>
                    <w:right w:val="single" w:sz="4" w:space="0" w:color="auto"/>
                  </w:tcBorders>
                  <w:vAlign w:val="center"/>
                  <w:hideMark/>
                </w:tcPr>
                <w:p w:rsidR="00B979D6" w:rsidRPr="00B979D6" w:rsidRDefault="00B979D6" w:rsidP="00B979D6">
                  <w:pPr>
                    <w:rPr>
                      <w:sz w:val="16"/>
                      <w:szCs w:val="16"/>
                      <w:lang w:val="es-CR" w:eastAsia="es-CR"/>
                    </w:rPr>
                  </w:pP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 Golfito</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276"/>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Juzgado Civil y Trabajo de Osa</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w:t>
                  </w:r>
                </w:p>
              </w:tc>
              <w:tc>
                <w:tcPr>
                  <w:tcW w:w="79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Técnica o Técnico Judicial 2</w:t>
                  </w:r>
                </w:p>
              </w:tc>
              <w:tc>
                <w:tcPr>
                  <w:tcW w:w="876"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Extra-ordinarias</w:t>
                  </w:r>
                </w:p>
              </w:tc>
              <w:tc>
                <w:tcPr>
                  <w:tcW w:w="851"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Extra</w:t>
                  </w:r>
                  <w:r>
                    <w:rPr>
                      <w:sz w:val="16"/>
                      <w:szCs w:val="16"/>
                      <w:lang w:val="es-CR" w:eastAsia="es-CR"/>
                    </w:rPr>
                    <w:t>-</w:t>
                  </w:r>
                  <w:r w:rsidRPr="00B979D6">
                    <w:rPr>
                      <w:sz w:val="16"/>
                      <w:szCs w:val="16"/>
                      <w:lang w:val="es-CR" w:eastAsia="es-CR"/>
                    </w:rPr>
                    <w:t>ordinaria</w:t>
                  </w:r>
                </w:p>
              </w:tc>
              <w:tc>
                <w:tcPr>
                  <w:tcW w:w="952"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2018</w:t>
                  </w:r>
                </w:p>
              </w:tc>
              <w:tc>
                <w:tcPr>
                  <w:tcW w:w="1224"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₡14.988.000,00</w:t>
                  </w:r>
                </w:p>
              </w:tc>
              <w:tc>
                <w:tcPr>
                  <w:tcW w:w="1319"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sz w:val="16"/>
                      <w:szCs w:val="16"/>
                      <w:lang w:val="es-CR" w:eastAsia="es-CR"/>
                    </w:rPr>
                  </w:pPr>
                  <w:r w:rsidRPr="00B979D6">
                    <w:rPr>
                      <w:sz w:val="16"/>
                      <w:szCs w:val="16"/>
                      <w:lang w:val="es-CR" w:eastAsia="es-CR"/>
                    </w:rPr>
                    <w:t> </w:t>
                  </w:r>
                </w:p>
              </w:tc>
            </w:tr>
            <w:tr w:rsidR="00B979D6" w:rsidRPr="00B979D6" w:rsidTr="00B979D6">
              <w:trPr>
                <w:trHeight w:val="92"/>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Total</w:t>
                  </w:r>
                </w:p>
              </w:tc>
              <w:tc>
                <w:tcPr>
                  <w:tcW w:w="488" w:type="dxa"/>
                  <w:tcBorders>
                    <w:top w:val="nil"/>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45</w:t>
                  </w:r>
                </w:p>
              </w:tc>
              <w:tc>
                <w:tcPr>
                  <w:tcW w:w="3470" w:type="dxa"/>
                  <w:gridSpan w:val="4"/>
                  <w:tcBorders>
                    <w:top w:val="single" w:sz="4" w:space="0" w:color="auto"/>
                    <w:left w:val="nil"/>
                    <w:bottom w:val="single" w:sz="4" w:space="0" w:color="auto"/>
                    <w:right w:val="single" w:sz="4" w:space="0" w:color="auto"/>
                  </w:tcBorders>
                  <w:shd w:val="clear" w:color="auto" w:fill="auto"/>
                  <w:vAlign w:val="center"/>
                  <w:hideMark/>
                </w:tcPr>
                <w:p w:rsidR="00B979D6" w:rsidRPr="00B979D6" w:rsidRDefault="00B979D6" w:rsidP="00B979D6">
                  <w:pPr>
                    <w:jc w:val="center"/>
                    <w:rPr>
                      <w:b/>
                      <w:bCs/>
                      <w:color w:val="000000"/>
                      <w:sz w:val="16"/>
                      <w:szCs w:val="16"/>
                      <w:lang w:val="es-CR" w:eastAsia="es-CR"/>
                    </w:rPr>
                  </w:pPr>
                  <w:r w:rsidRPr="00B979D6">
                    <w:rPr>
                      <w:b/>
                      <w:bCs/>
                      <w:color w:val="000000"/>
                      <w:sz w:val="16"/>
                      <w:szCs w:val="16"/>
                      <w:lang w:val="es-CR" w:eastAsia="es-CR"/>
                    </w:rPr>
                    <w:t> </w:t>
                  </w:r>
                </w:p>
              </w:tc>
              <w:tc>
                <w:tcPr>
                  <w:tcW w:w="2543" w:type="dxa"/>
                  <w:gridSpan w:val="2"/>
                  <w:tcBorders>
                    <w:top w:val="single" w:sz="4" w:space="0" w:color="auto"/>
                    <w:left w:val="nil"/>
                    <w:bottom w:val="single" w:sz="4" w:space="0" w:color="auto"/>
                    <w:right w:val="single" w:sz="4" w:space="0" w:color="000000"/>
                  </w:tcBorders>
                  <w:shd w:val="clear" w:color="auto" w:fill="auto"/>
                  <w:vAlign w:val="center"/>
                  <w:hideMark/>
                </w:tcPr>
                <w:p w:rsidR="00B979D6" w:rsidRPr="00B979D6" w:rsidRDefault="00B979D6" w:rsidP="00B979D6">
                  <w:pPr>
                    <w:rPr>
                      <w:b/>
                      <w:bCs/>
                      <w:sz w:val="16"/>
                      <w:szCs w:val="16"/>
                      <w:lang w:val="es-CR" w:eastAsia="es-CR"/>
                    </w:rPr>
                  </w:pPr>
                  <w:r w:rsidRPr="00B979D6">
                    <w:rPr>
                      <w:b/>
                      <w:bCs/>
                      <w:sz w:val="16"/>
                      <w:szCs w:val="16"/>
                      <w:lang w:val="es-CR" w:eastAsia="es-CR"/>
                    </w:rPr>
                    <w:t>₡1.387.233.000,00</w:t>
                  </w:r>
                </w:p>
              </w:tc>
            </w:tr>
          </w:tbl>
          <w:p w:rsidR="008C5782" w:rsidRDefault="008C5782" w:rsidP="00C13898">
            <w:pPr>
              <w:rPr>
                <w:rFonts w:ascii="Book Antiqua" w:hAnsi="Book Antiqua"/>
              </w:rPr>
            </w:pPr>
          </w:p>
          <w:tbl>
            <w:tblPr>
              <w:tblW w:w="8109" w:type="dxa"/>
              <w:jc w:val="center"/>
              <w:tblLayout w:type="fixed"/>
              <w:tblCellMar>
                <w:left w:w="70" w:type="dxa"/>
                <w:right w:w="70" w:type="dxa"/>
              </w:tblCellMar>
              <w:tblLook w:val="04A0"/>
            </w:tblPr>
            <w:tblGrid>
              <w:gridCol w:w="1447"/>
              <w:gridCol w:w="567"/>
              <w:gridCol w:w="850"/>
              <w:gridCol w:w="851"/>
              <w:gridCol w:w="745"/>
              <w:gridCol w:w="832"/>
              <w:gridCol w:w="1399"/>
              <w:gridCol w:w="1418"/>
            </w:tblGrid>
            <w:tr w:rsidR="005131A0" w:rsidRPr="00F43ABC" w:rsidTr="00FC3887">
              <w:trPr>
                <w:trHeight w:val="654"/>
                <w:jc w:val="center"/>
              </w:trPr>
              <w:tc>
                <w:tcPr>
                  <w:tcW w:w="8109" w:type="dxa"/>
                  <w:gridSpan w:val="8"/>
                  <w:tcBorders>
                    <w:top w:val="single" w:sz="4" w:space="0" w:color="auto"/>
                    <w:left w:val="single" w:sz="4" w:space="0" w:color="auto"/>
                    <w:bottom w:val="single" w:sz="4" w:space="0" w:color="auto"/>
                    <w:right w:val="single" w:sz="4" w:space="0" w:color="auto"/>
                  </w:tcBorders>
                  <w:shd w:val="clear" w:color="000000" w:fill="31849B"/>
                  <w:vAlign w:val="center"/>
                  <w:hideMark/>
                </w:tcPr>
                <w:p w:rsidR="005131A0" w:rsidRPr="00FC3887" w:rsidRDefault="005131A0" w:rsidP="002F4660">
                  <w:pPr>
                    <w:jc w:val="center"/>
                    <w:rPr>
                      <w:b/>
                      <w:bCs/>
                      <w:color w:val="FFFFFF"/>
                      <w:sz w:val="16"/>
                      <w:szCs w:val="16"/>
                      <w:lang w:val="es-CR" w:eastAsia="es-CR"/>
                    </w:rPr>
                  </w:pPr>
                  <w:r w:rsidRPr="00FC3887">
                    <w:rPr>
                      <w:b/>
                      <w:bCs/>
                      <w:color w:val="FFFFFF"/>
                      <w:sz w:val="16"/>
                      <w:szCs w:val="16"/>
                      <w:lang w:val="es-CR" w:eastAsia="es-CR"/>
                    </w:rPr>
                    <w:t>Tribunales de Apelación</w:t>
                  </w:r>
                </w:p>
              </w:tc>
            </w:tr>
            <w:tr w:rsidR="005131A0" w:rsidRPr="00F43ABC" w:rsidTr="00FC3887">
              <w:trPr>
                <w:trHeight w:val="654"/>
                <w:jc w:val="center"/>
              </w:trPr>
              <w:tc>
                <w:tcPr>
                  <w:tcW w:w="1447" w:type="dxa"/>
                  <w:vMerge w:val="restart"/>
                  <w:tcBorders>
                    <w:top w:val="nil"/>
                    <w:left w:val="single" w:sz="4" w:space="0" w:color="auto"/>
                    <w:bottom w:val="single" w:sz="4" w:space="0" w:color="auto"/>
                    <w:right w:val="single" w:sz="4" w:space="0" w:color="auto"/>
                  </w:tcBorders>
                  <w:shd w:val="clear" w:color="000000" w:fill="B6DDE8"/>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Despacho</w:t>
                  </w:r>
                </w:p>
              </w:tc>
              <w:tc>
                <w:tcPr>
                  <w:tcW w:w="567" w:type="dxa"/>
                  <w:vMerge w:val="restart"/>
                  <w:tcBorders>
                    <w:top w:val="nil"/>
                    <w:left w:val="single" w:sz="4" w:space="0" w:color="auto"/>
                    <w:bottom w:val="single" w:sz="4" w:space="0" w:color="auto"/>
                    <w:right w:val="single" w:sz="4" w:space="0" w:color="auto"/>
                  </w:tcBorders>
                  <w:shd w:val="clear" w:color="000000" w:fill="B6DDE8"/>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Cant</w:t>
                  </w:r>
                </w:p>
              </w:tc>
              <w:tc>
                <w:tcPr>
                  <w:tcW w:w="850" w:type="dxa"/>
                  <w:vMerge w:val="restart"/>
                  <w:tcBorders>
                    <w:top w:val="nil"/>
                    <w:left w:val="single" w:sz="4" w:space="0" w:color="auto"/>
                    <w:bottom w:val="single" w:sz="4" w:space="0" w:color="auto"/>
                    <w:right w:val="single" w:sz="4" w:space="0" w:color="auto"/>
                  </w:tcBorders>
                  <w:shd w:val="clear" w:color="000000" w:fill="B6DDE8"/>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Tipo de plaza</w:t>
                  </w:r>
                </w:p>
              </w:tc>
              <w:tc>
                <w:tcPr>
                  <w:tcW w:w="851" w:type="dxa"/>
                  <w:vMerge w:val="restart"/>
                  <w:tcBorders>
                    <w:top w:val="nil"/>
                    <w:left w:val="single" w:sz="4" w:space="0" w:color="auto"/>
                    <w:bottom w:val="single" w:sz="4" w:space="0" w:color="auto"/>
                    <w:right w:val="single" w:sz="4" w:space="0" w:color="auto"/>
                  </w:tcBorders>
                  <w:shd w:val="clear" w:color="000000" w:fill="B6DDE8"/>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Condición actual</w:t>
                  </w:r>
                </w:p>
              </w:tc>
              <w:tc>
                <w:tcPr>
                  <w:tcW w:w="745" w:type="dxa"/>
                  <w:vMerge w:val="restart"/>
                  <w:tcBorders>
                    <w:top w:val="nil"/>
                    <w:left w:val="single" w:sz="4" w:space="0" w:color="auto"/>
                    <w:bottom w:val="single" w:sz="4" w:space="0" w:color="auto"/>
                    <w:right w:val="single" w:sz="4" w:space="0" w:color="auto"/>
                  </w:tcBorders>
                  <w:shd w:val="clear" w:color="000000" w:fill="B6DDE8"/>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Recomen-dación</w:t>
                  </w:r>
                </w:p>
              </w:tc>
              <w:tc>
                <w:tcPr>
                  <w:tcW w:w="832" w:type="dxa"/>
                  <w:vMerge w:val="restart"/>
                  <w:tcBorders>
                    <w:top w:val="nil"/>
                    <w:left w:val="single" w:sz="4" w:space="0" w:color="auto"/>
                    <w:bottom w:val="single" w:sz="4" w:space="0" w:color="auto"/>
                    <w:right w:val="single" w:sz="4" w:space="0" w:color="auto"/>
                  </w:tcBorders>
                  <w:shd w:val="clear" w:color="000000" w:fill="B6DDE8"/>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Periodo</w:t>
                  </w:r>
                </w:p>
              </w:tc>
              <w:tc>
                <w:tcPr>
                  <w:tcW w:w="1399" w:type="dxa"/>
                  <w:vMerge w:val="restart"/>
                  <w:tcBorders>
                    <w:top w:val="nil"/>
                    <w:left w:val="single" w:sz="4" w:space="0" w:color="auto"/>
                    <w:bottom w:val="single" w:sz="4" w:space="0" w:color="000000"/>
                    <w:right w:val="single" w:sz="4" w:space="0" w:color="auto"/>
                  </w:tcBorders>
                  <w:shd w:val="clear" w:color="000000" w:fill="B6DDE8"/>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Costo estimado</w:t>
                  </w:r>
                </w:p>
              </w:tc>
              <w:tc>
                <w:tcPr>
                  <w:tcW w:w="1418" w:type="dxa"/>
                  <w:vMerge w:val="restart"/>
                  <w:tcBorders>
                    <w:top w:val="nil"/>
                    <w:left w:val="single" w:sz="4" w:space="0" w:color="auto"/>
                    <w:bottom w:val="single" w:sz="4" w:space="0" w:color="000000"/>
                    <w:right w:val="single" w:sz="4" w:space="0" w:color="auto"/>
                  </w:tcBorders>
                  <w:shd w:val="clear" w:color="000000" w:fill="B6DDE8"/>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Observaciones</w:t>
                  </w:r>
                </w:p>
              </w:tc>
            </w:tr>
            <w:tr w:rsidR="005131A0" w:rsidRPr="00F43ABC" w:rsidTr="00FC3887">
              <w:trPr>
                <w:trHeight w:val="654"/>
                <w:jc w:val="center"/>
              </w:trPr>
              <w:tc>
                <w:tcPr>
                  <w:tcW w:w="1447" w:type="dxa"/>
                  <w:vMerge/>
                  <w:tcBorders>
                    <w:top w:val="nil"/>
                    <w:left w:val="single" w:sz="4" w:space="0" w:color="auto"/>
                    <w:bottom w:val="single" w:sz="4" w:space="0" w:color="auto"/>
                    <w:right w:val="single" w:sz="4" w:space="0" w:color="auto"/>
                  </w:tcBorders>
                  <w:vAlign w:val="center"/>
                  <w:hideMark/>
                </w:tcPr>
                <w:p w:rsidR="005131A0" w:rsidRPr="00FC3887" w:rsidRDefault="005131A0" w:rsidP="002F4660">
                  <w:pPr>
                    <w:rPr>
                      <w:b/>
                      <w:bCs/>
                      <w:color w:val="000000"/>
                      <w:sz w:val="16"/>
                      <w:szCs w:val="16"/>
                      <w:lang w:val="es-CR" w:eastAsia="es-CR"/>
                    </w:rPr>
                  </w:pPr>
                </w:p>
              </w:tc>
              <w:tc>
                <w:tcPr>
                  <w:tcW w:w="567" w:type="dxa"/>
                  <w:vMerge/>
                  <w:tcBorders>
                    <w:top w:val="nil"/>
                    <w:left w:val="single" w:sz="4" w:space="0" w:color="auto"/>
                    <w:bottom w:val="single" w:sz="4" w:space="0" w:color="auto"/>
                    <w:right w:val="single" w:sz="4" w:space="0" w:color="auto"/>
                  </w:tcBorders>
                  <w:vAlign w:val="center"/>
                  <w:hideMark/>
                </w:tcPr>
                <w:p w:rsidR="005131A0" w:rsidRPr="00FC3887" w:rsidRDefault="005131A0" w:rsidP="002F4660">
                  <w:pPr>
                    <w:rPr>
                      <w:b/>
                      <w:bCs/>
                      <w:color w:val="000000"/>
                      <w:sz w:val="16"/>
                      <w:szCs w:val="16"/>
                      <w:lang w:val="es-CR" w:eastAsia="es-CR"/>
                    </w:rPr>
                  </w:pPr>
                </w:p>
              </w:tc>
              <w:tc>
                <w:tcPr>
                  <w:tcW w:w="850" w:type="dxa"/>
                  <w:vMerge/>
                  <w:tcBorders>
                    <w:top w:val="nil"/>
                    <w:left w:val="single" w:sz="4" w:space="0" w:color="auto"/>
                    <w:bottom w:val="single" w:sz="4" w:space="0" w:color="auto"/>
                    <w:right w:val="single" w:sz="4" w:space="0" w:color="auto"/>
                  </w:tcBorders>
                  <w:vAlign w:val="center"/>
                  <w:hideMark/>
                </w:tcPr>
                <w:p w:rsidR="005131A0" w:rsidRPr="00FC3887" w:rsidRDefault="005131A0" w:rsidP="002F4660">
                  <w:pPr>
                    <w:rPr>
                      <w:b/>
                      <w:bCs/>
                      <w:color w:val="000000"/>
                      <w:sz w:val="16"/>
                      <w:szCs w:val="16"/>
                      <w:lang w:val="es-CR" w:eastAsia="es-CR"/>
                    </w:rPr>
                  </w:pPr>
                </w:p>
              </w:tc>
              <w:tc>
                <w:tcPr>
                  <w:tcW w:w="851" w:type="dxa"/>
                  <w:vMerge/>
                  <w:tcBorders>
                    <w:top w:val="nil"/>
                    <w:left w:val="single" w:sz="4" w:space="0" w:color="auto"/>
                    <w:bottom w:val="single" w:sz="4" w:space="0" w:color="auto"/>
                    <w:right w:val="single" w:sz="4" w:space="0" w:color="auto"/>
                  </w:tcBorders>
                  <w:vAlign w:val="center"/>
                  <w:hideMark/>
                </w:tcPr>
                <w:p w:rsidR="005131A0" w:rsidRPr="00FC3887" w:rsidRDefault="005131A0" w:rsidP="002F4660">
                  <w:pPr>
                    <w:rPr>
                      <w:b/>
                      <w:bCs/>
                      <w:color w:val="000000"/>
                      <w:sz w:val="16"/>
                      <w:szCs w:val="16"/>
                      <w:lang w:val="es-CR" w:eastAsia="es-CR"/>
                    </w:rPr>
                  </w:pPr>
                </w:p>
              </w:tc>
              <w:tc>
                <w:tcPr>
                  <w:tcW w:w="745" w:type="dxa"/>
                  <w:vMerge/>
                  <w:tcBorders>
                    <w:top w:val="nil"/>
                    <w:left w:val="single" w:sz="4" w:space="0" w:color="auto"/>
                    <w:bottom w:val="single" w:sz="4" w:space="0" w:color="auto"/>
                    <w:right w:val="single" w:sz="4" w:space="0" w:color="auto"/>
                  </w:tcBorders>
                  <w:vAlign w:val="center"/>
                  <w:hideMark/>
                </w:tcPr>
                <w:p w:rsidR="005131A0" w:rsidRPr="00FC3887" w:rsidRDefault="005131A0" w:rsidP="002F4660">
                  <w:pPr>
                    <w:rPr>
                      <w:b/>
                      <w:bCs/>
                      <w:color w:val="000000"/>
                      <w:sz w:val="16"/>
                      <w:szCs w:val="16"/>
                      <w:lang w:val="es-CR" w:eastAsia="es-CR"/>
                    </w:rPr>
                  </w:pPr>
                </w:p>
              </w:tc>
              <w:tc>
                <w:tcPr>
                  <w:tcW w:w="832" w:type="dxa"/>
                  <w:vMerge/>
                  <w:tcBorders>
                    <w:top w:val="nil"/>
                    <w:left w:val="single" w:sz="4" w:space="0" w:color="auto"/>
                    <w:bottom w:val="single" w:sz="4" w:space="0" w:color="auto"/>
                    <w:right w:val="single" w:sz="4" w:space="0" w:color="auto"/>
                  </w:tcBorders>
                  <w:vAlign w:val="center"/>
                  <w:hideMark/>
                </w:tcPr>
                <w:p w:rsidR="005131A0" w:rsidRPr="00FC3887" w:rsidRDefault="005131A0" w:rsidP="002F4660">
                  <w:pPr>
                    <w:rPr>
                      <w:b/>
                      <w:bCs/>
                      <w:color w:val="000000"/>
                      <w:sz w:val="16"/>
                      <w:szCs w:val="16"/>
                      <w:lang w:val="es-CR" w:eastAsia="es-CR"/>
                    </w:rPr>
                  </w:pPr>
                </w:p>
              </w:tc>
              <w:tc>
                <w:tcPr>
                  <w:tcW w:w="1399" w:type="dxa"/>
                  <w:vMerge/>
                  <w:tcBorders>
                    <w:top w:val="nil"/>
                    <w:left w:val="single" w:sz="4" w:space="0" w:color="auto"/>
                    <w:bottom w:val="single" w:sz="4" w:space="0" w:color="000000"/>
                    <w:right w:val="single" w:sz="4" w:space="0" w:color="auto"/>
                  </w:tcBorders>
                  <w:vAlign w:val="center"/>
                  <w:hideMark/>
                </w:tcPr>
                <w:p w:rsidR="005131A0" w:rsidRPr="00FC3887" w:rsidRDefault="005131A0" w:rsidP="002F4660">
                  <w:pPr>
                    <w:rPr>
                      <w:b/>
                      <w:bCs/>
                      <w:color w:val="000000"/>
                      <w:sz w:val="16"/>
                      <w:szCs w:val="16"/>
                      <w:lang w:val="es-CR" w:eastAsia="es-CR"/>
                    </w:rPr>
                  </w:pPr>
                </w:p>
              </w:tc>
              <w:tc>
                <w:tcPr>
                  <w:tcW w:w="1418" w:type="dxa"/>
                  <w:vMerge/>
                  <w:tcBorders>
                    <w:top w:val="nil"/>
                    <w:left w:val="single" w:sz="4" w:space="0" w:color="auto"/>
                    <w:bottom w:val="single" w:sz="4" w:space="0" w:color="000000"/>
                    <w:right w:val="single" w:sz="4" w:space="0" w:color="auto"/>
                  </w:tcBorders>
                  <w:vAlign w:val="center"/>
                  <w:hideMark/>
                </w:tcPr>
                <w:p w:rsidR="005131A0" w:rsidRPr="00FC3887" w:rsidRDefault="005131A0" w:rsidP="002F4660">
                  <w:pPr>
                    <w:rPr>
                      <w:b/>
                      <w:bCs/>
                      <w:color w:val="000000"/>
                      <w:sz w:val="16"/>
                      <w:szCs w:val="16"/>
                      <w:lang w:val="es-CR" w:eastAsia="es-CR"/>
                    </w:rPr>
                  </w:pPr>
                </w:p>
              </w:tc>
            </w:tr>
            <w:tr w:rsidR="005131A0" w:rsidRPr="00F43ABC" w:rsidTr="00FC3887">
              <w:trPr>
                <w:trHeight w:val="435"/>
                <w:jc w:val="center"/>
              </w:trPr>
              <w:tc>
                <w:tcPr>
                  <w:tcW w:w="1447" w:type="dxa"/>
                  <w:vMerge w:val="restart"/>
                  <w:tcBorders>
                    <w:top w:val="nil"/>
                    <w:left w:val="single" w:sz="4" w:space="0" w:color="auto"/>
                    <w:bottom w:val="single" w:sz="4" w:space="0" w:color="auto"/>
                    <w:right w:val="single" w:sz="4" w:space="0" w:color="auto"/>
                  </w:tcBorders>
                  <w:shd w:val="clear" w:color="auto" w:fill="auto"/>
                  <w:vAlign w:val="center"/>
                  <w:hideMark/>
                </w:tcPr>
                <w:p w:rsidR="005131A0" w:rsidRPr="00FC3887" w:rsidRDefault="005131A0" w:rsidP="002F4660">
                  <w:pPr>
                    <w:jc w:val="center"/>
                    <w:rPr>
                      <w:color w:val="000000"/>
                      <w:sz w:val="16"/>
                      <w:szCs w:val="16"/>
                      <w:lang w:val="es-CR" w:eastAsia="es-CR"/>
                    </w:rPr>
                  </w:pPr>
                  <w:r w:rsidRPr="00FC3887">
                    <w:rPr>
                      <w:color w:val="000000"/>
                      <w:sz w:val="16"/>
                      <w:szCs w:val="16"/>
                      <w:lang w:val="es-CR" w:eastAsia="es-CR"/>
                    </w:rPr>
                    <w:t xml:space="preserve">Centro de Apoyo, Coordinación y Mejoramiento de la Función </w:t>
                  </w:r>
                  <w:r w:rsidRPr="00FC3887">
                    <w:rPr>
                      <w:color w:val="000000"/>
                      <w:sz w:val="16"/>
                      <w:szCs w:val="16"/>
                      <w:lang w:val="es-CR" w:eastAsia="es-CR"/>
                    </w:rPr>
                    <w:lastRenderedPageBreak/>
                    <w:t>Jurisdiccional</w:t>
                  </w:r>
                </w:p>
              </w:tc>
              <w:tc>
                <w:tcPr>
                  <w:tcW w:w="567"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color w:val="000000"/>
                      <w:sz w:val="16"/>
                      <w:szCs w:val="16"/>
                      <w:lang w:val="es-CR" w:eastAsia="es-CR"/>
                    </w:rPr>
                  </w:pPr>
                  <w:r w:rsidRPr="00FC3887">
                    <w:rPr>
                      <w:color w:val="000000"/>
                      <w:sz w:val="16"/>
                      <w:szCs w:val="16"/>
                      <w:lang w:val="es-CR" w:eastAsia="es-CR"/>
                    </w:rPr>
                    <w:lastRenderedPageBreak/>
                    <w:t>16</w:t>
                  </w:r>
                </w:p>
              </w:tc>
              <w:tc>
                <w:tcPr>
                  <w:tcW w:w="850"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Jueza o Juez 4</w:t>
                  </w:r>
                </w:p>
              </w:tc>
              <w:tc>
                <w:tcPr>
                  <w:tcW w:w="851"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Extra-ordinarias</w:t>
                  </w:r>
                </w:p>
              </w:tc>
              <w:tc>
                <w:tcPr>
                  <w:tcW w:w="745"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Extra-ordinaria</w:t>
                  </w:r>
                </w:p>
              </w:tc>
              <w:tc>
                <w:tcPr>
                  <w:tcW w:w="832"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2018</w:t>
                  </w:r>
                </w:p>
              </w:tc>
              <w:tc>
                <w:tcPr>
                  <w:tcW w:w="1399"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₡1.000.656.000,00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 </w:t>
                  </w:r>
                </w:p>
              </w:tc>
            </w:tr>
            <w:tr w:rsidR="005131A0" w:rsidRPr="00F43ABC" w:rsidTr="00FC3887">
              <w:trPr>
                <w:trHeight w:val="399"/>
                <w:jc w:val="center"/>
              </w:trPr>
              <w:tc>
                <w:tcPr>
                  <w:tcW w:w="1447" w:type="dxa"/>
                  <w:vMerge/>
                  <w:tcBorders>
                    <w:top w:val="nil"/>
                    <w:left w:val="single" w:sz="4" w:space="0" w:color="auto"/>
                    <w:bottom w:val="single" w:sz="4" w:space="0" w:color="auto"/>
                    <w:right w:val="single" w:sz="4" w:space="0" w:color="auto"/>
                  </w:tcBorders>
                  <w:vAlign w:val="center"/>
                  <w:hideMark/>
                </w:tcPr>
                <w:p w:rsidR="005131A0" w:rsidRPr="00FC3887" w:rsidRDefault="005131A0" w:rsidP="002F4660">
                  <w:pPr>
                    <w:rPr>
                      <w:color w:val="000000"/>
                      <w:sz w:val="16"/>
                      <w:szCs w:val="16"/>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color w:val="000000"/>
                      <w:sz w:val="16"/>
                      <w:szCs w:val="16"/>
                      <w:lang w:val="es-CR" w:eastAsia="es-CR"/>
                    </w:rPr>
                  </w:pPr>
                  <w:r w:rsidRPr="00FC3887">
                    <w:rPr>
                      <w:color w:val="000000"/>
                      <w:sz w:val="16"/>
                      <w:szCs w:val="16"/>
                      <w:lang w:val="es-CR" w:eastAsia="es-CR"/>
                    </w:rPr>
                    <w:t>1</w:t>
                  </w:r>
                </w:p>
              </w:tc>
              <w:tc>
                <w:tcPr>
                  <w:tcW w:w="850"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Jueza o Juez 1</w:t>
                  </w:r>
                </w:p>
              </w:tc>
              <w:tc>
                <w:tcPr>
                  <w:tcW w:w="851"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Extra-ordinarias</w:t>
                  </w:r>
                </w:p>
              </w:tc>
              <w:tc>
                <w:tcPr>
                  <w:tcW w:w="745"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Extra-ordinaria</w:t>
                  </w:r>
                </w:p>
              </w:tc>
              <w:tc>
                <w:tcPr>
                  <w:tcW w:w="832"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2018</w:t>
                  </w:r>
                </w:p>
              </w:tc>
              <w:tc>
                <w:tcPr>
                  <w:tcW w:w="1399"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₡54.573.000,00</w:t>
                  </w:r>
                </w:p>
              </w:tc>
              <w:tc>
                <w:tcPr>
                  <w:tcW w:w="1418" w:type="dxa"/>
                  <w:vMerge/>
                  <w:tcBorders>
                    <w:top w:val="nil"/>
                    <w:left w:val="single" w:sz="4" w:space="0" w:color="auto"/>
                    <w:bottom w:val="single" w:sz="4" w:space="0" w:color="000000"/>
                    <w:right w:val="single" w:sz="4" w:space="0" w:color="auto"/>
                  </w:tcBorders>
                  <w:vAlign w:val="center"/>
                  <w:hideMark/>
                </w:tcPr>
                <w:p w:rsidR="005131A0" w:rsidRPr="00FC3887" w:rsidRDefault="005131A0" w:rsidP="002F4660">
                  <w:pPr>
                    <w:rPr>
                      <w:sz w:val="16"/>
                      <w:szCs w:val="16"/>
                      <w:lang w:val="es-CR" w:eastAsia="es-CR"/>
                    </w:rPr>
                  </w:pPr>
                </w:p>
              </w:tc>
            </w:tr>
            <w:tr w:rsidR="005131A0" w:rsidRPr="00F43ABC" w:rsidTr="00FC3887">
              <w:trPr>
                <w:trHeight w:val="934"/>
                <w:jc w:val="center"/>
              </w:trPr>
              <w:tc>
                <w:tcPr>
                  <w:tcW w:w="1447" w:type="dxa"/>
                  <w:vMerge/>
                  <w:tcBorders>
                    <w:top w:val="nil"/>
                    <w:left w:val="single" w:sz="4" w:space="0" w:color="auto"/>
                    <w:bottom w:val="single" w:sz="4" w:space="0" w:color="auto"/>
                    <w:right w:val="single" w:sz="4" w:space="0" w:color="auto"/>
                  </w:tcBorders>
                  <w:vAlign w:val="center"/>
                  <w:hideMark/>
                </w:tcPr>
                <w:p w:rsidR="005131A0" w:rsidRPr="00FC3887" w:rsidRDefault="005131A0" w:rsidP="002F4660">
                  <w:pPr>
                    <w:rPr>
                      <w:color w:val="000000"/>
                      <w:sz w:val="16"/>
                      <w:szCs w:val="16"/>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color w:val="000000"/>
                      <w:sz w:val="16"/>
                      <w:szCs w:val="16"/>
                      <w:lang w:val="es-CR" w:eastAsia="es-CR"/>
                    </w:rPr>
                  </w:pPr>
                  <w:r w:rsidRPr="00FC3887">
                    <w:rPr>
                      <w:color w:val="000000"/>
                      <w:sz w:val="16"/>
                      <w:szCs w:val="16"/>
                      <w:lang w:val="es-CR" w:eastAsia="es-CR"/>
                    </w:rPr>
                    <w:t>13</w:t>
                  </w:r>
                </w:p>
              </w:tc>
              <w:tc>
                <w:tcPr>
                  <w:tcW w:w="850"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Técnica o Técnico Judicial 3</w:t>
                  </w:r>
                </w:p>
              </w:tc>
              <w:tc>
                <w:tcPr>
                  <w:tcW w:w="851"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Extra-ordinarias</w:t>
                  </w:r>
                </w:p>
              </w:tc>
              <w:tc>
                <w:tcPr>
                  <w:tcW w:w="745"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Extra-ordinaria</w:t>
                  </w:r>
                </w:p>
              </w:tc>
              <w:tc>
                <w:tcPr>
                  <w:tcW w:w="832"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2018</w:t>
                  </w:r>
                </w:p>
              </w:tc>
              <w:tc>
                <w:tcPr>
                  <w:tcW w:w="1399"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₡204.204.000,00</w:t>
                  </w:r>
                </w:p>
              </w:tc>
              <w:tc>
                <w:tcPr>
                  <w:tcW w:w="1418" w:type="dxa"/>
                  <w:vMerge/>
                  <w:tcBorders>
                    <w:top w:val="nil"/>
                    <w:left w:val="single" w:sz="4" w:space="0" w:color="auto"/>
                    <w:bottom w:val="single" w:sz="4" w:space="0" w:color="000000"/>
                    <w:right w:val="single" w:sz="4" w:space="0" w:color="auto"/>
                  </w:tcBorders>
                  <w:vAlign w:val="center"/>
                  <w:hideMark/>
                </w:tcPr>
                <w:p w:rsidR="005131A0" w:rsidRPr="00FC3887" w:rsidRDefault="005131A0" w:rsidP="002F4660">
                  <w:pPr>
                    <w:rPr>
                      <w:sz w:val="16"/>
                      <w:szCs w:val="16"/>
                      <w:lang w:val="es-CR" w:eastAsia="es-CR"/>
                    </w:rPr>
                  </w:pPr>
                </w:p>
              </w:tc>
            </w:tr>
            <w:tr w:rsidR="005131A0" w:rsidRPr="00F43ABC" w:rsidTr="00FC3887">
              <w:trPr>
                <w:trHeight w:val="989"/>
                <w:jc w:val="center"/>
              </w:trPr>
              <w:tc>
                <w:tcPr>
                  <w:tcW w:w="1447" w:type="dxa"/>
                  <w:vMerge/>
                  <w:tcBorders>
                    <w:top w:val="nil"/>
                    <w:left w:val="single" w:sz="4" w:space="0" w:color="auto"/>
                    <w:bottom w:val="single" w:sz="4" w:space="0" w:color="auto"/>
                    <w:right w:val="single" w:sz="4" w:space="0" w:color="auto"/>
                  </w:tcBorders>
                  <w:vAlign w:val="center"/>
                  <w:hideMark/>
                </w:tcPr>
                <w:p w:rsidR="005131A0" w:rsidRPr="00FC3887" w:rsidRDefault="005131A0" w:rsidP="002F4660">
                  <w:pPr>
                    <w:rPr>
                      <w:color w:val="000000"/>
                      <w:sz w:val="16"/>
                      <w:szCs w:val="16"/>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color w:val="000000"/>
                      <w:sz w:val="16"/>
                      <w:szCs w:val="16"/>
                      <w:lang w:val="es-CR" w:eastAsia="es-CR"/>
                    </w:rPr>
                  </w:pPr>
                  <w:r w:rsidRPr="00FC3887">
                    <w:rPr>
                      <w:color w:val="000000"/>
                      <w:sz w:val="16"/>
                      <w:szCs w:val="16"/>
                      <w:lang w:val="es-CR" w:eastAsia="es-CR"/>
                    </w:rPr>
                    <w:t>7</w:t>
                  </w:r>
                </w:p>
              </w:tc>
              <w:tc>
                <w:tcPr>
                  <w:tcW w:w="850" w:type="dxa"/>
                  <w:tcBorders>
                    <w:top w:val="nil"/>
                    <w:left w:val="nil"/>
                    <w:bottom w:val="single" w:sz="4" w:space="0" w:color="auto"/>
                    <w:right w:val="single" w:sz="4" w:space="0" w:color="auto"/>
                  </w:tcBorders>
                  <w:shd w:val="clear" w:color="000000" w:fill="FFFFFF"/>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Coordina</w:t>
                  </w:r>
                  <w:r>
                    <w:rPr>
                      <w:sz w:val="16"/>
                      <w:szCs w:val="16"/>
                      <w:lang w:val="es-CR" w:eastAsia="es-CR"/>
                    </w:rPr>
                    <w:t>-</w:t>
                  </w:r>
                  <w:r w:rsidRPr="00FC3887">
                    <w:rPr>
                      <w:sz w:val="16"/>
                      <w:szCs w:val="16"/>
                      <w:lang w:val="es-CR" w:eastAsia="es-CR"/>
                    </w:rPr>
                    <w:t>dora o Co</w:t>
                  </w:r>
                  <w:r>
                    <w:rPr>
                      <w:sz w:val="16"/>
                      <w:szCs w:val="16"/>
                      <w:lang w:val="es-CR" w:eastAsia="es-CR"/>
                    </w:rPr>
                    <w:t>o</w:t>
                  </w:r>
                  <w:r w:rsidRPr="00FC3887">
                    <w:rPr>
                      <w:sz w:val="16"/>
                      <w:szCs w:val="16"/>
                      <w:lang w:val="es-CR" w:eastAsia="es-CR"/>
                    </w:rPr>
                    <w:t>rdina</w:t>
                  </w:r>
                  <w:r>
                    <w:rPr>
                      <w:sz w:val="16"/>
                      <w:szCs w:val="16"/>
                      <w:lang w:val="es-CR" w:eastAsia="es-CR"/>
                    </w:rPr>
                    <w:t>-</w:t>
                  </w:r>
                  <w:r w:rsidRPr="00FC3887">
                    <w:rPr>
                      <w:sz w:val="16"/>
                      <w:szCs w:val="16"/>
                      <w:lang w:val="es-CR" w:eastAsia="es-CR"/>
                    </w:rPr>
                    <w:t>dor 3</w:t>
                  </w:r>
                </w:p>
              </w:tc>
              <w:tc>
                <w:tcPr>
                  <w:tcW w:w="851"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Extra-ordinarias</w:t>
                  </w:r>
                </w:p>
              </w:tc>
              <w:tc>
                <w:tcPr>
                  <w:tcW w:w="745"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Extra-ordinaria</w:t>
                  </w:r>
                </w:p>
              </w:tc>
              <w:tc>
                <w:tcPr>
                  <w:tcW w:w="832"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2018</w:t>
                  </w:r>
                </w:p>
              </w:tc>
              <w:tc>
                <w:tcPr>
                  <w:tcW w:w="1399"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sz w:val="16"/>
                      <w:szCs w:val="16"/>
                      <w:lang w:val="es-CR" w:eastAsia="es-CR"/>
                    </w:rPr>
                  </w:pPr>
                  <w:r w:rsidRPr="00FC3887">
                    <w:rPr>
                      <w:sz w:val="16"/>
                      <w:szCs w:val="16"/>
                      <w:lang w:val="es-CR" w:eastAsia="es-CR"/>
                    </w:rPr>
                    <w:t>₡129.500.000,00</w:t>
                  </w:r>
                </w:p>
              </w:tc>
              <w:tc>
                <w:tcPr>
                  <w:tcW w:w="1418" w:type="dxa"/>
                  <w:vMerge/>
                  <w:tcBorders>
                    <w:top w:val="nil"/>
                    <w:left w:val="single" w:sz="4" w:space="0" w:color="auto"/>
                    <w:bottom w:val="single" w:sz="4" w:space="0" w:color="000000"/>
                    <w:right w:val="single" w:sz="4" w:space="0" w:color="auto"/>
                  </w:tcBorders>
                  <w:vAlign w:val="center"/>
                  <w:hideMark/>
                </w:tcPr>
                <w:p w:rsidR="005131A0" w:rsidRPr="00FC3887" w:rsidRDefault="005131A0" w:rsidP="002F4660">
                  <w:pPr>
                    <w:rPr>
                      <w:sz w:val="16"/>
                      <w:szCs w:val="16"/>
                      <w:lang w:val="es-CR" w:eastAsia="es-CR"/>
                    </w:rPr>
                  </w:pPr>
                </w:p>
              </w:tc>
            </w:tr>
            <w:tr w:rsidR="005131A0" w:rsidRPr="00F43ABC" w:rsidTr="00FC3887">
              <w:trPr>
                <w:trHeight w:val="320"/>
                <w:jc w:val="center"/>
              </w:trPr>
              <w:tc>
                <w:tcPr>
                  <w:tcW w:w="1447" w:type="dxa"/>
                  <w:tcBorders>
                    <w:top w:val="nil"/>
                    <w:left w:val="single" w:sz="4" w:space="0" w:color="auto"/>
                    <w:bottom w:val="single" w:sz="4" w:space="0" w:color="auto"/>
                    <w:right w:val="single" w:sz="4" w:space="0" w:color="auto"/>
                  </w:tcBorders>
                  <w:shd w:val="clear" w:color="auto" w:fill="auto"/>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Total</w:t>
                  </w:r>
                </w:p>
              </w:tc>
              <w:tc>
                <w:tcPr>
                  <w:tcW w:w="567" w:type="dxa"/>
                  <w:tcBorders>
                    <w:top w:val="nil"/>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37</w:t>
                  </w:r>
                </w:p>
              </w:tc>
              <w:tc>
                <w:tcPr>
                  <w:tcW w:w="3278" w:type="dxa"/>
                  <w:gridSpan w:val="4"/>
                  <w:tcBorders>
                    <w:top w:val="single" w:sz="4" w:space="0" w:color="auto"/>
                    <w:left w:val="nil"/>
                    <w:bottom w:val="single" w:sz="4" w:space="0" w:color="auto"/>
                    <w:right w:val="single" w:sz="4" w:space="0" w:color="auto"/>
                  </w:tcBorders>
                  <w:shd w:val="clear" w:color="auto" w:fill="auto"/>
                  <w:vAlign w:val="center"/>
                  <w:hideMark/>
                </w:tcPr>
                <w:p w:rsidR="005131A0" w:rsidRPr="00FC3887" w:rsidRDefault="005131A0" w:rsidP="002F4660">
                  <w:pPr>
                    <w:jc w:val="center"/>
                    <w:rPr>
                      <w:b/>
                      <w:bCs/>
                      <w:color w:val="000000"/>
                      <w:sz w:val="16"/>
                      <w:szCs w:val="16"/>
                      <w:lang w:val="es-CR" w:eastAsia="es-CR"/>
                    </w:rPr>
                  </w:pPr>
                  <w:r w:rsidRPr="00FC3887">
                    <w:rPr>
                      <w:b/>
                      <w:bCs/>
                      <w:color w:val="000000"/>
                      <w:sz w:val="16"/>
                      <w:szCs w:val="16"/>
                      <w:lang w:val="es-CR" w:eastAsia="es-CR"/>
                    </w:rPr>
                    <w:t> </w:t>
                  </w:r>
                </w:p>
              </w:tc>
              <w:tc>
                <w:tcPr>
                  <w:tcW w:w="2817" w:type="dxa"/>
                  <w:gridSpan w:val="2"/>
                  <w:tcBorders>
                    <w:top w:val="single" w:sz="4" w:space="0" w:color="auto"/>
                    <w:left w:val="nil"/>
                    <w:bottom w:val="single" w:sz="4" w:space="0" w:color="auto"/>
                    <w:right w:val="single" w:sz="4" w:space="0" w:color="auto"/>
                  </w:tcBorders>
                  <w:shd w:val="clear" w:color="auto" w:fill="auto"/>
                  <w:vAlign w:val="center"/>
                  <w:hideMark/>
                </w:tcPr>
                <w:p w:rsidR="005131A0" w:rsidRPr="00FC3887" w:rsidRDefault="005131A0" w:rsidP="002F4660">
                  <w:pPr>
                    <w:rPr>
                      <w:b/>
                      <w:bCs/>
                      <w:sz w:val="16"/>
                      <w:szCs w:val="16"/>
                      <w:lang w:val="es-CR" w:eastAsia="es-CR"/>
                    </w:rPr>
                  </w:pPr>
                  <w:r w:rsidRPr="00FC3887">
                    <w:rPr>
                      <w:b/>
                      <w:bCs/>
                      <w:sz w:val="16"/>
                      <w:szCs w:val="16"/>
                      <w:lang w:val="es-CR" w:eastAsia="es-CR"/>
                    </w:rPr>
                    <w:t>₡1.388.933.000,00</w:t>
                  </w:r>
                </w:p>
              </w:tc>
            </w:tr>
          </w:tbl>
          <w:p w:rsidR="005B053C" w:rsidRDefault="005B053C" w:rsidP="005B053C">
            <w:pPr>
              <w:jc w:val="center"/>
              <w:rPr>
                <w:rFonts w:ascii="Book Antiqua" w:hAnsi="Book Antiqua"/>
              </w:rPr>
            </w:pPr>
          </w:p>
          <w:p w:rsidR="008F4290" w:rsidRDefault="008F4290" w:rsidP="008F4290">
            <w:pPr>
              <w:jc w:val="center"/>
              <w:rPr>
                <w:rFonts w:ascii="Arial" w:hAnsi="Arial" w:cs="Arial"/>
                <w:b/>
              </w:rPr>
            </w:pPr>
          </w:p>
          <w:p w:rsidR="008F4290" w:rsidRPr="00517722" w:rsidRDefault="00590E1E" w:rsidP="00FC3887">
            <w:pPr>
              <w:numPr>
                <w:ilvl w:val="0"/>
                <w:numId w:val="5"/>
              </w:numPr>
              <w:spacing w:line="360" w:lineRule="auto"/>
              <w:jc w:val="both"/>
              <w:rPr>
                <w:i/>
              </w:rPr>
            </w:pPr>
            <w:r>
              <w:rPr>
                <w:i/>
              </w:rPr>
              <w:t>El</w:t>
            </w:r>
            <w:r w:rsidR="008F4290" w:rsidRPr="00BF3E17">
              <w:rPr>
                <w:i/>
              </w:rPr>
              <w:t xml:space="preserve"> costo en recurso humano para garantizar la continuidad de las plazas aquí recomendadas es de ₡6.2</w:t>
            </w:r>
            <w:r w:rsidR="0092183F">
              <w:rPr>
                <w:i/>
              </w:rPr>
              <w:t>7</w:t>
            </w:r>
            <w:r w:rsidR="008F4290" w:rsidRPr="00BF3E17">
              <w:rPr>
                <w:i/>
              </w:rPr>
              <w:t>5.</w:t>
            </w:r>
            <w:r w:rsidR="0092183F">
              <w:rPr>
                <w:i/>
              </w:rPr>
              <w:t>716.018, 67</w:t>
            </w:r>
            <w:r w:rsidR="008F4290" w:rsidRPr="00BF3E17">
              <w:rPr>
                <w:i/>
              </w:rPr>
              <w:t>.</w:t>
            </w:r>
          </w:p>
          <w:tbl>
            <w:tblPr>
              <w:tblW w:w="7566" w:type="dxa"/>
              <w:tblLayout w:type="fixed"/>
              <w:tblCellMar>
                <w:left w:w="70" w:type="dxa"/>
                <w:right w:w="70" w:type="dxa"/>
              </w:tblCellMar>
              <w:tblLook w:val="04A0"/>
            </w:tblPr>
            <w:tblGrid>
              <w:gridCol w:w="946"/>
              <w:gridCol w:w="456"/>
              <w:gridCol w:w="762"/>
              <w:gridCol w:w="262"/>
              <w:gridCol w:w="1023"/>
              <w:gridCol w:w="99"/>
              <w:gridCol w:w="821"/>
              <w:gridCol w:w="441"/>
              <w:gridCol w:w="582"/>
              <w:gridCol w:w="798"/>
              <w:gridCol w:w="527"/>
              <w:gridCol w:w="849"/>
            </w:tblGrid>
            <w:tr w:rsidR="0092183F" w:rsidRPr="0092183F" w:rsidTr="0092183F">
              <w:trPr>
                <w:gridAfter w:val="1"/>
                <w:wAfter w:w="849" w:type="dxa"/>
                <w:trHeight w:val="387"/>
              </w:trPr>
              <w:tc>
                <w:tcPr>
                  <w:tcW w:w="1584"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rsidR="0092183F" w:rsidRPr="0092183F" w:rsidRDefault="0092183F" w:rsidP="0092183F">
                  <w:pPr>
                    <w:jc w:val="center"/>
                    <w:rPr>
                      <w:b/>
                      <w:bCs/>
                      <w:color w:val="FFFFFF"/>
                      <w:sz w:val="22"/>
                      <w:szCs w:val="22"/>
                      <w:lang w:val="es-CR" w:eastAsia="es-CR"/>
                    </w:rPr>
                  </w:pPr>
                  <w:r w:rsidRPr="0092183F">
                    <w:rPr>
                      <w:b/>
                      <w:bCs/>
                      <w:color w:val="FFFFFF"/>
                      <w:sz w:val="22"/>
                      <w:szCs w:val="22"/>
                      <w:lang w:val="es-CR" w:eastAsia="es-CR"/>
                    </w:rPr>
                    <w:t>Presupuesto 2018</w:t>
                  </w:r>
                </w:p>
              </w:tc>
              <w:tc>
                <w:tcPr>
                  <w:tcW w:w="1152" w:type="dxa"/>
                  <w:gridSpan w:val="2"/>
                  <w:tcBorders>
                    <w:top w:val="single" w:sz="4" w:space="0" w:color="auto"/>
                    <w:left w:val="nil"/>
                    <w:bottom w:val="single" w:sz="4" w:space="0" w:color="auto"/>
                    <w:right w:val="single" w:sz="4" w:space="0" w:color="auto"/>
                  </w:tcBorders>
                  <w:shd w:val="clear" w:color="000000" w:fill="1F497D"/>
                  <w:vAlign w:val="center"/>
                  <w:hideMark/>
                </w:tcPr>
                <w:p w:rsidR="0092183F" w:rsidRPr="0092183F" w:rsidRDefault="0092183F" w:rsidP="0092183F">
                  <w:pPr>
                    <w:jc w:val="center"/>
                    <w:rPr>
                      <w:b/>
                      <w:bCs/>
                      <w:color w:val="FFFFFF"/>
                      <w:sz w:val="22"/>
                      <w:szCs w:val="22"/>
                      <w:lang w:val="es-CR" w:eastAsia="es-CR"/>
                    </w:rPr>
                  </w:pPr>
                  <w:r w:rsidRPr="0092183F">
                    <w:rPr>
                      <w:b/>
                      <w:bCs/>
                      <w:color w:val="FFFFFF"/>
                      <w:sz w:val="22"/>
                      <w:szCs w:val="22"/>
                      <w:lang w:val="es-CR" w:eastAsia="es-CR"/>
                    </w:rPr>
                    <w:t>Programa 926</w:t>
                  </w:r>
                </w:p>
              </w:tc>
              <w:tc>
                <w:tcPr>
                  <w:tcW w:w="1152" w:type="dxa"/>
                  <w:tcBorders>
                    <w:top w:val="single" w:sz="4" w:space="0" w:color="auto"/>
                    <w:left w:val="nil"/>
                    <w:bottom w:val="single" w:sz="4" w:space="0" w:color="auto"/>
                    <w:right w:val="single" w:sz="4" w:space="0" w:color="auto"/>
                  </w:tcBorders>
                  <w:shd w:val="clear" w:color="000000" w:fill="1F497D"/>
                  <w:vAlign w:val="center"/>
                  <w:hideMark/>
                </w:tcPr>
                <w:p w:rsidR="0092183F" w:rsidRPr="0092183F" w:rsidRDefault="0092183F" w:rsidP="0092183F">
                  <w:pPr>
                    <w:jc w:val="center"/>
                    <w:rPr>
                      <w:b/>
                      <w:bCs/>
                      <w:color w:val="FFFFFF"/>
                      <w:sz w:val="22"/>
                      <w:szCs w:val="22"/>
                      <w:lang w:val="es-CR" w:eastAsia="es-CR"/>
                    </w:rPr>
                  </w:pPr>
                  <w:r w:rsidRPr="0092183F">
                    <w:rPr>
                      <w:b/>
                      <w:bCs/>
                      <w:color w:val="FFFFFF"/>
                      <w:sz w:val="22"/>
                      <w:szCs w:val="22"/>
                      <w:lang w:val="es-CR" w:eastAsia="es-CR"/>
                    </w:rPr>
                    <w:t>Programa 927</w:t>
                  </w:r>
                </w:p>
              </w:tc>
              <w:tc>
                <w:tcPr>
                  <w:tcW w:w="1034" w:type="dxa"/>
                  <w:gridSpan w:val="2"/>
                  <w:tcBorders>
                    <w:top w:val="single" w:sz="4" w:space="0" w:color="auto"/>
                    <w:left w:val="nil"/>
                    <w:bottom w:val="single" w:sz="4" w:space="0" w:color="auto"/>
                    <w:right w:val="single" w:sz="4" w:space="0" w:color="auto"/>
                  </w:tcBorders>
                  <w:shd w:val="clear" w:color="000000" w:fill="1F497D"/>
                  <w:vAlign w:val="center"/>
                  <w:hideMark/>
                </w:tcPr>
                <w:p w:rsidR="0092183F" w:rsidRPr="0092183F" w:rsidRDefault="0092183F" w:rsidP="0092183F">
                  <w:pPr>
                    <w:jc w:val="center"/>
                    <w:rPr>
                      <w:b/>
                      <w:bCs/>
                      <w:color w:val="FFFFFF"/>
                      <w:sz w:val="22"/>
                      <w:szCs w:val="22"/>
                      <w:lang w:val="es-CR" w:eastAsia="es-CR"/>
                    </w:rPr>
                  </w:pPr>
                  <w:r w:rsidRPr="0092183F">
                    <w:rPr>
                      <w:b/>
                      <w:bCs/>
                      <w:color w:val="FFFFFF"/>
                      <w:sz w:val="22"/>
                      <w:szCs w:val="22"/>
                      <w:lang w:val="es-CR" w:eastAsia="es-CR"/>
                    </w:rPr>
                    <w:t>Programa 928</w:t>
                  </w:r>
                </w:p>
              </w:tc>
              <w:tc>
                <w:tcPr>
                  <w:tcW w:w="1152" w:type="dxa"/>
                  <w:gridSpan w:val="2"/>
                  <w:tcBorders>
                    <w:top w:val="single" w:sz="4" w:space="0" w:color="auto"/>
                    <w:left w:val="nil"/>
                    <w:bottom w:val="single" w:sz="4" w:space="0" w:color="auto"/>
                    <w:right w:val="single" w:sz="4" w:space="0" w:color="auto"/>
                  </w:tcBorders>
                  <w:shd w:val="clear" w:color="000000" w:fill="1F497D"/>
                  <w:vAlign w:val="center"/>
                  <w:hideMark/>
                </w:tcPr>
                <w:p w:rsidR="0092183F" w:rsidRPr="0092183F" w:rsidRDefault="0092183F" w:rsidP="0092183F">
                  <w:pPr>
                    <w:jc w:val="center"/>
                    <w:rPr>
                      <w:b/>
                      <w:bCs/>
                      <w:color w:val="FFFFFF"/>
                      <w:sz w:val="22"/>
                      <w:szCs w:val="22"/>
                      <w:lang w:val="es-CR" w:eastAsia="es-CR"/>
                    </w:rPr>
                  </w:pPr>
                  <w:r w:rsidRPr="0092183F">
                    <w:rPr>
                      <w:b/>
                      <w:bCs/>
                      <w:color w:val="FFFFFF"/>
                      <w:sz w:val="22"/>
                      <w:szCs w:val="22"/>
                      <w:lang w:val="es-CR" w:eastAsia="es-CR"/>
                    </w:rPr>
                    <w:t>Programa 930</w:t>
                  </w:r>
                </w:p>
              </w:tc>
              <w:tc>
                <w:tcPr>
                  <w:tcW w:w="1492" w:type="dxa"/>
                  <w:gridSpan w:val="2"/>
                  <w:tcBorders>
                    <w:top w:val="single" w:sz="4" w:space="0" w:color="auto"/>
                    <w:left w:val="nil"/>
                    <w:bottom w:val="single" w:sz="4" w:space="0" w:color="auto"/>
                    <w:right w:val="single" w:sz="4" w:space="0" w:color="auto"/>
                  </w:tcBorders>
                  <w:shd w:val="clear" w:color="000000" w:fill="1F497D"/>
                  <w:vAlign w:val="center"/>
                  <w:hideMark/>
                </w:tcPr>
                <w:p w:rsidR="0092183F" w:rsidRPr="0092183F" w:rsidRDefault="0092183F" w:rsidP="0092183F">
                  <w:pPr>
                    <w:jc w:val="center"/>
                    <w:rPr>
                      <w:b/>
                      <w:bCs/>
                      <w:color w:val="FFFFFF"/>
                      <w:sz w:val="22"/>
                      <w:szCs w:val="22"/>
                      <w:lang w:val="es-CR" w:eastAsia="es-CR"/>
                    </w:rPr>
                  </w:pPr>
                  <w:r w:rsidRPr="0092183F">
                    <w:rPr>
                      <w:b/>
                      <w:bCs/>
                      <w:color w:val="FFFFFF"/>
                      <w:sz w:val="22"/>
                      <w:szCs w:val="22"/>
                      <w:lang w:val="es-CR" w:eastAsia="es-CR"/>
                    </w:rPr>
                    <w:t>Total</w:t>
                  </w:r>
                </w:p>
              </w:tc>
            </w:tr>
            <w:tr w:rsidR="0092183F" w:rsidRPr="0092183F" w:rsidTr="00FC3887">
              <w:trPr>
                <w:gridAfter w:val="1"/>
                <w:wAfter w:w="849" w:type="dxa"/>
                <w:trHeight w:val="387"/>
              </w:trPr>
              <w:tc>
                <w:tcPr>
                  <w:tcW w:w="1584" w:type="dxa"/>
                  <w:gridSpan w:val="2"/>
                  <w:tcBorders>
                    <w:top w:val="nil"/>
                    <w:left w:val="single" w:sz="4" w:space="0" w:color="auto"/>
                    <w:bottom w:val="single" w:sz="4" w:space="0" w:color="auto"/>
                    <w:right w:val="single" w:sz="4" w:space="0" w:color="auto"/>
                  </w:tcBorders>
                  <w:shd w:val="clear" w:color="auto" w:fill="auto"/>
                  <w:vAlign w:val="center"/>
                  <w:hideMark/>
                </w:tcPr>
                <w:p w:rsidR="0092183F" w:rsidRPr="0092183F" w:rsidRDefault="0092183F" w:rsidP="0092183F">
                  <w:pPr>
                    <w:jc w:val="center"/>
                    <w:rPr>
                      <w:color w:val="000000"/>
                      <w:sz w:val="22"/>
                      <w:szCs w:val="22"/>
                      <w:lang w:val="es-CR" w:eastAsia="es-CR"/>
                    </w:rPr>
                  </w:pPr>
                  <w:r w:rsidRPr="0092183F">
                    <w:rPr>
                      <w:color w:val="000000"/>
                      <w:sz w:val="22"/>
                      <w:szCs w:val="22"/>
                      <w:lang w:val="es-CR" w:eastAsia="es-CR"/>
                    </w:rPr>
                    <w:t>Recurso Humano</w:t>
                  </w:r>
                </w:p>
              </w:tc>
              <w:tc>
                <w:tcPr>
                  <w:tcW w:w="1152" w:type="dxa"/>
                  <w:gridSpan w:val="2"/>
                  <w:tcBorders>
                    <w:top w:val="nil"/>
                    <w:left w:val="nil"/>
                    <w:bottom w:val="single" w:sz="4" w:space="0" w:color="auto"/>
                    <w:right w:val="single" w:sz="4" w:space="0" w:color="auto"/>
                  </w:tcBorders>
                  <w:shd w:val="clear" w:color="auto" w:fill="auto"/>
                  <w:vAlign w:val="center"/>
                  <w:hideMark/>
                </w:tcPr>
                <w:p w:rsidR="0092183F" w:rsidRPr="0092183F" w:rsidRDefault="0092183F" w:rsidP="0092183F">
                  <w:pPr>
                    <w:jc w:val="right"/>
                    <w:rPr>
                      <w:color w:val="000000"/>
                      <w:sz w:val="22"/>
                      <w:szCs w:val="22"/>
                      <w:lang w:val="es-CR" w:eastAsia="es-CR"/>
                    </w:rPr>
                  </w:pPr>
                  <w:r w:rsidRPr="0092183F">
                    <w:rPr>
                      <w:color w:val="000000"/>
                      <w:sz w:val="22"/>
                      <w:szCs w:val="22"/>
                      <w:lang w:val="es-CR" w:eastAsia="es-CR"/>
                    </w:rPr>
                    <w:t>₡248.449.000,00</w:t>
                  </w:r>
                </w:p>
              </w:tc>
              <w:tc>
                <w:tcPr>
                  <w:tcW w:w="1152" w:type="dxa"/>
                  <w:tcBorders>
                    <w:top w:val="nil"/>
                    <w:left w:val="nil"/>
                    <w:bottom w:val="single" w:sz="4" w:space="0" w:color="auto"/>
                    <w:right w:val="single" w:sz="4" w:space="0" w:color="auto"/>
                  </w:tcBorders>
                  <w:shd w:val="clear" w:color="auto" w:fill="auto"/>
                  <w:vAlign w:val="center"/>
                  <w:hideMark/>
                </w:tcPr>
                <w:p w:rsidR="0092183F" w:rsidRPr="0092183F" w:rsidRDefault="0092183F" w:rsidP="0092183F">
                  <w:pPr>
                    <w:jc w:val="right"/>
                    <w:rPr>
                      <w:color w:val="000000"/>
                      <w:sz w:val="22"/>
                      <w:szCs w:val="22"/>
                      <w:lang w:val="es-CR" w:eastAsia="es-CR"/>
                    </w:rPr>
                  </w:pPr>
                  <w:r w:rsidRPr="0092183F">
                    <w:rPr>
                      <w:color w:val="000000"/>
                      <w:sz w:val="22"/>
                      <w:szCs w:val="22"/>
                      <w:lang w:val="es-CR" w:eastAsia="es-CR"/>
                    </w:rPr>
                    <w:t>₡3.292.789.666,67</w:t>
                  </w:r>
                </w:p>
              </w:tc>
              <w:tc>
                <w:tcPr>
                  <w:tcW w:w="1034" w:type="dxa"/>
                  <w:gridSpan w:val="2"/>
                  <w:tcBorders>
                    <w:top w:val="nil"/>
                    <w:left w:val="nil"/>
                    <w:bottom w:val="single" w:sz="4" w:space="0" w:color="auto"/>
                    <w:right w:val="single" w:sz="4" w:space="0" w:color="auto"/>
                  </w:tcBorders>
                  <w:shd w:val="clear" w:color="auto" w:fill="auto"/>
                  <w:vAlign w:val="center"/>
                  <w:hideMark/>
                </w:tcPr>
                <w:p w:rsidR="0092183F" w:rsidRPr="0092183F" w:rsidRDefault="0092183F" w:rsidP="0092183F">
                  <w:pPr>
                    <w:jc w:val="right"/>
                    <w:rPr>
                      <w:color w:val="000000"/>
                      <w:sz w:val="22"/>
                      <w:szCs w:val="22"/>
                      <w:lang w:val="es-CR" w:eastAsia="es-CR"/>
                    </w:rPr>
                  </w:pPr>
                  <w:r w:rsidRPr="0092183F">
                    <w:rPr>
                      <w:color w:val="000000"/>
                      <w:sz w:val="22"/>
                      <w:szCs w:val="22"/>
                      <w:lang w:val="es-CR" w:eastAsia="es-CR"/>
                    </w:rPr>
                    <w:t>₡425.591.352,00</w:t>
                  </w:r>
                </w:p>
              </w:tc>
              <w:tc>
                <w:tcPr>
                  <w:tcW w:w="1152" w:type="dxa"/>
                  <w:gridSpan w:val="2"/>
                  <w:tcBorders>
                    <w:top w:val="nil"/>
                    <w:left w:val="nil"/>
                    <w:bottom w:val="single" w:sz="4" w:space="0" w:color="auto"/>
                    <w:right w:val="single" w:sz="4" w:space="0" w:color="auto"/>
                  </w:tcBorders>
                  <w:shd w:val="clear" w:color="auto" w:fill="auto"/>
                  <w:vAlign w:val="center"/>
                  <w:hideMark/>
                </w:tcPr>
                <w:p w:rsidR="0092183F" w:rsidRPr="0092183F" w:rsidRDefault="0092183F" w:rsidP="0092183F">
                  <w:pPr>
                    <w:jc w:val="right"/>
                    <w:rPr>
                      <w:color w:val="000000"/>
                      <w:sz w:val="22"/>
                      <w:szCs w:val="22"/>
                      <w:lang w:val="es-CR" w:eastAsia="es-CR"/>
                    </w:rPr>
                  </w:pPr>
                  <w:r w:rsidRPr="0092183F">
                    <w:rPr>
                      <w:color w:val="000000"/>
                      <w:sz w:val="22"/>
                      <w:szCs w:val="22"/>
                      <w:lang w:val="es-CR" w:eastAsia="es-CR"/>
                    </w:rPr>
                    <w:t>₡2.308.886.000,00</w:t>
                  </w:r>
                </w:p>
              </w:tc>
              <w:tc>
                <w:tcPr>
                  <w:tcW w:w="1492" w:type="dxa"/>
                  <w:gridSpan w:val="2"/>
                  <w:tcBorders>
                    <w:top w:val="nil"/>
                    <w:left w:val="nil"/>
                    <w:bottom w:val="single" w:sz="4" w:space="0" w:color="auto"/>
                    <w:right w:val="single" w:sz="4" w:space="0" w:color="auto"/>
                  </w:tcBorders>
                  <w:shd w:val="clear" w:color="auto" w:fill="auto"/>
                  <w:vAlign w:val="center"/>
                  <w:hideMark/>
                </w:tcPr>
                <w:p w:rsidR="0092183F" w:rsidRPr="0092183F" w:rsidRDefault="0092183F" w:rsidP="0092183F">
                  <w:pPr>
                    <w:jc w:val="right"/>
                    <w:rPr>
                      <w:color w:val="000000"/>
                      <w:sz w:val="22"/>
                      <w:szCs w:val="22"/>
                      <w:lang w:val="es-CR" w:eastAsia="es-CR"/>
                    </w:rPr>
                  </w:pPr>
                  <w:r w:rsidRPr="0092183F">
                    <w:rPr>
                      <w:color w:val="000000"/>
                      <w:sz w:val="22"/>
                      <w:szCs w:val="22"/>
                      <w:lang w:val="es-CR" w:eastAsia="es-CR"/>
                    </w:rPr>
                    <w:t>₡6.275.716.018,67</w:t>
                  </w:r>
                </w:p>
              </w:tc>
            </w:tr>
            <w:tr w:rsidR="0092183F" w:rsidRPr="0092183F" w:rsidTr="00FC3887">
              <w:trPr>
                <w:trHeight w:val="387"/>
              </w:trPr>
              <w:tc>
                <w:tcPr>
                  <w:tcW w:w="1063" w:type="dxa"/>
                  <w:tcBorders>
                    <w:top w:val="single" w:sz="4" w:space="0" w:color="auto"/>
                    <w:left w:val="single" w:sz="4" w:space="0" w:color="auto"/>
                    <w:bottom w:val="single" w:sz="4" w:space="0" w:color="auto"/>
                    <w:right w:val="single" w:sz="4" w:space="0" w:color="auto"/>
                  </w:tcBorders>
                  <w:shd w:val="clear" w:color="000000" w:fill="1F497D"/>
                  <w:vAlign w:val="center"/>
                  <w:hideMark/>
                </w:tcPr>
                <w:p w:rsidR="0092183F" w:rsidRPr="00FC3887" w:rsidRDefault="0092183F" w:rsidP="00FC3887">
                  <w:pPr>
                    <w:spacing w:line="360" w:lineRule="auto"/>
                    <w:jc w:val="center"/>
                    <w:rPr>
                      <w:b/>
                      <w:bCs/>
                      <w:color w:val="FFFFFF"/>
                      <w:sz w:val="18"/>
                      <w:szCs w:val="20"/>
                      <w:lang w:val="es-CR" w:eastAsia="es-CR"/>
                    </w:rPr>
                  </w:pPr>
                  <w:r w:rsidRPr="00FC3887">
                    <w:rPr>
                      <w:b/>
                      <w:bCs/>
                      <w:color w:val="FFFFFF"/>
                      <w:sz w:val="16"/>
                      <w:szCs w:val="20"/>
                      <w:lang w:val="es-CR" w:eastAsia="es-CR"/>
                    </w:rPr>
                    <w:t>Presupuesto 2018</w:t>
                  </w:r>
                </w:p>
              </w:tc>
              <w:tc>
                <w:tcPr>
                  <w:tcW w:w="1376" w:type="dxa"/>
                  <w:gridSpan w:val="2"/>
                  <w:tcBorders>
                    <w:top w:val="single" w:sz="4" w:space="0" w:color="auto"/>
                    <w:left w:val="nil"/>
                    <w:bottom w:val="single" w:sz="4" w:space="0" w:color="auto"/>
                    <w:right w:val="single" w:sz="4" w:space="0" w:color="auto"/>
                  </w:tcBorders>
                  <w:shd w:val="clear" w:color="000000" w:fill="1F497D"/>
                  <w:vAlign w:val="center"/>
                  <w:hideMark/>
                </w:tcPr>
                <w:p w:rsidR="0092183F" w:rsidRPr="00FC3887" w:rsidRDefault="0092183F" w:rsidP="00FC3887">
                  <w:pPr>
                    <w:spacing w:line="360" w:lineRule="auto"/>
                    <w:jc w:val="center"/>
                    <w:rPr>
                      <w:b/>
                      <w:bCs/>
                      <w:color w:val="FFFFFF"/>
                      <w:sz w:val="18"/>
                      <w:szCs w:val="20"/>
                      <w:lang w:val="es-CR" w:eastAsia="es-CR"/>
                    </w:rPr>
                  </w:pPr>
                  <w:r w:rsidRPr="00FC3887">
                    <w:rPr>
                      <w:b/>
                      <w:bCs/>
                      <w:color w:val="FFFFFF"/>
                      <w:sz w:val="18"/>
                      <w:szCs w:val="20"/>
                      <w:lang w:val="es-CR" w:eastAsia="es-CR"/>
                    </w:rPr>
                    <w:t>Programa 926</w:t>
                  </w:r>
                </w:p>
              </w:tc>
              <w:tc>
                <w:tcPr>
                  <w:tcW w:w="1559" w:type="dxa"/>
                  <w:gridSpan w:val="3"/>
                  <w:tcBorders>
                    <w:top w:val="single" w:sz="4" w:space="0" w:color="auto"/>
                    <w:left w:val="nil"/>
                    <w:bottom w:val="single" w:sz="4" w:space="0" w:color="auto"/>
                    <w:right w:val="single" w:sz="4" w:space="0" w:color="auto"/>
                  </w:tcBorders>
                  <w:shd w:val="clear" w:color="000000" w:fill="1F497D"/>
                  <w:vAlign w:val="center"/>
                  <w:hideMark/>
                </w:tcPr>
                <w:p w:rsidR="0092183F" w:rsidRPr="00FC3887" w:rsidRDefault="0092183F" w:rsidP="00FC3887">
                  <w:pPr>
                    <w:spacing w:line="360" w:lineRule="auto"/>
                    <w:jc w:val="center"/>
                    <w:rPr>
                      <w:b/>
                      <w:bCs/>
                      <w:color w:val="FFFFFF"/>
                      <w:sz w:val="18"/>
                      <w:szCs w:val="20"/>
                      <w:lang w:val="es-CR" w:eastAsia="es-CR"/>
                    </w:rPr>
                  </w:pPr>
                  <w:r w:rsidRPr="00FC3887">
                    <w:rPr>
                      <w:b/>
                      <w:bCs/>
                      <w:color w:val="FFFFFF"/>
                      <w:sz w:val="18"/>
                      <w:szCs w:val="20"/>
                      <w:lang w:val="es-CR" w:eastAsia="es-CR"/>
                    </w:rPr>
                    <w:t>Programa 927</w:t>
                  </w:r>
                </w:p>
              </w:tc>
              <w:tc>
                <w:tcPr>
                  <w:tcW w:w="1418" w:type="dxa"/>
                  <w:gridSpan w:val="2"/>
                  <w:tcBorders>
                    <w:top w:val="single" w:sz="4" w:space="0" w:color="auto"/>
                    <w:left w:val="nil"/>
                    <w:bottom w:val="single" w:sz="4" w:space="0" w:color="auto"/>
                    <w:right w:val="single" w:sz="4" w:space="0" w:color="auto"/>
                  </w:tcBorders>
                  <w:shd w:val="clear" w:color="000000" w:fill="1F497D"/>
                  <w:vAlign w:val="center"/>
                  <w:hideMark/>
                </w:tcPr>
                <w:p w:rsidR="0092183F" w:rsidRPr="00FC3887" w:rsidRDefault="0092183F" w:rsidP="00FC3887">
                  <w:pPr>
                    <w:spacing w:line="360" w:lineRule="auto"/>
                    <w:jc w:val="center"/>
                    <w:rPr>
                      <w:b/>
                      <w:bCs/>
                      <w:color w:val="FFFFFF"/>
                      <w:sz w:val="18"/>
                      <w:szCs w:val="20"/>
                      <w:lang w:val="es-CR" w:eastAsia="es-CR"/>
                    </w:rPr>
                  </w:pPr>
                  <w:r w:rsidRPr="00FC3887">
                    <w:rPr>
                      <w:b/>
                      <w:bCs/>
                      <w:color w:val="FFFFFF"/>
                      <w:sz w:val="18"/>
                      <w:szCs w:val="20"/>
                      <w:lang w:val="es-CR" w:eastAsia="es-CR"/>
                    </w:rPr>
                    <w:t>Programa 928</w:t>
                  </w:r>
                </w:p>
              </w:tc>
              <w:tc>
                <w:tcPr>
                  <w:tcW w:w="1559" w:type="dxa"/>
                  <w:gridSpan w:val="2"/>
                  <w:tcBorders>
                    <w:top w:val="single" w:sz="4" w:space="0" w:color="auto"/>
                    <w:left w:val="nil"/>
                    <w:bottom w:val="single" w:sz="4" w:space="0" w:color="auto"/>
                    <w:right w:val="single" w:sz="4" w:space="0" w:color="auto"/>
                  </w:tcBorders>
                  <w:shd w:val="clear" w:color="000000" w:fill="1F497D"/>
                  <w:vAlign w:val="center"/>
                  <w:hideMark/>
                </w:tcPr>
                <w:p w:rsidR="0092183F" w:rsidRPr="00FC3887" w:rsidRDefault="0092183F" w:rsidP="00FC3887">
                  <w:pPr>
                    <w:spacing w:line="360" w:lineRule="auto"/>
                    <w:jc w:val="center"/>
                    <w:rPr>
                      <w:b/>
                      <w:bCs/>
                      <w:color w:val="FFFFFF"/>
                      <w:sz w:val="18"/>
                      <w:szCs w:val="20"/>
                      <w:lang w:val="es-CR" w:eastAsia="es-CR"/>
                    </w:rPr>
                  </w:pPr>
                  <w:r w:rsidRPr="00FC3887">
                    <w:rPr>
                      <w:b/>
                      <w:bCs/>
                      <w:color w:val="FFFFFF"/>
                      <w:sz w:val="18"/>
                      <w:szCs w:val="20"/>
                      <w:lang w:val="es-CR" w:eastAsia="es-CR"/>
                    </w:rPr>
                    <w:t>Programa 930</w:t>
                  </w:r>
                </w:p>
              </w:tc>
              <w:tc>
                <w:tcPr>
                  <w:tcW w:w="1559" w:type="dxa"/>
                  <w:gridSpan w:val="2"/>
                  <w:tcBorders>
                    <w:top w:val="single" w:sz="4" w:space="0" w:color="auto"/>
                    <w:left w:val="nil"/>
                    <w:bottom w:val="single" w:sz="4" w:space="0" w:color="auto"/>
                    <w:right w:val="single" w:sz="4" w:space="0" w:color="auto"/>
                  </w:tcBorders>
                  <w:shd w:val="clear" w:color="000000" w:fill="1F497D"/>
                  <w:vAlign w:val="center"/>
                  <w:hideMark/>
                </w:tcPr>
                <w:p w:rsidR="0092183F" w:rsidRPr="00FC3887" w:rsidRDefault="0092183F" w:rsidP="00FC3887">
                  <w:pPr>
                    <w:spacing w:line="360" w:lineRule="auto"/>
                    <w:jc w:val="center"/>
                    <w:rPr>
                      <w:b/>
                      <w:bCs/>
                      <w:color w:val="FFFFFF"/>
                      <w:sz w:val="18"/>
                      <w:szCs w:val="20"/>
                      <w:lang w:val="es-CR" w:eastAsia="es-CR"/>
                    </w:rPr>
                  </w:pPr>
                  <w:r w:rsidRPr="00FC3887">
                    <w:rPr>
                      <w:b/>
                      <w:bCs/>
                      <w:color w:val="FFFFFF"/>
                      <w:sz w:val="18"/>
                      <w:szCs w:val="20"/>
                      <w:lang w:val="es-CR" w:eastAsia="es-CR"/>
                    </w:rPr>
                    <w:t>Total</w:t>
                  </w:r>
                </w:p>
              </w:tc>
            </w:tr>
            <w:tr w:rsidR="003110D8" w:rsidRPr="0092183F" w:rsidTr="00FC3887">
              <w:trPr>
                <w:trHeight w:val="387"/>
              </w:trPr>
              <w:tc>
                <w:tcPr>
                  <w:tcW w:w="1063" w:type="dxa"/>
                  <w:tcBorders>
                    <w:top w:val="nil"/>
                    <w:left w:val="single" w:sz="4" w:space="0" w:color="auto"/>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18"/>
                      <w:szCs w:val="20"/>
                      <w:lang w:val="es-CR" w:eastAsia="es-CR"/>
                    </w:rPr>
                  </w:pPr>
                  <w:r w:rsidRPr="00FC3887">
                    <w:rPr>
                      <w:color w:val="000000"/>
                      <w:sz w:val="18"/>
                      <w:szCs w:val="20"/>
                      <w:lang w:val="es-CR" w:eastAsia="es-CR"/>
                    </w:rPr>
                    <w:t>Recurso Humano</w:t>
                  </w:r>
                </w:p>
              </w:tc>
              <w:tc>
                <w:tcPr>
                  <w:tcW w:w="1376" w:type="dxa"/>
                  <w:gridSpan w:val="2"/>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18"/>
                      <w:szCs w:val="20"/>
                      <w:lang w:val="es-CR" w:eastAsia="es-CR"/>
                    </w:rPr>
                  </w:pPr>
                  <w:r w:rsidRPr="00FC3887">
                    <w:rPr>
                      <w:color w:val="000000"/>
                      <w:sz w:val="18"/>
                      <w:szCs w:val="22"/>
                    </w:rPr>
                    <w:t>₡173.551.000,00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18"/>
                      <w:szCs w:val="20"/>
                      <w:lang w:val="es-CR" w:eastAsia="es-CR"/>
                    </w:rPr>
                  </w:pPr>
                  <w:r w:rsidRPr="00FC3887">
                    <w:rPr>
                      <w:color w:val="000000"/>
                      <w:sz w:val="18"/>
                      <w:szCs w:val="22"/>
                    </w:rPr>
                    <w:t>₡3.367.687.666,67</w:t>
                  </w:r>
                </w:p>
              </w:tc>
              <w:tc>
                <w:tcPr>
                  <w:tcW w:w="1418" w:type="dxa"/>
                  <w:gridSpan w:val="2"/>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18"/>
                      <w:szCs w:val="20"/>
                      <w:lang w:val="es-CR" w:eastAsia="es-CR"/>
                    </w:rPr>
                  </w:pPr>
                  <w:r w:rsidRPr="00FC3887">
                    <w:rPr>
                      <w:color w:val="000000"/>
                      <w:sz w:val="18"/>
                      <w:szCs w:val="20"/>
                      <w:lang w:val="es-CR" w:eastAsia="es-CR"/>
                    </w:rPr>
                    <w:t>₡425.591.352,00</w:t>
                  </w:r>
                </w:p>
              </w:tc>
              <w:tc>
                <w:tcPr>
                  <w:tcW w:w="1559" w:type="dxa"/>
                  <w:gridSpan w:val="2"/>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18"/>
                      <w:szCs w:val="20"/>
                      <w:lang w:val="es-CR" w:eastAsia="es-CR"/>
                    </w:rPr>
                  </w:pPr>
                  <w:r w:rsidRPr="00FC3887">
                    <w:rPr>
                      <w:color w:val="000000"/>
                      <w:sz w:val="18"/>
                      <w:szCs w:val="20"/>
                      <w:lang w:val="es-CR" w:eastAsia="es-CR"/>
                    </w:rPr>
                    <w:t>₡2.308.886.000,00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18"/>
                      <w:szCs w:val="20"/>
                      <w:lang w:val="es-CR" w:eastAsia="es-CR"/>
                    </w:rPr>
                  </w:pPr>
                  <w:r w:rsidRPr="00FC3887">
                    <w:rPr>
                      <w:color w:val="000000"/>
                      <w:sz w:val="18"/>
                      <w:szCs w:val="20"/>
                      <w:lang w:val="es-CR" w:eastAsia="es-CR"/>
                    </w:rPr>
                    <w:t>₡6.275.716.018,67</w:t>
                  </w:r>
                </w:p>
              </w:tc>
            </w:tr>
          </w:tbl>
          <w:p w:rsidR="00AC21B7" w:rsidRPr="00AC21B7" w:rsidRDefault="00AC21B7" w:rsidP="00FC3887">
            <w:pPr>
              <w:rPr>
                <w:rFonts w:ascii="Arial" w:hAnsi="Arial" w:cs="Arial"/>
                <w:b/>
                <w:lang w:val="es-CR"/>
              </w:rPr>
            </w:pPr>
          </w:p>
          <w:p w:rsidR="00AC21B7" w:rsidRDefault="00AC21B7" w:rsidP="00FC3887">
            <w:pPr>
              <w:numPr>
                <w:ilvl w:val="0"/>
                <w:numId w:val="5"/>
              </w:numPr>
              <w:spacing w:line="360" w:lineRule="auto"/>
              <w:jc w:val="both"/>
              <w:rPr>
                <w:i/>
              </w:rPr>
            </w:pPr>
            <w:r w:rsidRPr="00FC3887">
              <w:rPr>
                <w:i/>
              </w:rPr>
              <w:t>En resumen, mediante informe 30-PLA-PI-2016 se recomendaron un total de 193 plazas de las cuales se recomienda la continuidad de 161 con el siguiente detalle:</w:t>
            </w:r>
          </w:p>
          <w:p w:rsidR="0023179D" w:rsidRPr="00FC3887" w:rsidRDefault="0023179D" w:rsidP="0023179D">
            <w:pPr>
              <w:spacing w:line="360" w:lineRule="auto"/>
              <w:ind w:left="720"/>
              <w:jc w:val="both"/>
              <w:rPr>
                <w:i/>
              </w:rPr>
            </w:pPr>
          </w:p>
          <w:tbl>
            <w:tblPr>
              <w:tblW w:w="8184" w:type="dxa"/>
              <w:jc w:val="center"/>
              <w:tblLayout w:type="fixed"/>
              <w:tblCellMar>
                <w:left w:w="70" w:type="dxa"/>
                <w:right w:w="70" w:type="dxa"/>
              </w:tblCellMar>
              <w:tblLook w:val="04A0"/>
            </w:tblPr>
            <w:tblGrid>
              <w:gridCol w:w="1572"/>
              <w:gridCol w:w="1803"/>
              <w:gridCol w:w="1563"/>
              <w:gridCol w:w="3246"/>
            </w:tblGrid>
            <w:tr w:rsidR="00AC21B7" w:rsidRPr="00AC21B7" w:rsidTr="00FC3887">
              <w:trPr>
                <w:trHeight w:val="298"/>
                <w:jc w:val="center"/>
              </w:trPr>
              <w:tc>
                <w:tcPr>
                  <w:tcW w:w="818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0145" w:rsidRDefault="00AC21B7" w:rsidP="002F4660">
                  <w:pPr>
                    <w:jc w:val="center"/>
                    <w:rPr>
                      <w:color w:val="000000"/>
                      <w:sz w:val="18"/>
                      <w:szCs w:val="20"/>
                      <w:lang w:val="es-CR" w:eastAsia="es-CR"/>
                    </w:rPr>
                  </w:pPr>
                  <w:r w:rsidRPr="00FC3887">
                    <w:rPr>
                      <w:color w:val="000000"/>
                      <w:sz w:val="18"/>
                      <w:szCs w:val="20"/>
                      <w:lang w:val="es-CR" w:eastAsia="es-CR"/>
                    </w:rPr>
                    <w:t xml:space="preserve">VARIACIÓN EN PLAZAS EXTRAORDINARIAS </w:t>
                  </w:r>
                </w:p>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PRESUPUESTO 2017 Y 2018</w:t>
                  </w:r>
                </w:p>
              </w:tc>
            </w:tr>
            <w:tr w:rsidR="00AC21B7" w:rsidRPr="00FC3887" w:rsidTr="00FC3887">
              <w:trPr>
                <w:trHeight w:val="857"/>
                <w:jc w:val="center"/>
              </w:trPr>
              <w:tc>
                <w:tcPr>
                  <w:tcW w:w="1572" w:type="dxa"/>
                  <w:tcBorders>
                    <w:top w:val="nil"/>
                    <w:left w:val="single" w:sz="8" w:space="0" w:color="auto"/>
                    <w:bottom w:val="single" w:sz="4" w:space="0" w:color="auto"/>
                    <w:right w:val="single" w:sz="4" w:space="0" w:color="auto"/>
                  </w:tcBorders>
                  <w:shd w:val="clear" w:color="000000" w:fill="31849B"/>
                  <w:vAlign w:val="center"/>
                  <w:hideMark/>
                </w:tcPr>
                <w:p w:rsidR="00AC21B7" w:rsidRPr="00FC3887" w:rsidRDefault="00AC21B7" w:rsidP="002F4660">
                  <w:pPr>
                    <w:jc w:val="center"/>
                    <w:rPr>
                      <w:b/>
                      <w:bCs/>
                      <w:color w:val="FFFFFF"/>
                      <w:sz w:val="18"/>
                      <w:szCs w:val="20"/>
                      <w:lang w:val="es-CR" w:eastAsia="es-CR"/>
                    </w:rPr>
                  </w:pPr>
                  <w:r w:rsidRPr="00FC3887">
                    <w:rPr>
                      <w:b/>
                      <w:bCs/>
                      <w:color w:val="FFFFFF"/>
                      <w:sz w:val="18"/>
                      <w:szCs w:val="20"/>
                      <w:lang w:val="es-CR" w:eastAsia="es-CR"/>
                    </w:rPr>
                    <w:t>Área</w:t>
                  </w:r>
                </w:p>
              </w:tc>
              <w:tc>
                <w:tcPr>
                  <w:tcW w:w="1803" w:type="dxa"/>
                  <w:tcBorders>
                    <w:top w:val="nil"/>
                    <w:left w:val="nil"/>
                    <w:bottom w:val="single" w:sz="4" w:space="0" w:color="auto"/>
                    <w:right w:val="single" w:sz="4" w:space="0" w:color="auto"/>
                  </w:tcBorders>
                  <w:shd w:val="clear" w:color="000000" w:fill="31849B"/>
                  <w:vAlign w:val="center"/>
                  <w:hideMark/>
                </w:tcPr>
                <w:p w:rsidR="00AC21B7" w:rsidRPr="00FC3887" w:rsidRDefault="00AC21B7" w:rsidP="002F4660">
                  <w:pPr>
                    <w:jc w:val="center"/>
                    <w:rPr>
                      <w:b/>
                      <w:bCs/>
                      <w:color w:val="FFFFFF"/>
                      <w:sz w:val="18"/>
                      <w:szCs w:val="20"/>
                      <w:lang w:val="es-CR" w:eastAsia="es-CR"/>
                    </w:rPr>
                  </w:pPr>
                  <w:r w:rsidRPr="00FC3887">
                    <w:rPr>
                      <w:b/>
                      <w:bCs/>
                      <w:color w:val="FFFFFF"/>
                      <w:sz w:val="18"/>
                      <w:szCs w:val="20"/>
                      <w:lang w:val="es-CR" w:eastAsia="es-CR"/>
                    </w:rPr>
                    <w:t>Plazas extraordinarias recomendadas en el Informe 30-PLA-PI-2016</w:t>
                  </w:r>
                </w:p>
              </w:tc>
              <w:tc>
                <w:tcPr>
                  <w:tcW w:w="1563" w:type="dxa"/>
                  <w:tcBorders>
                    <w:top w:val="nil"/>
                    <w:left w:val="nil"/>
                    <w:bottom w:val="single" w:sz="4" w:space="0" w:color="auto"/>
                    <w:right w:val="single" w:sz="4" w:space="0" w:color="auto"/>
                  </w:tcBorders>
                  <w:shd w:val="clear" w:color="000000" w:fill="31849B"/>
                  <w:vAlign w:val="center"/>
                  <w:hideMark/>
                </w:tcPr>
                <w:p w:rsidR="00AC21B7" w:rsidRPr="00FC3887" w:rsidRDefault="00AC21B7" w:rsidP="002F4660">
                  <w:pPr>
                    <w:jc w:val="center"/>
                    <w:rPr>
                      <w:b/>
                      <w:bCs/>
                      <w:color w:val="FFFFFF"/>
                      <w:sz w:val="18"/>
                      <w:szCs w:val="20"/>
                      <w:lang w:val="es-CR" w:eastAsia="es-CR"/>
                    </w:rPr>
                  </w:pPr>
                  <w:r w:rsidRPr="00FC3887">
                    <w:rPr>
                      <w:b/>
                      <w:bCs/>
                      <w:color w:val="FFFFFF"/>
                      <w:sz w:val="18"/>
                      <w:szCs w:val="20"/>
                      <w:lang w:val="es-CR" w:eastAsia="es-CR"/>
                    </w:rPr>
                    <w:t>Plazas extraordinarias que continuan durante 2018</w:t>
                  </w:r>
                </w:p>
              </w:tc>
              <w:tc>
                <w:tcPr>
                  <w:tcW w:w="3246" w:type="dxa"/>
                  <w:tcBorders>
                    <w:top w:val="nil"/>
                    <w:left w:val="nil"/>
                    <w:bottom w:val="single" w:sz="4" w:space="0" w:color="auto"/>
                    <w:right w:val="single" w:sz="8" w:space="0" w:color="auto"/>
                  </w:tcBorders>
                  <w:shd w:val="clear" w:color="000000" w:fill="31849B"/>
                  <w:vAlign w:val="center"/>
                  <w:hideMark/>
                </w:tcPr>
                <w:p w:rsidR="00AC21B7" w:rsidRPr="00FC3887" w:rsidRDefault="00AC21B7" w:rsidP="002F4660">
                  <w:pPr>
                    <w:jc w:val="center"/>
                    <w:rPr>
                      <w:b/>
                      <w:bCs/>
                      <w:color w:val="FFFFFF"/>
                      <w:sz w:val="18"/>
                      <w:szCs w:val="20"/>
                      <w:lang w:val="es-CR" w:eastAsia="es-CR"/>
                    </w:rPr>
                  </w:pPr>
                  <w:r w:rsidRPr="00FC3887">
                    <w:rPr>
                      <w:b/>
                      <w:bCs/>
                      <w:color w:val="FFFFFF"/>
                      <w:sz w:val="18"/>
                      <w:szCs w:val="20"/>
                      <w:lang w:val="es-CR" w:eastAsia="es-CR"/>
                    </w:rPr>
                    <w:t>Observaciones</w:t>
                  </w:r>
                </w:p>
              </w:tc>
            </w:tr>
            <w:tr w:rsidR="00AC21B7" w:rsidRPr="00FC3887" w:rsidTr="00FC3887">
              <w:trPr>
                <w:trHeight w:val="857"/>
                <w:jc w:val="center"/>
              </w:trPr>
              <w:tc>
                <w:tcPr>
                  <w:tcW w:w="1572" w:type="dxa"/>
                  <w:tcBorders>
                    <w:top w:val="nil"/>
                    <w:left w:val="single" w:sz="8" w:space="0" w:color="auto"/>
                    <w:bottom w:val="single" w:sz="4" w:space="0" w:color="auto"/>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Defensa Pública</w:t>
                  </w:r>
                </w:p>
              </w:tc>
              <w:tc>
                <w:tcPr>
                  <w:tcW w:w="1803" w:type="dxa"/>
                  <w:tcBorders>
                    <w:top w:val="nil"/>
                    <w:left w:val="nil"/>
                    <w:bottom w:val="single" w:sz="4" w:space="0" w:color="auto"/>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54</w:t>
                  </w:r>
                </w:p>
              </w:tc>
              <w:tc>
                <w:tcPr>
                  <w:tcW w:w="1563" w:type="dxa"/>
                  <w:tcBorders>
                    <w:top w:val="nil"/>
                    <w:left w:val="nil"/>
                    <w:bottom w:val="single" w:sz="4" w:space="0" w:color="auto"/>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54</w:t>
                  </w:r>
                </w:p>
              </w:tc>
              <w:tc>
                <w:tcPr>
                  <w:tcW w:w="3246" w:type="dxa"/>
                  <w:tcBorders>
                    <w:top w:val="nil"/>
                    <w:left w:val="nil"/>
                    <w:bottom w:val="single" w:sz="4" w:space="0" w:color="auto"/>
                    <w:right w:val="single" w:sz="8" w:space="0" w:color="auto"/>
                  </w:tcBorders>
                  <w:shd w:val="clear" w:color="auto" w:fill="auto"/>
                  <w:vAlign w:val="center"/>
                  <w:hideMark/>
                </w:tcPr>
                <w:p w:rsidR="00AC21B7" w:rsidRPr="00FC3887" w:rsidRDefault="00AC21B7" w:rsidP="002F4660">
                  <w:pPr>
                    <w:jc w:val="both"/>
                    <w:rPr>
                      <w:color w:val="000000"/>
                      <w:sz w:val="18"/>
                      <w:szCs w:val="20"/>
                      <w:lang w:val="es-CR" w:eastAsia="es-CR"/>
                    </w:rPr>
                  </w:pPr>
                  <w:r w:rsidRPr="00FC3887">
                    <w:rPr>
                      <w:color w:val="000000"/>
                      <w:sz w:val="18"/>
                      <w:szCs w:val="20"/>
                      <w:lang w:val="es-CR" w:eastAsia="es-CR"/>
                    </w:rPr>
                    <w:t>Se da continuidad a las plazas de Abogada/o de Asistencia social durante 2018 y del equipo staff para manejo de esas plazas.</w:t>
                  </w:r>
                </w:p>
              </w:tc>
            </w:tr>
            <w:tr w:rsidR="00AC21B7" w:rsidRPr="00FC3887" w:rsidTr="00FC3887">
              <w:trPr>
                <w:trHeight w:val="857"/>
                <w:jc w:val="center"/>
              </w:trPr>
              <w:tc>
                <w:tcPr>
                  <w:tcW w:w="1572" w:type="dxa"/>
                  <w:tcBorders>
                    <w:top w:val="nil"/>
                    <w:left w:val="single" w:sz="8" w:space="0" w:color="auto"/>
                    <w:bottom w:val="single" w:sz="4" w:space="0" w:color="auto"/>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Medicina Legal</w:t>
                  </w:r>
                </w:p>
              </w:tc>
              <w:tc>
                <w:tcPr>
                  <w:tcW w:w="1803" w:type="dxa"/>
                  <w:tcBorders>
                    <w:top w:val="nil"/>
                    <w:left w:val="nil"/>
                    <w:bottom w:val="single" w:sz="4" w:space="0" w:color="auto"/>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9</w:t>
                  </w:r>
                </w:p>
              </w:tc>
              <w:tc>
                <w:tcPr>
                  <w:tcW w:w="1563" w:type="dxa"/>
                  <w:tcBorders>
                    <w:top w:val="nil"/>
                    <w:left w:val="nil"/>
                    <w:bottom w:val="single" w:sz="4" w:space="0" w:color="auto"/>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9</w:t>
                  </w:r>
                </w:p>
              </w:tc>
              <w:tc>
                <w:tcPr>
                  <w:tcW w:w="3246" w:type="dxa"/>
                  <w:tcBorders>
                    <w:top w:val="nil"/>
                    <w:left w:val="nil"/>
                    <w:bottom w:val="single" w:sz="4" w:space="0" w:color="auto"/>
                    <w:right w:val="single" w:sz="8" w:space="0" w:color="auto"/>
                  </w:tcBorders>
                  <w:shd w:val="clear" w:color="auto" w:fill="auto"/>
                  <w:vAlign w:val="center"/>
                  <w:hideMark/>
                </w:tcPr>
                <w:p w:rsidR="00AC21B7" w:rsidRPr="00FC3887" w:rsidRDefault="00AC21B7" w:rsidP="002F4660">
                  <w:pPr>
                    <w:jc w:val="both"/>
                    <w:rPr>
                      <w:color w:val="000000"/>
                      <w:sz w:val="18"/>
                      <w:szCs w:val="20"/>
                      <w:lang w:val="es-CR" w:eastAsia="es-CR"/>
                    </w:rPr>
                  </w:pPr>
                  <w:r w:rsidRPr="00FC3887">
                    <w:rPr>
                      <w:color w:val="000000"/>
                      <w:sz w:val="18"/>
                      <w:szCs w:val="20"/>
                      <w:lang w:val="es-CR" w:eastAsia="es-CR"/>
                    </w:rPr>
                    <w:t>Se mantienen las plazas de médico en medicina del Trabajo en 2018 para atención de peritajes en seguridad social</w:t>
                  </w:r>
                </w:p>
              </w:tc>
            </w:tr>
            <w:tr w:rsidR="00AC21B7" w:rsidRPr="00FC3887" w:rsidTr="00FC3887">
              <w:trPr>
                <w:trHeight w:val="1429"/>
                <w:jc w:val="center"/>
              </w:trPr>
              <w:tc>
                <w:tcPr>
                  <w:tcW w:w="1572" w:type="dxa"/>
                  <w:tcBorders>
                    <w:top w:val="nil"/>
                    <w:left w:val="single" w:sz="8" w:space="0" w:color="auto"/>
                    <w:bottom w:val="single" w:sz="4" w:space="0" w:color="auto"/>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lastRenderedPageBreak/>
                    <w:t>Jurisdiccional</w:t>
                  </w:r>
                </w:p>
              </w:tc>
              <w:tc>
                <w:tcPr>
                  <w:tcW w:w="1803" w:type="dxa"/>
                  <w:tcBorders>
                    <w:top w:val="nil"/>
                    <w:left w:val="nil"/>
                    <w:bottom w:val="single" w:sz="4" w:space="0" w:color="auto"/>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83</w:t>
                  </w:r>
                </w:p>
              </w:tc>
              <w:tc>
                <w:tcPr>
                  <w:tcW w:w="1563" w:type="dxa"/>
                  <w:tcBorders>
                    <w:top w:val="nil"/>
                    <w:left w:val="nil"/>
                    <w:bottom w:val="single" w:sz="4" w:space="0" w:color="auto"/>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82</w:t>
                  </w:r>
                </w:p>
              </w:tc>
              <w:tc>
                <w:tcPr>
                  <w:tcW w:w="3246" w:type="dxa"/>
                  <w:tcBorders>
                    <w:top w:val="nil"/>
                    <w:left w:val="nil"/>
                    <w:bottom w:val="single" w:sz="4" w:space="0" w:color="auto"/>
                    <w:right w:val="single" w:sz="8" w:space="0" w:color="auto"/>
                  </w:tcBorders>
                  <w:shd w:val="clear" w:color="auto" w:fill="auto"/>
                  <w:vAlign w:val="center"/>
                  <w:hideMark/>
                </w:tcPr>
                <w:p w:rsidR="00AC21B7" w:rsidRPr="00FC3887" w:rsidRDefault="00AC21B7" w:rsidP="002F4660">
                  <w:pPr>
                    <w:jc w:val="both"/>
                    <w:rPr>
                      <w:color w:val="000000"/>
                      <w:sz w:val="18"/>
                      <w:szCs w:val="20"/>
                      <w:lang w:val="es-CR" w:eastAsia="es-CR"/>
                    </w:rPr>
                  </w:pPr>
                  <w:r w:rsidRPr="00FC3887">
                    <w:rPr>
                      <w:color w:val="000000"/>
                      <w:sz w:val="18"/>
                      <w:szCs w:val="20"/>
                      <w:lang w:val="es-CR" w:eastAsia="es-CR"/>
                    </w:rPr>
                    <w:t>Se recomienda la continuidad de las plazas en 2018 para dar sostenibilidad al modelo de estructura, salvo por una plaza de Técnica/o Judicial en el Juzgado Civil y Trabajo del I Circuito Judicial de Guanacaste</w:t>
                  </w:r>
                </w:p>
              </w:tc>
            </w:tr>
            <w:tr w:rsidR="00AC21B7" w:rsidRPr="00FC3887" w:rsidTr="00FC3887">
              <w:trPr>
                <w:trHeight w:val="869"/>
                <w:jc w:val="center"/>
              </w:trPr>
              <w:tc>
                <w:tcPr>
                  <w:tcW w:w="1572" w:type="dxa"/>
                  <w:tcBorders>
                    <w:top w:val="nil"/>
                    <w:left w:val="single" w:sz="8" w:space="0" w:color="auto"/>
                    <w:bottom w:val="nil"/>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Administrativa</w:t>
                  </w:r>
                </w:p>
              </w:tc>
              <w:tc>
                <w:tcPr>
                  <w:tcW w:w="1803" w:type="dxa"/>
                  <w:tcBorders>
                    <w:top w:val="nil"/>
                    <w:left w:val="nil"/>
                    <w:bottom w:val="nil"/>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47</w:t>
                  </w:r>
                </w:p>
              </w:tc>
              <w:tc>
                <w:tcPr>
                  <w:tcW w:w="1563" w:type="dxa"/>
                  <w:tcBorders>
                    <w:top w:val="nil"/>
                    <w:left w:val="nil"/>
                    <w:bottom w:val="nil"/>
                    <w:right w:val="single" w:sz="4" w:space="0" w:color="auto"/>
                  </w:tcBorders>
                  <w:shd w:val="clear" w:color="auto" w:fill="auto"/>
                  <w:vAlign w:val="center"/>
                  <w:hideMark/>
                </w:tcPr>
                <w:p w:rsidR="00AC21B7" w:rsidRPr="00FC3887" w:rsidRDefault="00AC21B7" w:rsidP="002F4660">
                  <w:pPr>
                    <w:jc w:val="center"/>
                    <w:rPr>
                      <w:color w:val="000000"/>
                      <w:sz w:val="18"/>
                      <w:szCs w:val="20"/>
                      <w:lang w:val="es-CR" w:eastAsia="es-CR"/>
                    </w:rPr>
                  </w:pPr>
                  <w:r w:rsidRPr="00FC3887">
                    <w:rPr>
                      <w:color w:val="000000"/>
                      <w:sz w:val="18"/>
                      <w:szCs w:val="20"/>
                      <w:lang w:val="es-CR" w:eastAsia="es-CR"/>
                    </w:rPr>
                    <w:t>16</w:t>
                  </w:r>
                </w:p>
              </w:tc>
              <w:tc>
                <w:tcPr>
                  <w:tcW w:w="3246" w:type="dxa"/>
                  <w:tcBorders>
                    <w:top w:val="nil"/>
                    <w:left w:val="nil"/>
                    <w:bottom w:val="nil"/>
                    <w:right w:val="single" w:sz="8" w:space="0" w:color="auto"/>
                  </w:tcBorders>
                  <w:shd w:val="clear" w:color="auto" w:fill="auto"/>
                  <w:vAlign w:val="center"/>
                  <w:hideMark/>
                </w:tcPr>
                <w:p w:rsidR="00AC21B7" w:rsidRPr="00FC3887" w:rsidRDefault="00AC21B7" w:rsidP="002F4660">
                  <w:pPr>
                    <w:jc w:val="both"/>
                    <w:rPr>
                      <w:color w:val="000000"/>
                      <w:sz w:val="18"/>
                      <w:szCs w:val="20"/>
                      <w:lang w:val="es-CR" w:eastAsia="es-CR"/>
                    </w:rPr>
                  </w:pPr>
                  <w:r w:rsidRPr="00FC3887">
                    <w:rPr>
                      <w:color w:val="000000"/>
                      <w:sz w:val="18"/>
                      <w:szCs w:val="20"/>
                      <w:lang w:val="es-CR" w:eastAsia="es-CR"/>
                    </w:rPr>
                    <w:t xml:space="preserve">En 2017 se finaliza casi por completo el proceso de implementación de la Reforma al Código de Trabajo. </w:t>
                  </w:r>
                </w:p>
              </w:tc>
            </w:tr>
            <w:tr w:rsidR="00AC21B7" w:rsidRPr="00FC3887" w:rsidTr="00FC3887">
              <w:trPr>
                <w:trHeight w:val="321"/>
                <w:jc w:val="center"/>
              </w:trPr>
              <w:tc>
                <w:tcPr>
                  <w:tcW w:w="15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C21B7" w:rsidRPr="00FC3887" w:rsidRDefault="00AC21B7" w:rsidP="002F4660">
                  <w:pPr>
                    <w:jc w:val="center"/>
                    <w:rPr>
                      <w:b/>
                      <w:bCs/>
                      <w:color w:val="000000"/>
                      <w:sz w:val="18"/>
                      <w:szCs w:val="20"/>
                      <w:lang w:val="es-CR" w:eastAsia="es-CR"/>
                    </w:rPr>
                  </w:pPr>
                  <w:r w:rsidRPr="00FC3887">
                    <w:rPr>
                      <w:b/>
                      <w:bCs/>
                      <w:color w:val="000000"/>
                      <w:sz w:val="18"/>
                      <w:szCs w:val="20"/>
                      <w:lang w:val="es-CR" w:eastAsia="es-CR"/>
                    </w:rPr>
                    <w:t>Total</w:t>
                  </w:r>
                </w:p>
              </w:tc>
              <w:tc>
                <w:tcPr>
                  <w:tcW w:w="1803" w:type="dxa"/>
                  <w:tcBorders>
                    <w:top w:val="single" w:sz="8" w:space="0" w:color="auto"/>
                    <w:left w:val="nil"/>
                    <w:bottom w:val="single" w:sz="8" w:space="0" w:color="auto"/>
                    <w:right w:val="single" w:sz="8" w:space="0" w:color="auto"/>
                  </w:tcBorders>
                  <w:shd w:val="clear" w:color="auto" w:fill="auto"/>
                  <w:noWrap/>
                  <w:vAlign w:val="bottom"/>
                  <w:hideMark/>
                </w:tcPr>
                <w:p w:rsidR="00AC21B7" w:rsidRPr="00FC3887" w:rsidRDefault="00AC21B7" w:rsidP="002F4660">
                  <w:pPr>
                    <w:jc w:val="center"/>
                    <w:rPr>
                      <w:b/>
                      <w:bCs/>
                      <w:color w:val="000000"/>
                      <w:sz w:val="18"/>
                      <w:szCs w:val="20"/>
                      <w:lang w:val="es-CR" w:eastAsia="es-CR"/>
                    </w:rPr>
                  </w:pPr>
                  <w:r w:rsidRPr="00FC3887">
                    <w:rPr>
                      <w:b/>
                      <w:bCs/>
                      <w:color w:val="000000"/>
                      <w:sz w:val="18"/>
                      <w:szCs w:val="20"/>
                      <w:lang w:val="es-CR" w:eastAsia="es-CR"/>
                    </w:rPr>
                    <w:t>193</w:t>
                  </w:r>
                </w:p>
              </w:tc>
              <w:tc>
                <w:tcPr>
                  <w:tcW w:w="1563" w:type="dxa"/>
                  <w:tcBorders>
                    <w:top w:val="single" w:sz="8" w:space="0" w:color="auto"/>
                    <w:left w:val="nil"/>
                    <w:bottom w:val="single" w:sz="8" w:space="0" w:color="auto"/>
                    <w:right w:val="single" w:sz="8" w:space="0" w:color="auto"/>
                  </w:tcBorders>
                  <w:shd w:val="clear" w:color="auto" w:fill="auto"/>
                  <w:noWrap/>
                  <w:vAlign w:val="bottom"/>
                  <w:hideMark/>
                </w:tcPr>
                <w:p w:rsidR="00AC21B7" w:rsidRPr="00FC3887" w:rsidRDefault="00AC21B7" w:rsidP="002F4660">
                  <w:pPr>
                    <w:jc w:val="center"/>
                    <w:rPr>
                      <w:b/>
                      <w:bCs/>
                      <w:color w:val="000000"/>
                      <w:sz w:val="18"/>
                      <w:szCs w:val="20"/>
                      <w:lang w:val="es-CR" w:eastAsia="es-CR"/>
                    </w:rPr>
                  </w:pPr>
                  <w:r w:rsidRPr="00FC3887">
                    <w:rPr>
                      <w:b/>
                      <w:bCs/>
                      <w:color w:val="000000"/>
                      <w:sz w:val="18"/>
                      <w:szCs w:val="20"/>
                      <w:lang w:val="es-CR" w:eastAsia="es-CR"/>
                    </w:rPr>
                    <w:t>161</w:t>
                  </w:r>
                </w:p>
              </w:tc>
              <w:tc>
                <w:tcPr>
                  <w:tcW w:w="3246" w:type="dxa"/>
                  <w:tcBorders>
                    <w:top w:val="single" w:sz="8" w:space="0" w:color="auto"/>
                    <w:left w:val="nil"/>
                    <w:bottom w:val="single" w:sz="8" w:space="0" w:color="auto"/>
                    <w:right w:val="single" w:sz="8" w:space="0" w:color="auto"/>
                  </w:tcBorders>
                  <w:shd w:val="clear" w:color="auto" w:fill="auto"/>
                  <w:noWrap/>
                  <w:vAlign w:val="bottom"/>
                  <w:hideMark/>
                </w:tcPr>
                <w:p w:rsidR="00AC21B7" w:rsidRPr="00FC3887" w:rsidRDefault="00AC21B7" w:rsidP="002F4660">
                  <w:pPr>
                    <w:rPr>
                      <w:color w:val="000000"/>
                      <w:sz w:val="18"/>
                      <w:szCs w:val="20"/>
                      <w:lang w:val="es-CR" w:eastAsia="es-CR"/>
                    </w:rPr>
                  </w:pPr>
                  <w:r w:rsidRPr="00FC3887">
                    <w:rPr>
                      <w:color w:val="000000"/>
                      <w:sz w:val="18"/>
                      <w:szCs w:val="20"/>
                      <w:lang w:val="es-CR" w:eastAsia="es-CR"/>
                    </w:rPr>
                    <w:t> </w:t>
                  </w:r>
                </w:p>
              </w:tc>
            </w:tr>
          </w:tbl>
          <w:p w:rsidR="0023179D" w:rsidRDefault="0023179D" w:rsidP="0023179D">
            <w:pPr>
              <w:spacing w:line="360" w:lineRule="auto"/>
              <w:ind w:left="720"/>
              <w:jc w:val="both"/>
              <w:rPr>
                <w:i/>
              </w:rPr>
            </w:pPr>
          </w:p>
          <w:p w:rsidR="00517722" w:rsidRDefault="00517722" w:rsidP="00FC3887">
            <w:pPr>
              <w:numPr>
                <w:ilvl w:val="0"/>
                <w:numId w:val="24"/>
              </w:numPr>
              <w:spacing w:line="360" w:lineRule="auto"/>
              <w:jc w:val="both"/>
              <w:rPr>
                <w:i/>
              </w:rPr>
            </w:pPr>
            <w:r w:rsidRPr="00FC3887">
              <w:rPr>
                <w:i/>
              </w:rPr>
              <w:t xml:space="preserve">El presupuesto a incluir para 2018 para capacitación en materia laboral es de </w:t>
            </w:r>
            <w:r w:rsidR="00F029A8">
              <w:rPr>
                <w:i/>
              </w:rPr>
              <w:t xml:space="preserve">      </w:t>
            </w:r>
            <w:r w:rsidRPr="00FC3887">
              <w:rPr>
                <w:i/>
              </w:rPr>
              <w:t>₡</w:t>
            </w:r>
            <w:r w:rsidR="00F029A8">
              <w:rPr>
                <w:i/>
              </w:rPr>
              <w:t xml:space="preserve"> </w:t>
            </w:r>
            <w:r w:rsidRPr="00FC3887">
              <w:rPr>
                <w:i/>
              </w:rPr>
              <w:t>255.593.616,67 con el siguiente detalle.</w:t>
            </w:r>
          </w:p>
          <w:p w:rsidR="0023179D" w:rsidRPr="00FC3887" w:rsidRDefault="0023179D" w:rsidP="0023179D">
            <w:pPr>
              <w:spacing w:line="360" w:lineRule="auto"/>
              <w:ind w:left="720"/>
              <w:jc w:val="both"/>
              <w:rPr>
                <w:i/>
              </w:rPr>
            </w:pPr>
          </w:p>
          <w:tbl>
            <w:tblPr>
              <w:tblW w:w="8070" w:type="dxa"/>
              <w:tblInd w:w="253" w:type="dxa"/>
              <w:tblLayout w:type="fixed"/>
              <w:tblCellMar>
                <w:left w:w="70" w:type="dxa"/>
                <w:right w:w="70" w:type="dxa"/>
              </w:tblCellMar>
              <w:tblLook w:val="04A0"/>
            </w:tblPr>
            <w:tblGrid>
              <w:gridCol w:w="2835"/>
              <w:gridCol w:w="1701"/>
              <w:gridCol w:w="1701"/>
              <w:gridCol w:w="1833"/>
            </w:tblGrid>
            <w:tr w:rsidR="00517722" w:rsidRPr="00FC3887" w:rsidTr="00FC3887">
              <w:trPr>
                <w:trHeight w:val="310"/>
              </w:trPr>
              <w:tc>
                <w:tcPr>
                  <w:tcW w:w="8070" w:type="dxa"/>
                  <w:gridSpan w:val="4"/>
                  <w:tcBorders>
                    <w:top w:val="single" w:sz="8" w:space="0" w:color="auto"/>
                    <w:left w:val="single" w:sz="8" w:space="0" w:color="auto"/>
                    <w:bottom w:val="single" w:sz="8" w:space="0" w:color="auto"/>
                    <w:right w:val="single" w:sz="8" w:space="0" w:color="000000"/>
                  </w:tcBorders>
                  <w:shd w:val="clear" w:color="000000" w:fill="B2A1C7"/>
                  <w:noWrap/>
                  <w:vAlign w:val="bottom"/>
                  <w:hideMark/>
                </w:tcPr>
                <w:p w:rsidR="00517722" w:rsidRPr="00FC3887" w:rsidRDefault="00517722" w:rsidP="00EA2182">
                  <w:pPr>
                    <w:jc w:val="center"/>
                    <w:rPr>
                      <w:color w:val="000000"/>
                      <w:sz w:val="18"/>
                      <w:szCs w:val="18"/>
                      <w:lang w:val="es-CR" w:eastAsia="es-CR"/>
                    </w:rPr>
                  </w:pPr>
                  <w:r w:rsidRPr="00FC3887">
                    <w:rPr>
                      <w:color w:val="000000"/>
                      <w:sz w:val="18"/>
                      <w:szCs w:val="18"/>
                      <w:lang w:val="es-CR" w:eastAsia="es-CR"/>
                    </w:rPr>
                    <w:t>PRESUPUESTO CAPACITACIÓN ESCUELA JUDICIAL</w:t>
                  </w:r>
                </w:p>
              </w:tc>
            </w:tr>
            <w:tr w:rsidR="00517722" w:rsidRPr="00FC3887" w:rsidTr="00FC3887">
              <w:trPr>
                <w:trHeight w:val="297"/>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Rubro</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jc w:val="center"/>
                    <w:rPr>
                      <w:rFonts w:ascii="Arial" w:hAnsi="Arial" w:cs="Arial"/>
                      <w:b/>
                      <w:bCs/>
                      <w:sz w:val="18"/>
                      <w:szCs w:val="18"/>
                      <w:lang w:val="es-CR" w:eastAsia="es-CR"/>
                    </w:rPr>
                  </w:pPr>
                  <w:r w:rsidRPr="00FC3887">
                    <w:rPr>
                      <w:rFonts w:ascii="Arial" w:hAnsi="Arial" w:cs="Arial"/>
                      <w:b/>
                      <w:bCs/>
                      <w:sz w:val="18"/>
                      <w:szCs w:val="18"/>
                      <w:lang w:val="es-CR" w:eastAsia="es-CR"/>
                    </w:rPr>
                    <w:t>Programa 926</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jc w:val="center"/>
                    <w:rPr>
                      <w:rFonts w:ascii="Arial" w:hAnsi="Arial" w:cs="Arial"/>
                      <w:b/>
                      <w:bCs/>
                      <w:sz w:val="18"/>
                      <w:szCs w:val="18"/>
                      <w:lang w:val="es-CR" w:eastAsia="es-CR"/>
                    </w:rPr>
                  </w:pPr>
                  <w:r w:rsidRPr="00FC3887">
                    <w:rPr>
                      <w:rFonts w:ascii="Arial" w:hAnsi="Arial" w:cs="Arial"/>
                      <w:b/>
                      <w:bCs/>
                      <w:sz w:val="18"/>
                      <w:szCs w:val="18"/>
                      <w:lang w:val="es-CR" w:eastAsia="es-CR"/>
                    </w:rPr>
                    <w:t>Programa 927</w:t>
                  </w:r>
                </w:p>
              </w:tc>
              <w:tc>
                <w:tcPr>
                  <w:tcW w:w="1833" w:type="dxa"/>
                  <w:tcBorders>
                    <w:top w:val="nil"/>
                    <w:left w:val="nil"/>
                    <w:bottom w:val="single" w:sz="4" w:space="0" w:color="auto"/>
                    <w:right w:val="single" w:sz="8" w:space="0" w:color="auto"/>
                  </w:tcBorders>
                  <w:shd w:val="clear" w:color="auto" w:fill="auto"/>
                  <w:noWrap/>
                  <w:vAlign w:val="bottom"/>
                  <w:hideMark/>
                </w:tcPr>
                <w:p w:rsidR="00517722" w:rsidRPr="00FC3887" w:rsidRDefault="00517722" w:rsidP="00EA2182">
                  <w:pPr>
                    <w:jc w:val="center"/>
                    <w:rPr>
                      <w:b/>
                      <w:bCs/>
                      <w:color w:val="000000"/>
                      <w:sz w:val="18"/>
                      <w:szCs w:val="18"/>
                      <w:lang w:val="es-CR" w:eastAsia="es-CR"/>
                    </w:rPr>
                  </w:pPr>
                  <w:r w:rsidRPr="00FC3887">
                    <w:rPr>
                      <w:b/>
                      <w:bCs/>
                      <w:color w:val="000000"/>
                      <w:sz w:val="18"/>
                      <w:szCs w:val="18"/>
                      <w:lang w:val="es-CR" w:eastAsia="es-CR"/>
                    </w:rPr>
                    <w:t>Total</w:t>
                  </w:r>
                </w:p>
              </w:tc>
            </w:tr>
            <w:tr w:rsidR="00517722" w:rsidRPr="00FC3887" w:rsidTr="00FC3887">
              <w:trPr>
                <w:trHeight w:val="297"/>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517722" w:rsidRPr="00FC3887" w:rsidRDefault="00517722" w:rsidP="00EA2182">
                  <w:pPr>
                    <w:rPr>
                      <w:rFonts w:ascii="Arial" w:hAnsi="Arial" w:cs="Arial"/>
                      <w:sz w:val="18"/>
                      <w:szCs w:val="18"/>
                      <w:lang w:val="es-CR" w:eastAsia="es-CR"/>
                    </w:rPr>
                  </w:pPr>
                  <w:r w:rsidRPr="00FC3887">
                    <w:rPr>
                      <w:rFonts w:ascii="Arial" w:hAnsi="Arial" w:cs="Arial"/>
                      <w:sz w:val="18"/>
                      <w:szCs w:val="18"/>
                      <w:lang w:val="es-CR" w:eastAsia="es-CR"/>
                    </w:rPr>
                    <w:t>Sustituciones (personal administrativo)</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27.600.000,00 </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w:t>
                  </w:r>
                </w:p>
              </w:tc>
              <w:tc>
                <w:tcPr>
                  <w:tcW w:w="1833" w:type="dxa"/>
                  <w:tcBorders>
                    <w:top w:val="nil"/>
                    <w:left w:val="nil"/>
                    <w:bottom w:val="single" w:sz="4" w:space="0" w:color="auto"/>
                    <w:right w:val="single" w:sz="8"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27.600.000,00 </w:t>
                  </w:r>
                </w:p>
              </w:tc>
            </w:tr>
            <w:tr w:rsidR="00517722" w:rsidRPr="00FC3887" w:rsidTr="00FC3887">
              <w:trPr>
                <w:trHeight w:val="297"/>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517722" w:rsidRPr="00FC3887" w:rsidRDefault="00517722" w:rsidP="00EA2182">
                  <w:pPr>
                    <w:rPr>
                      <w:rFonts w:ascii="Arial" w:hAnsi="Arial" w:cs="Arial"/>
                      <w:sz w:val="18"/>
                      <w:szCs w:val="18"/>
                      <w:lang w:val="es-CR" w:eastAsia="es-CR"/>
                    </w:rPr>
                  </w:pPr>
                  <w:r w:rsidRPr="00FC3887">
                    <w:rPr>
                      <w:rFonts w:ascii="Arial" w:hAnsi="Arial" w:cs="Arial"/>
                      <w:sz w:val="18"/>
                      <w:szCs w:val="18"/>
                      <w:lang w:val="es-CR" w:eastAsia="es-CR"/>
                    </w:rPr>
                    <w:t>Viaticos (personal administrativo)</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9.813.400,00 </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w:t>
                  </w:r>
                </w:p>
              </w:tc>
              <w:tc>
                <w:tcPr>
                  <w:tcW w:w="1833" w:type="dxa"/>
                  <w:tcBorders>
                    <w:top w:val="nil"/>
                    <w:left w:val="nil"/>
                    <w:bottom w:val="single" w:sz="4" w:space="0" w:color="auto"/>
                    <w:right w:val="single" w:sz="8"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9.813.400,00 </w:t>
                  </w:r>
                </w:p>
              </w:tc>
            </w:tr>
            <w:tr w:rsidR="00517722" w:rsidRPr="00FC3887" w:rsidTr="00FC3887">
              <w:trPr>
                <w:trHeight w:val="297"/>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517722" w:rsidRPr="00FC3887" w:rsidRDefault="00517722" w:rsidP="00EA2182">
                  <w:pPr>
                    <w:rPr>
                      <w:rFonts w:ascii="Arial" w:hAnsi="Arial" w:cs="Arial"/>
                      <w:sz w:val="18"/>
                      <w:szCs w:val="18"/>
                      <w:lang w:val="es-CR" w:eastAsia="es-CR"/>
                    </w:rPr>
                  </w:pPr>
                  <w:r w:rsidRPr="00FC3887">
                    <w:rPr>
                      <w:rFonts w:ascii="Arial" w:hAnsi="Arial" w:cs="Arial"/>
                      <w:sz w:val="18"/>
                      <w:szCs w:val="18"/>
                      <w:lang w:val="es-CR" w:eastAsia="es-CR"/>
                    </w:rPr>
                    <w:t>Transporte (personal administrativo)</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w:t>
                  </w:r>
                </w:p>
              </w:tc>
              <w:tc>
                <w:tcPr>
                  <w:tcW w:w="1833" w:type="dxa"/>
                  <w:tcBorders>
                    <w:top w:val="nil"/>
                    <w:left w:val="nil"/>
                    <w:bottom w:val="single" w:sz="4" w:space="0" w:color="auto"/>
                    <w:right w:val="single" w:sz="8"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   </w:t>
                  </w:r>
                </w:p>
              </w:tc>
            </w:tr>
            <w:tr w:rsidR="00517722" w:rsidRPr="00FC3887" w:rsidTr="00FC3887">
              <w:trPr>
                <w:trHeight w:val="297"/>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517722" w:rsidRPr="00FC3887" w:rsidRDefault="00517722" w:rsidP="00EA2182">
                  <w:pPr>
                    <w:rPr>
                      <w:rFonts w:ascii="Arial" w:hAnsi="Arial" w:cs="Arial"/>
                      <w:sz w:val="18"/>
                      <w:szCs w:val="18"/>
                      <w:lang w:val="es-CR" w:eastAsia="es-CR"/>
                    </w:rPr>
                  </w:pPr>
                  <w:r w:rsidRPr="00FC3887">
                    <w:rPr>
                      <w:rFonts w:ascii="Arial" w:hAnsi="Arial" w:cs="Arial"/>
                      <w:sz w:val="18"/>
                      <w:szCs w:val="18"/>
                      <w:lang w:val="es-CR" w:eastAsia="es-CR"/>
                    </w:rPr>
                    <w:t>Suministros</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825.500,00 </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w:t>
                  </w:r>
                </w:p>
              </w:tc>
              <w:tc>
                <w:tcPr>
                  <w:tcW w:w="1833" w:type="dxa"/>
                  <w:tcBorders>
                    <w:top w:val="nil"/>
                    <w:left w:val="nil"/>
                    <w:bottom w:val="single" w:sz="4" w:space="0" w:color="auto"/>
                    <w:right w:val="single" w:sz="8"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825.500,00 </w:t>
                  </w:r>
                </w:p>
              </w:tc>
            </w:tr>
            <w:tr w:rsidR="00517722" w:rsidRPr="00FC3887" w:rsidTr="00FC3887">
              <w:trPr>
                <w:trHeight w:val="297"/>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517722" w:rsidRPr="00FC3887" w:rsidRDefault="00517722" w:rsidP="00EA2182">
                  <w:pPr>
                    <w:rPr>
                      <w:rFonts w:ascii="Arial" w:hAnsi="Arial" w:cs="Arial"/>
                      <w:sz w:val="18"/>
                      <w:szCs w:val="18"/>
                      <w:lang w:val="es-CR" w:eastAsia="es-CR"/>
                    </w:rPr>
                  </w:pPr>
                  <w:r w:rsidRPr="00FC3887">
                    <w:rPr>
                      <w:rFonts w:ascii="Arial" w:hAnsi="Arial" w:cs="Arial"/>
                      <w:sz w:val="18"/>
                      <w:szCs w:val="18"/>
                      <w:lang w:val="es-CR" w:eastAsia="es-CR"/>
                    </w:rPr>
                    <w:t>Sustituciones (facilitadores y participantes)</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209.016.666,67 </w:t>
                  </w:r>
                </w:p>
              </w:tc>
              <w:tc>
                <w:tcPr>
                  <w:tcW w:w="1833" w:type="dxa"/>
                  <w:tcBorders>
                    <w:top w:val="nil"/>
                    <w:left w:val="nil"/>
                    <w:bottom w:val="single" w:sz="4" w:space="0" w:color="auto"/>
                    <w:right w:val="single" w:sz="8"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209.016.666,67 </w:t>
                  </w:r>
                </w:p>
              </w:tc>
            </w:tr>
            <w:tr w:rsidR="00517722" w:rsidRPr="00FC3887" w:rsidTr="00FC3887">
              <w:trPr>
                <w:trHeight w:val="297"/>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517722" w:rsidRPr="00FC3887" w:rsidRDefault="00517722" w:rsidP="00EA2182">
                  <w:pPr>
                    <w:rPr>
                      <w:rFonts w:ascii="Arial" w:hAnsi="Arial" w:cs="Arial"/>
                      <w:sz w:val="18"/>
                      <w:szCs w:val="18"/>
                      <w:lang w:val="es-CR" w:eastAsia="es-CR"/>
                    </w:rPr>
                  </w:pPr>
                  <w:r w:rsidRPr="00FC3887">
                    <w:rPr>
                      <w:rFonts w:ascii="Arial" w:hAnsi="Arial" w:cs="Arial"/>
                      <w:sz w:val="18"/>
                      <w:szCs w:val="18"/>
                      <w:lang w:val="es-CR" w:eastAsia="es-CR"/>
                    </w:rPr>
                    <w:t>Viaticos (facilitadores y participantes)</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7.236.250,00 </w:t>
                  </w:r>
                </w:p>
              </w:tc>
              <w:tc>
                <w:tcPr>
                  <w:tcW w:w="1833" w:type="dxa"/>
                  <w:tcBorders>
                    <w:top w:val="nil"/>
                    <w:left w:val="nil"/>
                    <w:bottom w:val="single" w:sz="4" w:space="0" w:color="auto"/>
                    <w:right w:val="single" w:sz="8"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7.236.250,00 </w:t>
                  </w:r>
                </w:p>
              </w:tc>
            </w:tr>
            <w:tr w:rsidR="00517722" w:rsidRPr="00FC3887" w:rsidTr="00FC3887">
              <w:trPr>
                <w:trHeight w:val="297"/>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517722" w:rsidRPr="00FC3887" w:rsidRDefault="00517722" w:rsidP="00EA2182">
                  <w:pPr>
                    <w:rPr>
                      <w:rFonts w:ascii="Arial" w:hAnsi="Arial" w:cs="Arial"/>
                      <w:sz w:val="18"/>
                      <w:szCs w:val="18"/>
                      <w:lang w:val="es-CR" w:eastAsia="es-CR"/>
                    </w:rPr>
                  </w:pPr>
                  <w:r w:rsidRPr="00FC3887">
                    <w:rPr>
                      <w:rFonts w:ascii="Arial" w:hAnsi="Arial" w:cs="Arial"/>
                      <w:sz w:val="18"/>
                      <w:szCs w:val="18"/>
                      <w:lang w:val="es-CR" w:eastAsia="es-CR"/>
                    </w:rPr>
                    <w:t>Transporte (facilitadores y participantes)</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w:t>
                  </w:r>
                </w:p>
              </w:tc>
              <w:tc>
                <w:tcPr>
                  <w:tcW w:w="1701" w:type="dxa"/>
                  <w:tcBorders>
                    <w:top w:val="nil"/>
                    <w:left w:val="nil"/>
                    <w:bottom w:val="single" w:sz="4" w:space="0" w:color="auto"/>
                    <w:right w:val="single" w:sz="4"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1.101.800,00 </w:t>
                  </w:r>
                </w:p>
              </w:tc>
              <w:tc>
                <w:tcPr>
                  <w:tcW w:w="1833" w:type="dxa"/>
                  <w:tcBorders>
                    <w:top w:val="nil"/>
                    <w:left w:val="nil"/>
                    <w:bottom w:val="single" w:sz="4" w:space="0" w:color="auto"/>
                    <w:right w:val="single" w:sz="8" w:space="0" w:color="auto"/>
                  </w:tcBorders>
                  <w:shd w:val="clear" w:color="auto" w:fill="auto"/>
                  <w:noWrap/>
                  <w:vAlign w:val="bottom"/>
                  <w:hideMark/>
                </w:tcPr>
                <w:p w:rsidR="00517722" w:rsidRPr="00FC3887" w:rsidRDefault="00517722" w:rsidP="00EA2182">
                  <w:pPr>
                    <w:rPr>
                      <w:color w:val="000000"/>
                      <w:sz w:val="18"/>
                      <w:szCs w:val="18"/>
                      <w:lang w:val="es-CR" w:eastAsia="es-CR"/>
                    </w:rPr>
                  </w:pPr>
                  <w:r w:rsidRPr="00FC3887">
                    <w:rPr>
                      <w:color w:val="000000"/>
                      <w:sz w:val="18"/>
                      <w:szCs w:val="18"/>
                      <w:lang w:val="es-CR" w:eastAsia="es-CR"/>
                    </w:rPr>
                    <w:t xml:space="preserve"> ₡        1.101.800,00 </w:t>
                  </w:r>
                </w:p>
              </w:tc>
            </w:tr>
            <w:tr w:rsidR="00517722" w:rsidRPr="00FC3887" w:rsidTr="00FC3887">
              <w:trPr>
                <w:trHeight w:val="310"/>
              </w:trPr>
              <w:tc>
                <w:tcPr>
                  <w:tcW w:w="2835" w:type="dxa"/>
                  <w:tcBorders>
                    <w:top w:val="nil"/>
                    <w:left w:val="single" w:sz="8" w:space="0" w:color="auto"/>
                    <w:bottom w:val="single" w:sz="8" w:space="0" w:color="auto"/>
                    <w:right w:val="single" w:sz="4" w:space="0" w:color="auto"/>
                  </w:tcBorders>
                  <w:shd w:val="clear" w:color="000000" w:fill="B2A1C7"/>
                  <w:noWrap/>
                  <w:vAlign w:val="bottom"/>
                  <w:hideMark/>
                </w:tcPr>
                <w:p w:rsidR="00517722" w:rsidRPr="00FC3887" w:rsidRDefault="00517722" w:rsidP="00FC3887">
                  <w:pPr>
                    <w:jc w:val="center"/>
                    <w:rPr>
                      <w:rFonts w:ascii="Arial" w:hAnsi="Arial" w:cs="Arial"/>
                      <w:b/>
                      <w:bCs/>
                      <w:sz w:val="18"/>
                      <w:szCs w:val="18"/>
                      <w:lang w:val="es-CR" w:eastAsia="es-CR"/>
                    </w:rPr>
                  </w:pPr>
                  <w:r w:rsidRPr="00FC3887">
                    <w:rPr>
                      <w:rFonts w:ascii="Arial" w:hAnsi="Arial" w:cs="Arial"/>
                      <w:b/>
                      <w:bCs/>
                      <w:sz w:val="18"/>
                      <w:szCs w:val="18"/>
                      <w:lang w:val="es-CR" w:eastAsia="es-CR"/>
                    </w:rPr>
                    <w:t>Total</w:t>
                  </w:r>
                </w:p>
              </w:tc>
              <w:tc>
                <w:tcPr>
                  <w:tcW w:w="1701" w:type="dxa"/>
                  <w:tcBorders>
                    <w:top w:val="nil"/>
                    <w:left w:val="nil"/>
                    <w:bottom w:val="single" w:sz="8" w:space="0" w:color="auto"/>
                    <w:right w:val="single" w:sz="4" w:space="0" w:color="auto"/>
                  </w:tcBorders>
                  <w:shd w:val="clear" w:color="000000" w:fill="B2A1C7"/>
                  <w:noWrap/>
                  <w:vAlign w:val="bottom"/>
                  <w:hideMark/>
                </w:tcPr>
                <w:p w:rsidR="00517722" w:rsidRPr="00FC3887" w:rsidRDefault="00517722" w:rsidP="00FC3887">
                  <w:pPr>
                    <w:jc w:val="center"/>
                    <w:rPr>
                      <w:b/>
                      <w:bCs/>
                      <w:color w:val="000000"/>
                      <w:sz w:val="18"/>
                      <w:szCs w:val="18"/>
                      <w:lang w:val="es-CR" w:eastAsia="es-CR"/>
                    </w:rPr>
                  </w:pPr>
                  <w:r w:rsidRPr="00FC3887">
                    <w:rPr>
                      <w:b/>
                      <w:bCs/>
                      <w:color w:val="000000"/>
                      <w:sz w:val="18"/>
                      <w:szCs w:val="18"/>
                      <w:lang w:val="es-CR" w:eastAsia="es-CR"/>
                    </w:rPr>
                    <w:t>₡      38.238.900,00</w:t>
                  </w:r>
                </w:p>
              </w:tc>
              <w:tc>
                <w:tcPr>
                  <w:tcW w:w="1701" w:type="dxa"/>
                  <w:tcBorders>
                    <w:top w:val="nil"/>
                    <w:left w:val="nil"/>
                    <w:bottom w:val="single" w:sz="8" w:space="0" w:color="auto"/>
                    <w:right w:val="single" w:sz="4" w:space="0" w:color="auto"/>
                  </w:tcBorders>
                  <w:shd w:val="clear" w:color="000000" w:fill="B2A1C7"/>
                  <w:noWrap/>
                  <w:vAlign w:val="bottom"/>
                  <w:hideMark/>
                </w:tcPr>
                <w:p w:rsidR="00517722" w:rsidRPr="00FC3887" w:rsidRDefault="00517722" w:rsidP="00FC3887">
                  <w:pPr>
                    <w:jc w:val="center"/>
                    <w:rPr>
                      <w:b/>
                      <w:bCs/>
                      <w:color w:val="000000"/>
                      <w:sz w:val="18"/>
                      <w:szCs w:val="18"/>
                      <w:lang w:val="es-CR" w:eastAsia="es-CR"/>
                    </w:rPr>
                  </w:pPr>
                  <w:r w:rsidRPr="00FC3887">
                    <w:rPr>
                      <w:b/>
                      <w:bCs/>
                      <w:color w:val="000000"/>
                      <w:sz w:val="18"/>
                      <w:szCs w:val="18"/>
                      <w:lang w:val="es-CR" w:eastAsia="es-CR"/>
                    </w:rPr>
                    <w:t>₡   217.354.716,67</w:t>
                  </w:r>
                </w:p>
              </w:tc>
              <w:tc>
                <w:tcPr>
                  <w:tcW w:w="1833" w:type="dxa"/>
                  <w:tcBorders>
                    <w:top w:val="nil"/>
                    <w:left w:val="nil"/>
                    <w:bottom w:val="single" w:sz="8" w:space="0" w:color="auto"/>
                    <w:right w:val="single" w:sz="8" w:space="0" w:color="auto"/>
                  </w:tcBorders>
                  <w:shd w:val="clear" w:color="000000" w:fill="B2A1C7"/>
                  <w:noWrap/>
                  <w:vAlign w:val="bottom"/>
                  <w:hideMark/>
                </w:tcPr>
                <w:p w:rsidR="00517722" w:rsidRPr="00FC3887" w:rsidRDefault="00517722" w:rsidP="00FC3887">
                  <w:pPr>
                    <w:jc w:val="center"/>
                    <w:rPr>
                      <w:b/>
                      <w:bCs/>
                      <w:color w:val="000000"/>
                      <w:sz w:val="18"/>
                      <w:szCs w:val="18"/>
                      <w:lang w:val="es-CR" w:eastAsia="es-CR"/>
                    </w:rPr>
                  </w:pPr>
                  <w:r w:rsidRPr="00FC3887">
                    <w:rPr>
                      <w:b/>
                      <w:bCs/>
                      <w:color w:val="000000"/>
                      <w:sz w:val="18"/>
                      <w:szCs w:val="18"/>
                      <w:lang w:val="es-CR" w:eastAsia="es-CR"/>
                    </w:rPr>
                    <w:t>₡   255.593.616,67</w:t>
                  </w:r>
                </w:p>
              </w:tc>
            </w:tr>
          </w:tbl>
          <w:p w:rsidR="00517722" w:rsidRDefault="00517722" w:rsidP="00FC3887">
            <w:pPr>
              <w:spacing w:line="360" w:lineRule="auto"/>
              <w:jc w:val="center"/>
              <w:rPr>
                <w:rFonts w:ascii="Arial" w:hAnsi="Arial" w:cs="Arial"/>
              </w:rPr>
            </w:pPr>
          </w:p>
          <w:p w:rsidR="0023179D" w:rsidRDefault="00823715" w:rsidP="0023179D">
            <w:pPr>
              <w:numPr>
                <w:ilvl w:val="0"/>
                <w:numId w:val="24"/>
              </w:numPr>
              <w:spacing w:line="360" w:lineRule="auto"/>
              <w:jc w:val="both"/>
              <w:rPr>
                <w:i/>
              </w:rPr>
            </w:pPr>
            <w:r w:rsidRPr="00FC3887">
              <w:rPr>
                <w:i/>
              </w:rPr>
              <w:t>En resumen el costo total de la Reforma al Código de Trabajo para 2018 es de</w:t>
            </w:r>
            <w:r w:rsidR="00121486">
              <w:rPr>
                <w:i/>
              </w:rPr>
              <w:t xml:space="preserve"> </w:t>
            </w:r>
            <w:r w:rsidR="00121486" w:rsidRPr="00FC3887">
              <w:rPr>
                <w:i/>
              </w:rPr>
              <w:t>₡9.498.822.447,64</w:t>
            </w:r>
          </w:p>
          <w:p w:rsidR="0023179D" w:rsidRPr="0023179D" w:rsidRDefault="0023179D" w:rsidP="0023179D">
            <w:pPr>
              <w:spacing w:line="360" w:lineRule="auto"/>
              <w:ind w:left="720"/>
              <w:jc w:val="both"/>
              <w:rPr>
                <w:i/>
              </w:rPr>
            </w:pPr>
          </w:p>
          <w:p w:rsidR="008F4290" w:rsidRDefault="00FF07EE" w:rsidP="008F4290">
            <w:pPr>
              <w:jc w:val="center"/>
              <w:rPr>
                <w:rFonts w:ascii="Book Antiqua" w:hAnsi="Book Antiqua"/>
                <w:highlight w:val="green"/>
              </w:rPr>
            </w:pPr>
            <w:r>
              <w:rPr>
                <w:b/>
                <w:i/>
                <w:noProof/>
                <w:lang w:val="es-CR" w:eastAsia="es-CR"/>
              </w:rPr>
              <w:lastRenderedPageBreak/>
              <w:drawing>
                <wp:inline distT="0" distB="0" distL="0" distR="0">
                  <wp:extent cx="5448300" cy="31718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448300" cy="3171825"/>
                          </a:xfrm>
                          <a:prstGeom prst="rect">
                            <a:avLst/>
                          </a:prstGeom>
                          <a:noFill/>
                          <a:ln w="6350" cmpd="sng">
                            <a:solidFill>
                              <a:srgbClr val="000000"/>
                            </a:solidFill>
                            <a:miter lim="800000"/>
                            <a:headEnd/>
                            <a:tailEnd/>
                          </a:ln>
                          <a:effectLst/>
                        </pic:spPr>
                      </pic:pic>
                    </a:graphicData>
                  </a:graphic>
                </wp:inline>
              </w:drawing>
            </w:r>
          </w:p>
          <w:p w:rsidR="00823715" w:rsidRDefault="00823715" w:rsidP="008F4290">
            <w:pPr>
              <w:jc w:val="center"/>
              <w:rPr>
                <w:rFonts w:ascii="Book Antiqua" w:hAnsi="Book Antiqua"/>
                <w:highlight w:val="green"/>
              </w:rPr>
            </w:pPr>
          </w:p>
          <w:p w:rsidR="00823715" w:rsidRDefault="00823715" w:rsidP="00FC3887">
            <w:pPr>
              <w:rPr>
                <w:rFonts w:ascii="Book Antiqua" w:hAnsi="Book Antiqua"/>
                <w:highlight w:val="green"/>
              </w:rPr>
            </w:pPr>
          </w:p>
          <w:p w:rsidR="002415DF" w:rsidRPr="00FC3887" w:rsidRDefault="002415DF" w:rsidP="002415DF">
            <w:pPr>
              <w:spacing w:line="360" w:lineRule="auto"/>
              <w:jc w:val="both"/>
              <w:rPr>
                <w:i/>
              </w:rPr>
            </w:pPr>
            <w:r w:rsidRPr="00FC3887">
              <w:rPr>
                <w:i/>
              </w:rPr>
              <w:t>Si se compara con el presupuesto 2017, se debe considerar que:</w:t>
            </w:r>
          </w:p>
          <w:p w:rsidR="002415DF" w:rsidRPr="00FC3887" w:rsidRDefault="002415DF" w:rsidP="002415DF">
            <w:pPr>
              <w:spacing w:line="360" w:lineRule="auto"/>
              <w:jc w:val="both"/>
              <w:rPr>
                <w:i/>
              </w:rPr>
            </w:pPr>
          </w:p>
          <w:p w:rsidR="002415DF" w:rsidRDefault="002415DF" w:rsidP="002415DF">
            <w:pPr>
              <w:spacing w:line="360" w:lineRule="auto"/>
              <w:jc w:val="both"/>
              <w:rPr>
                <w:i/>
              </w:rPr>
            </w:pPr>
            <w:r w:rsidRPr="00FC3887">
              <w:rPr>
                <w:i/>
              </w:rPr>
              <w:t>1. El incremento en el costo en el 2018 respecto al 2017, obedece a que el costo de las plazas, alquileres y servicios públicos se incluyen por todo el 2018; mientras que en el 2017, esas variables se incluyen solamente por una parte del año, toda vez que la entrada en vigencia de la reforma ocurre a partir del 25 de julio de 2017.</w:t>
            </w:r>
          </w:p>
          <w:p w:rsidR="0023179D" w:rsidRPr="00FC3887" w:rsidRDefault="0023179D" w:rsidP="002415DF">
            <w:pPr>
              <w:spacing w:line="360" w:lineRule="auto"/>
              <w:jc w:val="both"/>
              <w:rPr>
                <w:i/>
              </w:rPr>
            </w:pPr>
          </w:p>
          <w:p w:rsidR="002415DF" w:rsidRDefault="002415DF" w:rsidP="002415DF">
            <w:pPr>
              <w:spacing w:line="360" w:lineRule="auto"/>
              <w:jc w:val="both"/>
              <w:rPr>
                <w:i/>
              </w:rPr>
            </w:pPr>
            <w:r w:rsidRPr="00FC3887">
              <w:rPr>
                <w:i/>
              </w:rPr>
              <w:t>2. Para el 2018, se incluyen costos en el Programa 928 en virtud de que corresponde a las plazas de Médico en Medicina del Trabajo que comenzarán funciones a partir de enero de 2018 y estarán adscritas a la Unidad de Medicina Legal, en 2017 se incluyerón en el programa 926.</w:t>
            </w:r>
          </w:p>
          <w:p w:rsidR="0023179D" w:rsidRPr="00FC3887" w:rsidRDefault="0023179D" w:rsidP="002415DF">
            <w:pPr>
              <w:spacing w:line="360" w:lineRule="auto"/>
              <w:jc w:val="both"/>
              <w:rPr>
                <w:i/>
              </w:rPr>
            </w:pPr>
          </w:p>
          <w:p w:rsidR="002415DF" w:rsidRPr="00FC3887" w:rsidRDefault="002415DF" w:rsidP="002415DF">
            <w:pPr>
              <w:spacing w:line="360" w:lineRule="auto"/>
              <w:jc w:val="both"/>
              <w:rPr>
                <w:i/>
              </w:rPr>
            </w:pPr>
            <w:r w:rsidRPr="00FC3887">
              <w:rPr>
                <w:i/>
              </w:rPr>
              <w:t>3. La variación en la cifra del Programa 926 para el 2018, se debe a la disminución del recurso humano que conforma el Equipo Interdisciplinario, merced al avance en la implementación de la reforma al finalizar el 2017.</w:t>
            </w:r>
          </w:p>
          <w:p w:rsidR="002415DF" w:rsidRDefault="002415DF" w:rsidP="002415DF">
            <w:pPr>
              <w:jc w:val="center"/>
              <w:rPr>
                <w:rFonts w:ascii="Book Antiqua" w:hAnsi="Book Antiqua"/>
              </w:rPr>
            </w:pPr>
          </w:p>
          <w:tbl>
            <w:tblPr>
              <w:tblW w:w="8229" w:type="dxa"/>
              <w:jc w:val="center"/>
              <w:tblLayout w:type="fixed"/>
              <w:tblCellMar>
                <w:left w:w="0" w:type="dxa"/>
                <w:right w:w="0" w:type="dxa"/>
              </w:tblCellMar>
              <w:tblLook w:val="04A0"/>
            </w:tblPr>
            <w:tblGrid>
              <w:gridCol w:w="612"/>
              <w:gridCol w:w="1522"/>
              <w:gridCol w:w="1559"/>
              <w:gridCol w:w="1418"/>
              <w:gridCol w:w="1559"/>
              <w:gridCol w:w="1559"/>
            </w:tblGrid>
            <w:tr w:rsidR="00D4504C" w:rsidRPr="00FC3887" w:rsidTr="00FC3887">
              <w:trPr>
                <w:trHeight w:val="288"/>
                <w:jc w:val="center"/>
              </w:trPr>
              <w:tc>
                <w:tcPr>
                  <w:tcW w:w="8229" w:type="dxa"/>
                  <w:gridSpan w:val="6"/>
                  <w:tcBorders>
                    <w:top w:val="single" w:sz="8" w:space="0" w:color="auto"/>
                    <w:left w:val="single" w:sz="8" w:space="0" w:color="auto"/>
                    <w:bottom w:val="single" w:sz="8" w:space="0" w:color="auto"/>
                    <w:right w:val="single" w:sz="8" w:space="0" w:color="auto"/>
                  </w:tcBorders>
                  <w:shd w:val="clear" w:color="auto" w:fill="9BBB59"/>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lastRenderedPageBreak/>
                    <w:t>COSTO DE LA REFORMA PROCESAL LABORAL</w:t>
                  </w:r>
                </w:p>
              </w:tc>
            </w:tr>
            <w:tr w:rsidR="00D4504C" w:rsidRPr="00FC3887" w:rsidTr="00FC3887">
              <w:trPr>
                <w:trHeight w:val="288"/>
                <w:jc w:val="center"/>
              </w:trPr>
              <w:tc>
                <w:tcPr>
                  <w:tcW w:w="61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t>AÑO</w:t>
                  </w:r>
                </w:p>
              </w:tc>
              <w:tc>
                <w:tcPr>
                  <w:tcW w:w="6058" w:type="dxa"/>
                  <w:gridSpan w:val="4"/>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t>PROGRAMA</w:t>
                  </w:r>
                </w:p>
              </w:tc>
              <w:tc>
                <w:tcPr>
                  <w:tcW w:w="1559"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t>TOTAL</w:t>
                  </w:r>
                </w:p>
              </w:tc>
            </w:tr>
            <w:tr w:rsidR="00D4504C" w:rsidRPr="00FC3887" w:rsidTr="00FC3887">
              <w:trPr>
                <w:trHeight w:val="288"/>
                <w:jc w:val="center"/>
              </w:trPr>
              <w:tc>
                <w:tcPr>
                  <w:tcW w:w="612" w:type="dxa"/>
                  <w:vMerge/>
                  <w:tcBorders>
                    <w:top w:val="nil"/>
                    <w:left w:val="single" w:sz="8" w:space="0" w:color="auto"/>
                    <w:bottom w:val="single" w:sz="8" w:space="0" w:color="auto"/>
                    <w:right w:val="single" w:sz="8" w:space="0" w:color="auto"/>
                  </w:tcBorders>
                  <w:vAlign w:val="center"/>
                  <w:hideMark/>
                </w:tcPr>
                <w:p w:rsidR="00D4504C" w:rsidRPr="00FC3887" w:rsidRDefault="00D4504C" w:rsidP="00FD50FA">
                  <w:pPr>
                    <w:spacing w:line="360" w:lineRule="auto"/>
                    <w:rPr>
                      <w:rFonts w:eastAsia="Calibri"/>
                      <w:b/>
                      <w:bCs/>
                      <w:color w:val="000000"/>
                      <w:sz w:val="18"/>
                      <w:szCs w:val="20"/>
                    </w:rPr>
                  </w:pPr>
                </w:p>
              </w:tc>
              <w:tc>
                <w:tcPr>
                  <w:tcW w:w="152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t>926</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t>927</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t>928</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t>930</w:t>
                  </w:r>
                </w:p>
              </w:tc>
              <w:tc>
                <w:tcPr>
                  <w:tcW w:w="1559" w:type="dxa"/>
                  <w:vMerge/>
                  <w:tcBorders>
                    <w:top w:val="nil"/>
                    <w:left w:val="nil"/>
                    <w:bottom w:val="single" w:sz="8" w:space="0" w:color="auto"/>
                    <w:right w:val="single" w:sz="8" w:space="0" w:color="auto"/>
                  </w:tcBorders>
                  <w:vAlign w:val="center"/>
                  <w:hideMark/>
                </w:tcPr>
                <w:p w:rsidR="00D4504C" w:rsidRPr="00FC3887" w:rsidRDefault="00D4504C" w:rsidP="00FD50FA">
                  <w:pPr>
                    <w:spacing w:line="360" w:lineRule="auto"/>
                    <w:rPr>
                      <w:rFonts w:eastAsia="Calibri"/>
                      <w:b/>
                      <w:bCs/>
                      <w:color w:val="000000"/>
                      <w:sz w:val="18"/>
                      <w:szCs w:val="20"/>
                    </w:rPr>
                  </w:pPr>
                </w:p>
              </w:tc>
            </w:tr>
            <w:tr w:rsidR="00D4504C" w:rsidRPr="00FC3887" w:rsidTr="00FC3887">
              <w:trPr>
                <w:trHeight w:val="288"/>
                <w:jc w:val="center"/>
              </w:trPr>
              <w:tc>
                <w:tcPr>
                  <w:tcW w:w="6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t>2017</w:t>
                  </w:r>
                </w:p>
              </w:tc>
              <w:tc>
                <w:tcPr>
                  <w:tcW w:w="152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color w:val="000000"/>
                      <w:sz w:val="18"/>
                      <w:szCs w:val="20"/>
                    </w:rPr>
                  </w:pPr>
                  <w:r w:rsidRPr="00FC3887">
                    <w:rPr>
                      <w:color w:val="000000"/>
                      <w:sz w:val="18"/>
                      <w:szCs w:val="20"/>
                    </w:rPr>
                    <w:t>₡2.749.188.798,00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color w:val="000000"/>
                      <w:sz w:val="18"/>
                      <w:szCs w:val="20"/>
                    </w:rPr>
                  </w:pPr>
                  <w:r w:rsidRPr="00FC3887">
                    <w:rPr>
                      <w:color w:val="000000"/>
                      <w:sz w:val="18"/>
                      <w:szCs w:val="20"/>
                    </w:rPr>
                    <w:t>₡3.587.754.742,00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color w:val="000000"/>
                      <w:sz w:val="18"/>
                      <w:szCs w:val="20"/>
                    </w:rPr>
                  </w:pPr>
                  <w:r w:rsidRPr="00FC3887">
                    <w:rPr>
                      <w:color w:val="000000"/>
                      <w:sz w:val="18"/>
                      <w:szCs w:val="20"/>
                    </w:rPr>
                    <w:t>₡0,00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color w:val="000000"/>
                      <w:sz w:val="18"/>
                      <w:szCs w:val="20"/>
                    </w:rPr>
                  </w:pPr>
                  <w:r w:rsidRPr="00FC3887">
                    <w:rPr>
                      <w:color w:val="000000"/>
                      <w:sz w:val="18"/>
                      <w:szCs w:val="20"/>
                    </w:rPr>
                    <w:t>₡2.268.811.560,00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right"/>
                    <w:rPr>
                      <w:rFonts w:eastAsia="Calibri"/>
                      <w:color w:val="000000"/>
                      <w:sz w:val="18"/>
                      <w:szCs w:val="20"/>
                    </w:rPr>
                  </w:pPr>
                  <w:r w:rsidRPr="00FC3887">
                    <w:rPr>
                      <w:color w:val="000000"/>
                      <w:sz w:val="18"/>
                      <w:szCs w:val="20"/>
                    </w:rPr>
                    <w:t>₡8.605.755.100,00</w:t>
                  </w:r>
                </w:p>
              </w:tc>
            </w:tr>
            <w:tr w:rsidR="00D4504C" w:rsidRPr="00FC3887" w:rsidTr="00FC3887">
              <w:trPr>
                <w:trHeight w:val="288"/>
                <w:jc w:val="center"/>
              </w:trPr>
              <w:tc>
                <w:tcPr>
                  <w:tcW w:w="6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center"/>
                    <w:rPr>
                      <w:rFonts w:eastAsia="Calibri"/>
                      <w:b/>
                      <w:bCs/>
                      <w:color w:val="000000"/>
                      <w:sz w:val="18"/>
                      <w:szCs w:val="20"/>
                    </w:rPr>
                  </w:pPr>
                  <w:r w:rsidRPr="00FC3887">
                    <w:rPr>
                      <w:b/>
                      <w:bCs/>
                      <w:color w:val="000000"/>
                      <w:sz w:val="18"/>
                      <w:szCs w:val="20"/>
                    </w:rPr>
                    <w:t>2018</w:t>
                  </w:r>
                </w:p>
              </w:tc>
              <w:tc>
                <w:tcPr>
                  <w:tcW w:w="15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04C" w:rsidRPr="00FC3887" w:rsidRDefault="00D4504C" w:rsidP="00FD50FA">
                  <w:pPr>
                    <w:spacing w:line="360" w:lineRule="auto"/>
                    <w:jc w:val="center"/>
                    <w:rPr>
                      <w:rFonts w:eastAsia="Calibri"/>
                      <w:color w:val="000000"/>
                      <w:sz w:val="18"/>
                      <w:szCs w:val="20"/>
                    </w:rPr>
                  </w:pPr>
                  <w:r w:rsidRPr="00FC3887">
                    <w:rPr>
                      <w:color w:val="000000"/>
                      <w:sz w:val="18"/>
                      <w:szCs w:val="20"/>
                      <w:lang w:val="es-CR" w:eastAsia="es-CR"/>
                    </w:rPr>
                    <w:t>₡211.789.900,00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04C" w:rsidRPr="00FC3887" w:rsidRDefault="00D4504C" w:rsidP="00FD50FA">
                  <w:pPr>
                    <w:spacing w:line="360" w:lineRule="auto"/>
                    <w:jc w:val="center"/>
                    <w:rPr>
                      <w:rFonts w:eastAsia="Calibri"/>
                      <w:color w:val="000000"/>
                      <w:sz w:val="18"/>
                      <w:szCs w:val="20"/>
                    </w:rPr>
                  </w:pPr>
                  <w:r w:rsidRPr="00FC3887">
                    <w:rPr>
                      <w:color w:val="000000"/>
                      <w:sz w:val="18"/>
                      <w:szCs w:val="20"/>
                      <w:lang w:val="es-CR" w:eastAsia="es-CR"/>
                    </w:rPr>
                    <w:t>₡6.018.617.903,43</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04C" w:rsidRPr="00FC3887" w:rsidRDefault="00D4504C" w:rsidP="00FD50FA">
                  <w:pPr>
                    <w:spacing w:line="360" w:lineRule="auto"/>
                    <w:jc w:val="center"/>
                    <w:rPr>
                      <w:rFonts w:eastAsia="Calibri"/>
                      <w:color w:val="000000"/>
                      <w:sz w:val="18"/>
                      <w:szCs w:val="20"/>
                    </w:rPr>
                  </w:pPr>
                  <w:r w:rsidRPr="00FC3887">
                    <w:rPr>
                      <w:color w:val="000000"/>
                      <w:sz w:val="18"/>
                      <w:szCs w:val="20"/>
                      <w:lang w:val="es-CR" w:eastAsia="es-CR"/>
                    </w:rPr>
                    <w:t>₡520.844.849,00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04C" w:rsidRPr="00FC3887" w:rsidRDefault="00D4504C" w:rsidP="00FD50FA">
                  <w:pPr>
                    <w:spacing w:line="360" w:lineRule="auto"/>
                    <w:jc w:val="center"/>
                    <w:rPr>
                      <w:rFonts w:eastAsia="Calibri"/>
                      <w:color w:val="000000"/>
                      <w:sz w:val="18"/>
                      <w:szCs w:val="20"/>
                    </w:rPr>
                  </w:pPr>
                  <w:r w:rsidRPr="00FC3887">
                    <w:rPr>
                      <w:color w:val="000000"/>
                      <w:sz w:val="18"/>
                      <w:szCs w:val="20"/>
                      <w:lang w:val="es-CR" w:eastAsia="es-CR"/>
                    </w:rPr>
                    <w:t>₡2.747.569.795,21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4504C" w:rsidRPr="00FC3887" w:rsidRDefault="00D4504C" w:rsidP="00FD50FA">
                  <w:pPr>
                    <w:spacing w:line="360" w:lineRule="auto"/>
                    <w:jc w:val="right"/>
                    <w:rPr>
                      <w:rFonts w:eastAsia="Calibri"/>
                      <w:color w:val="000000"/>
                      <w:sz w:val="18"/>
                      <w:szCs w:val="20"/>
                    </w:rPr>
                  </w:pPr>
                  <w:r w:rsidRPr="00FC3887">
                    <w:rPr>
                      <w:bCs/>
                      <w:color w:val="000000"/>
                      <w:sz w:val="18"/>
                      <w:szCs w:val="20"/>
                      <w:lang w:val="es-CR" w:eastAsia="es-CR"/>
                    </w:rPr>
                    <w:t>₡9.498.822.447,64</w:t>
                  </w:r>
                </w:p>
              </w:tc>
            </w:tr>
          </w:tbl>
          <w:p w:rsidR="00840B81" w:rsidRPr="00F4757B" w:rsidRDefault="002415DF" w:rsidP="00FC3887">
            <w:pPr>
              <w:rPr>
                <w:bCs/>
                <w:i/>
              </w:rPr>
            </w:pPr>
            <w:r>
              <w:rPr>
                <w:rFonts w:ascii="Book Antiqua" w:hAnsi="Book Antiqua"/>
              </w:rPr>
              <w:br w:type="page"/>
            </w:r>
          </w:p>
        </w:tc>
      </w:tr>
    </w:tbl>
    <w:p w:rsidR="00840B81" w:rsidRPr="00F4757B" w:rsidRDefault="00840B81" w:rsidP="00AF0761">
      <w:pPr>
        <w:spacing w:line="360" w:lineRule="auto"/>
        <w:rPr>
          <w:sz w:val="40"/>
          <w:szCs w:val="4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7754"/>
      </w:tblGrid>
      <w:tr w:rsidR="00840B81" w:rsidRPr="00F4757B" w:rsidTr="000B56D0">
        <w:trPr>
          <w:trHeight w:val="275"/>
          <w:jc w:val="center"/>
        </w:trPr>
        <w:tc>
          <w:tcPr>
            <w:tcW w:w="2452" w:type="dxa"/>
            <w:shd w:val="clear" w:color="auto" w:fill="B3B3B3"/>
          </w:tcPr>
          <w:p w:rsidR="00840B81" w:rsidRPr="00DD35ED" w:rsidRDefault="00840B81" w:rsidP="00191243">
            <w:pPr>
              <w:spacing w:line="360" w:lineRule="auto"/>
              <w:jc w:val="right"/>
              <w:rPr>
                <w:b/>
                <w:sz w:val="28"/>
                <w:szCs w:val="28"/>
              </w:rPr>
            </w:pPr>
            <w:r w:rsidRPr="00DD35ED">
              <w:rPr>
                <w:b/>
                <w:sz w:val="28"/>
                <w:szCs w:val="28"/>
              </w:rPr>
              <w:t>Realizado por:</w:t>
            </w:r>
          </w:p>
        </w:tc>
        <w:tc>
          <w:tcPr>
            <w:tcW w:w="7754" w:type="dxa"/>
          </w:tcPr>
          <w:p w:rsidR="00840B81" w:rsidRPr="00DD35ED" w:rsidRDefault="00E21AD1" w:rsidP="00191243">
            <w:pPr>
              <w:spacing w:line="360" w:lineRule="auto"/>
              <w:rPr>
                <w:bCs/>
                <w:i/>
                <w:sz w:val="26"/>
                <w:szCs w:val="26"/>
              </w:rPr>
            </w:pPr>
            <w:r>
              <w:rPr>
                <w:i/>
              </w:rPr>
              <w:t xml:space="preserve">Lic. Raúl Camacho Mora, Licda. Melissa Durán Gamboa, Profesionales </w:t>
            </w:r>
            <w:r w:rsidR="00840B81" w:rsidRPr="00036C73">
              <w:rPr>
                <w:i/>
              </w:rPr>
              <w:t>2</w:t>
            </w:r>
            <w:r w:rsidR="00840B81" w:rsidRPr="00DD35ED">
              <w:rPr>
                <w:bCs/>
                <w:i/>
                <w:sz w:val="26"/>
                <w:szCs w:val="26"/>
              </w:rPr>
              <w:t xml:space="preserve"> </w:t>
            </w:r>
          </w:p>
        </w:tc>
      </w:tr>
      <w:tr w:rsidR="00840B81" w:rsidRPr="00F4757B" w:rsidTr="000B56D0">
        <w:trPr>
          <w:trHeight w:val="275"/>
          <w:jc w:val="center"/>
        </w:trPr>
        <w:tc>
          <w:tcPr>
            <w:tcW w:w="2452" w:type="dxa"/>
            <w:shd w:val="clear" w:color="auto" w:fill="B3B3B3"/>
          </w:tcPr>
          <w:p w:rsidR="00840B81" w:rsidRPr="00DD35ED" w:rsidRDefault="00840B81" w:rsidP="00191243">
            <w:pPr>
              <w:spacing w:line="360" w:lineRule="auto"/>
              <w:jc w:val="right"/>
              <w:rPr>
                <w:b/>
                <w:sz w:val="28"/>
                <w:szCs w:val="28"/>
              </w:rPr>
            </w:pPr>
            <w:r w:rsidRPr="00DD35ED">
              <w:rPr>
                <w:b/>
                <w:sz w:val="28"/>
                <w:szCs w:val="28"/>
              </w:rPr>
              <w:t>Aprobado por:</w:t>
            </w:r>
          </w:p>
        </w:tc>
        <w:tc>
          <w:tcPr>
            <w:tcW w:w="7754" w:type="dxa"/>
          </w:tcPr>
          <w:p w:rsidR="00840B81" w:rsidRPr="00DD35ED" w:rsidRDefault="00840B81" w:rsidP="00FF4582">
            <w:pPr>
              <w:spacing w:line="360" w:lineRule="auto"/>
              <w:rPr>
                <w:bCs/>
                <w:i/>
                <w:sz w:val="26"/>
                <w:szCs w:val="26"/>
              </w:rPr>
            </w:pPr>
            <w:r w:rsidRPr="00036C73">
              <w:rPr>
                <w:i/>
              </w:rPr>
              <w:t xml:space="preserve">Lic. </w:t>
            </w:r>
            <w:r w:rsidR="00E21AD1">
              <w:rPr>
                <w:i/>
              </w:rPr>
              <w:t>Minor Alvarado Chaves</w:t>
            </w:r>
            <w:r w:rsidRPr="00036C73">
              <w:rPr>
                <w:i/>
              </w:rPr>
              <w:t xml:space="preserve">, Jefe a.i. </w:t>
            </w:r>
            <w:r w:rsidR="00FF4582">
              <w:rPr>
                <w:i/>
              </w:rPr>
              <w:t>Subproceso</w:t>
            </w:r>
            <w:r w:rsidR="00FF4582" w:rsidRPr="00036C73">
              <w:rPr>
                <w:i/>
              </w:rPr>
              <w:t xml:space="preserve"> </w:t>
            </w:r>
            <w:r w:rsidR="00A405D9">
              <w:rPr>
                <w:i/>
              </w:rPr>
              <w:t>Modernización</w:t>
            </w:r>
            <w:r w:rsidRPr="00036C73">
              <w:rPr>
                <w:i/>
              </w:rPr>
              <w:t xml:space="preserve"> Institucional</w:t>
            </w:r>
          </w:p>
        </w:tc>
      </w:tr>
      <w:tr w:rsidR="00840B81" w:rsidRPr="00F4757B" w:rsidTr="000B56D0">
        <w:trPr>
          <w:trHeight w:val="550"/>
          <w:jc w:val="center"/>
        </w:trPr>
        <w:tc>
          <w:tcPr>
            <w:tcW w:w="2452" w:type="dxa"/>
            <w:shd w:val="clear" w:color="auto" w:fill="B3B3B3"/>
          </w:tcPr>
          <w:p w:rsidR="00840B81" w:rsidRPr="00DD35ED" w:rsidRDefault="00840B81" w:rsidP="00191243">
            <w:pPr>
              <w:spacing w:line="360" w:lineRule="auto"/>
              <w:jc w:val="right"/>
              <w:rPr>
                <w:b/>
                <w:sz w:val="28"/>
                <w:szCs w:val="28"/>
              </w:rPr>
            </w:pPr>
            <w:r w:rsidRPr="00DD35ED">
              <w:rPr>
                <w:b/>
                <w:sz w:val="28"/>
                <w:szCs w:val="28"/>
              </w:rPr>
              <w:t>Visto bueno:</w:t>
            </w:r>
          </w:p>
        </w:tc>
        <w:tc>
          <w:tcPr>
            <w:tcW w:w="7754" w:type="dxa"/>
          </w:tcPr>
          <w:p w:rsidR="00840B81" w:rsidRPr="00036C73" w:rsidRDefault="00E21AD1" w:rsidP="00036C73">
            <w:pPr>
              <w:spacing w:line="360" w:lineRule="auto"/>
              <w:rPr>
                <w:i/>
              </w:rPr>
            </w:pPr>
            <w:r>
              <w:rPr>
                <w:i/>
              </w:rPr>
              <w:t xml:space="preserve">Licda. </w:t>
            </w:r>
            <w:smartTag w:uri="urn:schemas-microsoft-com:office:smarttags" w:element="PersonName">
              <w:r w:rsidR="00840B81" w:rsidRPr="00036C73">
                <w:rPr>
                  <w:i/>
                </w:rPr>
                <w:t>Nacira Valverde Bermúdez</w:t>
              </w:r>
            </w:smartTag>
            <w:r w:rsidR="0023179D">
              <w:rPr>
                <w:i/>
              </w:rPr>
              <w:t>, Directora</w:t>
            </w:r>
            <w:r w:rsidR="00840B81" w:rsidRPr="00036C73">
              <w:rPr>
                <w:i/>
              </w:rPr>
              <w:t xml:space="preserve"> de Planificación</w:t>
            </w:r>
          </w:p>
        </w:tc>
      </w:tr>
    </w:tbl>
    <w:p w:rsidR="00840B81" w:rsidRDefault="00840B81" w:rsidP="00840B81">
      <w:pPr>
        <w:spacing w:line="360" w:lineRule="auto"/>
        <w:rPr>
          <w:lang w:val="es-ES_tradnl" w:eastAsia="en-US"/>
        </w:rPr>
      </w:pPr>
    </w:p>
    <w:p w:rsidR="00C467B0" w:rsidRDefault="002F06E2" w:rsidP="00840B81">
      <w:pPr>
        <w:spacing w:line="360" w:lineRule="auto"/>
        <w:rPr>
          <w:lang w:val="es-ES_tradnl" w:eastAsia="en-US"/>
        </w:rPr>
      </w:pPr>
      <w:r>
        <w:rPr>
          <w:lang w:val="es-ES_tradnl" w:eastAsia="en-US"/>
        </w:rPr>
        <w:tab/>
      </w:r>
      <w:r w:rsidR="00814A2A">
        <w:rPr>
          <w:lang w:val="es-ES_tradnl" w:eastAsia="en-US"/>
        </w:rPr>
        <w:t>NVB</w:t>
      </w:r>
      <w:bookmarkStart w:id="0" w:name="_GoBack"/>
      <w:bookmarkEnd w:id="0"/>
      <w:r w:rsidR="00814A2A">
        <w:rPr>
          <w:lang w:val="es-ES_tradnl" w:eastAsia="en-US"/>
        </w:rPr>
        <w:t>/</w:t>
      </w:r>
      <w:r w:rsidR="0041779B">
        <w:rPr>
          <w:lang w:val="es-ES_tradnl" w:eastAsia="en-US"/>
        </w:rPr>
        <w:t>MACH</w:t>
      </w:r>
      <w:r>
        <w:rPr>
          <w:lang w:val="es-ES_tradnl" w:eastAsia="en-US"/>
        </w:rPr>
        <w:t>/jsm</w:t>
      </w:r>
    </w:p>
    <w:p w:rsidR="007379BF" w:rsidRDefault="007379BF" w:rsidP="00840B81">
      <w:pPr>
        <w:spacing w:line="360" w:lineRule="auto"/>
        <w:rPr>
          <w:lang w:val="es-ES_tradnl" w:eastAsia="en-US"/>
        </w:rPr>
      </w:pPr>
    </w:p>
    <w:p w:rsidR="007379BF" w:rsidRDefault="007379BF" w:rsidP="00840B81">
      <w:pPr>
        <w:spacing w:line="360" w:lineRule="auto"/>
        <w:rPr>
          <w:lang w:val="es-ES_tradnl" w:eastAsia="en-US"/>
        </w:rPr>
      </w:pPr>
    </w:p>
    <w:p w:rsidR="000B3240" w:rsidRDefault="000B3240"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2F06E2" w:rsidRDefault="002F06E2" w:rsidP="00840B81">
      <w:pPr>
        <w:spacing w:line="360" w:lineRule="auto"/>
        <w:rPr>
          <w:lang w:val="es-ES_tradnl" w:eastAsia="en-US"/>
        </w:rPr>
      </w:pPr>
    </w:p>
    <w:p w:rsidR="000B3240" w:rsidRDefault="000B3240" w:rsidP="00840B81">
      <w:pPr>
        <w:spacing w:line="360" w:lineRule="auto"/>
        <w:rPr>
          <w:lang w:val="es-ES_tradnl" w:eastAsia="en-US"/>
        </w:rPr>
      </w:pPr>
    </w:p>
    <w:p w:rsidR="0021636B" w:rsidRPr="00840B81" w:rsidRDefault="0021636B" w:rsidP="0021636B">
      <w:pPr>
        <w:shd w:val="clear" w:color="auto" w:fill="00B0F0"/>
        <w:jc w:val="both"/>
        <w:rPr>
          <w:rFonts w:ascii="Arial" w:hAnsi="Arial" w:cs="Arial"/>
          <w:b/>
        </w:rPr>
      </w:pPr>
      <w:bookmarkStart w:id="1" w:name="_Toc293406873"/>
      <w:bookmarkStart w:id="2" w:name="_Toc293407061"/>
      <w:bookmarkStart w:id="3" w:name="_Toc376937153"/>
      <w:bookmarkStart w:id="4" w:name="_Toc376938111"/>
      <w:bookmarkStart w:id="5" w:name="_Toc376938426"/>
      <w:bookmarkStart w:id="6" w:name="_Toc376939198"/>
      <w:bookmarkStart w:id="7" w:name="_Toc433889455"/>
      <w:r w:rsidRPr="00840B81">
        <w:rPr>
          <w:rFonts w:ascii="Arial" w:hAnsi="Arial" w:cs="Arial"/>
          <w:b/>
        </w:rPr>
        <w:lastRenderedPageBreak/>
        <w:t xml:space="preserve">I </w:t>
      </w:r>
      <w:r>
        <w:rPr>
          <w:rFonts w:ascii="Arial" w:hAnsi="Arial" w:cs="Arial"/>
          <w:b/>
        </w:rPr>
        <w:t>Antecedente</w:t>
      </w:r>
    </w:p>
    <w:p w:rsidR="0021636B" w:rsidRDefault="0021636B" w:rsidP="0021636B">
      <w:pPr>
        <w:rPr>
          <w:rFonts w:ascii="Arial" w:hAnsi="Arial" w:cs="Arial"/>
          <w:i/>
          <w:lang w:val="es-ES_tradnl"/>
        </w:rPr>
      </w:pPr>
    </w:p>
    <w:p w:rsidR="0021636B" w:rsidRPr="002726B7" w:rsidRDefault="002726B7" w:rsidP="002726B7">
      <w:pPr>
        <w:pStyle w:val="Default0"/>
        <w:spacing w:line="360" w:lineRule="auto"/>
        <w:jc w:val="both"/>
        <w:rPr>
          <w:lang w:val="es-ES_tradnl"/>
        </w:rPr>
      </w:pPr>
      <w:r w:rsidRPr="002726B7">
        <w:rPr>
          <w:lang w:val="es-ES_tradnl"/>
        </w:rPr>
        <w:t>El Consejo Superior en sesión extra</w:t>
      </w:r>
      <w:r w:rsidR="00F33C14">
        <w:rPr>
          <w:lang w:val="es-ES_tradnl"/>
        </w:rPr>
        <w:t>ordinaria de Presupuesto 38-16,</w:t>
      </w:r>
      <w:r w:rsidRPr="002726B7">
        <w:rPr>
          <w:lang w:val="es-ES_tradnl"/>
        </w:rPr>
        <w:t xml:space="preserve"> celebrada el 20 de Abril del </w:t>
      </w:r>
      <w:r w:rsidR="00705315">
        <w:rPr>
          <w:lang w:val="es-ES_tradnl"/>
        </w:rPr>
        <w:t>2016</w:t>
      </w:r>
      <w:r w:rsidRPr="002726B7">
        <w:rPr>
          <w:lang w:val="es-ES_tradnl"/>
        </w:rPr>
        <w:t>, artículo IV y Corte Plena en sesión N°19 celebrada el 8 de Junio del 2016</w:t>
      </w:r>
      <w:r>
        <w:rPr>
          <w:lang w:val="es-ES_tradnl"/>
        </w:rPr>
        <w:t xml:space="preserve"> aprueban el informe 30-PLA-PI-2016 </w:t>
      </w:r>
      <w:r w:rsidRPr="002726B7">
        <w:rPr>
          <w:i/>
          <w:lang w:val="es-ES_tradnl"/>
        </w:rPr>
        <w:t>“Impacto organizacional y presupuestario en el Poder Judicial ante la implementación de la Reforma al Código de Trabajo”</w:t>
      </w:r>
      <w:r w:rsidR="00CF5925">
        <w:rPr>
          <w:i/>
          <w:lang w:val="es-ES_tradnl"/>
        </w:rPr>
        <w:t>.</w:t>
      </w:r>
    </w:p>
    <w:p w:rsidR="0021636B" w:rsidRPr="002726B7" w:rsidRDefault="0021636B" w:rsidP="002726B7">
      <w:pPr>
        <w:spacing w:line="360" w:lineRule="auto"/>
        <w:jc w:val="both"/>
        <w:rPr>
          <w:rFonts w:ascii="Arial" w:hAnsi="Arial" w:cs="Arial"/>
          <w:i/>
          <w:lang w:val="es-ES_tradnl"/>
        </w:rPr>
      </w:pPr>
    </w:p>
    <w:p w:rsidR="00E640F2" w:rsidRDefault="00E640F2" w:rsidP="002726B7">
      <w:pPr>
        <w:spacing w:line="360" w:lineRule="auto"/>
        <w:jc w:val="both"/>
        <w:rPr>
          <w:rFonts w:ascii="Arial" w:hAnsi="Arial" w:cs="Arial"/>
          <w:color w:val="000000"/>
          <w:lang w:val="es-ES_tradnl" w:eastAsia="es-CR"/>
        </w:rPr>
      </w:pPr>
      <w:r>
        <w:rPr>
          <w:rFonts w:ascii="Arial" w:hAnsi="Arial" w:cs="Arial"/>
          <w:color w:val="000000"/>
          <w:lang w:val="es-ES_tradnl" w:eastAsia="es-CR"/>
        </w:rPr>
        <w:t>Desde ese momento, la Dirección de Planificación en coordinación con la Dirección de Tecnología de la Información, comenzaron a diseñar los correspondientes cronogramas de trabajo con el fin de proceder con la implementación de los diferentes sistemas informáticos según las exigencias que el modelo de oficina exige</w:t>
      </w:r>
      <w:r w:rsidR="00087AD4">
        <w:rPr>
          <w:rFonts w:ascii="Arial" w:hAnsi="Arial" w:cs="Arial"/>
          <w:color w:val="000000"/>
          <w:lang w:val="es-ES_tradnl" w:eastAsia="es-CR"/>
        </w:rPr>
        <w:t xml:space="preserve"> así como el correspondiente diagnóstico de esos despachos</w:t>
      </w:r>
      <w:r>
        <w:rPr>
          <w:rFonts w:ascii="Arial" w:hAnsi="Arial" w:cs="Arial"/>
          <w:color w:val="000000"/>
          <w:lang w:val="es-ES_tradnl" w:eastAsia="es-CR"/>
        </w:rPr>
        <w:t xml:space="preserve">. </w:t>
      </w:r>
    </w:p>
    <w:p w:rsidR="00E640F2" w:rsidRDefault="00E640F2" w:rsidP="002726B7">
      <w:pPr>
        <w:spacing w:line="360" w:lineRule="auto"/>
        <w:jc w:val="both"/>
        <w:rPr>
          <w:rFonts w:ascii="Arial" w:hAnsi="Arial" w:cs="Arial"/>
          <w:color w:val="000000"/>
          <w:lang w:val="es-ES_tradnl" w:eastAsia="es-CR"/>
        </w:rPr>
      </w:pPr>
    </w:p>
    <w:p w:rsidR="007172B0" w:rsidRDefault="00087AD4" w:rsidP="002726B7">
      <w:pPr>
        <w:spacing w:line="360" w:lineRule="auto"/>
        <w:jc w:val="both"/>
        <w:rPr>
          <w:rFonts w:ascii="Arial" w:hAnsi="Arial" w:cs="Arial"/>
          <w:color w:val="000000"/>
          <w:lang w:val="es-ES_tradnl" w:eastAsia="es-CR"/>
        </w:rPr>
      </w:pPr>
      <w:r>
        <w:rPr>
          <w:rFonts w:ascii="Arial" w:hAnsi="Arial" w:cs="Arial"/>
          <w:color w:val="000000"/>
          <w:lang w:val="es-ES_tradnl" w:eastAsia="es-CR"/>
        </w:rPr>
        <w:t xml:space="preserve">Es importante indicar que a raíz de esas labores, se han podido detectar oportunidades de mejora en </w:t>
      </w:r>
      <w:r w:rsidR="00AF0761">
        <w:rPr>
          <w:rFonts w:ascii="Arial" w:hAnsi="Arial" w:cs="Arial"/>
          <w:color w:val="000000"/>
          <w:lang w:val="es-ES_tradnl" w:eastAsia="es-CR"/>
        </w:rPr>
        <w:t>las oficinas involucradas</w:t>
      </w:r>
      <w:r>
        <w:rPr>
          <w:rFonts w:ascii="Arial" w:hAnsi="Arial" w:cs="Arial"/>
          <w:color w:val="000000"/>
          <w:lang w:val="es-ES_tradnl" w:eastAsia="es-CR"/>
        </w:rPr>
        <w:t xml:space="preserve">, que básicamente </w:t>
      </w:r>
      <w:r w:rsidR="001C144A">
        <w:rPr>
          <w:rFonts w:ascii="Arial" w:hAnsi="Arial" w:cs="Arial"/>
          <w:color w:val="000000"/>
          <w:lang w:val="es-ES_tradnl" w:eastAsia="es-CR"/>
        </w:rPr>
        <w:t>implican:</w:t>
      </w:r>
      <w:r>
        <w:rPr>
          <w:rFonts w:ascii="Arial" w:hAnsi="Arial" w:cs="Arial"/>
          <w:color w:val="000000"/>
          <w:lang w:val="es-ES_tradnl" w:eastAsia="es-CR"/>
        </w:rPr>
        <w:t xml:space="preserve"> </w:t>
      </w:r>
      <w:r w:rsidR="002726B7" w:rsidRPr="002726B7">
        <w:rPr>
          <w:rFonts w:ascii="Arial" w:hAnsi="Arial" w:cs="Arial"/>
          <w:color w:val="000000"/>
          <w:lang w:val="es-ES_tradnl" w:eastAsia="es-CR"/>
        </w:rPr>
        <w:t xml:space="preserve"> </w:t>
      </w:r>
    </w:p>
    <w:p w:rsidR="007172B0" w:rsidRDefault="007172B0" w:rsidP="002726B7">
      <w:pPr>
        <w:spacing w:line="360" w:lineRule="auto"/>
        <w:jc w:val="both"/>
        <w:rPr>
          <w:rFonts w:ascii="Arial" w:hAnsi="Arial" w:cs="Arial"/>
          <w:color w:val="000000"/>
          <w:lang w:val="es-ES_tradnl" w:eastAsia="es-CR"/>
        </w:rPr>
      </w:pPr>
    </w:p>
    <w:p w:rsidR="007172B0" w:rsidRDefault="001C144A" w:rsidP="007172B0">
      <w:pPr>
        <w:numPr>
          <w:ilvl w:val="0"/>
          <w:numId w:val="22"/>
        </w:numPr>
        <w:spacing w:line="360" w:lineRule="auto"/>
        <w:jc w:val="both"/>
        <w:rPr>
          <w:rFonts w:ascii="Arial" w:hAnsi="Arial" w:cs="Arial"/>
          <w:color w:val="000000"/>
          <w:lang w:val="es-ES_tradnl" w:eastAsia="es-CR"/>
        </w:rPr>
      </w:pPr>
      <w:r>
        <w:rPr>
          <w:rFonts w:ascii="Arial" w:hAnsi="Arial" w:cs="Arial"/>
          <w:color w:val="000000"/>
          <w:lang w:val="es-ES_tradnl" w:eastAsia="es-CR"/>
        </w:rPr>
        <w:t xml:space="preserve">Diseño de </w:t>
      </w:r>
      <w:r w:rsidR="007172B0">
        <w:rPr>
          <w:rFonts w:ascii="Arial" w:hAnsi="Arial" w:cs="Arial"/>
          <w:color w:val="000000"/>
          <w:lang w:val="es-ES_tradnl" w:eastAsia="es-CR"/>
        </w:rPr>
        <w:t>planes de trabajo que sugieren modificaciones de estructura física o de recurso humano.</w:t>
      </w:r>
    </w:p>
    <w:p w:rsidR="007172B0" w:rsidRDefault="007172B0" w:rsidP="002726B7">
      <w:pPr>
        <w:numPr>
          <w:ilvl w:val="0"/>
          <w:numId w:val="22"/>
        </w:numPr>
        <w:spacing w:line="360" w:lineRule="auto"/>
        <w:jc w:val="both"/>
        <w:rPr>
          <w:rFonts w:ascii="Arial" w:hAnsi="Arial" w:cs="Arial"/>
          <w:color w:val="000000"/>
          <w:lang w:val="es-ES_tradnl" w:eastAsia="es-CR"/>
        </w:rPr>
      </w:pPr>
      <w:r w:rsidRPr="007172B0">
        <w:rPr>
          <w:rFonts w:ascii="Arial" w:hAnsi="Arial" w:cs="Arial"/>
          <w:color w:val="000000"/>
          <w:lang w:val="es-ES_tradnl" w:eastAsia="es-CR"/>
        </w:rPr>
        <w:t>P</w:t>
      </w:r>
      <w:r w:rsidR="007C5639" w:rsidRPr="007172B0">
        <w:rPr>
          <w:rFonts w:ascii="Arial" w:hAnsi="Arial" w:cs="Arial"/>
          <w:color w:val="000000"/>
          <w:lang w:val="es-ES_tradnl" w:eastAsia="es-CR"/>
        </w:rPr>
        <w:t>lanteamiento de propuestas por parte de la Comisión de La Jurisdicción Laboral, lo que conlleva a retomar el análisis de  cargas de trabajo y otras variables asociadas, para justificar la viabilidad o no de efectuar esas modificaciones.</w:t>
      </w:r>
    </w:p>
    <w:p w:rsidR="009F383D" w:rsidRDefault="009F383D" w:rsidP="00FC3887">
      <w:pPr>
        <w:spacing w:line="360" w:lineRule="auto"/>
        <w:ind w:left="720"/>
        <w:jc w:val="both"/>
        <w:rPr>
          <w:rFonts w:ascii="Arial" w:hAnsi="Arial" w:cs="Arial"/>
          <w:color w:val="000000"/>
          <w:lang w:val="es-ES_tradnl" w:eastAsia="es-CR"/>
        </w:rPr>
      </w:pPr>
    </w:p>
    <w:p w:rsidR="009F383D" w:rsidRDefault="009F383D" w:rsidP="00FC3887">
      <w:pPr>
        <w:spacing w:line="360" w:lineRule="auto"/>
        <w:jc w:val="both"/>
        <w:rPr>
          <w:rFonts w:ascii="Arial" w:hAnsi="Arial" w:cs="Arial"/>
          <w:color w:val="000000"/>
          <w:lang w:val="es-ES_tradnl" w:eastAsia="es-CR"/>
        </w:rPr>
      </w:pPr>
      <w:r>
        <w:rPr>
          <w:rFonts w:ascii="Arial" w:hAnsi="Arial" w:cs="Arial"/>
          <w:color w:val="000000"/>
          <w:lang w:val="es-ES_tradnl" w:eastAsia="es-CR"/>
        </w:rPr>
        <w:t xml:space="preserve">Dentro del proceso de implementación ha existido participación de todas las áreas administrativas desde el 2016, atendiendo aspectos relacionados con la Reforma al Código de Trabajo, constituyendo entonces un equipo interdisciplinario de ejecución de las tareas necesarias para la entrada en vigencia de la Ley 9343. </w:t>
      </w:r>
    </w:p>
    <w:p w:rsidR="009F383D" w:rsidRDefault="009F383D" w:rsidP="00FC3887">
      <w:pPr>
        <w:spacing w:line="360" w:lineRule="auto"/>
        <w:jc w:val="both"/>
        <w:rPr>
          <w:rFonts w:ascii="Arial" w:hAnsi="Arial" w:cs="Arial"/>
          <w:color w:val="000000"/>
          <w:lang w:val="es-ES_tradnl" w:eastAsia="es-CR"/>
        </w:rPr>
      </w:pPr>
    </w:p>
    <w:p w:rsidR="004A29C3" w:rsidRDefault="009F383D" w:rsidP="00FC3887">
      <w:pPr>
        <w:spacing w:line="360" w:lineRule="auto"/>
        <w:jc w:val="both"/>
        <w:rPr>
          <w:rFonts w:ascii="Arial" w:hAnsi="Arial" w:cs="Arial"/>
        </w:rPr>
      </w:pPr>
      <w:r>
        <w:rPr>
          <w:rFonts w:ascii="Arial" w:hAnsi="Arial" w:cs="Arial"/>
          <w:color w:val="000000"/>
          <w:lang w:val="es-ES_tradnl" w:eastAsia="es-CR"/>
        </w:rPr>
        <w:t>S</w:t>
      </w:r>
      <w:r w:rsidR="004A29C3" w:rsidRPr="004A29C3">
        <w:rPr>
          <w:rFonts w:ascii="Arial" w:hAnsi="Arial" w:cs="Arial"/>
        </w:rPr>
        <w:t>e han presentado desde el mes de Junio del 2016, algunas variaciones que han surgido del proceso de implementación, análisis de cargas de trabajo y diagnósticos realizados por la Dirección de Planificación en cada uno de los despachos con competencia en materia laboral</w:t>
      </w:r>
      <w:r w:rsidR="004A29C3" w:rsidRPr="004A29C3" w:rsidDel="001E6D07">
        <w:rPr>
          <w:rFonts w:ascii="Arial" w:hAnsi="Arial" w:cs="Arial"/>
        </w:rPr>
        <w:t xml:space="preserve"> </w:t>
      </w:r>
      <w:r w:rsidR="004A29C3" w:rsidRPr="004A29C3">
        <w:rPr>
          <w:rFonts w:ascii="Arial" w:hAnsi="Arial" w:cs="Arial"/>
        </w:rPr>
        <w:t xml:space="preserve"> y  que resulta necesario poner en conocimiento de</w:t>
      </w:r>
      <w:r w:rsidR="00E0114F">
        <w:rPr>
          <w:rFonts w:ascii="Arial" w:hAnsi="Arial" w:cs="Arial"/>
        </w:rPr>
        <w:t xml:space="preserve"> Corte Plena: </w:t>
      </w:r>
    </w:p>
    <w:p w:rsidR="004A29C3" w:rsidRPr="00FC3887" w:rsidRDefault="004A29C3" w:rsidP="00FC3887">
      <w:pPr>
        <w:pStyle w:val="Prrafodelista"/>
        <w:numPr>
          <w:ilvl w:val="0"/>
          <w:numId w:val="28"/>
        </w:numPr>
        <w:spacing w:line="360" w:lineRule="auto"/>
        <w:jc w:val="both"/>
        <w:rPr>
          <w:rFonts w:ascii="Arial" w:hAnsi="Arial" w:cs="Arial"/>
        </w:rPr>
      </w:pPr>
      <w:r w:rsidRPr="00FC3887">
        <w:rPr>
          <w:rFonts w:ascii="Arial" w:hAnsi="Arial" w:cs="Arial"/>
        </w:rPr>
        <w:lastRenderedPageBreak/>
        <w:t>Ubicación y funciones de los Coordinadores Judiciales de los Tribunales de Trabajo de Menor Cuantía;</w:t>
      </w:r>
    </w:p>
    <w:p w:rsidR="004A29C3" w:rsidRPr="00FC3887" w:rsidRDefault="004A29C3" w:rsidP="00FC3887">
      <w:pPr>
        <w:pStyle w:val="Prrafodelista"/>
        <w:numPr>
          <w:ilvl w:val="0"/>
          <w:numId w:val="28"/>
        </w:numPr>
        <w:spacing w:line="360" w:lineRule="auto"/>
        <w:jc w:val="both"/>
        <w:rPr>
          <w:rFonts w:ascii="Arial" w:hAnsi="Arial" w:cs="Arial"/>
        </w:rPr>
      </w:pPr>
      <w:r w:rsidRPr="00FC3887">
        <w:rPr>
          <w:rFonts w:ascii="Arial" w:hAnsi="Arial" w:cs="Arial"/>
        </w:rPr>
        <w:t>Distribución del personal de los Tribunales de Trabajo de Menor Cuantía del I Circuito Judicial de la Zona Atlántica y Santa Cruz.</w:t>
      </w:r>
    </w:p>
    <w:p w:rsidR="004A29C3" w:rsidRPr="00FC3887" w:rsidRDefault="004A29C3" w:rsidP="00FC3887">
      <w:pPr>
        <w:pStyle w:val="Prrafodelista"/>
        <w:numPr>
          <w:ilvl w:val="0"/>
          <w:numId w:val="28"/>
        </w:numPr>
        <w:spacing w:line="360" w:lineRule="auto"/>
        <w:jc w:val="both"/>
        <w:rPr>
          <w:rFonts w:ascii="Arial" w:hAnsi="Arial" w:cs="Arial"/>
        </w:rPr>
      </w:pPr>
      <w:r w:rsidRPr="00FC3887">
        <w:rPr>
          <w:rFonts w:ascii="Arial" w:hAnsi="Arial" w:cs="Arial"/>
        </w:rPr>
        <w:t>Especialización del Juzgado Civil y Trabajo de Santa Cruz, en Juzgado Civil de Santa Cruz y Juzgado de Trabajo de Santa Cruz.</w:t>
      </w:r>
    </w:p>
    <w:p w:rsidR="004A29C3" w:rsidRPr="00FC3887" w:rsidRDefault="004A29C3" w:rsidP="00FC3887">
      <w:pPr>
        <w:pStyle w:val="Prrafodelista"/>
        <w:numPr>
          <w:ilvl w:val="0"/>
          <w:numId w:val="28"/>
        </w:numPr>
        <w:spacing w:line="360" w:lineRule="auto"/>
        <w:jc w:val="both"/>
        <w:rPr>
          <w:rFonts w:ascii="Arial" w:hAnsi="Arial" w:cs="Arial"/>
        </w:rPr>
      </w:pPr>
      <w:r w:rsidRPr="00FC3887">
        <w:rPr>
          <w:rFonts w:ascii="Arial" w:hAnsi="Arial" w:cs="Arial"/>
        </w:rPr>
        <w:t xml:space="preserve"> Especialización del Juzgado Civil y Trabajo del Tercer Circuito Judicial de San José en Juzgado Civil </w:t>
      </w:r>
      <w:r w:rsidR="005A3EB9" w:rsidRPr="004A29C3">
        <w:rPr>
          <w:rFonts w:ascii="Arial" w:hAnsi="Arial" w:cs="Arial"/>
        </w:rPr>
        <w:t>del Tercer Circuito Judicial de San José (Desamparados)</w:t>
      </w:r>
      <w:r w:rsidR="005A3EB9">
        <w:rPr>
          <w:rFonts w:ascii="Arial" w:hAnsi="Arial" w:cs="Arial"/>
        </w:rPr>
        <w:t xml:space="preserve"> </w:t>
      </w:r>
      <w:r w:rsidRPr="00FC3887">
        <w:rPr>
          <w:rFonts w:ascii="Arial" w:hAnsi="Arial" w:cs="Arial"/>
        </w:rPr>
        <w:t xml:space="preserve">y Juzgado de Trabajo </w:t>
      </w:r>
      <w:r w:rsidR="005A3EB9" w:rsidRPr="004A29C3">
        <w:rPr>
          <w:rFonts w:ascii="Arial" w:hAnsi="Arial" w:cs="Arial"/>
        </w:rPr>
        <w:t>del Tercer Circuito Judicial de San José (Desamparados)</w:t>
      </w:r>
      <w:r w:rsidRPr="00FC3887">
        <w:rPr>
          <w:rFonts w:ascii="Arial" w:hAnsi="Arial" w:cs="Arial"/>
        </w:rPr>
        <w:t xml:space="preserve">. </w:t>
      </w:r>
    </w:p>
    <w:p w:rsidR="004A29C3" w:rsidRPr="00FC3887" w:rsidRDefault="004A29C3" w:rsidP="00FC3887">
      <w:pPr>
        <w:pStyle w:val="Prrafodelista"/>
        <w:numPr>
          <w:ilvl w:val="0"/>
          <w:numId w:val="28"/>
        </w:numPr>
        <w:spacing w:line="360" w:lineRule="auto"/>
        <w:jc w:val="both"/>
        <w:rPr>
          <w:rFonts w:ascii="Arial" w:hAnsi="Arial" w:cs="Arial"/>
        </w:rPr>
      </w:pPr>
      <w:r w:rsidRPr="00FC3887">
        <w:rPr>
          <w:rFonts w:ascii="Arial" w:hAnsi="Arial" w:cs="Arial"/>
        </w:rPr>
        <w:t xml:space="preserve"> Corrección de error material en el nombre de dos plazas de la Defensa Pública.</w:t>
      </w:r>
    </w:p>
    <w:p w:rsidR="004A29C3" w:rsidRPr="004A29C3" w:rsidRDefault="004A29C3" w:rsidP="004A29C3">
      <w:pPr>
        <w:spacing w:line="360" w:lineRule="auto"/>
        <w:jc w:val="both"/>
        <w:rPr>
          <w:rFonts w:ascii="Arial" w:hAnsi="Arial" w:cs="Arial"/>
        </w:rPr>
      </w:pPr>
    </w:p>
    <w:p w:rsidR="004A29C3" w:rsidRPr="004A29C3" w:rsidRDefault="004A29C3" w:rsidP="004A29C3">
      <w:pPr>
        <w:spacing w:line="360" w:lineRule="auto"/>
        <w:jc w:val="both"/>
        <w:rPr>
          <w:rFonts w:ascii="Arial" w:hAnsi="Arial" w:cs="Arial"/>
        </w:rPr>
      </w:pPr>
      <w:r w:rsidRPr="004A29C3">
        <w:rPr>
          <w:rFonts w:ascii="Arial" w:hAnsi="Arial" w:cs="Arial"/>
        </w:rPr>
        <w:t>El detalle se presenta a continuación:</w:t>
      </w:r>
    </w:p>
    <w:p w:rsidR="004A29C3" w:rsidRPr="004A29C3" w:rsidRDefault="004A29C3" w:rsidP="004A29C3">
      <w:pPr>
        <w:spacing w:line="360" w:lineRule="auto"/>
        <w:jc w:val="both"/>
        <w:rPr>
          <w:rFonts w:ascii="Arial" w:hAnsi="Arial" w:cs="Arial"/>
        </w:rPr>
      </w:pPr>
    </w:p>
    <w:p w:rsidR="004A29C3" w:rsidRPr="00FC3887" w:rsidRDefault="004A29C3" w:rsidP="00FC3887">
      <w:pPr>
        <w:pStyle w:val="Prrafodelista"/>
        <w:numPr>
          <w:ilvl w:val="0"/>
          <w:numId w:val="29"/>
        </w:numPr>
        <w:spacing w:line="360" w:lineRule="auto"/>
        <w:jc w:val="both"/>
        <w:rPr>
          <w:rFonts w:ascii="Arial" w:hAnsi="Arial" w:cs="Arial"/>
          <w:b/>
          <w:u w:val="single"/>
        </w:rPr>
      </w:pPr>
      <w:r w:rsidRPr="00FC3887">
        <w:rPr>
          <w:rFonts w:ascii="Arial" w:hAnsi="Arial" w:cs="Arial"/>
          <w:b/>
          <w:u w:val="single"/>
        </w:rPr>
        <w:t>Ubicación y funciones de los Coordinadores Judiciales de los Tribunales de Trabajo de Menor Cuantía</w:t>
      </w:r>
    </w:p>
    <w:p w:rsidR="004A29C3" w:rsidRPr="004A29C3" w:rsidRDefault="004A29C3" w:rsidP="004A29C3">
      <w:pPr>
        <w:spacing w:line="360" w:lineRule="auto"/>
        <w:jc w:val="both"/>
        <w:rPr>
          <w:rFonts w:ascii="Arial" w:hAnsi="Arial" w:cs="Arial"/>
        </w:rPr>
      </w:pPr>
    </w:p>
    <w:p w:rsidR="004A29C3" w:rsidRPr="004A29C3" w:rsidRDefault="004A29C3" w:rsidP="004A29C3">
      <w:pPr>
        <w:spacing w:line="360" w:lineRule="auto"/>
        <w:jc w:val="both"/>
        <w:rPr>
          <w:rFonts w:ascii="Arial" w:hAnsi="Arial" w:cs="Arial"/>
        </w:rPr>
      </w:pPr>
      <w:r w:rsidRPr="004A29C3">
        <w:rPr>
          <w:rFonts w:ascii="Arial" w:hAnsi="Arial" w:cs="Arial"/>
        </w:rPr>
        <w:t>En los casos de los Tribunales de Menor Cuantía del Segundo Circuito Judicial de San José, Alajuela, Heredia, Puntarenas, Cartago y Santa Cruz, aplicaría el siguiente modelo:</w:t>
      </w:r>
    </w:p>
    <w:p w:rsidR="004A29C3" w:rsidRPr="008E4E3E" w:rsidRDefault="004A29C3" w:rsidP="004A29C3">
      <w:pPr>
        <w:spacing w:line="360" w:lineRule="auto"/>
        <w:jc w:val="both"/>
        <w:rPr>
          <w:rFonts w:ascii="Arial" w:hAnsi="Arial" w:cs="Arial"/>
        </w:rPr>
      </w:pPr>
    </w:p>
    <w:p w:rsidR="004A29C3" w:rsidRPr="008E4E3E" w:rsidRDefault="00FF07EE" w:rsidP="004A29C3">
      <w:pPr>
        <w:spacing w:line="360" w:lineRule="auto"/>
        <w:jc w:val="center"/>
        <w:rPr>
          <w:rFonts w:ascii="Arial" w:hAnsi="Arial" w:cs="Arial"/>
        </w:rPr>
      </w:pPr>
      <w:r>
        <w:rPr>
          <w:rFonts w:ascii="Arial" w:hAnsi="Arial" w:cs="Arial"/>
          <w:noProof/>
          <w:lang w:val="es-CR" w:eastAsia="es-CR"/>
        </w:rPr>
        <w:drawing>
          <wp:inline distT="0" distB="0" distL="0" distR="0">
            <wp:extent cx="4581525" cy="2952750"/>
            <wp:effectExtent l="19050" t="0" r="952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4581525" cy="2952750"/>
                    </a:xfrm>
                    <a:prstGeom prst="rect">
                      <a:avLst/>
                    </a:prstGeom>
                    <a:noFill/>
                    <a:ln w="9525">
                      <a:noFill/>
                      <a:miter lim="800000"/>
                      <a:headEnd/>
                      <a:tailEnd/>
                    </a:ln>
                  </pic:spPr>
                </pic:pic>
              </a:graphicData>
            </a:graphic>
          </wp:inline>
        </w:drawing>
      </w:r>
    </w:p>
    <w:p w:rsidR="004A29C3" w:rsidRDefault="004A29C3" w:rsidP="004A29C3">
      <w:pPr>
        <w:spacing w:line="360" w:lineRule="auto"/>
        <w:jc w:val="both"/>
        <w:rPr>
          <w:rFonts w:ascii="Arial" w:hAnsi="Arial" w:cs="Arial"/>
        </w:rPr>
      </w:pPr>
      <w:r>
        <w:rPr>
          <w:rFonts w:ascii="Arial" w:hAnsi="Arial" w:cs="Arial"/>
        </w:rPr>
        <w:lastRenderedPageBreak/>
        <w:t xml:space="preserve">Se maneja </w:t>
      </w:r>
      <w:r w:rsidRPr="008E4E3E">
        <w:rPr>
          <w:rFonts w:ascii="Arial" w:hAnsi="Arial" w:cs="Arial"/>
        </w:rPr>
        <w:t>un</w:t>
      </w:r>
      <w:r>
        <w:rPr>
          <w:rFonts w:ascii="Arial" w:hAnsi="Arial" w:cs="Arial"/>
        </w:rPr>
        <w:t xml:space="preserve"> ascenso de manera escalonada, ya que de no ser así, </w:t>
      </w:r>
      <w:r w:rsidRPr="008E4E3E">
        <w:rPr>
          <w:rFonts w:ascii="Arial" w:hAnsi="Arial" w:cs="Arial"/>
        </w:rPr>
        <w:t>implicaría crear plazas nuevas para los Tribunales</w:t>
      </w:r>
      <w:r>
        <w:rPr>
          <w:rFonts w:ascii="Arial" w:hAnsi="Arial" w:cs="Arial"/>
        </w:rPr>
        <w:t xml:space="preserve"> de Apelación y </w:t>
      </w:r>
      <w:r w:rsidRPr="008E4E3E">
        <w:rPr>
          <w:rFonts w:ascii="Arial" w:hAnsi="Arial" w:cs="Arial"/>
        </w:rPr>
        <w:t xml:space="preserve">Juzgados.  </w:t>
      </w:r>
      <w:r>
        <w:rPr>
          <w:rFonts w:ascii="Arial" w:hAnsi="Arial" w:cs="Arial"/>
        </w:rPr>
        <w:t>De esta manera se aprovecha el recurso humano actual.</w:t>
      </w:r>
    </w:p>
    <w:p w:rsidR="004A29C3" w:rsidRDefault="004A29C3" w:rsidP="004A29C3">
      <w:pPr>
        <w:spacing w:line="360" w:lineRule="auto"/>
        <w:jc w:val="both"/>
        <w:rPr>
          <w:rFonts w:ascii="Arial" w:hAnsi="Arial" w:cs="Arial"/>
        </w:rPr>
      </w:pPr>
    </w:p>
    <w:p w:rsidR="004A29C3" w:rsidRDefault="004A29C3" w:rsidP="004A29C3">
      <w:pPr>
        <w:spacing w:line="360" w:lineRule="auto"/>
        <w:jc w:val="both"/>
        <w:rPr>
          <w:rFonts w:ascii="Arial" w:hAnsi="Arial" w:cs="Arial"/>
        </w:rPr>
      </w:pPr>
      <w:r>
        <w:rPr>
          <w:rFonts w:ascii="Arial" w:hAnsi="Arial" w:cs="Arial"/>
        </w:rPr>
        <w:t>Por ello, a partir del 25 de Julio de 2017, la plaza de Coordinador 1 de los lugares antes citados, asumirán labores como Coordinadores Judiciales 2 en los Juzgados de Trabajo, y estos a  su vez ascienden a Coordinadores Judiciales 3 en los Tribunales Superiores.</w:t>
      </w:r>
    </w:p>
    <w:p w:rsidR="004A29C3" w:rsidRPr="004A29C3" w:rsidRDefault="004A29C3" w:rsidP="004A29C3">
      <w:pPr>
        <w:spacing w:line="360" w:lineRule="auto"/>
        <w:jc w:val="both"/>
        <w:rPr>
          <w:rFonts w:ascii="Arial" w:hAnsi="Arial" w:cs="Arial"/>
        </w:rPr>
      </w:pPr>
    </w:p>
    <w:p w:rsidR="004A29C3" w:rsidRPr="004A29C3" w:rsidRDefault="004A29C3" w:rsidP="004A29C3">
      <w:pPr>
        <w:spacing w:line="360" w:lineRule="auto"/>
        <w:jc w:val="both"/>
        <w:rPr>
          <w:rFonts w:ascii="Arial" w:hAnsi="Arial" w:cs="Arial"/>
          <w:b/>
        </w:rPr>
      </w:pPr>
      <w:r w:rsidRPr="004A29C3">
        <w:rPr>
          <w:rFonts w:ascii="Arial" w:hAnsi="Arial" w:cs="Arial"/>
          <w:b/>
        </w:rPr>
        <w:t>San José:</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En el caso de la Coordinadora o Coordinador Judicial 2  de la Sección Segunda del Juzgado de Trabajo del Segundo Circuito Judicial de San José, pasa a ser la Coordinadora Judicial 2 del Juzgado de Trabajo del Primer Circuito Judicial de San José, S</w:t>
      </w:r>
      <w:r w:rsidR="00171D90">
        <w:rPr>
          <w:rFonts w:ascii="Arial" w:hAnsi="Arial" w:cs="Arial"/>
        </w:rPr>
        <w:t>ección Primera.</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 xml:space="preserve">La Coordinadora o Coordinador Judicial 1 del Tribunal de Trabajo de Menor Cuantía del Segundo Circuito Judicial de San José, pasa a ser la Coordinadora Judicial 2 del Juzgado de Trabajo del Primer Circuito Judicial de San José, Sección </w:t>
      </w:r>
      <w:r w:rsidR="00171D90">
        <w:rPr>
          <w:rFonts w:ascii="Arial" w:hAnsi="Arial" w:cs="Arial"/>
        </w:rPr>
        <w:t>Segunda</w:t>
      </w:r>
      <w:r w:rsidRPr="00FC3887">
        <w:rPr>
          <w:rFonts w:ascii="Arial" w:hAnsi="Arial" w:cs="Arial"/>
        </w:rPr>
        <w:t>.</w:t>
      </w:r>
    </w:p>
    <w:p w:rsidR="004A29C3" w:rsidRPr="004A29C3" w:rsidRDefault="004A29C3" w:rsidP="004A29C3">
      <w:pPr>
        <w:spacing w:line="360" w:lineRule="auto"/>
        <w:jc w:val="both"/>
        <w:rPr>
          <w:rFonts w:ascii="Arial" w:hAnsi="Arial" w:cs="Arial"/>
        </w:rPr>
      </w:pPr>
    </w:p>
    <w:p w:rsidR="004A29C3" w:rsidRPr="004A29C3" w:rsidRDefault="004A29C3" w:rsidP="004A29C3">
      <w:pPr>
        <w:spacing w:line="360" w:lineRule="auto"/>
        <w:jc w:val="both"/>
        <w:rPr>
          <w:rFonts w:ascii="Arial" w:hAnsi="Arial" w:cs="Arial"/>
          <w:b/>
        </w:rPr>
      </w:pPr>
      <w:r w:rsidRPr="004A29C3">
        <w:rPr>
          <w:rFonts w:ascii="Arial" w:hAnsi="Arial" w:cs="Arial"/>
          <w:b/>
        </w:rPr>
        <w:t>Alajuela:</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 xml:space="preserve">La Coordinadora o Coordinador Judicial 1 del Tribunal de Trabajo de Menor Cuantía de Alajuela pasa a Coordinadora o Coordinador Judicial 2 del Juzgado de Trabajo de Alajuela. </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La Coordinadora o Coordinador Judicial 2 del Juzgado de Trabajo, pasa a ser la Coordinadora o Coordinador Judicial 3 del Tribunal de Apelaciones Civiles y de Trabajo de Alajuela.</w:t>
      </w:r>
    </w:p>
    <w:p w:rsidR="004A29C3" w:rsidRPr="00FC3887" w:rsidRDefault="004A29C3" w:rsidP="004A29C3">
      <w:pPr>
        <w:spacing w:line="360" w:lineRule="auto"/>
        <w:jc w:val="both"/>
        <w:rPr>
          <w:rFonts w:ascii="Arial" w:hAnsi="Arial" w:cs="Arial"/>
        </w:rPr>
      </w:pPr>
    </w:p>
    <w:p w:rsidR="004A29C3" w:rsidRPr="004A29C3" w:rsidRDefault="004A29C3" w:rsidP="004A29C3">
      <w:pPr>
        <w:spacing w:line="360" w:lineRule="auto"/>
        <w:jc w:val="both"/>
        <w:rPr>
          <w:rFonts w:ascii="Arial" w:hAnsi="Arial" w:cs="Arial"/>
          <w:b/>
        </w:rPr>
      </w:pPr>
      <w:r w:rsidRPr="004A29C3">
        <w:rPr>
          <w:rFonts w:ascii="Arial" w:hAnsi="Arial" w:cs="Arial"/>
          <w:b/>
        </w:rPr>
        <w:t>Heredia:</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 xml:space="preserve">La Coordinadora o Coordinador Judicial 1 del Tribunal de Trabajo de Menor Cuantía de Heredia pasa a Coordinadora o Coordinador Judicial 2 del Juzgado de Trabajo de Heredia. </w:t>
      </w:r>
    </w:p>
    <w:p w:rsidR="004A29C3"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La Coordinadora o Coordinador Judicial 2 del Juzgado de Trabajo pasa a ser la Coordinadora o Coordinador Judicial 3 del Tribunal de Apelaciones Civiles y de Trabajo de Heredia.</w:t>
      </w:r>
    </w:p>
    <w:p w:rsidR="00EA2182" w:rsidRPr="00FC3887" w:rsidRDefault="00EA2182" w:rsidP="00FC3887">
      <w:pPr>
        <w:pStyle w:val="Prrafodelista"/>
        <w:spacing w:line="360" w:lineRule="auto"/>
        <w:ind w:left="360"/>
        <w:jc w:val="both"/>
        <w:rPr>
          <w:rFonts w:ascii="Arial" w:hAnsi="Arial" w:cs="Arial"/>
        </w:rPr>
      </w:pPr>
    </w:p>
    <w:p w:rsidR="004A29C3" w:rsidRPr="004A29C3" w:rsidRDefault="004A29C3" w:rsidP="004A29C3">
      <w:pPr>
        <w:spacing w:line="360" w:lineRule="auto"/>
        <w:jc w:val="both"/>
        <w:rPr>
          <w:rFonts w:ascii="Arial" w:hAnsi="Arial" w:cs="Arial"/>
          <w:b/>
        </w:rPr>
      </w:pPr>
      <w:r w:rsidRPr="004A29C3">
        <w:rPr>
          <w:rFonts w:ascii="Arial" w:hAnsi="Arial" w:cs="Arial"/>
          <w:b/>
        </w:rPr>
        <w:lastRenderedPageBreak/>
        <w:t>Puntarenas:</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 xml:space="preserve">La Coordinadora o Coordinador Judicial 1 del Tribunal de Trabajo de Menor Cuantía de Puntarenas pasa a Coordinadora o Coordinador Judicial 2 del Juzgado de Trabajo de Puntarenas. </w:t>
      </w:r>
    </w:p>
    <w:p w:rsidR="004A29C3"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La Coordinadora o Coordinador Judicial 2 del Juzgado de Trabajo pasa a ser la Coordinadora o Coordinador Judicial 3 del Tribunal de Apelaciones Civiles y de Trabajo de Puntarenas.</w:t>
      </w:r>
    </w:p>
    <w:p w:rsidR="00171D90" w:rsidRPr="00FC3887" w:rsidRDefault="00171D90" w:rsidP="00FC3887">
      <w:pPr>
        <w:pStyle w:val="Prrafodelista"/>
        <w:spacing w:line="360" w:lineRule="auto"/>
        <w:ind w:left="720"/>
        <w:jc w:val="both"/>
        <w:rPr>
          <w:rFonts w:ascii="Arial" w:hAnsi="Arial" w:cs="Arial"/>
        </w:rPr>
      </w:pPr>
    </w:p>
    <w:p w:rsidR="004A29C3" w:rsidRPr="004A29C3" w:rsidRDefault="004A29C3" w:rsidP="004A29C3">
      <w:pPr>
        <w:spacing w:line="360" w:lineRule="auto"/>
        <w:jc w:val="both"/>
        <w:rPr>
          <w:rFonts w:ascii="Arial" w:hAnsi="Arial" w:cs="Arial"/>
          <w:b/>
        </w:rPr>
      </w:pPr>
      <w:r w:rsidRPr="004A29C3">
        <w:rPr>
          <w:rFonts w:ascii="Arial" w:hAnsi="Arial" w:cs="Arial"/>
          <w:b/>
        </w:rPr>
        <w:t>Cartago:</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 xml:space="preserve">La Coordinadora o Coordinador Judicial 1 del Tribunal de Trabajo de Menor Cuantía de Cartago pasa a Coordinadora o Coordinador Judicial 2 del Juzgado de Trabajo de Cartago. </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La Coordinadora o Coordinador Judicial 2 del Juzgado de Trabajo pasa a ser la Coordinadora o Coordinador Judicial 3 del Tribunal de Apelaciones Civiles y de Trabajo de Cartago.</w:t>
      </w:r>
    </w:p>
    <w:p w:rsidR="004A29C3" w:rsidRPr="00FC3887" w:rsidRDefault="004A29C3" w:rsidP="004A29C3">
      <w:pPr>
        <w:spacing w:line="360" w:lineRule="auto"/>
        <w:jc w:val="both"/>
        <w:rPr>
          <w:rFonts w:ascii="Arial" w:hAnsi="Arial" w:cs="Arial"/>
        </w:rPr>
      </w:pPr>
    </w:p>
    <w:p w:rsidR="004A29C3" w:rsidRPr="004A29C3" w:rsidRDefault="004A29C3" w:rsidP="004A29C3">
      <w:pPr>
        <w:spacing w:line="360" w:lineRule="auto"/>
        <w:jc w:val="both"/>
        <w:rPr>
          <w:rFonts w:ascii="Arial" w:hAnsi="Arial" w:cs="Arial"/>
          <w:b/>
        </w:rPr>
      </w:pPr>
      <w:r w:rsidRPr="004A29C3">
        <w:rPr>
          <w:rFonts w:ascii="Arial" w:hAnsi="Arial" w:cs="Arial"/>
          <w:b/>
        </w:rPr>
        <w:t>Limón:</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 xml:space="preserve">La Coordinadora o Coordinador Judicial 1 del Tribunal de Trabajo de Menor Cuantía del Primer Circuito Judicial de la Zona Atlántica (Limón) mantiene su categoría y se le asignan funciones de Trámite en el Juzgado de Trabajo de Limón. </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La Coordinadora o Coordinador Judicial 2 del Juzgado de Trabajo  se mantiene en el Juzgado de trabajo.</w:t>
      </w:r>
    </w:p>
    <w:p w:rsidR="0023179D" w:rsidRPr="0023179D"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En el momento en que se especialice el Tribunal de Apelaciones Civiles y de Trabajo del Primer Circuito Judicial de la Zona Atlántica (Limón), la  Coordinadora o Coordinador Judicial 2 del Juzgado de Trabajo para a ser Coordinadora o Coordinador Judicial 3 en ese Tribunal. Y en el Juzgado se recalifica el coordinador Judicial 1 (Tribunal de Trabajo de Menor Cuantía) a Coordinadora o Coordinador Judicial 2.</w:t>
      </w:r>
    </w:p>
    <w:p w:rsidR="000B3240" w:rsidRPr="004A29C3" w:rsidRDefault="000B3240" w:rsidP="004A29C3">
      <w:pPr>
        <w:spacing w:line="360" w:lineRule="auto"/>
        <w:jc w:val="both"/>
        <w:rPr>
          <w:rFonts w:ascii="Arial" w:hAnsi="Arial" w:cs="Arial"/>
          <w:b/>
        </w:rPr>
      </w:pPr>
    </w:p>
    <w:p w:rsidR="004A29C3" w:rsidRPr="004A29C3" w:rsidRDefault="004A29C3" w:rsidP="004A29C3">
      <w:pPr>
        <w:spacing w:line="360" w:lineRule="auto"/>
        <w:jc w:val="both"/>
        <w:rPr>
          <w:rFonts w:ascii="Arial" w:hAnsi="Arial" w:cs="Arial"/>
          <w:b/>
        </w:rPr>
      </w:pPr>
      <w:r w:rsidRPr="004A29C3">
        <w:rPr>
          <w:rFonts w:ascii="Arial" w:hAnsi="Arial" w:cs="Arial"/>
          <w:b/>
        </w:rPr>
        <w:t>Santa Cruz:</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 xml:space="preserve">La Coordinadora o Coordinador Judicial 1 del Tribunal de Trabajo de Menor Cuantía de Santa Cruz pasa a Coordinadora o Coordinador Judicial 2 del Juzgado de Trabajo de Santa Cruz. </w:t>
      </w:r>
    </w:p>
    <w:p w:rsidR="004A29C3"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lastRenderedPageBreak/>
        <w:t xml:space="preserve">La Coordinadora o Coordinador Judicial 2 del Juzgado de Trabajo se mantiene como Coordinadora o Coordinador Judicial 2 en el nuevo Juzgado Civil de Santa Cruz. </w:t>
      </w:r>
    </w:p>
    <w:p w:rsidR="004A29C3" w:rsidRPr="00FC3887" w:rsidRDefault="004A29C3" w:rsidP="00FC3887">
      <w:pPr>
        <w:pStyle w:val="Prrafodelista"/>
        <w:spacing w:line="360" w:lineRule="auto"/>
        <w:ind w:left="0"/>
        <w:jc w:val="both"/>
        <w:rPr>
          <w:rFonts w:ascii="Arial" w:hAnsi="Arial" w:cs="Arial"/>
        </w:rPr>
      </w:pPr>
    </w:p>
    <w:p w:rsidR="004A29C3" w:rsidRPr="00FC3887" w:rsidRDefault="004A29C3" w:rsidP="00FC3887">
      <w:pPr>
        <w:pStyle w:val="Prrafodelista"/>
        <w:numPr>
          <w:ilvl w:val="0"/>
          <w:numId w:val="29"/>
        </w:numPr>
        <w:spacing w:line="360" w:lineRule="auto"/>
        <w:jc w:val="both"/>
        <w:rPr>
          <w:rFonts w:ascii="Arial" w:hAnsi="Arial" w:cs="Arial"/>
          <w:b/>
          <w:u w:val="single"/>
        </w:rPr>
      </w:pPr>
      <w:r w:rsidRPr="00FC3887">
        <w:rPr>
          <w:rFonts w:ascii="Arial" w:hAnsi="Arial" w:cs="Arial"/>
          <w:b/>
          <w:u w:val="single"/>
        </w:rPr>
        <w:t xml:space="preserve"> Distribución del personal de los Tribunales de Menor Cuantía de Limón y Santa Cruz.</w:t>
      </w:r>
    </w:p>
    <w:p w:rsidR="004A29C3" w:rsidRPr="004A29C3" w:rsidRDefault="004A29C3" w:rsidP="004A29C3">
      <w:pPr>
        <w:spacing w:line="360" w:lineRule="auto"/>
        <w:jc w:val="both"/>
        <w:rPr>
          <w:rFonts w:ascii="Arial" w:hAnsi="Arial" w:cs="Arial"/>
        </w:rPr>
      </w:pPr>
    </w:p>
    <w:p w:rsidR="004A29C3" w:rsidRPr="00FC3887" w:rsidRDefault="004A29C3" w:rsidP="004A29C3">
      <w:pPr>
        <w:pStyle w:val="Prrafodelista"/>
        <w:numPr>
          <w:ilvl w:val="0"/>
          <w:numId w:val="26"/>
        </w:numPr>
        <w:spacing w:line="360" w:lineRule="auto"/>
        <w:jc w:val="both"/>
        <w:rPr>
          <w:rFonts w:ascii="Arial" w:hAnsi="Arial" w:cs="Arial"/>
          <w:b/>
        </w:rPr>
      </w:pPr>
      <w:r w:rsidRPr="00FC3887">
        <w:rPr>
          <w:rFonts w:ascii="Arial" w:hAnsi="Arial" w:cs="Arial"/>
          <w:b/>
        </w:rPr>
        <w:t>Tribunal de Trabajo de Menor Cuantía de San Cruz.</w:t>
      </w:r>
    </w:p>
    <w:p w:rsidR="004A29C3" w:rsidRPr="004A29C3" w:rsidRDefault="004A29C3" w:rsidP="004A29C3">
      <w:pPr>
        <w:spacing w:line="360" w:lineRule="auto"/>
        <w:jc w:val="both"/>
        <w:rPr>
          <w:rFonts w:ascii="Arial" w:hAnsi="Arial" w:cs="Arial"/>
        </w:rPr>
      </w:pPr>
      <w:r w:rsidRPr="004A29C3">
        <w:rPr>
          <w:rFonts w:ascii="Arial" w:hAnsi="Arial" w:cs="Arial"/>
        </w:rPr>
        <w:t>Mediante oficio 33-PLA-2017</w:t>
      </w:r>
      <w:r w:rsidRPr="004A29C3">
        <w:rPr>
          <w:rStyle w:val="Refdenotaalpie"/>
          <w:rFonts w:ascii="Arial" w:hAnsi="Arial" w:cs="Arial"/>
        </w:rPr>
        <w:footnoteReference w:id="8"/>
      </w:r>
      <w:r w:rsidRPr="004A29C3">
        <w:rPr>
          <w:rFonts w:ascii="Arial" w:hAnsi="Arial" w:cs="Arial"/>
        </w:rPr>
        <w:t xml:space="preserve"> se propone la distribución de personal, dado a que en el informe 30-PLA-PI-2016 no se definió a qué Juzgado se trasladaban las plazas de Jueza o Juez, sino que se recomendó que inicialmente estuvieran adscritas a la Administración Regional.</w:t>
      </w:r>
    </w:p>
    <w:p w:rsidR="004A29C3" w:rsidRPr="004A29C3" w:rsidRDefault="004A29C3" w:rsidP="004A29C3">
      <w:pPr>
        <w:spacing w:line="360" w:lineRule="auto"/>
        <w:jc w:val="both"/>
        <w:rPr>
          <w:rFonts w:ascii="Arial" w:hAnsi="Arial" w:cs="Arial"/>
        </w:rPr>
      </w:pPr>
      <w:r w:rsidRPr="004A29C3">
        <w:rPr>
          <w:rFonts w:ascii="Arial" w:hAnsi="Arial" w:cs="Arial"/>
        </w:rPr>
        <w:t>Sin embargo, luego de un análisis del caso especifico y de las recomendaciones de la Dirección de Gestión Humana, una vez finalizado el proceso de entrevista con el personal, se definió la siguiente distribución:</w:t>
      </w:r>
    </w:p>
    <w:p w:rsidR="004A29C3" w:rsidRPr="008E4E3E" w:rsidRDefault="00FF07EE" w:rsidP="004A29C3">
      <w:pPr>
        <w:spacing w:line="360" w:lineRule="auto"/>
        <w:jc w:val="center"/>
        <w:rPr>
          <w:rFonts w:ascii="Arial" w:hAnsi="Arial" w:cs="Arial"/>
        </w:rPr>
      </w:pPr>
      <w:r>
        <w:rPr>
          <w:rFonts w:ascii="Arial" w:hAnsi="Arial" w:cs="Arial"/>
          <w:noProof/>
          <w:lang w:val="es-CR" w:eastAsia="es-CR"/>
        </w:rPr>
        <w:drawing>
          <wp:inline distT="0" distB="0" distL="0" distR="0">
            <wp:extent cx="4562475" cy="3400425"/>
            <wp:effectExtent l="19050" t="19050" r="28575" b="28575"/>
            <wp:docPr id="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3" cstate="print"/>
                    <a:srcRect/>
                    <a:stretch>
                      <a:fillRect/>
                    </a:stretch>
                  </pic:blipFill>
                  <pic:spPr bwMode="auto">
                    <a:xfrm>
                      <a:off x="0" y="0"/>
                      <a:ext cx="4562475" cy="3400425"/>
                    </a:xfrm>
                    <a:prstGeom prst="rect">
                      <a:avLst/>
                    </a:prstGeom>
                    <a:noFill/>
                    <a:ln w="9525" cmpd="sng">
                      <a:solidFill>
                        <a:srgbClr val="4F81BD"/>
                      </a:solidFill>
                      <a:miter lim="800000"/>
                      <a:headEnd/>
                      <a:tailEnd/>
                    </a:ln>
                    <a:effectLst/>
                  </pic:spPr>
                </pic:pic>
              </a:graphicData>
            </a:graphic>
          </wp:inline>
        </w:drawing>
      </w:r>
    </w:p>
    <w:p w:rsidR="004A29C3" w:rsidRPr="008E4E3E" w:rsidRDefault="004A29C3" w:rsidP="004A29C3">
      <w:pPr>
        <w:spacing w:line="360" w:lineRule="auto"/>
        <w:jc w:val="both"/>
        <w:rPr>
          <w:rFonts w:ascii="Arial" w:hAnsi="Arial" w:cs="Arial"/>
        </w:rPr>
      </w:pPr>
    </w:p>
    <w:p w:rsidR="004A29C3" w:rsidRPr="00CA0157" w:rsidRDefault="004A29C3" w:rsidP="00FC3887">
      <w:pPr>
        <w:spacing w:line="360" w:lineRule="auto"/>
        <w:jc w:val="both"/>
        <w:rPr>
          <w:rFonts w:ascii="Arial" w:hAnsi="Arial" w:cs="Arial"/>
        </w:rPr>
      </w:pPr>
      <w:r w:rsidRPr="00CA0157">
        <w:rPr>
          <w:rFonts w:ascii="Arial" w:hAnsi="Arial" w:cs="Arial"/>
        </w:rPr>
        <w:t xml:space="preserve">Tal y como se observa en la imagen anterior, se recomienda que las tres plazas de Técnica o Técnico Judicial existentes actualmente en el Tribunal de Trabajo de </w:t>
      </w:r>
      <w:r>
        <w:rPr>
          <w:rFonts w:ascii="Arial" w:hAnsi="Arial" w:cs="Arial"/>
        </w:rPr>
        <w:t xml:space="preserve">Menor Cuantía de Santa </w:t>
      </w:r>
      <w:r>
        <w:rPr>
          <w:rFonts w:ascii="Arial" w:hAnsi="Arial" w:cs="Arial"/>
        </w:rPr>
        <w:lastRenderedPageBreak/>
        <w:t xml:space="preserve">Cruz (número </w:t>
      </w:r>
      <w:r w:rsidRPr="00CA0157">
        <w:rPr>
          <w:rFonts w:ascii="Arial" w:hAnsi="Arial" w:cs="Arial"/>
        </w:rPr>
        <w:t>359283, 359285 y 359284), sean asignadas al futuro Juzgado de Trabajo de Santa Cruz, así como la correspondiente recalificación de Técnica o Técnico Judicial 1 a 2.</w:t>
      </w:r>
    </w:p>
    <w:p w:rsidR="004A29C3" w:rsidRPr="00CA0157" w:rsidRDefault="004A29C3" w:rsidP="00FC3887">
      <w:pPr>
        <w:pStyle w:val="Default0"/>
        <w:spacing w:before="240" w:after="157" w:line="360" w:lineRule="auto"/>
        <w:jc w:val="both"/>
      </w:pPr>
      <w:r w:rsidRPr="00CA0157">
        <w:t xml:space="preserve"> La plaza de Coordinadora o Coordinador Judicial se traslada como Coordinadora/or Judicial del Juzgado de Trabajo de Santa Cruz, es decir, se recalifica la plaza de Coordinadora o Coordinador 1 a 2 como se mencion</w:t>
      </w:r>
      <w:r>
        <w:t>ó</w:t>
      </w:r>
      <w:r w:rsidRPr="00CA0157">
        <w:t xml:space="preserve"> en el apartado primero de este documento.</w:t>
      </w:r>
    </w:p>
    <w:p w:rsidR="004A29C3" w:rsidRDefault="004A29C3" w:rsidP="00FC3887">
      <w:pPr>
        <w:pStyle w:val="Default0"/>
        <w:spacing w:after="157" w:line="360" w:lineRule="auto"/>
        <w:jc w:val="both"/>
      </w:pPr>
      <w:r w:rsidRPr="00CA0157">
        <w:t xml:space="preserve">Y en lo que respecta a las plazas de Jueza o Juez considerando las zonas a las que las mismas Juezas indicaron accedían a ser trasladadas se recomienda sean asignadas en los Juzgados Civil y Trabajo de Santa Cruz (Plaza 359281), Juzgado Civil y Trabajo de Nicoya (Plaza 359279), y Juzgado Civil y Trabajo de San Ramón (Plaza 359280), salvo mejor criterio de la Dirección de Gestión Humana como ente encargado. </w:t>
      </w:r>
      <w:r>
        <w:t xml:space="preserve"> En lo que respecta al Juzgado Civil y Trabajo de San Ramón, en el informe 30-PLA-PI-2016 se recomendó la asignación de una plaza extraordinaria siendo que ya no resulta necesaria por la incorporación de la plaza proveniente del Tribunal de Trabajo de Menor Cuantía de Santa Cruz, se recomienda su reasignación al Juzgado Civil y Trabajo del Tercer Circuito Judicial de San José (Desamparados).  </w:t>
      </w:r>
    </w:p>
    <w:p w:rsidR="00EA2182" w:rsidRDefault="004A29C3" w:rsidP="00FC3887">
      <w:pPr>
        <w:pStyle w:val="Default0"/>
        <w:spacing w:after="157" w:line="360" w:lineRule="auto"/>
        <w:jc w:val="both"/>
      </w:pPr>
      <w:r w:rsidRPr="004A29C3">
        <w:t>Por lo anterior, adicional a lo recomendado en el informe 30-PLA-PI-2016 para el Juzgado Civil y Trabajo del Tercer Circuito Judicial de San José (Desamparados) de una plaza (N°374242), más la reasignada del Juzgado Civil y Trabajo de San Ramón plaza N° 374251), garantiza un total de dos plazas que considerando la especialización que experimento este despacho en Diciembre 2016 asignan una para el Juzgado Civil (plaza N° 374251) y otra para</w:t>
      </w:r>
      <w:r w:rsidR="00EA2182">
        <w:t xml:space="preserve"> el Juzgado de Trabajo (plaza </w:t>
      </w:r>
      <w:r w:rsidRPr="004A29C3">
        <w:t>374242)</w:t>
      </w:r>
      <w:r w:rsidRPr="004A29C3">
        <w:rPr>
          <w:rStyle w:val="Refdenotaalpie"/>
        </w:rPr>
        <w:footnoteReference w:id="9"/>
      </w:r>
      <w:r w:rsidRPr="004A29C3">
        <w:t>.</w:t>
      </w:r>
    </w:p>
    <w:p w:rsidR="004A29C3" w:rsidRPr="00FC3887" w:rsidRDefault="004A29C3" w:rsidP="004A29C3">
      <w:pPr>
        <w:pStyle w:val="Prrafodelista"/>
        <w:numPr>
          <w:ilvl w:val="0"/>
          <w:numId w:val="26"/>
        </w:numPr>
        <w:spacing w:line="360" w:lineRule="auto"/>
        <w:jc w:val="both"/>
        <w:rPr>
          <w:rFonts w:ascii="Arial" w:hAnsi="Arial" w:cs="Arial"/>
          <w:b/>
        </w:rPr>
      </w:pPr>
      <w:r w:rsidRPr="00FC3887">
        <w:rPr>
          <w:rFonts w:ascii="Arial" w:hAnsi="Arial" w:cs="Arial"/>
          <w:b/>
        </w:rPr>
        <w:t>Tribunal de Trabajo de Menor Cuantía del Primer Circuito Judicial de la Zona Atlántica (Limón)</w:t>
      </w:r>
    </w:p>
    <w:p w:rsidR="004A29C3" w:rsidRPr="004A29C3" w:rsidRDefault="004A29C3" w:rsidP="004A29C3">
      <w:pPr>
        <w:spacing w:before="240" w:line="360" w:lineRule="auto"/>
        <w:jc w:val="both"/>
        <w:rPr>
          <w:rFonts w:ascii="Arial" w:hAnsi="Arial" w:cs="Arial"/>
        </w:rPr>
      </w:pPr>
      <w:r w:rsidRPr="004A29C3">
        <w:rPr>
          <w:rFonts w:ascii="Arial" w:hAnsi="Arial" w:cs="Arial"/>
        </w:rPr>
        <w:t xml:space="preserve">En el caso de Limón, en el informe 30-PLA-PI-2016 se recomendó una distribución de personal, sin embargo, siguiendo las recomendaciones de la Dirección de Gestión Humana, considerando las entrevistas realizadas al personal, y con el objetivo de no crear un </w:t>
      </w:r>
      <w:r w:rsidRPr="004A29C3">
        <w:rPr>
          <w:rFonts w:ascii="Arial" w:hAnsi="Arial" w:cs="Arial"/>
          <w:i/>
        </w:rPr>
        <w:t>ius variandi</w:t>
      </w:r>
      <w:r w:rsidRPr="004A29C3">
        <w:rPr>
          <w:rFonts w:ascii="Arial" w:hAnsi="Arial" w:cs="Arial"/>
        </w:rPr>
        <w:t xml:space="preserve"> de tanto </w:t>
      </w:r>
      <w:r w:rsidRPr="004A29C3">
        <w:rPr>
          <w:rFonts w:ascii="Arial" w:hAnsi="Arial" w:cs="Arial"/>
        </w:rPr>
        <w:lastRenderedPageBreak/>
        <w:t>impacto, se recomienda una nueva distribución de las plazas tal y como se indicó en el oficio 48-PLA-2017</w:t>
      </w:r>
      <w:r w:rsidRPr="004A29C3">
        <w:rPr>
          <w:rStyle w:val="Refdenotaalpie"/>
          <w:rFonts w:ascii="Arial" w:hAnsi="Arial" w:cs="Arial"/>
        </w:rPr>
        <w:footnoteReference w:id="10"/>
      </w:r>
      <w:r w:rsidRPr="004A29C3">
        <w:rPr>
          <w:rFonts w:ascii="Arial" w:hAnsi="Arial" w:cs="Arial"/>
        </w:rPr>
        <w:t>.</w:t>
      </w:r>
    </w:p>
    <w:p w:rsidR="004A29C3" w:rsidRPr="008E4E3E" w:rsidRDefault="004A29C3" w:rsidP="004A29C3">
      <w:pPr>
        <w:spacing w:line="360" w:lineRule="auto"/>
        <w:jc w:val="center"/>
        <w:rPr>
          <w:rFonts w:ascii="Arial" w:hAnsi="Arial" w:cs="Arial"/>
        </w:rPr>
      </w:pPr>
      <w:r w:rsidRPr="00916664">
        <w:rPr>
          <w:rFonts w:ascii="Arial" w:hAnsi="Arial" w:cs="Arial"/>
          <w:noProof/>
          <w:lang w:eastAsia="es-CR"/>
        </w:rPr>
        <w:t xml:space="preserve"> </w:t>
      </w:r>
      <w:r w:rsidR="00FF07EE">
        <w:rPr>
          <w:rFonts w:ascii="Arial" w:hAnsi="Arial" w:cs="Arial"/>
          <w:noProof/>
          <w:lang w:val="es-CR" w:eastAsia="es-CR"/>
        </w:rPr>
        <w:drawing>
          <wp:inline distT="0" distB="0" distL="0" distR="0">
            <wp:extent cx="4857750" cy="2924175"/>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857750" cy="2924175"/>
                    </a:xfrm>
                    <a:prstGeom prst="rect">
                      <a:avLst/>
                    </a:prstGeom>
                    <a:noFill/>
                    <a:ln w="6350" cmpd="sng">
                      <a:solidFill>
                        <a:srgbClr val="000000"/>
                      </a:solidFill>
                      <a:miter lim="800000"/>
                      <a:headEnd/>
                      <a:tailEnd/>
                    </a:ln>
                    <a:effectLst/>
                  </pic:spPr>
                </pic:pic>
              </a:graphicData>
            </a:graphic>
          </wp:inline>
        </w:drawing>
      </w:r>
    </w:p>
    <w:p w:rsidR="004A29C3" w:rsidRPr="004A29C3" w:rsidRDefault="004A29C3" w:rsidP="00FC3887">
      <w:pPr>
        <w:pStyle w:val="Default0"/>
        <w:spacing w:line="360" w:lineRule="auto"/>
        <w:jc w:val="both"/>
      </w:pPr>
      <w:r w:rsidRPr="004A29C3">
        <w:t xml:space="preserve">De la figura anterior, se denota que las plazas de Jueza o Juez, sean asignadas tal como sigue: una en el Juzgado de Trabajo del Primer Circuito Judicial de la Zona Atlántica-Limón (Plaza N°359294), otra para que atienda asuntos laborales de Bribri y Matina con sede en el Juzgado de Trabajo del Primer Circuito Judicial de la Zona Atlántica-Limón (Plaza </w:t>
      </w:r>
      <w:r w:rsidR="004342D0">
        <w:rPr>
          <w:b/>
          <w:bCs/>
        </w:rPr>
        <w:t>v</w:t>
      </w:r>
      <w:r w:rsidRPr="004A29C3">
        <w:rPr>
          <w:b/>
          <w:bCs/>
        </w:rPr>
        <w:t xml:space="preserve">acante </w:t>
      </w:r>
      <w:r w:rsidRPr="004A29C3">
        <w:t>359286) y una tercera en el Juzgado de Trabajo del Segundo Circuito Judicial de la</w:t>
      </w:r>
      <w:r w:rsidR="004342D0">
        <w:t xml:space="preserve"> Zona Atlántica-Pococí-(Plaza </w:t>
      </w:r>
      <w:r w:rsidRPr="004A29C3">
        <w:t xml:space="preserve">359293), salvo mejor criterio de la Dirección de Gestión Humana como ente encargado. </w:t>
      </w:r>
    </w:p>
    <w:p w:rsidR="004A29C3" w:rsidRPr="004A29C3" w:rsidRDefault="004A29C3" w:rsidP="004A29C3">
      <w:pPr>
        <w:pStyle w:val="Default0"/>
        <w:spacing w:line="360" w:lineRule="auto"/>
        <w:jc w:val="both"/>
      </w:pPr>
    </w:p>
    <w:p w:rsidR="004A29C3" w:rsidRPr="00FC3887" w:rsidRDefault="004A29C3" w:rsidP="00FC3887">
      <w:pPr>
        <w:pStyle w:val="Prrafodelista"/>
        <w:spacing w:line="360" w:lineRule="auto"/>
        <w:ind w:left="0"/>
        <w:jc w:val="both"/>
        <w:rPr>
          <w:rFonts w:ascii="Arial" w:hAnsi="Arial" w:cs="Arial"/>
        </w:rPr>
      </w:pPr>
      <w:r w:rsidRPr="00FC3887">
        <w:rPr>
          <w:rFonts w:ascii="Arial" w:hAnsi="Arial" w:cs="Arial"/>
        </w:rPr>
        <w:t>La plaza actual de Coordinadora o Coordinador Judicial 1 del Tribunal de Trabajo de Menor Cuantía del Primer Circuito Judicial de la Zona Atlántica (Limón) mantiene su categoría y se le asignan funciones de Trámite en el Juzgado de Trabajo de Limón, y la Coordinadora o Coordinador Judicial 2 del Juzgado de Trabajo  se mantiene en el Juzgado de trabajo.</w:t>
      </w:r>
    </w:p>
    <w:p w:rsidR="004A29C3" w:rsidRPr="00FC3887" w:rsidRDefault="004A29C3" w:rsidP="004A29C3">
      <w:pPr>
        <w:pStyle w:val="Prrafodelista"/>
        <w:spacing w:line="360" w:lineRule="auto"/>
        <w:jc w:val="both"/>
        <w:rPr>
          <w:rFonts w:ascii="Arial" w:hAnsi="Arial" w:cs="Arial"/>
        </w:rPr>
      </w:pPr>
    </w:p>
    <w:p w:rsidR="004A29C3" w:rsidRDefault="004A29C3" w:rsidP="00FC3887">
      <w:pPr>
        <w:pStyle w:val="Prrafodelista"/>
        <w:spacing w:line="360" w:lineRule="auto"/>
        <w:ind w:left="0"/>
        <w:jc w:val="both"/>
        <w:rPr>
          <w:rFonts w:ascii="Arial" w:hAnsi="Arial" w:cs="Arial"/>
        </w:rPr>
      </w:pPr>
      <w:r w:rsidRPr="00FC3887">
        <w:rPr>
          <w:rFonts w:ascii="Arial" w:hAnsi="Arial" w:cs="Arial"/>
        </w:rPr>
        <w:t xml:space="preserve">En el momento en que se especialice el Tribunal de Apelaciones Civiles y de Trabajo del Primer Circuito Judicial de la Zona Atlántica (Limón), la  Coordinadora o Coordinador Judicial 2 del Juzgado de Trabajo para a ser Coordinadora o Coordinador Judicial 3 en ese Tribunal. Y en el </w:t>
      </w:r>
      <w:r w:rsidRPr="00FC3887">
        <w:rPr>
          <w:rFonts w:ascii="Arial" w:hAnsi="Arial" w:cs="Arial"/>
        </w:rPr>
        <w:lastRenderedPageBreak/>
        <w:t>Juzgado se recalifica el coordinador Judicial 1 (Tribunal de Trabajo de Menor Cuantía) a Coordinadora o Coordinador Judicial 2.</w:t>
      </w:r>
    </w:p>
    <w:p w:rsidR="0023179D" w:rsidRPr="00FC3887" w:rsidRDefault="0023179D" w:rsidP="00FC3887">
      <w:pPr>
        <w:pStyle w:val="Prrafodelista"/>
        <w:spacing w:line="360" w:lineRule="auto"/>
        <w:ind w:left="0"/>
        <w:jc w:val="both"/>
        <w:rPr>
          <w:rFonts w:ascii="Arial" w:hAnsi="Arial" w:cs="Arial"/>
        </w:rPr>
      </w:pPr>
    </w:p>
    <w:p w:rsidR="004A29C3" w:rsidRPr="00ED36D1" w:rsidRDefault="004A29C3" w:rsidP="00FC3887">
      <w:pPr>
        <w:pStyle w:val="Default0"/>
        <w:spacing w:line="360" w:lineRule="auto"/>
        <w:jc w:val="both"/>
      </w:pPr>
      <w:r w:rsidRPr="00ED36D1">
        <w:t xml:space="preserve">Por otro lado, las tres plazas de Técnico o Técnica Judicial, deberán ser asignadas al Juzgado de Trabajo del Primer Circuito Judicial de la Zona Atlántica (Limón). </w:t>
      </w:r>
    </w:p>
    <w:p w:rsidR="004A29C3" w:rsidRPr="00ED36D1" w:rsidRDefault="004A29C3" w:rsidP="004A29C3">
      <w:pPr>
        <w:spacing w:line="360" w:lineRule="auto"/>
        <w:jc w:val="both"/>
        <w:rPr>
          <w:rFonts w:ascii="Arial" w:hAnsi="Arial" w:cs="Arial"/>
        </w:rPr>
      </w:pPr>
    </w:p>
    <w:p w:rsidR="004A29C3" w:rsidRPr="00FC3887" w:rsidRDefault="004A29C3" w:rsidP="00FC3887">
      <w:pPr>
        <w:pStyle w:val="Prrafodelista"/>
        <w:numPr>
          <w:ilvl w:val="0"/>
          <w:numId w:val="29"/>
        </w:numPr>
        <w:spacing w:line="360" w:lineRule="auto"/>
        <w:jc w:val="both"/>
        <w:rPr>
          <w:rFonts w:ascii="Arial" w:hAnsi="Arial" w:cs="Arial"/>
          <w:b/>
          <w:u w:val="single"/>
        </w:rPr>
      </w:pPr>
      <w:r w:rsidRPr="00FC3887">
        <w:rPr>
          <w:rFonts w:ascii="Arial" w:hAnsi="Arial" w:cs="Arial"/>
          <w:b/>
          <w:u w:val="single"/>
        </w:rPr>
        <w:t>Especialización del Juzgado Civil y Trabajo de Santa Cruz, en Juzgado Civil de Santa Cruz y Juzgado de Trabajo de Santa Cruz.</w:t>
      </w:r>
    </w:p>
    <w:p w:rsidR="004A29C3" w:rsidRPr="00FC3887" w:rsidRDefault="004A29C3" w:rsidP="004A29C3">
      <w:pPr>
        <w:spacing w:line="360" w:lineRule="auto"/>
        <w:jc w:val="both"/>
        <w:rPr>
          <w:rFonts w:ascii="Arial" w:hAnsi="Arial" w:cs="Arial"/>
        </w:rPr>
      </w:pPr>
    </w:p>
    <w:p w:rsidR="004A29C3" w:rsidRPr="00ED36D1" w:rsidRDefault="004A29C3" w:rsidP="004A29C3">
      <w:pPr>
        <w:spacing w:line="360" w:lineRule="auto"/>
        <w:jc w:val="both"/>
        <w:rPr>
          <w:rFonts w:ascii="Arial" w:hAnsi="Arial" w:cs="Arial"/>
        </w:rPr>
      </w:pPr>
      <w:r w:rsidRPr="00ED36D1">
        <w:rPr>
          <w:rFonts w:ascii="Arial" w:hAnsi="Arial" w:cs="Arial"/>
        </w:rPr>
        <w:t>Como resultado del diagnóstico realizado por esta Dirección en los meses de Octubre y Noviembre 2016 y de la situación de ambiente laboral de ese despacho y comunicado mediante oficio 291-PLA-2017</w:t>
      </w:r>
      <w:r w:rsidR="002E014B" w:rsidRPr="00ED36D1">
        <w:rPr>
          <w:rFonts w:ascii="Arial" w:hAnsi="Arial" w:cs="Arial"/>
        </w:rPr>
        <w:t xml:space="preserve"> </w:t>
      </w:r>
      <w:r w:rsidRPr="00ED36D1">
        <w:rPr>
          <w:rFonts w:ascii="Arial" w:hAnsi="Arial" w:cs="Arial"/>
        </w:rPr>
        <w:t>y aprobado por el Consejo Superior en sesi</w:t>
      </w:r>
      <w:r w:rsidR="002E014B" w:rsidRPr="00ED36D1">
        <w:rPr>
          <w:rFonts w:ascii="Arial" w:hAnsi="Arial" w:cs="Arial"/>
        </w:rPr>
        <w:t xml:space="preserve">ón 10-17 del nueve de Febrero del 2017, artículo LXIX.  Propuesta de especialización además validada con </w:t>
      </w:r>
      <w:r w:rsidRPr="00ED36D1">
        <w:rPr>
          <w:rFonts w:ascii="Arial" w:hAnsi="Arial" w:cs="Arial"/>
        </w:rPr>
        <w:t xml:space="preserve">la Sala Segunda e integrantes de la Comisión de la Jurisdicción </w:t>
      </w:r>
      <w:r w:rsidR="002E014B" w:rsidRPr="00ED36D1">
        <w:rPr>
          <w:rFonts w:ascii="Arial" w:hAnsi="Arial" w:cs="Arial"/>
        </w:rPr>
        <w:t>Civil.</w:t>
      </w:r>
    </w:p>
    <w:p w:rsidR="004A29C3" w:rsidRPr="008E4CF5" w:rsidRDefault="004A29C3" w:rsidP="004A29C3">
      <w:pPr>
        <w:spacing w:line="360" w:lineRule="auto"/>
        <w:jc w:val="both"/>
        <w:rPr>
          <w:rFonts w:ascii="Arial" w:hAnsi="Arial" w:cs="Arial"/>
        </w:rPr>
      </w:pPr>
    </w:p>
    <w:p w:rsidR="004A29C3" w:rsidRPr="00FF0DB7" w:rsidRDefault="004A29C3" w:rsidP="004A29C3">
      <w:pPr>
        <w:spacing w:line="360" w:lineRule="auto"/>
        <w:jc w:val="both"/>
        <w:rPr>
          <w:rFonts w:ascii="Arial" w:hAnsi="Arial" w:cs="Arial"/>
        </w:rPr>
      </w:pPr>
      <w:r w:rsidRPr="008E4CF5">
        <w:rPr>
          <w:rFonts w:ascii="Arial" w:hAnsi="Arial" w:cs="Arial"/>
        </w:rPr>
        <w:t>A partir del análisis de cargas de trabajo, se determina como estructura funcional para estos despachos la siguiente:</w:t>
      </w:r>
    </w:p>
    <w:p w:rsidR="004A29C3" w:rsidRPr="008E4E3E" w:rsidRDefault="00FF07EE" w:rsidP="00FC3887">
      <w:pPr>
        <w:pStyle w:val="Prrafodelista"/>
        <w:spacing w:line="360" w:lineRule="auto"/>
        <w:ind w:left="720"/>
        <w:jc w:val="center"/>
      </w:pPr>
      <w:r>
        <w:rPr>
          <w:noProof/>
          <w:lang w:val="es-CR" w:eastAsia="es-CR"/>
        </w:rPr>
        <w:lastRenderedPageBreak/>
        <w:drawing>
          <wp:inline distT="0" distB="0" distL="0" distR="0">
            <wp:extent cx="3676650" cy="3733800"/>
            <wp:effectExtent l="19050" t="19050" r="19050" b="1905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srcRect r="26707"/>
                    <a:stretch>
                      <a:fillRect/>
                    </a:stretch>
                  </pic:blipFill>
                  <pic:spPr bwMode="auto">
                    <a:xfrm>
                      <a:off x="0" y="0"/>
                      <a:ext cx="3676650" cy="3733800"/>
                    </a:xfrm>
                    <a:prstGeom prst="rect">
                      <a:avLst/>
                    </a:prstGeom>
                    <a:noFill/>
                    <a:ln w="9525" cmpd="sng">
                      <a:solidFill>
                        <a:srgbClr val="4F81BD"/>
                      </a:solidFill>
                      <a:miter lim="800000"/>
                      <a:headEnd/>
                      <a:tailEnd/>
                    </a:ln>
                    <a:effectLst/>
                  </pic:spPr>
                </pic:pic>
              </a:graphicData>
            </a:graphic>
          </wp:inline>
        </w:drawing>
      </w:r>
    </w:p>
    <w:p w:rsidR="004A29C3" w:rsidRDefault="004A29C3" w:rsidP="004A29C3">
      <w:pPr>
        <w:spacing w:line="360" w:lineRule="auto"/>
        <w:jc w:val="both"/>
        <w:rPr>
          <w:rFonts w:ascii="Arial" w:hAnsi="Arial" w:cs="Arial"/>
        </w:rPr>
      </w:pPr>
    </w:p>
    <w:p w:rsidR="004A29C3" w:rsidRDefault="004A29C3" w:rsidP="004A29C3">
      <w:pPr>
        <w:spacing w:line="360" w:lineRule="auto"/>
        <w:jc w:val="both"/>
        <w:rPr>
          <w:rFonts w:ascii="Arial" w:hAnsi="Arial" w:cs="Arial"/>
        </w:rPr>
      </w:pPr>
    </w:p>
    <w:p w:rsidR="004A29C3" w:rsidRDefault="004A29C3" w:rsidP="004A29C3">
      <w:pPr>
        <w:spacing w:line="360" w:lineRule="auto"/>
        <w:jc w:val="both"/>
        <w:rPr>
          <w:rFonts w:ascii="Arial" w:hAnsi="Arial" w:cs="Arial"/>
        </w:rPr>
      </w:pPr>
      <w:r w:rsidRPr="00ED36D1">
        <w:rPr>
          <w:rFonts w:ascii="Arial" w:hAnsi="Arial" w:cs="Arial"/>
        </w:rPr>
        <w:t>Es decir, a partir de la aprobación de esta propuesta por parte del Consejo Superior y entrada en vigencia del la Reforma al Código de Trabajo, se pretende lograr la estructura descrita conforme a las cargas de trabajo actual y futura de estos Juzgados:</w:t>
      </w:r>
    </w:p>
    <w:p w:rsidR="0023179D" w:rsidRPr="00ED36D1" w:rsidRDefault="0023179D" w:rsidP="004A29C3">
      <w:pPr>
        <w:spacing w:line="360" w:lineRule="auto"/>
        <w:jc w:val="both"/>
        <w:rPr>
          <w:rFonts w:ascii="Arial" w:hAnsi="Arial" w:cs="Arial"/>
        </w:rPr>
      </w:pP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Un Juzgado de Trabajo con 2 plazas de Jueza o Juez, 3 Técnicas o Técnicos Judiciales y una Coordinadora o Coordinador Judicial.</w:t>
      </w:r>
    </w:p>
    <w:p w:rsidR="004A29C3" w:rsidRPr="00FC3887"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Un Juzgado Civil, con 2 plazas de Jueza o Juez</w:t>
      </w:r>
      <w:r w:rsidR="002F326D">
        <w:rPr>
          <w:rFonts w:ascii="Arial" w:hAnsi="Arial" w:cs="Arial"/>
        </w:rPr>
        <w:t xml:space="preserve"> </w:t>
      </w:r>
      <w:r w:rsidRPr="00FC3887">
        <w:rPr>
          <w:rFonts w:ascii="Arial" w:hAnsi="Arial" w:cs="Arial"/>
        </w:rPr>
        <w:t>y 4 Técnicas o Técnicos Judiciales así como una Coordinadora o Coordinador Judicial. Estructura que será revisada al analizar el impacto también de la entrada en vigencia del Nuevo Código Procesal Civil en octubre 2018.</w:t>
      </w:r>
    </w:p>
    <w:p w:rsidR="004A29C3" w:rsidRPr="00ED36D1" w:rsidRDefault="004A29C3" w:rsidP="004A29C3">
      <w:pPr>
        <w:spacing w:line="360" w:lineRule="auto"/>
        <w:jc w:val="both"/>
        <w:rPr>
          <w:rFonts w:ascii="Arial" w:hAnsi="Arial" w:cs="Arial"/>
        </w:rPr>
      </w:pPr>
    </w:p>
    <w:p w:rsidR="004A29C3" w:rsidRPr="00ED36D1" w:rsidRDefault="004A29C3" w:rsidP="004A29C3">
      <w:pPr>
        <w:spacing w:after="200" w:line="360" w:lineRule="auto"/>
        <w:jc w:val="both"/>
        <w:rPr>
          <w:rFonts w:ascii="Arial" w:hAnsi="Arial" w:cs="Arial"/>
        </w:rPr>
      </w:pPr>
      <w:r w:rsidRPr="00ED36D1">
        <w:rPr>
          <w:rFonts w:ascii="Arial" w:hAnsi="Arial" w:cs="Arial"/>
        </w:rPr>
        <w:t xml:space="preserve">Esa modificación, implica que para el 2017 en Nicoya, no se pueda tomar el recurso humano del Tribunal de Trabajo de Menor Cuantía de Santa Cruz para fortalecer el Juzgado Civil y Trabajo de </w:t>
      </w:r>
      <w:r w:rsidRPr="00ED36D1">
        <w:rPr>
          <w:rFonts w:ascii="Arial" w:hAnsi="Arial" w:cs="Arial"/>
        </w:rPr>
        <w:lastRenderedPageBreak/>
        <w:t>Nicoya, como se recomendó en el informe 30-PLA-PI</w:t>
      </w:r>
      <w:r w:rsidR="00ED36D1">
        <w:rPr>
          <w:rFonts w:ascii="Arial" w:hAnsi="Arial" w:cs="Arial"/>
        </w:rPr>
        <w:t xml:space="preserve">-2016, </w:t>
      </w:r>
      <w:r w:rsidRPr="00ED36D1">
        <w:rPr>
          <w:rFonts w:ascii="Arial" w:hAnsi="Arial" w:cs="Arial"/>
        </w:rPr>
        <w:t xml:space="preserve">y por ello en 2017 se incluye el personal pero con un permiso con goce de salario. </w:t>
      </w:r>
    </w:p>
    <w:p w:rsidR="004A29C3" w:rsidRPr="008E4E3E" w:rsidRDefault="00FF07EE" w:rsidP="004A29C3">
      <w:pPr>
        <w:spacing w:line="360" w:lineRule="auto"/>
        <w:jc w:val="both"/>
        <w:rPr>
          <w:rFonts w:ascii="Arial" w:hAnsi="Arial" w:cs="Arial"/>
        </w:rPr>
      </w:pPr>
      <w:r>
        <w:rPr>
          <w:rFonts w:ascii="Arial" w:hAnsi="Arial" w:cs="Arial"/>
          <w:noProof/>
          <w:lang w:val="es-CR" w:eastAsia="es-CR"/>
        </w:rPr>
        <w:drawing>
          <wp:anchor distT="0" distB="0" distL="114300" distR="114300" simplePos="0" relativeHeight="251659264" behindDoc="0" locked="0" layoutInCell="1" allowOverlap="1">
            <wp:simplePos x="0" y="0"/>
            <wp:positionH relativeFrom="column">
              <wp:posOffset>1395730</wp:posOffset>
            </wp:positionH>
            <wp:positionV relativeFrom="paragraph">
              <wp:posOffset>37465</wp:posOffset>
            </wp:positionV>
            <wp:extent cx="3151505" cy="2560320"/>
            <wp:effectExtent l="19050" t="19050" r="10795" b="11430"/>
            <wp:wrapSquare wrapText="bothSides"/>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r="24562"/>
                    <a:stretch>
                      <a:fillRect/>
                    </a:stretch>
                  </pic:blipFill>
                  <pic:spPr bwMode="auto">
                    <a:xfrm>
                      <a:off x="0" y="0"/>
                      <a:ext cx="3151505" cy="2560320"/>
                    </a:xfrm>
                    <a:prstGeom prst="rect">
                      <a:avLst/>
                    </a:prstGeom>
                    <a:noFill/>
                    <a:ln w="9525">
                      <a:solidFill>
                        <a:srgbClr val="4F81BD"/>
                      </a:solidFill>
                      <a:miter lim="800000"/>
                      <a:headEnd/>
                      <a:tailEnd/>
                    </a:ln>
                  </pic:spPr>
                </pic:pic>
              </a:graphicData>
            </a:graphic>
          </wp:anchor>
        </w:drawing>
      </w:r>
    </w:p>
    <w:p w:rsidR="004A29C3" w:rsidRPr="008E4E3E" w:rsidRDefault="004A29C3" w:rsidP="004A29C3">
      <w:pPr>
        <w:spacing w:after="200" w:line="360" w:lineRule="auto"/>
        <w:jc w:val="both"/>
        <w:rPr>
          <w:rFonts w:ascii="Arial" w:hAnsi="Arial" w:cs="Arial"/>
        </w:rPr>
      </w:pPr>
    </w:p>
    <w:p w:rsidR="004A29C3" w:rsidRPr="008E4E3E" w:rsidRDefault="004A29C3" w:rsidP="004A29C3">
      <w:pPr>
        <w:spacing w:after="200" w:line="360" w:lineRule="auto"/>
        <w:jc w:val="both"/>
        <w:rPr>
          <w:rFonts w:ascii="Arial" w:hAnsi="Arial" w:cs="Arial"/>
        </w:rPr>
      </w:pPr>
    </w:p>
    <w:p w:rsidR="004A29C3" w:rsidRPr="00ED36D1" w:rsidRDefault="004A29C3" w:rsidP="004A29C3">
      <w:pPr>
        <w:spacing w:after="200" w:line="360" w:lineRule="auto"/>
        <w:jc w:val="both"/>
        <w:rPr>
          <w:rFonts w:ascii="Arial" w:hAnsi="Arial" w:cs="Arial"/>
        </w:rPr>
      </w:pPr>
    </w:p>
    <w:p w:rsidR="004A29C3" w:rsidRPr="00ED36D1" w:rsidRDefault="004A29C3" w:rsidP="004A29C3">
      <w:pPr>
        <w:spacing w:after="200" w:line="360" w:lineRule="auto"/>
        <w:jc w:val="both"/>
        <w:rPr>
          <w:rFonts w:ascii="Arial" w:hAnsi="Arial" w:cs="Arial"/>
        </w:rPr>
      </w:pPr>
    </w:p>
    <w:p w:rsidR="004A29C3" w:rsidRPr="00ED36D1" w:rsidRDefault="004A29C3" w:rsidP="004A29C3">
      <w:pPr>
        <w:spacing w:line="360" w:lineRule="auto"/>
        <w:jc w:val="both"/>
        <w:rPr>
          <w:rFonts w:ascii="Arial" w:hAnsi="Arial" w:cs="Arial"/>
        </w:rPr>
      </w:pPr>
    </w:p>
    <w:p w:rsidR="004A29C3" w:rsidRDefault="004A29C3" w:rsidP="004A29C3">
      <w:pPr>
        <w:spacing w:line="360" w:lineRule="auto"/>
        <w:jc w:val="both"/>
        <w:rPr>
          <w:rFonts w:ascii="Arial" w:hAnsi="Arial" w:cs="Arial"/>
        </w:rPr>
      </w:pPr>
    </w:p>
    <w:p w:rsidR="004342D0" w:rsidRPr="00ED36D1" w:rsidRDefault="004342D0" w:rsidP="004A29C3">
      <w:pPr>
        <w:spacing w:line="360" w:lineRule="auto"/>
        <w:jc w:val="both"/>
        <w:rPr>
          <w:rFonts w:ascii="Arial" w:hAnsi="Arial" w:cs="Arial"/>
        </w:rPr>
      </w:pPr>
    </w:p>
    <w:p w:rsidR="004A29C3" w:rsidRPr="00ED36D1" w:rsidRDefault="004A29C3" w:rsidP="004A29C3">
      <w:pPr>
        <w:spacing w:line="360" w:lineRule="auto"/>
        <w:jc w:val="both"/>
        <w:rPr>
          <w:rFonts w:ascii="Arial" w:hAnsi="Arial" w:cs="Arial"/>
        </w:rPr>
      </w:pPr>
    </w:p>
    <w:p w:rsidR="004A29C3" w:rsidRPr="00FC3887" w:rsidRDefault="004A29C3" w:rsidP="00FC3887">
      <w:pPr>
        <w:pStyle w:val="Prrafodelista"/>
        <w:numPr>
          <w:ilvl w:val="0"/>
          <w:numId w:val="29"/>
        </w:numPr>
        <w:spacing w:line="360" w:lineRule="auto"/>
        <w:jc w:val="both"/>
        <w:rPr>
          <w:rFonts w:ascii="Arial" w:hAnsi="Arial" w:cs="Arial"/>
          <w:b/>
          <w:u w:val="single"/>
        </w:rPr>
      </w:pPr>
      <w:r w:rsidRPr="00FC3887">
        <w:rPr>
          <w:rFonts w:ascii="Arial" w:hAnsi="Arial" w:cs="Arial"/>
          <w:b/>
          <w:u w:val="single"/>
        </w:rPr>
        <w:t xml:space="preserve">Especialización del Juzgado Civil y Trabajo del Tercer Circuito Judicial de San José en Juzgado Civil </w:t>
      </w:r>
      <w:r w:rsidR="005A3EB9" w:rsidRPr="00FC3887">
        <w:rPr>
          <w:rFonts w:ascii="Arial" w:hAnsi="Arial" w:cs="Arial"/>
          <w:b/>
        </w:rPr>
        <w:t xml:space="preserve">del Tercer Circuito Judicial de San José (Desamparados) </w:t>
      </w:r>
      <w:r w:rsidRPr="00FC3887">
        <w:rPr>
          <w:rFonts w:ascii="Arial" w:hAnsi="Arial" w:cs="Arial"/>
          <w:b/>
          <w:u w:val="single"/>
        </w:rPr>
        <w:t xml:space="preserve">y Juzgado de Trabajo </w:t>
      </w:r>
      <w:r w:rsidR="005A3EB9" w:rsidRPr="00FC3887">
        <w:rPr>
          <w:rFonts w:ascii="Arial" w:hAnsi="Arial" w:cs="Arial"/>
          <w:b/>
        </w:rPr>
        <w:t>del Tercer Circuito Judicial de San José (Desamparados)</w:t>
      </w:r>
    </w:p>
    <w:p w:rsidR="004A29C3" w:rsidRPr="00ED36D1" w:rsidRDefault="004A29C3" w:rsidP="004A29C3">
      <w:pPr>
        <w:spacing w:line="360" w:lineRule="auto"/>
        <w:jc w:val="both"/>
        <w:rPr>
          <w:rFonts w:ascii="Arial" w:hAnsi="Arial" w:cs="Arial"/>
        </w:rPr>
      </w:pPr>
    </w:p>
    <w:p w:rsidR="004A29C3" w:rsidRPr="00ED36D1" w:rsidRDefault="004342D0" w:rsidP="004A29C3">
      <w:pPr>
        <w:spacing w:line="360" w:lineRule="auto"/>
        <w:ind w:firstLine="360"/>
        <w:jc w:val="both"/>
        <w:rPr>
          <w:rFonts w:ascii="Arial" w:hAnsi="Arial" w:cs="Arial"/>
        </w:rPr>
      </w:pPr>
      <w:r>
        <w:rPr>
          <w:rFonts w:ascii="Arial" w:hAnsi="Arial" w:cs="Arial"/>
        </w:rPr>
        <w:t>El Consejo Superior en sesión</w:t>
      </w:r>
      <w:r w:rsidR="004A29C3" w:rsidRPr="00ED36D1">
        <w:rPr>
          <w:rFonts w:ascii="Arial" w:hAnsi="Arial" w:cs="Arial"/>
          <w:bCs/>
        </w:rPr>
        <w:t xml:space="preserve"> 113-16</w:t>
      </w:r>
      <w:r w:rsidR="004A29C3" w:rsidRPr="00ED36D1">
        <w:rPr>
          <w:rFonts w:ascii="Arial" w:hAnsi="Arial" w:cs="Arial"/>
        </w:rPr>
        <w:t xml:space="preserve"> celebrada el</w:t>
      </w:r>
      <w:r w:rsidR="004A29C3" w:rsidRPr="00ED36D1">
        <w:rPr>
          <w:rFonts w:ascii="Arial" w:hAnsi="Arial" w:cs="Arial"/>
          <w:bCs/>
        </w:rPr>
        <w:t xml:space="preserve"> 20 de diciembre del 2016, artículo LXIX ap</w:t>
      </w:r>
      <w:r>
        <w:rPr>
          <w:rFonts w:ascii="Arial" w:hAnsi="Arial" w:cs="Arial"/>
          <w:bCs/>
        </w:rPr>
        <w:t xml:space="preserve">rueba el informe 2484-PLA-2016 </w:t>
      </w:r>
      <w:r w:rsidR="004A29C3" w:rsidRPr="00ED36D1">
        <w:rPr>
          <w:rFonts w:ascii="Arial" w:hAnsi="Arial" w:cs="Arial"/>
          <w:bCs/>
        </w:rPr>
        <w:t xml:space="preserve">donde se propuso la siguiente estructura: </w:t>
      </w:r>
    </w:p>
    <w:p w:rsidR="004A29C3" w:rsidRPr="008E4E3E" w:rsidRDefault="004A29C3" w:rsidP="004A29C3">
      <w:pPr>
        <w:spacing w:line="360" w:lineRule="auto"/>
        <w:ind w:firstLine="708"/>
        <w:jc w:val="both"/>
        <w:rPr>
          <w:rFonts w:ascii="Arial" w:hAnsi="Arial" w:cs="Arial"/>
          <w:bCs/>
        </w:rPr>
      </w:pPr>
    </w:p>
    <w:p w:rsidR="004A29C3" w:rsidRPr="008E4E3E" w:rsidRDefault="00FF07EE" w:rsidP="004A29C3">
      <w:pPr>
        <w:spacing w:line="360" w:lineRule="auto"/>
        <w:jc w:val="center"/>
        <w:rPr>
          <w:rFonts w:ascii="Arial" w:hAnsi="Arial" w:cs="Arial"/>
          <w:color w:val="A128A4"/>
        </w:rPr>
      </w:pPr>
      <w:r>
        <w:rPr>
          <w:rFonts w:ascii="Arial" w:hAnsi="Arial" w:cs="Arial"/>
          <w:noProof/>
          <w:color w:val="A128A4"/>
          <w:lang w:val="es-CR" w:eastAsia="es-CR"/>
        </w:rPr>
        <w:lastRenderedPageBreak/>
        <w:drawing>
          <wp:inline distT="0" distB="0" distL="0" distR="0">
            <wp:extent cx="4724400" cy="3267075"/>
            <wp:effectExtent l="19050" t="19050" r="19050" b="28575"/>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cstate="print"/>
                    <a:srcRect/>
                    <a:stretch>
                      <a:fillRect/>
                    </a:stretch>
                  </pic:blipFill>
                  <pic:spPr bwMode="auto">
                    <a:xfrm>
                      <a:off x="0" y="0"/>
                      <a:ext cx="4724400" cy="3267075"/>
                    </a:xfrm>
                    <a:prstGeom prst="rect">
                      <a:avLst/>
                    </a:prstGeom>
                    <a:noFill/>
                    <a:ln w="9525" cmpd="sng">
                      <a:solidFill>
                        <a:srgbClr val="4F81BD"/>
                      </a:solidFill>
                      <a:miter lim="800000"/>
                      <a:headEnd/>
                      <a:tailEnd/>
                    </a:ln>
                    <a:effectLst/>
                  </pic:spPr>
                </pic:pic>
              </a:graphicData>
            </a:graphic>
          </wp:inline>
        </w:drawing>
      </w:r>
    </w:p>
    <w:p w:rsidR="0023179D" w:rsidRPr="0023179D" w:rsidRDefault="004A29C3" w:rsidP="0023179D">
      <w:pPr>
        <w:pStyle w:val="Prrafodelista"/>
        <w:numPr>
          <w:ilvl w:val="0"/>
          <w:numId w:val="26"/>
        </w:numPr>
        <w:spacing w:line="360" w:lineRule="auto"/>
        <w:jc w:val="both"/>
        <w:rPr>
          <w:rFonts w:ascii="Arial" w:hAnsi="Arial" w:cs="Arial"/>
        </w:rPr>
      </w:pPr>
      <w:r w:rsidRPr="00FC3887">
        <w:rPr>
          <w:rFonts w:ascii="Arial" w:hAnsi="Arial" w:cs="Arial"/>
        </w:rPr>
        <w:t xml:space="preserve">El nuevo Juzgado Civil del Tercer Circuito Judicial de San José (Desamparados) </w:t>
      </w:r>
      <w:r w:rsidR="004342D0" w:rsidRPr="00FC3887">
        <w:rPr>
          <w:rFonts w:ascii="Arial" w:hAnsi="Arial" w:cs="Arial"/>
        </w:rPr>
        <w:t xml:space="preserve">en 2017 </w:t>
      </w:r>
      <w:r w:rsidRPr="00FC3887">
        <w:rPr>
          <w:rFonts w:ascii="Arial" w:hAnsi="Arial" w:cs="Arial"/>
        </w:rPr>
        <w:t>está conformado por 2 Juezas o Jueces, 3 Técnicos Judiciales, 1 Coordinadora o Coordinador Judicial y 1 Auxiliar de Servicios Generales.</w:t>
      </w:r>
    </w:p>
    <w:p w:rsidR="004A29C3" w:rsidRDefault="004A29C3" w:rsidP="004A29C3">
      <w:pPr>
        <w:pStyle w:val="Prrafodelista"/>
        <w:numPr>
          <w:ilvl w:val="0"/>
          <w:numId w:val="26"/>
        </w:numPr>
        <w:spacing w:line="360" w:lineRule="auto"/>
        <w:jc w:val="both"/>
        <w:rPr>
          <w:rFonts w:ascii="Arial" w:hAnsi="Arial" w:cs="Arial"/>
        </w:rPr>
      </w:pPr>
      <w:r w:rsidRPr="00FC3887">
        <w:rPr>
          <w:rFonts w:ascii="Arial" w:hAnsi="Arial" w:cs="Arial"/>
        </w:rPr>
        <w:t>Por su parte el Juzgado de Trabajo, está conformado por 2 Juezas o Jueces, 3 Técnicos Judiciales y  1 Coordinadora o Coordinador Judicial.</w:t>
      </w:r>
    </w:p>
    <w:p w:rsidR="0023179D" w:rsidRPr="00FC3887" w:rsidRDefault="0023179D" w:rsidP="0023179D">
      <w:pPr>
        <w:pStyle w:val="Prrafodelista"/>
        <w:spacing w:line="360" w:lineRule="auto"/>
        <w:ind w:left="720"/>
        <w:jc w:val="both"/>
        <w:rPr>
          <w:rFonts w:ascii="Arial" w:hAnsi="Arial" w:cs="Arial"/>
        </w:rPr>
      </w:pPr>
    </w:p>
    <w:p w:rsidR="004A29C3" w:rsidRPr="004342D0" w:rsidRDefault="004A29C3" w:rsidP="004A29C3">
      <w:pPr>
        <w:pStyle w:val="Default0"/>
        <w:spacing w:after="157" w:line="360" w:lineRule="auto"/>
        <w:ind w:firstLine="708"/>
        <w:jc w:val="both"/>
      </w:pPr>
      <w:r w:rsidRPr="004342D0">
        <w:t xml:space="preserve">Para lograr esa conformación de personal para cada uno de los Juzgados en el Tercer Circuito Judicial de San José, se recomienda la reasignación de la plaza N°374251, recomendada en el informe 30-PLA-PI-2016 al Juzgado Civil y Trabajo de San Ramón, siendo que ya no resulta necesaria por la incorporación de la plaza proveniente del Tribunal de Trabajo de Menor Cuantía de Santa Cruz.  </w:t>
      </w:r>
    </w:p>
    <w:p w:rsidR="004A29C3" w:rsidRPr="004342D0" w:rsidRDefault="004A29C3" w:rsidP="004A29C3">
      <w:pPr>
        <w:pStyle w:val="Default0"/>
        <w:spacing w:after="157" w:line="360" w:lineRule="auto"/>
        <w:ind w:firstLine="708"/>
        <w:jc w:val="both"/>
      </w:pPr>
      <w:r w:rsidRPr="004342D0">
        <w:t>Por lo anterior, adicional a lo recomendado en el informe 30-PLA-PI-2016 para el Juzgado Civil y Trabajo del Tercer Circuito Judicial de San José</w:t>
      </w:r>
      <w:r w:rsidR="004342D0">
        <w:t xml:space="preserve"> (Desamparados) de una plaza (</w:t>
      </w:r>
      <w:r w:rsidRPr="004342D0">
        <w:t>374242), más la reasignada del Juzgado Civil</w:t>
      </w:r>
      <w:r w:rsidR="00171D90">
        <w:t xml:space="preserve"> y Trabajo de San Ramón plaza</w:t>
      </w:r>
      <w:r w:rsidRPr="004342D0">
        <w:t xml:space="preserve"> 374251), garantiza un total de dos plazas que considerando la especialización que experimentó este despacho en diciembre </w:t>
      </w:r>
      <w:r w:rsidRPr="004342D0">
        <w:lastRenderedPageBreak/>
        <w:t xml:space="preserve">2016 asignan una </w:t>
      </w:r>
      <w:r w:rsidR="004342D0">
        <w:t xml:space="preserve">para el Juzgado Civil (plaza </w:t>
      </w:r>
      <w:r w:rsidRPr="004342D0">
        <w:t>374251) y otra para</w:t>
      </w:r>
      <w:r w:rsidR="004342D0">
        <w:t xml:space="preserve"> el Juzgado de Trabajo (plaza </w:t>
      </w:r>
      <w:r w:rsidRPr="004342D0">
        <w:t>374242)</w:t>
      </w:r>
      <w:r w:rsidRPr="004342D0">
        <w:rPr>
          <w:rStyle w:val="Refdenotaalpie"/>
        </w:rPr>
        <w:footnoteReference w:id="11"/>
      </w:r>
      <w:r w:rsidRPr="004342D0">
        <w:t>.</w:t>
      </w:r>
    </w:p>
    <w:p w:rsidR="004A29C3" w:rsidRPr="00FC3887" w:rsidRDefault="004A29C3" w:rsidP="004A29C3">
      <w:pPr>
        <w:pStyle w:val="Prrafodelista"/>
        <w:spacing w:line="360" w:lineRule="auto"/>
        <w:jc w:val="both"/>
        <w:rPr>
          <w:rFonts w:ascii="Arial" w:hAnsi="Arial" w:cs="Arial"/>
          <w:lang w:val="es-CR"/>
        </w:rPr>
      </w:pPr>
    </w:p>
    <w:p w:rsidR="004A29C3" w:rsidRDefault="000E4F02" w:rsidP="00FC3887">
      <w:pPr>
        <w:pStyle w:val="Prrafodelista"/>
        <w:numPr>
          <w:ilvl w:val="0"/>
          <w:numId w:val="29"/>
        </w:numPr>
        <w:spacing w:line="360" w:lineRule="auto"/>
        <w:jc w:val="both"/>
        <w:rPr>
          <w:rFonts w:ascii="Arial" w:hAnsi="Arial" w:cs="Arial"/>
          <w:b/>
          <w:u w:val="single"/>
        </w:rPr>
      </w:pPr>
      <w:r>
        <w:rPr>
          <w:rFonts w:ascii="Arial" w:hAnsi="Arial" w:cs="Arial"/>
          <w:b/>
          <w:u w:val="single"/>
        </w:rPr>
        <w:t xml:space="preserve"> </w:t>
      </w:r>
      <w:r w:rsidR="004A29C3" w:rsidRPr="00FC3887">
        <w:rPr>
          <w:rFonts w:ascii="Arial" w:hAnsi="Arial" w:cs="Arial"/>
          <w:b/>
          <w:u w:val="single"/>
        </w:rPr>
        <w:t>Corrección de error material en el nombre de dos plazas  de la Defensa Pública.</w:t>
      </w:r>
    </w:p>
    <w:p w:rsidR="0023179D" w:rsidRPr="00FC3887" w:rsidRDefault="0023179D" w:rsidP="0023179D">
      <w:pPr>
        <w:pStyle w:val="Prrafodelista"/>
        <w:spacing w:line="360" w:lineRule="auto"/>
        <w:ind w:left="720"/>
        <w:jc w:val="both"/>
        <w:rPr>
          <w:rFonts w:ascii="Arial" w:hAnsi="Arial" w:cs="Arial"/>
          <w:b/>
          <w:u w:val="single"/>
        </w:rPr>
      </w:pPr>
    </w:p>
    <w:p w:rsidR="004A29C3" w:rsidRDefault="004A29C3" w:rsidP="004A29C3">
      <w:pPr>
        <w:spacing w:line="360" w:lineRule="auto"/>
        <w:ind w:firstLine="360"/>
        <w:jc w:val="both"/>
        <w:rPr>
          <w:rFonts w:ascii="Arial" w:hAnsi="Arial" w:cs="Arial"/>
        </w:rPr>
      </w:pPr>
      <w:r w:rsidRPr="004342D0">
        <w:rPr>
          <w:rFonts w:ascii="Arial" w:hAnsi="Arial" w:cs="Arial"/>
        </w:rPr>
        <w:t>Por error material en la recomendación 5.34 del informe 30-PLA-PI-2016, en el nombre del puesto línea 1 se indicó “</w:t>
      </w:r>
      <w:r w:rsidRPr="004342D0">
        <w:rPr>
          <w:rFonts w:ascii="Arial" w:hAnsi="Arial" w:cs="Arial"/>
          <w:lang w:eastAsia="es-CR"/>
        </w:rPr>
        <w:t>Abogado de Asistencia Social Coord. 1</w:t>
      </w:r>
      <w:r w:rsidRPr="004342D0">
        <w:rPr>
          <w:rFonts w:ascii="Arial" w:hAnsi="Arial" w:cs="Arial"/>
        </w:rPr>
        <w:t>” siendo lo correcto “</w:t>
      </w:r>
      <w:r w:rsidRPr="004342D0">
        <w:rPr>
          <w:rFonts w:ascii="Arial" w:hAnsi="Arial" w:cs="Arial"/>
          <w:lang w:eastAsia="es-CR"/>
        </w:rPr>
        <w:t>Abogado de Asistencia Social  Supervisor</w:t>
      </w:r>
      <w:r w:rsidRPr="004342D0">
        <w:rPr>
          <w:rFonts w:ascii="Arial" w:hAnsi="Arial" w:cs="Arial"/>
        </w:rPr>
        <w:t>”  y en la línea 11, se indicó “</w:t>
      </w:r>
      <w:r w:rsidRPr="004342D0">
        <w:rPr>
          <w:rFonts w:ascii="Arial" w:hAnsi="Arial" w:cs="Arial"/>
          <w:lang w:eastAsia="es-CR"/>
        </w:rPr>
        <w:t>Abogado de Asistencia Social  Superv.</w:t>
      </w:r>
      <w:r w:rsidRPr="004342D0">
        <w:rPr>
          <w:rFonts w:ascii="Arial" w:hAnsi="Arial" w:cs="Arial"/>
        </w:rPr>
        <w:t>” siendo lo correcto “</w:t>
      </w:r>
      <w:r w:rsidRPr="004342D0">
        <w:rPr>
          <w:rFonts w:ascii="Arial" w:hAnsi="Arial" w:cs="Arial"/>
          <w:lang w:eastAsia="es-CR"/>
        </w:rPr>
        <w:t>Abogado de Asistencia Social Coord. 1</w:t>
      </w:r>
      <w:r w:rsidRPr="004342D0">
        <w:rPr>
          <w:rFonts w:ascii="Arial" w:hAnsi="Arial" w:cs="Arial"/>
        </w:rPr>
        <w:t xml:space="preserve">” como se corrige en el siguiente cuadro. </w:t>
      </w:r>
    </w:p>
    <w:p w:rsidR="0023179D" w:rsidRPr="004342D0" w:rsidRDefault="0023179D" w:rsidP="004A29C3">
      <w:pPr>
        <w:spacing w:line="360" w:lineRule="auto"/>
        <w:ind w:firstLine="360"/>
        <w:jc w:val="both"/>
        <w:rPr>
          <w:rFonts w:ascii="Arial" w:hAnsi="Arial" w:cs="Arial"/>
        </w:rPr>
      </w:pPr>
    </w:p>
    <w:tbl>
      <w:tblPr>
        <w:tblW w:w="10632" w:type="dxa"/>
        <w:jc w:val="center"/>
        <w:tblCellMar>
          <w:left w:w="70" w:type="dxa"/>
          <w:right w:w="70" w:type="dxa"/>
        </w:tblCellMar>
        <w:tblLook w:val="04A0"/>
      </w:tblPr>
      <w:tblGrid>
        <w:gridCol w:w="1424"/>
        <w:gridCol w:w="627"/>
        <w:gridCol w:w="1567"/>
        <w:gridCol w:w="1031"/>
        <w:gridCol w:w="1069"/>
        <w:gridCol w:w="844"/>
        <w:gridCol w:w="1656"/>
        <w:gridCol w:w="961"/>
        <w:gridCol w:w="1453"/>
      </w:tblGrid>
      <w:tr w:rsidR="004A29C3" w:rsidRPr="00FC3887" w:rsidTr="00FC3887">
        <w:trPr>
          <w:trHeight w:val="465"/>
          <w:jc w:val="center"/>
        </w:trPr>
        <w:tc>
          <w:tcPr>
            <w:tcW w:w="10632" w:type="dxa"/>
            <w:gridSpan w:val="9"/>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29C3" w:rsidRPr="00FC3887" w:rsidRDefault="004A29C3" w:rsidP="004A29C3">
            <w:pPr>
              <w:jc w:val="center"/>
              <w:rPr>
                <w:rFonts w:cs="Arial"/>
                <w:b/>
                <w:bCs/>
                <w:sz w:val="22"/>
                <w:szCs w:val="22"/>
                <w:lang w:eastAsia="es-CR"/>
              </w:rPr>
            </w:pPr>
            <w:r w:rsidRPr="00FC3887">
              <w:rPr>
                <w:rFonts w:cs="Arial"/>
                <w:b/>
                <w:bCs/>
                <w:sz w:val="22"/>
                <w:szCs w:val="22"/>
                <w:lang w:eastAsia="es-CR"/>
              </w:rPr>
              <w:t>Abogadas o Abogados de Asistencia Social</w:t>
            </w:r>
          </w:p>
        </w:tc>
      </w:tr>
      <w:tr w:rsidR="004A29C3" w:rsidRPr="00FC3887" w:rsidTr="00FC3887">
        <w:trPr>
          <w:trHeight w:val="345"/>
          <w:jc w:val="center"/>
        </w:trPr>
        <w:tc>
          <w:tcPr>
            <w:tcW w:w="10632" w:type="dxa"/>
            <w:gridSpan w:val="9"/>
            <w:vMerge/>
            <w:tcBorders>
              <w:top w:val="single" w:sz="4" w:space="0" w:color="auto"/>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r>
      <w:tr w:rsidR="004A29C3" w:rsidRPr="00FC3887" w:rsidTr="00FC3887">
        <w:trPr>
          <w:trHeight w:val="552"/>
          <w:jc w:val="center"/>
        </w:trPr>
        <w:tc>
          <w:tcPr>
            <w:tcW w:w="1424" w:type="dxa"/>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Despacho</w:t>
            </w: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Cant</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Tipo de plaza</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Condición actual</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Recomen-dación</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Período</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Costo Estimado</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Prioridad</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Observa-ciones</w:t>
            </w:r>
          </w:p>
        </w:tc>
      </w:tr>
      <w:tr w:rsidR="004A29C3" w:rsidRPr="00FC3887" w:rsidTr="00FC3887">
        <w:trPr>
          <w:trHeight w:val="564"/>
          <w:jc w:val="center"/>
        </w:trPr>
        <w:tc>
          <w:tcPr>
            <w:tcW w:w="1424" w:type="dxa"/>
            <w:vMerge w:val="restart"/>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bCs/>
                <w:sz w:val="22"/>
                <w:szCs w:val="22"/>
                <w:lang w:eastAsia="es-CR"/>
              </w:rPr>
            </w:pPr>
            <w:r w:rsidRPr="00FC3887">
              <w:rPr>
                <w:rFonts w:cs="Arial"/>
                <w:bCs/>
                <w:sz w:val="22"/>
                <w:szCs w:val="22"/>
                <w:lang w:eastAsia="es-CR"/>
              </w:rPr>
              <w:t>Sección de Asistencia Social en materia Laboral de la Defensa Pública</w:t>
            </w: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Abogado de Asistencia Social Coordinador 1</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Ordinaria</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7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₡₡36.838.750,00</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 en enero</w:t>
            </w:r>
          </w:p>
        </w:tc>
      </w:tr>
      <w:tr w:rsidR="004A29C3" w:rsidRPr="00FC3887" w:rsidTr="00FC3887">
        <w:trPr>
          <w:trHeight w:val="564"/>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Abogado de Asistencia Social  Supervisor</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Ordinaria</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12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₡56.806.000,00</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 en enero</w:t>
            </w:r>
          </w:p>
        </w:tc>
      </w:tr>
      <w:tr w:rsidR="004A29C3" w:rsidRPr="00FC3887" w:rsidTr="00FC3887">
        <w:trPr>
          <w:trHeight w:val="420"/>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Profesional 2</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Ordinaria</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12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₡21.436.333,33</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 en enero</w:t>
            </w:r>
          </w:p>
        </w:tc>
      </w:tr>
      <w:tr w:rsidR="004A29C3" w:rsidRPr="00FC3887" w:rsidTr="00FC3887">
        <w:trPr>
          <w:trHeight w:val="495"/>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vMerge w:val="restart"/>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36</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Abogados de Asistencia Social</w:t>
            </w:r>
          </w:p>
        </w:tc>
        <w:tc>
          <w:tcPr>
            <w:tcW w:w="1031" w:type="dxa"/>
            <w:vMerge w:val="restart"/>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vMerge w:val="restart"/>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Ordinarias</w:t>
            </w:r>
          </w:p>
        </w:tc>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6 meses</w:t>
            </w:r>
          </w:p>
        </w:tc>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₡954.972.000,00</w:t>
            </w:r>
          </w:p>
        </w:tc>
        <w:tc>
          <w:tcPr>
            <w:tcW w:w="961" w:type="dxa"/>
            <w:vMerge w:val="restart"/>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vMerge w:val="restart"/>
            <w:tcBorders>
              <w:top w:val="nil"/>
              <w:left w:val="single" w:sz="4" w:space="0" w:color="auto"/>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Inician capacitación en julio</w:t>
            </w:r>
          </w:p>
        </w:tc>
      </w:tr>
      <w:tr w:rsidR="004A29C3" w:rsidRPr="00FC3887" w:rsidTr="00FC3887">
        <w:trPr>
          <w:trHeight w:val="414"/>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sz w:val="22"/>
                <w:szCs w:val="22"/>
                <w:lang w:eastAsia="es-CR"/>
              </w:rPr>
            </w:pPr>
          </w:p>
        </w:tc>
        <w:tc>
          <w:tcPr>
            <w:tcW w:w="1567"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sz w:val="22"/>
                <w:szCs w:val="22"/>
                <w:lang w:eastAsia="es-CR"/>
              </w:rPr>
            </w:pPr>
          </w:p>
        </w:tc>
        <w:tc>
          <w:tcPr>
            <w:tcW w:w="1031"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sz w:val="22"/>
                <w:szCs w:val="22"/>
                <w:lang w:eastAsia="es-CR"/>
              </w:rPr>
            </w:pPr>
          </w:p>
        </w:tc>
        <w:tc>
          <w:tcPr>
            <w:tcW w:w="1069"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sz w:val="22"/>
                <w:szCs w:val="22"/>
                <w:lang w:eastAsia="es-CR"/>
              </w:rPr>
            </w:pPr>
          </w:p>
        </w:tc>
        <w:tc>
          <w:tcPr>
            <w:tcW w:w="84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sz w:val="22"/>
                <w:szCs w:val="22"/>
                <w:lang w:eastAsia="es-CR"/>
              </w:rPr>
            </w:pPr>
          </w:p>
        </w:tc>
        <w:tc>
          <w:tcPr>
            <w:tcW w:w="1656"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sz w:val="22"/>
                <w:szCs w:val="22"/>
                <w:lang w:eastAsia="es-CR"/>
              </w:rPr>
            </w:pPr>
          </w:p>
        </w:tc>
        <w:tc>
          <w:tcPr>
            <w:tcW w:w="961"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sz w:val="22"/>
                <w:szCs w:val="22"/>
                <w:lang w:eastAsia="es-CR"/>
              </w:rPr>
            </w:pPr>
          </w:p>
        </w:tc>
        <w:tc>
          <w:tcPr>
            <w:tcW w:w="1453"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sz w:val="22"/>
                <w:szCs w:val="22"/>
                <w:lang w:eastAsia="es-CR"/>
              </w:rPr>
            </w:pPr>
          </w:p>
        </w:tc>
      </w:tr>
      <w:tr w:rsidR="004A29C3" w:rsidRPr="00FC3887" w:rsidTr="00FC3887">
        <w:trPr>
          <w:trHeight w:val="840"/>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36</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Abogados de Asistencia Social</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Extra-ordinarias</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3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₡477.486.000,00</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Inician capacitación en octubre</w:t>
            </w:r>
          </w:p>
        </w:tc>
      </w:tr>
      <w:tr w:rsidR="004A29C3" w:rsidRPr="00FC3887" w:rsidTr="00FC3887">
        <w:trPr>
          <w:trHeight w:val="288"/>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9</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Técnico Jurídico*</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Ordinarias</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5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₡62.437.500,00</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Inician en agosto</w:t>
            </w:r>
          </w:p>
        </w:tc>
      </w:tr>
      <w:tr w:rsidR="004A29C3" w:rsidRPr="00FC3887" w:rsidTr="00FC3887">
        <w:trPr>
          <w:trHeight w:val="564"/>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9</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Técnico Jurídico*</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Extra-ordinarias</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2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₡24.975.000,00</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Inician en noviembre</w:t>
            </w:r>
          </w:p>
        </w:tc>
      </w:tr>
      <w:tr w:rsidR="004A29C3" w:rsidRPr="00FC3887" w:rsidTr="00FC3887">
        <w:trPr>
          <w:trHeight w:val="288"/>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Auxiliar Administrativo*</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Ordinarias</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12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₡12.978.000,00</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Inician en enero</w:t>
            </w:r>
          </w:p>
        </w:tc>
      </w:tr>
      <w:tr w:rsidR="004A29C3" w:rsidRPr="00FC3887" w:rsidTr="00FC3887">
        <w:trPr>
          <w:trHeight w:val="288"/>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6</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Auxiliar Administrativo*</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Ordinarias</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5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₡32.445.000,00</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Inician en agosto</w:t>
            </w:r>
          </w:p>
        </w:tc>
      </w:tr>
      <w:tr w:rsidR="004A29C3" w:rsidRPr="00FC3887" w:rsidTr="00FC3887">
        <w:trPr>
          <w:trHeight w:val="564"/>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7</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Auxiliar Administrativo*</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Extra-ordinarias</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2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₡15.141.000,00</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Inician en noviembre</w:t>
            </w:r>
          </w:p>
        </w:tc>
      </w:tr>
      <w:tr w:rsidR="004A29C3" w:rsidRPr="00FC3887" w:rsidTr="00FC3887">
        <w:trPr>
          <w:trHeight w:val="564"/>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Abogado de Asistencia Social  Supervisor</w:t>
            </w:r>
            <w:r w:rsidRPr="00FC3887">
              <w:rPr>
                <w:rFonts w:cs="Arial"/>
                <w:b/>
                <w:sz w:val="22"/>
                <w:szCs w:val="22"/>
                <w:lang w:eastAsia="es-CR"/>
              </w:rPr>
              <w:t>.</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Extra-ordinarias</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12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₡56.806.000,00</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Inician en junio</w:t>
            </w:r>
          </w:p>
        </w:tc>
      </w:tr>
      <w:tr w:rsidR="004A29C3" w:rsidRPr="00FC3887" w:rsidTr="00FC3887">
        <w:trPr>
          <w:trHeight w:val="564"/>
          <w:jc w:val="center"/>
        </w:trPr>
        <w:tc>
          <w:tcPr>
            <w:tcW w:w="1424" w:type="dxa"/>
            <w:vMerge/>
            <w:tcBorders>
              <w:top w:val="nil"/>
              <w:left w:val="single" w:sz="4" w:space="0" w:color="auto"/>
              <w:bottom w:val="single" w:sz="4" w:space="0" w:color="auto"/>
              <w:right w:val="single" w:sz="4" w:space="0" w:color="auto"/>
            </w:tcBorders>
            <w:vAlign w:val="center"/>
            <w:hideMark/>
          </w:tcPr>
          <w:p w:rsidR="004A29C3" w:rsidRPr="00FC3887" w:rsidRDefault="004A29C3" w:rsidP="004A29C3">
            <w:pPr>
              <w:jc w:val="both"/>
              <w:rPr>
                <w:rFonts w:cs="Arial"/>
                <w:bCs/>
                <w:sz w:val="22"/>
                <w:szCs w:val="22"/>
                <w:lang w:eastAsia="es-CR"/>
              </w:rPr>
            </w:pPr>
          </w:p>
        </w:tc>
        <w:tc>
          <w:tcPr>
            <w:tcW w:w="62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567"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Abogado de Asistencia Social  Superv.</w:t>
            </w:r>
          </w:p>
        </w:tc>
        <w:tc>
          <w:tcPr>
            <w:tcW w:w="103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w:t>
            </w:r>
          </w:p>
        </w:tc>
        <w:tc>
          <w:tcPr>
            <w:tcW w:w="1069"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Extra-ordinarias</w:t>
            </w:r>
          </w:p>
        </w:tc>
        <w:tc>
          <w:tcPr>
            <w:tcW w:w="844"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5 meses</w:t>
            </w:r>
          </w:p>
        </w:tc>
        <w:tc>
          <w:tcPr>
            <w:tcW w:w="1656"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₡23.669.166,67</w:t>
            </w:r>
          </w:p>
        </w:tc>
        <w:tc>
          <w:tcPr>
            <w:tcW w:w="961"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1</w:t>
            </w:r>
          </w:p>
        </w:tc>
        <w:tc>
          <w:tcPr>
            <w:tcW w:w="1453" w:type="dxa"/>
            <w:tcBorders>
              <w:top w:val="nil"/>
              <w:left w:val="nil"/>
              <w:bottom w:val="single" w:sz="4" w:space="0" w:color="auto"/>
              <w:right w:val="single" w:sz="4" w:space="0" w:color="auto"/>
            </w:tcBorders>
            <w:shd w:val="clear" w:color="auto" w:fill="auto"/>
            <w:vAlign w:val="center"/>
            <w:hideMark/>
          </w:tcPr>
          <w:p w:rsidR="004A29C3" w:rsidRPr="00FC3887" w:rsidRDefault="004A29C3" w:rsidP="004A29C3">
            <w:pPr>
              <w:jc w:val="both"/>
              <w:rPr>
                <w:rFonts w:cs="Arial"/>
                <w:sz w:val="22"/>
                <w:szCs w:val="22"/>
                <w:lang w:eastAsia="es-CR"/>
              </w:rPr>
            </w:pPr>
            <w:r w:rsidRPr="00FC3887">
              <w:rPr>
                <w:rFonts w:cs="Arial"/>
                <w:sz w:val="22"/>
                <w:szCs w:val="22"/>
                <w:lang w:eastAsia="es-CR"/>
              </w:rPr>
              <w:t>Inician en agosto</w:t>
            </w:r>
          </w:p>
        </w:tc>
      </w:tr>
    </w:tbl>
    <w:p w:rsidR="004A29C3" w:rsidRPr="004342D0" w:rsidRDefault="004A29C3" w:rsidP="004A29C3">
      <w:pPr>
        <w:spacing w:line="360" w:lineRule="auto"/>
        <w:jc w:val="both"/>
        <w:rPr>
          <w:rFonts w:ascii="Arial" w:hAnsi="Arial" w:cs="Arial"/>
        </w:rPr>
      </w:pPr>
    </w:p>
    <w:p w:rsidR="00C467B0" w:rsidRDefault="004A29C3" w:rsidP="00FC3887">
      <w:pPr>
        <w:spacing w:line="360" w:lineRule="auto"/>
        <w:jc w:val="both"/>
        <w:rPr>
          <w:rFonts w:ascii="Arial" w:hAnsi="Arial" w:cs="Arial"/>
          <w:color w:val="000000"/>
          <w:lang w:val="es-ES_tradnl" w:eastAsia="es-CR"/>
        </w:rPr>
      </w:pPr>
      <w:r w:rsidRPr="004342D0">
        <w:rPr>
          <w:rFonts w:ascii="Arial" w:hAnsi="Arial" w:cs="Arial"/>
        </w:rPr>
        <w:t>Cabe destacar, que a nivel presupuestario está incluido el costo de cada plaza correctamente, la variación es específicamente en la nomenclatura.</w:t>
      </w:r>
    </w:p>
    <w:p w:rsidR="00756DC9" w:rsidRDefault="00756DC9" w:rsidP="00840B81">
      <w:pPr>
        <w:rPr>
          <w:b/>
        </w:rPr>
      </w:pPr>
    </w:p>
    <w:bookmarkEnd w:id="1"/>
    <w:bookmarkEnd w:id="2"/>
    <w:bookmarkEnd w:id="3"/>
    <w:bookmarkEnd w:id="4"/>
    <w:bookmarkEnd w:id="5"/>
    <w:bookmarkEnd w:id="6"/>
    <w:bookmarkEnd w:id="7"/>
    <w:p w:rsidR="00DB1260" w:rsidRPr="00840B81" w:rsidRDefault="00840B81" w:rsidP="00DB1260">
      <w:pPr>
        <w:shd w:val="clear" w:color="auto" w:fill="00B0F0"/>
        <w:jc w:val="both"/>
        <w:rPr>
          <w:rFonts w:ascii="Arial" w:hAnsi="Arial" w:cs="Arial"/>
          <w:b/>
        </w:rPr>
      </w:pPr>
      <w:r w:rsidRPr="00840B81">
        <w:rPr>
          <w:rFonts w:ascii="Arial" w:hAnsi="Arial" w:cs="Arial"/>
          <w:b/>
        </w:rPr>
        <w:t>I</w:t>
      </w:r>
      <w:r w:rsidR="002726B7">
        <w:rPr>
          <w:rFonts w:ascii="Arial" w:hAnsi="Arial" w:cs="Arial"/>
          <w:b/>
        </w:rPr>
        <w:t>I</w:t>
      </w:r>
      <w:r w:rsidRPr="00840B81">
        <w:rPr>
          <w:rFonts w:ascii="Arial" w:hAnsi="Arial" w:cs="Arial"/>
          <w:b/>
        </w:rPr>
        <w:t xml:space="preserve"> Plazas por analizar</w:t>
      </w:r>
    </w:p>
    <w:p w:rsidR="00191243" w:rsidRDefault="00191243" w:rsidP="00DB1260">
      <w:pPr>
        <w:rPr>
          <w:rFonts w:ascii="Arial" w:hAnsi="Arial" w:cs="Arial"/>
          <w:i/>
          <w:lang w:val="es-ES_tradnl"/>
        </w:rPr>
      </w:pPr>
    </w:p>
    <w:p w:rsidR="000E4F02" w:rsidRPr="00FC3887" w:rsidRDefault="000E4F02" w:rsidP="000E4F02">
      <w:pPr>
        <w:spacing w:line="360" w:lineRule="auto"/>
        <w:jc w:val="both"/>
        <w:rPr>
          <w:rFonts w:ascii="Arial" w:hAnsi="Arial" w:cs="Arial"/>
        </w:rPr>
      </w:pPr>
      <w:r w:rsidRPr="00FC3887">
        <w:rPr>
          <w:rFonts w:ascii="Arial" w:hAnsi="Arial" w:cs="Arial"/>
        </w:rPr>
        <w:t xml:space="preserve">En el informe 30-PLA-PI-2016 se recomendaron un total de 248 plazas de ellas 55 de forma ordinaria y 193 de manera extraordinaria. </w:t>
      </w:r>
    </w:p>
    <w:p w:rsidR="000E4F02" w:rsidRPr="00FC3887" w:rsidRDefault="00FE126A" w:rsidP="00FC3887">
      <w:pPr>
        <w:spacing w:before="240" w:line="360" w:lineRule="auto"/>
        <w:jc w:val="both"/>
        <w:rPr>
          <w:rFonts w:ascii="Arial" w:hAnsi="Arial" w:cs="Arial"/>
        </w:rPr>
      </w:pPr>
      <w:r w:rsidRPr="00FC3887">
        <w:rPr>
          <w:rFonts w:ascii="Arial" w:hAnsi="Arial" w:cs="Arial"/>
        </w:rPr>
        <w:t>A partir del análisis de cargas de trabajo de las distintas oficinas del país con competencia en materia laboral, se emite el presente documento donde se evaluá la continuidad de un total de 193 plazas asignadas en 2017 de manera extraordinaria a saber:</w:t>
      </w:r>
      <w:r w:rsidR="000E4F02" w:rsidRPr="00FC3887">
        <w:rPr>
          <w:rFonts w:ascii="Arial" w:hAnsi="Arial" w:cs="Arial"/>
        </w:rPr>
        <w:t xml:space="preserve"> 54 plazas de la Defensa Pública, 9 del Departamento de Medicina Legal, 83 área Jurisdiccional y 47 de la administrativa:</w:t>
      </w:r>
    </w:p>
    <w:p w:rsidR="000E4F02" w:rsidRPr="00FC3887" w:rsidRDefault="000E4F02" w:rsidP="00FC3887">
      <w:pPr>
        <w:spacing w:before="240"/>
        <w:rPr>
          <w:rFonts w:ascii="Arial" w:hAnsi="Arial" w:cs="Arial"/>
          <w:i/>
        </w:rPr>
      </w:pPr>
    </w:p>
    <w:p w:rsidR="00FB06DA" w:rsidRDefault="00EF2FFC" w:rsidP="00DB1260">
      <w:pPr>
        <w:rPr>
          <w:rFonts w:ascii="Arial" w:hAnsi="Arial" w:cs="Arial"/>
          <w:i/>
          <w:lang w:val="es-ES_tradnl"/>
        </w:rPr>
      </w:pPr>
      <w:r>
        <w:rPr>
          <w:rFonts w:ascii="Arial" w:hAnsi="Arial" w:cs="Arial"/>
          <w:i/>
          <w:lang w:val="es-ES_tradnl"/>
        </w:rPr>
        <w:t>Á</w:t>
      </w:r>
      <w:r w:rsidR="00FB06DA">
        <w:rPr>
          <w:rFonts w:ascii="Arial" w:hAnsi="Arial" w:cs="Arial"/>
          <w:i/>
          <w:lang w:val="es-ES_tradnl"/>
        </w:rPr>
        <w:t>rea Auxiliar de Justicia</w:t>
      </w:r>
    </w:p>
    <w:p w:rsidR="0023179D" w:rsidRDefault="0023179D" w:rsidP="00DB1260">
      <w:pPr>
        <w:rPr>
          <w:rFonts w:ascii="Arial" w:hAnsi="Arial" w:cs="Arial"/>
          <w:i/>
          <w:lang w:val="es-ES_tradnl"/>
        </w:rPr>
      </w:pPr>
    </w:p>
    <w:p w:rsidR="00FB06DA" w:rsidRDefault="00FB06DA" w:rsidP="00DB1260">
      <w:pPr>
        <w:rPr>
          <w:rFonts w:ascii="Arial" w:hAnsi="Arial" w:cs="Arial"/>
          <w:i/>
          <w:lang w:val="es-ES_tradnl"/>
        </w:rPr>
      </w:pPr>
    </w:p>
    <w:tbl>
      <w:tblPr>
        <w:tblW w:w="9200" w:type="dxa"/>
        <w:jc w:val="center"/>
        <w:tblCellMar>
          <w:left w:w="70" w:type="dxa"/>
          <w:right w:w="70" w:type="dxa"/>
        </w:tblCellMar>
        <w:tblLook w:val="04A0"/>
      </w:tblPr>
      <w:tblGrid>
        <w:gridCol w:w="1570"/>
        <w:gridCol w:w="1234"/>
        <w:gridCol w:w="1457"/>
        <w:gridCol w:w="1236"/>
        <w:gridCol w:w="1231"/>
        <w:gridCol w:w="1237"/>
        <w:gridCol w:w="1235"/>
      </w:tblGrid>
      <w:tr w:rsidR="00FB06DA" w:rsidRPr="00FC3887" w:rsidTr="00EF2FFC">
        <w:trPr>
          <w:trHeight w:val="288"/>
          <w:jc w:val="center"/>
        </w:trPr>
        <w:tc>
          <w:tcPr>
            <w:tcW w:w="9200" w:type="dxa"/>
            <w:gridSpan w:val="7"/>
            <w:tcBorders>
              <w:top w:val="single" w:sz="4" w:space="0" w:color="auto"/>
              <w:left w:val="single" w:sz="4" w:space="0" w:color="auto"/>
              <w:bottom w:val="single" w:sz="4" w:space="0" w:color="auto"/>
              <w:right w:val="single" w:sz="4" w:space="0" w:color="auto"/>
            </w:tcBorders>
            <w:shd w:val="clear" w:color="000000" w:fill="000000"/>
            <w:vAlign w:val="center"/>
            <w:hideMark/>
          </w:tcPr>
          <w:p w:rsidR="00FB06DA" w:rsidRPr="00FC3887" w:rsidRDefault="00FB06DA" w:rsidP="00FB06DA">
            <w:pPr>
              <w:jc w:val="center"/>
              <w:rPr>
                <w:b/>
                <w:bCs/>
                <w:color w:val="FFFFFF"/>
                <w:sz w:val="20"/>
                <w:szCs w:val="20"/>
                <w:lang w:val="es-CR" w:eastAsia="es-CR"/>
              </w:rPr>
            </w:pPr>
            <w:r w:rsidRPr="00FC3887">
              <w:rPr>
                <w:b/>
                <w:bCs/>
                <w:color w:val="FFFFFF"/>
                <w:sz w:val="20"/>
                <w:szCs w:val="20"/>
                <w:lang w:val="es-CR" w:eastAsia="es-CR"/>
              </w:rPr>
              <w:t>Abogados y Abogados de Asistencia Social</w:t>
            </w:r>
          </w:p>
        </w:tc>
      </w:tr>
      <w:tr w:rsidR="00FB06DA" w:rsidRPr="00FC3887" w:rsidTr="00EF2FFC">
        <w:trPr>
          <w:trHeight w:val="528"/>
          <w:jc w:val="center"/>
        </w:trPr>
        <w:tc>
          <w:tcPr>
            <w:tcW w:w="1570" w:type="dxa"/>
            <w:vMerge w:val="restart"/>
            <w:tcBorders>
              <w:top w:val="nil"/>
              <w:left w:val="single" w:sz="4" w:space="0" w:color="auto"/>
              <w:bottom w:val="single" w:sz="4" w:space="0" w:color="auto"/>
              <w:right w:val="single" w:sz="4" w:space="0" w:color="auto"/>
            </w:tcBorders>
            <w:shd w:val="clear" w:color="000000" w:fill="D8D8D8"/>
            <w:vAlign w:val="center"/>
            <w:hideMark/>
          </w:tcPr>
          <w:p w:rsidR="00FB06DA" w:rsidRPr="00FC3887" w:rsidRDefault="00FB06DA" w:rsidP="00FB06DA">
            <w:pPr>
              <w:jc w:val="center"/>
              <w:rPr>
                <w:b/>
                <w:bCs/>
                <w:color w:val="000000"/>
                <w:sz w:val="20"/>
                <w:szCs w:val="20"/>
                <w:lang w:val="es-CR" w:eastAsia="es-CR"/>
              </w:rPr>
            </w:pPr>
            <w:r w:rsidRPr="00FC3887">
              <w:rPr>
                <w:b/>
                <w:bCs/>
                <w:color w:val="000000"/>
                <w:sz w:val="20"/>
                <w:szCs w:val="20"/>
                <w:lang w:val="es-CR" w:eastAsia="es-CR"/>
              </w:rPr>
              <w:t>Despacho</w:t>
            </w:r>
          </w:p>
        </w:tc>
        <w:tc>
          <w:tcPr>
            <w:tcW w:w="1234" w:type="dxa"/>
            <w:vMerge w:val="restart"/>
            <w:tcBorders>
              <w:top w:val="nil"/>
              <w:left w:val="single" w:sz="4" w:space="0" w:color="auto"/>
              <w:bottom w:val="single" w:sz="4" w:space="0" w:color="auto"/>
              <w:right w:val="single" w:sz="4" w:space="0" w:color="auto"/>
            </w:tcBorders>
            <w:shd w:val="clear" w:color="000000" w:fill="D8D8D8"/>
            <w:vAlign w:val="center"/>
            <w:hideMark/>
          </w:tcPr>
          <w:p w:rsidR="00FB06DA" w:rsidRPr="00FC3887" w:rsidRDefault="00FB06DA" w:rsidP="00FB06DA">
            <w:pPr>
              <w:jc w:val="center"/>
              <w:rPr>
                <w:b/>
                <w:bCs/>
                <w:color w:val="000000"/>
                <w:sz w:val="20"/>
                <w:szCs w:val="20"/>
                <w:lang w:val="es-CR" w:eastAsia="es-CR"/>
              </w:rPr>
            </w:pPr>
            <w:r w:rsidRPr="00FC3887">
              <w:rPr>
                <w:b/>
                <w:bCs/>
                <w:color w:val="000000"/>
                <w:sz w:val="20"/>
                <w:szCs w:val="20"/>
                <w:lang w:val="es-CR" w:eastAsia="es-CR"/>
              </w:rPr>
              <w:t>Cantidad</w:t>
            </w:r>
          </w:p>
        </w:tc>
        <w:tc>
          <w:tcPr>
            <w:tcW w:w="1457" w:type="dxa"/>
            <w:vMerge w:val="restart"/>
            <w:tcBorders>
              <w:top w:val="nil"/>
              <w:left w:val="single" w:sz="4" w:space="0" w:color="auto"/>
              <w:bottom w:val="single" w:sz="4" w:space="0" w:color="auto"/>
              <w:right w:val="single" w:sz="4" w:space="0" w:color="auto"/>
            </w:tcBorders>
            <w:shd w:val="clear" w:color="000000" w:fill="D8D8D8"/>
            <w:vAlign w:val="center"/>
            <w:hideMark/>
          </w:tcPr>
          <w:p w:rsidR="00FB06DA" w:rsidRPr="00FC3887" w:rsidRDefault="00FB06DA" w:rsidP="00FB06DA">
            <w:pPr>
              <w:jc w:val="center"/>
              <w:rPr>
                <w:b/>
                <w:bCs/>
                <w:color w:val="000000"/>
                <w:sz w:val="20"/>
                <w:szCs w:val="20"/>
                <w:lang w:val="es-CR" w:eastAsia="es-CR"/>
              </w:rPr>
            </w:pPr>
            <w:r w:rsidRPr="00FC3887">
              <w:rPr>
                <w:b/>
                <w:bCs/>
                <w:color w:val="000000"/>
                <w:sz w:val="20"/>
                <w:szCs w:val="20"/>
                <w:lang w:val="es-CR" w:eastAsia="es-CR"/>
              </w:rPr>
              <w:t>Tipo de plaza</w:t>
            </w:r>
          </w:p>
        </w:tc>
        <w:tc>
          <w:tcPr>
            <w:tcW w:w="1236" w:type="dxa"/>
            <w:vMerge w:val="restart"/>
            <w:tcBorders>
              <w:top w:val="nil"/>
              <w:left w:val="single" w:sz="4" w:space="0" w:color="auto"/>
              <w:bottom w:val="single" w:sz="4" w:space="0" w:color="auto"/>
              <w:right w:val="single" w:sz="4" w:space="0" w:color="auto"/>
            </w:tcBorders>
            <w:shd w:val="clear" w:color="000000" w:fill="D8D8D8"/>
            <w:vAlign w:val="center"/>
            <w:hideMark/>
          </w:tcPr>
          <w:p w:rsidR="00FB06DA" w:rsidRPr="00FC3887" w:rsidRDefault="00FB06DA" w:rsidP="00FB06DA">
            <w:pPr>
              <w:jc w:val="center"/>
              <w:rPr>
                <w:b/>
                <w:bCs/>
                <w:color w:val="000000"/>
                <w:sz w:val="20"/>
                <w:szCs w:val="20"/>
                <w:lang w:val="es-CR" w:eastAsia="es-CR"/>
              </w:rPr>
            </w:pPr>
            <w:r w:rsidRPr="00FC3887">
              <w:rPr>
                <w:b/>
                <w:bCs/>
                <w:color w:val="000000"/>
                <w:sz w:val="20"/>
                <w:szCs w:val="20"/>
                <w:lang w:val="es-CR" w:eastAsia="es-CR"/>
              </w:rPr>
              <w:t>Condición actual</w:t>
            </w:r>
          </w:p>
        </w:tc>
        <w:tc>
          <w:tcPr>
            <w:tcW w:w="1231" w:type="dxa"/>
            <w:vMerge w:val="restart"/>
            <w:tcBorders>
              <w:top w:val="nil"/>
              <w:left w:val="single" w:sz="4" w:space="0" w:color="auto"/>
              <w:bottom w:val="single" w:sz="4" w:space="0" w:color="auto"/>
              <w:right w:val="single" w:sz="4" w:space="0" w:color="auto"/>
            </w:tcBorders>
            <w:shd w:val="clear" w:color="000000" w:fill="D8D8D8"/>
            <w:vAlign w:val="center"/>
            <w:hideMark/>
          </w:tcPr>
          <w:p w:rsidR="00FB06DA" w:rsidRPr="00FC3887" w:rsidRDefault="00FB06DA" w:rsidP="00FB06DA">
            <w:pPr>
              <w:jc w:val="center"/>
              <w:rPr>
                <w:b/>
                <w:bCs/>
                <w:color w:val="000000"/>
                <w:sz w:val="20"/>
                <w:szCs w:val="20"/>
                <w:lang w:val="es-CR" w:eastAsia="es-CR"/>
              </w:rPr>
            </w:pPr>
            <w:r w:rsidRPr="00FC3887">
              <w:rPr>
                <w:b/>
                <w:bCs/>
                <w:color w:val="000000"/>
                <w:sz w:val="20"/>
                <w:szCs w:val="20"/>
                <w:lang w:val="es-CR" w:eastAsia="es-CR"/>
              </w:rPr>
              <w:t>Plazo actual</w:t>
            </w:r>
          </w:p>
        </w:tc>
        <w:tc>
          <w:tcPr>
            <w:tcW w:w="1237" w:type="dxa"/>
            <w:vMerge w:val="restart"/>
            <w:tcBorders>
              <w:top w:val="nil"/>
              <w:left w:val="single" w:sz="4" w:space="0" w:color="auto"/>
              <w:bottom w:val="single" w:sz="4" w:space="0" w:color="auto"/>
              <w:right w:val="single" w:sz="4" w:space="0" w:color="auto"/>
            </w:tcBorders>
            <w:shd w:val="clear" w:color="000000" w:fill="D8D8D8"/>
            <w:vAlign w:val="center"/>
            <w:hideMark/>
          </w:tcPr>
          <w:p w:rsidR="00FB06DA" w:rsidRPr="00FC3887" w:rsidRDefault="00FB06DA" w:rsidP="00FB06DA">
            <w:pPr>
              <w:jc w:val="center"/>
              <w:rPr>
                <w:b/>
                <w:bCs/>
                <w:color w:val="000000"/>
                <w:sz w:val="20"/>
                <w:szCs w:val="20"/>
                <w:lang w:val="es-CR" w:eastAsia="es-CR"/>
              </w:rPr>
            </w:pPr>
            <w:r w:rsidRPr="00FC3887">
              <w:rPr>
                <w:b/>
                <w:bCs/>
                <w:color w:val="000000"/>
                <w:sz w:val="20"/>
                <w:szCs w:val="20"/>
                <w:lang w:val="es-CR" w:eastAsia="es-CR"/>
              </w:rPr>
              <w:t>Tiempo de existir este recurso</w:t>
            </w:r>
          </w:p>
        </w:tc>
        <w:tc>
          <w:tcPr>
            <w:tcW w:w="1235" w:type="dxa"/>
            <w:vMerge w:val="restart"/>
            <w:tcBorders>
              <w:top w:val="nil"/>
              <w:left w:val="single" w:sz="4" w:space="0" w:color="auto"/>
              <w:bottom w:val="single" w:sz="4" w:space="0" w:color="auto"/>
              <w:right w:val="single" w:sz="4" w:space="0" w:color="auto"/>
            </w:tcBorders>
            <w:shd w:val="clear" w:color="000000" w:fill="D8D8D8"/>
            <w:vAlign w:val="center"/>
            <w:hideMark/>
          </w:tcPr>
          <w:p w:rsidR="00FB06DA" w:rsidRPr="00FC3887" w:rsidRDefault="00FB06DA" w:rsidP="00FB06DA">
            <w:pPr>
              <w:jc w:val="center"/>
              <w:rPr>
                <w:b/>
                <w:bCs/>
                <w:color w:val="000000"/>
                <w:sz w:val="20"/>
                <w:szCs w:val="20"/>
                <w:lang w:val="es-CR" w:eastAsia="es-CR"/>
              </w:rPr>
            </w:pPr>
            <w:r w:rsidRPr="00FC3887">
              <w:rPr>
                <w:b/>
                <w:bCs/>
                <w:color w:val="000000"/>
                <w:sz w:val="20"/>
                <w:szCs w:val="20"/>
                <w:lang w:val="es-CR" w:eastAsia="es-CR"/>
              </w:rPr>
              <w:t>Acuerdo</w:t>
            </w:r>
          </w:p>
        </w:tc>
      </w:tr>
      <w:tr w:rsidR="00FB06DA" w:rsidRPr="00FC3887" w:rsidTr="00EF2FFC">
        <w:trPr>
          <w:trHeight w:val="293"/>
          <w:jc w:val="center"/>
        </w:trPr>
        <w:tc>
          <w:tcPr>
            <w:tcW w:w="1570"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color w:val="000000"/>
                <w:sz w:val="20"/>
                <w:szCs w:val="20"/>
                <w:lang w:val="es-CR" w:eastAsia="es-CR"/>
              </w:rPr>
            </w:pPr>
          </w:p>
        </w:tc>
        <w:tc>
          <w:tcPr>
            <w:tcW w:w="1234"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color w:val="000000"/>
                <w:sz w:val="20"/>
                <w:szCs w:val="20"/>
                <w:lang w:val="es-CR" w:eastAsia="es-CR"/>
              </w:rPr>
            </w:pPr>
          </w:p>
        </w:tc>
        <w:tc>
          <w:tcPr>
            <w:tcW w:w="1457"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color w:val="000000"/>
                <w:sz w:val="20"/>
                <w:szCs w:val="20"/>
                <w:lang w:val="es-CR" w:eastAsia="es-CR"/>
              </w:rPr>
            </w:pPr>
          </w:p>
        </w:tc>
        <w:tc>
          <w:tcPr>
            <w:tcW w:w="1236"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color w:val="000000"/>
                <w:sz w:val="20"/>
                <w:szCs w:val="20"/>
                <w:lang w:val="es-CR" w:eastAsia="es-CR"/>
              </w:rPr>
            </w:pPr>
          </w:p>
        </w:tc>
        <w:tc>
          <w:tcPr>
            <w:tcW w:w="1231"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color w:val="000000"/>
                <w:sz w:val="20"/>
                <w:szCs w:val="20"/>
                <w:lang w:val="es-CR" w:eastAsia="es-CR"/>
              </w:rPr>
            </w:pPr>
          </w:p>
        </w:tc>
        <w:tc>
          <w:tcPr>
            <w:tcW w:w="1237"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color w:val="000000"/>
                <w:sz w:val="20"/>
                <w:szCs w:val="20"/>
                <w:lang w:val="es-CR" w:eastAsia="es-CR"/>
              </w:rPr>
            </w:pPr>
          </w:p>
        </w:tc>
        <w:tc>
          <w:tcPr>
            <w:tcW w:w="1235"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color w:val="000000"/>
                <w:sz w:val="20"/>
                <w:szCs w:val="20"/>
                <w:lang w:val="es-CR" w:eastAsia="es-CR"/>
              </w:rPr>
            </w:pPr>
          </w:p>
        </w:tc>
      </w:tr>
      <w:tr w:rsidR="00FB06DA" w:rsidRPr="00FC3887" w:rsidTr="00EF2FFC">
        <w:trPr>
          <w:trHeight w:val="840"/>
          <w:jc w:val="center"/>
        </w:trPr>
        <w:tc>
          <w:tcPr>
            <w:tcW w:w="1570" w:type="dxa"/>
            <w:vMerge w:val="restart"/>
            <w:tcBorders>
              <w:top w:val="nil"/>
              <w:left w:val="single" w:sz="4" w:space="0" w:color="auto"/>
              <w:bottom w:val="single" w:sz="4" w:space="0" w:color="auto"/>
              <w:right w:val="single" w:sz="4" w:space="0" w:color="auto"/>
            </w:tcBorders>
            <w:shd w:val="clear" w:color="auto" w:fill="auto"/>
            <w:vAlign w:val="center"/>
            <w:hideMark/>
          </w:tcPr>
          <w:p w:rsidR="00FB06DA" w:rsidRPr="00FC3887" w:rsidRDefault="00FB06DA" w:rsidP="00FB06DA">
            <w:pPr>
              <w:jc w:val="center"/>
              <w:rPr>
                <w:b/>
                <w:bCs/>
                <w:sz w:val="20"/>
                <w:szCs w:val="20"/>
                <w:lang w:val="es-CR" w:eastAsia="es-CR"/>
              </w:rPr>
            </w:pPr>
            <w:r w:rsidRPr="00FC3887">
              <w:rPr>
                <w:b/>
                <w:bCs/>
                <w:sz w:val="20"/>
                <w:szCs w:val="20"/>
                <w:lang w:val="es-CR" w:eastAsia="es-CR"/>
              </w:rPr>
              <w:t>Sección de Asistencia Social en materia Laboral de la Defensa Pública</w:t>
            </w:r>
          </w:p>
        </w:tc>
        <w:tc>
          <w:tcPr>
            <w:tcW w:w="1234"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36</w:t>
            </w:r>
          </w:p>
        </w:tc>
        <w:tc>
          <w:tcPr>
            <w:tcW w:w="145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Abogados de Asistencia Social</w:t>
            </w:r>
          </w:p>
        </w:tc>
        <w:tc>
          <w:tcPr>
            <w:tcW w:w="1236"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Extra-ordinarias</w:t>
            </w:r>
          </w:p>
        </w:tc>
        <w:tc>
          <w:tcPr>
            <w:tcW w:w="1231"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3 meses</w:t>
            </w:r>
          </w:p>
        </w:tc>
        <w:tc>
          <w:tcPr>
            <w:tcW w:w="123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Desde Octubre 2017</w:t>
            </w:r>
          </w:p>
        </w:tc>
        <w:tc>
          <w:tcPr>
            <w:tcW w:w="1235" w:type="dxa"/>
            <w:vMerge w:val="restart"/>
            <w:tcBorders>
              <w:top w:val="nil"/>
              <w:left w:val="single" w:sz="4" w:space="0" w:color="auto"/>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 xml:space="preserve">Corte Plena en sesión N°19 celebrada el 8 de Junio del 2016, artículo </w:t>
            </w:r>
            <w:r w:rsidRPr="00FC3887">
              <w:rPr>
                <w:sz w:val="20"/>
                <w:szCs w:val="20"/>
                <w:lang w:val="es-CR" w:eastAsia="es-CR"/>
              </w:rPr>
              <w:lastRenderedPageBreak/>
              <w:t>único</w:t>
            </w:r>
          </w:p>
        </w:tc>
      </w:tr>
      <w:tr w:rsidR="00FB06DA" w:rsidRPr="00FC3887" w:rsidTr="00EF2FFC">
        <w:trPr>
          <w:trHeight w:val="864"/>
          <w:jc w:val="center"/>
        </w:trPr>
        <w:tc>
          <w:tcPr>
            <w:tcW w:w="1570"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sz w:val="20"/>
                <w:szCs w:val="20"/>
                <w:lang w:val="es-CR" w:eastAsia="es-CR"/>
              </w:rPr>
            </w:pPr>
          </w:p>
        </w:tc>
        <w:tc>
          <w:tcPr>
            <w:tcW w:w="1234"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9</w:t>
            </w:r>
          </w:p>
        </w:tc>
        <w:tc>
          <w:tcPr>
            <w:tcW w:w="145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Técnico Jurídico*</w:t>
            </w:r>
          </w:p>
        </w:tc>
        <w:tc>
          <w:tcPr>
            <w:tcW w:w="1236"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Extra-ordinarias</w:t>
            </w:r>
          </w:p>
        </w:tc>
        <w:tc>
          <w:tcPr>
            <w:tcW w:w="1231"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2 meses</w:t>
            </w:r>
          </w:p>
        </w:tc>
        <w:tc>
          <w:tcPr>
            <w:tcW w:w="123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Desde Noviembre 2017</w:t>
            </w:r>
          </w:p>
        </w:tc>
        <w:tc>
          <w:tcPr>
            <w:tcW w:w="1235"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sz w:val="20"/>
                <w:szCs w:val="20"/>
                <w:lang w:val="es-CR" w:eastAsia="es-CR"/>
              </w:rPr>
            </w:pPr>
          </w:p>
        </w:tc>
      </w:tr>
      <w:tr w:rsidR="00FB06DA" w:rsidRPr="00FC3887" w:rsidTr="00EF2FFC">
        <w:trPr>
          <w:trHeight w:val="864"/>
          <w:jc w:val="center"/>
        </w:trPr>
        <w:tc>
          <w:tcPr>
            <w:tcW w:w="1570"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sz w:val="20"/>
                <w:szCs w:val="20"/>
                <w:lang w:val="es-CR" w:eastAsia="es-CR"/>
              </w:rPr>
            </w:pPr>
          </w:p>
        </w:tc>
        <w:tc>
          <w:tcPr>
            <w:tcW w:w="1234"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7</w:t>
            </w:r>
          </w:p>
        </w:tc>
        <w:tc>
          <w:tcPr>
            <w:tcW w:w="145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Auxiliar Administrativo*</w:t>
            </w:r>
          </w:p>
        </w:tc>
        <w:tc>
          <w:tcPr>
            <w:tcW w:w="1236"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Extra-ordinarias</w:t>
            </w:r>
          </w:p>
        </w:tc>
        <w:tc>
          <w:tcPr>
            <w:tcW w:w="1231"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2 meses</w:t>
            </w:r>
          </w:p>
        </w:tc>
        <w:tc>
          <w:tcPr>
            <w:tcW w:w="123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Desde Noviembre 2017</w:t>
            </w:r>
          </w:p>
        </w:tc>
        <w:tc>
          <w:tcPr>
            <w:tcW w:w="1235"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sz w:val="20"/>
                <w:szCs w:val="20"/>
                <w:lang w:val="es-CR" w:eastAsia="es-CR"/>
              </w:rPr>
            </w:pPr>
          </w:p>
        </w:tc>
      </w:tr>
      <w:tr w:rsidR="00FB06DA" w:rsidRPr="00FC3887" w:rsidTr="00EF2FFC">
        <w:trPr>
          <w:trHeight w:val="1524"/>
          <w:jc w:val="center"/>
        </w:trPr>
        <w:tc>
          <w:tcPr>
            <w:tcW w:w="1570"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sz w:val="20"/>
                <w:szCs w:val="20"/>
                <w:lang w:val="es-CR" w:eastAsia="es-CR"/>
              </w:rPr>
            </w:pPr>
          </w:p>
        </w:tc>
        <w:tc>
          <w:tcPr>
            <w:tcW w:w="1234"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1</w:t>
            </w:r>
          </w:p>
        </w:tc>
        <w:tc>
          <w:tcPr>
            <w:tcW w:w="145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A4B0A">
            <w:pPr>
              <w:jc w:val="center"/>
              <w:rPr>
                <w:sz w:val="20"/>
                <w:szCs w:val="20"/>
                <w:lang w:val="es-CR" w:eastAsia="es-CR"/>
              </w:rPr>
            </w:pPr>
            <w:r w:rsidRPr="00FC3887">
              <w:rPr>
                <w:sz w:val="20"/>
                <w:szCs w:val="20"/>
                <w:lang w:val="es-CR" w:eastAsia="es-CR"/>
              </w:rPr>
              <w:t>Abogado de Asistencia Social  </w:t>
            </w:r>
            <w:r w:rsidR="00FA4B0A" w:rsidRPr="00FC3887">
              <w:rPr>
                <w:sz w:val="20"/>
                <w:szCs w:val="20"/>
                <w:lang w:val="es-CR" w:eastAsia="es-CR"/>
              </w:rPr>
              <w:t>Supervisor</w:t>
            </w:r>
            <w:r w:rsidRPr="00FC3887">
              <w:rPr>
                <w:sz w:val="20"/>
                <w:szCs w:val="20"/>
                <w:lang w:val="es-CR" w:eastAsia="es-CR"/>
              </w:rPr>
              <w:t>.</w:t>
            </w:r>
          </w:p>
        </w:tc>
        <w:tc>
          <w:tcPr>
            <w:tcW w:w="1236"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Extra-ordinarias</w:t>
            </w:r>
          </w:p>
        </w:tc>
        <w:tc>
          <w:tcPr>
            <w:tcW w:w="1231" w:type="dxa"/>
            <w:tcBorders>
              <w:top w:val="nil"/>
              <w:left w:val="nil"/>
              <w:bottom w:val="single" w:sz="4" w:space="0" w:color="auto"/>
              <w:right w:val="single" w:sz="4" w:space="0" w:color="auto"/>
            </w:tcBorders>
            <w:shd w:val="clear" w:color="auto" w:fill="auto"/>
            <w:vAlign w:val="center"/>
            <w:hideMark/>
          </w:tcPr>
          <w:p w:rsidR="00FB06DA" w:rsidRPr="00FC3887" w:rsidRDefault="00FA4B0A" w:rsidP="00FB06DA">
            <w:pPr>
              <w:jc w:val="center"/>
              <w:rPr>
                <w:sz w:val="20"/>
                <w:szCs w:val="20"/>
                <w:lang w:val="es-CR" w:eastAsia="es-CR"/>
              </w:rPr>
            </w:pPr>
            <w:r w:rsidRPr="00FC3887">
              <w:rPr>
                <w:sz w:val="20"/>
                <w:szCs w:val="20"/>
                <w:lang w:val="es-CR" w:eastAsia="es-CR"/>
              </w:rPr>
              <w:t>2017</w:t>
            </w:r>
          </w:p>
        </w:tc>
        <w:tc>
          <w:tcPr>
            <w:tcW w:w="123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A4B0A">
            <w:pPr>
              <w:jc w:val="center"/>
              <w:rPr>
                <w:sz w:val="20"/>
                <w:szCs w:val="20"/>
                <w:lang w:val="es-CR" w:eastAsia="es-CR"/>
              </w:rPr>
            </w:pPr>
            <w:r w:rsidRPr="00FC3887">
              <w:rPr>
                <w:sz w:val="20"/>
                <w:szCs w:val="20"/>
                <w:lang w:val="es-CR" w:eastAsia="es-CR"/>
              </w:rPr>
              <w:t xml:space="preserve">Desde </w:t>
            </w:r>
            <w:r w:rsidR="00FA4B0A" w:rsidRPr="00FC3887">
              <w:rPr>
                <w:sz w:val="20"/>
                <w:szCs w:val="20"/>
                <w:lang w:val="es-CR" w:eastAsia="es-CR"/>
              </w:rPr>
              <w:t>Enero</w:t>
            </w:r>
            <w:r w:rsidRPr="00FC3887">
              <w:rPr>
                <w:sz w:val="20"/>
                <w:szCs w:val="20"/>
                <w:lang w:val="es-CR" w:eastAsia="es-CR"/>
              </w:rPr>
              <w:t xml:space="preserve"> 2017</w:t>
            </w:r>
          </w:p>
        </w:tc>
        <w:tc>
          <w:tcPr>
            <w:tcW w:w="1235"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sz w:val="20"/>
                <w:szCs w:val="20"/>
                <w:lang w:val="es-CR" w:eastAsia="es-CR"/>
              </w:rPr>
            </w:pPr>
          </w:p>
        </w:tc>
      </w:tr>
      <w:tr w:rsidR="00FB06DA" w:rsidRPr="00FC3887" w:rsidTr="00FC3887">
        <w:trPr>
          <w:trHeight w:val="864"/>
          <w:jc w:val="center"/>
        </w:trPr>
        <w:tc>
          <w:tcPr>
            <w:tcW w:w="1570"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b/>
                <w:bCs/>
                <w:sz w:val="20"/>
                <w:szCs w:val="20"/>
                <w:lang w:val="es-CR" w:eastAsia="es-CR"/>
              </w:rPr>
            </w:pPr>
          </w:p>
        </w:tc>
        <w:tc>
          <w:tcPr>
            <w:tcW w:w="1234"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1</w:t>
            </w:r>
          </w:p>
        </w:tc>
        <w:tc>
          <w:tcPr>
            <w:tcW w:w="145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A4B0A">
            <w:pPr>
              <w:jc w:val="center"/>
              <w:rPr>
                <w:sz w:val="20"/>
                <w:szCs w:val="20"/>
                <w:lang w:val="es-CR" w:eastAsia="es-CR"/>
              </w:rPr>
            </w:pPr>
            <w:r w:rsidRPr="00FC3887">
              <w:rPr>
                <w:sz w:val="20"/>
                <w:szCs w:val="20"/>
                <w:lang w:val="es-CR" w:eastAsia="es-CR"/>
              </w:rPr>
              <w:t>Abogado de Asistencia Social  Superv</w:t>
            </w:r>
            <w:r w:rsidR="00FA4B0A" w:rsidRPr="00FC3887">
              <w:rPr>
                <w:sz w:val="20"/>
                <w:szCs w:val="20"/>
                <w:lang w:val="es-CR" w:eastAsia="es-CR"/>
              </w:rPr>
              <w:t>isor</w:t>
            </w:r>
          </w:p>
        </w:tc>
        <w:tc>
          <w:tcPr>
            <w:tcW w:w="1236"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Extra-ordinarias</w:t>
            </w:r>
          </w:p>
        </w:tc>
        <w:tc>
          <w:tcPr>
            <w:tcW w:w="1231"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5 meses</w:t>
            </w:r>
          </w:p>
        </w:tc>
        <w:tc>
          <w:tcPr>
            <w:tcW w:w="1237" w:type="dxa"/>
            <w:tcBorders>
              <w:top w:val="nil"/>
              <w:left w:val="nil"/>
              <w:bottom w:val="single" w:sz="4" w:space="0" w:color="auto"/>
              <w:right w:val="single" w:sz="4" w:space="0" w:color="auto"/>
            </w:tcBorders>
            <w:shd w:val="clear" w:color="auto" w:fill="auto"/>
            <w:vAlign w:val="center"/>
            <w:hideMark/>
          </w:tcPr>
          <w:p w:rsidR="00FB06DA" w:rsidRPr="00FC3887" w:rsidRDefault="00FB06DA" w:rsidP="00FB06DA">
            <w:pPr>
              <w:jc w:val="center"/>
              <w:rPr>
                <w:sz w:val="20"/>
                <w:szCs w:val="20"/>
                <w:lang w:val="es-CR" w:eastAsia="es-CR"/>
              </w:rPr>
            </w:pPr>
            <w:r w:rsidRPr="00FC3887">
              <w:rPr>
                <w:sz w:val="20"/>
                <w:szCs w:val="20"/>
                <w:lang w:val="es-CR" w:eastAsia="es-CR"/>
              </w:rPr>
              <w:t>Desde Agosto 2017</w:t>
            </w:r>
          </w:p>
        </w:tc>
        <w:tc>
          <w:tcPr>
            <w:tcW w:w="1235" w:type="dxa"/>
            <w:vMerge/>
            <w:tcBorders>
              <w:top w:val="nil"/>
              <w:left w:val="single" w:sz="4" w:space="0" w:color="auto"/>
              <w:bottom w:val="single" w:sz="4" w:space="0" w:color="auto"/>
              <w:right w:val="single" w:sz="4" w:space="0" w:color="auto"/>
            </w:tcBorders>
            <w:vAlign w:val="center"/>
            <w:hideMark/>
          </w:tcPr>
          <w:p w:rsidR="00FB06DA" w:rsidRPr="00FC3887" w:rsidRDefault="00FB06DA" w:rsidP="00FB06DA">
            <w:pPr>
              <w:rPr>
                <w:sz w:val="20"/>
                <w:szCs w:val="20"/>
                <w:lang w:val="es-CR" w:eastAsia="es-CR"/>
              </w:rPr>
            </w:pPr>
          </w:p>
        </w:tc>
      </w:tr>
      <w:tr w:rsidR="00907388" w:rsidRPr="00FC3887" w:rsidTr="00FC3887">
        <w:trPr>
          <w:trHeight w:val="353"/>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rsidR="00907388" w:rsidRPr="00FC3887" w:rsidRDefault="00907388" w:rsidP="00FC3887">
            <w:pPr>
              <w:jc w:val="center"/>
              <w:rPr>
                <w:b/>
                <w:bCs/>
                <w:sz w:val="20"/>
                <w:szCs w:val="20"/>
                <w:lang w:val="es-CR" w:eastAsia="es-CR"/>
              </w:rPr>
            </w:pPr>
            <w:r w:rsidRPr="00FC3887">
              <w:rPr>
                <w:b/>
                <w:bCs/>
                <w:sz w:val="20"/>
                <w:szCs w:val="20"/>
                <w:lang w:val="es-CR" w:eastAsia="es-CR"/>
              </w:rPr>
              <w:t>Total</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907388">
            <w:pPr>
              <w:jc w:val="center"/>
              <w:rPr>
                <w:b/>
                <w:sz w:val="20"/>
                <w:szCs w:val="20"/>
                <w:lang w:val="es-CR" w:eastAsia="es-CR"/>
              </w:rPr>
            </w:pPr>
            <w:r w:rsidRPr="00FC3887">
              <w:rPr>
                <w:b/>
                <w:sz w:val="20"/>
                <w:szCs w:val="20"/>
                <w:lang w:val="es-CR" w:eastAsia="es-CR"/>
              </w:rPr>
              <w:t>54</w:t>
            </w:r>
          </w:p>
        </w:tc>
        <w:tc>
          <w:tcPr>
            <w:tcW w:w="1457"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FA4B0A">
            <w:pPr>
              <w:jc w:val="center"/>
              <w:rPr>
                <w:sz w:val="20"/>
                <w:szCs w:val="20"/>
                <w:lang w:val="es-CR" w:eastAsia="es-CR"/>
              </w:rPr>
            </w:pP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FB06DA">
            <w:pPr>
              <w:jc w:val="center"/>
              <w:rPr>
                <w:sz w:val="20"/>
                <w:szCs w:val="20"/>
                <w:lang w:val="es-CR" w:eastAsia="es-CR"/>
              </w:rPr>
            </w:pP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FB06DA">
            <w:pPr>
              <w:jc w:val="center"/>
              <w:rPr>
                <w:sz w:val="20"/>
                <w:szCs w:val="20"/>
                <w:lang w:val="es-CR" w:eastAsia="es-CR"/>
              </w:rPr>
            </w:pP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FB06DA">
            <w:pPr>
              <w:jc w:val="center"/>
              <w:rPr>
                <w:sz w:val="20"/>
                <w:szCs w:val="20"/>
                <w:lang w:val="es-CR" w:eastAsia="es-CR"/>
              </w:rPr>
            </w:pPr>
          </w:p>
        </w:tc>
        <w:tc>
          <w:tcPr>
            <w:tcW w:w="1235" w:type="dxa"/>
            <w:tcBorders>
              <w:top w:val="single" w:sz="4" w:space="0" w:color="auto"/>
              <w:left w:val="single" w:sz="4" w:space="0" w:color="auto"/>
              <w:bottom w:val="single" w:sz="4" w:space="0" w:color="auto"/>
              <w:right w:val="single" w:sz="4" w:space="0" w:color="auto"/>
            </w:tcBorders>
            <w:vAlign w:val="center"/>
            <w:hideMark/>
          </w:tcPr>
          <w:p w:rsidR="00907388" w:rsidRPr="00FC3887" w:rsidRDefault="00907388" w:rsidP="00FB06DA">
            <w:pPr>
              <w:rPr>
                <w:sz w:val="20"/>
                <w:szCs w:val="20"/>
                <w:lang w:val="es-CR" w:eastAsia="es-CR"/>
              </w:rPr>
            </w:pPr>
          </w:p>
        </w:tc>
      </w:tr>
    </w:tbl>
    <w:p w:rsidR="00C17CE2" w:rsidRDefault="00C17CE2" w:rsidP="00DB1260">
      <w:pPr>
        <w:rPr>
          <w:rFonts w:ascii="Arial" w:hAnsi="Arial" w:cs="Arial"/>
          <w:i/>
          <w:lang w:val="es-ES_tradnl"/>
        </w:rPr>
      </w:pPr>
    </w:p>
    <w:p w:rsidR="00C17CE2" w:rsidRDefault="00C17CE2" w:rsidP="00DB1260">
      <w:pPr>
        <w:rPr>
          <w:rFonts w:ascii="Arial" w:hAnsi="Arial" w:cs="Arial"/>
          <w:i/>
          <w:lang w:val="es-ES_tradnl"/>
        </w:rPr>
      </w:pPr>
    </w:p>
    <w:p w:rsidR="00EF2FFC" w:rsidRDefault="00EF2FFC" w:rsidP="00EF2FFC">
      <w:pPr>
        <w:rPr>
          <w:rFonts w:ascii="Arial" w:hAnsi="Arial" w:cs="Arial"/>
          <w:i/>
          <w:lang w:val="es-ES_tradnl"/>
        </w:rPr>
      </w:pPr>
      <w:r>
        <w:rPr>
          <w:rFonts w:ascii="Arial" w:hAnsi="Arial" w:cs="Arial"/>
          <w:i/>
          <w:lang w:val="es-ES_tradnl"/>
        </w:rPr>
        <w:t>Área Administrativa</w:t>
      </w:r>
    </w:p>
    <w:p w:rsidR="00EF2FFC" w:rsidRDefault="00EF2FFC" w:rsidP="00EF2FFC">
      <w:pPr>
        <w:rPr>
          <w:rFonts w:ascii="Arial" w:hAnsi="Arial" w:cs="Arial"/>
          <w:i/>
          <w:lang w:val="es-ES_tradnl"/>
        </w:rPr>
      </w:pPr>
    </w:p>
    <w:tbl>
      <w:tblPr>
        <w:tblW w:w="9200" w:type="dxa"/>
        <w:jc w:val="center"/>
        <w:tblCellMar>
          <w:left w:w="70" w:type="dxa"/>
          <w:right w:w="70" w:type="dxa"/>
        </w:tblCellMar>
        <w:tblLook w:val="04A0"/>
      </w:tblPr>
      <w:tblGrid>
        <w:gridCol w:w="1580"/>
        <w:gridCol w:w="1240"/>
        <w:gridCol w:w="1420"/>
        <w:gridCol w:w="1240"/>
        <w:gridCol w:w="1240"/>
        <w:gridCol w:w="1240"/>
        <w:gridCol w:w="1240"/>
      </w:tblGrid>
      <w:tr w:rsidR="00EF2FFC" w:rsidRPr="00FC3887" w:rsidTr="00EF2FFC">
        <w:trPr>
          <w:trHeight w:val="288"/>
          <w:jc w:val="center"/>
        </w:trPr>
        <w:tc>
          <w:tcPr>
            <w:tcW w:w="9200" w:type="dxa"/>
            <w:gridSpan w:val="7"/>
            <w:tcBorders>
              <w:top w:val="single" w:sz="4" w:space="0" w:color="auto"/>
              <w:left w:val="single" w:sz="4" w:space="0" w:color="auto"/>
              <w:bottom w:val="single" w:sz="4" w:space="0" w:color="auto"/>
              <w:right w:val="single" w:sz="4" w:space="0" w:color="auto"/>
            </w:tcBorders>
            <w:shd w:val="clear" w:color="000000" w:fill="974807"/>
            <w:vAlign w:val="center"/>
            <w:hideMark/>
          </w:tcPr>
          <w:p w:rsidR="00EF2FFC" w:rsidRPr="00FC3887" w:rsidRDefault="00EF2FFC" w:rsidP="00EF2FFC">
            <w:pPr>
              <w:jc w:val="center"/>
              <w:rPr>
                <w:b/>
                <w:bCs/>
                <w:color w:val="FFFFFF"/>
                <w:sz w:val="20"/>
                <w:szCs w:val="20"/>
                <w:lang w:val="es-CR" w:eastAsia="es-CR"/>
              </w:rPr>
            </w:pPr>
            <w:r w:rsidRPr="00FC3887">
              <w:rPr>
                <w:b/>
                <w:bCs/>
                <w:color w:val="FFFFFF"/>
                <w:sz w:val="20"/>
                <w:szCs w:val="20"/>
                <w:lang w:val="es-CR" w:eastAsia="es-CR"/>
              </w:rPr>
              <w:t>Médicos</w:t>
            </w:r>
          </w:p>
        </w:tc>
      </w:tr>
      <w:tr w:rsidR="00EF2FFC" w:rsidRPr="00FC3887" w:rsidTr="00EF2FFC">
        <w:trPr>
          <w:trHeight w:val="288"/>
          <w:jc w:val="center"/>
        </w:trPr>
        <w:tc>
          <w:tcPr>
            <w:tcW w:w="1580" w:type="dxa"/>
            <w:vMerge w:val="restart"/>
            <w:tcBorders>
              <w:top w:val="nil"/>
              <w:left w:val="single" w:sz="4" w:space="0" w:color="auto"/>
              <w:bottom w:val="single" w:sz="4" w:space="0" w:color="auto"/>
              <w:right w:val="single" w:sz="4" w:space="0" w:color="auto"/>
            </w:tcBorders>
            <w:shd w:val="clear" w:color="000000" w:fill="FCD5B4"/>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Despacho</w:t>
            </w:r>
          </w:p>
        </w:tc>
        <w:tc>
          <w:tcPr>
            <w:tcW w:w="1240" w:type="dxa"/>
            <w:vMerge w:val="restart"/>
            <w:tcBorders>
              <w:top w:val="nil"/>
              <w:left w:val="single" w:sz="4" w:space="0" w:color="auto"/>
              <w:bottom w:val="single" w:sz="4" w:space="0" w:color="auto"/>
              <w:right w:val="single" w:sz="4" w:space="0" w:color="auto"/>
            </w:tcBorders>
            <w:shd w:val="clear" w:color="000000" w:fill="FCD5B4"/>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Cantidad</w:t>
            </w:r>
          </w:p>
        </w:tc>
        <w:tc>
          <w:tcPr>
            <w:tcW w:w="1420" w:type="dxa"/>
            <w:vMerge w:val="restart"/>
            <w:tcBorders>
              <w:top w:val="nil"/>
              <w:left w:val="single" w:sz="4" w:space="0" w:color="auto"/>
              <w:bottom w:val="single" w:sz="4" w:space="0" w:color="auto"/>
              <w:right w:val="single" w:sz="4" w:space="0" w:color="auto"/>
            </w:tcBorders>
            <w:shd w:val="clear" w:color="000000" w:fill="FCD5B4"/>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Tipo de plaza</w:t>
            </w:r>
          </w:p>
        </w:tc>
        <w:tc>
          <w:tcPr>
            <w:tcW w:w="1240" w:type="dxa"/>
            <w:vMerge w:val="restart"/>
            <w:tcBorders>
              <w:top w:val="nil"/>
              <w:left w:val="single" w:sz="4" w:space="0" w:color="auto"/>
              <w:bottom w:val="single" w:sz="4" w:space="0" w:color="auto"/>
              <w:right w:val="single" w:sz="4" w:space="0" w:color="auto"/>
            </w:tcBorders>
            <w:shd w:val="clear" w:color="000000" w:fill="FCD5B4"/>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Condición actual</w:t>
            </w:r>
          </w:p>
        </w:tc>
        <w:tc>
          <w:tcPr>
            <w:tcW w:w="1240" w:type="dxa"/>
            <w:vMerge w:val="restart"/>
            <w:tcBorders>
              <w:top w:val="nil"/>
              <w:left w:val="single" w:sz="4" w:space="0" w:color="auto"/>
              <w:bottom w:val="single" w:sz="4" w:space="0" w:color="auto"/>
              <w:right w:val="single" w:sz="4" w:space="0" w:color="auto"/>
            </w:tcBorders>
            <w:shd w:val="clear" w:color="000000" w:fill="FCD5B4"/>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Plazo actual</w:t>
            </w:r>
          </w:p>
        </w:tc>
        <w:tc>
          <w:tcPr>
            <w:tcW w:w="1240" w:type="dxa"/>
            <w:vMerge w:val="restart"/>
            <w:tcBorders>
              <w:top w:val="nil"/>
              <w:left w:val="single" w:sz="4" w:space="0" w:color="auto"/>
              <w:bottom w:val="single" w:sz="4" w:space="0" w:color="auto"/>
              <w:right w:val="single" w:sz="4" w:space="0" w:color="auto"/>
            </w:tcBorders>
            <w:shd w:val="clear" w:color="000000" w:fill="FCD5B4"/>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Tiempo de existir este recurso</w:t>
            </w:r>
          </w:p>
        </w:tc>
        <w:tc>
          <w:tcPr>
            <w:tcW w:w="1240" w:type="dxa"/>
            <w:vMerge w:val="restart"/>
            <w:tcBorders>
              <w:top w:val="nil"/>
              <w:left w:val="single" w:sz="4" w:space="0" w:color="auto"/>
              <w:bottom w:val="single" w:sz="4" w:space="0" w:color="auto"/>
              <w:right w:val="single" w:sz="4" w:space="0" w:color="auto"/>
            </w:tcBorders>
            <w:shd w:val="clear" w:color="000000" w:fill="FCD5B4"/>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Acuerdo</w:t>
            </w:r>
          </w:p>
        </w:tc>
      </w:tr>
      <w:tr w:rsidR="00EF2FFC" w:rsidRPr="00FC3887" w:rsidTr="00EF2FFC">
        <w:trPr>
          <w:trHeight w:val="612"/>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42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r>
      <w:tr w:rsidR="00EF2FFC" w:rsidRPr="00FC3887" w:rsidTr="00EF2FFC">
        <w:trPr>
          <w:trHeight w:val="2304"/>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Departamento de Medicina Legal</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color w:val="000000"/>
                <w:sz w:val="20"/>
                <w:szCs w:val="20"/>
                <w:lang w:val="es-CR" w:eastAsia="es-CR"/>
              </w:rPr>
            </w:pPr>
            <w:r w:rsidRPr="00FC3887">
              <w:rPr>
                <w:color w:val="000000"/>
                <w:sz w:val="20"/>
                <w:szCs w:val="20"/>
                <w:lang w:val="es-CR" w:eastAsia="es-CR"/>
              </w:rPr>
              <w:t>9</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rPr>
                <w:color w:val="000000"/>
                <w:sz w:val="20"/>
                <w:szCs w:val="20"/>
                <w:lang w:val="es-CR" w:eastAsia="es-CR"/>
              </w:rPr>
            </w:pPr>
            <w:r w:rsidRPr="00FC3887">
              <w:rPr>
                <w:color w:val="000000"/>
                <w:sz w:val="20"/>
                <w:szCs w:val="20"/>
                <w:lang w:val="es-CR" w:eastAsia="es-CR"/>
              </w:rPr>
              <w:t>Medico de Empresa Especialista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Corte Plena en sesión N°19 celebrada el 8 de Junio del 2016, artículo único</w:t>
            </w:r>
          </w:p>
          <w:p w:rsidR="0054748D" w:rsidRPr="00FC3887" w:rsidRDefault="0054748D" w:rsidP="00EF2FFC">
            <w:pPr>
              <w:jc w:val="center"/>
              <w:rPr>
                <w:sz w:val="20"/>
                <w:szCs w:val="20"/>
                <w:lang w:val="es-CR" w:eastAsia="es-CR"/>
              </w:rPr>
            </w:pPr>
          </w:p>
          <w:p w:rsidR="0054748D" w:rsidRPr="00FC3887" w:rsidRDefault="0054748D" w:rsidP="00EF2FFC">
            <w:pPr>
              <w:jc w:val="center"/>
              <w:rPr>
                <w:sz w:val="20"/>
                <w:szCs w:val="20"/>
                <w:lang w:val="es-CR" w:eastAsia="es-CR"/>
              </w:rPr>
            </w:pPr>
          </w:p>
        </w:tc>
      </w:tr>
      <w:tr w:rsidR="00907388" w:rsidRPr="00FC3887" w:rsidTr="00FC3887">
        <w:trPr>
          <w:trHeight w:val="345"/>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907388" w:rsidRPr="00FC3887" w:rsidRDefault="00907388" w:rsidP="00EF2FFC">
            <w:pPr>
              <w:jc w:val="center"/>
              <w:rPr>
                <w:b/>
                <w:bCs/>
                <w:color w:val="000000"/>
                <w:sz w:val="20"/>
                <w:szCs w:val="20"/>
                <w:lang w:val="es-CR" w:eastAsia="es-CR"/>
              </w:rPr>
            </w:pPr>
            <w:r w:rsidRPr="00FC3887">
              <w:rPr>
                <w:b/>
                <w:bCs/>
                <w:color w:val="000000"/>
                <w:sz w:val="20"/>
                <w:szCs w:val="20"/>
                <w:lang w:val="es-CR" w:eastAsia="es-CR"/>
              </w:rPr>
              <w:t>Total</w:t>
            </w:r>
          </w:p>
        </w:tc>
        <w:tc>
          <w:tcPr>
            <w:tcW w:w="1240" w:type="dxa"/>
            <w:tcBorders>
              <w:top w:val="nil"/>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b/>
                <w:color w:val="000000"/>
                <w:sz w:val="20"/>
                <w:szCs w:val="20"/>
                <w:lang w:val="es-CR" w:eastAsia="es-CR"/>
              </w:rPr>
            </w:pPr>
            <w:r w:rsidRPr="00FC3887">
              <w:rPr>
                <w:b/>
                <w:color w:val="000000"/>
                <w:sz w:val="20"/>
                <w:szCs w:val="20"/>
                <w:lang w:val="es-CR" w:eastAsia="es-CR"/>
              </w:rPr>
              <w:t>9</w:t>
            </w:r>
          </w:p>
        </w:tc>
        <w:tc>
          <w:tcPr>
            <w:tcW w:w="1420" w:type="dxa"/>
            <w:tcBorders>
              <w:top w:val="nil"/>
              <w:left w:val="nil"/>
              <w:bottom w:val="single" w:sz="4" w:space="0" w:color="auto"/>
              <w:right w:val="single" w:sz="4" w:space="0" w:color="auto"/>
            </w:tcBorders>
            <w:shd w:val="clear" w:color="auto" w:fill="auto"/>
            <w:vAlign w:val="center"/>
            <w:hideMark/>
          </w:tcPr>
          <w:p w:rsidR="00907388" w:rsidRPr="00FC3887" w:rsidRDefault="00907388" w:rsidP="00EF2FFC">
            <w:pPr>
              <w:rPr>
                <w:b/>
                <w:color w:val="000000"/>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r>
      <w:tr w:rsidR="00EF2FFC" w:rsidRPr="00FC3887" w:rsidTr="00EF2FFC">
        <w:trPr>
          <w:trHeight w:val="288"/>
          <w:jc w:val="center"/>
        </w:trPr>
        <w:tc>
          <w:tcPr>
            <w:tcW w:w="9200" w:type="dxa"/>
            <w:gridSpan w:val="7"/>
            <w:tcBorders>
              <w:top w:val="single" w:sz="4" w:space="0" w:color="auto"/>
              <w:left w:val="single" w:sz="4" w:space="0" w:color="auto"/>
              <w:bottom w:val="single" w:sz="4" w:space="0" w:color="auto"/>
              <w:right w:val="single" w:sz="4" w:space="0" w:color="auto"/>
            </w:tcBorders>
            <w:shd w:val="clear" w:color="000000" w:fill="1F497D"/>
            <w:vAlign w:val="center"/>
            <w:hideMark/>
          </w:tcPr>
          <w:p w:rsidR="00EF2FFC" w:rsidRPr="00FC3887" w:rsidRDefault="00EF2FFC" w:rsidP="00EF2FFC">
            <w:pPr>
              <w:jc w:val="center"/>
              <w:rPr>
                <w:b/>
                <w:bCs/>
                <w:color w:val="FFFFFF"/>
                <w:sz w:val="20"/>
                <w:szCs w:val="20"/>
                <w:lang w:val="es-CR" w:eastAsia="es-CR"/>
              </w:rPr>
            </w:pPr>
            <w:r w:rsidRPr="00FC3887">
              <w:rPr>
                <w:b/>
                <w:bCs/>
                <w:color w:val="FFFFFF"/>
                <w:sz w:val="20"/>
                <w:szCs w:val="20"/>
                <w:lang w:val="es-CR" w:eastAsia="es-CR"/>
              </w:rPr>
              <w:t>Equipo Interdisciplinario</w:t>
            </w:r>
          </w:p>
        </w:tc>
      </w:tr>
      <w:tr w:rsidR="00EF2FFC" w:rsidRPr="00FC3887" w:rsidTr="00EF2FFC">
        <w:trPr>
          <w:trHeight w:val="288"/>
          <w:jc w:val="center"/>
        </w:trPr>
        <w:tc>
          <w:tcPr>
            <w:tcW w:w="1580" w:type="dxa"/>
            <w:vMerge w:val="restart"/>
            <w:tcBorders>
              <w:top w:val="nil"/>
              <w:left w:val="single" w:sz="4" w:space="0" w:color="auto"/>
              <w:bottom w:val="single" w:sz="4" w:space="0" w:color="000000"/>
              <w:right w:val="single" w:sz="4" w:space="0" w:color="auto"/>
            </w:tcBorders>
            <w:shd w:val="clear" w:color="000000" w:fill="4F81BD"/>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Despacho</w:t>
            </w:r>
          </w:p>
        </w:tc>
        <w:tc>
          <w:tcPr>
            <w:tcW w:w="1240" w:type="dxa"/>
            <w:vMerge w:val="restart"/>
            <w:tcBorders>
              <w:top w:val="nil"/>
              <w:left w:val="single" w:sz="4" w:space="0" w:color="auto"/>
              <w:bottom w:val="single" w:sz="4" w:space="0" w:color="000000"/>
              <w:right w:val="single" w:sz="4" w:space="0" w:color="auto"/>
            </w:tcBorders>
            <w:shd w:val="clear" w:color="000000" w:fill="4F81BD"/>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Cantidad</w:t>
            </w:r>
          </w:p>
        </w:tc>
        <w:tc>
          <w:tcPr>
            <w:tcW w:w="1420" w:type="dxa"/>
            <w:vMerge w:val="restart"/>
            <w:tcBorders>
              <w:top w:val="nil"/>
              <w:left w:val="single" w:sz="4" w:space="0" w:color="auto"/>
              <w:bottom w:val="single" w:sz="4" w:space="0" w:color="000000"/>
              <w:right w:val="single" w:sz="4" w:space="0" w:color="auto"/>
            </w:tcBorders>
            <w:shd w:val="clear" w:color="000000" w:fill="4F81BD"/>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Tipo de plaza</w:t>
            </w:r>
          </w:p>
        </w:tc>
        <w:tc>
          <w:tcPr>
            <w:tcW w:w="1240" w:type="dxa"/>
            <w:vMerge w:val="restart"/>
            <w:tcBorders>
              <w:top w:val="nil"/>
              <w:left w:val="single" w:sz="4" w:space="0" w:color="auto"/>
              <w:bottom w:val="single" w:sz="4" w:space="0" w:color="000000"/>
              <w:right w:val="single" w:sz="4" w:space="0" w:color="auto"/>
            </w:tcBorders>
            <w:shd w:val="clear" w:color="000000" w:fill="4F81BD"/>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Condición actual</w:t>
            </w:r>
          </w:p>
        </w:tc>
        <w:tc>
          <w:tcPr>
            <w:tcW w:w="1240" w:type="dxa"/>
            <w:vMerge w:val="restart"/>
            <w:tcBorders>
              <w:top w:val="nil"/>
              <w:left w:val="single" w:sz="4" w:space="0" w:color="auto"/>
              <w:bottom w:val="single" w:sz="4" w:space="0" w:color="000000"/>
              <w:right w:val="single" w:sz="4" w:space="0" w:color="auto"/>
            </w:tcBorders>
            <w:shd w:val="clear" w:color="000000" w:fill="4F81BD"/>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Plazo actual</w:t>
            </w:r>
          </w:p>
        </w:tc>
        <w:tc>
          <w:tcPr>
            <w:tcW w:w="1240" w:type="dxa"/>
            <w:vMerge w:val="restart"/>
            <w:tcBorders>
              <w:top w:val="nil"/>
              <w:left w:val="single" w:sz="4" w:space="0" w:color="auto"/>
              <w:bottom w:val="single" w:sz="4" w:space="0" w:color="000000"/>
              <w:right w:val="single" w:sz="4" w:space="0" w:color="auto"/>
            </w:tcBorders>
            <w:shd w:val="clear" w:color="000000" w:fill="4F81BD"/>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Tiempo de existir este recurso</w:t>
            </w:r>
          </w:p>
        </w:tc>
        <w:tc>
          <w:tcPr>
            <w:tcW w:w="1240" w:type="dxa"/>
            <w:vMerge w:val="restart"/>
            <w:tcBorders>
              <w:top w:val="nil"/>
              <w:left w:val="single" w:sz="4" w:space="0" w:color="auto"/>
              <w:bottom w:val="single" w:sz="4" w:space="0" w:color="000000"/>
              <w:right w:val="single" w:sz="4" w:space="0" w:color="auto"/>
            </w:tcBorders>
            <w:shd w:val="clear" w:color="000000" w:fill="4F81BD"/>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Acuerdo</w:t>
            </w:r>
          </w:p>
        </w:tc>
      </w:tr>
      <w:tr w:rsidR="00EF2FFC" w:rsidRPr="00FC3887" w:rsidTr="00EF2FFC">
        <w:trPr>
          <w:trHeight w:val="540"/>
          <w:jc w:val="center"/>
        </w:trPr>
        <w:tc>
          <w:tcPr>
            <w:tcW w:w="158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42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b/>
                <w:bCs/>
                <w:color w:val="000000"/>
                <w:sz w:val="20"/>
                <w:szCs w:val="20"/>
                <w:lang w:val="es-CR" w:eastAsia="es-CR"/>
              </w:rPr>
            </w:pPr>
          </w:p>
        </w:tc>
      </w:tr>
      <w:tr w:rsidR="00EF2FFC" w:rsidRPr="00FC3887" w:rsidTr="00EF2FFC">
        <w:trPr>
          <w:trHeight w:val="576"/>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Dirección de Planificación</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3</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EF2FFC" w:rsidRPr="00FC3887" w:rsidRDefault="00EF2FFC" w:rsidP="00EF2FFC">
            <w:pPr>
              <w:jc w:val="center"/>
              <w:rPr>
                <w:color w:val="000000"/>
                <w:sz w:val="20"/>
                <w:szCs w:val="20"/>
                <w:lang w:val="es-CR" w:eastAsia="es-CR"/>
              </w:rPr>
            </w:pPr>
            <w:r w:rsidRPr="00FC3887">
              <w:rPr>
                <w:color w:val="000000"/>
                <w:sz w:val="20"/>
                <w:szCs w:val="20"/>
                <w:lang w:val="es-CR" w:eastAsia="es-CR"/>
              </w:rPr>
              <w:t>Corte Plena en sesión N°19 celebrada el 8 de Junio del 2016, artículo único</w:t>
            </w: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Dirección de Tecnología de la Información</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en Informática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 Enero a Junio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en Informática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en Informática 1</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291798" w:rsidP="00EF2FFC">
            <w:pPr>
              <w:jc w:val="center"/>
              <w:rPr>
                <w:sz w:val="20"/>
                <w:szCs w:val="20"/>
                <w:lang w:val="es-CR" w:eastAsia="es-CR"/>
              </w:rPr>
            </w:pPr>
            <w:r w:rsidRPr="00FC3887">
              <w:rPr>
                <w:sz w:val="20"/>
                <w:szCs w:val="20"/>
                <w:lang w:val="es-CR" w:eastAsia="es-CR"/>
              </w:rPr>
              <w:t>2</w:t>
            </w:r>
            <w:r w:rsidR="00EF2FFC" w:rsidRPr="00FC3887">
              <w:rPr>
                <w:sz w:val="20"/>
                <w:szCs w:val="20"/>
                <w:lang w:val="es-CR" w:eastAsia="es-CR"/>
              </w:rPr>
              <w:t>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en Informática 1</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8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Mayo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10</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 xml:space="preserve">Técnicos de Implantación </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Dirección Ejecutiva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7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 Enero a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3</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Técnico Especializado 5</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 Enero a Junio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Técnico Administrativo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 Enero a Junio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Dirección de Gestión Humana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4</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 Enero a Junio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1440"/>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Médico de Apoyo al proceso de Reclutamiento y Selección</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3</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Técnico Administrativo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Centro de Apoyo, Coordinación y Mejoramiento de la Función Jurisdiccional</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Profesional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8</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FC3887">
        <w:trPr>
          <w:trHeight w:val="576"/>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907388" w:rsidRPr="00FC3887" w:rsidTr="00FC3887">
        <w:trPr>
          <w:trHeight w:val="104"/>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907388" w:rsidRPr="00FC3887" w:rsidRDefault="00907388" w:rsidP="00EF2FFC">
            <w:pPr>
              <w:rPr>
                <w:b/>
                <w:sz w:val="20"/>
                <w:szCs w:val="20"/>
                <w:lang w:val="es-CR" w:eastAsia="es-CR"/>
              </w:rPr>
            </w:pPr>
            <w:r w:rsidRPr="00FC3887">
              <w:rPr>
                <w:b/>
                <w:sz w:val="20"/>
                <w:szCs w:val="20"/>
                <w:lang w:val="es-CR" w:eastAsia="es-CR"/>
              </w:rPr>
              <w:t>Total</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b/>
                <w:sz w:val="20"/>
                <w:szCs w:val="20"/>
                <w:lang w:val="es-CR" w:eastAsia="es-CR"/>
              </w:rPr>
            </w:pPr>
            <w:r w:rsidRPr="00FC3887">
              <w:rPr>
                <w:b/>
                <w:sz w:val="20"/>
                <w:szCs w:val="20"/>
                <w:lang w:val="es-CR" w:eastAsia="es-CR"/>
              </w:rPr>
              <w:t>47</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single" w:sz="4" w:space="0" w:color="auto"/>
              <w:bottom w:val="single" w:sz="4" w:space="0" w:color="auto"/>
              <w:right w:val="single" w:sz="4" w:space="0" w:color="auto"/>
            </w:tcBorders>
            <w:vAlign w:val="center"/>
            <w:hideMark/>
          </w:tcPr>
          <w:p w:rsidR="00907388" w:rsidRPr="00FC3887" w:rsidRDefault="00907388" w:rsidP="00EF2FFC">
            <w:pPr>
              <w:rPr>
                <w:color w:val="000000"/>
                <w:sz w:val="20"/>
                <w:szCs w:val="20"/>
                <w:lang w:val="es-CR" w:eastAsia="es-CR"/>
              </w:rPr>
            </w:pPr>
          </w:p>
        </w:tc>
      </w:tr>
    </w:tbl>
    <w:p w:rsidR="00EF2FFC" w:rsidRDefault="00EF2FFC" w:rsidP="00EF2FFC">
      <w:pPr>
        <w:rPr>
          <w:rFonts w:ascii="Arial" w:hAnsi="Arial" w:cs="Arial"/>
          <w:i/>
          <w:lang w:val="es-CR"/>
        </w:rPr>
      </w:pPr>
    </w:p>
    <w:p w:rsidR="00EF2FFC" w:rsidRDefault="00EF2FFC" w:rsidP="00EF2FFC">
      <w:pPr>
        <w:rPr>
          <w:rFonts w:ascii="Arial" w:hAnsi="Arial" w:cs="Arial"/>
          <w:i/>
          <w:lang w:val="es-CR"/>
        </w:rPr>
      </w:pPr>
    </w:p>
    <w:p w:rsidR="00EF2FFC" w:rsidRDefault="00EF2FFC" w:rsidP="00EF2FFC">
      <w:pPr>
        <w:rPr>
          <w:rFonts w:ascii="Arial" w:hAnsi="Arial" w:cs="Arial"/>
          <w:i/>
          <w:lang w:val="es-CR"/>
        </w:rPr>
      </w:pPr>
      <w:r>
        <w:rPr>
          <w:rFonts w:ascii="Arial" w:hAnsi="Arial" w:cs="Arial"/>
          <w:i/>
          <w:lang w:val="es-CR"/>
        </w:rPr>
        <w:t>Área Jurisdiccional</w:t>
      </w:r>
    </w:p>
    <w:p w:rsidR="00EF2FFC" w:rsidRDefault="00EF2FFC" w:rsidP="00EF2FFC">
      <w:pPr>
        <w:rPr>
          <w:rFonts w:ascii="Arial" w:hAnsi="Arial" w:cs="Arial"/>
          <w:i/>
          <w:lang w:val="es-CR"/>
        </w:rPr>
      </w:pPr>
    </w:p>
    <w:tbl>
      <w:tblPr>
        <w:tblW w:w="9200" w:type="dxa"/>
        <w:jc w:val="center"/>
        <w:tblCellMar>
          <w:left w:w="70" w:type="dxa"/>
          <w:right w:w="70" w:type="dxa"/>
        </w:tblCellMar>
        <w:tblLook w:val="04A0"/>
      </w:tblPr>
      <w:tblGrid>
        <w:gridCol w:w="1580"/>
        <w:gridCol w:w="1240"/>
        <w:gridCol w:w="1420"/>
        <w:gridCol w:w="1240"/>
        <w:gridCol w:w="1240"/>
        <w:gridCol w:w="1240"/>
        <w:gridCol w:w="1240"/>
      </w:tblGrid>
      <w:tr w:rsidR="00EF2FFC" w:rsidRPr="00FC3887" w:rsidTr="00EF2FFC">
        <w:trPr>
          <w:trHeight w:val="288"/>
          <w:jc w:val="center"/>
        </w:trPr>
        <w:tc>
          <w:tcPr>
            <w:tcW w:w="9200" w:type="dxa"/>
            <w:gridSpan w:val="7"/>
            <w:tcBorders>
              <w:top w:val="single" w:sz="4" w:space="0" w:color="auto"/>
              <w:left w:val="single" w:sz="4" w:space="0" w:color="auto"/>
              <w:bottom w:val="single" w:sz="4" w:space="0" w:color="auto"/>
              <w:right w:val="single" w:sz="4" w:space="0" w:color="auto"/>
            </w:tcBorders>
            <w:shd w:val="clear" w:color="000000" w:fill="60497B"/>
            <w:vAlign w:val="center"/>
            <w:hideMark/>
          </w:tcPr>
          <w:p w:rsidR="00EF2FFC" w:rsidRPr="00FC3887" w:rsidRDefault="00EF2FFC" w:rsidP="00EF2FFC">
            <w:pPr>
              <w:jc w:val="center"/>
              <w:rPr>
                <w:b/>
                <w:bCs/>
                <w:color w:val="FFFFFF"/>
                <w:sz w:val="20"/>
                <w:szCs w:val="20"/>
                <w:lang w:val="es-CR" w:eastAsia="es-CR"/>
              </w:rPr>
            </w:pPr>
            <w:r w:rsidRPr="00FC3887">
              <w:rPr>
                <w:b/>
                <w:bCs/>
                <w:color w:val="FFFFFF"/>
                <w:sz w:val="20"/>
                <w:szCs w:val="20"/>
                <w:lang w:val="es-CR" w:eastAsia="es-CR"/>
              </w:rPr>
              <w:t>Juzgados</w:t>
            </w:r>
          </w:p>
        </w:tc>
      </w:tr>
      <w:tr w:rsidR="00EF2FFC" w:rsidRPr="00FC3887" w:rsidTr="00EF2FFC">
        <w:trPr>
          <w:trHeight w:val="288"/>
          <w:jc w:val="center"/>
        </w:trPr>
        <w:tc>
          <w:tcPr>
            <w:tcW w:w="1580" w:type="dxa"/>
            <w:vMerge w:val="restart"/>
            <w:tcBorders>
              <w:top w:val="nil"/>
              <w:left w:val="single" w:sz="4" w:space="0" w:color="auto"/>
              <w:bottom w:val="single" w:sz="4" w:space="0" w:color="auto"/>
              <w:right w:val="single" w:sz="4" w:space="0" w:color="auto"/>
            </w:tcBorders>
            <w:shd w:val="clear" w:color="000000" w:fill="CCC0DA"/>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Despacho</w:t>
            </w:r>
          </w:p>
        </w:tc>
        <w:tc>
          <w:tcPr>
            <w:tcW w:w="1240" w:type="dxa"/>
            <w:vMerge w:val="restart"/>
            <w:tcBorders>
              <w:top w:val="nil"/>
              <w:left w:val="single" w:sz="4" w:space="0" w:color="auto"/>
              <w:bottom w:val="single" w:sz="4" w:space="0" w:color="auto"/>
              <w:right w:val="single" w:sz="4" w:space="0" w:color="auto"/>
            </w:tcBorders>
            <w:shd w:val="clear" w:color="000000" w:fill="CCC0DA"/>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Cantidad</w:t>
            </w:r>
          </w:p>
        </w:tc>
        <w:tc>
          <w:tcPr>
            <w:tcW w:w="1420" w:type="dxa"/>
            <w:vMerge w:val="restart"/>
            <w:tcBorders>
              <w:top w:val="nil"/>
              <w:left w:val="single" w:sz="4" w:space="0" w:color="auto"/>
              <w:bottom w:val="single" w:sz="4" w:space="0" w:color="auto"/>
              <w:right w:val="single" w:sz="4" w:space="0" w:color="auto"/>
            </w:tcBorders>
            <w:shd w:val="clear" w:color="000000" w:fill="CCC0DA"/>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Tipo de plaza</w:t>
            </w:r>
          </w:p>
        </w:tc>
        <w:tc>
          <w:tcPr>
            <w:tcW w:w="1240" w:type="dxa"/>
            <w:vMerge w:val="restart"/>
            <w:tcBorders>
              <w:top w:val="nil"/>
              <w:left w:val="single" w:sz="4" w:space="0" w:color="auto"/>
              <w:bottom w:val="single" w:sz="4" w:space="0" w:color="auto"/>
              <w:right w:val="single" w:sz="4" w:space="0" w:color="auto"/>
            </w:tcBorders>
            <w:shd w:val="clear" w:color="000000" w:fill="CCC0DA"/>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Condición actual</w:t>
            </w:r>
          </w:p>
        </w:tc>
        <w:tc>
          <w:tcPr>
            <w:tcW w:w="1240" w:type="dxa"/>
            <w:vMerge w:val="restart"/>
            <w:tcBorders>
              <w:top w:val="nil"/>
              <w:left w:val="single" w:sz="4" w:space="0" w:color="auto"/>
              <w:bottom w:val="single" w:sz="4" w:space="0" w:color="auto"/>
              <w:right w:val="single" w:sz="4" w:space="0" w:color="auto"/>
            </w:tcBorders>
            <w:shd w:val="clear" w:color="000000" w:fill="CCC0DA"/>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Plazo actual</w:t>
            </w:r>
          </w:p>
        </w:tc>
        <w:tc>
          <w:tcPr>
            <w:tcW w:w="1240" w:type="dxa"/>
            <w:vMerge w:val="restart"/>
            <w:tcBorders>
              <w:top w:val="nil"/>
              <w:left w:val="single" w:sz="4" w:space="0" w:color="auto"/>
              <w:bottom w:val="single" w:sz="4" w:space="0" w:color="auto"/>
              <w:right w:val="single" w:sz="4" w:space="0" w:color="auto"/>
            </w:tcBorders>
            <w:shd w:val="clear" w:color="000000" w:fill="CCC0DA"/>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Tiempo de existir este recurso</w:t>
            </w:r>
          </w:p>
        </w:tc>
        <w:tc>
          <w:tcPr>
            <w:tcW w:w="1240" w:type="dxa"/>
            <w:vMerge w:val="restart"/>
            <w:tcBorders>
              <w:top w:val="nil"/>
              <w:left w:val="single" w:sz="4" w:space="0" w:color="auto"/>
              <w:bottom w:val="single" w:sz="4" w:space="0" w:color="auto"/>
              <w:right w:val="single" w:sz="4" w:space="0" w:color="auto"/>
            </w:tcBorders>
            <w:shd w:val="clear" w:color="000000" w:fill="CCC0DA"/>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Acuerdo</w:t>
            </w:r>
          </w:p>
        </w:tc>
      </w:tr>
      <w:tr w:rsidR="00EF2FFC" w:rsidRPr="00FC3887" w:rsidTr="00EF2FFC">
        <w:trPr>
          <w:trHeight w:val="648"/>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42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 xml:space="preserve">Juzgado de Trabajo del </w:t>
            </w:r>
            <w:r w:rsidRPr="00FC3887">
              <w:rPr>
                <w:sz w:val="20"/>
                <w:szCs w:val="20"/>
                <w:lang w:val="es-CR" w:eastAsia="es-CR"/>
              </w:rPr>
              <w:lastRenderedPageBreak/>
              <w:t>Primer Circuito Judicial de San José</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lastRenderedPageBreak/>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color w:val="000000"/>
                <w:sz w:val="20"/>
                <w:szCs w:val="20"/>
                <w:lang w:val="es-CR" w:eastAsia="es-CR"/>
              </w:rPr>
            </w:pPr>
            <w:r w:rsidRPr="00FC3887">
              <w:rPr>
                <w:color w:val="000000"/>
                <w:sz w:val="20"/>
                <w:szCs w:val="20"/>
                <w:lang w:val="es-CR" w:eastAsia="es-CR"/>
              </w:rPr>
              <w:t xml:space="preserve">Corte Plena en sesión </w:t>
            </w:r>
            <w:r w:rsidRPr="00FC3887">
              <w:rPr>
                <w:color w:val="000000"/>
                <w:sz w:val="20"/>
                <w:szCs w:val="20"/>
                <w:lang w:val="es-CR" w:eastAsia="es-CR"/>
              </w:rPr>
              <w:lastRenderedPageBreak/>
              <w:t>N°19 celebrada el 8 de Junio del 2016, artículo único</w:t>
            </w: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lastRenderedPageBreak/>
              <w:t>Juzgado de Trabajo de Cartago</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780"/>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42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2304"/>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de Trabajo, Contravencional, Pensiones Alimentarias y Violencia Doméstica de Paraíso</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1</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1152"/>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Trabajo y Familia de Puriscal</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1152"/>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del III Circuito Judicial de San José</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Trabajo y Familia de Hatillo, San Sebastián y Alajuelita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 xml:space="preserve"> 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del II Circuito Judicial de Alajuela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4</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144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del II Circuito Judicial de Alajuela (Upala)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del III Circuito Judicial de Alajuela (San Ramón)</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r w:rsidR="00C17CE2" w:rsidRPr="00FC3887">
              <w:rPr>
                <w:sz w:val="20"/>
                <w:szCs w:val="20"/>
                <w:lang w:val="es-CR" w:eastAsia="es-CR"/>
              </w:rPr>
              <w:t xml:space="preserve"> asignada al Juzgado Civil de Santa </w:t>
            </w:r>
            <w:r w:rsidR="00C17CE2" w:rsidRPr="00FC3887">
              <w:rPr>
                <w:sz w:val="20"/>
                <w:szCs w:val="20"/>
                <w:lang w:val="es-CR" w:eastAsia="es-CR"/>
              </w:rPr>
              <w:lastRenderedPageBreak/>
              <w:t>Cruz oficio 2-PLA-2017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 Grecia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3</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Trabajo y Agrario de Turrialba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1152"/>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Laboral y Familia de Sarapiquí</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del I Circuito Judicial de Guanacaste</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3</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 Cañas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1152"/>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del II Circuito Judicial de Guanacaste</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 Santa Cruz</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 Aguirre y Parrita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 xml:space="preserve">Juzgado Civil y Trabajo del I </w:t>
            </w:r>
            <w:r w:rsidRPr="00FC3887">
              <w:rPr>
                <w:sz w:val="20"/>
                <w:szCs w:val="20"/>
                <w:lang w:val="es-CR" w:eastAsia="es-CR"/>
              </w:rPr>
              <w:lastRenderedPageBreak/>
              <w:t>Circuito Judicial de la Zona Sur</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lastRenderedPageBreak/>
              <w:t>2</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3</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lastRenderedPageBreak/>
              <w:t>Juzgado Civil y Trabajo del II Circuito Judicial de la Zona Sur</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3</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 Golfito</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FC3887">
        <w:trPr>
          <w:trHeight w:val="864"/>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Juzgado Civil y Trabajo de Osa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42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2</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6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Julio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907388" w:rsidRPr="00FC3887" w:rsidTr="00FC3887">
        <w:trPr>
          <w:trHeight w:val="359"/>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7388" w:rsidRPr="00FC3887" w:rsidRDefault="00907388" w:rsidP="00EF2FFC">
            <w:pPr>
              <w:jc w:val="center"/>
              <w:rPr>
                <w:b/>
                <w:sz w:val="20"/>
                <w:szCs w:val="20"/>
                <w:lang w:val="es-CR" w:eastAsia="es-CR"/>
              </w:rPr>
            </w:pPr>
            <w:r w:rsidRPr="00FC3887">
              <w:rPr>
                <w:b/>
                <w:sz w:val="20"/>
                <w:szCs w:val="20"/>
                <w:lang w:val="es-CR" w:eastAsia="es-CR"/>
              </w:rPr>
              <w:t>Total</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b/>
                <w:sz w:val="20"/>
                <w:szCs w:val="20"/>
                <w:lang w:val="es-CR" w:eastAsia="es-CR"/>
              </w:rPr>
            </w:pPr>
            <w:r w:rsidRPr="00FC3887">
              <w:rPr>
                <w:b/>
                <w:sz w:val="20"/>
                <w:szCs w:val="20"/>
                <w:lang w:val="es-CR" w:eastAsia="es-CR"/>
              </w:rPr>
              <w:t>46</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b/>
                <w:sz w:val="20"/>
                <w:szCs w:val="20"/>
                <w:lang w:val="es-CR" w:eastAsia="es-CR"/>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single" w:sz="4" w:space="0" w:color="auto"/>
              <w:bottom w:val="single" w:sz="4" w:space="0" w:color="auto"/>
              <w:right w:val="single" w:sz="4" w:space="0" w:color="auto"/>
            </w:tcBorders>
            <w:vAlign w:val="center"/>
            <w:hideMark/>
          </w:tcPr>
          <w:p w:rsidR="00907388" w:rsidRPr="00FC3887" w:rsidRDefault="00907388" w:rsidP="00EF2FFC">
            <w:pPr>
              <w:rPr>
                <w:color w:val="000000"/>
                <w:sz w:val="20"/>
                <w:szCs w:val="20"/>
                <w:lang w:val="es-CR" w:eastAsia="es-CR"/>
              </w:rPr>
            </w:pPr>
          </w:p>
        </w:tc>
      </w:tr>
    </w:tbl>
    <w:p w:rsidR="0054748D" w:rsidRDefault="0054748D" w:rsidP="00EF2FFC">
      <w:pPr>
        <w:rPr>
          <w:rFonts w:ascii="Arial" w:hAnsi="Arial" w:cs="Arial"/>
          <w:i/>
          <w:lang w:val="es-CR"/>
        </w:rPr>
      </w:pPr>
    </w:p>
    <w:p w:rsidR="00C467B0" w:rsidRDefault="00C467B0" w:rsidP="00EF2FFC">
      <w:pPr>
        <w:rPr>
          <w:rFonts w:ascii="Arial" w:hAnsi="Arial" w:cs="Arial"/>
          <w:i/>
          <w:lang w:val="es-CR"/>
        </w:rPr>
      </w:pPr>
    </w:p>
    <w:tbl>
      <w:tblPr>
        <w:tblW w:w="9200" w:type="dxa"/>
        <w:jc w:val="center"/>
        <w:tblCellMar>
          <w:left w:w="70" w:type="dxa"/>
          <w:right w:w="70" w:type="dxa"/>
        </w:tblCellMar>
        <w:tblLook w:val="04A0"/>
      </w:tblPr>
      <w:tblGrid>
        <w:gridCol w:w="1580"/>
        <w:gridCol w:w="1240"/>
        <w:gridCol w:w="1522"/>
        <w:gridCol w:w="1138"/>
        <w:gridCol w:w="1240"/>
        <w:gridCol w:w="1240"/>
        <w:gridCol w:w="1240"/>
      </w:tblGrid>
      <w:tr w:rsidR="00EF2FFC" w:rsidRPr="00FC3887" w:rsidTr="00EF2FFC">
        <w:trPr>
          <w:trHeight w:val="288"/>
          <w:jc w:val="center"/>
        </w:trPr>
        <w:tc>
          <w:tcPr>
            <w:tcW w:w="9200" w:type="dxa"/>
            <w:gridSpan w:val="7"/>
            <w:tcBorders>
              <w:top w:val="single" w:sz="4" w:space="0" w:color="auto"/>
              <w:left w:val="single" w:sz="4" w:space="0" w:color="auto"/>
              <w:bottom w:val="single" w:sz="4" w:space="0" w:color="auto"/>
              <w:right w:val="single" w:sz="4" w:space="0" w:color="auto"/>
            </w:tcBorders>
            <w:shd w:val="clear" w:color="000000" w:fill="31849B"/>
            <w:vAlign w:val="center"/>
            <w:hideMark/>
          </w:tcPr>
          <w:p w:rsidR="00EF2FFC" w:rsidRPr="00FC3887" w:rsidRDefault="00EF2FFC" w:rsidP="00EF2FFC">
            <w:pPr>
              <w:jc w:val="center"/>
              <w:rPr>
                <w:b/>
                <w:bCs/>
                <w:color w:val="FFFFFF"/>
                <w:sz w:val="20"/>
                <w:szCs w:val="20"/>
                <w:lang w:val="es-CR" w:eastAsia="es-CR"/>
              </w:rPr>
            </w:pPr>
            <w:r w:rsidRPr="00FC3887">
              <w:rPr>
                <w:b/>
                <w:bCs/>
                <w:color w:val="FFFFFF"/>
                <w:sz w:val="20"/>
                <w:szCs w:val="20"/>
                <w:lang w:val="es-CR" w:eastAsia="es-CR"/>
              </w:rPr>
              <w:t>Tribunales de Apelación</w:t>
            </w:r>
          </w:p>
        </w:tc>
      </w:tr>
      <w:tr w:rsidR="00EF2FFC" w:rsidRPr="00FC3887" w:rsidTr="00EF2FFC">
        <w:trPr>
          <w:trHeight w:val="288"/>
          <w:jc w:val="center"/>
        </w:trPr>
        <w:tc>
          <w:tcPr>
            <w:tcW w:w="1580" w:type="dxa"/>
            <w:vMerge w:val="restart"/>
            <w:tcBorders>
              <w:top w:val="nil"/>
              <w:left w:val="single" w:sz="4" w:space="0" w:color="auto"/>
              <w:bottom w:val="single" w:sz="4" w:space="0" w:color="auto"/>
              <w:right w:val="single" w:sz="4" w:space="0" w:color="auto"/>
            </w:tcBorders>
            <w:shd w:val="clear" w:color="000000" w:fill="B6DDE8"/>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Despacho</w:t>
            </w:r>
          </w:p>
        </w:tc>
        <w:tc>
          <w:tcPr>
            <w:tcW w:w="1240" w:type="dxa"/>
            <w:vMerge w:val="restart"/>
            <w:tcBorders>
              <w:top w:val="nil"/>
              <w:left w:val="single" w:sz="4" w:space="0" w:color="auto"/>
              <w:bottom w:val="single" w:sz="4" w:space="0" w:color="auto"/>
              <w:right w:val="single" w:sz="4" w:space="0" w:color="auto"/>
            </w:tcBorders>
            <w:shd w:val="clear" w:color="000000" w:fill="B6DDE8"/>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Cantidad</w:t>
            </w:r>
          </w:p>
        </w:tc>
        <w:tc>
          <w:tcPr>
            <w:tcW w:w="1522" w:type="dxa"/>
            <w:vMerge w:val="restart"/>
            <w:tcBorders>
              <w:top w:val="nil"/>
              <w:left w:val="single" w:sz="4" w:space="0" w:color="auto"/>
              <w:bottom w:val="single" w:sz="4" w:space="0" w:color="auto"/>
              <w:right w:val="single" w:sz="4" w:space="0" w:color="auto"/>
            </w:tcBorders>
            <w:shd w:val="clear" w:color="000000" w:fill="B6DDE8"/>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Tipo de plaza</w:t>
            </w:r>
          </w:p>
        </w:tc>
        <w:tc>
          <w:tcPr>
            <w:tcW w:w="1138" w:type="dxa"/>
            <w:vMerge w:val="restart"/>
            <w:tcBorders>
              <w:top w:val="nil"/>
              <w:left w:val="single" w:sz="4" w:space="0" w:color="auto"/>
              <w:bottom w:val="single" w:sz="4" w:space="0" w:color="auto"/>
              <w:right w:val="single" w:sz="4" w:space="0" w:color="auto"/>
            </w:tcBorders>
            <w:shd w:val="clear" w:color="000000" w:fill="B6DDE8"/>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Condición actual</w:t>
            </w:r>
          </w:p>
        </w:tc>
        <w:tc>
          <w:tcPr>
            <w:tcW w:w="1240" w:type="dxa"/>
            <w:vMerge w:val="restart"/>
            <w:tcBorders>
              <w:top w:val="nil"/>
              <w:left w:val="single" w:sz="4" w:space="0" w:color="auto"/>
              <w:bottom w:val="single" w:sz="4" w:space="0" w:color="auto"/>
              <w:right w:val="single" w:sz="4" w:space="0" w:color="auto"/>
            </w:tcBorders>
            <w:shd w:val="clear" w:color="000000" w:fill="B6DDE8"/>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Plazo actual</w:t>
            </w:r>
          </w:p>
        </w:tc>
        <w:tc>
          <w:tcPr>
            <w:tcW w:w="1240" w:type="dxa"/>
            <w:vMerge w:val="restart"/>
            <w:tcBorders>
              <w:top w:val="nil"/>
              <w:left w:val="single" w:sz="4" w:space="0" w:color="auto"/>
              <w:bottom w:val="single" w:sz="4" w:space="0" w:color="auto"/>
              <w:right w:val="single" w:sz="4" w:space="0" w:color="auto"/>
            </w:tcBorders>
            <w:shd w:val="clear" w:color="000000" w:fill="B6DDE8"/>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Tiempo de existir este recurso</w:t>
            </w:r>
          </w:p>
        </w:tc>
        <w:tc>
          <w:tcPr>
            <w:tcW w:w="1240" w:type="dxa"/>
            <w:vMerge w:val="restart"/>
            <w:tcBorders>
              <w:top w:val="nil"/>
              <w:left w:val="single" w:sz="4" w:space="0" w:color="auto"/>
              <w:bottom w:val="single" w:sz="4" w:space="0" w:color="auto"/>
              <w:right w:val="single" w:sz="4" w:space="0" w:color="auto"/>
            </w:tcBorders>
            <w:shd w:val="clear" w:color="000000" w:fill="B6DDE8"/>
            <w:vAlign w:val="center"/>
            <w:hideMark/>
          </w:tcPr>
          <w:p w:rsidR="00EF2FFC" w:rsidRPr="00FC3887" w:rsidRDefault="00EF2FFC" w:rsidP="00EF2FFC">
            <w:pPr>
              <w:jc w:val="center"/>
              <w:rPr>
                <w:b/>
                <w:bCs/>
                <w:color w:val="000000"/>
                <w:sz w:val="20"/>
                <w:szCs w:val="20"/>
                <w:lang w:val="es-CR" w:eastAsia="es-CR"/>
              </w:rPr>
            </w:pPr>
            <w:r w:rsidRPr="00FC3887">
              <w:rPr>
                <w:b/>
                <w:bCs/>
                <w:color w:val="000000"/>
                <w:sz w:val="20"/>
                <w:szCs w:val="20"/>
                <w:lang w:val="es-CR" w:eastAsia="es-CR"/>
              </w:rPr>
              <w:t>Acuerdo</w:t>
            </w:r>
          </w:p>
        </w:tc>
      </w:tr>
      <w:tr w:rsidR="00EF2FFC" w:rsidRPr="00FC3887" w:rsidTr="00EF2FFC">
        <w:trPr>
          <w:trHeight w:val="600"/>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522"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138"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b/>
                <w:bCs/>
                <w:color w:val="000000"/>
                <w:sz w:val="20"/>
                <w:szCs w:val="20"/>
                <w:lang w:val="es-CR" w:eastAsia="es-CR"/>
              </w:rPr>
            </w:pPr>
          </w:p>
        </w:tc>
      </w:tr>
      <w:tr w:rsidR="00EF2FFC" w:rsidRPr="00FC3887" w:rsidTr="00EF2FFC">
        <w:trPr>
          <w:trHeight w:val="660"/>
          <w:jc w:val="center"/>
        </w:trPr>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Tribunal de Trabajo del Primer Circuito Judicial de San José</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3</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EF2FFC" w:rsidRPr="00FC3887" w:rsidRDefault="00EF2FFC" w:rsidP="00EF2FFC">
            <w:pPr>
              <w:jc w:val="center"/>
              <w:rPr>
                <w:color w:val="000000"/>
                <w:sz w:val="20"/>
                <w:szCs w:val="20"/>
                <w:lang w:val="es-CR" w:eastAsia="es-CR"/>
              </w:rPr>
            </w:pPr>
            <w:r w:rsidRPr="00FC3887">
              <w:rPr>
                <w:color w:val="000000"/>
                <w:sz w:val="20"/>
                <w:szCs w:val="20"/>
                <w:lang w:val="es-CR" w:eastAsia="es-CR"/>
              </w:rPr>
              <w:t>Corte Plena en sesión N°19 celebrada el 8 de Junio del 2016, artículo único</w:t>
            </w:r>
          </w:p>
        </w:tc>
      </w:tr>
      <w:tr w:rsidR="00EF2FFC" w:rsidRPr="00FC3887" w:rsidTr="00EF2FFC">
        <w:trPr>
          <w:trHeight w:val="660"/>
          <w:jc w:val="center"/>
        </w:trPr>
        <w:tc>
          <w:tcPr>
            <w:tcW w:w="158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1</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660"/>
          <w:jc w:val="center"/>
        </w:trPr>
        <w:tc>
          <w:tcPr>
            <w:tcW w:w="158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Coordinadora o Coordinador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04"/>
          <w:jc w:val="center"/>
        </w:trPr>
        <w:tc>
          <w:tcPr>
            <w:tcW w:w="158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52"/>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Tribunal de Apelación Civil y de Trabajo del Primer y Tercer Circuito Judicial de Alajuela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Coordinadora o Coordinador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 xml:space="preserve">Tribunal de Apelación Civil y de Trabajo de </w:t>
            </w:r>
            <w:r w:rsidRPr="00FC3887">
              <w:rPr>
                <w:sz w:val="20"/>
                <w:szCs w:val="20"/>
                <w:lang w:val="es-CR" w:eastAsia="es-CR"/>
              </w:rPr>
              <w:lastRenderedPageBreak/>
              <w:t>Cartago</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lastRenderedPageBreak/>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Coordinadora o Coordinador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lastRenderedPageBreak/>
              <w:t>Tribunal de Apelación Civil y Trabajo de Puntarenas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Coordinadora o Coordinador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Tribunal del Primer Circuito Judicial de la Zona Atlántica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Coordinadora o Coordinador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Tribunal de Apelación Civil y de Trabajo de Heredia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Coordinadora o Coordinador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Tribunal de Apelación Civil y Laboral del Primer Circuito Judicial de la Zona Sur</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Coordinadora o Coordinador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Tribunal  del Segundo Circuito Judicial de la Zona Atlántica</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Tribunal del Segundo Circuito Judicial de la Zona Sur (Corredores)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Tribunal del Primer Circuito Judicial de Guanacaste</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EF2FFC">
        <w:trPr>
          <w:trHeight w:val="576"/>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lastRenderedPageBreak/>
              <w:t>Tribunal del Segundo Circuito Judicial de Guanacaste</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nil"/>
              <w:left w:val="single" w:sz="4" w:space="0" w:color="auto"/>
              <w:bottom w:val="single" w:sz="4" w:space="0" w:color="000000"/>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FC3887">
        <w:trPr>
          <w:trHeight w:val="864"/>
          <w:jc w:val="center"/>
        </w:trPr>
        <w:tc>
          <w:tcPr>
            <w:tcW w:w="158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nil"/>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nil"/>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FC3887">
        <w:trPr>
          <w:trHeight w:val="576"/>
          <w:jc w:val="center"/>
        </w:trPr>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Tribunal del Segundo Circuito Judicial de Alajuela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Jueza o Juez 4</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2017</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Enero del 2017</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EF2FFC" w:rsidRPr="00FC3887" w:rsidTr="00FC3887">
        <w:trPr>
          <w:trHeight w:val="864"/>
          <w:jc w:val="center"/>
        </w:trPr>
        <w:tc>
          <w:tcPr>
            <w:tcW w:w="1580" w:type="dxa"/>
            <w:vMerge/>
            <w:tcBorders>
              <w:top w:val="single" w:sz="4" w:space="0" w:color="auto"/>
              <w:left w:val="single" w:sz="4" w:space="0" w:color="auto"/>
              <w:bottom w:val="single" w:sz="4" w:space="0" w:color="auto"/>
              <w:right w:val="single" w:sz="4" w:space="0" w:color="auto"/>
            </w:tcBorders>
            <w:vAlign w:val="center"/>
            <w:hideMark/>
          </w:tcPr>
          <w:p w:rsidR="00EF2FFC" w:rsidRPr="00FC3887" w:rsidRDefault="00EF2FFC" w:rsidP="00EF2FFC">
            <w:pPr>
              <w:rPr>
                <w:sz w:val="20"/>
                <w:szCs w:val="20"/>
                <w:lang w:val="es-CR" w:eastAsia="es-CR"/>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1</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Técnica o Técnico Judicial 3</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Extra-ordinarias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5 meses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2FFC" w:rsidRPr="00FC3887" w:rsidRDefault="00EF2FFC" w:rsidP="00EF2FFC">
            <w:pPr>
              <w:jc w:val="center"/>
              <w:rPr>
                <w:sz w:val="20"/>
                <w:szCs w:val="20"/>
                <w:lang w:val="es-CR" w:eastAsia="es-CR"/>
              </w:rPr>
            </w:pPr>
            <w:r w:rsidRPr="00FC3887">
              <w:rPr>
                <w:sz w:val="20"/>
                <w:szCs w:val="20"/>
                <w:lang w:val="es-CR" w:eastAsia="es-CR"/>
              </w:rPr>
              <w:t>Desde Agosto 2017</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2FFC" w:rsidRPr="00FC3887" w:rsidRDefault="00EF2FFC" w:rsidP="00EF2FFC">
            <w:pPr>
              <w:rPr>
                <w:color w:val="000000"/>
                <w:sz w:val="20"/>
                <w:szCs w:val="20"/>
                <w:lang w:val="es-CR" w:eastAsia="es-CR"/>
              </w:rPr>
            </w:pPr>
          </w:p>
        </w:tc>
      </w:tr>
      <w:tr w:rsidR="00907388" w:rsidRPr="00FC3887" w:rsidTr="00FC3887">
        <w:trPr>
          <w:trHeight w:val="301"/>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907388" w:rsidRPr="00FC3887" w:rsidRDefault="00907388" w:rsidP="00EF2FFC">
            <w:pPr>
              <w:rPr>
                <w:b/>
                <w:sz w:val="20"/>
                <w:szCs w:val="20"/>
                <w:lang w:val="es-CR" w:eastAsia="es-CR"/>
              </w:rPr>
            </w:pPr>
            <w:r w:rsidRPr="00FC3887">
              <w:rPr>
                <w:b/>
                <w:sz w:val="20"/>
                <w:szCs w:val="20"/>
                <w:lang w:val="es-CR" w:eastAsia="es-CR"/>
              </w:rPr>
              <w:t>Total</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b/>
                <w:sz w:val="20"/>
                <w:szCs w:val="20"/>
                <w:lang w:val="es-CR" w:eastAsia="es-CR"/>
              </w:rPr>
            </w:pPr>
            <w:r w:rsidRPr="00FC3887">
              <w:rPr>
                <w:b/>
                <w:sz w:val="20"/>
                <w:szCs w:val="20"/>
                <w:lang w:val="es-CR" w:eastAsia="es-CR"/>
              </w:rPr>
              <w:t>37</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b/>
                <w:sz w:val="20"/>
                <w:szCs w:val="20"/>
                <w:lang w:val="es-CR" w:eastAsia="es-CR"/>
              </w:rPr>
            </w:pP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07388" w:rsidRPr="00FC3887" w:rsidRDefault="00907388" w:rsidP="00EF2FFC">
            <w:pPr>
              <w:jc w:val="center"/>
              <w:rPr>
                <w:sz w:val="20"/>
                <w:szCs w:val="20"/>
                <w:lang w:val="es-CR" w:eastAsia="es-CR"/>
              </w:rPr>
            </w:pPr>
          </w:p>
        </w:tc>
        <w:tc>
          <w:tcPr>
            <w:tcW w:w="1240" w:type="dxa"/>
            <w:tcBorders>
              <w:top w:val="single" w:sz="4" w:space="0" w:color="auto"/>
              <w:left w:val="single" w:sz="4" w:space="0" w:color="auto"/>
              <w:bottom w:val="single" w:sz="4" w:space="0" w:color="auto"/>
              <w:right w:val="single" w:sz="4" w:space="0" w:color="auto"/>
            </w:tcBorders>
            <w:vAlign w:val="center"/>
            <w:hideMark/>
          </w:tcPr>
          <w:p w:rsidR="00907388" w:rsidRPr="00FC3887" w:rsidRDefault="00907388" w:rsidP="00EF2FFC">
            <w:pPr>
              <w:rPr>
                <w:color w:val="000000"/>
                <w:sz w:val="20"/>
                <w:szCs w:val="20"/>
                <w:lang w:val="es-CR" w:eastAsia="es-CR"/>
              </w:rPr>
            </w:pPr>
          </w:p>
        </w:tc>
      </w:tr>
    </w:tbl>
    <w:p w:rsidR="00EF2FFC" w:rsidRPr="00EF2FFC" w:rsidRDefault="00EF2FFC" w:rsidP="00EF2FFC">
      <w:pPr>
        <w:rPr>
          <w:rFonts w:ascii="Arial" w:hAnsi="Arial" w:cs="Arial"/>
          <w:i/>
          <w:lang w:val="es-CR"/>
        </w:rPr>
      </w:pPr>
    </w:p>
    <w:p w:rsidR="0054748D" w:rsidRDefault="0054748D" w:rsidP="00DB1260">
      <w:pPr>
        <w:rPr>
          <w:rFonts w:ascii="Arial" w:hAnsi="Arial" w:cs="Arial"/>
          <w:i/>
          <w:lang w:val="es-ES_tradnl"/>
        </w:rPr>
      </w:pPr>
    </w:p>
    <w:p w:rsidR="00DB1260" w:rsidRPr="00840B81" w:rsidRDefault="00DB1260" w:rsidP="00DB1260">
      <w:pPr>
        <w:pStyle w:val="Ttulo2"/>
        <w:shd w:val="clear" w:color="auto" w:fill="00B0F0"/>
        <w:rPr>
          <w:rFonts w:ascii="Arial" w:hAnsi="Arial" w:cs="Arial"/>
          <w:i/>
          <w:szCs w:val="24"/>
        </w:rPr>
      </w:pPr>
      <w:r w:rsidRPr="00840B81">
        <w:rPr>
          <w:rFonts w:ascii="Arial" w:hAnsi="Arial" w:cs="Arial"/>
          <w:szCs w:val="24"/>
        </w:rPr>
        <w:t>II</w:t>
      </w:r>
      <w:r w:rsidR="002726B7">
        <w:rPr>
          <w:rFonts w:ascii="Arial" w:hAnsi="Arial" w:cs="Arial"/>
          <w:szCs w:val="24"/>
        </w:rPr>
        <w:t>I</w:t>
      </w:r>
      <w:r w:rsidRPr="00840B81">
        <w:rPr>
          <w:rFonts w:ascii="Arial" w:hAnsi="Arial" w:cs="Arial"/>
          <w:szCs w:val="24"/>
        </w:rPr>
        <w:t xml:space="preserve"> Justificación</w:t>
      </w:r>
    </w:p>
    <w:p w:rsidR="00DB1260" w:rsidRDefault="00DB1260" w:rsidP="00DB1260">
      <w:pPr>
        <w:jc w:val="both"/>
        <w:rPr>
          <w:rFonts w:ascii="Arial" w:hAnsi="Arial" w:cs="Arial"/>
        </w:rPr>
      </w:pPr>
    </w:p>
    <w:p w:rsidR="00885C30" w:rsidRPr="003C6B86" w:rsidRDefault="00885C30" w:rsidP="003C6B86">
      <w:pPr>
        <w:spacing w:line="360" w:lineRule="auto"/>
        <w:jc w:val="both"/>
        <w:rPr>
          <w:rFonts w:ascii="Arial" w:hAnsi="Arial" w:cs="Arial"/>
        </w:rPr>
      </w:pPr>
      <w:r w:rsidRPr="003C6B86">
        <w:rPr>
          <w:rFonts w:ascii="Arial" w:hAnsi="Arial" w:cs="Arial"/>
        </w:rPr>
        <w:t xml:space="preserve">La Reforma al Código de Trabajo, Ley No. 9343 del 14 de diciembre del 2015, se publicó en </w:t>
      </w:r>
      <w:r w:rsidR="00325C9B">
        <w:rPr>
          <w:rFonts w:ascii="Arial" w:hAnsi="Arial" w:cs="Arial"/>
        </w:rPr>
        <w:t>e</w:t>
      </w:r>
      <w:r w:rsidRPr="003C6B86">
        <w:rPr>
          <w:rFonts w:ascii="Arial" w:hAnsi="Arial" w:cs="Arial"/>
        </w:rPr>
        <w:t xml:space="preserve">l Alcance </w:t>
      </w:r>
      <w:r w:rsidR="00FB24A2">
        <w:rPr>
          <w:rFonts w:ascii="Arial" w:hAnsi="Arial" w:cs="Arial"/>
        </w:rPr>
        <w:t xml:space="preserve">número </w:t>
      </w:r>
      <w:r w:rsidRPr="003C6B86">
        <w:rPr>
          <w:rFonts w:ascii="Arial" w:hAnsi="Arial" w:cs="Arial"/>
        </w:rPr>
        <w:t xml:space="preserve">6  de La Gaceta </w:t>
      </w:r>
      <w:r w:rsidR="00FB24A2">
        <w:rPr>
          <w:rFonts w:ascii="Arial" w:hAnsi="Arial" w:cs="Arial"/>
        </w:rPr>
        <w:t>número</w:t>
      </w:r>
      <w:r w:rsidRPr="003C6B86">
        <w:rPr>
          <w:rFonts w:ascii="Arial" w:hAnsi="Arial" w:cs="Arial"/>
        </w:rPr>
        <w:t xml:space="preserve"> 16 del 25 de enero del 2016. Esta normativa trae consigo una serie de variantes que están orientadas a generar un proceso más ágil para el trámite, que conlleva a un impulso de la oralidad, así como modificaciones en la distribución de la competencia de la jurisdicción laboral. En virtud de la importancia de esta ley y las implicaciones sobre el Poder Judicial, se elaboró el informe 30-PLA-PI-2016</w:t>
      </w:r>
      <w:r w:rsidR="00896585">
        <w:rPr>
          <w:rFonts w:ascii="Arial" w:hAnsi="Arial" w:cs="Arial"/>
        </w:rPr>
        <w:t xml:space="preserve">, validado por </w:t>
      </w:r>
      <w:r w:rsidRPr="003C6B86">
        <w:rPr>
          <w:rFonts w:ascii="Arial" w:hAnsi="Arial" w:cs="Arial"/>
        </w:rPr>
        <w:t>la Comisión de la Jurisdicción Laboral</w:t>
      </w:r>
      <w:r w:rsidR="00AD051E">
        <w:rPr>
          <w:rFonts w:ascii="Arial" w:hAnsi="Arial" w:cs="Arial"/>
        </w:rPr>
        <w:t xml:space="preserve"> y la </w:t>
      </w:r>
      <w:r w:rsidRPr="00622791">
        <w:rPr>
          <w:rFonts w:ascii="Arial" w:hAnsi="Arial" w:cs="Arial"/>
        </w:rPr>
        <w:t>Presidencia de la Corte</w:t>
      </w:r>
      <w:r w:rsidR="00705315" w:rsidRPr="00622791">
        <w:rPr>
          <w:rFonts w:ascii="Arial" w:hAnsi="Arial" w:cs="Arial"/>
        </w:rPr>
        <w:t>,</w:t>
      </w:r>
      <w:r w:rsidRPr="00CF3F23">
        <w:rPr>
          <w:rFonts w:ascii="Arial" w:hAnsi="Arial" w:cs="Arial"/>
        </w:rPr>
        <w:t xml:space="preserve"> donde</w:t>
      </w:r>
      <w:r w:rsidRPr="003C6B86">
        <w:rPr>
          <w:rFonts w:ascii="Arial" w:hAnsi="Arial" w:cs="Arial"/>
        </w:rPr>
        <w:t xml:space="preserve"> se identificaron los cambios a nivel institucional y organizacional que requiere la aplicación de la Ley 9343. </w:t>
      </w:r>
    </w:p>
    <w:p w:rsidR="00731772" w:rsidRPr="003C6B86" w:rsidRDefault="00731772" w:rsidP="003C6B86">
      <w:pPr>
        <w:spacing w:line="360" w:lineRule="auto"/>
        <w:jc w:val="both"/>
        <w:rPr>
          <w:rFonts w:ascii="Arial" w:hAnsi="Arial" w:cs="Arial"/>
        </w:rPr>
      </w:pPr>
    </w:p>
    <w:p w:rsidR="00731772" w:rsidRDefault="00731772" w:rsidP="003C6B86">
      <w:pPr>
        <w:spacing w:line="360" w:lineRule="auto"/>
        <w:jc w:val="both"/>
        <w:rPr>
          <w:rFonts w:ascii="Arial" w:hAnsi="Arial" w:cs="Arial"/>
        </w:rPr>
      </w:pPr>
      <w:r w:rsidRPr="003C6B86">
        <w:rPr>
          <w:rFonts w:ascii="Arial" w:hAnsi="Arial" w:cs="Arial"/>
        </w:rPr>
        <w:t>Para ello se recomendaron las plazas necesarias para la entrada en vigencia de la Reforma al Código de Trabajo. Adicionalmente durante el 2016 y primer trimestre del 2017, se realizaron por parte de profesionales de la Dirección de Planificación diagnósticos de las oficinas con competencia en materia laboral, por un período de cuatro semanas, y en donde se identificó la necesidad de personal adicional profesional y de apoyo, en  oficinas y despachos específicos, para dedicarlos principalmente  a labores de  trámite y fallo de expedientes,  por cuanto son las áreas donde se registran los mayores atrasos, las que si no se logran solventar significarán problemas en la gestión en sí y por supuesto el servicio brindado a la persona usuaria se verá desmejorado.</w:t>
      </w:r>
    </w:p>
    <w:p w:rsidR="0054748D" w:rsidRDefault="0054748D" w:rsidP="003C6B86">
      <w:pPr>
        <w:spacing w:line="360" w:lineRule="auto"/>
        <w:jc w:val="both"/>
        <w:rPr>
          <w:rFonts w:ascii="Arial" w:hAnsi="Arial" w:cs="Arial"/>
        </w:rPr>
      </w:pPr>
    </w:p>
    <w:p w:rsidR="0054748D" w:rsidRDefault="0054748D" w:rsidP="003C6B86">
      <w:pPr>
        <w:spacing w:line="360" w:lineRule="auto"/>
        <w:jc w:val="both"/>
        <w:rPr>
          <w:rFonts w:ascii="Arial" w:hAnsi="Arial" w:cs="Arial"/>
        </w:rPr>
      </w:pPr>
    </w:p>
    <w:p w:rsidR="000B3240" w:rsidRPr="003C6B86" w:rsidRDefault="000B3240" w:rsidP="003C6B86">
      <w:pPr>
        <w:spacing w:line="360" w:lineRule="auto"/>
        <w:jc w:val="both"/>
        <w:rPr>
          <w:rFonts w:ascii="Arial" w:hAnsi="Arial" w:cs="Arial"/>
        </w:rPr>
      </w:pPr>
    </w:p>
    <w:p w:rsidR="00DB1260" w:rsidRPr="00840B81" w:rsidRDefault="002726B7" w:rsidP="00DB1260">
      <w:pPr>
        <w:pStyle w:val="Ttulo2"/>
        <w:shd w:val="clear" w:color="auto" w:fill="00B0F0"/>
        <w:rPr>
          <w:rFonts w:ascii="Arial" w:hAnsi="Arial" w:cs="Arial"/>
          <w:i/>
          <w:szCs w:val="24"/>
        </w:rPr>
      </w:pPr>
      <w:r>
        <w:rPr>
          <w:rFonts w:ascii="Arial" w:hAnsi="Arial" w:cs="Arial"/>
          <w:szCs w:val="24"/>
        </w:rPr>
        <w:t>IV</w:t>
      </w:r>
      <w:r w:rsidR="00DB1260" w:rsidRPr="00840B81">
        <w:rPr>
          <w:rFonts w:ascii="Arial" w:hAnsi="Arial" w:cs="Arial"/>
          <w:szCs w:val="24"/>
        </w:rPr>
        <w:t xml:space="preserve"> Información Relevante</w:t>
      </w:r>
    </w:p>
    <w:p w:rsidR="005763B9" w:rsidRDefault="005763B9" w:rsidP="00DB1260">
      <w:pPr>
        <w:jc w:val="both"/>
        <w:rPr>
          <w:rFonts w:ascii="Arial" w:hAnsi="Arial" w:cs="Arial"/>
        </w:rPr>
      </w:pPr>
    </w:p>
    <w:p w:rsidR="00AD1593" w:rsidRDefault="004C35AB" w:rsidP="003C6B86">
      <w:pPr>
        <w:spacing w:line="360" w:lineRule="auto"/>
        <w:jc w:val="both"/>
        <w:rPr>
          <w:rFonts w:ascii="Arial" w:hAnsi="Arial" w:cs="Arial"/>
          <w:b/>
        </w:rPr>
      </w:pPr>
      <w:r>
        <w:rPr>
          <w:rFonts w:ascii="Arial" w:hAnsi="Arial" w:cs="Arial"/>
          <w:b/>
        </w:rPr>
        <w:t>4</w:t>
      </w:r>
      <w:r w:rsidR="00AD1593" w:rsidRPr="00AD1593">
        <w:rPr>
          <w:rFonts w:ascii="Arial" w:hAnsi="Arial" w:cs="Arial"/>
          <w:b/>
        </w:rPr>
        <w:t>.1 Generalidades:</w:t>
      </w:r>
    </w:p>
    <w:p w:rsidR="002F06E2" w:rsidRPr="00AD1593" w:rsidRDefault="002F06E2" w:rsidP="003C6B86">
      <w:pPr>
        <w:spacing w:line="360" w:lineRule="auto"/>
        <w:jc w:val="both"/>
        <w:rPr>
          <w:rFonts w:ascii="Arial" w:hAnsi="Arial" w:cs="Arial"/>
          <w:b/>
        </w:rPr>
      </w:pPr>
    </w:p>
    <w:p w:rsidR="00885C30" w:rsidRPr="003C6B86" w:rsidRDefault="00885C30" w:rsidP="003C6B86">
      <w:pPr>
        <w:spacing w:line="360" w:lineRule="auto"/>
        <w:jc w:val="both"/>
        <w:rPr>
          <w:rFonts w:ascii="Arial" w:hAnsi="Arial" w:cs="Arial"/>
        </w:rPr>
      </w:pPr>
      <w:r w:rsidRPr="003C6B86">
        <w:rPr>
          <w:rFonts w:ascii="Arial" w:hAnsi="Arial" w:cs="Arial"/>
        </w:rPr>
        <w:t>Dentro de las particularidades de la ley, se identificaron una serie de cambios que impactan el procedimiento, la competencia y la estructura organizacional existente para el trámite de los asuntos de materia Laboral.</w:t>
      </w:r>
    </w:p>
    <w:p w:rsidR="00885C30" w:rsidRPr="003C6B86" w:rsidRDefault="00AD1593" w:rsidP="00D67FF5">
      <w:pPr>
        <w:spacing w:line="360" w:lineRule="auto"/>
        <w:jc w:val="both"/>
        <w:rPr>
          <w:rFonts w:ascii="Arial" w:hAnsi="Arial" w:cs="Arial"/>
        </w:rPr>
      </w:pPr>
      <w:r>
        <w:rPr>
          <w:rFonts w:ascii="Arial" w:hAnsi="Arial" w:cs="Arial"/>
          <w:b/>
        </w:rPr>
        <w:t>a</w:t>
      </w:r>
      <w:r w:rsidR="00885C30" w:rsidRPr="003C6B86">
        <w:rPr>
          <w:rFonts w:ascii="Arial" w:hAnsi="Arial" w:cs="Arial"/>
          <w:b/>
        </w:rPr>
        <w:t>.</w:t>
      </w:r>
      <w:r w:rsidR="00885C30" w:rsidRPr="003C6B86">
        <w:rPr>
          <w:rFonts w:ascii="Arial" w:hAnsi="Arial" w:cs="Arial"/>
        </w:rPr>
        <w:t xml:space="preserve"> Transformación de los actuales Tribunales de Trabajo de Menor Cuantía, en Juzgados de Trabajo con competencia ordinaria, como lo establece el artículo 7 de la reforma.</w:t>
      </w:r>
    </w:p>
    <w:p w:rsidR="00885C30" w:rsidRPr="003C6B86" w:rsidRDefault="00AD1593" w:rsidP="003C6B86">
      <w:pPr>
        <w:spacing w:line="360" w:lineRule="auto"/>
        <w:jc w:val="both"/>
        <w:rPr>
          <w:rFonts w:ascii="Arial" w:hAnsi="Arial" w:cs="Arial"/>
        </w:rPr>
      </w:pPr>
      <w:r>
        <w:rPr>
          <w:rFonts w:ascii="Arial" w:hAnsi="Arial" w:cs="Arial"/>
          <w:b/>
        </w:rPr>
        <w:t>b</w:t>
      </w:r>
      <w:r w:rsidR="00885C30" w:rsidRPr="003C6B86">
        <w:rPr>
          <w:rFonts w:ascii="Arial" w:hAnsi="Arial" w:cs="Arial"/>
          <w:b/>
        </w:rPr>
        <w:t>.</w:t>
      </w:r>
      <w:r w:rsidR="00885C30" w:rsidRPr="003C6B86">
        <w:rPr>
          <w:rFonts w:ascii="Arial" w:hAnsi="Arial" w:cs="Arial"/>
        </w:rPr>
        <w:t xml:space="preserve"> Los despachos conocerán de todos los procesos independientemente de su pretensión económica, es decir, se elimina la cuantía para determinar la competencia. Bajo este panorama la materia laboral en aquellos juzgados contravencionales y de menor cuantía en donde no exista juzgado de trabajo, será conocida independientemente de la pretensión del solicitante, es decir asumirán su conocimiento como Ministerio de Ley (Artículo 116).</w:t>
      </w:r>
    </w:p>
    <w:p w:rsidR="00885C30" w:rsidRPr="0023179D" w:rsidRDefault="00AD1593" w:rsidP="003C6B86">
      <w:pPr>
        <w:spacing w:line="360" w:lineRule="auto"/>
        <w:jc w:val="both"/>
        <w:rPr>
          <w:rFonts w:ascii="Arial" w:hAnsi="Arial" w:cs="Arial"/>
        </w:rPr>
      </w:pPr>
      <w:r>
        <w:rPr>
          <w:rFonts w:ascii="Arial" w:hAnsi="Arial" w:cs="Arial"/>
          <w:b/>
        </w:rPr>
        <w:t>c</w:t>
      </w:r>
      <w:r w:rsidR="00885C30" w:rsidRPr="003C6B86">
        <w:rPr>
          <w:rFonts w:ascii="Arial" w:hAnsi="Arial" w:cs="Arial"/>
          <w:b/>
        </w:rPr>
        <w:t>.</w:t>
      </w:r>
      <w:r w:rsidR="00885C30" w:rsidRPr="003C6B86">
        <w:rPr>
          <w:rFonts w:ascii="Arial" w:hAnsi="Arial" w:cs="Arial"/>
        </w:rPr>
        <w:t xml:space="preserve"> Aparece la figura de Abogada o Abogado de Asistencia Social por parte de la Defensa Pública, para la clase trabajadora (artículo 454).</w:t>
      </w:r>
    </w:p>
    <w:p w:rsidR="00885C30" w:rsidRPr="003C6B86" w:rsidRDefault="00AD1593" w:rsidP="003C6B86">
      <w:pPr>
        <w:spacing w:line="360" w:lineRule="auto"/>
        <w:jc w:val="both"/>
        <w:rPr>
          <w:rFonts w:ascii="Arial" w:hAnsi="Arial" w:cs="Arial"/>
        </w:rPr>
      </w:pPr>
      <w:r>
        <w:rPr>
          <w:rFonts w:ascii="Arial" w:hAnsi="Arial" w:cs="Arial"/>
          <w:b/>
        </w:rPr>
        <w:t>d</w:t>
      </w:r>
      <w:r w:rsidR="00885C30" w:rsidRPr="003C6B86">
        <w:rPr>
          <w:rFonts w:ascii="Arial" w:hAnsi="Arial" w:cs="Arial"/>
          <w:b/>
        </w:rPr>
        <w:t>.</w:t>
      </w:r>
      <w:r w:rsidR="00885C30" w:rsidRPr="003C6B86">
        <w:rPr>
          <w:rFonts w:ascii="Arial" w:hAnsi="Arial" w:cs="Arial"/>
        </w:rPr>
        <w:t xml:space="preserve"> El Transitorio VII indica literalmente: </w:t>
      </w:r>
      <w:r w:rsidR="00885C30" w:rsidRPr="003C6B86">
        <w:rPr>
          <w:rFonts w:ascii="Arial" w:hAnsi="Arial" w:cs="Arial"/>
          <w:i/>
        </w:rPr>
        <w:t>“Los asuntos laborales que actualmente conocen los juzgados contravencionales y de menor cuantía, en las circunscripciones donde también haya juzgado de trabajo, pasarán a conocimiento de estos últimos cuando comience a regir esta reforma, excepto aquellos en que a la fecha de entrada en vigencia exista señalamiento para la audiencia probatoria y los que ya tengan sentencia”</w:t>
      </w:r>
      <w:r w:rsidR="00885C30" w:rsidRPr="003C6B86">
        <w:rPr>
          <w:rFonts w:ascii="Arial" w:hAnsi="Arial" w:cs="Arial"/>
        </w:rPr>
        <w:t>.</w:t>
      </w:r>
    </w:p>
    <w:p w:rsidR="00291798" w:rsidRDefault="00AD1593" w:rsidP="003C6B86">
      <w:pPr>
        <w:spacing w:line="360" w:lineRule="auto"/>
        <w:ind w:right="51"/>
        <w:jc w:val="both"/>
        <w:rPr>
          <w:rFonts w:ascii="Arial" w:hAnsi="Arial" w:cs="Arial"/>
          <w:lang w:eastAsia="es-CR"/>
        </w:rPr>
      </w:pPr>
      <w:r>
        <w:rPr>
          <w:rFonts w:ascii="Arial" w:hAnsi="Arial" w:cs="Arial"/>
          <w:b/>
        </w:rPr>
        <w:t>e</w:t>
      </w:r>
      <w:r w:rsidR="00885C30" w:rsidRPr="003C6B86">
        <w:rPr>
          <w:rFonts w:ascii="Arial" w:hAnsi="Arial" w:cs="Arial"/>
          <w:b/>
        </w:rPr>
        <w:t>.</w:t>
      </w:r>
      <w:r w:rsidR="00885C30" w:rsidRPr="003C6B86">
        <w:rPr>
          <w:rFonts w:ascii="Arial" w:hAnsi="Arial" w:cs="Arial"/>
        </w:rPr>
        <w:t xml:space="preserve"> En caso de inconformidad con el resultado de los dictámenes médicos, podrán ser recurridos como principio de defensa, situación en la que el </w:t>
      </w:r>
      <w:r w:rsidR="00885C30" w:rsidRPr="003C6B86">
        <w:rPr>
          <w:rFonts w:ascii="Arial" w:hAnsi="Arial" w:cs="Arial"/>
          <w:lang w:eastAsia="es-CR"/>
        </w:rPr>
        <w:t>perito médico deberá comparecer en la audiencia y posibilitar así el contradictorio.</w:t>
      </w:r>
    </w:p>
    <w:p w:rsidR="0054748D" w:rsidRPr="003C6B86" w:rsidRDefault="0054748D" w:rsidP="003C6B86">
      <w:pPr>
        <w:spacing w:line="360" w:lineRule="auto"/>
        <w:ind w:right="51"/>
        <w:jc w:val="both"/>
        <w:rPr>
          <w:rFonts w:ascii="Arial" w:hAnsi="Arial" w:cs="Arial"/>
          <w:lang w:eastAsia="es-CR"/>
        </w:rPr>
      </w:pPr>
    </w:p>
    <w:p w:rsidR="00F40BA0" w:rsidRDefault="004C35AB" w:rsidP="00885C30">
      <w:pPr>
        <w:jc w:val="both"/>
        <w:rPr>
          <w:rFonts w:ascii="Arial" w:hAnsi="Arial" w:cs="Arial"/>
          <w:b/>
        </w:rPr>
      </w:pPr>
      <w:r>
        <w:rPr>
          <w:rFonts w:ascii="Arial" w:hAnsi="Arial" w:cs="Arial"/>
          <w:b/>
        </w:rPr>
        <w:t>4</w:t>
      </w:r>
      <w:r w:rsidR="00AD1593">
        <w:rPr>
          <w:rFonts w:ascii="Arial" w:hAnsi="Arial" w:cs="Arial"/>
          <w:b/>
        </w:rPr>
        <w:t>. 2</w:t>
      </w:r>
      <w:r w:rsidR="00F40BA0" w:rsidRPr="00F40BA0">
        <w:rPr>
          <w:rFonts w:ascii="Arial" w:hAnsi="Arial" w:cs="Arial"/>
          <w:b/>
        </w:rPr>
        <w:t xml:space="preserve"> Análisis </w:t>
      </w:r>
      <w:r w:rsidR="00ED281E">
        <w:rPr>
          <w:rFonts w:ascii="Arial" w:hAnsi="Arial" w:cs="Arial"/>
          <w:b/>
        </w:rPr>
        <w:t xml:space="preserve">de </w:t>
      </w:r>
      <w:r w:rsidR="004F60CA">
        <w:rPr>
          <w:rFonts w:ascii="Arial" w:hAnsi="Arial" w:cs="Arial"/>
          <w:b/>
        </w:rPr>
        <w:t>plazas extraordinarias</w:t>
      </w:r>
      <w:r w:rsidR="00874AF3">
        <w:rPr>
          <w:rFonts w:ascii="Arial" w:hAnsi="Arial" w:cs="Arial"/>
          <w:b/>
        </w:rPr>
        <w:t xml:space="preserve"> creadas en 2017 a partir del informe 30-PLA-PI-201</w:t>
      </w:r>
      <w:r w:rsidR="00291798">
        <w:rPr>
          <w:rFonts w:ascii="Arial" w:hAnsi="Arial" w:cs="Arial"/>
          <w:b/>
        </w:rPr>
        <w:t>6.</w:t>
      </w:r>
    </w:p>
    <w:p w:rsidR="004F60CA" w:rsidRDefault="004F60CA" w:rsidP="00885C30">
      <w:pPr>
        <w:jc w:val="both"/>
        <w:rPr>
          <w:rFonts w:ascii="Arial" w:hAnsi="Arial" w:cs="Arial"/>
          <w:b/>
        </w:rPr>
      </w:pPr>
    </w:p>
    <w:p w:rsidR="004F60CA" w:rsidRDefault="004F60CA" w:rsidP="00885C30">
      <w:pPr>
        <w:jc w:val="both"/>
        <w:rPr>
          <w:rFonts w:ascii="Arial" w:hAnsi="Arial" w:cs="Arial"/>
          <w:b/>
        </w:rPr>
      </w:pPr>
    </w:p>
    <w:p w:rsidR="00461C05" w:rsidRDefault="004C35AB" w:rsidP="004C35AB">
      <w:pPr>
        <w:spacing w:line="360" w:lineRule="auto"/>
        <w:jc w:val="both"/>
        <w:rPr>
          <w:rFonts w:ascii="Arial" w:hAnsi="Arial" w:cs="Arial"/>
        </w:rPr>
      </w:pPr>
      <w:r>
        <w:rPr>
          <w:rFonts w:ascii="Arial" w:hAnsi="Arial" w:cs="Arial"/>
        </w:rPr>
        <w:t xml:space="preserve">4.2.1 </w:t>
      </w:r>
      <w:r w:rsidR="00461C05">
        <w:rPr>
          <w:rFonts w:ascii="Arial" w:hAnsi="Arial" w:cs="Arial"/>
        </w:rPr>
        <w:t>Área auxiliar de justicia</w:t>
      </w:r>
    </w:p>
    <w:p w:rsidR="002F06E2" w:rsidRDefault="002F06E2" w:rsidP="002F06E2">
      <w:pPr>
        <w:spacing w:line="360" w:lineRule="auto"/>
        <w:ind w:left="720"/>
        <w:jc w:val="both"/>
        <w:rPr>
          <w:rFonts w:ascii="Arial" w:hAnsi="Arial" w:cs="Arial"/>
        </w:rPr>
      </w:pPr>
    </w:p>
    <w:p w:rsidR="002F06E2" w:rsidRDefault="002F06E2" w:rsidP="002F06E2">
      <w:pPr>
        <w:spacing w:line="360" w:lineRule="auto"/>
        <w:ind w:left="720"/>
        <w:jc w:val="both"/>
        <w:rPr>
          <w:rFonts w:ascii="Arial" w:hAnsi="Arial" w:cs="Arial"/>
        </w:rPr>
      </w:pPr>
    </w:p>
    <w:p w:rsidR="00FB2400" w:rsidRPr="00461C05" w:rsidRDefault="00FB2400" w:rsidP="00461C05">
      <w:pPr>
        <w:numPr>
          <w:ilvl w:val="0"/>
          <w:numId w:val="15"/>
        </w:numPr>
        <w:spacing w:line="360" w:lineRule="auto"/>
        <w:jc w:val="both"/>
        <w:rPr>
          <w:rFonts w:ascii="Arial" w:hAnsi="Arial" w:cs="Arial"/>
          <w:b/>
        </w:rPr>
      </w:pPr>
      <w:r w:rsidRPr="00461C05">
        <w:rPr>
          <w:rFonts w:ascii="Arial" w:hAnsi="Arial" w:cs="Arial"/>
          <w:b/>
        </w:rPr>
        <w:lastRenderedPageBreak/>
        <w:t>Defensa Pública</w:t>
      </w:r>
    </w:p>
    <w:p w:rsidR="00B550B0" w:rsidRPr="00B550B0" w:rsidRDefault="00B550B0" w:rsidP="008D5573">
      <w:pPr>
        <w:pStyle w:val="Default0"/>
        <w:spacing w:before="240"/>
        <w:rPr>
          <w:rFonts w:ascii="Calibri" w:hAnsi="Calibri" w:cs="Calibri"/>
          <w:sz w:val="23"/>
          <w:szCs w:val="23"/>
        </w:rPr>
      </w:pPr>
      <w:r>
        <w:t xml:space="preserve">La Ley 9343 </w:t>
      </w:r>
      <w:r w:rsidRPr="00B550B0">
        <w:rPr>
          <w:rFonts w:ascii="Calibri" w:hAnsi="Calibri" w:cs="Calibri"/>
          <w:sz w:val="23"/>
          <w:szCs w:val="23"/>
        </w:rPr>
        <w:t xml:space="preserve"> </w:t>
      </w:r>
      <w:r w:rsidRPr="00D67FF5">
        <w:t>en su artículo 454</w:t>
      </w:r>
      <w:r w:rsidR="00E81887">
        <w:t xml:space="preserve"> establece en su párrafo primero</w:t>
      </w:r>
      <w:r w:rsidRPr="00D67FF5">
        <w:t>:</w:t>
      </w:r>
      <w:r w:rsidRPr="00B550B0">
        <w:rPr>
          <w:rFonts w:ascii="Calibri" w:hAnsi="Calibri" w:cs="Calibri"/>
          <w:sz w:val="23"/>
          <w:szCs w:val="23"/>
        </w:rPr>
        <w:t xml:space="preserve"> </w:t>
      </w:r>
    </w:p>
    <w:p w:rsidR="00C85EFD" w:rsidRPr="00E81887" w:rsidRDefault="00B550B0" w:rsidP="00E81887">
      <w:pPr>
        <w:spacing w:before="240" w:line="360" w:lineRule="auto"/>
        <w:jc w:val="both"/>
        <w:rPr>
          <w:rFonts w:ascii="Arial" w:hAnsi="Arial" w:cs="Arial"/>
        </w:rPr>
      </w:pPr>
      <w:r w:rsidRPr="00E81887">
        <w:rPr>
          <w:rFonts w:ascii="Arial" w:hAnsi="Arial" w:cs="Arial"/>
          <w:color w:val="000000"/>
          <w:lang w:val="es-CR" w:eastAsia="es-CR"/>
        </w:rPr>
        <w:t>“L</w:t>
      </w:r>
      <w:r w:rsidRPr="00E81887">
        <w:rPr>
          <w:rFonts w:ascii="Arial" w:hAnsi="Arial" w:cs="Arial"/>
          <w:i/>
          <w:iCs/>
          <w:color w:val="000000"/>
          <w:lang w:val="es-CR" w:eastAsia="es-CR"/>
        </w:rPr>
        <w:t>as personas trabajadoras cuyo ingreso mensual último o actual no supere dos salarios básicos del cargo de Auxiliar Judicial I, según la Ley de Presupuesto de la República, tendrán derecho a asistencia legal gratuita, costeada por el Estado, para la tutela de sus derechos en conflictos jurídicos individuales. Las modificaciones hechas administrativamente en ese salario no se tomarán en cuenta para estos efectos hasta tanto no sean incorporadas en dicha ley</w:t>
      </w:r>
      <w:r w:rsidRPr="00AD051E">
        <w:rPr>
          <w:rFonts w:ascii="Arial" w:hAnsi="Arial" w:cs="Arial"/>
          <w:i/>
          <w:iCs/>
          <w:color w:val="000000"/>
          <w:lang w:val="es-CR" w:eastAsia="es-CR"/>
        </w:rPr>
        <w:t>. La limitación económica indicada en esta norma no rige para las madres y menores de edad respecto de la asistencia especial del Estado a que tienen derecho</w:t>
      </w:r>
      <w:r w:rsidR="00E81887" w:rsidRPr="00AD051E">
        <w:rPr>
          <w:rFonts w:ascii="Arial" w:hAnsi="Arial" w:cs="Arial"/>
          <w:i/>
          <w:iCs/>
          <w:color w:val="000000"/>
          <w:lang w:val="es-CR" w:eastAsia="es-CR"/>
        </w:rPr>
        <w:t xml:space="preserve"> (…)</w:t>
      </w:r>
      <w:r w:rsidRPr="00AD051E">
        <w:rPr>
          <w:rFonts w:ascii="Arial" w:hAnsi="Arial" w:cs="Arial"/>
          <w:i/>
          <w:iCs/>
          <w:color w:val="000000"/>
          <w:lang w:val="es-CR" w:eastAsia="es-CR"/>
        </w:rPr>
        <w:t>”</w:t>
      </w:r>
    </w:p>
    <w:p w:rsidR="00B550B0" w:rsidRDefault="00B550B0" w:rsidP="00E7599B">
      <w:pPr>
        <w:spacing w:before="240" w:line="360" w:lineRule="auto"/>
        <w:jc w:val="both"/>
        <w:rPr>
          <w:rFonts w:ascii="Arial" w:hAnsi="Arial" w:cs="Arial"/>
        </w:rPr>
      </w:pPr>
      <w:r>
        <w:rPr>
          <w:rFonts w:ascii="Arial" w:hAnsi="Arial" w:cs="Arial"/>
        </w:rPr>
        <w:t>A partir de esa norma, se proyect</w:t>
      </w:r>
      <w:r w:rsidR="00705315">
        <w:rPr>
          <w:rFonts w:ascii="Arial" w:hAnsi="Arial" w:cs="Arial"/>
        </w:rPr>
        <w:t>ó</w:t>
      </w:r>
      <w:r>
        <w:rPr>
          <w:rFonts w:ascii="Arial" w:hAnsi="Arial" w:cs="Arial"/>
        </w:rPr>
        <w:t xml:space="preserve"> desde el 2017</w:t>
      </w:r>
      <w:r w:rsidR="00705315">
        <w:rPr>
          <w:rFonts w:ascii="Arial" w:hAnsi="Arial" w:cs="Arial"/>
        </w:rPr>
        <w:t>,</w:t>
      </w:r>
      <w:r>
        <w:rPr>
          <w:rFonts w:ascii="Arial" w:hAnsi="Arial" w:cs="Arial"/>
        </w:rPr>
        <w:t xml:space="preserve"> la necesidad de crear plazas de Abogada o Abogado de Asistencia Social</w:t>
      </w:r>
      <w:r w:rsidR="00705315">
        <w:rPr>
          <w:rFonts w:ascii="Arial" w:hAnsi="Arial" w:cs="Arial"/>
        </w:rPr>
        <w:t>,</w:t>
      </w:r>
      <w:r>
        <w:rPr>
          <w:rFonts w:ascii="Arial" w:hAnsi="Arial" w:cs="Arial"/>
        </w:rPr>
        <w:t xml:space="preserve"> para </w:t>
      </w:r>
      <w:r w:rsidR="00D67FF5">
        <w:rPr>
          <w:rFonts w:ascii="Arial" w:hAnsi="Arial" w:cs="Arial"/>
        </w:rPr>
        <w:t>atender</w:t>
      </w:r>
      <w:r>
        <w:rPr>
          <w:rFonts w:ascii="Arial" w:hAnsi="Arial" w:cs="Arial"/>
        </w:rPr>
        <w:t xml:space="preserve"> a la población que cumpla con el requisito</w:t>
      </w:r>
      <w:r w:rsidR="00D67FF5">
        <w:rPr>
          <w:rFonts w:ascii="Arial" w:hAnsi="Arial" w:cs="Arial"/>
        </w:rPr>
        <w:t xml:space="preserve"> salarial dispuesto en el artí</w:t>
      </w:r>
      <w:r>
        <w:rPr>
          <w:rFonts w:ascii="Arial" w:hAnsi="Arial" w:cs="Arial"/>
        </w:rPr>
        <w:t xml:space="preserve">culo 454 y que abarca una gran cantidad de la población costarricense. </w:t>
      </w:r>
    </w:p>
    <w:p w:rsidR="00D67FF5" w:rsidRDefault="00B550B0" w:rsidP="00E7599B">
      <w:pPr>
        <w:spacing w:before="240" w:line="360" w:lineRule="auto"/>
        <w:jc w:val="both"/>
        <w:rPr>
          <w:rFonts w:ascii="Arial" w:hAnsi="Arial" w:cs="Arial"/>
        </w:rPr>
      </w:pPr>
      <w:r>
        <w:rPr>
          <w:rFonts w:ascii="Arial" w:hAnsi="Arial" w:cs="Arial"/>
        </w:rPr>
        <w:t xml:space="preserve">El patrocinio legrado se espera incremente la </w:t>
      </w:r>
      <w:r w:rsidR="00D67FF5">
        <w:rPr>
          <w:rFonts w:ascii="Arial" w:hAnsi="Arial" w:cs="Arial"/>
        </w:rPr>
        <w:t>litigiosidad</w:t>
      </w:r>
      <w:r>
        <w:rPr>
          <w:rFonts w:ascii="Arial" w:hAnsi="Arial" w:cs="Arial"/>
        </w:rPr>
        <w:t xml:space="preserve"> y</w:t>
      </w:r>
      <w:r w:rsidR="00D67FF5">
        <w:rPr>
          <w:rFonts w:ascii="Arial" w:hAnsi="Arial" w:cs="Arial"/>
        </w:rPr>
        <w:t xml:space="preserve"> la demanda de este servicio</w:t>
      </w:r>
      <w:r w:rsidR="009E25CC">
        <w:rPr>
          <w:rFonts w:ascii="Arial" w:hAnsi="Arial" w:cs="Arial"/>
        </w:rPr>
        <w:t>,</w:t>
      </w:r>
      <w:r w:rsidR="00D67FF5">
        <w:rPr>
          <w:rFonts w:ascii="Arial" w:hAnsi="Arial" w:cs="Arial"/>
        </w:rPr>
        <w:t xml:space="preserve"> por la población que utiliza los servicios del Poder Judicial, </w:t>
      </w:r>
      <w:r>
        <w:rPr>
          <w:rFonts w:ascii="Arial" w:hAnsi="Arial" w:cs="Arial"/>
        </w:rPr>
        <w:t xml:space="preserve"> no solo las causas nuevas</w:t>
      </w:r>
      <w:r w:rsidR="009E25CC">
        <w:rPr>
          <w:rFonts w:ascii="Arial" w:hAnsi="Arial" w:cs="Arial"/>
        </w:rPr>
        <w:t>,</w:t>
      </w:r>
      <w:r>
        <w:rPr>
          <w:rFonts w:ascii="Arial" w:hAnsi="Arial" w:cs="Arial"/>
        </w:rPr>
        <w:t xml:space="preserve"> sino las que se </w:t>
      </w:r>
      <w:r w:rsidR="00D67FF5">
        <w:rPr>
          <w:rFonts w:ascii="Arial" w:hAnsi="Arial" w:cs="Arial"/>
        </w:rPr>
        <w:t>encuentren</w:t>
      </w:r>
      <w:r>
        <w:rPr>
          <w:rFonts w:ascii="Arial" w:hAnsi="Arial" w:cs="Arial"/>
        </w:rPr>
        <w:t xml:space="preserve"> en trámite pued</w:t>
      </w:r>
      <w:r w:rsidR="009E25CC">
        <w:rPr>
          <w:rFonts w:ascii="Arial" w:hAnsi="Arial" w:cs="Arial"/>
        </w:rPr>
        <w:t>rá</w:t>
      </w:r>
      <w:r>
        <w:rPr>
          <w:rFonts w:ascii="Arial" w:hAnsi="Arial" w:cs="Arial"/>
        </w:rPr>
        <w:t>n acceder  este patrocinio.</w:t>
      </w:r>
    </w:p>
    <w:p w:rsidR="00FF4582" w:rsidRPr="00D67FF5" w:rsidRDefault="00FF4582" w:rsidP="00FF4582">
      <w:pPr>
        <w:spacing w:before="240" w:line="360" w:lineRule="auto"/>
        <w:jc w:val="both"/>
        <w:rPr>
          <w:rFonts w:ascii="Arial" w:hAnsi="Arial" w:cs="Arial"/>
          <w:color w:val="000000"/>
          <w:lang w:val="es-CR" w:eastAsia="es-CR"/>
        </w:rPr>
      </w:pPr>
      <w:r>
        <w:rPr>
          <w:rFonts w:ascii="Arial" w:hAnsi="Arial" w:cs="Arial"/>
        </w:rPr>
        <w:t>Adicionalmente a las plazas de Abogada o A</w:t>
      </w:r>
      <w:r w:rsidRPr="00D67FF5">
        <w:rPr>
          <w:rFonts w:ascii="Arial" w:hAnsi="Arial" w:cs="Arial"/>
        </w:rPr>
        <w:t>bogado de asistencia social, r</w:t>
      </w:r>
      <w:r>
        <w:rPr>
          <w:rFonts w:ascii="Arial" w:hAnsi="Arial" w:cs="Arial"/>
        </w:rPr>
        <w:t>equiere la Defensa Pú</w:t>
      </w:r>
      <w:r w:rsidRPr="00D67FF5">
        <w:rPr>
          <w:rFonts w:ascii="Arial" w:hAnsi="Arial" w:cs="Arial"/>
        </w:rPr>
        <w:t xml:space="preserve">blica que se mantenga el equipo staff o administrativo que </w:t>
      </w:r>
      <w:r w:rsidRPr="00D67FF5">
        <w:rPr>
          <w:rFonts w:ascii="Arial" w:hAnsi="Arial" w:cs="Arial"/>
          <w:color w:val="000000"/>
          <w:lang w:val="es-CR" w:eastAsia="es-CR"/>
        </w:rPr>
        <w:t xml:space="preserve">se encargue de toda la labor logística </w:t>
      </w:r>
      <w:r>
        <w:rPr>
          <w:rFonts w:ascii="Arial" w:hAnsi="Arial" w:cs="Arial"/>
          <w:color w:val="000000"/>
          <w:lang w:val="es-CR" w:eastAsia="es-CR"/>
        </w:rPr>
        <w:t xml:space="preserve">que </w:t>
      </w:r>
      <w:r w:rsidRPr="00D67FF5">
        <w:rPr>
          <w:rFonts w:ascii="Arial" w:hAnsi="Arial" w:cs="Arial"/>
          <w:color w:val="000000"/>
          <w:lang w:val="es-CR" w:eastAsia="es-CR"/>
        </w:rPr>
        <w:t>garanti</w:t>
      </w:r>
      <w:r>
        <w:rPr>
          <w:rFonts w:ascii="Arial" w:hAnsi="Arial" w:cs="Arial"/>
          <w:color w:val="000000"/>
          <w:lang w:val="es-CR" w:eastAsia="es-CR"/>
        </w:rPr>
        <w:t>ce</w:t>
      </w:r>
      <w:r w:rsidRPr="00D67FF5">
        <w:rPr>
          <w:rFonts w:ascii="Arial" w:hAnsi="Arial" w:cs="Arial"/>
          <w:color w:val="000000"/>
          <w:lang w:val="es-CR" w:eastAsia="es-CR"/>
        </w:rPr>
        <w:t xml:space="preserve"> el adecuado funcionamiento de las plazas en materia laboral.</w:t>
      </w:r>
    </w:p>
    <w:p w:rsidR="0054748D" w:rsidRDefault="00B550B0" w:rsidP="00E7599B">
      <w:pPr>
        <w:spacing w:before="240" w:line="360" w:lineRule="auto"/>
        <w:jc w:val="both"/>
        <w:rPr>
          <w:rFonts w:ascii="Arial" w:hAnsi="Arial" w:cs="Arial"/>
        </w:rPr>
      </w:pPr>
      <w:r>
        <w:rPr>
          <w:rFonts w:ascii="Arial" w:hAnsi="Arial" w:cs="Arial"/>
        </w:rPr>
        <w:t>Por ello</w:t>
      </w:r>
      <w:r w:rsidR="009678B2">
        <w:rPr>
          <w:rFonts w:ascii="Arial" w:hAnsi="Arial" w:cs="Arial"/>
        </w:rPr>
        <w:t>,</w:t>
      </w:r>
      <w:r>
        <w:rPr>
          <w:rFonts w:ascii="Arial" w:hAnsi="Arial" w:cs="Arial"/>
        </w:rPr>
        <w:t xml:space="preserve"> es necesario mantener las plazas asignadas de manera extraordinaria</w:t>
      </w:r>
      <w:r w:rsidR="00D67FF5">
        <w:rPr>
          <w:rFonts w:ascii="Arial" w:hAnsi="Arial" w:cs="Arial"/>
        </w:rPr>
        <w:t xml:space="preserve"> durante el 2018 para</w:t>
      </w:r>
      <w:r>
        <w:rPr>
          <w:rFonts w:ascii="Arial" w:hAnsi="Arial" w:cs="Arial"/>
        </w:rPr>
        <w:t xml:space="preserve"> </w:t>
      </w:r>
      <w:r w:rsidR="000F7B2F">
        <w:rPr>
          <w:rFonts w:ascii="Arial" w:hAnsi="Arial" w:cs="Arial"/>
        </w:rPr>
        <w:t>determinar</w:t>
      </w:r>
      <w:r w:rsidRPr="00D67FF5">
        <w:rPr>
          <w:rFonts w:ascii="Arial" w:hAnsi="Arial" w:cs="Arial"/>
        </w:rPr>
        <w:t xml:space="preserve"> su carga de trabajo </w:t>
      </w:r>
      <w:r w:rsidR="000F7B2F">
        <w:rPr>
          <w:rFonts w:ascii="Arial" w:hAnsi="Arial" w:cs="Arial"/>
        </w:rPr>
        <w:t xml:space="preserve">real, </w:t>
      </w:r>
      <w:r w:rsidRPr="00D67FF5">
        <w:rPr>
          <w:rFonts w:ascii="Arial" w:hAnsi="Arial" w:cs="Arial"/>
        </w:rPr>
        <w:t xml:space="preserve">ya que estas plazas </w:t>
      </w:r>
      <w:r w:rsidR="00D67FF5" w:rsidRPr="00D67FF5">
        <w:rPr>
          <w:rFonts w:ascii="Arial" w:hAnsi="Arial" w:cs="Arial"/>
        </w:rPr>
        <w:t>inician</w:t>
      </w:r>
      <w:r w:rsidRPr="00D67FF5">
        <w:rPr>
          <w:rFonts w:ascii="Arial" w:hAnsi="Arial" w:cs="Arial"/>
        </w:rPr>
        <w:t xml:space="preserve"> funciones hasta octubre 2017.   </w:t>
      </w:r>
    </w:p>
    <w:p w:rsidR="000A758E" w:rsidRPr="00E81887" w:rsidRDefault="000A758E" w:rsidP="00E81887">
      <w:pPr>
        <w:spacing w:line="360" w:lineRule="auto"/>
        <w:jc w:val="both"/>
        <w:rPr>
          <w:rFonts w:ascii="Arial" w:hAnsi="Arial" w:cs="Arial"/>
          <w:sz w:val="20"/>
          <w:szCs w:val="20"/>
          <w:lang w:val="es-MX"/>
        </w:rPr>
      </w:pPr>
    </w:p>
    <w:p w:rsidR="00461C05" w:rsidRPr="004C35AB" w:rsidRDefault="00461C05" w:rsidP="004C35AB">
      <w:pPr>
        <w:pStyle w:val="Prrafodelista"/>
        <w:numPr>
          <w:ilvl w:val="2"/>
          <w:numId w:val="30"/>
        </w:numPr>
        <w:spacing w:line="360" w:lineRule="auto"/>
        <w:jc w:val="both"/>
        <w:rPr>
          <w:rFonts w:ascii="Arial" w:hAnsi="Arial" w:cs="Arial"/>
        </w:rPr>
      </w:pPr>
      <w:r w:rsidRPr="004C35AB">
        <w:rPr>
          <w:rFonts w:ascii="Arial" w:hAnsi="Arial" w:cs="Arial"/>
        </w:rPr>
        <w:t>Área administrativa</w:t>
      </w:r>
    </w:p>
    <w:p w:rsidR="002F06E2" w:rsidRDefault="002F06E2" w:rsidP="0023179D">
      <w:pPr>
        <w:spacing w:line="360" w:lineRule="auto"/>
        <w:ind w:left="720"/>
        <w:jc w:val="both"/>
        <w:rPr>
          <w:rFonts w:ascii="Arial" w:hAnsi="Arial" w:cs="Arial"/>
          <w:b/>
        </w:rPr>
      </w:pPr>
    </w:p>
    <w:p w:rsidR="002F06E2" w:rsidRDefault="002F06E2" w:rsidP="0023179D">
      <w:pPr>
        <w:spacing w:line="360" w:lineRule="auto"/>
        <w:ind w:left="720"/>
        <w:jc w:val="both"/>
        <w:rPr>
          <w:rFonts w:ascii="Arial" w:hAnsi="Arial" w:cs="Arial"/>
          <w:b/>
        </w:rPr>
      </w:pPr>
    </w:p>
    <w:p w:rsidR="002F06E2" w:rsidRDefault="002F06E2" w:rsidP="0023179D">
      <w:pPr>
        <w:spacing w:line="360" w:lineRule="auto"/>
        <w:ind w:left="720"/>
        <w:jc w:val="both"/>
        <w:rPr>
          <w:rFonts w:ascii="Arial" w:hAnsi="Arial" w:cs="Arial"/>
          <w:b/>
        </w:rPr>
      </w:pPr>
    </w:p>
    <w:p w:rsidR="002F06E2" w:rsidRDefault="002F06E2" w:rsidP="0023179D">
      <w:pPr>
        <w:spacing w:line="360" w:lineRule="auto"/>
        <w:ind w:left="720"/>
        <w:jc w:val="both"/>
        <w:rPr>
          <w:rFonts w:ascii="Arial" w:hAnsi="Arial" w:cs="Arial"/>
          <w:b/>
        </w:rPr>
      </w:pPr>
    </w:p>
    <w:p w:rsidR="002F06E2" w:rsidRDefault="002F06E2" w:rsidP="0023179D">
      <w:pPr>
        <w:spacing w:line="360" w:lineRule="auto"/>
        <w:ind w:left="720"/>
        <w:jc w:val="both"/>
        <w:rPr>
          <w:rFonts w:ascii="Arial" w:hAnsi="Arial" w:cs="Arial"/>
          <w:b/>
        </w:rPr>
      </w:pPr>
    </w:p>
    <w:p w:rsidR="002F06E2" w:rsidRDefault="00ED281E" w:rsidP="002F06E2">
      <w:pPr>
        <w:numPr>
          <w:ilvl w:val="0"/>
          <w:numId w:val="16"/>
        </w:numPr>
        <w:spacing w:line="360" w:lineRule="auto"/>
        <w:jc w:val="both"/>
        <w:rPr>
          <w:rFonts w:ascii="Arial" w:hAnsi="Arial" w:cs="Arial"/>
          <w:b/>
        </w:rPr>
      </w:pPr>
      <w:r w:rsidRPr="00461C05">
        <w:rPr>
          <w:rFonts w:ascii="Arial" w:hAnsi="Arial" w:cs="Arial"/>
          <w:b/>
        </w:rPr>
        <w:lastRenderedPageBreak/>
        <w:t>Peritos m</w:t>
      </w:r>
      <w:r w:rsidR="00FB2400" w:rsidRPr="00461C05">
        <w:rPr>
          <w:rFonts w:ascii="Arial" w:hAnsi="Arial" w:cs="Arial"/>
          <w:b/>
        </w:rPr>
        <w:t>édicos</w:t>
      </w:r>
      <w:r w:rsidRPr="00461C05">
        <w:rPr>
          <w:rFonts w:ascii="Arial" w:hAnsi="Arial" w:cs="Arial"/>
          <w:b/>
        </w:rPr>
        <w:t xml:space="preserve"> para atención materia laboral</w:t>
      </w:r>
    </w:p>
    <w:p w:rsidR="002F06E2" w:rsidRDefault="002F06E2" w:rsidP="002F06E2">
      <w:pPr>
        <w:spacing w:line="360" w:lineRule="auto"/>
        <w:ind w:left="720"/>
        <w:jc w:val="both"/>
        <w:rPr>
          <w:rFonts w:ascii="Arial" w:hAnsi="Arial" w:cs="Arial"/>
          <w:b/>
        </w:rPr>
      </w:pPr>
    </w:p>
    <w:p w:rsidR="00C85EFD" w:rsidRPr="002F06E2" w:rsidRDefault="00C85EFD" w:rsidP="002F06E2">
      <w:pPr>
        <w:spacing w:line="360" w:lineRule="auto"/>
        <w:jc w:val="both"/>
        <w:rPr>
          <w:rFonts w:ascii="Arial" w:hAnsi="Arial" w:cs="Arial"/>
          <w:b/>
        </w:rPr>
      </w:pPr>
      <w:r w:rsidRPr="002F06E2">
        <w:rPr>
          <w:rFonts w:ascii="Arial" w:hAnsi="Arial" w:cs="Arial"/>
        </w:rPr>
        <w:t>De conformidad con lo establecido en el artículo 516 de la Ley 9343 (Reforma al Código de Trabajo), se analizó para la formulación presupuestari</w:t>
      </w:r>
      <w:r w:rsidR="00ED281E" w:rsidRPr="002F06E2">
        <w:rPr>
          <w:rFonts w:ascii="Arial" w:hAnsi="Arial" w:cs="Arial"/>
        </w:rPr>
        <w:t>a</w:t>
      </w:r>
      <w:r w:rsidRPr="002F06E2">
        <w:rPr>
          <w:rFonts w:ascii="Arial" w:hAnsi="Arial" w:cs="Arial"/>
        </w:rPr>
        <w:t xml:space="preserve"> 2017 </w:t>
      </w:r>
      <w:r w:rsidR="00E852C7" w:rsidRPr="002F06E2">
        <w:rPr>
          <w:rFonts w:ascii="Arial" w:hAnsi="Arial" w:cs="Arial"/>
        </w:rPr>
        <w:t>la necesidad de incluir</w:t>
      </w:r>
      <w:r w:rsidRPr="002F06E2">
        <w:rPr>
          <w:rFonts w:ascii="Arial" w:hAnsi="Arial" w:cs="Arial"/>
        </w:rPr>
        <w:t xml:space="preserve"> peritos (médicos) para la atención de asuntos de seguridad social.</w:t>
      </w:r>
    </w:p>
    <w:p w:rsidR="00C85EFD" w:rsidRDefault="00C85EFD" w:rsidP="0019755A">
      <w:pPr>
        <w:autoSpaceDE w:val="0"/>
        <w:autoSpaceDN w:val="0"/>
        <w:adjustRightInd w:val="0"/>
        <w:spacing w:before="240" w:line="360" w:lineRule="auto"/>
        <w:jc w:val="both"/>
        <w:rPr>
          <w:rFonts w:ascii="Arial" w:hAnsi="Arial" w:cs="Arial"/>
        </w:rPr>
      </w:pPr>
      <w:r>
        <w:rPr>
          <w:rFonts w:ascii="Arial" w:hAnsi="Arial" w:cs="Arial"/>
        </w:rPr>
        <w:t>A partir del informe 30-PLA-PI-2016</w:t>
      </w:r>
      <w:r>
        <w:rPr>
          <w:rStyle w:val="Refdenotaalpie"/>
          <w:rFonts w:ascii="Arial" w:hAnsi="Arial"/>
        </w:rPr>
        <w:footnoteReference w:id="12"/>
      </w:r>
      <w:r w:rsidR="009E25CC">
        <w:rPr>
          <w:rFonts w:ascii="Arial" w:hAnsi="Arial" w:cs="Arial"/>
        </w:rPr>
        <w:t>,</w:t>
      </w:r>
      <w:r>
        <w:rPr>
          <w:rFonts w:ascii="Arial" w:hAnsi="Arial" w:cs="Arial"/>
        </w:rPr>
        <w:t xml:space="preserve"> se identificó la necesidad de refuerzo en las Unidades Médico Legal actuales</w:t>
      </w:r>
      <w:r w:rsidR="009E25CC">
        <w:rPr>
          <w:rFonts w:ascii="Arial" w:hAnsi="Arial" w:cs="Arial"/>
        </w:rPr>
        <w:t>,</w:t>
      </w:r>
      <w:r>
        <w:rPr>
          <w:rFonts w:ascii="Arial" w:hAnsi="Arial" w:cs="Arial"/>
        </w:rPr>
        <w:t xml:space="preserve"> a fin de atender el incremento </w:t>
      </w:r>
      <w:r w:rsidR="00E852C7">
        <w:rPr>
          <w:rFonts w:ascii="Arial" w:hAnsi="Arial" w:cs="Arial"/>
        </w:rPr>
        <w:t>que se espera</w:t>
      </w:r>
      <w:r>
        <w:rPr>
          <w:rFonts w:ascii="Arial" w:hAnsi="Arial" w:cs="Arial"/>
        </w:rPr>
        <w:t xml:space="preserve"> en la entrada de asuntos y </w:t>
      </w:r>
      <w:r w:rsidR="00E852C7">
        <w:rPr>
          <w:rFonts w:ascii="Arial" w:hAnsi="Arial" w:cs="Arial"/>
        </w:rPr>
        <w:t>asistencia a audiencias</w:t>
      </w:r>
      <w:r>
        <w:rPr>
          <w:rFonts w:ascii="Arial" w:hAnsi="Arial" w:cs="Arial"/>
        </w:rPr>
        <w:t xml:space="preserve"> en caso de </w:t>
      </w:r>
      <w:r w:rsidR="00E852C7">
        <w:rPr>
          <w:rFonts w:ascii="Arial" w:hAnsi="Arial" w:cs="Arial"/>
        </w:rPr>
        <w:t xml:space="preserve">mostrarse </w:t>
      </w:r>
      <w:r>
        <w:rPr>
          <w:rFonts w:ascii="Arial" w:hAnsi="Arial" w:cs="Arial"/>
        </w:rPr>
        <w:t>inconformidad</w:t>
      </w:r>
      <w:r w:rsidR="00E852C7">
        <w:rPr>
          <w:rFonts w:ascii="Arial" w:hAnsi="Arial" w:cs="Arial"/>
        </w:rPr>
        <w:t xml:space="preserve"> con el dictamen</w:t>
      </w:r>
      <w:r>
        <w:rPr>
          <w:rFonts w:ascii="Arial" w:hAnsi="Arial" w:cs="Arial"/>
        </w:rPr>
        <w:t xml:space="preserve"> emitido</w:t>
      </w:r>
      <w:r w:rsidR="00E852C7">
        <w:rPr>
          <w:rFonts w:ascii="Arial" w:hAnsi="Arial" w:cs="Arial"/>
        </w:rPr>
        <w:t>.</w:t>
      </w:r>
    </w:p>
    <w:p w:rsidR="00C85EFD" w:rsidRDefault="00C85EFD" w:rsidP="0019755A">
      <w:pPr>
        <w:autoSpaceDE w:val="0"/>
        <w:autoSpaceDN w:val="0"/>
        <w:adjustRightInd w:val="0"/>
        <w:spacing w:before="240" w:line="360" w:lineRule="auto"/>
        <w:jc w:val="both"/>
        <w:rPr>
          <w:rFonts w:ascii="Arial" w:hAnsi="Arial" w:cs="Arial"/>
        </w:rPr>
      </w:pPr>
      <w:r>
        <w:rPr>
          <w:rFonts w:ascii="Arial" w:hAnsi="Arial" w:cs="Arial"/>
        </w:rPr>
        <w:t>Para efectos presupuestarios</w:t>
      </w:r>
      <w:r w:rsidR="00E852C7">
        <w:rPr>
          <w:rFonts w:ascii="Arial" w:hAnsi="Arial" w:cs="Arial"/>
        </w:rPr>
        <w:t>,</w:t>
      </w:r>
      <w:r>
        <w:rPr>
          <w:rFonts w:ascii="Arial" w:hAnsi="Arial" w:cs="Arial"/>
        </w:rPr>
        <w:t xml:space="preserve"> en 2017</w:t>
      </w:r>
      <w:r w:rsidR="00E852C7">
        <w:rPr>
          <w:rFonts w:ascii="Arial" w:hAnsi="Arial" w:cs="Arial"/>
        </w:rPr>
        <w:t>,</w:t>
      </w:r>
      <w:r>
        <w:rPr>
          <w:rFonts w:ascii="Arial" w:hAnsi="Arial" w:cs="Arial"/>
        </w:rPr>
        <w:t xml:space="preserve"> se incluy</w:t>
      </w:r>
      <w:r w:rsidR="000F7B2F">
        <w:rPr>
          <w:rFonts w:ascii="Arial" w:hAnsi="Arial" w:cs="Arial"/>
        </w:rPr>
        <w:t>eron</w:t>
      </w:r>
      <w:r>
        <w:rPr>
          <w:rFonts w:ascii="Arial" w:hAnsi="Arial" w:cs="Arial"/>
        </w:rPr>
        <w:t xml:space="preserve"> nueve plazas de médico para atención exclusiva </w:t>
      </w:r>
      <w:r w:rsidR="00B51762">
        <w:rPr>
          <w:rFonts w:ascii="Arial" w:hAnsi="Arial" w:cs="Arial"/>
        </w:rPr>
        <w:t xml:space="preserve">de </w:t>
      </w:r>
      <w:r>
        <w:rPr>
          <w:rFonts w:ascii="Arial" w:hAnsi="Arial" w:cs="Arial"/>
        </w:rPr>
        <w:t>asuntos laborales</w:t>
      </w:r>
      <w:r>
        <w:rPr>
          <w:rStyle w:val="Refdenotaalpie"/>
          <w:rFonts w:ascii="Arial" w:hAnsi="Arial"/>
        </w:rPr>
        <w:footnoteReference w:id="13"/>
      </w:r>
      <w:r>
        <w:rPr>
          <w:rFonts w:ascii="Arial" w:hAnsi="Arial" w:cs="Arial"/>
        </w:rPr>
        <w:t xml:space="preserve"> y se hizo la salvedad </w:t>
      </w:r>
      <w:r w:rsidRPr="008B43B2">
        <w:rPr>
          <w:rFonts w:ascii="Arial" w:hAnsi="Arial" w:cs="Arial"/>
        </w:rPr>
        <w:t>de que al tratarse de un nuevo tipo de puesto, sería la Dirección de Gestión Humana la encargada de definir el perfil, nomenclatura y</w:t>
      </w:r>
      <w:r>
        <w:rPr>
          <w:rFonts w:ascii="Arial" w:hAnsi="Arial" w:cs="Arial"/>
        </w:rPr>
        <w:t xml:space="preserve"> demás atributos de ese puesto</w:t>
      </w:r>
      <w:r w:rsidR="00B51762">
        <w:rPr>
          <w:rFonts w:ascii="Arial" w:hAnsi="Arial" w:cs="Arial"/>
        </w:rPr>
        <w:t>,</w:t>
      </w:r>
      <w:r>
        <w:rPr>
          <w:rFonts w:ascii="Arial" w:hAnsi="Arial" w:cs="Arial"/>
        </w:rPr>
        <w:t xml:space="preserve"> </w:t>
      </w:r>
      <w:r w:rsidR="00E852C7">
        <w:rPr>
          <w:rFonts w:ascii="Arial" w:hAnsi="Arial" w:cs="Arial"/>
        </w:rPr>
        <w:t>así como</w:t>
      </w:r>
      <w:r>
        <w:rPr>
          <w:rFonts w:ascii="Arial" w:hAnsi="Arial" w:cs="Arial"/>
        </w:rPr>
        <w:t xml:space="preserve"> </w:t>
      </w:r>
      <w:r w:rsidRPr="008B43B2">
        <w:rPr>
          <w:rFonts w:ascii="Arial" w:hAnsi="Arial" w:cs="Arial"/>
        </w:rPr>
        <w:t>orientar y dirigir el proceso de reclutamien</w:t>
      </w:r>
      <w:r>
        <w:rPr>
          <w:rFonts w:ascii="Arial" w:hAnsi="Arial" w:cs="Arial"/>
        </w:rPr>
        <w:t>to y selección de éstas plazas</w:t>
      </w:r>
      <w:r w:rsidR="000F7B2F">
        <w:rPr>
          <w:rFonts w:ascii="Arial" w:hAnsi="Arial" w:cs="Arial"/>
        </w:rPr>
        <w:t>,</w:t>
      </w:r>
      <w:r>
        <w:rPr>
          <w:rFonts w:ascii="Arial" w:hAnsi="Arial" w:cs="Arial"/>
        </w:rPr>
        <w:t xml:space="preserve"> como órgano rector en </w:t>
      </w:r>
      <w:r w:rsidR="00E852C7">
        <w:rPr>
          <w:rFonts w:ascii="Arial" w:hAnsi="Arial" w:cs="Arial"/>
        </w:rPr>
        <w:t>el</w:t>
      </w:r>
      <w:r>
        <w:rPr>
          <w:rFonts w:ascii="Arial" w:hAnsi="Arial" w:cs="Arial"/>
        </w:rPr>
        <w:t xml:space="preserve"> tema.</w:t>
      </w:r>
    </w:p>
    <w:p w:rsidR="0064259C" w:rsidRPr="0064259C" w:rsidRDefault="006840BE" w:rsidP="0019755A">
      <w:pPr>
        <w:spacing w:before="240" w:line="360" w:lineRule="auto"/>
        <w:jc w:val="both"/>
        <w:rPr>
          <w:rFonts w:ascii="Arial" w:eastAsia="Arial Unicode MS" w:hAnsi="Arial" w:cs="Arial"/>
          <w:b/>
          <w:color w:val="0070C0"/>
          <w:lang w:eastAsia="en-US"/>
        </w:rPr>
      </w:pPr>
      <w:r w:rsidRPr="0064259C">
        <w:rPr>
          <w:rFonts w:ascii="Arial" w:hAnsi="Arial" w:cs="Arial"/>
          <w:bCs/>
        </w:rPr>
        <w:t xml:space="preserve">Por </w:t>
      </w:r>
      <w:r w:rsidR="008A6C49">
        <w:rPr>
          <w:rFonts w:ascii="Arial" w:hAnsi="Arial" w:cs="Arial"/>
          <w:bCs/>
        </w:rPr>
        <w:t xml:space="preserve">lo anterior, </w:t>
      </w:r>
      <w:r w:rsidRPr="0064259C">
        <w:rPr>
          <w:rFonts w:ascii="Arial" w:hAnsi="Arial" w:cs="Arial"/>
          <w:bCs/>
        </w:rPr>
        <w:t>el Consejo de Personal en sesión N°04-2017, celebrada el 7 de marzo del año en curso, artículo IV, analizó y conoció lo</w:t>
      </w:r>
      <w:r w:rsidR="000F7B2F">
        <w:rPr>
          <w:rFonts w:ascii="Arial" w:hAnsi="Arial" w:cs="Arial"/>
          <w:bCs/>
        </w:rPr>
        <w:t>s alcances del informe SAP-193-</w:t>
      </w:r>
      <w:r w:rsidRPr="0064259C">
        <w:rPr>
          <w:rFonts w:ascii="Arial" w:hAnsi="Arial" w:cs="Arial"/>
          <w:bCs/>
        </w:rPr>
        <w:t>2016 parte B, de la Sección de Análisis de Puestos, relacionado con la clasificación y valoración de los puestos de “</w:t>
      </w:r>
      <w:r w:rsidRPr="00DD7002">
        <w:rPr>
          <w:rFonts w:ascii="Arial" w:hAnsi="Arial" w:cs="Arial"/>
          <w:bCs/>
          <w:i/>
        </w:rPr>
        <w:t>Médicos</w:t>
      </w:r>
      <w:r w:rsidRPr="0064259C">
        <w:rPr>
          <w:rFonts w:ascii="Arial" w:hAnsi="Arial" w:cs="Arial"/>
          <w:bCs/>
        </w:rPr>
        <w:t>” que laborarán a partir de la entrada en vigencia de la Reforma Procesal Laboral, informe</w:t>
      </w:r>
      <w:r w:rsidR="00797443">
        <w:rPr>
          <w:rFonts w:ascii="Arial" w:hAnsi="Arial" w:cs="Arial"/>
          <w:bCs/>
        </w:rPr>
        <w:t xml:space="preserve"> remitido al Consejo Superior mediante oficio CP-037-2017, </w:t>
      </w:r>
      <w:r w:rsidR="00B42D7E" w:rsidRPr="00DD7002">
        <w:rPr>
          <w:rFonts w:ascii="Arial" w:hAnsi="Arial" w:cs="Arial"/>
          <w:bCs/>
        </w:rPr>
        <w:t>aprobado</w:t>
      </w:r>
      <w:r w:rsidRPr="00DD7002">
        <w:rPr>
          <w:rFonts w:ascii="Arial" w:hAnsi="Arial" w:cs="Arial"/>
          <w:bCs/>
        </w:rPr>
        <w:t xml:space="preserve"> el </w:t>
      </w:r>
      <w:r w:rsidR="00E82270" w:rsidRPr="00DD7002">
        <w:rPr>
          <w:rFonts w:ascii="Arial" w:hAnsi="Arial" w:cs="Arial"/>
          <w:bCs/>
        </w:rPr>
        <w:t>23</w:t>
      </w:r>
      <w:r w:rsidRPr="00DD7002">
        <w:rPr>
          <w:rFonts w:ascii="Arial" w:hAnsi="Arial" w:cs="Arial"/>
          <w:bCs/>
        </w:rPr>
        <w:t xml:space="preserve"> de marzo de 2017</w:t>
      </w:r>
      <w:r w:rsidR="00DD7002">
        <w:rPr>
          <w:rFonts w:ascii="Arial" w:hAnsi="Arial" w:cs="Arial"/>
          <w:bCs/>
        </w:rPr>
        <w:t>,</w:t>
      </w:r>
      <w:r w:rsidRPr="00DD7002">
        <w:rPr>
          <w:rFonts w:ascii="Arial" w:hAnsi="Arial" w:cs="Arial"/>
          <w:bCs/>
        </w:rPr>
        <w:t xml:space="preserve"> en sesión </w:t>
      </w:r>
      <w:r w:rsidR="00DD7002" w:rsidRPr="00DD7002">
        <w:rPr>
          <w:rFonts w:ascii="Arial" w:hAnsi="Arial" w:cs="Arial"/>
          <w:bCs/>
        </w:rPr>
        <w:t xml:space="preserve">28-2017 del veintitrés de </w:t>
      </w:r>
      <w:r w:rsidR="00B51762">
        <w:rPr>
          <w:rFonts w:ascii="Arial" w:hAnsi="Arial" w:cs="Arial"/>
          <w:bCs/>
        </w:rPr>
        <w:t>m</w:t>
      </w:r>
      <w:r w:rsidR="00DD7002" w:rsidRPr="00DD7002">
        <w:rPr>
          <w:rFonts w:ascii="Arial" w:hAnsi="Arial" w:cs="Arial"/>
          <w:bCs/>
        </w:rPr>
        <w:t>arzo del dos mil diecisiete</w:t>
      </w:r>
      <w:r w:rsidR="00DD7002">
        <w:rPr>
          <w:rFonts w:ascii="Arial" w:hAnsi="Arial" w:cs="Arial"/>
          <w:bCs/>
        </w:rPr>
        <w:t xml:space="preserve">, </w:t>
      </w:r>
      <w:r w:rsidR="00DD7002" w:rsidRPr="00DD7002">
        <w:rPr>
          <w:rFonts w:ascii="Arial" w:hAnsi="Arial" w:cs="Arial"/>
          <w:bCs/>
        </w:rPr>
        <w:t>artículo XXVI</w:t>
      </w:r>
      <w:r w:rsidRPr="0064259C">
        <w:rPr>
          <w:rFonts w:ascii="Arial" w:hAnsi="Arial" w:cs="Arial"/>
          <w:bCs/>
        </w:rPr>
        <w:t xml:space="preserve"> donde definen como </w:t>
      </w:r>
      <w:r w:rsidR="0064259C" w:rsidRPr="0064259C">
        <w:rPr>
          <w:rFonts w:ascii="Arial" w:hAnsi="Arial" w:cs="Arial"/>
          <w:bCs/>
        </w:rPr>
        <w:t xml:space="preserve">clase </w:t>
      </w:r>
      <w:r w:rsidR="00E10D61">
        <w:rPr>
          <w:rFonts w:ascii="Arial" w:hAnsi="Arial" w:cs="Arial"/>
          <w:bCs/>
        </w:rPr>
        <w:t>para este tipo de puesto</w:t>
      </w:r>
      <w:r w:rsidR="0064259C" w:rsidRPr="0064259C">
        <w:rPr>
          <w:rFonts w:ascii="Arial" w:hAnsi="Arial" w:cs="Arial"/>
          <w:bCs/>
        </w:rPr>
        <w:t xml:space="preserve">: </w:t>
      </w:r>
      <w:r w:rsidR="0064259C" w:rsidRPr="00021615">
        <w:rPr>
          <w:rFonts w:ascii="Arial" w:hAnsi="Arial" w:cs="Arial"/>
          <w:bCs/>
          <w:i/>
        </w:rPr>
        <w:t>M</w:t>
      </w:r>
      <w:r w:rsidR="00A82C45" w:rsidRPr="00021615">
        <w:rPr>
          <w:rFonts w:ascii="Arial" w:hAnsi="Arial" w:cs="Arial"/>
          <w:bCs/>
          <w:i/>
        </w:rPr>
        <w:t>édico en Medicina del T</w:t>
      </w:r>
      <w:r w:rsidR="0064259C" w:rsidRPr="00021615">
        <w:rPr>
          <w:rFonts w:ascii="Arial" w:hAnsi="Arial" w:cs="Arial"/>
          <w:bCs/>
          <w:i/>
        </w:rPr>
        <w:t>rabajo.</w:t>
      </w:r>
    </w:p>
    <w:p w:rsidR="0019755A" w:rsidRDefault="008A6C49" w:rsidP="002F06E2">
      <w:pPr>
        <w:autoSpaceDE w:val="0"/>
        <w:autoSpaceDN w:val="0"/>
        <w:adjustRightInd w:val="0"/>
        <w:spacing w:before="240" w:line="360" w:lineRule="auto"/>
        <w:jc w:val="both"/>
        <w:rPr>
          <w:rFonts w:ascii="Arial" w:hAnsi="Arial" w:cs="Arial"/>
        </w:rPr>
      </w:pPr>
      <w:r>
        <w:rPr>
          <w:rFonts w:ascii="Arial" w:hAnsi="Arial" w:cs="Arial"/>
        </w:rPr>
        <w:t xml:space="preserve">En virtud de la circunstancia indicada anteriormente, el requerimiento de plazas para el 2018 es de </w:t>
      </w:r>
      <w:r w:rsidR="00A82C45" w:rsidRPr="0064259C">
        <w:rPr>
          <w:rFonts w:ascii="Arial" w:hAnsi="Arial" w:cs="Arial"/>
          <w:bCs/>
          <w:i/>
        </w:rPr>
        <w:t>M</w:t>
      </w:r>
      <w:r w:rsidR="00A82C45">
        <w:rPr>
          <w:rFonts w:ascii="Arial" w:hAnsi="Arial" w:cs="Arial"/>
          <w:bCs/>
          <w:i/>
        </w:rPr>
        <w:t>édico en Medicina del T</w:t>
      </w:r>
      <w:r w:rsidR="00A82C45" w:rsidRPr="0064259C">
        <w:rPr>
          <w:rFonts w:ascii="Arial" w:hAnsi="Arial" w:cs="Arial"/>
          <w:bCs/>
          <w:i/>
        </w:rPr>
        <w:t>rabajo</w:t>
      </w:r>
      <w:r w:rsidR="00A82C45" w:rsidRPr="0064259C" w:rsidDel="0064259C">
        <w:rPr>
          <w:rFonts w:ascii="Arial" w:hAnsi="Arial" w:cs="Arial"/>
        </w:rPr>
        <w:t xml:space="preserve"> </w:t>
      </w:r>
      <w:r w:rsidR="00C85EFD" w:rsidRPr="0064259C">
        <w:rPr>
          <w:rFonts w:ascii="Arial" w:hAnsi="Arial" w:cs="Arial"/>
        </w:rPr>
        <w:t xml:space="preserve">y no de Médico de Empresa Especialista, </w:t>
      </w:r>
      <w:r>
        <w:rPr>
          <w:rFonts w:ascii="Arial" w:hAnsi="Arial" w:cs="Arial"/>
        </w:rPr>
        <w:t>razón por la que se debe r</w:t>
      </w:r>
      <w:r w:rsidR="00C85EFD" w:rsidRPr="0064259C">
        <w:rPr>
          <w:rFonts w:ascii="Arial" w:hAnsi="Arial" w:cs="Arial"/>
        </w:rPr>
        <w:t xml:space="preserve">ecalificar las plazas </w:t>
      </w:r>
      <w:r w:rsidR="004A5ABB">
        <w:rPr>
          <w:rFonts w:ascii="Arial" w:hAnsi="Arial" w:cs="Arial"/>
        </w:rPr>
        <w:t xml:space="preserve">números </w:t>
      </w:r>
      <w:r w:rsidR="00C85EFD" w:rsidRPr="0064259C">
        <w:rPr>
          <w:rFonts w:ascii="Arial" w:hAnsi="Arial" w:cs="Arial"/>
        </w:rPr>
        <w:t>374220, 374221, 374222, 374223, 374224, 374225, 374226, 374227 y 374228</w:t>
      </w:r>
      <w:r w:rsidR="00B51762">
        <w:rPr>
          <w:rFonts w:ascii="Arial" w:hAnsi="Arial" w:cs="Arial"/>
        </w:rPr>
        <w:t>,</w:t>
      </w:r>
      <w:r w:rsidR="00C85EFD" w:rsidRPr="0064259C">
        <w:rPr>
          <w:rFonts w:ascii="Arial" w:hAnsi="Arial" w:cs="Arial"/>
        </w:rPr>
        <w:t xml:space="preserve"> </w:t>
      </w:r>
      <w:r w:rsidR="0064259C" w:rsidRPr="0064259C">
        <w:rPr>
          <w:rFonts w:ascii="Arial" w:hAnsi="Arial" w:cs="Arial"/>
        </w:rPr>
        <w:t>seg</w:t>
      </w:r>
      <w:r w:rsidR="00A82C45">
        <w:rPr>
          <w:rFonts w:ascii="Arial" w:hAnsi="Arial" w:cs="Arial"/>
        </w:rPr>
        <w:t>ún el perfil</w:t>
      </w:r>
      <w:r w:rsidR="0064259C" w:rsidRPr="0064259C">
        <w:rPr>
          <w:rFonts w:ascii="Arial" w:hAnsi="Arial" w:cs="Arial"/>
        </w:rPr>
        <w:t xml:space="preserve"> definido en el informe </w:t>
      </w:r>
      <w:r w:rsidR="00CA7EE3">
        <w:rPr>
          <w:rFonts w:ascii="Arial" w:hAnsi="Arial" w:cs="Arial"/>
          <w:bCs/>
        </w:rPr>
        <w:t>SAP-193-</w:t>
      </w:r>
      <w:r w:rsidR="0064259C" w:rsidRPr="0064259C">
        <w:rPr>
          <w:rFonts w:ascii="Arial" w:hAnsi="Arial" w:cs="Arial"/>
          <w:bCs/>
        </w:rPr>
        <w:t>2016</w:t>
      </w:r>
      <w:r>
        <w:rPr>
          <w:rFonts w:ascii="Arial" w:hAnsi="Arial" w:cs="Arial"/>
          <w:bCs/>
        </w:rPr>
        <w:t>.</w:t>
      </w:r>
    </w:p>
    <w:p w:rsidR="00461C05" w:rsidRPr="00461C05" w:rsidRDefault="00461C05" w:rsidP="0023179D">
      <w:pPr>
        <w:numPr>
          <w:ilvl w:val="0"/>
          <w:numId w:val="16"/>
        </w:numPr>
        <w:autoSpaceDE w:val="0"/>
        <w:autoSpaceDN w:val="0"/>
        <w:adjustRightInd w:val="0"/>
        <w:spacing w:line="360" w:lineRule="auto"/>
        <w:jc w:val="both"/>
        <w:rPr>
          <w:rFonts w:ascii="Arial" w:hAnsi="Arial" w:cs="Arial"/>
          <w:b/>
        </w:rPr>
      </w:pPr>
      <w:r w:rsidRPr="00461C05">
        <w:rPr>
          <w:rFonts w:ascii="Arial" w:hAnsi="Arial" w:cs="Arial"/>
          <w:b/>
        </w:rPr>
        <w:lastRenderedPageBreak/>
        <w:t>Equipo interdisciplinario</w:t>
      </w:r>
    </w:p>
    <w:p w:rsidR="00043F70" w:rsidRDefault="003939F3" w:rsidP="00043F70">
      <w:pPr>
        <w:spacing w:before="240" w:line="360" w:lineRule="auto"/>
        <w:jc w:val="both"/>
        <w:rPr>
          <w:rFonts w:ascii="Arial" w:hAnsi="Arial" w:cs="Arial"/>
        </w:rPr>
      </w:pPr>
      <w:r>
        <w:rPr>
          <w:rFonts w:ascii="Arial" w:hAnsi="Arial" w:cs="Arial"/>
        </w:rPr>
        <w:t xml:space="preserve">Para el 2017 se recomendaron cuarenta y siete </w:t>
      </w:r>
      <w:r w:rsidR="00043F70" w:rsidRPr="009B729B">
        <w:rPr>
          <w:rFonts w:ascii="Arial" w:hAnsi="Arial" w:cs="Arial"/>
        </w:rPr>
        <w:t>plazas</w:t>
      </w:r>
      <w:r w:rsidR="00B51762">
        <w:rPr>
          <w:rFonts w:ascii="Arial" w:hAnsi="Arial" w:cs="Arial"/>
        </w:rPr>
        <w:t>,</w:t>
      </w:r>
      <w:r w:rsidR="00043F70" w:rsidRPr="009B729B">
        <w:rPr>
          <w:rFonts w:ascii="Arial" w:hAnsi="Arial" w:cs="Arial"/>
        </w:rPr>
        <w:t xml:space="preserve"> </w:t>
      </w:r>
      <w:r>
        <w:rPr>
          <w:rFonts w:ascii="Arial" w:hAnsi="Arial" w:cs="Arial"/>
        </w:rPr>
        <w:t xml:space="preserve">que conformaron un </w:t>
      </w:r>
      <w:r w:rsidR="00043F70" w:rsidRPr="009B729B">
        <w:rPr>
          <w:rFonts w:ascii="Arial" w:hAnsi="Arial" w:cs="Arial"/>
        </w:rPr>
        <w:t xml:space="preserve">equipo interdisciplinario </w:t>
      </w:r>
      <w:r>
        <w:rPr>
          <w:rFonts w:ascii="Arial" w:hAnsi="Arial" w:cs="Arial"/>
        </w:rPr>
        <w:t>para l</w:t>
      </w:r>
      <w:r w:rsidR="00043F70">
        <w:rPr>
          <w:rFonts w:ascii="Arial" w:hAnsi="Arial" w:cs="Arial"/>
        </w:rPr>
        <w:t>a</w:t>
      </w:r>
      <w:r>
        <w:rPr>
          <w:rFonts w:ascii="Arial" w:hAnsi="Arial" w:cs="Arial"/>
        </w:rPr>
        <w:t>s</w:t>
      </w:r>
      <w:r w:rsidR="00043F70">
        <w:rPr>
          <w:rFonts w:ascii="Arial" w:hAnsi="Arial" w:cs="Arial"/>
        </w:rPr>
        <w:t xml:space="preserve"> labores de implementación de la Reforma al Código de Trabajo</w:t>
      </w:r>
      <w:r>
        <w:rPr>
          <w:rFonts w:ascii="Arial" w:hAnsi="Arial" w:cs="Arial"/>
        </w:rPr>
        <w:t xml:space="preserve"> y con la intención de mantenerlas durante el 2018</w:t>
      </w:r>
      <w:r w:rsidR="00B51762">
        <w:rPr>
          <w:rFonts w:ascii="Arial" w:hAnsi="Arial" w:cs="Arial"/>
        </w:rPr>
        <w:t>,</w:t>
      </w:r>
      <w:r>
        <w:rPr>
          <w:rFonts w:ascii="Arial" w:hAnsi="Arial" w:cs="Arial"/>
        </w:rPr>
        <w:t xml:space="preserve"> para la implementación de la Reforma Procesal Civil. </w:t>
      </w:r>
      <w:r w:rsidR="00043F70">
        <w:rPr>
          <w:rFonts w:ascii="Arial" w:hAnsi="Arial" w:cs="Arial"/>
        </w:rPr>
        <w:t xml:space="preserve"> </w:t>
      </w:r>
    </w:p>
    <w:p w:rsidR="00FB6B76" w:rsidRDefault="003939F3" w:rsidP="00043F70">
      <w:pPr>
        <w:spacing w:before="240" w:line="360" w:lineRule="auto"/>
        <w:jc w:val="both"/>
        <w:rPr>
          <w:rFonts w:ascii="Arial" w:hAnsi="Arial" w:cs="Arial"/>
        </w:rPr>
      </w:pPr>
      <w:r>
        <w:rPr>
          <w:rFonts w:ascii="Arial" w:hAnsi="Arial" w:cs="Arial"/>
        </w:rPr>
        <w:t>Por ello, se incorporan en la formulación presupuestario 2018</w:t>
      </w:r>
      <w:r w:rsidR="00B51762">
        <w:rPr>
          <w:rFonts w:ascii="Arial" w:hAnsi="Arial" w:cs="Arial"/>
        </w:rPr>
        <w:t>,</w:t>
      </w:r>
      <w:r>
        <w:rPr>
          <w:rFonts w:ascii="Arial" w:hAnsi="Arial" w:cs="Arial"/>
        </w:rPr>
        <w:t xml:space="preserve"> como parte del costo de</w:t>
      </w:r>
      <w:r w:rsidR="00E10D61">
        <w:rPr>
          <w:rFonts w:ascii="Arial" w:hAnsi="Arial" w:cs="Arial"/>
        </w:rPr>
        <w:t xml:space="preserve"> la reforma en materia civil</w:t>
      </w:r>
      <w:r w:rsidR="00B51762">
        <w:rPr>
          <w:rFonts w:ascii="Arial" w:hAnsi="Arial" w:cs="Arial"/>
        </w:rPr>
        <w:t>,</w:t>
      </w:r>
      <w:r w:rsidR="00E10D61">
        <w:rPr>
          <w:rFonts w:ascii="Arial" w:hAnsi="Arial" w:cs="Arial"/>
        </w:rPr>
        <w:t xml:space="preserve"> en virtud de</w:t>
      </w:r>
      <w:r>
        <w:rPr>
          <w:rFonts w:ascii="Arial" w:hAnsi="Arial" w:cs="Arial"/>
        </w:rPr>
        <w:t xml:space="preserve"> la entrada en vigencia del nuevo Código Procesal Civil.</w:t>
      </w:r>
      <w:r w:rsidR="00FB6B76">
        <w:rPr>
          <w:rFonts w:ascii="Arial" w:hAnsi="Arial" w:cs="Arial"/>
        </w:rPr>
        <w:t xml:space="preserve"> Salvo, cinco plazas de la Dirección de Gestión Humana (Carrera Judicial) aprobadas de manera ordinaria por el Consejo Superior en sesión </w:t>
      </w:r>
      <w:r w:rsidR="00FB6B76" w:rsidRPr="00FB6B76">
        <w:rPr>
          <w:rFonts w:ascii="Arial" w:hAnsi="Arial" w:cs="Arial"/>
        </w:rPr>
        <w:t>sesión 30-17 celebrada el 29 de marzo del 2017, artículo  IX</w:t>
      </w:r>
      <w:r w:rsidR="00FB6B76">
        <w:rPr>
          <w:rFonts w:ascii="Arial" w:hAnsi="Arial" w:cs="Arial"/>
        </w:rPr>
        <w:t xml:space="preserve"> y lo que </w:t>
      </w:r>
      <w:r w:rsidR="00E10D61">
        <w:rPr>
          <w:rFonts w:ascii="Arial" w:hAnsi="Arial" w:cs="Arial"/>
        </w:rPr>
        <w:t>respecta al</w:t>
      </w:r>
      <w:r w:rsidR="00043F70" w:rsidRPr="00043F70">
        <w:rPr>
          <w:rFonts w:ascii="Arial" w:hAnsi="Arial" w:cs="Arial"/>
        </w:rPr>
        <w:t xml:space="preserve"> Centro de Apoyo, Coordinación y Mejoramiento de la </w:t>
      </w:r>
      <w:r w:rsidR="00B51762">
        <w:rPr>
          <w:rFonts w:ascii="Arial" w:hAnsi="Arial" w:cs="Arial"/>
        </w:rPr>
        <w:t>F</w:t>
      </w:r>
      <w:r w:rsidR="00043F70" w:rsidRPr="00043F70">
        <w:rPr>
          <w:rFonts w:ascii="Arial" w:hAnsi="Arial" w:cs="Arial"/>
        </w:rPr>
        <w:t>unción Jurisdiccional</w:t>
      </w:r>
      <w:r w:rsidR="00B51762">
        <w:rPr>
          <w:rFonts w:ascii="Arial" w:hAnsi="Arial" w:cs="Arial"/>
        </w:rPr>
        <w:t>,</w:t>
      </w:r>
      <w:r w:rsidR="00FB6B76">
        <w:rPr>
          <w:rFonts w:ascii="Arial" w:hAnsi="Arial" w:cs="Arial"/>
        </w:rPr>
        <w:t xml:space="preserve"> donde</w:t>
      </w:r>
      <w:r w:rsidR="00043F70" w:rsidRPr="00043F70">
        <w:rPr>
          <w:rFonts w:ascii="Arial" w:hAnsi="Arial" w:cs="Arial"/>
        </w:rPr>
        <w:t xml:space="preserve"> </w:t>
      </w:r>
      <w:r w:rsidR="00E10D61">
        <w:rPr>
          <w:rFonts w:ascii="Arial" w:hAnsi="Arial" w:cs="Arial"/>
        </w:rPr>
        <w:t>es necesario</w:t>
      </w:r>
      <w:r>
        <w:rPr>
          <w:rFonts w:ascii="Arial" w:hAnsi="Arial" w:cs="Arial"/>
        </w:rPr>
        <w:t xml:space="preserve"> el recurso</w:t>
      </w:r>
      <w:r w:rsidR="00E10D61">
        <w:rPr>
          <w:rFonts w:ascii="Arial" w:hAnsi="Arial" w:cs="Arial"/>
        </w:rPr>
        <w:t xml:space="preserve"> extraordinario</w:t>
      </w:r>
      <w:r>
        <w:rPr>
          <w:rFonts w:ascii="Arial" w:hAnsi="Arial" w:cs="Arial"/>
        </w:rPr>
        <w:t xml:space="preserve"> </w:t>
      </w:r>
      <w:r w:rsidR="00E10D61">
        <w:rPr>
          <w:rFonts w:ascii="Arial" w:hAnsi="Arial" w:cs="Arial"/>
        </w:rPr>
        <w:t xml:space="preserve">para la materia laboral </w:t>
      </w:r>
      <w:r>
        <w:rPr>
          <w:rFonts w:ascii="Arial" w:hAnsi="Arial" w:cs="Arial"/>
        </w:rPr>
        <w:t>durante 2018</w:t>
      </w:r>
      <w:r w:rsidR="00FB6B76">
        <w:rPr>
          <w:rFonts w:ascii="Arial" w:hAnsi="Arial" w:cs="Arial"/>
        </w:rPr>
        <w:t>.</w:t>
      </w:r>
    </w:p>
    <w:p w:rsidR="00043F70" w:rsidRPr="00043F70" w:rsidRDefault="00FB6B76" w:rsidP="00043F70">
      <w:pPr>
        <w:spacing w:before="240" w:line="360" w:lineRule="auto"/>
        <w:jc w:val="both"/>
        <w:rPr>
          <w:rFonts w:ascii="Arial" w:hAnsi="Arial" w:cs="Arial"/>
        </w:rPr>
      </w:pPr>
      <w:r>
        <w:rPr>
          <w:rFonts w:ascii="Arial" w:hAnsi="Arial" w:cs="Arial"/>
        </w:rPr>
        <w:t>La continuidad de estas plazas</w:t>
      </w:r>
      <w:r w:rsidR="00B51762">
        <w:rPr>
          <w:rFonts w:ascii="Arial" w:hAnsi="Arial" w:cs="Arial"/>
        </w:rPr>
        <w:t>,</w:t>
      </w:r>
      <w:r>
        <w:rPr>
          <w:rFonts w:ascii="Arial" w:hAnsi="Arial" w:cs="Arial"/>
        </w:rPr>
        <w:t xml:space="preserve"> es en </w:t>
      </w:r>
      <w:r w:rsidR="003939F3">
        <w:rPr>
          <w:rFonts w:ascii="Arial" w:hAnsi="Arial" w:cs="Arial"/>
        </w:rPr>
        <w:t>virtud del</w:t>
      </w:r>
      <w:r w:rsidR="00043F70" w:rsidRPr="00043F70">
        <w:rPr>
          <w:rFonts w:ascii="Arial" w:hAnsi="Arial" w:cs="Arial"/>
        </w:rPr>
        <w:t xml:space="preserve"> seguimiento de los distintos planes de trabajo </w:t>
      </w:r>
      <w:r w:rsidR="00043F70" w:rsidRPr="00043F70">
        <w:rPr>
          <w:rFonts w:ascii="Arial" w:hAnsi="Arial" w:cs="Arial"/>
          <w:color w:val="000000"/>
        </w:rPr>
        <w:t xml:space="preserve">y movimientos de personal generados por </w:t>
      </w:r>
      <w:r w:rsidR="00B253F7">
        <w:rPr>
          <w:rFonts w:ascii="Arial" w:hAnsi="Arial" w:cs="Arial"/>
          <w:color w:val="000000"/>
        </w:rPr>
        <w:t xml:space="preserve">la Reforma al Código de Trabajo </w:t>
      </w:r>
      <w:r w:rsidR="00043F70" w:rsidRPr="00043F70">
        <w:rPr>
          <w:rFonts w:ascii="Arial" w:hAnsi="Arial" w:cs="Arial"/>
        </w:rPr>
        <w:t xml:space="preserve">y </w:t>
      </w:r>
      <w:r w:rsidR="00E10D61">
        <w:rPr>
          <w:rFonts w:ascii="Arial" w:hAnsi="Arial" w:cs="Arial"/>
        </w:rPr>
        <w:t xml:space="preserve">planes de </w:t>
      </w:r>
      <w:r w:rsidR="00043F70" w:rsidRPr="00043F70">
        <w:rPr>
          <w:rFonts w:ascii="Arial" w:hAnsi="Arial" w:cs="Arial"/>
        </w:rPr>
        <w:t>descongestionamiento</w:t>
      </w:r>
      <w:r>
        <w:rPr>
          <w:rFonts w:ascii="Arial" w:hAnsi="Arial" w:cs="Arial"/>
        </w:rPr>
        <w:t xml:space="preserve"> que realiza el Centro de Apoyo, para garantizar en</w:t>
      </w:r>
      <w:r w:rsidR="00E10D61">
        <w:rPr>
          <w:rFonts w:ascii="Arial" w:hAnsi="Arial" w:cs="Arial"/>
        </w:rPr>
        <w:t xml:space="preserve"> </w:t>
      </w:r>
      <w:r w:rsidR="00043F70" w:rsidRPr="00043F70">
        <w:rPr>
          <w:rFonts w:ascii="Arial" w:hAnsi="Arial" w:cs="Arial"/>
        </w:rPr>
        <w:t xml:space="preserve">2018 </w:t>
      </w:r>
      <w:r>
        <w:rPr>
          <w:rFonts w:ascii="Arial" w:hAnsi="Arial" w:cs="Arial"/>
        </w:rPr>
        <w:t xml:space="preserve">el </w:t>
      </w:r>
      <w:r w:rsidR="00043F70" w:rsidRPr="00043F70">
        <w:rPr>
          <w:rFonts w:ascii="Arial" w:hAnsi="Arial" w:cs="Arial"/>
        </w:rPr>
        <w:t>buen funcionamiento de los despachos laborales del país</w:t>
      </w:r>
      <w:r w:rsidR="00E10D61">
        <w:rPr>
          <w:rFonts w:ascii="Arial" w:hAnsi="Arial" w:cs="Arial"/>
        </w:rPr>
        <w:t xml:space="preserve">, planes de trabajo y </w:t>
      </w:r>
      <w:r w:rsidR="00043F70" w:rsidRPr="00043F70">
        <w:rPr>
          <w:rFonts w:ascii="Arial" w:hAnsi="Arial" w:cs="Arial"/>
        </w:rPr>
        <w:t xml:space="preserve">cumplimiento de los plazos </w:t>
      </w:r>
      <w:r w:rsidR="00B253F7">
        <w:rPr>
          <w:rFonts w:ascii="Arial" w:hAnsi="Arial" w:cs="Arial"/>
        </w:rPr>
        <w:t>de ley a nivel procesal.</w:t>
      </w:r>
      <w:r w:rsidR="00043F70" w:rsidRPr="00043F70">
        <w:rPr>
          <w:rFonts w:ascii="Arial" w:hAnsi="Arial" w:cs="Arial"/>
        </w:rPr>
        <w:t xml:space="preserve">  </w:t>
      </w:r>
    </w:p>
    <w:p w:rsidR="00EA2182" w:rsidRDefault="0008003B" w:rsidP="00C447CA">
      <w:pPr>
        <w:autoSpaceDE w:val="0"/>
        <w:autoSpaceDN w:val="0"/>
        <w:adjustRightInd w:val="0"/>
        <w:spacing w:before="240" w:line="360" w:lineRule="auto"/>
        <w:jc w:val="both"/>
        <w:rPr>
          <w:rFonts w:ascii="Arial" w:hAnsi="Arial" w:cs="Arial"/>
        </w:rPr>
      </w:pPr>
      <w:r>
        <w:rPr>
          <w:rFonts w:ascii="Arial" w:hAnsi="Arial" w:cs="Arial"/>
        </w:rPr>
        <w:t xml:space="preserve">Actualmente los planes de trabajo </w:t>
      </w:r>
      <w:r w:rsidR="00E10D61">
        <w:rPr>
          <w:rFonts w:ascii="Arial" w:hAnsi="Arial" w:cs="Arial"/>
        </w:rPr>
        <w:t>se desarrollan</w:t>
      </w:r>
      <w:r>
        <w:rPr>
          <w:rFonts w:ascii="Arial" w:hAnsi="Arial" w:cs="Arial"/>
        </w:rPr>
        <w:t xml:space="preserve"> por</w:t>
      </w:r>
      <w:r w:rsidR="00B253F7">
        <w:rPr>
          <w:rFonts w:ascii="Arial" w:hAnsi="Arial" w:cs="Arial"/>
        </w:rPr>
        <w:t xml:space="preserve"> recomendación</w:t>
      </w:r>
      <w:r>
        <w:rPr>
          <w:rFonts w:ascii="Arial" w:hAnsi="Arial" w:cs="Arial"/>
        </w:rPr>
        <w:t xml:space="preserve"> de la Dirección de Planificación</w:t>
      </w:r>
      <w:r w:rsidR="00B51762">
        <w:rPr>
          <w:rFonts w:ascii="Arial" w:hAnsi="Arial" w:cs="Arial"/>
        </w:rPr>
        <w:t>,</w:t>
      </w:r>
      <w:r>
        <w:rPr>
          <w:rFonts w:ascii="Arial" w:hAnsi="Arial" w:cs="Arial"/>
        </w:rPr>
        <w:t xml:space="preserve"> </w:t>
      </w:r>
      <w:r w:rsidR="00E10D61">
        <w:rPr>
          <w:rFonts w:ascii="Arial" w:hAnsi="Arial" w:cs="Arial"/>
        </w:rPr>
        <w:t>con el</w:t>
      </w:r>
      <w:r>
        <w:rPr>
          <w:rFonts w:ascii="Arial" w:hAnsi="Arial" w:cs="Arial"/>
        </w:rPr>
        <w:t xml:space="preserve"> seguimiento</w:t>
      </w:r>
      <w:r w:rsidR="00E10D61">
        <w:rPr>
          <w:rFonts w:ascii="Arial" w:hAnsi="Arial" w:cs="Arial"/>
        </w:rPr>
        <w:t xml:space="preserve"> respectivo por </w:t>
      </w:r>
      <w:r>
        <w:rPr>
          <w:rFonts w:ascii="Arial" w:hAnsi="Arial" w:cs="Arial"/>
        </w:rPr>
        <w:t>parte del Centro de Apoyo, Coordinación y Mejoramiento de la Función Jurisdiccional</w:t>
      </w:r>
      <w:r w:rsidR="00E10D61">
        <w:rPr>
          <w:rFonts w:ascii="Arial" w:hAnsi="Arial" w:cs="Arial"/>
        </w:rPr>
        <w:t>, planes que</w:t>
      </w:r>
      <w:r>
        <w:rPr>
          <w:rFonts w:ascii="Arial" w:hAnsi="Arial" w:cs="Arial"/>
        </w:rPr>
        <w:t xml:space="preserve"> </w:t>
      </w:r>
      <w:r w:rsidR="002B1B5D">
        <w:rPr>
          <w:rFonts w:ascii="Arial" w:hAnsi="Arial" w:cs="Arial"/>
        </w:rPr>
        <w:t xml:space="preserve">abarcan </w:t>
      </w:r>
      <w:r w:rsidR="00E10D61">
        <w:rPr>
          <w:rFonts w:ascii="Arial" w:hAnsi="Arial" w:cs="Arial"/>
        </w:rPr>
        <w:t xml:space="preserve">tanto </w:t>
      </w:r>
      <w:r w:rsidR="002B1B5D">
        <w:rPr>
          <w:rFonts w:ascii="Arial" w:hAnsi="Arial" w:cs="Arial"/>
        </w:rPr>
        <w:t>primera instancia (</w:t>
      </w:r>
      <w:r w:rsidR="00B51762">
        <w:rPr>
          <w:rFonts w:ascii="Arial" w:hAnsi="Arial" w:cs="Arial"/>
        </w:rPr>
        <w:t>j</w:t>
      </w:r>
      <w:r w:rsidR="002B1B5D">
        <w:rPr>
          <w:rFonts w:ascii="Arial" w:hAnsi="Arial" w:cs="Arial"/>
        </w:rPr>
        <w:t xml:space="preserve">uzgados de </w:t>
      </w:r>
      <w:r w:rsidR="00B51762">
        <w:rPr>
          <w:rFonts w:ascii="Arial" w:hAnsi="Arial" w:cs="Arial"/>
        </w:rPr>
        <w:t>m</w:t>
      </w:r>
      <w:r w:rsidR="002B1B5D">
        <w:rPr>
          <w:rFonts w:ascii="Arial" w:hAnsi="Arial" w:cs="Arial"/>
        </w:rPr>
        <w:t xml:space="preserve">enor y </w:t>
      </w:r>
      <w:r w:rsidR="00B51762">
        <w:rPr>
          <w:rFonts w:ascii="Arial" w:hAnsi="Arial" w:cs="Arial"/>
        </w:rPr>
        <w:t>m</w:t>
      </w:r>
      <w:r w:rsidR="002B1B5D">
        <w:rPr>
          <w:rFonts w:ascii="Arial" w:hAnsi="Arial" w:cs="Arial"/>
        </w:rPr>
        <w:t xml:space="preserve">ayor </w:t>
      </w:r>
      <w:r w:rsidR="00B51762">
        <w:rPr>
          <w:rFonts w:ascii="Arial" w:hAnsi="Arial" w:cs="Arial"/>
        </w:rPr>
        <w:t>c</w:t>
      </w:r>
      <w:r w:rsidR="002B1B5D">
        <w:rPr>
          <w:rFonts w:ascii="Arial" w:hAnsi="Arial" w:cs="Arial"/>
        </w:rPr>
        <w:t xml:space="preserve">uantía) </w:t>
      </w:r>
      <w:r w:rsidR="00E10D61">
        <w:rPr>
          <w:rFonts w:ascii="Arial" w:hAnsi="Arial" w:cs="Arial"/>
        </w:rPr>
        <w:t>como</w:t>
      </w:r>
      <w:r w:rsidR="002B1B5D">
        <w:rPr>
          <w:rFonts w:ascii="Arial" w:hAnsi="Arial" w:cs="Arial"/>
        </w:rPr>
        <w:t xml:space="preserve"> segunda instancia</w:t>
      </w:r>
      <w:r w:rsidR="00E10D61">
        <w:rPr>
          <w:rFonts w:ascii="Arial" w:hAnsi="Arial" w:cs="Arial"/>
        </w:rPr>
        <w:t xml:space="preserve"> en materia laboral</w:t>
      </w:r>
      <w:r w:rsidR="002B1B5D">
        <w:rPr>
          <w:rFonts w:ascii="Arial" w:hAnsi="Arial" w:cs="Arial"/>
        </w:rPr>
        <w:t xml:space="preserve">: </w:t>
      </w:r>
    </w:p>
    <w:p w:rsidR="0054748D" w:rsidRDefault="00FF07EE" w:rsidP="00C447CA">
      <w:pPr>
        <w:autoSpaceDE w:val="0"/>
        <w:autoSpaceDN w:val="0"/>
        <w:adjustRightInd w:val="0"/>
        <w:spacing w:before="240" w:line="360" w:lineRule="auto"/>
        <w:jc w:val="center"/>
        <w:rPr>
          <w:rFonts w:ascii="Arial" w:hAnsi="Arial" w:cs="Arial"/>
        </w:rPr>
      </w:pPr>
      <w:r>
        <w:rPr>
          <w:rFonts w:ascii="Arial" w:hAnsi="Arial" w:cs="Arial"/>
          <w:noProof/>
          <w:lang w:val="es-CR" w:eastAsia="es-CR"/>
        </w:rPr>
        <w:drawing>
          <wp:inline distT="0" distB="0" distL="0" distR="0">
            <wp:extent cx="4991100" cy="8382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991100" cy="838200"/>
                    </a:xfrm>
                    <a:prstGeom prst="rect">
                      <a:avLst/>
                    </a:prstGeom>
                    <a:noFill/>
                    <a:ln w="9525">
                      <a:noFill/>
                      <a:miter lim="800000"/>
                      <a:headEnd/>
                      <a:tailEnd/>
                    </a:ln>
                  </pic:spPr>
                </pic:pic>
              </a:graphicData>
            </a:graphic>
          </wp:inline>
        </w:drawing>
      </w:r>
    </w:p>
    <w:p w:rsidR="0054748D" w:rsidRDefault="0054748D" w:rsidP="00BF3E17">
      <w:pPr>
        <w:rPr>
          <w:rFonts w:ascii="Arial" w:hAnsi="Arial" w:cs="Arial"/>
        </w:rPr>
      </w:pPr>
    </w:p>
    <w:p w:rsidR="0054748D" w:rsidRDefault="0054748D" w:rsidP="00BF3E17">
      <w:pPr>
        <w:rPr>
          <w:rFonts w:ascii="Arial" w:hAnsi="Arial" w:cs="Arial"/>
        </w:rPr>
      </w:pPr>
    </w:p>
    <w:p w:rsidR="0054748D" w:rsidRPr="0054748D" w:rsidRDefault="0054748D" w:rsidP="00BF3E17">
      <w:pPr>
        <w:rPr>
          <w:rFonts w:ascii="Arial" w:hAnsi="Arial" w:cs="Arial"/>
        </w:rPr>
      </w:pPr>
    </w:p>
    <w:p w:rsidR="00C447CA" w:rsidRDefault="00E16D6B" w:rsidP="00C85EFD">
      <w:pPr>
        <w:autoSpaceDE w:val="0"/>
        <w:autoSpaceDN w:val="0"/>
        <w:adjustRightInd w:val="0"/>
        <w:spacing w:line="360" w:lineRule="auto"/>
        <w:jc w:val="both"/>
        <w:rPr>
          <w:rFonts w:ascii="Arial" w:hAnsi="Arial" w:cs="Arial"/>
        </w:rPr>
      </w:pPr>
      <w:r w:rsidRPr="00E16D6B">
        <w:rPr>
          <w:noProof/>
          <w:lang w:val="es-CR" w:eastAsia="es-CR"/>
        </w:rPr>
        <w:lastRenderedPageBreak/>
        <w:pict>
          <v:oval id="5 Elipse" o:spid="_x0000_s1042" style="position:absolute;left:0;text-align:left;margin-left:-31.15pt;margin-top:65.85pt;width:45pt;height:53.45pt;z-index:251658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" fillcolor="#9a4906 [1641]" stroked="f">
            <v:fill color2="#f68a32 [3017]" rotate="t" angle="180" colors="0 #cb6c1d;52429f #ff8f2a;1 #ff8f26" focus="100%" type="gradient">
              <o:fill v:ext="view" type="gradientUnscaled"/>
            </v:fill>
            <v:shadow on="t" color="black" opacity="22937f" origin=",.5" offset="0,.63889mm"/>
            <v:textbox>
              <w:txbxContent>
                <w:p w:rsidR="009A7DEF" w:rsidRDefault="009A7DEF" w:rsidP="009A7DEF">
                  <w:pPr>
                    <w:pStyle w:val="NormalWeb"/>
                    <w:spacing w:before="0" w:beforeAutospacing="0" w:after="0" w:afterAutospacing="0"/>
                    <w:jc w:val="center"/>
                    <w:textAlignment w:val="baseline"/>
                  </w:pPr>
                  <w:r>
                    <w:rPr>
                      <w:rFonts w:ascii="Arial" w:hAnsi="Arial" w:cstheme="minorBidi"/>
                      <w:b/>
                      <w:bCs/>
                      <w:color w:val="000000" w:themeColor="text1"/>
                      <w:kern w:val="24"/>
                      <w:sz w:val="36"/>
                      <w:szCs w:val="36"/>
                      <w:lang w:val="es-MX"/>
                    </w:rPr>
                    <w:t xml:space="preserve">12 </w:t>
                  </w:r>
                </w:p>
                <w:p w:rsidR="009A7DEF" w:rsidRDefault="009A7DEF" w:rsidP="009A7DEF">
                  <w:pPr>
                    <w:pStyle w:val="NormalWeb"/>
                    <w:spacing w:before="0" w:beforeAutospacing="0" w:after="0" w:afterAutospacing="0"/>
                    <w:jc w:val="center"/>
                    <w:textAlignment w:val="baseline"/>
                  </w:pPr>
                  <w:r>
                    <w:rPr>
                      <w:rFonts w:ascii="Arial" w:hAnsi="Arial" w:cstheme="minorBidi"/>
                      <w:b/>
                      <w:bCs/>
                      <w:color w:val="000000" w:themeColor="text1"/>
                      <w:kern w:val="24"/>
                      <w:sz w:val="28"/>
                      <w:szCs w:val="28"/>
                      <w:lang w:val="es-MX"/>
                    </w:rPr>
                    <w:t>Oficinas</w:t>
                  </w:r>
                </w:p>
              </w:txbxContent>
            </v:textbox>
          </v:oval>
        </w:pict>
      </w:r>
      <w:r w:rsidR="00FF07EE">
        <w:rPr>
          <w:noProof/>
          <w:lang w:val="es-CR" w:eastAsia="es-CR"/>
        </w:rPr>
        <w:drawing>
          <wp:inline distT="0" distB="0" distL="0" distR="0">
            <wp:extent cx="6629400" cy="3048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6629400" cy="3048000"/>
                    </a:xfrm>
                    <a:prstGeom prst="rect">
                      <a:avLst/>
                    </a:prstGeom>
                    <a:noFill/>
                    <a:ln w="9525">
                      <a:noFill/>
                      <a:miter lim="800000"/>
                      <a:headEnd/>
                      <a:tailEnd/>
                    </a:ln>
                  </pic:spPr>
                </pic:pic>
              </a:graphicData>
            </a:graphic>
          </wp:inline>
        </w:drawing>
      </w:r>
    </w:p>
    <w:p w:rsidR="00EA2182" w:rsidRDefault="00FF07EE" w:rsidP="0054748D">
      <w:pPr>
        <w:autoSpaceDE w:val="0"/>
        <w:autoSpaceDN w:val="0"/>
        <w:adjustRightInd w:val="0"/>
        <w:spacing w:line="360" w:lineRule="auto"/>
        <w:jc w:val="center"/>
      </w:pPr>
      <w:r>
        <w:rPr>
          <w:noProof/>
          <w:lang w:val="es-CR" w:eastAsia="es-CR"/>
        </w:rPr>
        <w:drawing>
          <wp:inline distT="0" distB="0" distL="0" distR="0">
            <wp:extent cx="5600700" cy="3038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600700" cy="3038475"/>
                    </a:xfrm>
                    <a:prstGeom prst="rect">
                      <a:avLst/>
                    </a:prstGeom>
                    <a:noFill/>
                    <a:ln w="9525">
                      <a:noFill/>
                      <a:miter lim="800000"/>
                      <a:headEnd/>
                      <a:tailEnd/>
                    </a:ln>
                  </pic:spPr>
                </pic:pic>
              </a:graphicData>
            </a:graphic>
          </wp:inline>
        </w:drawing>
      </w:r>
    </w:p>
    <w:p w:rsidR="00EA2182" w:rsidRDefault="00EA2182" w:rsidP="0054748D">
      <w:pPr>
        <w:autoSpaceDE w:val="0"/>
        <w:autoSpaceDN w:val="0"/>
        <w:adjustRightInd w:val="0"/>
        <w:spacing w:line="360" w:lineRule="auto"/>
        <w:jc w:val="center"/>
      </w:pPr>
    </w:p>
    <w:p w:rsidR="00EA2182" w:rsidRDefault="00EA2182" w:rsidP="0054748D">
      <w:pPr>
        <w:autoSpaceDE w:val="0"/>
        <w:autoSpaceDN w:val="0"/>
        <w:adjustRightInd w:val="0"/>
        <w:spacing w:line="360" w:lineRule="auto"/>
        <w:jc w:val="center"/>
      </w:pPr>
    </w:p>
    <w:p w:rsidR="00EA2182" w:rsidRDefault="00EA2182" w:rsidP="0054748D">
      <w:pPr>
        <w:autoSpaceDE w:val="0"/>
        <w:autoSpaceDN w:val="0"/>
        <w:adjustRightInd w:val="0"/>
        <w:spacing w:line="360" w:lineRule="auto"/>
        <w:jc w:val="center"/>
      </w:pPr>
    </w:p>
    <w:p w:rsidR="0008003B" w:rsidRDefault="00FF07EE" w:rsidP="0054748D">
      <w:pPr>
        <w:autoSpaceDE w:val="0"/>
        <w:autoSpaceDN w:val="0"/>
        <w:adjustRightInd w:val="0"/>
        <w:spacing w:line="360" w:lineRule="auto"/>
        <w:jc w:val="center"/>
        <w:rPr>
          <w:rFonts w:ascii="Arial" w:hAnsi="Arial" w:cs="Arial"/>
        </w:rPr>
      </w:pPr>
      <w:r>
        <w:rPr>
          <w:noProof/>
          <w:lang w:val="es-CR" w:eastAsia="es-CR"/>
        </w:rPr>
        <w:lastRenderedPageBreak/>
        <w:drawing>
          <wp:inline distT="0" distB="0" distL="0" distR="0">
            <wp:extent cx="4972050" cy="17240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972050" cy="1724025"/>
                    </a:xfrm>
                    <a:prstGeom prst="rect">
                      <a:avLst/>
                    </a:prstGeom>
                    <a:noFill/>
                    <a:ln w="9525">
                      <a:noFill/>
                      <a:miter lim="800000"/>
                      <a:headEnd/>
                      <a:tailEnd/>
                    </a:ln>
                  </pic:spPr>
                </pic:pic>
              </a:graphicData>
            </a:graphic>
          </wp:inline>
        </w:drawing>
      </w:r>
    </w:p>
    <w:p w:rsidR="00EA2182" w:rsidRDefault="00FF07EE" w:rsidP="003C4756">
      <w:pPr>
        <w:autoSpaceDE w:val="0"/>
        <w:autoSpaceDN w:val="0"/>
        <w:adjustRightInd w:val="0"/>
        <w:spacing w:line="360" w:lineRule="auto"/>
        <w:jc w:val="center"/>
        <w:rPr>
          <w:rFonts w:ascii="Arial" w:hAnsi="Arial" w:cs="Arial"/>
        </w:rPr>
      </w:pPr>
      <w:r>
        <w:rPr>
          <w:rFonts w:ascii="Arial" w:hAnsi="Arial" w:cs="Arial"/>
          <w:noProof/>
          <w:lang w:val="es-CR" w:eastAsia="es-CR"/>
        </w:rPr>
        <w:drawing>
          <wp:inline distT="0" distB="0" distL="0" distR="0">
            <wp:extent cx="3467100" cy="5905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3467100" cy="590550"/>
                    </a:xfrm>
                    <a:prstGeom prst="rect">
                      <a:avLst/>
                    </a:prstGeom>
                    <a:noFill/>
                    <a:ln w="9525">
                      <a:noFill/>
                      <a:miter lim="800000"/>
                      <a:headEnd/>
                      <a:tailEnd/>
                    </a:ln>
                  </pic:spPr>
                </pic:pic>
              </a:graphicData>
            </a:graphic>
          </wp:inline>
        </w:drawing>
      </w:r>
    </w:p>
    <w:p w:rsidR="00EA2182" w:rsidRDefault="00EA2182" w:rsidP="003C4756">
      <w:pPr>
        <w:autoSpaceDE w:val="0"/>
        <w:autoSpaceDN w:val="0"/>
        <w:adjustRightInd w:val="0"/>
        <w:spacing w:line="360" w:lineRule="auto"/>
        <w:rPr>
          <w:rFonts w:ascii="Arial" w:hAnsi="Arial" w:cs="Arial"/>
        </w:rPr>
      </w:pPr>
    </w:p>
    <w:p w:rsidR="00FB2400" w:rsidRDefault="004C35AB" w:rsidP="00C85EFD">
      <w:pPr>
        <w:autoSpaceDE w:val="0"/>
        <w:autoSpaceDN w:val="0"/>
        <w:adjustRightInd w:val="0"/>
        <w:spacing w:line="360" w:lineRule="auto"/>
        <w:jc w:val="both"/>
        <w:rPr>
          <w:rFonts w:ascii="Arial" w:hAnsi="Arial" w:cs="Arial"/>
        </w:rPr>
      </w:pPr>
      <w:r>
        <w:rPr>
          <w:rFonts w:ascii="Arial" w:hAnsi="Arial" w:cs="Arial"/>
        </w:rPr>
        <w:t>4.</w:t>
      </w:r>
      <w:r w:rsidR="00461C05">
        <w:rPr>
          <w:rFonts w:ascii="Arial" w:hAnsi="Arial" w:cs="Arial"/>
        </w:rPr>
        <w:t xml:space="preserve">2.3 </w:t>
      </w:r>
      <w:r w:rsidR="00606C7E">
        <w:rPr>
          <w:rFonts w:ascii="Arial" w:hAnsi="Arial" w:cs="Arial"/>
        </w:rPr>
        <w:t>Á</w:t>
      </w:r>
      <w:r w:rsidR="00C85EFD">
        <w:rPr>
          <w:rFonts w:ascii="Arial" w:hAnsi="Arial" w:cs="Arial"/>
        </w:rPr>
        <w:t>rea Jurisdiccional</w:t>
      </w:r>
    </w:p>
    <w:p w:rsidR="004F60CA" w:rsidRDefault="00AC59E8" w:rsidP="00C85EFD">
      <w:pPr>
        <w:spacing w:before="240" w:line="360" w:lineRule="auto"/>
        <w:jc w:val="both"/>
        <w:rPr>
          <w:rFonts w:ascii="Arial" w:hAnsi="Arial" w:cs="Arial"/>
        </w:rPr>
      </w:pPr>
      <w:r w:rsidRPr="00D52825">
        <w:rPr>
          <w:rFonts w:ascii="Arial" w:hAnsi="Arial" w:cs="Arial"/>
        </w:rPr>
        <w:t xml:space="preserve">En virtud del </w:t>
      </w:r>
      <w:r w:rsidR="000328A8" w:rsidRPr="00D52825">
        <w:rPr>
          <w:rFonts w:ascii="Arial" w:hAnsi="Arial" w:cs="Arial"/>
        </w:rPr>
        <w:t>aumento en la cuantía</w:t>
      </w:r>
      <w:r w:rsidR="000328A8" w:rsidRPr="00D52825">
        <w:rPr>
          <w:rStyle w:val="Refdenotaalpie"/>
          <w:rFonts w:ascii="Arial" w:hAnsi="Arial" w:cs="Arial"/>
        </w:rPr>
        <w:footnoteReference w:id="14"/>
      </w:r>
      <w:r w:rsidR="00F87DBB">
        <w:rPr>
          <w:rFonts w:ascii="Arial" w:hAnsi="Arial" w:cs="Arial"/>
        </w:rPr>
        <w:t>,</w:t>
      </w:r>
      <w:r w:rsidR="000328A8" w:rsidRPr="00D52825">
        <w:rPr>
          <w:rFonts w:ascii="Arial" w:hAnsi="Arial" w:cs="Arial"/>
        </w:rPr>
        <w:t xml:space="preserve"> vigente desde el 9 de Diciembre de </w:t>
      </w:r>
      <w:r w:rsidRPr="00D52825">
        <w:rPr>
          <w:rFonts w:ascii="Arial" w:hAnsi="Arial" w:cs="Arial"/>
        </w:rPr>
        <w:t>2015</w:t>
      </w:r>
      <w:r w:rsidR="00276A54">
        <w:rPr>
          <w:rFonts w:ascii="Arial" w:hAnsi="Arial" w:cs="Arial"/>
        </w:rPr>
        <w:t xml:space="preserve"> (</w:t>
      </w:r>
      <w:r w:rsidR="00354E46">
        <w:rPr>
          <w:rFonts w:ascii="Arial" w:hAnsi="Arial" w:cs="Arial"/>
        </w:rPr>
        <w:t xml:space="preserve">que </w:t>
      </w:r>
      <w:r w:rsidR="00276A54">
        <w:rPr>
          <w:rFonts w:ascii="Arial" w:hAnsi="Arial" w:cs="Arial"/>
        </w:rPr>
        <w:t>provocó un incremento la entrada en los Juzgados y (o) Tribunales de Trabajo de Menor Cuantía</w:t>
      </w:r>
      <w:r w:rsidRPr="00D52825">
        <w:rPr>
          <w:rFonts w:ascii="Arial" w:hAnsi="Arial" w:cs="Arial"/>
        </w:rPr>
        <w:t xml:space="preserve"> y la </w:t>
      </w:r>
      <w:r w:rsidR="00276A54">
        <w:rPr>
          <w:rFonts w:ascii="Arial" w:hAnsi="Arial" w:cs="Arial"/>
        </w:rPr>
        <w:t>disminución en la entrada de asuntos en Juzgados de Trabajo de Mayor Cuantía)</w:t>
      </w:r>
      <w:r w:rsidR="00AD1593">
        <w:rPr>
          <w:rFonts w:ascii="Arial" w:hAnsi="Arial" w:cs="Arial"/>
        </w:rPr>
        <w:t>, la reestructuración organizacional de la Jurisdicción Laboral</w:t>
      </w:r>
      <w:r w:rsidR="00F87DBB">
        <w:rPr>
          <w:rFonts w:ascii="Arial" w:hAnsi="Arial" w:cs="Arial"/>
        </w:rPr>
        <w:t>,</w:t>
      </w:r>
      <w:r w:rsidR="00AD1593">
        <w:rPr>
          <w:rFonts w:ascii="Arial" w:hAnsi="Arial" w:cs="Arial"/>
        </w:rPr>
        <w:t xml:space="preserve"> </w:t>
      </w:r>
      <w:r w:rsidRPr="00D52825">
        <w:rPr>
          <w:rFonts w:ascii="Arial" w:hAnsi="Arial" w:cs="Arial"/>
        </w:rPr>
        <w:t>a partir de la entrad</w:t>
      </w:r>
      <w:r w:rsidR="00276A54">
        <w:rPr>
          <w:rFonts w:ascii="Arial" w:hAnsi="Arial" w:cs="Arial"/>
        </w:rPr>
        <w:t>a</w:t>
      </w:r>
      <w:r w:rsidRPr="00D52825">
        <w:rPr>
          <w:rFonts w:ascii="Arial" w:hAnsi="Arial" w:cs="Arial"/>
        </w:rPr>
        <w:t xml:space="preserve"> en vigencia de la Reforma al Código de Tr</w:t>
      </w:r>
      <w:r w:rsidR="00AD1593">
        <w:rPr>
          <w:rFonts w:ascii="Arial" w:hAnsi="Arial" w:cs="Arial"/>
        </w:rPr>
        <w:t>abajo el 25 de Julio 2017, y con información estadística del 2016 se establece el detalle de la carga de trabajo y necesidad de recurso humano</w:t>
      </w:r>
      <w:r w:rsidR="00F87DBB">
        <w:rPr>
          <w:rFonts w:ascii="Arial" w:hAnsi="Arial" w:cs="Arial"/>
        </w:rPr>
        <w:t xml:space="preserve"> para</w:t>
      </w:r>
      <w:r w:rsidR="00291798">
        <w:rPr>
          <w:rFonts w:ascii="Arial" w:hAnsi="Arial" w:cs="Arial"/>
        </w:rPr>
        <w:t xml:space="preserve"> </w:t>
      </w:r>
      <w:r w:rsidR="00AD1593">
        <w:rPr>
          <w:rFonts w:ascii="Arial" w:hAnsi="Arial" w:cs="Arial"/>
        </w:rPr>
        <w:t>2018.</w:t>
      </w:r>
    </w:p>
    <w:p w:rsidR="008A1882" w:rsidRDefault="008A1882" w:rsidP="00D52825">
      <w:pPr>
        <w:spacing w:line="360" w:lineRule="auto"/>
        <w:jc w:val="both"/>
        <w:rPr>
          <w:rFonts w:ascii="Arial" w:hAnsi="Arial" w:cs="Arial"/>
        </w:rPr>
        <w:sectPr w:rsidR="008A1882" w:rsidSect="004A7E4C">
          <w:headerReference w:type="default" r:id="rId24"/>
          <w:footerReference w:type="even" r:id="rId25"/>
          <w:footerReference w:type="default" r:id="rId26"/>
          <w:pgSz w:w="12242" w:h="15842" w:code="1"/>
          <w:pgMar w:top="719" w:right="902" w:bottom="719" w:left="899" w:header="709" w:footer="709" w:gutter="0"/>
          <w:cols w:space="708"/>
          <w:docGrid w:linePitch="360"/>
        </w:sectPr>
      </w:pPr>
    </w:p>
    <w:p w:rsidR="00AD1593" w:rsidRDefault="00AD1593" w:rsidP="00E61623">
      <w:pPr>
        <w:numPr>
          <w:ilvl w:val="0"/>
          <w:numId w:val="6"/>
        </w:numPr>
        <w:jc w:val="both"/>
        <w:rPr>
          <w:rFonts w:ascii="Arial" w:hAnsi="Arial" w:cs="Arial"/>
          <w:b/>
        </w:rPr>
      </w:pPr>
      <w:r>
        <w:rPr>
          <w:rFonts w:ascii="Arial" w:hAnsi="Arial" w:cs="Arial"/>
          <w:b/>
        </w:rPr>
        <w:lastRenderedPageBreak/>
        <w:t>Juzgados Especializados</w:t>
      </w:r>
    </w:p>
    <w:p w:rsidR="0069070F" w:rsidRPr="0069070F" w:rsidRDefault="00B65CEB" w:rsidP="00B30AF7">
      <w:pPr>
        <w:pStyle w:val="Epgrafe"/>
        <w:keepNext/>
        <w:jc w:val="center"/>
        <w:rPr>
          <w:rFonts w:ascii="Arial" w:hAnsi="Arial" w:cs="Arial"/>
          <w:i/>
        </w:rPr>
      </w:pPr>
      <w:r>
        <w:rPr>
          <w:rFonts w:ascii="Arial" w:hAnsi="Arial" w:cs="Arial"/>
          <w:i/>
        </w:rPr>
        <w:t>Cuadro</w:t>
      </w:r>
      <w:r w:rsidR="0069070F" w:rsidRPr="0069070F">
        <w:rPr>
          <w:rFonts w:ascii="Arial" w:hAnsi="Arial" w:cs="Arial"/>
          <w:i/>
        </w:rPr>
        <w:t xml:space="preserve"> </w:t>
      </w:r>
      <w:r w:rsidR="00E16D6B" w:rsidRPr="0069070F">
        <w:rPr>
          <w:rFonts w:ascii="Arial" w:hAnsi="Arial" w:cs="Arial"/>
          <w:i/>
        </w:rPr>
        <w:fldChar w:fldCharType="begin"/>
      </w:r>
      <w:r w:rsidR="0069070F" w:rsidRPr="0069070F">
        <w:rPr>
          <w:rFonts w:ascii="Arial" w:hAnsi="Arial" w:cs="Arial"/>
          <w:i/>
        </w:rPr>
        <w:instrText xml:space="preserve"> SEQ Cuadro_N° \* ARABIC </w:instrText>
      </w:r>
      <w:r w:rsidR="00E16D6B" w:rsidRPr="0069070F">
        <w:rPr>
          <w:rFonts w:ascii="Arial" w:hAnsi="Arial" w:cs="Arial"/>
          <w:i/>
        </w:rPr>
        <w:fldChar w:fldCharType="separate"/>
      </w:r>
      <w:r w:rsidR="000B3240">
        <w:rPr>
          <w:rFonts w:ascii="Arial" w:hAnsi="Arial" w:cs="Arial"/>
          <w:i/>
          <w:noProof/>
        </w:rPr>
        <w:t>1</w:t>
      </w:r>
      <w:r w:rsidR="00E16D6B" w:rsidRPr="0069070F">
        <w:rPr>
          <w:rFonts w:ascii="Arial" w:hAnsi="Arial" w:cs="Arial"/>
          <w:i/>
        </w:rPr>
        <w:fldChar w:fldCharType="end"/>
      </w:r>
      <w:r>
        <w:rPr>
          <w:rFonts w:ascii="Arial" w:hAnsi="Arial" w:cs="Arial"/>
          <w:i/>
        </w:rPr>
        <w:t>:</w:t>
      </w:r>
      <w:r w:rsidR="0069070F" w:rsidRPr="0069070F">
        <w:rPr>
          <w:rFonts w:ascii="Arial" w:hAnsi="Arial" w:cs="Arial"/>
          <w:i/>
        </w:rPr>
        <w:t xml:space="preserve"> Carga de trabajo </w:t>
      </w:r>
      <w:r w:rsidR="004A7E4C">
        <w:rPr>
          <w:rFonts w:ascii="Arial" w:hAnsi="Arial" w:cs="Arial"/>
          <w:i/>
        </w:rPr>
        <w:t xml:space="preserve">mensual </w:t>
      </w:r>
      <w:r w:rsidR="0069070F" w:rsidRPr="0069070F">
        <w:rPr>
          <w:rFonts w:ascii="Arial" w:hAnsi="Arial" w:cs="Arial"/>
          <w:i/>
        </w:rPr>
        <w:t>por plaza de Jueza o Juez, Técnica o Técnico Judicial, Juzgados Laborales Especializados, 2014-2016</w:t>
      </w:r>
    </w:p>
    <w:p w:rsidR="0045394D" w:rsidRDefault="00FF07EE" w:rsidP="008A1882">
      <w:pPr>
        <w:spacing w:before="240" w:line="360" w:lineRule="auto"/>
        <w:jc w:val="both"/>
        <w:rPr>
          <w:rFonts w:ascii="Arial" w:hAnsi="Arial" w:cs="Arial"/>
        </w:rPr>
        <w:sectPr w:rsidR="0045394D" w:rsidSect="004A7E4C">
          <w:pgSz w:w="15842" w:h="12242" w:orient="landscape" w:code="1"/>
          <w:pgMar w:top="899" w:right="719" w:bottom="902" w:left="719" w:header="709" w:footer="709" w:gutter="0"/>
          <w:cols w:space="708"/>
          <w:docGrid w:linePitch="360"/>
        </w:sectPr>
      </w:pPr>
      <w:r>
        <w:rPr>
          <w:rFonts w:ascii="Arial" w:hAnsi="Arial" w:cs="Arial"/>
          <w:noProof/>
          <w:lang w:val="es-CR" w:eastAsia="es-CR"/>
        </w:rPr>
        <w:drawing>
          <wp:inline distT="0" distB="0" distL="0" distR="0">
            <wp:extent cx="9134475" cy="5200650"/>
            <wp:effectExtent l="19050" t="19050" r="285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9134475" cy="5200650"/>
                    </a:xfrm>
                    <a:prstGeom prst="rect">
                      <a:avLst/>
                    </a:prstGeom>
                    <a:noFill/>
                    <a:ln w="6350" cmpd="sng">
                      <a:solidFill>
                        <a:srgbClr val="000000"/>
                      </a:solidFill>
                      <a:miter lim="800000"/>
                      <a:headEnd/>
                      <a:tailEnd/>
                    </a:ln>
                    <a:effectLst/>
                  </pic:spPr>
                </pic:pic>
              </a:graphicData>
            </a:graphic>
          </wp:inline>
        </w:drawing>
      </w:r>
    </w:p>
    <w:p w:rsidR="00135715" w:rsidRDefault="0045394D" w:rsidP="008A1882">
      <w:pPr>
        <w:spacing w:before="240" w:line="360" w:lineRule="auto"/>
        <w:jc w:val="both"/>
        <w:rPr>
          <w:rFonts w:ascii="Arial" w:hAnsi="Arial" w:cs="Arial"/>
        </w:rPr>
      </w:pPr>
      <w:r>
        <w:rPr>
          <w:rFonts w:ascii="Arial" w:hAnsi="Arial" w:cs="Arial"/>
        </w:rPr>
        <w:lastRenderedPageBreak/>
        <w:t xml:space="preserve">Como se visualiza en el cuadro </w:t>
      </w:r>
      <w:r w:rsidR="00B65CEB">
        <w:rPr>
          <w:rFonts w:ascii="Arial" w:hAnsi="Arial" w:cs="Arial"/>
        </w:rPr>
        <w:t>1</w:t>
      </w:r>
      <w:r>
        <w:rPr>
          <w:rFonts w:ascii="Arial" w:hAnsi="Arial" w:cs="Arial"/>
        </w:rPr>
        <w:t xml:space="preserve">, </w:t>
      </w:r>
      <w:r w:rsidR="00D87431">
        <w:rPr>
          <w:rFonts w:ascii="Arial" w:hAnsi="Arial" w:cs="Arial"/>
        </w:rPr>
        <w:t>existe</w:t>
      </w:r>
      <w:r>
        <w:rPr>
          <w:rFonts w:ascii="Arial" w:hAnsi="Arial" w:cs="Arial"/>
        </w:rPr>
        <w:t xml:space="preserve"> un total de 12 Juzgados Especializados en materia laboral</w:t>
      </w:r>
      <w:r w:rsidR="004127AA">
        <w:rPr>
          <w:rFonts w:ascii="Arial" w:hAnsi="Arial" w:cs="Arial"/>
        </w:rPr>
        <w:t>, entre ellas</w:t>
      </w:r>
      <w:r w:rsidR="00B65CEB">
        <w:rPr>
          <w:rFonts w:ascii="Arial" w:hAnsi="Arial" w:cs="Arial"/>
        </w:rPr>
        <w:t xml:space="preserve"> y partir de 2017 d</w:t>
      </w:r>
      <w:r w:rsidRPr="008A1882">
        <w:rPr>
          <w:rFonts w:ascii="Arial" w:hAnsi="Arial" w:cs="Arial"/>
        </w:rPr>
        <w:t>el Juzgado de Trabajo de Desamparados</w:t>
      </w:r>
      <w:r w:rsidR="00D87431">
        <w:rPr>
          <w:rFonts w:ascii="Arial" w:hAnsi="Arial" w:cs="Arial"/>
        </w:rPr>
        <w:t xml:space="preserve"> y</w:t>
      </w:r>
      <w:r w:rsidRPr="008A1882">
        <w:rPr>
          <w:rFonts w:ascii="Arial" w:hAnsi="Arial" w:cs="Arial"/>
        </w:rPr>
        <w:t xml:space="preserve"> el Juzgado de Trabajo de Santa Cruz</w:t>
      </w:r>
      <w:r w:rsidR="00135715">
        <w:rPr>
          <w:rFonts w:ascii="Arial" w:hAnsi="Arial" w:cs="Arial"/>
        </w:rPr>
        <w:t>.</w:t>
      </w:r>
      <w:r w:rsidR="004127AA">
        <w:rPr>
          <w:rFonts w:ascii="Arial" w:hAnsi="Arial" w:cs="Arial"/>
        </w:rPr>
        <w:t xml:space="preserve"> </w:t>
      </w:r>
    </w:p>
    <w:p w:rsidR="00D208DB" w:rsidRDefault="002E5683" w:rsidP="008A1882">
      <w:pPr>
        <w:spacing w:before="240" w:line="360" w:lineRule="auto"/>
        <w:jc w:val="both"/>
        <w:rPr>
          <w:rFonts w:ascii="Arial" w:hAnsi="Arial" w:cs="Arial"/>
        </w:rPr>
      </w:pPr>
      <w:r>
        <w:rPr>
          <w:rFonts w:ascii="Arial" w:hAnsi="Arial" w:cs="Arial"/>
        </w:rPr>
        <w:t>Como se observa, en promedio la carga de trabajo por Jueza o Juez es</w:t>
      </w:r>
      <w:r w:rsidR="00D208DB">
        <w:rPr>
          <w:rFonts w:ascii="Arial" w:hAnsi="Arial" w:cs="Arial"/>
        </w:rPr>
        <w:t xml:space="preserve"> actualmente de</w:t>
      </w:r>
      <w:r>
        <w:rPr>
          <w:rFonts w:ascii="Arial" w:hAnsi="Arial" w:cs="Arial"/>
        </w:rPr>
        <w:t xml:space="preserve"> 29 asuntos por mes y 19 por Técnica o Técnico Judicial. </w:t>
      </w:r>
    </w:p>
    <w:p w:rsidR="00781FA6" w:rsidRDefault="00781FA6" w:rsidP="008A1882">
      <w:pPr>
        <w:spacing w:before="240" w:line="360" w:lineRule="auto"/>
        <w:jc w:val="both"/>
        <w:rPr>
          <w:rFonts w:ascii="Arial" w:hAnsi="Arial" w:cs="Arial"/>
        </w:rPr>
      </w:pPr>
      <w:r>
        <w:rPr>
          <w:rFonts w:ascii="Arial" w:hAnsi="Arial" w:cs="Arial"/>
        </w:rPr>
        <w:t xml:space="preserve">Cabe mencionar la particularidad del Juzgado de Trabajo del Segundo Circuito Judicial de San José, si bien queda con menor carga de trabajo a nivel nacional, </w:t>
      </w:r>
      <w:r w:rsidR="002D7A1B">
        <w:rPr>
          <w:rFonts w:ascii="Arial" w:hAnsi="Arial" w:cs="Arial"/>
        </w:rPr>
        <w:t xml:space="preserve">se considera prudente mantener la estructura de personal juzgador (10) y técnicos (16) previo a efectuar cualquier movimiento adicional, con el fin de poder medir el impacto que acontecerá merced a la modificación de competencias </w:t>
      </w:r>
      <w:r w:rsidR="0001412D">
        <w:rPr>
          <w:rFonts w:ascii="Arial" w:hAnsi="Arial" w:cs="Arial"/>
        </w:rPr>
        <w:t xml:space="preserve">al crearse </w:t>
      </w:r>
      <w:r w:rsidR="002D7A1B">
        <w:rPr>
          <w:rFonts w:ascii="Arial" w:hAnsi="Arial" w:cs="Arial"/>
        </w:rPr>
        <w:t xml:space="preserve">el </w:t>
      </w:r>
      <w:r w:rsidR="0001412D">
        <w:rPr>
          <w:rFonts w:ascii="Arial" w:hAnsi="Arial" w:cs="Arial"/>
        </w:rPr>
        <w:t xml:space="preserve">homólogo en el Primer Circuito Judicial de San José, </w:t>
      </w:r>
    </w:p>
    <w:p w:rsidR="002E5683" w:rsidRDefault="002E5683" w:rsidP="008A1882">
      <w:pPr>
        <w:spacing w:before="240" w:line="360" w:lineRule="auto"/>
        <w:jc w:val="both"/>
        <w:rPr>
          <w:rFonts w:ascii="Arial" w:hAnsi="Arial" w:cs="Arial"/>
          <w:lang w:val="es-MX"/>
        </w:rPr>
      </w:pPr>
      <w:r>
        <w:rPr>
          <w:rFonts w:ascii="Arial" w:hAnsi="Arial" w:cs="Arial"/>
        </w:rPr>
        <w:t>Cabe mencionar en el caso del Juzgado de Trabajo de Pococí, pese a tener la carga de trabajo más alta por plaza de Jueza o Jue</w:t>
      </w:r>
      <w:r w:rsidR="00D208DB">
        <w:rPr>
          <w:rFonts w:ascii="Arial" w:hAnsi="Arial" w:cs="Arial"/>
        </w:rPr>
        <w:t xml:space="preserve">z entre los Juzgados de Trabajo, </w:t>
      </w:r>
      <w:r>
        <w:rPr>
          <w:rFonts w:ascii="Arial" w:hAnsi="Arial" w:cs="Arial"/>
        </w:rPr>
        <w:t>la entrada de casos ha venido disminuyendo paulatinamente (de 1453 asuntos en 2014 a 10</w:t>
      </w:r>
      <w:r w:rsidR="009255E3">
        <w:rPr>
          <w:rFonts w:ascii="Arial" w:hAnsi="Arial" w:cs="Arial"/>
        </w:rPr>
        <w:t>50 en 2016), además durante el ú</w:t>
      </w:r>
      <w:r>
        <w:rPr>
          <w:rFonts w:ascii="Arial" w:hAnsi="Arial" w:cs="Arial"/>
        </w:rPr>
        <w:t xml:space="preserve">ltimo trimestre del 2016 y primer semestre del 2017 se desarrolla un plan de trabajo que </w:t>
      </w:r>
      <w:r w:rsidR="009255E3">
        <w:rPr>
          <w:rFonts w:ascii="Arial" w:hAnsi="Arial" w:cs="Arial"/>
        </w:rPr>
        <w:t>tiene como objetivo</w:t>
      </w:r>
      <w:r>
        <w:rPr>
          <w:rFonts w:ascii="Arial" w:hAnsi="Arial" w:cs="Arial"/>
        </w:rPr>
        <w:t xml:space="preserve"> la reducción del circulante de este despacho en un </w:t>
      </w:r>
      <w:r w:rsidRPr="002E5683">
        <w:rPr>
          <w:rFonts w:ascii="Arial" w:hAnsi="Arial" w:cs="Arial"/>
          <w:lang w:val="es-MX"/>
        </w:rPr>
        <w:t>89%</w:t>
      </w:r>
      <w:r>
        <w:rPr>
          <w:rFonts w:ascii="Arial" w:hAnsi="Arial" w:cs="Arial"/>
          <w:lang w:val="es-MX"/>
        </w:rPr>
        <w:t xml:space="preserve"> que equivale a la finalización de aproximadamente </w:t>
      </w:r>
      <w:r w:rsidRPr="002E5683">
        <w:rPr>
          <w:rFonts w:ascii="Arial" w:hAnsi="Arial" w:cs="Arial"/>
          <w:lang w:val="es-MX"/>
        </w:rPr>
        <w:t>1565 expedientes</w:t>
      </w:r>
      <w:r>
        <w:rPr>
          <w:rFonts w:ascii="Arial" w:hAnsi="Arial" w:cs="Arial"/>
          <w:lang w:val="es-MX"/>
        </w:rPr>
        <w:t>.</w:t>
      </w:r>
    </w:p>
    <w:p w:rsidR="008D5573" w:rsidRDefault="00781FA6" w:rsidP="008A1882">
      <w:pPr>
        <w:spacing w:before="240" w:line="360" w:lineRule="auto"/>
        <w:jc w:val="both"/>
        <w:rPr>
          <w:rFonts w:ascii="Arial" w:hAnsi="Arial" w:cs="Arial"/>
          <w:lang w:val="es-MX"/>
        </w:rPr>
      </w:pPr>
      <w:r>
        <w:rPr>
          <w:rFonts w:ascii="Arial" w:hAnsi="Arial" w:cs="Arial"/>
          <w:lang w:val="es-MX"/>
        </w:rPr>
        <w:t xml:space="preserve">En síntesis, de acuerdo al análisis efectuado en los juzgados especializados, resulta necesario </w:t>
      </w:r>
      <w:r w:rsidR="009255E3">
        <w:rPr>
          <w:rFonts w:ascii="Arial" w:hAnsi="Arial" w:cs="Arial"/>
          <w:lang w:val="es-MX"/>
        </w:rPr>
        <w:t>mantener la estructura propuesta desde el año anterior mediante el informe 30-PLA-PI-201</w:t>
      </w:r>
      <w:r w:rsidR="00AD051E">
        <w:rPr>
          <w:rFonts w:ascii="Arial" w:hAnsi="Arial" w:cs="Arial"/>
          <w:lang w:val="es-MX"/>
        </w:rPr>
        <w:t>6</w:t>
      </w:r>
      <w:r w:rsidR="009255E3">
        <w:rPr>
          <w:rFonts w:ascii="Arial" w:hAnsi="Arial" w:cs="Arial"/>
          <w:lang w:val="es-MX"/>
        </w:rPr>
        <w:t xml:space="preserve"> por todo el 2018. </w:t>
      </w:r>
    </w:p>
    <w:p w:rsidR="003C4756" w:rsidRDefault="003C4756" w:rsidP="008A1882">
      <w:pPr>
        <w:spacing w:before="240" w:line="360" w:lineRule="auto"/>
        <w:jc w:val="both"/>
        <w:rPr>
          <w:rFonts w:ascii="Arial" w:hAnsi="Arial" w:cs="Arial"/>
          <w:lang w:val="es-MX"/>
        </w:rPr>
      </w:pPr>
    </w:p>
    <w:p w:rsidR="004F60CA" w:rsidRDefault="004F60CA" w:rsidP="00E61623">
      <w:pPr>
        <w:numPr>
          <w:ilvl w:val="0"/>
          <w:numId w:val="6"/>
        </w:numPr>
        <w:jc w:val="both"/>
        <w:rPr>
          <w:rFonts w:ascii="Arial" w:hAnsi="Arial" w:cs="Arial"/>
          <w:b/>
        </w:rPr>
      </w:pPr>
      <w:r>
        <w:rPr>
          <w:rFonts w:ascii="Arial" w:hAnsi="Arial" w:cs="Arial"/>
          <w:b/>
        </w:rPr>
        <w:t>Juzgados Mixtos</w:t>
      </w:r>
    </w:p>
    <w:p w:rsidR="004F60CA" w:rsidRDefault="004F60CA" w:rsidP="00885C30">
      <w:pPr>
        <w:jc w:val="both"/>
        <w:rPr>
          <w:rFonts w:ascii="Arial" w:hAnsi="Arial" w:cs="Arial"/>
          <w:b/>
        </w:rPr>
      </w:pPr>
    </w:p>
    <w:p w:rsidR="004F60CA" w:rsidRPr="00C83542" w:rsidRDefault="00CF290B" w:rsidP="00C83542">
      <w:pPr>
        <w:spacing w:line="360" w:lineRule="auto"/>
        <w:jc w:val="both"/>
        <w:rPr>
          <w:rFonts w:ascii="Arial" w:hAnsi="Arial" w:cs="Arial"/>
        </w:rPr>
      </w:pPr>
      <w:r w:rsidRPr="00C83542">
        <w:rPr>
          <w:rFonts w:ascii="Arial" w:hAnsi="Arial" w:cs="Arial"/>
        </w:rPr>
        <w:t xml:space="preserve">En el caso de los Juzgados Mixtos la Jurisdicción </w:t>
      </w:r>
      <w:r w:rsidR="00AE60BD">
        <w:rPr>
          <w:rFonts w:ascii="Arial" w:hAnsi="Arial" w:cs="Arial"/>
        </w:rPr>
        <w:t>Laboral c</w:t>
      </w:r>
      <w:r w:rsidRPr="00C83542">
        <w:rPr>
          <w:rFonts w:ascii="Arial" w:hAnsi="Arial" w:cs="Arial"/>
        </w:rPr>
        <w:t>uenta con</w:t>
      </w:r>
      <w:r w:rsidR="00C83542">
        <w:rPr>
          <w:rFonts w:ascii="Arial" w:hAnsi="Arial" w:cs="Arial"/>
        </w:rPr>
        <w:t xml:space="preserve"> nueve oficinas que son Juzgados Civil</w:t>
      </w:r>
      <w:r w:rsidR="00AE60BD">
        <w:rPr>
          <w:rFonts w:ascii="Arial" w:hAnsi="Arial" w:cs="Arial"/>
        </w:rPr>
        <w:t>-Trabajo y</w:t>
      </w:r>
      <w:r w:rsidR="00C83542">
        <w:rPr>
          <w:rFonts w:ascii="Arial" w:hAnsi="Arial" w:cs="Arial"/>
        </w:rPr>
        <w:t xml:space="preserve"> otras siete </w:t>
      </w:r>
      <w:r w:rsidR="00CA7EE3">
        <w:rPr>
          <w:rFonts w:ascii="Arial" w:hAnsi="Arial" w:cs="Arial"/>
        </w:rPr>
        <w:t xml:space="preserve">con competencia en </w:t>
      </w:r>
      <w:r w:rsidR="00C83542">
        <w:rPr>
          <w:rFonts w:ascii="Arial" w:hAnsi="Arial" w:cs="Arial"/>
        </w:rPr>
        <w:t>dos o hasta seis materias distintas</w:t>
      </w:r>
      <w:r w:rsidR="00AE60BD">
        <w:rPr>
          <w:rFonts w:ascii="Arial" w:hAnsi="Arial" w:cs="Arial"/>
        </w:rPr>
        <w:t>, razón por la cual la carga de trabajo debe analizarse partiendo de esta premisa</w:t>
      </w:r>
      <w:r w:rsidR="00C83542">
        <w:rPr>
          <w:rFonts w:ascii="Arial" w:hAnsi="Arial" w:cs="Arial"/>
        </w:rPr>
        <w:t xml:space="preserve">. </w:t>
      </w:r>
      <w:r w:rsidRPr="00C83542">
        <w:rPr>
          <w:rFonts w:ascii="Arial" w:hAnsi="Arial" w:cs="Arial"/>
        </w:rPr>
        <w:t xml:space="preserve"> </w:t>
      </w:r>
    </w:p>
    <w:p w:rsidR="00AD1593" w:rsidRDefault="00AD1593" w:rsidP="00885C30">
      <w:pPr>
        <w:jc w:val="both"/>
        <w:rPr>
          <w:rFonts w:ascii="Arial" w:hAnsi="Arial" w:cs="Arial"/>
          <w:b/>
        </w:rPr>
      </w:pPr>
    </w:p>
    <w:p w:rsidR="004A7E4C" w:rsidRDefault="00C83542" w:rsidP="00C83542">
      <w:pPr>
        <w:spacing w:line="360" w:lineRule="auto"/>
        <w:jc w:val="both"/>
        <w:rPr>
          <w:rFonts w:ascii="Arial" w:hAnsi="Arial" w:cs="Arial"/>
        </w:rPr>
      </w:pPr>
      <w:r w:rsidRPr="00C83542">
        <w:rPr>
          <w:rFonts w:ascii="Arial" w:hAnsi="Arial" w:cs="Arial"/>
        </w:rPr>
        <w:t>Se parte del análisis de la cargas de trabajo de los nueve Juzgados Civiles y Trabajo en 2018 con el personal que contarán en ese año. Se hace la</w:t>
      </w:r>
      <w:r w:rsidR="00CA7EE3">
        <w:rPr>
          <w:rFonts w:ascii="Arial" w:hAnsi="Arial" w:cs="Arial"/>
        </w:rPr>
        <w:t xml:space="preserve"> salvedad de que en el caso de</w:t>
      </w:r>
      <w:r w:rsidRPr="00C83542">
        <w:rPr>
          <w:rFonts w:ascii="Arial" w:hAnsi="Arial" w:cs="Arial"/>
        </w:rPr>
        <w:t xml:space="preserve">l Juzgado Civil y </w:t>
      </w:r>
      <w:r w:rsidRPr="00C83542">
        <w:rPr>
          <w:rFonts w:ascii="Arial" w:hAnsi="Arial" w:cs="Arial"/>
        </w:rPr>
        <w:lastRenderedPageBreak/>
        <w:t xml:space="preserve">Trabajo de Quepos inicia funciones hasta el </w:t>
      </w:r>
      <w:r w:rsidR="00DA3DFD">
        <w:rPr>
          <w:rFonts w:ascii="Arial" w:hAnsi="Arial" w:cs="Arial"/>
        </w:rPr>
        <w:t>ocho</w:t>
      </w:r>
      <w:r w:rsidRPr="00C83542">
        <w:rPr>
          <w:rFonts w:ascii="Arial" w:hAnsi="Arial" w:cs="Arial"/>
        </w:rPr>
        <w:t xml:space="preserve"> de Octubre de 2018 momento en que se especializa </w:t>
      </w:r>
      <w:r>
        <w:rPr>
          <w:rFonts w:ascii="Arial" w:hAnsi="Arial" w:cs="Arial"/>
        </w:rPr>
        <w:t>el Juzgado de Familia, Penal Ju</w:t>
      </w:r>
      <w:r w:rsidRPr="00C83542">
        <w:rPr>
          <w:rFonts w:ascii="Arial" w:hAnsi="Arial" w:cs="Arial"/>
        </w:rPr>
        <w:t xml:space="preserve">venil y Violencia Doméstica de Quepos. </w:t>
      </w:r>
    </w:p>
    <w:p w:rsidR="006C3F06" w:rsidRDefault="006C3F06" w:rsidP="00C83542">
      <w:pPr>
        <w:spacing w:line="360" w:lineRule="auto"/>
        <w:jc w:val="both"/>
        <w:rPr>
          <w:rFonts w:ascii="Arial" w:hAnsi="Arial" w:cs="Arial"/>
        </w:rPr>
      </w:pPr>
    </w:p>
    <w:p w:rsidR="006C3F06" w:rsidRPr="00542F34" w:rsidRDefault="006C3F06" w:rsidP="00C83542">
      <w:pPr>
        <w:spacing w:line="360" w:lineRule="auto"/>
        <w:jc w:val="both"/>
        <w:rPr>
          <w:rFonts w:ascii="Arial" w:hAnsi="Arial" w:cs="Arial"/>
        </w:rPr>
      </w:pPr>
      <w:r w:rsidRPr="007E2E0B">
        <w:rPr>
          <w:rFonts w:ascii="Arial" w:hAnsi="Arial" w:cs="Arial"/>
        </w:rPr>
        <w:t xml:space="preserve">Analizando los datos </w:t>
      </w:r>
      <w:r w:rsidR="00143235" w:rsidRPr="007E2E0B">
        <w:rPr>
          <w:rFonts w:ascii="Arial" w:hAnsi="Arial" w:cs="Arial"/>
        </w:rPr>
        <w:t>estadísticos de los despachos Judic</w:t>
      </w:r>
      <w:r w:rsidR="00143235" w:rsidRPr="00622791">
        <w:rPr>
          <w:rFonts w:ascii="Arial" w:hAnsi="Arial" w:cs="Arial"/>
        </w:rPr>
        <w:t xml:space="preserve">iales a nivel nacional </w:t>
      </w:r>
      <w:r w:rsidRPr="00622791">
        <w:rPr>
          <w:rFonts w:ascii="Arial" w:hAnsi="Arial" w:cs="Arial"/>
        </w:rPr>
        <w:t>del trienio 2014-2016, se extrae que una plaza de Jueza o Juez en un Juzgado mixto (Civil y Trabajo) está en capacidad de atender una entrada de 351 asuntos al año (30 mensuales) para estas dos materias y 169 por plaza de Técnica o Técnico Judicial (15 mensuales).   Si se limita a asuntos laborales, el promedio en Juzgados Mixtos (civil y trabajo) es de aproximadamente 197 por plaza de Jueza o Juez anuales y 94 por Técnica o Técnico Judicial (17 y 8 al mes respectivamente).</w:t>
      </w:r>
    </w:p>
    <w:p w:rsidR="00143235" w:rsidRPr="00542F34" w:rsidRDefault="00143235" w:rsidP="00C83542">
      <w:pPr>
        <w:spacing w:line="360" w:lineRule="auto"/>
        <w:jc w:val="both"/>
        <w:rPr>
          <w:rFonts w:ascii="Arial" w:hAnsi="Arial" w:cs="Arial"/>
        </w:rPr>
      </w:pPr>
    </w:p>
    <w:p w:rsidR="00143235" w:rsidRPr="00542F34" w:rsidRDefault="00143235" w:rsidP="00C83542">
      <w:pPr>
        <w:spacing w:line="360" w:lineRule="auto"/>
        <w:jc w:val="both"/>
        <w:rPr>
          <w:rFonts w:ascii="Arial" w:hAnsi="Arial" w:cs="Arial"/>
        </w:rPr>
      </w:pPr>
      <w:r w:rsidRPr="00542F34">
        <w:rPr>
          <w:rFonts w:ascii="Arial" w:hAnsi="Arial" w:cs="Arial"/>
        </w:rPr>
        <w:t xml:space="preserve">A continuación se presenta el análisis de las cargas de trabajo de los Juzgados Mixtos (Civil y Trabajo) y los que atienden materias adicionales, donde se observa que de asignarse y mantenerse el personal indicado, las cargas de trabajo se ajustan a los parámetros. </w:t>
      </w:r>
    </w:p>
    <w:p w:rsidR="006C3F06" w:rsidRDefault="006C3F06" w:rsidP="00C83542">
      <w:pPr>
        <w:spacing w:line="360" w:lineRule="auto"/>
        <w:jc w:val="both"/>
        <w:rPr>
          <w:rFonts w:ascii="Arial" w:hAnsi="Arial" w:cs="Arial"/>
        </w:rPr>
      </w:pPr>
    </w:p>
    <w:p w:rsidR="004A7E4C" w:rsidRDefault="004A7E4C" w:rsidP="00C83542">
      <w:pPr>
        <w:spacing w:line="360" w:lineRule="auto"/>
        <w:jc w:val="both"/>
        <w:rPr>
          <w:rFonts w:ascii="Arial" w:hAnsi="Arial" w:cs="Arial"/>
        </w:rPr>
      </w:pPr>
    </w:p>
    <w:p w:rsidR="006C3F06" w:rsidRDefault="006C3F06" w:rsidP="00C83542">
      <w:pPr>
        <w:spacing w:line="360" w:lineRule="auto"/>
        <w:jc w:val="both"/>
        <w:rPr>
          <w:rFonts w:ascii="Arial" w:hAnsi="Arial" w:cs="Arial"/>
        </w:rPr>
      </w:pPr>
    </w:p>
    <w:p w:rsidR="006C3F06" w:rsidRDefault="006C3F06" w:rsidP="00C83542">
      <w:pPr>
        <w:spacing w:line="360" w:lineRule="auto"/>
        <w:jc w:val="both"/>
        <w:rPr>
          <w:rFonts w:ascii="Arial" w:hAnsi="Arial" w:cs="Arial"/>
        </w:rPr>
        <w:sectPr w:rsidR="006C3F06" w:rsidSect="004A7E4C">
          <w:pgSz w:w="12242" w:h="15842" w:code="1"/>
          <w:pgMar w:top="719" w:right="902" w:bottom="719" w:left="899" w:header="709" w:footer="709" w:gutter="0"/>
          <w:cols w:space="708"/>
          <w:docGrid w:linePitch="360"/>
        </w:sectPr>
      </w:pPr>
    </w:p>
    <w:p w:rsidR="004A7E4C" w:rsidRPr="004A7E4C" w:rsidRDefault="004A7E4C" w:rsidP="004A7E4C">
      <w:pPr>
        <w:pStyle w:val="Epgrafe"/>
        <w:keepNext/>
        <w:jc w:val="center"/>
        <w:rPr>
          <w:i/>
        </w:rPr>
      </w:pPr>
      <w:r w:rsidRPr="004A7E4C">
        <w:rPr>
          <w:i/>
        </w:rPr>
        <w:lastRenderedPageBreak/>
        <w:t xml:space="preserve">Cuadro  </w:t>
      </w:r>
      <w:r w:rsidR="00E16D6B" w:rsidRPr="004A7E4C">
        <w:rPr>
          <w:i/>
        </w:rPr>
        <w:fldChar w:fldCharType="begin"/>
      </w:r>
      <w:r w:rsidRPr="004A7E4C">
        <w:rPr>
          <w:i/>
        </w:rPr>
        <w:instrText xml:space="preserve"> SEQ Cuadro_N° \* ARABIC </w:instrText>
      </w:r>
      <w:r w:rsidR="00E16D6B" w:rsidRPr="004A7E4C">
        <w:rPr>
          <w:i/>
        </w:rPr>
        <w:fldChar w:fldCharType="separate"/>
      </w:r>
      <w:r w:rsidR="000B3240">
        <w:rPr>
          <w:i/>
          <w:noProof/>
        </w:rPr>
        <w:t>2</w:t>
      </w:r>
      <w:r w:rsidR="00E16D6B" w:rsidRPr="004A7E4C">
        <w:rPr>
          <w:i/>
        </w:rPr>
        <w:fldChar w:fldCharType="end"/>
      </w:r>
    </w:p>
    <w:p w:rsidR="004A7E4C" w:rsidRDefault="004A7E4C" w:rsidP="007E7F73">
      <w:pPr>
        <w:pStyle w:val="Epgrafe"/>
        <w:keepNext/>
        <w:jc w:val="center"/>
        <w:rPr>
          <w:i/>
        </w:rPr>
      </w:pPr>
      <w:r>
        <w:rPr>
          <w:i/>
        </w:rPr>
        <w:t xml:space="preserve">Cargas de Trabajo en </w:t>
      </w:r>
      <w:r w:rsidRPr="004A7E4C">
        <w:rPr>
          <w:i/>
        </w:rPr>
        <w:t>Juzgados Civil y Trabajo en el país, 201</w:t>
      </w:r>
      <w:r w:rsidR="00787412">
        <w:rPr>
          <w:i/>
        </w:rPr>
        <w:t>4-2016</w:t>
      </w:r>
      <w:r w:rsidR="009256D6">
        <w:rPr>
          <w:i/>
        </w:rPr>
        <w:t>*</w:t>
      </w:r>
    </w:p>
    <w:p w:rsidR="007E56EF" w:rsidRPr="00FC3887" w:rsidRDefault="007E56EF" w:rsidP="00FC3887"/>
    <w:p w:rsidR="006C3F06" w:rsidRDefault="00FF07EE" w:rsidP="005424A0">
      <w:pPr>
        <w:jc w:val="center"/>
        <w:rPr>
          <w:rFonts w:ascii="Arial" w:hAnsi="Arial" w:cs="Arial"/>
          <w:b/>
        </w:rPr>
      </w:pPr>
      <w:r>
        <w:rPr>
          <w:rFonts w:ascii="Arial" w:hAnsi="Arial" w:cs="Arial"/>
          <w:b/>
          <w:noProof/>
          <w:lang w:val="es-CR" w:eastAsia="es-CR"/>
        </w:rPr>
        <w:drawing>
          <wp:inline distT="0" distB="0" distL="0" distR="0">
            <wp:extent cx="9144000" cy="4114800"/>
            <wp:effectExtent l="19050" t="19050" r="1905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9144000" cy="4114800"/>
                    </a:xfrm>
                    <a:prstGeom prst="rect">
                      <a:avLst/>
                    </a:prstGeom>
                    <a:noFill/>
                    <a:ln w="6350" cmpd="sng">
                      <a:solidFill>
                        <a:srgbClr val="000000"/>
                      </a:solidFill>
                      <a:miter lim="800000"/>
                      <a:headEnd/>
                      <a:tailEnd/>
                    </a:ln>
                    <a:effectLst/>
                  </pic:spPr>
                </pic:pic>
              </a:graphicData>
            </a:graphic>
          </wp:inline>
        </w:drawing>
      </w:r>
    </w:p>
    <w:p w:rsidR="004A7E4C" w:rsidRPr="004A7E4C" w:rsidRDefault="002A7CB2" w:rsidP="004A7E4C">
      <w:pPr>
        <w:tabs>
          <w:tab w:val="left" w:pos="1332"/>
        </w:tabs>
        <w:rPr>
          <w:rFonts w:ascii="Arial" w:hAnsi="Arial" w:cs="Arial"/>
          <w:sz w:val="20"/>
        </w:rPr>
      </w:pPr>
      <w:r>
        <w:rPr>
          <w:rFonts w:ascii="Arial" w:hAnsi="Arial" w:cs="Arial"/>
          <w:sz w:val="20"/>
        </w:rPr>
        <w:t xml:space="preserve">      </w:t>
      </w:r>
      <w:r w:rsidR="004A7E4C" w:rsidRPr="004A7E4C">
        <w:rPr>
          <w:rFonts w:ascii="Arial" w:hAnsi="Arial" w:cs="Arial"/>
          <w:sz w:val="20"/>
        </w:rPr>
        <w:t>Fuente: Elaboración propia a partir de estadísticas judiciales 2014-2016.</w:t>
      </w:r>
    </w:p>
    <w:p w:rsidR="004A7E4C" w:rsidRDefault="002A7CB2" w:rsidP="004A7E4C">
      <w:pPr>
        <w:rPr>
          <w:rFonts w:ascii="Arial" w:hAnsi="Arial" w:cs="Arial"/>
          <w:sz w:val="20"/>
          <w:szCs w:val="20"/>
        </w:rPr>
      </w:pPr>
      <w:r>
        <w:rPr>
          <w:rFonts w:ascii="Arial" w:hAnsi="Arial" w:cs="Arial"/>
          <w:sz w:val="20"/>
          <w:szCs w:val="20"/>
        </w:rPr>
        <w:t xml:space="preserve">      </w:t>
      </w:r>
      <w:r w:rsidR="009256D6" w:rsidRPr="009256D6">
        <w:rPr>
          <w:rFonts w:ascii="Arial" w:hAnsi="Arial" w:cs="Arial"/>
          <w:sz w:val="20"/>
          <w:szCs w:val="20"/>
        </w:rPr>
        <w:t>*Nota: incluye el recurso humano recomendado en los informes 30 y 31-PLA-PI-2016</w:t>
      </w:r>
    </w:p>
    <w:p w:rsidR="007E56EF" w:rsidRDefault="007E56EF" w:rsidP="004A7E4C">
      <w:pPr>
        <w:rPr>
          <w:rFonts w:ascii="Arial" w:hAnsi="Arial" w:cs="Arial"/>
          <w:sz w:val="20"/>
          <w:szCs w:val="20"/>
        </w:rPr>
      </w:pPr>
    </w:p>
    <w:p w:rsidR="007E56EF" w:rsidRPr="009256D6" w:rsidRDefault="007E56EF" w:rsidP="004A7E4C">
      <w:pPr>
        <w:rPr>
          <w:rFonts w:ascii="Arial" w:hAnsi="Arial" w:cs="Arial"/>
          <w:sz w:val="20"/>
          <w:szCs w:val="20"/>
        </w:rPr>
      </w:pPr>
    </w:p>
    <w:p w:rsidR="004A7E4C" w:rsidRDefault="004A7E4C" w:rsidP="004A7E4C">
      <w:pPr>
        <w:rPr>
          <w:rFonts w:ascii="Arial" w:hAnsi="Arial" w:cs="Arial"/>
        </w:rPr>
      </w:pPr>
    </w:p>
    <w:p w:rsidR="004A7E4C" w:rsidRPr="004A7E4C" w:rsidRDefault="004A7E4C" w:rsidP="004A7E4C">
      <w:pPr>
        <w:pStyle w:val="Epgrafe"/>
        <w:keepNext/>
        <w:jc w:val="center"/>
        <w:rPr>
          <w:i/>
        </w:rPr>
      </w:pPr>
      <w:r w:rsidRPr="004A7E4C">
        <w:rPr>
          <w:i/>
        </w:rPr>
        <w:lastRenderedPageBreak/>
        <w:t xml:space="preserve">Cuadro  </w:t>
      </w:r>
      <w:r w:rsidR="00E16D6B" w:rsidRPr="004A7E4C">
        <w:rPr>
          <w:i/>
        </w:rPr>
        <w:fldChar w:fldCharType="begin"/>
      </w:r>
      <w:r w:rsidRPr="004A7E4C">
        <w:rPr>
          <w:i/>
        </w:rPr>
        <w:instrText xml:space="preserve"> SEQ Cuadro_N° \* ARABIC </w:instrText>
      </w:r>
      <w:r w:rsidR="00E16D6B" w:rsidRPr="004A7E4C">
        <w:rPr>
          <w:i/>
        </w:rPr>
        <w:fldChar w:fldCharType="separate"/>
      </w:r>
      <w:r w:rsidR="000B3240">
        <w:rPr>
          <w:i/>
          <w:noProof/>
        </w:rPr>
        <w:t>3</w:t>
      </w:r>
      <w:r w:rsidR="00E16D6B" w:rsidRPr="004A7E4C">
        <w:rPr>
          <w:i/>
        </w:rPr>
        <w:fldChar w:fldCharType="end"/>
      </w:r>
    </w:p>
    <w:p w:rsidR="004A7E4C" w:rsidRDefault="004A7E4C" w:rsidP="004A7E4C">
      <w:pPr>
        <w:pStyle w:val="Epgrafe"/>
        <w:keepNext/>
        <w:jc w:val="center"/>
        <w:rPr>
          <w:i/>
        </w:rPr>
      </w:pPr>
      <w:r w:rsidRPr="004A7E4C">
        <w:rPr>
          <w:i/>
        </w:rPr>
        <w:t>Carga de trabajo, Juzgados Mixtos con competencia en materia laboral del país, 201</w:t>
      </w:r>
      <w:r w:rsidR="00787412">
        <w:rPr>
          <w:i/>
        </w:rPr>
        <w:t>4-2016</w:t>
      </w:r>
      <w:r w:rsidR="009256D6">
        <w:rPr>
          <w:i/>
        </w:rPr>
        <w:t>*</w:t>
      </w:r>
    </w:p>
    <w:p w:rsidR="005648DF" w:rsidRPr="005648DF" w:rsidRDefault="005648DF" w:rsidP="005648DF"/>
    <w:p w:rsidR="004A7E4C" w:rsidRDefault="00FF07EE" w:rsidP="004A7E4C">
      <w:pPr>
        <w:rPr>
          <w:rFonts w:ascii="Arial" w:hAnsi="Arial" w:cs="Arial"/>
        </w:rPr>
      </w:pPr>
      <w:r>
        <w:rPr>
          <w:rFonts w:ascii="Arial" w:hAnsi="Arial" w:cs="Arial"/>
          <w:noProof/>
          <w:lang w:val="es-CR" w:eastAsia="es-CR"/>
        </w:rPr>
        <w:drawing>
          <wp:inline distT="0" distB="0" distL="0" distR="0">
            <wp:extent cx="9144000" cy="4029075"/>
            <wp:effectExtent l="19050" t="19050" r="1905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9144000" cy="4029075"/>
                    </a:xfrm>
                    <a:prstGeom prst="rect">
                      <a:avLst/>
                    </a:prstGeom>
                    <a:noFill/>
                    <a:ln w="6350" cmpd="sng">
                      <a:solidFill>
                        <a:srgbClr val="000000"/>
                      </a:solidFill>
                      <a:miter lim="800000"/>
                      <a:headEnd/>
                      <a:tailEnd/>
                    </a:ln>
                    <a:effectLst/>
                  </pic:spPr>
                </pic:pic>
              </a:graphicData>
            </a:graphic>
          </wp:inline>
        </w:drawing>
      </w:r>
    </w:p>
    <w:p w:rsidR="004A7E4C" w:rsidRPr="004A7E4C" w:rsidRDefault="004A7E4C" w:rsidP="004A7E4C">
      <w:pPr>
        <w:tabs>
          <w:tab w:val="left" w:pos="1332"/>
        </w:tabs>
        <w:rPr>
          <w:rFonts w:ascii="Arial" w:hAnsi="Arial" w:cs="Arial"/>
          <w:sz w:val="20"/>
        </w:rPr>
      </w:pPr>
      <w:r w:rsidRPr="004A7E4C">
        <w:rPr>
          <w:rFonts w:ascii="Arial" w:hAnsi="Arial" w:cs="Arial"/>
          <w:sz w:val="20"/>
        </w:rPr>
        <w:t>Fuente: Elaboración propia a partir de estadísticas judiciales 2014-2016.</w:t>
      </w:r>
    </w:p>
    <w:p w:rsidR="009256D6" w:rsidRPr="009256D6" w:rsidRDefault="009256D6" w:rsidP="009256D6">
      <w:pPr>
        <w:rPr>
          <w:rFonts w:ascii="Arial" w:hAnsi="Arial" w:cs="Arial"/>
          <w:sz w:val="20"/>
          <w:szCs w:val="20"/>
        </w:rPr>
      </w:pPr>
      <w:r w:rsidRPr="009256D6">
        <w:rPr>
          <w:rFonts w:ascii="Arial" w:hAnsi="Arial" w:cs="Arial"/>
          <w:sz w:val="20"/>
          <w:szCs w:val="20"/>
        </w:rPr>
        <w:t>*Nota: incluye el recurso humano recomendado en los informes 30 y 31-PLA-PI-2016</w:t>
      </w:r>
    </w:p>
    <w:p w:rsidR="009256D6" w:rsidRPr="004A7E4C" w:rsidRDefault="009256D6" w:rsidP="004A7E4C">
      <w:pPr>
        <w:rPr>
          <w:rFonts w:ascii="Arial" w:hAnsi="Arial" w:cs="Arial"/>
        </w:rPr>
        <w:sectPr w:rsidR="009256D6" w:rsidRPr="004A7E4C" w:rsidSect="004A7E4C">
          <w:pgSz w:w="15842" w:h="12242" w:orient="landscape" w:code="1"/>
          <w:pgMar w:top="899" w:right="719" w:bottom="902" w:left="719" w:header="709" w:footer="709" w:gutter="0"/>
          <w:cols w:space="708"/>
          <w:docGrid w:linePitch="360"/>
        </w:sectPr>
      </w:pPr>
    </w:p>
    <w:p w:rsidR="00467CBA" w:rsidRPr="00542F34" w:rsidRDefault="005648DF" w:rsidP="005648DF">
      <w:pPr>
        <w:spacing w:line="360" w:lineRule="auto"/>
        <w:jc w:val="both"/>
        <w:rPr>
          <w:rFonts w:ascii="Arial" w:hAnsi="Arial" w:cs="Arial"/>
        </w:rPr>
      </w:pPr>
      <w:r w:rsidRPr="00542F34">
        <w:rPr>
          <w:rFonts w:ascii="Arial" w:hAnsi="Arial" w:cs="Arial"/>
        </w:rPr>
        <w:lastRenderedPageBreak/>
        <w:t xml:space="preserve">Del cuadro 2 se denota que en promedio cada plaza de Jueza o Juez en un Juzgado Civil y Trabajo </w:t>
      </w:r>
      <w:r w:rsidR="00143235" w:rsidRPr="00542F34">
        <w:rPr>
          <w:rFonts w:ascii="Arial" w:hAnsi="Arial" w:cs="Arial"/>
        </w:rPr>
        <w:t xml:space="preserve">en 2018 reportará </w:t>
      </w:r>
      <w:r w:rsidRPr="00542F34">
        <w:rPr>
          <w:rFonts w:ascii="Arial" w:hAnsi="Arial" w:cs="Arial"/>
        </w:rPr>
        <w:t xml:space="preserve">una carga </w:t>
      </w:r>
      <w:r w:rsidR="00467CBA" w:rsidRPr="00542F34">
        <w:rPr>
          <w:rFonts w:ascii="Arial" w:hAnsi="Arial" w:cs="Arial"/>
        </w:rPr>
        <w:t xml:space="preserve">de trabajo </w:t>
      </w:r>
      <w:r w:rsidRPr="00542F34">
        <w:rPr>
          <w:rFonts w:ascii="Arial" w:hAnsi="Arial" w:cs="Arial"/>
        </w:rPr>
        <w:t xml:space="preserve">en </w:t>
      </w:r>
      <w:r w:rsidR="00467CBA" w:rsidRPr="00542F34">
        <w:rPr>
          <w:rFonts w:ascii="Arial" w:hAnsi="Arial" w:cs="Arial"/>
        </w:rPr>
        <w:t>materia</w:t>
      </w:r>
      <w:r w:rsidRPr="00542F34">
        <w:rPr>
          <w:rFonts w:ascii="Arial" w:hAnsi="Arial" w:cs="Arial"/>
        </w:rPr>
        <w:t xml:space="preserve"> laboral de 16 </w:t>
      </w:r>
      <w:r w:rsidR="00467CBA" w:rsidRPr="00542F34">
        <w:rPr>
          <w:rFonts w:ascii="Arial" w:hAnsi="Arial" w:cs="Arial"/>
        </w:rPr>
        <w:t xml:space="preserve">asuntos </w:t>
      </w:r>
      <w:r w:rsidRPr="00542F34">
        <w:rPr>
          <w:rFonts w:ascii="Arial" w:hAnsi="Arial" w:cs="Arial"/>
        </w:rPr>
        <w:t>por mes y cada Técnica o Técnico Judicial de 10</w:t>
      </w:r>
      <w:r w:rsidR="00A332C3" w:rsidRPr="00542F34">
        <w:rPr>
          <w:rFonts w:ascii="Arial" w:hAnsi="Arial" w:cs="Arial"/>
        </w:rPr>
        <w:t xml:space="preserve">, se visualiza que la mayoría de despachos muestran cifras cercanas al promedio sin desviaciones abruptas que incidan sobre la cantidad de recurso humano a destacar en esos despachos, excepto el </w:t>
      </w:r>
      <w:r w:rsidR="00B76278" w:rsidRPr="00542F34">
        <w:rPr>
          <w:rFonts w:ascii="Arial" w:hAnsi="Arial" w:cs="Arial"/>
        </w:rPr>
        <w:t>Juzgado Civil y Trabajo del Segundo Circuito Judicial de Guanacaste (</w:t>
      </w:r>
      <w:r w:rsidRPr="00542F34">
        <w:rPr>
          <w:rFonts w:ascii="Arial" w:hAnsi="Arial" w:cs="Arial"/>
        </w:rPr>
        <w:t>Nicoya</w:t>
      </w:r>
      <w:r w:rsidR="00B76278" w:rsidRPr="00542F34">
        <w:rPr>
          <w:rFonts w:ascii="Arial" w:hAnsi="Arial" w:cs="Arial"/>
        </w:rPr>
        <w:t>)</w:t>
      </w:r>
      <w:r w:rsidRPr="00542F34">
        <w:rPr>
          <w:rFonts w:ascii="Arial" w:hAnsi="Arial" w:cs="Arial"/>
        </w:rPr>
        <w:t xml:space="preserve"> que </w:t>
      </w:r>
      <w:r w:rsidR="00A332C3" w:rsidRPr="00542F34">
        <w:rPr>
          <w:rFonts w:ascii="Arial" w:hAnsi="Arial" w:cs="Arial"/>
        </w:rPr>
        <w:t xml:space="preserve">posee </w:t>
      </w:r>
      <w:r w:rsidR="002A7CB2">
        <w:rPr>
          <w:rFonts w:ascii="Arial" w:hAnsi="Arial" w:cs="Arial"/>
        </w:rPr>
        <w:t>un</w:t>
      </w:r>
      <w:r w:rsidR="002A7CB2" w:rsidRPr="00542F34">
        <w:rPr>
          <w:rFonts w:ascii="Arial" w:hAnsi="Arial" w:cs="Arial"/>
        </w:rPr>
        <w:t xml:space="preserve"> </w:t>
      </w:r>
      <w:r w:rsidR="00A332C3" w:rsidRPr="00542F34">
        <w:rPr>
          <w:rFonts w:ascii="Arial" w:hAnsi="Arial" w:cs="Arial"/>
        </w:rPr>
        <w:t xml:space="preserve">menor registro (11), </w:t>
      </w:r>
      <w:r w:rsidRPr="00542F34">
        <w:rPr>
          <w:rFonts w:ascii="Arial" w:hAnsi="Arial" w:cs="Arial"/>
        </w:rPr>
        <w:t>pero</w:t>
      </w:r>
      <w:r w:rsidR="00A332C3" w:rsidRPr="00542F34">
        <w:rPr>
          <w:rFonts w:ascii="Arial" w:hAnsi="Arial" w:cs="Arial"/>
        </w:rPr>
        <w:t xml:space="preserve"> se debe hacer la salvedad</w:t>
      </w:r>
      <w:r w:rsidR="002A7CB2">
        <w:rPr>
          <w:rFonts w:ascii="Arial" w:hAnsi="Arial" w:cs="Arial"/>
        </w:rPr>
        <w:t>,</w:t>
      </w:r>
      <w:r w:rsidR="00A332C3" w:rsidRPr="00542F34">
        <w:rPr>
          <w:rFonts w:ascii="Arial" w:hAnsi="Arial" w:cs="Arial"/>
        </w:rPr>
        <w:t xml:space="preserve"> de que </w:t>
      </w:r>
      <w:r w:rsidRPr="00542F34">
        <w:rPr>
          <w:rFonts w:ascii="Arial" w:hAnsi="Arial" w:cs="Arial"/>
        </w:rPr>
        <w:t>el personal actual es el mismo que asume en 2018 la entrada de asuntos y de circulante en materia civil proveniente de menor cuantía</w:t>
      </w:r>
      <w:r w:rsidR="00A332C3" w:rsidRPr="00542F34">
        <w:rPr>
          <w:rFonts w:ascii="Arial" w:hAnsi="Arial" w:cs="Arial"/>
        </w:rPr>
        <w:t>, es decir para ese despacho no se considera asignar recurso adicional en 2018.</w:t>
      </w:r>
      <w:r w:rsidRPr="00542F34">
        <w:rPr>
          <w:rFonts w:ascii="Arial" w:hAnsi="Arial" w:cs="Arial"/>
        </w:rPr>
        <w:t xml:space="preserve"> </w:t>
      </w:r>
      <w:r w:rsidR="00143235" w:rsidRPr="00542F34">
        <w:rPr>
          <w:rFonts w:ascii="Arial" w:hAnsi="Arial" w:cs="Arial"/>
        </w:rPr>
        <w:t>Igualmente, se ajustan al parámetro del trienio 2014-2016 a nivel nacional.</w:t>
      </w:r>
    </w:p>
    <w:p w:rsidR="00143235" w:rsidRPr="00542F34" w:rsidRDefault="00143235" w:rsidP="005648DF">
      <w:pPr>
        <w:spacing w:line="360" w:lineRule="auto"/>
        <w:jc w:val="both"/>
        <w:rPr>
          <w:rFonts w:ascii="Arial" w:hAnsi="Arial" w:cs="Arial"/>
        </w:rPr>
      </w:pPr>
    </w:p>
    <w:p w:rsidR="00143235" w:rsidRPr="00542F34" w:rsidRDefault="006C3F06" w:rsidP="005648DF">
      <w:pPr>
        <w:spacing w:line="360" w:lineRule="auto"/>
        <w:jc w:val="both"/>
        <w:rPr>
          <w:rFonts w:ascii="Arial" w:hAnsi="Arial" w:cs="Arial"/>
        </w:rPr>
      </w:pPr>
      <w:r w:rsidRPr="00542F34">
        <w:rPr>
          <w:rFonts w:ascii="Arial" w:hAnsi="Arial" w:cs="Arial"/>
        </w:rPr>
        <w:t>En el caso del Ju</w:t>
      </w:r>
      <w:r w:rsidR="00143235" w:rsidRPr="00542F34">
        <w:rPr>
          <w:rFonts w:ascii="Arial" w:hAnsi="Arial" w:cs="Arial"/>
        </w:rPr>
        <w:t xml:space="preserve">zgado Civil y Trabajo de Grecia, al analizar la carga de trabajo reportada en los últimos tres años, considerando que con colaboración del plan de descongestionamiento el circulante se redujo de 536 casos en 2015 a 418 en 2016, es necesario que mantenga un personal de tres plazas de Jueza o Juez y seis de Técnica o Técnico Judicial. </w:t>
      </w:r>
    </w:p>
    <w:p w:rsidR="00C00EB0" w:rsidRPr="00542F34" w:rsidRDefault="00C00EB0" w:rsidP="005648DF">
      <w:pPr>
        <w:spacing w:line="360" w:lineRule="auto"/>
        <w:jc w:val="both"/>
        <w:rPr>
          <w:rFonts w:ascii="Arial" w:hAnsi="Arial" w:cs="Arial"/>
        </w:rPr>
      </w:pPr>
    </w:p>
    <w:p w:rsidR="00143235" w:rsidRPr="00542F34" w:rsidRDefault="00143235" w:rsidP="005648DF">
      <w:pPr>
        <w:spacing w:line="360" w:lineRule="auto"/>
        <w:jc w:val="both"/>
        <w:rPr>
          <w:rFonts w:ascii="Arial" w:hAnsi="Arial" w:cs="Arial"/>
        </w:rPr>
      </w:pPr>
      <w:r w:rsidRPr="00542F34">
        <w:rPr>
          <w:rFonts w:ascii="Arial" w:hAnsi="Arial" w:cs="Arial"/>
        </w:rPr>
        <w:t>En lo que respecta al Juzgado de</w:t>
      </w:r>
      <w:r w:rsidR="004A71F2" w:rsidRPr="00542F34">
        <w:rPr>
          <w:rFonts w:ascii="Arial" w:hAnsi="Arial" w:cs="Arial"/>
        </w:rPr>
        <w:t xml:space="preserve"> Civil y Trabajo del Primer Circuito Judicial de Guanacaste (Liberia), también fue parte de los despachos incluidos en el plan de descongestionamiento de la materia laboral, y según datos estadísticos, su circulante al finalizar 2015 fue de 567 expedientes y en 2016 de 4</w:t>
      </w:r>
      <w:r w:rsidR="00D17AA8">
        <w:rPr>
          <w:rFonts w:ascii="Arial" w:hAnsi="Arial" w:cs="Arial"/>
        </w:rPr>
        <w:t>91</w:t>
      </w:r>
      <w:r w:rsidR="004A71F2" w:rsidRPr="00542F34">
        <w:rPr>
          <w:rFonts w:ascii="Arial" w:hAnsi="Arial" w:cs="Arial"/>
        </w:rPr>
        <w:t xml:space="preserve">, plan de trabajo que se mantiene hasta el 30 de Junio 2017, por lo que analizando los datos que reflejan estas estadísticas, considerando el parámetro existente a nivel nacional de carga de trabajo por plaza de Jueza o Juez y de Técnica o Técnico Judicial, se recomienda que la estructura por el 2018 se mantenga en 3 plazas de Jueza o Juez y 6 de Técnica o Técnico Judicial, </w:t>
      </w:r>
      <w:r w:rsidR="00C00EB0" w:rsidRPr="00542F34">
        <w:rPr>
          <w:rFonts w:ascii="Arial" w:hAnsi="Arial" w:cs="Arial"/>
        </w:rPr>
        <w:t xml:space="preserve">estructura de recurso humano similar al de sus </w:t>
      </w:r>
      <w:r w:rsidR="00E81161">
        <w:rPr>
          <w:rFonts w:ascii="Arial" w:hAnsi="Arial" w:cs="Arial"/>
        </w:rPr>
        <w:t>homólogos</w:t>
      </w:r>
      <w:r w:rsidR="00C00EB0" w:rsidRPr="00542F34">
        <w:rPr>
          <w:rFonts w:ascii="Arial" w:hAnsi="Arial" w:cs="Arial"/>
        </w:rPr>
        <w:t xml:space="preserve"> del </w:t>
      </w:r>
      <w:r w:rsidR="004A71F2" w:rsidRPr="00542F34">
        <w:rPr>
          <w:rFonts w:ascii="Arial" w:hAnsi="Arial" w:cs="Arial"/>
        </w:rPr>
        <w:t xml:space="preserve">Primer Circuito Judicial de la Zona Sur (Pérez Zeledón) y Grecia. </w:t>
      </w:r>
    </w:p>
    <w:p w:rsidR="005648DF" w:rsidRPr="005648DF" w:rsidRDefault="005648DF" w:rsidP="005648DF">
      <w:pPr>
        <w:spacing w:line="360" w:lineRule="auto"/>
        <w:jc w:val="both"/>
        <w:rPr>
          <w:rFonts w:ascii="Arial" w:hAnsi="Arial" w:cs="Arial"/>
        </w:rPr>
      </w:pPr>
    </w:p>
    <w:p w:rsidR="005648DF" w:rsidRPr="005648DF" w:rsidRDefault="005648DF" w:rsidP="005648DF">
      <w:pPr>
        <w:spacing w:line="360" w:lineRule="auto"/>
        <w:jc w:val="both"/>
        <w:rPr>
          <w:rFonts w:ascii="Arial" w:hAnsi="Arial" w:cs="Arial"/>
        </w:rPr>
      </w:pPr>
      <w:r w:rsidRPr="005648DF">
        <w:rPr>
          <w:rFonts w:ascii="Arial" w:hAnsi="Arial" w:cs="Arial"/>
        </w:rPr>
        <w:t>Asimismo, en el caso de los despachos que at</w:t>
      </w:r>
      <w:r w:rsidR="00467CBA">
        <w:rPr>
          <w:rFonts w:ascii="Arial" w:hAnsi="Arial" w:cs="Arial"/>
        </w:rPr>
        <w:t>iend</w:t>
      </w:r>
      <w:r w:rsidRPr="005648DF">
        <w:rPr>
          <w:rFonts w:ascii="Arial" w:hAnsi="Arial" w:cs="Arial"/>
        </w:rPr>
        <w:t xml:space="preserve">en entre </w:t>
      </w:r>
      <w:r w:rsidR="00467CBA">
        <w:rPr>
          <w:rFonts w:ascii="Arial" w:hAnsi="Arial" w:cs="Arial"/>
        </w:rPr>
        <w:t>cinco y seis</w:t>
      </w:r>
      <w:r w:rsidRPr="005648DF">
        <w:rPr>
          <w:rFonts w:ascii="Arial" w:hAnsi="Arial" w:cs="Arial"/>
        </w:rPr>
        <w:t xml:space="preserve"> materias, la carga de trabajo en materia laboral alcanza los </w:t>
      </w:r>
      <w:r w:rsidR="00467CBA">
        <w:rPr>
          <w:rFonts w:ascii="Arial" w:hAnsi="Arial" w:cs="Arial"/>
        </w:rPr>
        <w:t>6</w:t>
      </w:r>
      <w:r w:rsidRPr="005648DF">
        <w:rPr>
          <w:rFonts w:ascii="Arial" w:hAnsi="Arial" w:cs="Arial"/>
        </w:rPr>
        <w:t xml:space="preserve"> asuntos al mes por plaza de Jueza o Juez y de 4 por Técnica o Técnico Judicial</w:t>
      </w:r>
      <w:r w:rsidR="00607A4F">
        <w:rPr>
          <w:rFonts w:ascii="Arial" w:hAnsi="Arial" w:cs="Arial"/>
        </w:rPr>
        <w:t xml:space="preserve"> como se observa en el cuadro 3</w:t>
      </w:r>
      <w:r w:rsidRPr="005648DF">
        <w:rPr>
          <w:rFonts w:ascii="Arial" w:hAnsi="Arial" w:cs="Arial"/>
        </w:rPr>
        <w:t>.</w:t>
      </w:r>
    </w:p>
    <w:p w:rsidR="00BE331D" w:rsidRDefault="00BE331D" w:rsidP="00885C30">
      <w:pPr>
        <w:jc w:val="both"/>
        <w:rPr>
          <w:rFonts w:ascii="Arial" w:hAnsi="Arial" w:cs="Arial"/>
          <w:b/>
        </w:rPr>
      </w:pPr>
    </w:p>
    <w:p w:rsidR="00BE331D" w:rsidRDefault="00BE331D" w:rsidP="00885C30">
      <w:pPr>
        <w:jc w:val="both"/>
        <w:rPr>
          <w:rFonts w:ascii="Arial" w:hAnsi="Arial" w:cs="Arial"/>
          <w:b/>
        </w:rPr>
      </w:pPr>
    </w:p>
    <w:p w:rsidR="004F60CA" w:rsidRDefault="004F60CA" w:rsidP="00E61623">
      <w:pPr>
        <w:numPr>
          <w:ilvl w:val="0"/>
          <w:numId w:val="6"/>
        </w:numPr>
        <w:jc w:val="both"/>
        <w:rPr>
          <w:rFonts w:ascii="Arial" w:hAnsi="Arial" w:cs="Arial"/>
          <w:b/>
        </w:rPr>
      </w:pPr>
      <w:r>
        <w:rPr>
          <w:rFonts w:ascii="Arial" w:hAnsi="Arial" w:cs="Arial"/>
          <w:b/>
        </w:rPr>
        <w:lastRenderedPageBreak/>
        <w:t>Tribunales de Segunda Instancia</w:t>
      </w:r>
    </w:p>
    <w:p w:rsidR="004F60CA" w:rsidRDefault="004F60CA" w:rsidP="00885C30">
      <w:pPr>
        <w:jc w:val="both"/>
        <w:rPr>
          <w:rFonts w:ascii="Arial" w:hAnsi="Arial" w:cs="Arial"/>
          <w:b/>
        </w:rPr>
      </w:pPr>
    </w:p>
    <w:p w:rsidR="001048B9" w:rsidRPr="00D319A5" w:rsidRDefault="001048B9" w:rsidP="00D319A5">
      <w:pPr>
        <w:spacing w:line="360" w:lineRule="auto"/>
        <w:jc w:val="both"/>
        <w:rPr>
          <w:rFonts w:ascii="Arial" w:hAnsi="Arial" w:cs="Arial"/>
        </w:rPr>
      </w:pPr>
      <w:r w:rsidRPr="00D319A5">
        <w:rPr>
          <w:rFonts w:ascii="Arial" w:hAnsi="Arial" w:cs="Arial"/>
        </w:rPr>
        <w:t>Es importante considerar</w:t>
      </w:r>
      <w:r w:rsidR="008C7D18">
        <w:rPr>
          <w:rFonts w:ascii="Arial" w:hAnsi="Arial" w:cs="Arial"/>
        </w:rPr>
        <w:t>,</w:t>
      </w:r>
      <w:r w:rsidRPr="00D319A5">
        <w:rPr>
          <w:rFonts w:ascii="Arial" w:hAnsi="Arial" w:cs="Arial"/>
        </w:rPr>
        <w:t xml:space="preserve"> a efectos de evaluar la carga de trabajo de los </w:t>
      </w:r>
      <w:r w:rsidR="008C7D18">
        <w:rPr>
          <w:rFonts w:ascii="Arial" w:hAnsi="Arial" w:cs="Arial"/>
        </w:rPr>
        <w:t>t</w:t>
      </w:r>
      <w:r w:rsidRPr="00D319A5">
        <w:rPr>
          <w:rFonts w:ascii="Arial" w:hAnsi="Arial" w:cs="Arial"/>
        </w:rPr>
        <w:t xml:space="preserve">ribunales en segunda instancia lo siguiente: </w:t>
      </w:r>
    </w:p>
    <w:p w:rsidR="00F922AD" w:rsidRPr="00F922AD" w:rsidRDefault="00F922AD" w:rsidP="00F922AD">
      <w:pPr>
        <w:spacing w:line="360" w:lineRule="auto"/>
        <w:jc w:val="both"/>
        <w:rPr>
          <w:rFonts w:ascii="Arial" w:hAnsi="Arial" w:cs="Arial"/>
          <w:b/>
        </w:rPr>
      </w:pPr>
    </w:p>
    <w:p w:rsidR="001048B9" w:rsidRPr="00F922AD" w:rsidRDefault="001048B9" w:rsidP="00E61623">
      <w:pPr>
        <w:numPr>
          <w:ilvl w:val="0"/>
          <w:numId w:val="7"/>
        </w:numPr>
        <w:spacing w:line="360" w:lineRule="auto"/>
        <w:jc w:val="both"/>
        <w:rPr>
          <w:rFonts w:ascii="Arial" w:hAnsi="Arial" w:cs="Arial"/>
        </w:rPr>
      </w:pPr>
      <w:r w:rsidRPr="00F922AD">
        <w:rPr>
          <w:rFonts w:ascii="Arial" w:hAnsi="Arial" w:cs="Arial"/>
        </w:rPr>
        <w:t xml:space="preserve">A partir de la entrada en vigencia de la Reforma al Código de Trabajo se espera un incremento en la entrada de asuntos en segunda instancia ocasionada por la reestructuración de los actuales Tribunales de Trabajo de Menor Cuantía en Juzgados de Trabajo (mayor número de resoluciones cuentan con recurso de apelación). </w:t>
      </w:r>
    </w:p>
    <w:p w:rsidR="001048B9" w:rsidRPr="00F922AD" w:rsidRDefault="001048B9" w:rsidP="00E61623">
      <w:pPr>
        <w:numPr>
          <w:ilvl w:val="0"/>
          <w:numId w:val="7"/>
        </w:numPr>
        <w:spacing w:before="240" w:line="360" w:lineRule="auto"/>
        <w:ind w:left="993"/>
        <w:jc w:val="both"/>
        <w:rPr>
          <w:rFonts w:ascii="Arial" w:hAnsi="Arial" w:cs="Arial"/>
        </w:rPr>
      </w:pPr>
      <w:r w:rsidRPr="00F922AD">
        <w:rPr>
          <w:rFonts w:ascii="Arial" w:hAnsi="Arial" w:cs="Arial"/>
        </w:rPr>
        <w:t>Incremento en la entrada de apelaciones producto del plan de descongestionamiento del pase a fallo de los Juzgados de Primera Instancia</w:t>
      </w:r>
      <w:r w:rsidR="00B02108">
        <w:rPr>
          <w:rFonts w:ascii="Arial" w:hAnsi="Arial" w:cs="Arial"/>
        </w:rPr>
        <w:t xml:space="preserve"> (</w:t>
      </w:r>
      <w:r w:rsidRPr="00F922AD">
        <w:rPr>
          <w:rFonts w:ascii="Arial" w:hAnsi="Arial" w:cs="Arial"/>
        </w:rPr>
        <w:t>en 2016 se fallaron 2221 asuntos en materia laboral y 231 en materia civil</w:t>
      </w:r>
      <w:r w:rsidR="00B02108">
        <w:rPr>
          <w:rFonts w:ascii="Arial" w:hAnsi="Arial" w:cs="Arial"/>
        </w:rPr>
        <w:t>)</w:t>
      </w:r>
      <w:r w:rsidRPr="00F922AD">
        <w:rPr>
          <w:rFonts w:ascii="Arial" w:hAnsi="Arial" w:cs="Arial"/>
        </w:rPr>
        <w:t xml:space="preserve">  y de los planes de trabajo de reducción de circulante </w:t>
      </w:r>
      <w:r w:rsidR="00B02108">
        <w:rPr>
          <w:rFonts w:ascii="Arial" w:hAnsi="Arial" w:cs="Arial"/>
        </w:rPr>
        <w:t xml:space="preserve">ajustados a las particularidades de cada despacho </w:t>
      </w:r>
      <w:r w:rsidRPr="00F922AD">
        <w:rPr>
          <w:rFonts w:ascii="Arial" w:hAnsi="Arial" w:cs="Arial"/>
        </w:rPr>
        <w:t>desarrollados en 2017 tales como:</w:t>
      </w:r>
    </w:p>
    <w:p w:rsidR="001048B9" w:rsidRPr="00F922AD" w:rsidRDefault="001048B9" w:rsidP="006032C0">
      <w:pPr>
        <w:numPr>
          <w:ilvl w:val="0"/>
          <w:numId w:val="21"/>
        </w:numPr>
        <w:spacing w:before="240" w:line="360" w:lineRule="auto"/>
        <w:jc w:val="both"/>
        <w:rPr>
          <w:rFonts w:ascii="Arial" w:hAnsi="Arial" w:cs="Arial"/>
        </w:rPr>
      </w:pPr>
      <w:r w:rsidRPr="00F922AD">
        <w:rPr>
          <w:rFonts w:ascii="Arial" w:hAnsi="Arial" w:cs="Arial"/>
        </w:rPr>
        <w:t>Juzgado de Trabajo del I Circuito Judicial de la Zona Atlántica (informe N°2519-PLA-2016, aprobado por el Consejo Superior en sesión 02-17, artículo XXXIX).</w:t>
      </w:r>
    </w:p>
    <w:p w:rsidR="001048B9" w:rsidRPr="00F922AD" w:rsidRDefault="001048B9" w:rsidP="006032C0">
      <w:pPr>
        <w:numPr>
          <w:ilvl w:val="0"/>
          <w:numId w:val="21"/>
        </w:numPr>
        <w:spacing w:line="360" w:lineRule="auto"/>
        <w:jc w:val="both"/>
        <w:rPr>
          <w:rFonts w:ascii="Arial" w:hAnsi="Arial" w:cs="Arial"/>
        </w:rPr>
      </w:pPr>
      <w:r w:rsidRPr="00F922AD">
        <w:rPr>
          <w:rFonts w:ascii="Arial" w:hAnsi="Arial" w:cs="Arial"/>
        </w:rPr>
        <w:t>Juzgado de Trabajo del II Circuito Judicial de la Zona Atlántica (informe N°2089-PLA-2016, aprobado en sesión del Consejo Superior en sesión 105-16, artículo XXXVI).</w:t>
      </w:r>
    </w:p>
    <w:p w:rsidR="001048B9" w:rsidRPr="00F922AD" w:rsidRDefault="001048B9" w:rsidP="006032C0">
      <w:pPr>
        <w:numPr>
          <w:ilvl w:val="0"/>
          <w:numId w:val="21"/>
        </w:numPr>
        <w:spacing w:line="360" w:lineRule="auto"/>
        <w:jc w:val="both"/>
        <w:rPr>
          <w:rFonts w:ascii="Arial" w:hAnsi="Arial" w:cs="Arial"/>
        </w:rPr>
      </w:pPr>
      <w:r w:rsidRPr="00F922AD">
        <w:rPr>
          <w:rFonts w:ascii="Arial" w:hAnsi="Arial" w:cs="Arial"/>
        </w:rPr>
        <w:t>Juzgado de Trabajo de Puntarenas (informe N°2252-PLA-2016, aprobado en sesión 108-16 del Consejo Superior, artículo LXVI).</w:t>
      </w:r>
    </w:p>
    <w:p w:rsidR="001048B9" w:rsidRPr="00F922AD" w:rsidRDefault="001048B9" w:rsidP="006032C0">
      <w:pPr>
        <w:numPr>
          <w:ilvl w:val="0"/>
          <w:numId w:val="21"/>
        </w:numPr>
        <w:spacing w:line="360" w:lineRule="auto"/>
        <w:jc w:val="both"/>
        <w:rPr>
          <w:rFonts w:ascii="Arial" w:hAnsi="Arial" w:cs="Arial"/>
        </w:rPr>
      </w:pPr>
      <w:r w:rsidRPr="00F922AD">
        <w:rPr>
          <w:rFonts w:ascii="Arial" w:hAnsi="Arial" w:cs="Arial"/>
        </w:rPr>
        <w:t>Juzgado Civil y Trabajo de Grecia (Informe 2508-PLA-2016 aprobado por el Consejo Superior en sesión 02-17, artículo XL).</w:t>
      </w:r>
    </w:p>
    <w:p w:rsidR="001048B9" w:rsidRPr="00F922AD" w:rsidRDefault="001048B9" w:rsidP="006032C0">
      <w:pPr>
        <w:numPr>
          <w:ilvl w:val="0"/>
          <w:numId w:val="21"/>
        </w:numPr>
        <w:spacing w:line="360" w:lineRule="auto"/>
        <w:jc w:val="both"/>
        <w:rPr>
          <w:rFonts w:ascii="Arial" w:hAnsi="Arial" w:cs="Arial"/>
        </w:rPr>
      </w:pPr>
      <w:r w:rsidRPr="00F922AD">
        <w:rPr>
          <w:rFonts w:ascii="Arial" w:hAnsi="Arial" w:cs="Arial"/>
        </w:rPr>
        <w:t>Juzgado Civil y Trabajo del III CJ Alajuela (Oficio 67-PLA-17 aprobado por el Consejo Superior en sesión 5-17 del 24-1-2017</w:t>
      </w:r>
      <w:r w:rsidR="00F922AD">
        <w:rPr>
          <w:rFonts w:ascii="Arial" w:hAnsi="Arial" w:cs="Arial"/>
        </w:rPr>
        <w:t>, artículo</w:t>
      </w:r>
      <w:r w:rsidRPr="00F922AD">
        <w:rPr>
          <w:rFonts w:ascii="Arial" w:hAnsi="Arial" w:cs="Arial"/>
        </w:rPr>
        <w:t xml:space="preserve"> XLIV).</w:t>
      </w:r>
    </w:p>
    <w:p w:rsidR="001048B9" w:rsidRPr="00F922AD" w:rsidRDefault="001048B9" w:rsidP="006032C0">
      <w:pPr>
        <w:numPr>
          <w:ilvl w:val="0"/>
          <w:numId w:val="21"/>
        </w:numPr>
        <w:spacing w:line="360" w:lineRule="auto"/>
        <w:jc w:val="both"/>
        <w:rPr>
          <w:rFonts w:ascii="Arial" w:hAnsi="Arial" w:cs="Arial"/>
        </w:rPr>
      </w:pPr>
      <w:r w:rsidRPr="00F922AD">
        <w:rPr>
          <w:rFonts w:ascii="Arial" w:hAnsi="Arial" w:cs="Arial"/>
        </w:rPr>
        <w:t>Juzgado Civil y Trabajo del I CJ Zona Sur -Pérez Zeledón. (Informe 35-PLA-17 aprobado por el Consejo Superior en sesión N°6-17 celebrada el 26 de Enero del 2017 artículo XLII).</w:t>
      </w:r>
    </w:p>
    <w:p w:rsidR="001048B9" w:rsidRPr="00F922AD" w:rsidRDefault="001048B9" w:rsidP="006032C0">
      <w:pPr>
        <w:numPr>
          <w:ilvl w:val="0"/>
          <w:numId w:val="21"/>
        </w:numPr>
        <w:spacing w:line="360" w:lineRule="auto"/>
        <w:jc w:val="both"/>
        <w:rPr>
          <w:rFonts w:ascii="Arial" w:hAnsi="Arial" w:cs="Arial"/>
        </w:rPr>
      </w:pPr>
      <w:r w:rsidRPr="00F922AD">
        <w:rPr>
          <w:rFonts w:ascii="Arial" w:hAnsi="Arial" w:cs="Arial"/>
        </w:rPr>
        <w:t xml:space="preserve">Juzgado Civil y Trabajo de Nicoya (Oficio 167-PLA-17 aprobado por el Consejo Superior en sesión Nº 07-17, del 31-01-17, </w:t>
      </w:r>
      <w:r w:rsidR="00F922AD">
        <w:rPr>
          <w:rFonts w:ascii="Arial" w:hAnsi="Arial" w:cs="Arial"/>
        </w:rPr>
        <w:t>artículo</w:t>
      </w:r>
      <w:r w:rsidRPr="00F922AD">
        <w:rPr>
          <w:rFonts w:ascii="Arial" w:hAnsi="Arial" w:cs="Arial"/>
        </w:rPr>
        <w:t>. XXVII</w:t>
      </w:r>
      <w:r w:rsidR="00F922AD">
        <w:rPr>
          <w:rFonts w:ascii="Arial" w:hAnsi="Arial" w:cs="Arial"/>
        </w:rPr>
        <w:t>)</w:t>
      </w:r>
      <w:r w:rsidRPr="00F922AD">
        <w:rPr>
          <w:rFonts w:ascii="Arial" w:hAnsi="Arial" w:cs="Arial"/>
        </w:rPr>
        <w:t>.</w:t>
      </w:r>
    </w:p>
    <w:p w:rsidR="001048B9" w:rsidRPr="00F922AD" w:rsidRDefault="001048B9" w:rsidP="006032C0">
      <w:pPr>
        <w:numPr>
          <w:ilvl w:val="0"/>
          <w:numId w:val="21"/>
        </w:numPr>
        <w:spacing w:line="360" w:lineRule="auto"/>
        <w:jc w:val="both"/>
        <w:rPr>
          <w:rFonts w:ascii="Arial" w:hAnsi="Arial" w:cs="Arial"/>
        </w:rPr>
      </w:pPr>
      <w:r w:rsidRPr="00F922AD">
        <w:rPr>
          <w:rFonts w:ascii="Arial" w:hAnsi="Arial" w:cs="Arial"/>
        </w:rPr>
        <w:lastRenderedPageBreak/>
        <w:t>Juzgado Civil, Trabajo y Familia de Quepos (Oficio 65-PLA-17, aprobado por el Consejo Superi</w:t>
      </w:r>
      <w:r w:rsidR="00F922AD">
        <w:rPr>
          <w:rFonts w:ascii="Arial" w:hAnsi="Arial" w:cs="Arial"/>
        </w:rPr>
        <w:t>or en sesión 5-17 del 24-1-2017, artículo</w:t>
      </w:r>
      <w:r w:rsidRPr="00F922AD">
        <w:rPr>
          <w:rFonts w:ascii="Arial" w:hAnsi="Arial" w:cs="Arial"/>
        </w:rPr>
        <w:t xml:space="preserve"> XLIII).</w:t>
      </w:r>
    </w:p>
    <w:p w:rsidR="008063FC" w:rsidRDefault="001048B9" w:rsidP="00FB2F27">
      <w:pPr>
        <w:numPr>
          <w:ilvl w:val="0"/>
          <w:numId w:val="21"/>
        </w:numPr>
        <w:spacing w:line="360" w:lineRule="auto"/>
        <w:jc w:val="both"/>
        <w:rPr>
          <w:rFonts w:ascii="Arial" w:hAnsi="Arial" w:cs="Arial"/>
        </w:rPr>
      </w:pPr>
      <w:r w:rsidRPr="00F922AD">
        <w:rPr>
          <w:rFonts w:ascii="Arial" w:hAnsi="Arial" w:cs="Arial"/>
        </w:rPr>
        <w:t>Juzgado Civil y Trabajo de Santa Cruz (Oficio 291–PLA-17, aprobado po</w:t>
      </w:r>
      <w:r w:rsidR="00BC44A6">
        <w:rPr>
          <w:rFonts w:ascii="Arial" w:hAnsi="Arial" w:cs="Arial"/>
        </w:rPr>
        <w:t>r el Consejo Superior en sesión</w:t>
      </w:r>
      <w:r w:rsidRPr="00F922AD">
        <w:rPr>
          <w:rFonts w:ascii="Arial" w:hAnsi="Arial" w:cs="Arial"/>
        </w:rPr>
        <w:t xml:space="preserve"> 10-17 del 9-2-17,  </w:t>
      </w:r>
      <w:r w:rsidR="00F922AD">
        <w:rPr>
          <w:rFonts w:ascii="Arial" w:hAnsi="Arial" w:cs="Arial"/>
        </w:rPr>
        <w:t>a</w:t>
      </w:r>
      <w:r w:rsidRPr="00F922AD">
        <w:rPr>
          <w:rFonts w:ascii="Arial" w:hAnsi="Arial" w:cs="Arial"/>
        </w:rPr>
        <w:t>rt</w:t>
      </w:r>
      <w:r w:rsidR="00F922AD">
        <w:rPr>
          <w:rFonts w:ascii="Arial" w:hAnsi="Arial" w:cs="Arial"/>
        </w:rPr>
        <w:t>ículo</w:t>
      </w:r>
      <w:r w:rsidRPr="00F922AD">
        <w:rPr>
          <w:rFonts w:ascii="Arial" w:hAnsi="Arial" w:cs="Arial"/>
        </w:rPr>
        <w:t xml:space="preserve"> LXIX). </w:t>
      </w:r>
    </w:p>
    <w:p w:rsidR="00FB2F27" w:rsidRDefault="00FB2F27" w:rsidP="00FB2F27">
      <w:pPr>
        <w:numPr>
          <w:ilvl w:val="0"/>
          <w:numId w:val="21"/>
        </w:numPr>
        <w:spacing w:line="360" w:lineRule="auto"/>
        <w:jc w:val="both"/>
        <w:rPr>
          <w:rFonts w:ascii="Arial" w:hAnsi="Arial" w:cs="Arial"/>
        </w:rPr>
      </w:pPr>
      <w:r w:rsidRPr="008063FC">
        <w:rPr>
          <w:rFonts w:ascii="Arial" w:hAnsi="Arial" w:cs="Arial"/>
        </w:rPr>
        <w:t xml:space="preserve">Juzgado de Trabajo del Tercer Circuito Judicial de San José (Desamparados), aprobado por el Consejo Superior en sesión 25-17, artículo </w:t>
      </w:r>
      <w:r w:rsidR="008063FC" w:rsidRPr="008063FC">
        <w:rPr>
          <w:rFonts w:ascii="Arial" w:hAnsi="Arial" w:cs="Arial"/>
        </w:rPr>
        <w:t>L.</w:t>
      </w:r>
    </w:p>
    <w:p w:rsidR="00F43BAC" w:rsidRDefault="00F43BAC" w:rsidP="00FB2F27">
      <w:pPr>
        <w:numPr>
          <w:ilvl w:val="0"/>
          <w:numId w:val="21"/>
        </w:numPr>
        <w:spacing w:line="360" w:lineRule="auto"/>
        <w:jc w:val="both"/>
        <w:rPr>
          <w:rFonts w:ascii="Arial" w:hAnsi="Arial" w:cs="Arial"/>
        </w:rPr>
      </w:pPr>
      <w:r>
        <w:rPr>
          <w:rFonts w:ascii="Arial" w:hAnsi="Arial" w:cs="Arial"/>
        </w:rPr>
        <w:t xml:space="preserve">Juzgado Civil y Trabajo de Cañas, (Oficio 710-PLA-2017, aprobado por el Consejo Superior en </w:t>
      </w:r>
      <w:r w:rsidRPr="00F43BAC">
        <w:rPr>
          <w:rFonts w:ascii="Arial" w:hAnsi="Arial" w:cs="Arial"/>
        </w:rPr>
        <w:t>sesión 25-17</w:t>
      </w:r>
      <w:r w:rsidR="0002306D">
        <w:rPr>
          <w:rFonts w:ascii="Arial" w:hAnsi="Arial" w:cs="Arial"/>
        </w:rPr>
        <w:t xml:space="preserve"> del 16-3-2017</w:t>
      </w:r>
      <w:r w:rsidRPr="00F43BAC">
        <w:rPr>
          <w:rFonts w:ascii="Arial" w:hAnsi="Arial" w:cs="Arial"/>
        </w:rPr>
        <w:t>, artículo LI</w:t>
      </w:r>
      <w:r>
        <w:rPr>
          <w:rFonts w:ascii="Arial" w:hAnsi="Arial" w:cs="Arial"/>
        </w:rPr>
        <w:t>)</w:t>
      </w:r>
      <w:r w:rsidRPr="00F43BAC">
        <w:rPr>
          <w:rFonts w:ascii="Arial" w:hAnsi="Arial" w:cs="Arial"/>
        </w:rPr>
        <w:t>.</w:t>
      </w:r>
    </w:p>
    <w:p w:rsidR="00F43BAC" w:rsidRDefault="00F43BAC" w:rsidP="00FB2F27">
      <w:pPr>
        <w:numPr>
          <w:ilvl w:val="0"/>
          <w:numId w:val="21"/>
        </w:numPr>
        <w:spacing w:line="360" w:lineRule="auto"/>
        <w:jc w:val="both"/>
        <w:rPr>
          <w:rFonts w:ascii="Arial" w:hAnsi="Arial" w:cs="Arial"/>
        </w:rPr>
      </w:pPr>
      <w:r>
        <w:rPr>
          <w:rFonts w:ascii="Arial" w:hAnsi="Arial" w:cs="Arial"/>
        </w:rPr>
        <w:t xml:space="preserve">Juzgado Civil y Trabajo del Primer Circuito Judicial de Guanacaste-Liberia (oficio 226-PLA-2017, aprobado en sesión de Consejo Superior </w:t>
      </w:r>
      <w:r w:rsidR="0002306D">
        <w:rPr>
          <w:rFonts w:ascii="Arial" w:hAnsi="Arial" w:cs="Arial"/>
        </w:rPr>
        <w:t xml:space="preserve">en sesión </w:t>
      </w:r>
      <w:r w:rsidR="0002306D" w:rsidRPr="0002306D">
        <w:rPr>
          <w:rFonts w:ascii="Arial" w:hAnsi="Arial" w:cs="Arial"/>
        </w:rPr>
        <w:t>8-17 del 2-2-2017, artículo XLVII).</w:t>
      </w:r>
    </w:p>
    <w:p w:rsidR="00FB2F27" w:rsidRPr="009A0280" w:rsidRDefault="00F43BAC" w:rsidP="009A0280">
      <w:pPr>
        <w:numPr>
          <w:ilvl w:val="0"/>
          <w:numId w:val="21"/>
        </w:numPr>
        <w:spacing w:line="360" w:lineRule="auto"/>
        <w:jc w:val="both"/>
        <w:rPr>
          <w:rFonts w:ascii="Arial" w:hAnsi="Arial" w:cs="Arial"/>
        </w:rPr>
      </w:pPr>
      <w:r>
        <w:rPr>
          <w:rFonts w:ascii="Arial" w:hAnsi="Arial" w:cs="Arial"/>
        </w:rPr>
        <w:t xml:space="preserve">Juzgado Civil y Trabajo del Segundo Circuito Judicial de la Zona Sur-Corredores (oficio 171-PLA-2017, aprobado en sesión de Consejo Superior </w:t>
      </w:r>
      <w:r w:rsidR="00B51019">
        <w:rPr>
          <w:rFonts w:ascii="Arial" w:hAnsi="Arial" w:cs="Arial"/>
        </w:rPr>
        <w:t xml:space="preserve">en sesión </w:t>
      </w:r>
      <w:r w:rsidR="00B51019" w:rsidRPr="00B51019">
        <w:rPr>
          <w:rFonts w:ascii="Arial" w:hAnsi="Arial" w:cs="Arial"/>
        </w:rPr>
        <w:t>07-17, del 31-01-17, artículo. XXV).</w:t>
      </w:r>
    </w:p>
    <w:p w:rsidR="001048B9" w:rsidRPr="00F922AD" w:rsidRDefault="001048B9" w:rsidP="00E61623">
      <w:pPr>
        <w:numPr>
          <w:ilvl w:val="0"/>
          <w:numId w:val="7"/>
        </w:numPr>
        <w:spacing w:before="240" w:line="360" w:lineRule="auto"/>
        <w:jc w:val="both"/>
        <w:rPr>
          <w:rFonts w:ascii="Arial" w:hAnsi="Arial" w:cs="Arial"/>
        </w:rPr>
      </w:pPr>
      <w:r w:rsidRPr="00F922AD">
        <w:rPr>
          <w:rFonts w:ascii="Arial" w:hAnsi="Arial" w:cs="Arial"/>
        </w:rPr>
        <w:t>Incremento en el circulante y la entrada producto de la propuesta de cambio de competencia en materia civil de los Tribunales de Apelación.</w:t>
      </w:r>
    </w:p>
    <w:p w:rsidR="00A67FEA" w:rsidRDefault="00A67FEA" w:rsidP="0074517F">
      <w:pPr>
        <w:spacing w:before="240" w:line="360" w:lineRule="auto"/>
        <w:jc w:val="both"/>
        <w:rPr>
          <w:rFonts w:ascii="Arial" w:hAnsi="Arial" w:cs="Arial"/>
        </w:rPr>
      </w:pPr>
      <w:r>
        <w:rPr>
          <w:rFonts w:ascii="Arial" w:hAnsi="Arial" w:cs="Arial"/>
        </w:rPr>
        <w:t>A partir del 25 de julio de 2017, con la entrada en vigencia de la Reforma al Código de Trabajo, se destacarán dos Tribunales de Trabajo, uno en  el Segundo Circuito Judicial de San José y un homólogo en el Primer Circuito de la misma provincia, amb</w:t>
      </w:r>
      <w:r w:rsidR="00C77E18">
        <w:rPr>
          <w:rFonts w:ascii="Arial" w:hAnsi="Arial" w:cs="Arial"/>
        </w:rPr>
        <w:t>o</w:t>
      </w:r>
      <w:r>
        <w:rPr>
          <w:rFonts w:ascii="Arial" w:hAnsi="Arial" w:cs="Arial"/>
        </w:rPr>
        <w:t>s se conformarán de dos secciones.</w:t>
      </w:r>
    </w:p>
    <w:p w:rsidR="000B7393" w:rsidRDefault="000B7393" w:rsidP="00F922AD">
      <w:pPr>
        <w:spacing w:line="360" w:lineRule="auto"/>
        <w:jc w:val="both"/>
        <w:rPr>
          <w:rFonts w:ascii="Arial" w:hAnsi="Arial" w:cs="Arial"/>
        </w:rPr>
      </w:pPr>
    </w:p>
    <w:p w:rsidR="000B7393" w:rsidRDefault="000B7393" w:rsidP="00F922AD">
      <w:pPr>
        <w:spacing w:line="360" w:lineRule="auto"/>
        <w:jc w:val="both"/>
        <w:rPr>
          <w:rFonts w:ascii="Arial" w:hAnsi="Arial" w:cs="Arial"/>
        </w:rPr>
      </w:pPr>
      <w:r>
        <w:rPr>
          <w:rFonts w:ascii="Arial" w:hAnsi="Arial" w:cs="Arial"/>
        </w:rPr>
        <w:t xml:space="preserve">En el caso del Segundo Circuito, se tomarán dos de la existentes en la actualidad, mientras que en el Primero, será </w:t>
      </w:r>
      <w:r w:rsidRPr="00F922AD">
        <w:rPr>
          <w:rFonts w:ascii="Arial" w:hAnsi="Arial" w:cs="Arial"/>
        </w:rPr>
        <w:t xml:space="preserve">una que básicamente es la que se ha destacado de manera extraordinaria en el Primer Circuito Judicial de San José (Cuarta) y la otra </w:t>
      </w:r>
      <w:r>
        <w:rPr>
          <w:rFonts w:ascii="Arial" w:hAnsi="Arial" w:cs="Arial"/>
        </w:rPr>
        <w:t xml:space="preserve">compuesta de </w:t>
      </w:r>
      <w:r w:rsidRPr="00F922AD">
        <w:rPr>
          <w:rFonts w:ascii="Arial" w:hAnsi="Arial" w:cs="Arial"/>
        </w:rPr>
        <w:t>tres de las plazas que actualmente laboran en el Tribunal de Trabajo del Segundo Circuito Judicial de San José (plazas vacantes y</w:t>
      </w:r>
      <w:r>
        <w:rPr>
          <w:rFonts w:ascii="Arial" w:hAnsi="Arial" w:cs="Arial"/>
        </w:rPr>
        <w:t>(o</w:t>
      </w:r>
      <w:r w:rsidRPr="00C77E18">
        <w:rPr>
          <w:rFonts w:ascii="Arial" w:hAnsi="Arial" w:cs="Arial"/>
        </w:rPr>
        <w:t>) voluntarias</w:t>
      </w:r>
      <w:r w:rsidRPr="00C77E18">
        <w:rPr>
          <w:rStyle w:val="Refdenotaalpie"/>
          <w:rFonts w:ascii="Arial" w:hAnsi="Arial" w:cs="Arial"/>
        </w:rPr>
        <w:footnoteReference w:id="15"/>
      </w:r>
      <w:r w:rsidRPr="00C77E18">
        <w:rPr>
          <w:rFonts w:ascii="Arial" w:hAnsi="Arial" w:cs="Arial"/>
        </w:rPr>
        <w:t>).</w:t>
      </w:r>
    </w:p>
    <w:p w:rsidR="00A67FEA" w:rsidRDefault="00A67FEA" w:rsidP="00F922AD">
      <w:pPr>
        <w:spacing w:line="360" w:lineRule="auto"/>
        <w:jc w:val="both"/>
        <w:rPr>
          <w:rFonts w:ascii="Arial" w:hAnsi="Arial" w:cs="Arial"/>
        </w:rPr>
      </w:pPr>
    </w:p>
    <w:p w:rsidR="000B7393" w:rsidRDefault="000B7393" w:rsidP="00736493">
      <w:pPr>
        <w:spacing w:line="360" w:lineRule="auto"/>
        <w:jc w:val="both"/>
        <w:rPr>
          <w:rFonts w:ascii="Arial" w:hAnsi="Arial" w:cs="Arial"/>
        </w:rPr>
      </w:pPr>
      <w:r>
        <w:rPr>
          <w:rFonts w:ascii="Arial" w:hAnsi="Arial" w:cs="Arial"/>
        </w:rPr>
        <w:t xml:space="preserve">Por otra parte, se debe señalar que actualmente, </w:t>
      </w:r>
      <w:r w:rsidR="00736493">
        <w:rPr>
          <w:rFonts w:ascii="Arial" w:hAnsi="Arial" w:cs="Arial"/>
        </w:rPr>
        <w:t xml:space="preserve">la entrada mensual de expedientes </w:t>
      </w:r>
      <w:r>
        <w:rPr>
          <w:rFonts w:ascii="Arial" w:hAnsi="Arial" w:cs="Arial"/>
        </w:rPr>
        <w:t xml:space="preserve">en la sede existente en el Segundo Circuito Judicial de San José, es </w:t>
      </w:r>
      <w:r w:rsidRPr="00AD051E">
        <w:rPr>
          <w:rFonts w:ascii="Arial" w:hAnsi="Arial" w:cs="Arial"/>
        </w:rPr>
        <w:t>de 201, cifra q</w:t>
      </w:r>
      <w:r>
        <w:rPr>
          <w:rFonts w:ascii="Arial" w:hAnsi="Arial" w:cs="Arial"/>
        </w:rPr>
        <w:t xml:space="preserve">ue se distribuirá entre </w:t>
      </w:r>
      <w:r>
        <w:rPr>
          <w:rFonts w:ascii="Arial" w:hAnsi="Arial" w:cs="Arial"/>
        </w:rPr>
        <w:lastRenderedPageBreak/>
        <w:t>ambos tribunales después de la entrada en vigencia; sin embargo</w:t>
      </w:r>
      <w:r w:rsidR="00C77E18">
        <w:rPr>
          <w:rFonts w:ascii="Arial" w:hAnsi="Arial" w:cs="Arial"/>
        </w:rPr>
        <w:t>,</w:t>
      </w:r>
      <w:r>
        <w:rPr>
          <w:rFonts w:ascii="Arial" w:hAnsi="Arial" w:cs="Arial"/>
        </w:rPr>
        <w:t xml:space="preserve"> no es posible determinar </w:t>
      </w:r>
      <w:r w:rsidR="00C77E18">
        <w:rPr>
          <w:rFonts w:ascii="Arial" w:hAnsi="Arial" w:cs="Arial"/>
        </w:rPr>
        <w:t xml:space="preserve">ahora </w:t>
      </w:r>
      <w:r>
        <w:rPr>
          <w:rFonts w:ascii="Arial" w:hAnsi="Arial" w:cs="Arial"/>
        </w:rPr>
        <w:t>esa variable</w:t>
      </w:r>
      <w:r w:rsidR="00C77E18">
        <w:rPr>
          <w:rFonts w:ascii="Arial" w:hAnsi="Arial" w:cs="Arial"/>
        </w:rPr>
        <w:t>,</w:t>
      </w:r>
      <w:r>
        <w:rPr>
          <w:rFonts w:ascii="Arial" w:hAnsi="Arial" w:cs="Arial"/>
        </w:rPr>
        <w:t xml:space="preserve"> en virtud de la modificación de competencias que acontecerá en ese momento, por lo que deberá analizarse posteriormente ese comportamiento en particular.</w:t>
      </w:r>
    </w:p>
    <w:p w:rsidR="000B7393" w:rsidRPr="00DB0B00" w:rsidRDefault="000B7393" w:rsidP="000B7393">
      <w:pPr>
        <w:spacing w:line="360" w:lineRule="auto"/>
        <w:jc w:val="both"/>
        <w:rPr>
          <w:rFonts w:ascii="Arial" w:hAnsi="Arial" w:cs="Arial"/>
        </w:rPr>
      </w:pPr>
    </w:p>
    <w:p w:rsidR="000B7393" w:rsidRDefault="000B7393" w:rsidP="000B7393">
      <w:pPr>
        <w:spacing w:line="360" w:lineRule="auto"/>
        <w:jc w:val="both"/>
        <w:rPr>
          <w:rFonts w:ascii="Arial" w:hAnsi="Arial" w:cs="Arial"/>
        </w:rPr>
      </w:pPr>
      <w:r w:rsidRPr="00DB0B00">
        <w:rPr>
          <w:rFonts w:ascii="Arial" w:hAnsi="Arial" w:cs="Arial"/>
        </w:rPr>
        <w:t xml:space="preserve">En </w:t>
      </w:r>
      <w:r>
        <w:rPr>
          <w:rFonts w:ascii="Arial" w:hAnsi="Arial" w:cs="Arial"/>
        </w:rPr>
        <w:t xml:space="preserve">lo que respecta al </w:t>
      </w:r>
      <w:r w:rsidRPr="00DB0B00">
        <w:rPr>
          <w:rFonts w:ascii="Arial" w:hAnsi="Arial" w:cs="Arial"/>
        </w:rPr>
        <w:t xml:space="preserve">circulante, es </w:t>
      </w:r>
      <w:r>
        <w:rPr>
          <w:rFonts w:ascii="Arial" w:hAnsi="Arial" w:cs="Arial"/>
        </w:rPr>
        <w:t>necesario trasladar</w:t>
      </w:r>
      <w:r w:rsidRPr="00DB0B00">
        <w:rPr>
          <w:rFonts w:ascii="Arial" w:hAnsi="Arial" w:cs="Arial"/>
        </w:rPr>
        <w:t xml:space="preserve"> 480 asuntos</w:t>
      </w:r>
      <w:r>
        <w:rPr>
          <w:rFonts w:ascii="Arial" w:hAnsi="Arial" w:cs="Arial"/>
        </w:rPr>
        <w:t xml:space="preserve"> (solamente electrónicos)</w:t>
      </w:r>
      <w:r w:rsidRPr="00DB0B00">
        <w:rPr>
          <w:rFonts w:ascii="Arial" w:hAnsi="Arial" w:cs="Arial"/>
        </w:rPr>
        <w:t xml:space="preserve"> del Segundo al Primer Circuito Judicial de San José, cifra que corresponde a la capacidad de fallo de seis jueces por un periodo de cuatro meses, lapso prudente mientras los juzgados que son competencia del primer Circuito</w:t>
      </w:r>
      <w:r>
        <w:rPr>
          <w:rFonts w:ascii="Arial" w:hAnsi="Arial" w:cs="Arial"/>
        </w:rPr>
        <w:t xml:space="preserve">, comiencen a presentar recursos de apelación sobre sentencias dictadas con la </w:t>
      </w:r>
      <w:r w:rsidRPr="00DB0B00">
        <w:rPr>
          <w:rFonts w:ascii="Arial" w:hAnsi="Arial" w:cs="Arial"/>
        </w:rPr>
        <w:t>nueva normativa</w:t>
      </w:r>
      <w:r>
        <w:rPr>
          <w:rFonts w:ascii="Arial" w:hAnsi="Arial" w:cs="Arial"/>
        </w:rPr>
        <w:t xml:space="preserve">. </w:t>
      </w:r>
      <w:r w:rsidRPr="00DB0B00">
        <w:rPr>
          <w:rFonts w:ascii="Arial" w:hAnsi="Arial" w:cs="Arial"/>
        </w:rPr>
        <w:t xml:space="preserve"> </w:t>
      </w:r>
    </w:p>
    <w:p w:rsidR="006231F3" w:rsidRDefault="006231F3" w:rsidP="000B7393">
      <w:pPr>
        <w:spacing w:line="360" w:lineRule="auto"/>
        <w:jc w:val="both"/>
        <w:rPr>
          <w:rFonts w:ascii="Arial" w:hAnsi="Arial" w:cs="Arial"/>
        </w:rPr>
      </w:pPr>
    </w:p>
    <w:p w:rsidR="006231F3" w:rsidRDefault="000B7393" w:rsidP="000B7393">
      <w:pPr>
        <w:spacing w:line="360" w:lineRule="auto"/>
        <w:jc w:val="both"/>
        <w:rPr>
          <w:rFonts w:ascii="Arial" w:hAnsi="Arial" w:cs="Arial"/>
        </w:rPr>
      </w:pPr>
      <w:r>
        <w:rPr>
          <w:rFonts w:ascii="Arial" w:hAnsi="Arial" w:cs="Arial"/>
        </w:rPr>
        <w:t>En términos generales, la distribución indicada anteriormente se visualiza de la siguiente manera:</w:t>
      </w:r>
    </w:p>
    <w:p w:rsidR="003C4756" w:rsidRDefault="003C4756" w:rsidP="000B7393">
      <w:pPr>
        <w:spacing w:line="360" w:lineRule="auto"/>
        <w:jc w:val="both"/>
        <w:rPr>
          <w:rFonts w:ascii="Arial" w:hAnsi="Arial" w:cs="Arial"/>
        </w:rPr>
      </w:pPr>
    </w:p>
    <w:tbl>
      <w:tblPr>
        <w:tblW w:w="8500" w:type="dxa"/>
        <w:jc w:val="center"/>
        <w:tblCellMar>
          <w:left w:w="70" w:type="dxa"/>
          <w:right w:w="70" w:type="dxa"/>
        </w:tblCellMar>
        <w:tblLook w:val="04A0"/>
      </w:tblPr>
      <w:tblGrid>
        <w:gridCol w:w="3240"/>
        <w:gridCol w:w="1340"/>
        <w:gridCol w:w="1340"/>
        <w:gridCol w:w="1209"/>
        <w:gridCol w:w="1371"/>
      </w:tblGrid>
      <w:tr w:rsidR="00FA196D" w:rsidRPr="008D5573" w:rsidTr="00276846">
        <w:trPr>
          <w:trHeight w:val="288"/>
          <w:jc w:val="center"/>
        </w:trPr>
        <w:tc>
          <w:tcPr>
            <w:tcW w:w="3240" w:type="dxa"/>
            <w:vMerge w:val="restart"/>
            <w:tcBorders>
              <w:top w:val="single" w:sz="4" w:space="0" w:color="auto"/>
              <w:left w:val="single" w:sz="4" w:space="0" w:color="auto"/>
              <w:bottom w:val="single" w:sz="4" w:space="0" w:color="auto"/>
              <w:right w:val="single" w:sz="4" w:space="0" w:color="auto"/>
            </w:tcBorders>
            <w:shd w:val="clear" w:color="000000" w:fill="31849B"/>
            <w:noWrap/>
            <w:vAlign w:val="center"/>
            <w:hideMark/>
          </w:tcPr>
          <w:p w:rsidR="00FA196D" w:rsidRPr="008D5573" w:rsidRDefault="00FA196D" w:rsidP="00276846">
            <w:pPr>
              <w:jc w:val="center"/>
              <w:rPr>
                <w:rFonts w:ascii="Arial" w:hAnsi="Arial" w:cs="Arial"/>
                <w:b/>
                <w:bCs/>
                <w:color w:val="000000"/>
                <w:sz w:val="22"/>
                <w:szCs w:val="22"/>
                <w:lang w:val="es-CR" w:eastAsia="es-CR"/>
              </w:rPr>
            </w:pPr>
            <w:r w:rsidRPr="008D5573">
              <w:rPr>
                <w:rFonts w:ascii="Arial" w:hAnsi="Arial" w:cs="Arial"/>
                <w:b/>
                <w:bCs/>
                <w:color w:val="000000"/>
                <w:sz w:val="22"/>
                <w:szCs w:val="22"/>
                <w:lang w:val="es-CR" w:eastAsia="es-CR"/>
              </w:rPr>
              <w:t>Tribunal</w:t>
            </w:r>
          </w:p>
        </w:tc>
        <w:tc>
          <w:tcPr>
            <w:tcW w:w="2680" w:type="dxa"/>
            <w:gridSpan w:val="2"/>
            <w:tcBorders>
              <w:top w:val="single" w:sz="4" w:space="0" w:color="auto"/>
              <w:left w:val="nil"/>
              <w:bottom w:val="single" w:sz="4" w:space="0" w:color="auto"/>
              <w:right w:val="single" w:sz="4" w:space="0" w:color="auto"/>
            </w:tcBorders>
            <w:shd w:val="clear" w:color="000000" w:fill="31849B"/>
            <w:noWrap/>
            <w:vAlign w:val="center"/>
            <w:hideMark/>
          </w:tcPr>
          <w:p w:rsidR="00FA196D" w:rsidRPr="008D5573" w:rsidRDefault="00FA196D" w:rsidP="00276846">
            <w:pPr>
              <w:jc w:val="center"/>
              <w:rPr>
                <w:rFonts w:ascii="Arial" w:hAnsi="Arial" w:cs="Arial"/>
                <w:b/>
                <w:bCs/>
                <w:color w:val="000000"/>
                <w:sz w:val="22"/>
                <w:szCs w:val="22"/>
                <w:lang w:val="es-CR" w:eastAsia="es-CR"/>
              </w:rPr>
            </w:pPr>
            <w:r w:rsidRPr="008D5573">
              <w:rPr>
                <w:rFonts w:ascii="Arial" w:hAnsi="Arial" w:cs="Arial"/>
                <w:b/>
                <w:bCs/>
                <w:color w:val="000000"/>
                <w:sz w:val="22"/>
                <w:szCs w:val="22"/>
                <w:lang w:val="es-CR" w:eastAsia="es-CR"/>
              </w:rPr>
              <w:t>Laboral</w:t>
            </w:r>
          </w:p>
        </w:tc>
        <w:tc>
          <w:tcPr>
            <w:tcW w:w="2580" w:type="dxa"/>
            <w:gridSpan w:val="2"/>
            <w:tcBorders>
              <w:top w:val="single" w:sz="4" w:space="0" w:color="auto"/>
              <w:left w:val="nil"/>
              <w:bottom w:val="single" w:sz="4" w:space="0" w:color="auto"/>
              <w:right w:val="single" w:sz="4" w:space="0" w:color="auto"/>
            </w:tcBorders>
            <w:shd w:val="clear" w:color="000000" w:fill="31849B"/>
            <w:noWrap/>
            <w:vAlign w:val="center"/>
            <w:hideMark/>
          </w:tcPr>
          <w:p w:rsidR="00FA196D" w:rsidRPr="008D5573" w:rsidRDefault="00FA196D" w:rsidP="00276846">
            <w:pPr>
              <w:jc w:val="center"/>
              <w:rPr>
                <w:rFonts w:ascii="Arial" w:hAnsi="Arial" w:cs="Arial"/>
                <w:b/>
                <w:bCs/>
                <w:color w:val="000000"/>
                <w:sz w:val="22"/>
                <w:szCs w:val="22"/>
                <w:lang w:val="es-CR" w:eastAsia="es-CR"/>
              </w:rPr>
            </w:pPr>
            <w:r w:rsidRPr="008D5573">
              <w:rPr>
                <w:rFonts w:ascii="Arial" w:hAnsi="Arial" w:cs="Arial"/>
                <w:b/>
                <w:bCs/>
                <w:color w:val="000000"/>
                <w:sz w:val="22"/>
                <w:szCs w:val="22"/>
                <w:lang w:val="es-CR" w:eastAsia="es-CR"/>
              </w:rPr>
              <w:t>Personal Especializado</w:t>
            </w:r>
          </w:p>
        </w:tc>
      </w:tr>
      <w:tr w:rsidR="00FA196D" w:rsidRPr="008D5573" w:rsidTr="00276846">
        <w:trPr>
          <w:trHeight w:val="533"/>
          <w:jc w:val="center"/>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FA196D" w:rsidRPr="008D5573" w:rsidRDefault="00FA196D" w:rsidP="00276846">
            <w:pPr>
              <w:jc w:val="center"/>
              <w:rPr>
                <w:rFonts w:ascii="Arial" w:hAnsi="Arial" w:cs="Arial"/>
                <w:b/>
                <w:bCs/>
                <w:color w:val="000000"/>
                <w:sz w:val="22"/>
                <w:szCs w:val="22"/>
                <w:lang w:val="es-CR" w:eastAsia="es-CR"/>
              </w:rPr>
            </w:pPr>
          </w:p>
        </w:tc>
        <w:tc>
          <w:tcPr>
            <w:tcW w:w="1340" w:type="dxa"/>
            <w:tcBorders>
              <w:top w:val="nil"/>
              <w:left w:val="nil"/>
              <w:bottom w:val="single" w:sz="4" w:space="0" w:color="auto"/>
              <w:right w:val="single" w:sz="4" w:space="0" w:color="auto"/>
            </w:tcBorders>
            <w:shd w:val="clear" w:color="000000" w:fill="B6DDE8"/>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Entrada</w:t>
            </w:r>
            <w:r w:rsidR="00276846" w:rsidRPr="008D5573">
              <w:rPr>
                <w:rFonts w:ascii="Arial" w:hAnsi="Arial" w:cs="Arial"/>
                <w:color w:val="000000"/>
                <w:sz w:val="22"/>
                <w:szCs w:val="22"/>
                <w:lang w:val="es-CR" w:eastAsia="es-CR"/>
              </w:rPr>
              <w:t xml:space="preserve"> mensual</w:t>
            </w:r>
          </w:p>
        </w:tc>
        <w:tc>
          <w:tcPr>
            <w:tcW w:w="1340" w:type="dxa"/>
            <w:tcBorders>
              <w:top w:val="nil"/>
              <w:left w:val="nil"/>
              <w:bottom w:val="single" w:sz="4" w:space="0" w:color="auto"/>
              <w:right w:val="single" w:sz="4" w:space="0" w:color="auto"/>
            </w:tcBorders>
            <w:shd w:val="clear" w:color="000000" w:fill="B6DDE8"/>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Circulante</w:t>
            </w:r>
          </w:p>
        </w:tc>
        <w:tc>
          <w:tcPr>
            <w:tcW w:w="1209" w:type="dxa"/>
            <w:tcBorders>
              <w:top w:val="nil"/>
              <w:left w:val="nil"/>
              <w:bottom w:val="single" w:sz="4" w:space="0" w:color="auto"/>
              <w:right w:val="single" w:sz="4" w:space="0" w:color="auto"/>
            </w:tcBorders>
            <w:shd w:val="clear" w:color="000000" w:fill="B6DDE8"/>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Jueza/ez</w:t>
            </w:r>
          </w:p>
        </w:tc>
        <w:tc>
          <w:tcPr>
            <w:tcW w:w="1371" w:type="dxa"/>
            <w:tcBorders>
              <w:top w:val="nil"/>
              <w:left w:val="nil"/>
              <w:bottom w:val="single" w:sz="4" w:space="0" w:color="auto"/>
              <w:right w:val="single" w:sz="4" w:space="0" w:color="auto"/>
            </w:tcBorders>
            <w:shd w:val="clear" w:color="000000" w:fill="B6DDE8"/>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Técnica/o</w:t>
            </w:r>
          </w:p>
        </w:tc>
      </w:tr>
      <w:tr w:rsidR="00FA196D" w:rsidRPr="008D5573" w:rsidTr="0027684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I Circuito Judicial de San José</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201</w:t>
            </w:r>
          </w:p>
        </w:tc>
        <w:tc>
          <w:tcPr>
            <w:tcW w:w="1340" w:type="dxa"/>
            <w:tcBorders>
              <w:top w:val="nil"/>
              <w:left w:val="nil"/>
              <w:bottom w:val="single" w:sz="4" w:space="0" w:color="auto"/>
              <w:right w:val="single" w:sz="4" w:space="0" w:color="auto"/>
            </w:tcBorders>
            <w:shd w:val="clear" w:color="auto" w:fill="auto"/>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480</w:t>
            </w:r>
          </w:p>
        </w:tc>
        <w:tc>
          <w:tcPr>
            <w:tcW w:w="1209" w:type="dxa"/>
            <w:tcBorders>
              <w:top w:val="nil"/>
              <w:left w:val="nil"/>
              <w:bottom w:val="single" w:sz="4" w:space="0" w:color="auto"/>
              <w:right w:val="single" w:sz="4" w:space="0" w:color="auto"/>
            </w:tcBorders>
            <w:shd w:val="clear" w:color="auto" w:fill="auto"/>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6</w:t>
            </w:r>
          </w:p>
        </w:tc>
        <w:tc>
          <w:tcPr>
            <w:tcW w:w="1371" w:type="dxa"/>
            <w:tcBorders>
              <w:top w:val="nil"/>
              <w:left w:val="nil"/>
              <w:bottom w:val="single" w:sz="4" w:space="0" w:color="auto"/>
              <w:right w:val="single" w:sz="4" w:space="0" w:color="auto"/>
            </w:tcBorders>
            <w:shd w:val="clear" w:color="auto" w:fill="auto"/>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6</w:t>
            </w:r>
          </w:p>
        </w:tc>
      </w:tr>
      <w:tr w:rsidR="00FA196D" w:rsidRPr="008D5573" w:rsidTr="0027684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II CJ San José</w:t>
            </w:r>
          </w:p>
        </w:tc>
        <w:tc>
          <w:tcPr>
            <w:tcW w:w="1340" w:type="dxa"/>
            <w:vMerge/>
            <w:tcBorders>
              <w:top w:val="nil"/>
              <w:left w:val="single" w:sz="4" w:space="0" w:color="auto"/>
              <w:bottom w:val="single" w:sz="4" w:space="0" w:color="auto"/>
              <w:right w:val="single" w:sz="4" w:space="0" w:color="auto"/>
            </w:tcBorders>
            <w:vAlign w:val="center"/>
            <w:hideMark/>
          </w:tcPr>
          <w:p w:rsidR="00FA196D" w:rsidRPr="008D5573" w:rsidRDefault="00FA196D" w:rsidP="00276846">
            <w:pPr>
              <w:jc w:val="center"/>
              <w:rPr>
                <w:rFonts w:ascii="Arial" w:hAnsi="Arial" w:cs="Arial"/>
                <w:color w:val="000000"/>
                <w:sz w:val="22"/>
                <w:szCs w:val="22"/>
                <w:lang w:val="es-CR" w:eastAsia="es-CR"/>
              </w:rPr>
            </w:pPr>
          </w:p>
        </w:tc>
        <w:tc>
          <w:tcPr>
            <w:tcW w:w="1340" w:type="dxa"/>
            <w:tcBorders>
              <w:top w:val="nil"/>
              <w:left w:val="nil"/>
              <w:bottom w:val="single" w:sz="4" w:space="0" w:color="auto"/>
              <w:right w:val="single" w:sz="4" w:space="0" w:color="auto"/>
            </w:tcBorders>
            <w:shd w:val="clear" w:color="auto" w:fill="auto"/>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2446</w:t>
            </w:r>
          </w:p>
        </w:tc>
        <w:tc>
          <w:tcPr>
            <w:tcW w:w="1209" w:type="dxa"/>
            <w:tcBorders>
              <w:top w:val="nil"/>
              <w:left w:val="nil"/>
              <w:bottom w:val="single" w:sz="4" w:space="0" w:color="auto"/>
              <w:right w:val="single" w:sz="4" w:space="0" w:color="auto"/>
            </w:tcBorders>
            <w:shd w:val="clear" w:color="auto" w:fill="auto"/>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6</w:t>
            </w:r>
          </w:p>
        </w:tc>
        <w:tc>
          <w:tcPr>
            <w:tcW w:w="1371" w:type="dxa"/>
            <w:tcBorders>
              <w:top w:val="nil"/>
              <w:left w:val="nil"/>
              <w:bottom w:val="single" w:sz="4" w:space="0" w:color="auto"/>
              <w:right w:val="single" w:sz="4" w:space="0" w:color="auto"/>
            </w:tcBorders>
            <w:shd w:val="clear" w:color="auto" w:fill="auto"/>
            <w:noWrap/>
            <w:vAlign w:val="center"/>
            <w:hideMark/>
          </w:tcPr>
          <w:p w:rsidR="00FA196D" w:rsidRPr="008D5573" w:rsidRDefault="00FA196D" w:rsidP="00276846">
            <w:pPr>
              <w:jc w:val="center"/>
              <w:rPr>
                <w:rFonts w:ascii="Arial" w:hAnsi="Arial" w:cs="Arial"/>
                <w:color w:val="000000"/>
                <w:sz w:val="22"/>
                <w:szCs w:val="22"/>
                <w:lang w:val="es-CR" w:eastAsia="es-CR"/>
              </w:rPr>
            </w:pPr>
            <w:r w:rsidRPr="008D5573">
              <w:rPr>
                <w:rFonts w:ascii="Arial" w:hAnsi="Arial" w:cs="Arial"/>
                <w:color w:val="000000"/>
                <w:sz w:val="22"/>
                <w:szCs w:val="22"/>
                <w:lang w:val="es-CR" w:eastAsia="es-CR"/>
              </w:rPr>
              <w:t>6</w:t>
            </w:r>
          </w:p>
        </w:tc>
      </w:tr>
    </w:tbl>
    <w:p w:rsidR="006231F3" w:rsidRDefault="00CD3C89" w:rsidP="008D5573">
      <w:pPr>
        <w:jc w:val="both"/>
        <w:rPr>
          <w:rFonts w:ascii="Book Antiqua" w:hAnsi="Book Antiqua" w:cs="Book Antiqua"/>
        </w:rPr>
      </w:pPr>
      <w:r>
        <w:rPr>
          <w:rFonts w:ascii="Book Antiqua" w:hAnsi="Book Antiqua" w:cs="Book Antiqua"/>
        </w:rPr>
        <w:tab/>
        <w:t xml:space="preserve">    </w:t>
      </w:r>
    </w:p>
    <w:p w:rsidR="00C0011C" w:rsidRDefault="006231F3" w:rsidP="008D5573">
      <w:pPr>
        <w:spacing w:line="360" w:lineRule="auto"/>
        <w:jc w:val="both"/>
        <w:rPr>
          <w:rFonts w:ascii="Arial" w:hAnsi="Arial" w:cs="Arial"/>
        </w:rPr>
      </w:pPr>
      <w:r>
        <w:rPr>
          <w:rFonts w:ascii="Arial" w:hAnsi="Arial" w:cs="Arial"/>
        </w:rPr>
        <w:t xml:space="preserve">Asimismo, cada Tribunal de Trabajo en términos generales </w:t>
      </w:r>
      <w:r w:rsidR="008D5573">
        <w:rPr>
          <w:rFonts w:ascii="Arial" w:hAnsi="Arial" w:cs="Arial"/>
        </w:rPr>
        <w:t xml:space="preserve">será superior y resolverá apelaciones como se muestra en la </w:t>
      </w:r>
      <w:r w:rsidR="008D5573" w:rsidRPr="00AD051E">
        <w:rPr>
          <w:rFonts w:ascii="Arial" w:hAnsi="Arial" w:cs="Arial"/>
        </w:rPr>
        <w:t>siguiente figura.</w:t>
      </w:r>
      <w:r w:rsidR="008D5573">
        <w:rPr>
          <w:rFonts w:ascii="Arial" w:hAnsi="Arial" w:cs="Arial"/>
        </w:rPr>
        <w:t xml:space="preserve"> </w:t>
      </w:r>
      <w:r>
        <w:rPr>
          <w:rFonts w:ascii="Arial" w:hAnsi="Arial" w:cs="Arial"/>
        </w:rPr>
        <w:t xml:space="preserve"> </w:t>
      </w:r>
    </w:p>
    <w:p w:rsidR="003C4756" w:rsidRDefault="003C4756" w:rsidP="008D5573">
      <w:pPr>
        <w:spacing w:line="360" w:lineRule="auto"/>
        <w:jc w:val="both"/>
        <w:rPr>
          <w:rFonts w:ascii="Arial" w:hAnsi="Arial" w:cs="Arial"/>
        </w:rPr>
      </w:pPr>
    </w:p>
    <w:p w:rsidR="00276846" w:rsidRPr="00DB0B00" w:rsidRDefault="00FF07EE" w:rsidP="00C0011C">
      <w:pPr>
        <w:spacing w:line="360" w:lineRule="auto"/>
        <w:jc w:val="center"/>
        <w:rPr>
          <w:rFonts w:ascii="Arial" w:hAnsi="Arial" w:cs="Arial"/>
        </w:rPr>
      </w:pPr>
      <w:r>
        <w:rPr>
          <w:rFonts w:ascii="Arial" w:hAnsi="Arial" w:cs="Arial"/>
          <w:noProof/>
          <w:lang w:val="es-CR" w:eastAsia="es-CR"/>
        </w:rPr>
        <w:drawing>
          <wp:inline distT="0" distB="0" distL="0" distR="0">
            <wp:extent cx="5000625" cy="2533650"/>
            <wp:effectExtent l="19050" t="19050" r="2857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000625" cy="2533650"/>
                    </a:xfrm>
                    <a:prstGeom prst="rect">
                      <a:avLst/>
                    </a:prstGeom>
                    <a:noFill/>
                    <a:ln w="6350" cmpd="sng">
                      <a:solidFill>
                        <a:srgbClr val="4F81BD"/>
                      </a:solidFill>
                      <a:miter lim="800000"/>
                      <a:headEnd/>
                      <a:tailEnd/>
                    </a:ln>
                    <a:effectLst/>
                  </pic:spPr>
                </pic:pic>
              </a:graphicData>
            </a:graphic>
          </wp:inline>
        </w:drawing>
      </w:r>
    </w:p>
    <w:p w:rsidR="001048B9" w:rsidRDefault="001048B9" w:rsidP="00885C30">
      <w:pPr>
        <w:jc w:val="both"/>
        <w:rPr>
          <w:rFonts w:ascii="Arial" w:hAnsi="Arial" w:cs="Arial"/>
          <w:b/>
        </w:rPr>
        <w:sectPr w:rsidR="001048B9" w:rsidSect="004A7E4C">
          <w:pgSz w:w="12242" w:h="15842" w:code="1"/>
          <w:pgMar w:top="719" w:right="902" w:bottom="719" w:left="899" w:header="709" w:footer="709" w:gutter="0"/>
          <w:cols w:space="708"/>
          <w:docGrid w:linePitch="360"/>
        </w:sectPr>
      </w:pPr>
    </w:p>
    <w:p w:rsidR="005B05F6" w:rsidRDefault="009675A5" w:rsidP="00885C30">
      <w:pPr>
        <w:jc w:val="both"/>
        <w:rPr>
          <w:rFonts w:ascii="Arial" w:hAnsi="Arial" w:cs="Arial"/>
        </w:rPr>
      </w:pPr>
      <w:r>
        <w:rPr>
          <w:rFonts w:ascii="Arial" w:hAnsi="Arial" w:cs="Arial"/>
        </w:rPr>
        <w:lastRenderedPageBreak/>
        <w:t xml:space="preserve">A continuación, </w:t>
      </w:r>
      <w:r w:rsidR="00682F1C" w:rsidRPr="009675A5">
        <w:rPr>
          <w:rFonts w:ascii="Arial" w:hAnsi="Arial" w:cs="Arial"/>
        </w:rPr>
        <w:t>el análisis correspondiente de cargas de trabajo</w:t>
      </w:r>
      <w:r w:rsidR="00C0011C">
        <w:rPr>
          <w:rFonts w:ascii="Arial" w:hAnsi="Arial" w:cs="Arial"/>
        </w:rPr>
        <w:t xml:space="preserve"> en segunda instancia</w:t>
      </w:r>
      <w:r>
        <w:rPr>
          <w:rFonts w:ascii="Arial" w:hAnsi="Arial" w:cs="Arial"/>
        </w:rPr>
        <w:t>:</w:t>
      </w:r>
    </w:p>
    <w:p w:rsidR="009675A5" w:rsidRPr="009675A5" w:rsidRDefault="009675A5" w:rsidP="00885C30">
      <w:pPr>
        <w:jc w:val="both"/>
        <w:rPr>
          <w:rFonts w:ascii="Arial" w:hAnsi="Arial" w:cs="Arial"/>
        </w:rPr>
      </w:pPr>
    </w:p>
    <w:p w:rsidR="00682F1C" w:rsidRPr="009675A5" w:rsidRDefault="00682F1C" w:rsidP="00885C30">
      <w:pPr>
        <w:jc w:val="both"/>
        <w:rPr>
          <w:rFonts w:ascii="Arial" w:hAnsi="Arial" w:cs="Arial"/>
        </w:rPr>
      </w:pPr>
    </w:p>
    <w:p w:rsidR="00682F1C" w:rsidRDefault="00682F1C" w:rsidP="00885C30">
      <w:pPr>
        <w:jc w:val="both"/>
        <w:rPr>
          <w:rFonts w:ascii="Arial" w:hAnsi="Arial" w:cs="Arial"/>
          <w:b/>
        </w:rPr>
      </w:pPr>
    </w:p>
    <w:p w:rsidR="006060D1" w:rsidRPr="006060D1" w:rsidRDefault="006060D1" w:rsidP="006060D1">
      <w:pPr>
        <w:pStyle w:val="Epgrafe"/>
        <w:keepNext/>
        <w:jc w:val="center"/>
        <w:rPr>
          <w:rFonts w:ascii="Arial" w:hAnsi="Arial" w:cs="Arial"/>
          <w:i/>
        </w:rPr>
      </w:pPr>
      <w:r w:rsidRPr="006060D1">
        <w:rPr>
          <w:rFonts w:ascii="Arial" w:hAnsi="Arial" w:cs="Arial"/>
          <w:i/>
        </w:rPr>
        <w:t xml:space="preserve">Cuadro  </w:t>
      </w:r>
      <w:r w:rsidR="00E16D6B" w:rsidRPr="006060D1">
        <w:rPr>
          <w:rFonts w:ascii="Arial" w:hAnsi="Arial" w:cs="Arial"/>
          <w:i/>
        </w:rPr>
        <w:fldChar w:fldCharType="begin"/>
      </w:r>
      <w:r w:rsidRPr="006060D1">
        <w:rPr>
          <w:rFonts w:ascii="Arial" w:hAnsi="Arial" w:cs="Arial"/>
          <w:i/>
        </w:rPr>
        <w:instrText xml:space="preserve"> SEQ Cuadro_N° \* ARABIC </w:instrText>
      </w:r>
      <w:r w:rsidR="00E16D6B" w:rsidRPr="006060D1">
        <w:rPr>
          <w:rFonts w:ascii="Arial" w:hAnsi="Arial" w:cs="Arial"/>
          <w:i/>
        </w:rPr>
        <w:fldChar w:fldCharType="separate"/>
      </w:r>
      <w:r w:rsidR="000B3240">
        <w:rPr>
          <w:rFonts w:ascii="Arial" w:hAnsi="Arial" w:cs="Arial"/>
          <w:i/>
          <w:noProof/>
        </w:rPr>
        <w:t>4</w:t>
      </w:r>
      <w:r w:rsidR="00E16D6B" w:rsidRPr="006060D1">
        <w:rPr>
          <w:rFonts w:ascii="Arial" w:hAnsi="Arial" w:cs="Arial"/>
          <w:i/>
        </w:rPr>
        <w:fldChar w:fldCharType="end"/>
      </w:r>
    </w:p>
    <w:p w:rsidR="006060D1" w:rsidRDefault="006060D1" w:rsidP="006060D1">
      <w:pPr>
        <w:pStyle w:val="Epgrafe"/>
        <w:keepNext/>
        <w:jc w:val="center"/>
        <w:rPr>
          <w:rFonts w:ascii="Arial" w:hAnsi="Arial" w:cs="Arial"/>
          <w:i/>
        </w:rPr>
      </w:pPr>
      <w:r w:rsidRPr="0069070F">
        <w:rPr>
          <w:rFonts w:ascii="Arial" w:hAnsi="Arial" w:cs="Arial"/>
          <w:i/>
        </w:rPr>
        <w:t xml:space="preserve">Carga de trabajo por plaza de Jueza o Juez, Técnica o Técnico Judicial, </w:t>
      </w:r>
      <w:r>
        <w:rPr>
          <w:rFonts w:ascii="Arial" w:hAnsi="Arial" w:cs="Arial"/>
          <w:i/>
        </w:rPr>
        <w:t xml:space="preserve">Tribunales de </w:t>
      </w:r>
    </w:p>
    <w:p w:rsidR="006060D1" w:rsidRPr="0069070F" w:rsidRDefault="006060D1" w:rsidP="006060D1">
      <w:pPr>
        <w:pStyle w:val="Epgrafe"/>
        <w:keepNext/>
        <w:jc w:val="center"/>
        <w:rPr>
          <w:rFonts w:ascii="Arial" w:hAnsi="Arial" w:cs="Arial"/>
          <w:i/>
        </w:rPr>
      </w:pPr>
      <w:r>
        <w:rPr>
          <w:rFonts w:ascii="Arial" w:hAnsi="Arial" w:cs="Arial"/>
          <w:i/>
        </w:rPr>
        <w:t>Segunda Instancia, Enero a Setiembre 2016</w:t>
      </w:r>
    </w:p>
    <w:p w:rsidR="006060D1" w:rsidRPr="006060D1" w:rsidRDefault="006060D1" w:rsidP="006060D1"/>
    <w:tbl>
      <w:tblPr>
        <w:tblW w:w="13038" w:type="dxa"/>
        <w:jc w:val="center"/>
        <w:tblLayout w:type="fixed"/>
        <w:tblCellMar>
          <w:left w:w="70" w:type="dxa"/>
          <w:right w:w="70" w:type="dxa"/>
        </w:tblCellMar>
        <w:tblLook w:val="04A0"/>
      </w:tblPr>
      <w:tblGrid>
        <w:gridCol w:w="2509"/>
        <w:gridCol w:w="1010"/>
        <w:gridCol w:w="1061"/>
        <w:gridCol w:w="1017"/>
        <w:gridCol w:w="1172"/>
        <w:gridCol w:w="992"/>
        <w:gridCol w:w="1134"/>
        <w:gridCol w:w="992"/>
        <w:gridCol w:w="1134"/>
        <w:gridCol w:w="993"/>
        <w:gridCol w:w="1024"/>
      </w:tblGrid>
      <w:tr w:rsidR="009675A5" w:rsidRPr="009675A5" w:rsidTr="009675A5">
        <w:trPr>
          <w:trHeight w:val="714"/>
          <w:jc w:val="center"/>
        </w:trPr>
        <w:tc>
          <w:tcPr>
            <w:tcW w:w="2509"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9675A5" w:rsidRPr="009675A5" w:rsidRDefault="009675A5" w:rsidP="009675A5">
            <w:pPr>
              <w:jc w:val="center"/>
              <w:rPr>
                <w:b/>
                <w:bCs/>
                <w:color w:val="000000"/>
                <w:sz w:val="22"/>
                <w:szCs w:val="22"/>
                <w:lang w:val="es-CR" w:eastAsia="es-CR"/>
              </w:rPr>
            </w:pPr>
            <w:r w:rsidRPr="009675A5">
              <w:rPr>
                <w:b/>
                <w:bCs/>
                <w:color w:val="000000"/>
                <w:sz w:val="22"/>
                <w:szCs w:val="22"/>
                <w:lang w:val="es-CR" w:eastAsia="es-CR"/>
              </w:rPr>
              <w:t>Tribunal</w:t>
            </w:r>
          </w:p>
        </w:tc>
        <w:tc>
          <w:tcPr>
            <w:tcW w:w="2071" w:type="dxa"/>
            <w:gridSpan w:val="2"/>
            <w:tcBorders>
              <w:top w:val="single" w:sz="4" w:space="0" w:color="auto"/>
              <w:left w:val="nil"/>
              <w:bottom w:val="single" w:sz="4" w:space="0" w:color="auto"/>
              <w:right w:val="single" w:sz="4" w:space="0" w:color="auto"/>
            </w:tcBorders>
            <w:shd w:val="clear" w:color="000000" w:fill="31849B"/>
            <w:vAlign w:val="center"/>
            <w:hideMark/>
          </w:tcPr>
          <w:p w:rsidR="009675A5" w:rsidRPr="009675A5" w:rsidRDefault="009675A5" w:rsidP="009675A5">
            <w:pPr>
              <w:jc w:val="center"/>
              <w:rPr>
                <w:b/>
                <w:bCs/>
                <w:color w:val="000000"/>
                <w:sz w:val="22"/>
                <w:szCs w:val="22"/>
                <w:lang w:val="es-CR" w:eastAsia="es-CR"/>
              </w:rPr>
            </w:pPr>
            <w:r w:rsidRPr="009675A5">
              <w:rPr>
                <w:b/>
                <w:bCs/>
                <w:color w:val="000000"/>
                <w:sz w:val="22"/>
                <w:szCs w:val="22"/>
                <w:lang w:val="es-CR" w:eastAsia="es-CR"/>
              </w:rPr>
              <w:t>Laboral</w:t>
            </w:r>
          </w:p>
        </w:tc>
        <w:tc>
          <w:tcPr>
            <w:tcW w:w="2189" w:type="dxa"/>
            <w:gridSpan w:val="2"/>
            <w:tcBorders>
              <w:top w:val="single" w:sz="4" w:space="0" w:color="auto"/>
              <w:left w:val="nil"/>
              <w:bottom w:val="single" w:sz="4" w:space="0" w:color="auto"/>
              <w:right w:val="single" w:sz="4" w:space="0" w:color="auto"/>
            </w:tcBorders>
            <w:shd w:val="clear" w:color="000000" w:fill="31849B"/>
            <w:vAlign w:val="center"/>
            <w:hideMark/>
          </w:tcPr>
          <w:p w:rsidR="009675A5" w:rsidRPr="009675A5" w:rsidRDefault="009675A5" w:rsidP="009675A5">
            <w:pPr>
              <w:jc w:val="center"/>
              <w:rPr>
                <w:b/>
                <w:bCs/>
                <w:color w:val="000000"/>
                <w:sz w:val="22"/>
                <w:szCs w:val="22"/>
                <w:lang w:val="es-CR" w:eastAsia="es-CR"/>
              </w:rPr>
            </w:pPr>
            <w:r w:rsidRPr="009675A5">
              <w:rPr>
                <w:b/>
                <w:bCs/>
                <w:color w:val="000000"/>
                <w:sz w:val="22"/>
                <w:szCs w:val="22"/>
                <w:lang w:val="es-CR" w:eastAsia="es-CR"/>
              </w:rPr>
              <w:t>Civil</w:t>
            </w:r>
          </w:p>
        </w:tc>
        <w:tc>
          <w:tcPr>
            <w:tcW w:w="2126" w:type="dxa"/>
            <w:gridSpan w:val="2"/>
            <w:tcBorders>
              <w:top w:val="single" w:sz="4" w:space="0" w:color="auto"/>
              <w:left w:val="nil"/>
              <w:bottom w:val="single" w:sz="4" w:space="0" w:color="auto"/>
              <w:right w:val="nil"/>
            </w:tcBorders>
            <w:shd w:val="clear" w:color="000000" w:fill="31849B"/>
            <w:vAlign w:val="center"/>
            <w:hideMark/>
          </w:tcPr>
          <w:p w:rsidR="009675A5" w:rsidRPr="009675A5" w:rsidRDefault="009675A5" w:rsidP="009675A5">
            <w:pPr>
              <w:jc w:val="center"/>
              <w:rPr>
                <w:b/>
                <w:bCs/>
                <w:color w:val="000000"/>
                <w:sz w:val="22"/>
                <w:szCs w:val="22"/>
                <w:lang w:val="es-CR" w:eastAsia="es-CR"/>
              </w:rPr>
            </w:pPr>
            <w:r w:rsidRPr="009675A5">
              <w:rPr>
                <w:b/>
                <w:bCs/>
                <w:color w:val="000000"/>
                <w:sz w:val="22"/>
                <w:szCs w:val="22"/>
                <w:lang w:val="es-CR" w:eastAsia="es-CR"/>
              </w:rPr>
              <w:t>Conjunto</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31849B"/>
            <w:vAlign w:val="center"/>
            <w:hideMark/>
          </w:tcPr>
          <w:p w:rsidR="009675A5" w:rsidRPr="009675A5" w:rsidRDefault="009675A5" w:rsidP="009675A5">
            <w:pPr>
              <w:jc w:val="center"/>
              <w:rPr>
                <w:b/>
                <w:bCs/>
                <w:color w:val="000000"/>
                <w:sz w:val="22"/>
                <w:szCs w:val="22"/>
                <w:lang w:val="es-CR" w:eastAsia="es-CR"/>
              </w:rPr>
            </w:pPr>
            <w:r w:rsidRPr="009675A5">
              <w:rPr>
                <w:b/>
                <w:bCs/>
                <w:color w:val="000000"/>
                <w:sz w:val="22"/>
                <w:szCs w:val="22"/>
                <w:lang w:val="es-CR" w:eastAsia="es-CR"/>
              </w:rPr>
              <w:t>Personal Especializado</w:t>
            </w:r>
          </w:p>
        </w:tc>
        <w:tc>
          <w:tcPr>
            <w:tcW w:w="2017" w:type="dxa"/>
            <w:gridSpan w:val="2"/>
            <w:tcBorders>
              <w:top w:val="single" w:sz="4" w:space="0" w:color="auto"/>
              <w:left w:val="nil"/>
              <w:bottom w:val="single" w:sz="4" w:space="0" w:color="auto"/>
              <w:right w:val="single" w:sz="4" w:space="0" w:color="000000"/>
            </w:tcBorders>
            <w:shd w:val="clear" w:color="000000" w:fill="31849B"/>
            <w:vAlign w:val="center"/>
            <w:hideMark/>
          </w:tcPr>
          <w:p w:rsidR="009675A5" w:rsidRPr="009675A5" w:rsidRDefault="009675A5" w:rsidP="009675A5">
            <w:pPr>
              <w:jc w:val="center"/>
              <w:rPr>
                <w:b/>
                <w:bCs/>
                <w:color w:val="000000"/>
                <w:sz w:val="22"/>
                <w:szCs w:val="22"/>
                <w:lang w:val="es-CR" w:eastAsia="es-CR"/>
              </w:rPr>
            </w:pPr>
            <w:r w:rsidRPr="009675A5">
              <w:rPr>
                <w:b/>
                <w:bCs/>
                <w:color w:val="000000"/>
                <w:sz w:val="22"/>
                <w:szCs w:val="22"/>
                <w:lang w:val="es-CR" w:eastAsia="es-CR"/>
              </w:rPr>
              <w:t>Carga de Trabajo</w:t>
            </w:r>
          </w:p>
        </w:tc>
      </w:tr>
      <w:tr w:rsidR="009675A5" w:rsidRPr="009675A5" w:rsidTr="009675A5">
        <w:trPr>
          <w:trHeight w:val="581"/>
          <w:jc w:val="center"/>
        </w:trPr>
        <w:tc>
          <w:tcPr>
            <w:tcW w:w="2509" w:type="dxa"/>
            <w:vMerge/>
            <w:tcBorders>
              <w:top w:val="single" w:sz="4" w:space="0" w:color="auto"/>
              <w:left w:val="single" w:sz="4" w:space="0" w:color="auto"/>
              <w:bottom w:val="single" w:sz="4" w:space="0" w:color="auto"/>
              <w:right w:val="single" w:sz="4" w:space="0" w:color="auto"/>
            </w:tcBorders>
            <w:vAlign w:val="center"/>
            <w:hideMark/>
          </w:tcPr>
          <w:p w:rsidR="009675A5" w:rsidRPr="009675A5" w:rsidRDefault="009675A5" w:rsidP="009675A5">
            <w:pPr>
              <w:rPr>
                <w:b/>
                <w:bCs/>
                <w:color w:val="000000"/>
                <w:sz w:val="22"/>
                <w:szCs w:val="22"/>
                <w:lang w:val="es-CR" w:eastAsia="es-CR"/>
              </w:rPr>
            </w:pPr>
          </w:p>
        </w:tc>
        <w:tc>
          <w:tcPr>
            <w:tcW w:w="1010" w:type="dxa"/>
            <w:tcBorders>
              <w:top w:val="nil"/>
              <w:left w:val="nil"/>
              <w:bottom w:val="single" w:sz="4" w:space="0" w:color="auto"/>
              <w:right w:val="single" w:sz="4" w:space="0" w:color="auto"/>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Entrada mensual</w:t>
            </w:r>
          </w:p>
        </w:tc>
        <w:tc>
          <w:tcPr>
            <w:tcW w:w="1061" w:type="dxa"/>
            <w:tcBorders>
              <w:top w:val="nil"/>
              <w:left w:val="nil"/>
              <w:bottom w:val="single" w:sz="4" w:space="0" w:color="auto"/>
              <w:right w:val="single" w:sz="4" w:space="0" w:color="auto"/>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Circulante</w:t>
            </w:r>
          </w:p>
        </w:tc>
        <w:tc>
          <w:tcPr>
            <w:tcW w:w="1017" w:type="dxa"/>
            <w:tcBorders>
              <w:top w:val="nil"/>
              <w:left w:val="nil"/>
              <w:bottom w:val="single" w:sz="4" w:space="0" w:color="auto"/>
              <w:right w:val="single" w:sz="4" w:space="0" w:color="auto"/>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Entrada mensual</w:t>
            </w:r>
          </w:p>
        </w:tc>
        <w:tc>
          <w:tcPr>
            <w:tcW w:w="1172" w:type="dxa"/>
            <w:tcBorders>
              <w:top w:val="nil"/>
              <w:left w:val="nil"/>
              <w:bottom w:val="single" w:sz="4" w:space="0" w:color="auto"/>
              <w:right w:val="single" w:sz="4" w:space="0" w:color="auto"/>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Circulante</w:t>
            </w:r>
          </w:p>
        </w:tc>
        <w:tc>
          <w:tcPr>
            <w:tcW w:w="992" w:type="dxa"/>
            <w:tcBorders>
              <w:top w:val="nil"/>
              <w:left w:val="nil"/>
              <w:bottom w:val="single" w:sz="4" w:space="0" w:color="auto"/>
              <w:right w:val="single" w:sz="4" w:space="0" w:color="auto"/>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Entrada mensual</w:t>
            </w:r>
          </w:p>
        </w:tc>
        <w:tc>
          <w:tcPr>
            <w:tcW w:w="1134" w:type="dxa"/>
            <w:tcBorders>
              <w:top w:val="nil"/>
              <w:left w:val="nil"/>
              <w:bottom w:val="single" w:sz="4" w:space="0" w:color="auto"/>
              <w:right w:val="nil"/>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Circulante</w:t>
            </w:r>
          </w:p>
        </w:tc>
        <w:tc>
          <w:tcPr>
            <w:tcW w:w="992" w:type="dxa"/>
            <w:tcBorders>
              <w:top w:val="nil"/>
              <w:left w:val="single" w:sz="4" w:space="0" w:color="auto"/>
              <w:bottom w:val="single" w:sz="4" w:space="0" w:color="auto"/>
              <w:right w:val="single" w:sz="4" w:space="0" w:color="auto"/>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Jueza/ez</w:t>
            </w:r>
          </w:p>
        </w:tc>
        <w:tc>
          <w:tcPr>
            <w:tcW w:w="1134" w:type="dxa"/>
            <w:tcBorders>
              <w:top w:val="nil"/>
              <w:left w:val="nil"/>
              <w:bottom w:val="single" w:sz="4" w:space="0" w:color="auto"/>
              <w:right w:val="single" w:sz="4" w:space="0" w:color="auto"/>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Técnica/o</w:t>
            </w:r>
          </w:p>
        </w:tc>
        <w:tc>
          <w:tcPr>
            <w:tcW w:w="993" w:type="dxa"/>
            <w:tcBorders>
              <w:top w:val="nil"/>
              <w:left w:val="nil"/>
              <w:bottom w:val="single" w:sz="4" w:space="0" w:color="auto"/>
              <w:right w:val="single" w:sz="4" w:space="0" w:color="auto"/>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Por Jueza/ez</w:t>
            </w:r>
          </w:p>
        </w:tc>
        <w:tc>
          <w:tcPr>
            <w:tcW w:w="1024" w:type="dxa"/>
            <w:tcBorders>
              <w:top w:val="nil"/>
              <w:left w:val="nil"/>
              <w:bottom w:val="single" w:sz="4" w:space="0" w:color="auto"/>
              <w:right w:val="single" w:sz="4" w:space="0" w:color="auto"/>
            </w:tcBorders>
            <w:shd w:val="clear" w:color="000000" w:fill="B6DDE8"/>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 xml:space="preserve">Por Técnica/o </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Cartago</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29</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154</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30</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154</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59</w:t>
            </w:r>
          </w:p>
        </w:tc>
        <w:tc>
          <w:tcPr>
            <w:tcW w:w="1134" w:type="dxa"/>
            <w:tcBorders>
              <w:top w:val="nil"/>
              <w:left w:val="nil"/>
              <w:bottom w:val="single" w:sz="4" w:space="0" w:color="auto"/>
              <w:right w:val="nil"/>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308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20</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29</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Puntarenas</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22</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98</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11</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45</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33</w:t>
            </w:r>
          </w:p>
        </w:tc>
        <w:tc>
          <w:tcPr>
            <w:tcW w:w="1134" w:type="dxa"/>
            <w:tcBorders>
              <w:top w:val="nil"/>
              <w:left w:val="nil"/>
              <w:bottom w:val="single" w:sz="4" w:space="0" w:color="auto"/>
              <w:right w:val="nil"/>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143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11</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16</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Heredia</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34</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134</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4</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79</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38</w:t>
            </w:r>
          </w:p>
        </w:tc>
        <w:tc>
          <w:tcPr>
            <w:tcW w:w="1134" w:type="dxa"/>
            <w:tcBorders>
              <w:top w:val="nil"/>
              <w:left w:val="nil"/>
              <w:bottom w:val="single" w:sz="4" w:space="0" w:color="auto"/>
              <w:right w:val="nil"/>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213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13</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19</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III CJ Alajuela San Ramón</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19</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75</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17</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63</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87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544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22</w:t>
            </w:r>
          </w:p>
        </w:tc>
        <w:tc>
          <w:tcPr>
            <w:tcW w:w="1024" w:type="dxa"/>
            <w:vMerge w:val="restart"/>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29</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Alajuela</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23</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180</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28</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226</w:t>
            </w:r>
          </w:p>
        </w:tc>
        <w:tc>
          <w:tcPr>
            <w:tcW w:w="992" w:type="dxa"/>
            <w:vMerge/>
            <w:tcBorders>
              <w:top w:val="nil"/>
              <w:left w:val="single" w:sz="4" w:space="0" w:color="auto"/>
              <w:bottom w:val="single" w:sz="4" w:space="0" w:color="000000"/>
              <w:right w:val="single" w:sz="4" w:space="0" w:color="auto"/>
            </w:tcBorders>
            <w:vAlign w:val="center"/>
            <w:hideMark/>
          </w:tcPr>
          <w:p w:rsidR="009675A5" w:rsidRPr="009675A5" w:rsidRDefault="009675A5" w:rsidP="009675A5">
            <w:pPr>
              <w:rPr>
                <w:color w:val="000000"/>
                <w:sz w:val="22"/>
                <w:szCs w:val="22"/>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rsidR="009675A5" w:rsidRPr="009675A5" w:rsidRDefault="009675A5" w:rsidP="009675A5">
            <w:pPr>
              <w:rPr>
                <w:color w:val="000000"/>
                <w:sz w:val="22"/>
                <w:szCs w:val="22"/>
                <w:lang w:val="es-CR" w:eastAsia="es-CR"/>
              </w:rPr>
            </w:pPr>
          </w:p>
        </w:tc>
        <w:tc>
          <w:tcPr>
            <w:tcW w:w="992" w:type="dxa"/>
            <w:vMerge/>
            <w:tcBorders>
              <w:top w:val="nil"/>
              <w:left w:val="single" w:sz="4" w:space="0" w:color="auto"/>
              <w:bottom w:val="single" w:sz="4" w:space="0" w:color="auto"/>
              <w:right w:val="single" w:sz="4" w:space="0" w:color="auto"/>
            </w:tcBorders>
            <w:vAlign w:val="center"/>
            <w:hideMark/>
          </w:tcPr>
          <w:p w:rsidR="009675A5" w:rsidRPr="009675A5" w:rsidRDefault="009675A5" w:rsidP="009675A5">
            <w:pPr>
              <w:rPr>
                <w:color w:val="000000"/>
                <w:sz w:val="22"/>
                <w:szCs w:val="22"/>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rsidR="009675A5" w:rsidRPr="009675A5" w:rsidRDefault="009675A5" w:rsidP="009675A5">
            <w:pPr>
              <w:rPr>
                <w:color w:val="000000"/>
                <w:sz w:val="22"/>
                <w:szCs w:val="22"/>
                <w:lang w:val="es-CR" w:eastAsia="es-CR"/>
              </w:rPr>
            </w:pPr>
          </w:p>
        </w:tc>
        <w:tc>
          <w:tcPr>
            <w:tcW w:w="993" w:type="dxa"/>
            <w:vMerge/>
            <w:tcBorders>
              <w:top w:val="nil"/>
              <w:left w:val="single" w:sz="4" w:space="0" w:color="auto"/>
              <w:bottom w:val="single" w:sz="4" w:space="0" w:color="auto"/>
              <w:right w:val="single" w:sz="4" w:space="0" w:color="auto"/>
            </w:tcBorders>
            <w:vAlign w:val="center"/>
            <w:hideMark/>
          </w:tcPr>
          <w:p w:rsidR="009675A5" w:rsidRPr="009675A5" w:rsidRDefault="009675A5" w:rsidP="009675A5">
            <w:pPr>
              <w:rPr>
                <w:color w:val="000000"/>
                <w:sz w:val="22"/>
                <w:szCs w:val="22"/>
                <w:lang w:val="es-CR" w:eastAsia="es-CR"/>
              </w:rPr>
            </w:pPr>
          </w:p>
        </w:tc>
        <w:tc>
          <w:tcPr>
            <w:tcW w:w="1024" w:type="dxa"/>
            <w:vMerge/>
            <w:tcBorders>
              <w:top w:val="nil"/>
              <w:left w:val="single" w:sz="4" w:space="0" w:color="auto"/>
              <w:bottom w:val="single" w:sz="4" w:space="0" w:color="auto"/>
              <w:right w:val="single" w:sz="4" w:space="0" w:color="auto"/>
            </w:tcBorders>
            <w:vAlign w:val="center"/>
            <w:hideMark/>
          </w:tcPr>
          <w:p w:rsidR="009675A5" w:rsidRPr="009675A5" w:rsidRDefault="009675A5" w:rsidP="009675A5">
            <w:pPr>
              <w:rPr>
                <w:color w:val="000000"/>
                <w:sz w:val="22"/>
                <w:szCs w:val="22"/>
                <w:lang w:val="es-CR" w:eastAsia="es-CR"/>
              </w:rPr>
            </w:pP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I CJ Zona Sur (Perez Zeledón)</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10</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20</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11</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4</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22</w:t>
            </w:r>
          </w:p>
        </w:tc>
        <w:tc>
          <w:tcPr>
            <w:tcW w:w="1134" w:type="dxa"/>
            <w:tcBorders>
              <w:top w:val="nil"/>
              <w:left w:val="nil"/>
              <w:bottom w:val="single" w:sz="4" w:space="0" w:color="auto"/>
              <w:right w:val="nil"/>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22</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22</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II CJ Zona Sur (Corredores)</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11</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69</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7</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38</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18</w:t>
            </w:r>
          </w:p>
        </w:tc>
        <w:tc>
          <w:tcPr>
            <w:tcW w:w="1134" w:type="dxa"/>
            <w:tcBorders>
              <w:top w:val="nil"/>
              <w:left w:val="nil"/>
              <w:bottom w:val="single" w:sz="4" w:space="0" w:color="auto"/>
              <w:right w:val="nil"/>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107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18</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18</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I CJ Guanacaste (Liberia)</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8</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13</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10</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19</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18</w:t>
            </w:r>
          </w:p>
        </w:tc>
        <w:tc>
          <w:tcPr>
            <w:tcW w:w="1134" w:type="dxa"/>
            <w:tcBorders>
              <w:top w:val="nil"/>
              <w:left w:val="nil"/>
              <w:bottom w:val="single" w:sz="4" w:space="0" w:color="auto"/>
              <w:right w:val="nil"/>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18</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18</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II CJ Guanacaste (Nicoya)</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13</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45</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9</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42</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23</w:t>
            </w:r>
          </w:p>
        </w:tc>
        <w:tc>
          <w:tcPr>
            <w:tcW w:w="1134" w:type="dxa"/>
            <w:tcBorders>
              <w:top w:val="nil"/>
              <w:left w:val="nil"/>
              <w:bottom w:val="single" w:sz="4" w:space="0" w:color="auto"/>
              <w:right w:val="nil"/>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87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23</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23</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I CJ Zona Atlántica (Limón)</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25</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50</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9</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47</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34</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97</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17</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34</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II CJ Zona Atlántica (Pococí)</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24</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77</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7</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33</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31</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110</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16</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31</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rPr>
                <w:color w:val="000000"/>
                <w:sz w:val="22"/>
                <w:szCs w:val="22"/>
                <w:lang w:val="es-CR" w:eastAsia="es-CR"/>
              </w:rPr>
            </w:pPr>
            <w:r w:rsidRPr="009675A5">
              <w:rPr>
                <w:color w:val="000000"/>
                <w:sz w:val="22"/>
                <w:szCs w:val="22"/>
                <w:lang w:val="es-CR" w:eastAsia="es-CR"/>
              </w:rPr>
              <w:t xml:space="preserve">II CJ Alajuela (San Carlos) </w:t>
            </w:r>
          </w:p>
        </w:tc>
        <w:tc>
          <w:tcPr>
            <w:tcW w:w="1010"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22</w:t>
            </w:r>
          </w:p>
        </w:tc>
        <w:tc>
          <w:tcPr>
            <w:tcW w:w="1061"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106</w:t>
            </w:r>
          </w:p>
        </w:tc>
        <w:tc>
          <w:tcPr>
            <w:tcW w:w="1017"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10</w:t>
            </w:r>
          </w:p>
        </w:tc>
        <w:tc>
          <w:tcPr>
            <w:tcW w:w="117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42</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32</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148</w:t>
            </w:r>
          </w:p>
        </w:tc>
        <w:tc>
          <w:tcPr>
            <w:tcW w:w="992"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16</w:t>
            </w:r>
          </w:p>
        </w:tc>
        <w:tc>
          <w:tcPr>
            <w:tcW w:w="1024" w:type="dxa"/>
            <w:tcBorders>
              <w:top w:val="nil"/>
              <w:left w:val="nil"/>
              <w:bottom w:val="single" w:sz="4" w:space="0" w:color="auto"/>
              <w:right w:val="single" w:sz="4" w:space="0" w:color="auto"/>
            </w:tcBorders>
            <w:shd w:val="clear" w:color="auto" w:fill="auto"/>
            <w:vAlign w:val="center"/>
            <w:hideMark/>
          </w:tcPr>
          <w:p w:rsidR="009675A5" w:rsidRPr="009675A5" w:rsidRDefault="009675A5" w:rsidP="009675A5">
            <w:pPr>
              <w:jc w:val="center"/>
              <w:rPr>
                <w:color w:val="000000"/>
                <w:sz w:val="22"/>
                <w:szCs w:val="22"/>
                <w:lang w:val="es-CR" w:eastAsia="es-CR"/>
              </w:rPr>
            </w:pPr>
            <w:r w:rsidRPr="009675A5">
              <w:rPr>
                <w:color w:val="000000"/>
                <w:sz w:val="22"/>
                <w:szCs w:val="22"/>
                <w:lang w:val="es-CR" w:eastAsia="es-CR"/>
              </w:rPr>
              <w:t>32</w:t>
            </w:r>
          </w:p>
        </w:tc>
      </w:tr>
      <w:tr w:rsidR="009675A5" w:rsidRPr="009675A5" w:rsidTr="009675A5">
        <w:trPr>
          <w:trHeight w:val="291"/>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9675A5" w:rsidRPr="009675A5" w:rsidRDefault="009675A5" w:rsidP="009675A5">
            <w:pPr>
              <w:jc w:val="center"/>
              <w:rPr>
                <w:b/>
                <w:bCs/>
                <w:sz w:val="22"/>
                <w:szCs w:val="22"/>
                <w:lang w:val="es-CR" w:eastAsia="es-CR"/>
              </w:rPr>
            </w:pPr>
            <w:r w:rsidRPr="009675A5">
              <w:rPr>
                <w:b/>
                <w:bCs/>
                <w:sz w:val="22"/>
                <w:szCs w:val="22"/>
                <w:lang w:val="es-CR" w:eastAsia="es-CR"/>
              </w:rPr>
              <w:t>Promedio</w:t>
            </w:r>
          </w:p>
        </w:tc>
        <w:tc>
          <w:tcPr>
            <w:tcW w:w="1010" w:type="dxa"/>
            <w:tcBorders>
              <w:top w:val="nil"/>
              <w:left w:val="nil"/>
              <w:bottom w:val="single" w:sz="4" w:space="0" w:color="auto"/>
              <w:right w:val="single" w:sz="4" w:space="0" w:color="auto"/>
            </w:tcBorders>
            <w:shd w:val="clear" w:color="auto" w:fill="auto"/>
            <w:noWrap/>
            <w:vAlign w:val="bottom"/>
            <w:hideMark/>
          </w:tcPr>
          <w:p w:rsidR="009675A5" w:rsidRPr="009675A5" w:rsidRDefault="009675A5" w:rsidP="009675A5">
            <w:pPr>
              <w:jc w:val="center"/>
              <w:rPr>
                <w:b/>
                <w:bCs/>
                <w:sz w:val="22"/>
                <w:szCs w:val="22"/>
                <w:lang w:val="es-CR" w:eastAsia="es-CR"/>
              </w:rPr>
            </w:pPr>
            <w:r w:rsidRPr="009675A5">
              <w:rPr>
                <w:b/>
                <w:bCs/>
                <w:sz w:val="22"/>
                <w:szCs w:val="22"/>
                <w:lang w:val="es-CR" w:eastAsia="es-CR"/>
              </w:rPr>
              <w:t>20</w:t>
            </w:r>
          </w:p>
        </w:tc>
        <w:tc>
          <w:tcPr>
            <w:tcW w:w="1061" w:type="dxa"/>
            <w:tcBorders>
              <w:top w:val="nil"/>
              <w:left w:val="nil"/>
              <w:bottom w:val="single" w:sz="4" w:space="0" w:color="auto"/>
              <w:right w:val="single" w:sz="4" w:space="0" w:color="auto"/>
            </w:tcBorders>
            <w:shd w:val="clear" w:color="auto" w:fill="auto"/>
            <w:noWrap/>
            <w:vAlign w:val="bottom"/>
            <w:hideMark/>
          </w:tcPr>
          <w:p w:rsidR="009675A5" w:rsidRPr="009675A5" w:rsidRDefault="009675A5" w:rsidP="009675A5">
            <w:pPr>
              <w:jc w:val="center"/>
              <w:rPr>
                <w:b/>
                <w:bCs/>
                <w:sz w:val="22"/>
                <w:szCs w:val="22"/>
                <w:lang w:val="es-CR" w:eastAsia="es-CR"/>
              </w:rPr>
            </w:pPr>
            <w:r w:rsidRPr="009675A5">
              <w:rPr>
                <w:b/>
                <w:bCs/>
                <w:sz w:val="22"/>
                <w:szCs w:val="22"/>
                <w:lang w:val="es-CR" w:eastAsia="es-CR"/>
              </w:rPr>
              <w:t>85</w:t>
            </w:r>
          </w:p>
        </w:tc>
        <w:tc>
          <w:tcPr>
            <w:tcW w:w="1017" w:type="dxa"/>
            <w:tcBorders>
              <w:top w:val="nil"/>
              <w:left w:val="nil"/>
              <w:bottom w:val="single" w:sz="4" w:space="0" w:color="auto"/>
              <w:right w:val="single" w:sz="4" w:space="0" w:color="auto"/>
            </w:tcBorders>
            <w:shd w:val="clear" w:color="auto" w:fill="auto"/>
            <w:noWrap/>
            <w:vAlign w:val="bottom"/>
            <w:hideMark/>
          </w:tcPr>
          <w:p w:rsidR="009675A5" w:rsidRPr="009675A5" w:rsidRDefault="009675A5" w:rsidP="009675A5">
            <w:pPr>
              <w:jc w:val="center"/>
              <w:rPr>
                <w:b/>
                <w:bCs/>
                <w:sz w:val="22"/>
                <w:szCs w:val="22"/>
                <w:lang w:val="es-CR" w:eastAsia="es-CR"/>
              </w:rPr>
            </w:pPr>
            <w:r w:rsidRPr="009675A5">
              <w:rPr>
                <w:b/>
                <w:bCs/>
                <w:sz w:val="22"/>
                <w:szCs w:val="22"/>
                <w:lang w:val="es-CR" w:eastAsia="es-CR"/>
              </w:rPr>
              <w:t>13</w:t>
            </w:r>
          </w:p>
        </w:tc>
        <w:tc>
          <w:tcPr>
            <w:tcW w:w="1172" w:type="dxa"/>
            <w:tcBorders>
              <w:top w:val="nil"/>
              <w:left w:val="nil"/>
              <w:bottom w:val="single" w:sz="4" w:space="0" w:color="auto"/>
              <w:right w:val="single" w:sz="4" w:space="0" w:color="auto"/>
            </w:tcBorders>
            <w:shd w:val="clear" w:color="auto" w:fill="auto"/>
            <w:noWrap/>
            <w:vAlign w:val="bottom"/>
            <w:hideMark/>
          </w:tcPr>
          <w:p w:rsidR="009675A5" w:rsidRPr="009675A5" w:rsidRDefault="009675A5" w:rsidP="009675A5">
            <w:pPr>
              <w:jc w:val="center"/>
              <w:rPr>
                <w:b/>
                <w:bCs/>
                <w:sz w:val="22"/>
                <w:szCs w:val="22"/>
                <w:lang w:val="es-CR" w:eastAsia="es-CR"/>
              </w:rPr>
            </w:pPr>
            <w:r w:rsidRPr="009675A5">
              <w:rPr>
                <w:b/>
                <w:bCs/>
                <w:sz w:val="22"/>
                <w:szCs w:val="22"/>
                <w:lang w:val="es-CR" w:eastAsia="es-CR"/>
              </w:rPr>
              <w:t>66</w:t>
            </w:r>
          </w:p>
        </w:tc>
        <w:tc>
          <w:tcPr>
            <w:tcW w:w="992" w:type="dxa"/>
            <w:tcBorders>
              <w:top w:val="nil"/>
              <w:left w:val="nil"/>
              <w:bottom w:val="single" w:sz="4" w:space="0" w:color="auto"/>
              <w:right w:val="single" w:sz="4" w:space="0" w:color="auto"/>
            </w:tcBorders>
            <w:shd w:val="clear" w:color="auto" w:fill="auto"/>
            <w:noWrap/>
            <w:vAlign w:val="bottom"/>
            <w:hideMark/>
          </w:tcPr>
          <w:p w:rsidR="009675A5" w:rsidRPr="009675A5" w:rsidRDefault="009675A5" w:rsidP="009675A5">
            <w:pPr>
              <w:jc w:val="center"/>
              <w:rPr>
                <w:b/>
                <w:bCs/>
                <w:sz w:val="22"/>
                <w:szCs w:val="22"/>
                <w:lang w:val="es-CR" w:eastAsia="es-CR"/>
              </w:rPr>
            </w:pPr>
            <w:r w:rsidRPr="009675A5">
              <w:rPr>
                <w:b/>
                <w:bCs/>
                <w:sz w:val="22"/>
                <w:szCs w:val="22"/>
                <w:lang w:val="es-CR" w:eastAsia="es-CR"/>
              </w:rPr>
              <w:t>36</w:t>
            </w:r>
          </w:p>
        </w:tc>
        <w:tc>
          <w:tcPr>
            <w:tcW w:w="1134" w:type="dxa"/>
            <w:tcBorders>
              <w:top w:val="nil"/>
              <w:left w:val="nil"/>
              <w:bottom w:val="single" w:sz="4" w:space="0" w:color="auto"/>
              <w:right w:val="single" w:sz="4" w:space="0" w:color="auto"/>
            </w:tcBorders>
            <w:shd w:val="clear" w:color="auto" w:fill="auto"/>
            <w:noWrap/>
            <w:vAlign w:val="bottom"/>
            <w:hideMark/>
          </w:tcPr>
          <w:p w:rsidR="009675A5" w:rsidRPr="009675A5" w:rsidRDefault="009675A5" w:rsidP="009675A5">
            <w:pPr>
              <w:jc w:val="center"/>
              <w:rPr>
                <w:b/>
                <w:bCs/>
                <w:sz w:val="22"/>
                <w:szCs w:val="22"/>
                <w:lang w:val="es-CR" w:eastAsia="es-CR"/>
              </w:rPr>
            </w:pPr>
            <w:r w:rsidRPr="009675A5">
              <w:rPr>
                <w:b/>
                <w:bCs/>
                <w:sz w:val="22"/>
                <w:szCs w:val="22"/>
                <w:lang w:val="es-CR" w:eastAsia="es-CR"/>
              </w:rPr>
              <w:t>165</w:t>
            </w:r>
          </w:p>
        </w:tc>
        <w:tc>
          <w:tcPr>
            <w:tcW w:w="21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675A5" w:rsidRPr="009675A5" w:rsidRDefault="009675A5" w:rsidP="009675A5">
            <w:pPr>
              <w:jc w:val="center"/>
              <w:rPr>
                <w:b/>
                <w:bCs/>
                <w:sz w:val="22"/>
                <w:szCs w:val="22"/>
                <w:lang w:val="es-CR" w:eastAsia="es-CR"/>
              </w:rPr>
            </w:pPr>
            <w:r w:rsidRPr="009675A5">
              <w:rPr>
                <w:b/>
                <w:bCs/>
                <w:sz w:val="22"/>
                <w:szCs w:val="22"/>
                <w:lang w:val="es-CR" w:eastAsia="es-CR"/>
              </w:rPr>
              <w:t> </w:t>
            </w:r>
          </w:p>
        </w:tc>
        <w:tc>
          <w:tcPr>
            <w:tcW w:w="993" w:type="dxa"/>
            <w:tcBorders>
              <w:top w:val="nil"/>
              <w:left w:val="nil"/>
              <w:bottom w:val="single" w:sz="4" w:space="0" w:color="auto"/>
              <w:right w:val="single" w:sz="4" w:space="0" w:color="auto"/>
            </w:tcBorders>
            <w:shd w:val="clear" w:color="auto" w:fill="auto"/>
            <w:noWrap/>
            <w:vAlign w:val="bottom"/>
            <w:hideMark/>
          </w:tcPr>
          <w:p w:rsidR="009675A5" w:rsidRPr="009675A5" w:rsidRDefault="009675A5" w:rsidP="009675A5">
            <w:pPr>
              <w:jc w:val="center"/>
              <w:rPr>
                <w:b/>
                <w:bCs/>
                <w:sz w:val="22"/>
                <w:szCs w:val="22"/>
                <w:lang w:val="es-CR" w:eastAsia="es-CR"/>
              </w:rPr>
            </w:pPr>
            <w:r w:rsidRPr="009675A5">
              <w:rPr>
                <w:b/>
                <w:bCs/>
                <w:sz w:val="22"/>
                <w:szCs w:val="22"/>
                <w:lang w:val="es-CR" w:eastAsia="es-CR"/>
              </w:rPr>
              <w:t>18</w:t>
            </w:r>
          </w:p>
        </w:tc>
        <w:tc>
          <w:tcPr>
            <w:tcW w:w="1024" w:type="dxa"/>
            <w:tcBorders>
              <w:top w:val="nil"/>
              <w:left w:val="nil"/>
              <w:bottom w:val="single" w:sz="4" w:space="0" w:color="auto"/>
              <w:right w:val="single" w:sz="4" w:space="0" w:color="auto"/>
            </w:tcBorders>
            <w:shd w:val="clear" w:color="auto" w:fill="auto"/>
            <w:noWrap/>
            <w:vAlign w:val="bottom"/>
            <w:hideMark/>
          </w:tcPr>
          <w:p w:rsidR="009675A5" w:rsidRPr="009675A5" w:rsidRDefault="009675A5" w:rsidP="009675A5">
            <w:pPr>
              <w:jc w:val="center"/>
              <w:rPr>
                <w:b/>
                <w:bCs/>
                <w:sz w:val="22"/>
                <w:szCs w:val="22"/>
                <w:lang w:val="es-CR" w:eastAsia="es-CR"/>
              </w:rPr>
            </w:pPr>
            <w:r w:rsidRPr="009675A5">
              <w:rPr>
                <w:b/>
                <w:bCs/>
                <w:sz w:val="22"/>
                <w:szCs w:val="22"/>
                <w:lang w:val="es-CR" w:eastAsia="es-CR"/>
              </w:rPr>
              <w:t>25</w:t>
            </w:r>
          </w:p>
        </w:tc>
      </w:tr>
    </w:tbl>
    <w:p w:rsidR="006060D1" w:rsidRDefault="006060D1" w:rsidP="006060D1">
      <w:pPr>
        <w:ind w:firstLine="708"/>
        <w:jc w:val="both"/>
        <w:rPr>
          <w:rFonts w:ascii="Arial" w:hAnsi="Arial" w:cs="Arial"/>
          <w:b/>
        </w:rPr>
      </w:pPr>
      <w:r w:rsidRPr="00345EDA">
        <w:rPr>
          <w:rFonts w:ascii="Arial" w:hAnsi="Arial" w:cs="Arial"/>
          <w:sz w:val="22"/>
        </w:rPr>
        <w:t>Fuente: Elaboración propia</w:t>
      </w:r>
    </w:p>
    <w:p w:rsidR="007A0696" w:rsidRDefault="007A0696" w:rsidP="00885C30">
      <w:pPr>
        <w:jc w:val="both"/>
        <w:rPr>
          <w:rFonts w:ascii="Arial" w:hAnsi="Arial" w:cs="Arial"/>
          <w:b/>
        </w:rPr>
        <w:sectPr w:rsidR="007A0696" w:rsidSect="004A7E4C">
          <w:pgSz w:w="15842" w:h="12242" w:orient="landscape" w:code="1"/>
          <w:pgMar w:top="899" w:right="719" w:bottom="902" w:left="719" w:header="709" w:footer="709" w:gutter="0"/>
          <w:cols w:space="708"/>
          <w:docGrid w:linePitch="360"/>
        </w:sectPr>
      </w:pPr>
    </w:p>
    <w:p w:rsidR="008C7D18" w:rsidRPr="00FA0C0D" w:rsidRDefault="006231F3" w:rsidP="00FB71AA">
      <w:pPr>
        <w:spacing w:line="360" w:lineRule="auto"/>
        <w:jc w:val="both"/>
        <w:rPr>
          <w:rFonts w:ascii="Arial" w:hAnsi="Arial" w:cs="Arial"/>
        </w:rPr>
      </w:pPr>
      <w:r>
        <w:rPr>
          <w:rFonts w:ascii="Arial" w:hAnsi="Arial" w:cs="Arial"/>
        </w:rPr>
        <w:lastRenderedPageBreak/>
        <w:t>Como se analizó desde el informe 30-PLA-PI-201</w:t>
      </w:r>
      <w:r w:rsidR="00B101D1">
        <w:rPr>
          <w:rFonts w:ascii="Arial" w:hAnsi="Arial" w:cs="Arial"/>
        </w:rPr>
        <w:t>6</w:t>
      </w:r>
      <w:r>
        <w:rPr>
          <w:rFonts w:ascii="Arial" w:hAnsi="Arial" w:cs="Arial"/>
        </w:rPr>
        <w:t xml:space="preserve">, a partir de la especialización en los Tribunales de Apelación Civil y Trabajo de Alajuela, Heredia, Cartago y Puntarenas por contar con secciones especializadas a lo interno de cada tribunal, así como la necesidad de evaluar periódicamente el comportamiento en variables como la entrada de asuntos, </w:t>
      </w:r>
      <w:r w:rsidR="008C7D18" w:rsidRPr="00FA0C0D">
        <w:rPr>
          <w:rFonts w:ascii="Arial" w:hAnsi="Arial" w:cs="Arial"/>
        </w:rPr>
        <w:t>se requiere mantener la estructura actual y permitir el análisis de las cargas de trabajo en el 2018</w:t>
      </w:r>
      <w:r>
        <w:rPr>
          <w:rFonts w:ascii="Arial" w:hAnsi="Arial" w:cs="Arial"/>
        </w:rPr>
        <w:t xml:space="preserve">, cuando las normativas respectivas comiencen a incrementar esa variable. En línea con lo anterior, se determinará el momento oportuno en que se refuerzan los tribunales que no se especializan </w:t>
      </w:r>
      <w:r w:rsidR="008C7D18" w:rsidRPr="00FA0C0D">
        <w:rPr>
          <w:rFonts w:ascii="Arial" w:hAnsi="Arial" w:cs="Arial"/>
        </w:rPr>
        <w:t xml:space="preserve"> o bien, en caso de alcanzar el parámetro de especialización de estos tribunales </w:t>
      </w:r>
      <w:r w:rsidR="00FA0C0D" w:rsidRPr="00FA0C0D">
        <w:rPr>
          <w:rFonts w:ascii="Arial" w:hAnsi="Arial" w:cs="Arial"/>
        </w:rPr>
        <w:t>poder realizar la separación correspondiente</w:t>
      </w:r>
      <w:r w:rsidR="002A533D">
        <w:rPr>
          <w:rFonts w:ascii="Arial" w:hAnsi="Arial" w:cs="Arial"/>
        </w:rPr>
        <w:t>. Por ello se recomienda la adscripción de las plazas al Centro de Apoyo, Coordinación y Mejoramiento de la Función Jurisdiccional y con competencia a nivel nacional, de manera que permita la movilidad de las mismas según las necesidades que se detecten</w:t>
      </w:r>
    </w:p>
    <w:p w:rsidR="008C7D18" w:rsidRPr="00FA0C0D" w:rsidRDefault="008C7D18" w:rsidP="00FA0C0D">
      <w:pPr>
        <w:spacing w:line="276" w:lineRule="auto"/>
        <w:jc w:val="both"/>
        <w:rPr>
          <w:rFonts w:ascii="Arial" w:hAnsi="Arial" w:cs="Arial"/>
        </w:rPr>
      </w:pPr>
    </w:p>
    <w:p w:rsidR="00DA616B" w:rsidRDefault="00FB71AA" w:rsidP="00FC3887">
      <w:pPr>
        <w:spacing w:line="360" w:lineRule="auto"/>
        <w:jc w:val="both"/>
        <w:rPr>
          <w:rFonts w:ascii="Arial" w:hAnsi="Arial" w:cs="Arial"/>
        </w:rPr>
      </w:pPr>
      <w:r>
        <w:rPr>
          <w:rFonts w:ascii="Arial" w:hAnsi="Arial" w:cs="Arial"/>
        </w:rPr>
        <w:t xml:space="preserve">En otro orden de ideas, a partir de los diferentes análisis realizados por la Dirección de Planificación en los Juzgados y Tribunales con competencia en materia laboral a partir del 25 de Julio 2017, distintos acuerdos de Consejo Superior, </w:t>
      </w:r>
      <w:r w:rsidR="00B101D1">
        <w:rPr>
          <w:rFonts w:ascii="Arial" w:hAnsi="Arial" w:cs="Arial"/>
        </w:rPr>
        <w:t>C</w:t>
      </w:r>
      <w:r>
        <w:rPr>
          <w:rFonts w:ascii="Arial" w:hAnsi="Arial" w:cs="Arial"/>
        </w:rPr>
        <w:t xml:space="preserve">omisión de la Jurisdicción </w:t>
      </w:r>
      <w:r w:rsidR="00B101D1">
        <w:rPr>
          <w:rFonts w:ascii="Arial" w:hAnsi="Arial" w:cs="Arial"/>
        </w:rPr>
        <w:t>L</w:t>
      </w:r>
      <w:r>
        <w:rPr>
          <w:rFonts w:ascii="Arial" w:hAnsi="Arial" w:cs="Arial"/>
        </w:rPr>
        <w:t>aboral y la Sala Segunda de la Corte Suprema de Justicia, es necesari</w:t>
      </w:r>
      <w:r w:rsidR="00925D91">
        <w:rPr>
          <w:rFonts w:ascii="Arial" w:hAnsi="Arial" w:cs="Arial"/>
        </w:rPr>
        <w:t>o mantener las diecisiete plazas de Jueza o Juez 4, trece de Técnica o Técnico Judicial 3 y siete de Coordinadora o Coordinador Judicial 3 recomendadas en el informe 30-PLA-PI-201</w:t>
      </w:r>
      <w:r w:rsidR="00B101D1">
        <w:rPr>
          <w:rFonts w:ascii="Arial" w:hAnsi="Arial" w:cs="Arial"/>
        </w:rPr>
        <w:t>6</w:t>
      </w:r>
      <w:r w:rsidR="00925D91">
        <w:rPr>
          <w:rFonts w:ascii="Arial" w:hAnsi="Arial" w:cs="Arial"/>
        </w:rPr>
        <w:t xml:space="preserve"> por el</w:t>
      </w:r>
      <w:r>
        <w:rPr>
          <w:rFonts w:ascii="Arial" w:hAnsi="Arial" w:cs="Arial"/>
        </w:rPr>
        <w:t xml:space="preserve"> 2018</w:t>
      </w:r>
      <w:r w:rsidR="002A533D">
        <w:rPr>
          <w:rFonts w:ascii="Arial" w:hAnsi="Arial" w:cs="Arial"/>
        </w:rPr>
        <w:t xml:space="preserve"> y adscritas al Centro de Apoyo, Coordinación y Mejoramiento de la Función Jurisdiccional.</w:t>
      </w:r>
      <w:r>
        <w:rPr>
          <w:rFonts w:ascii="Arial" w:hAnsi="Arial" w:cs="Arial"/>
        </w:rPr>
        <w:t xml:space="preserve"> </w:t>
      </w:r>
    </w:p>
    <w:p w:rsidR="00DA616B" w:rsidRDefault="00DA616B" w:rsidP="00DA616B">
      <w:pPr>
        <w:spacing w:line="276" w:lineRule="auto"/>
        <w:jc w:val="both"/>
        <w:rPr>
          <w:rFonts w:ascii="Arial" w:hAnsi="Arial" w:cs="Arial"/>
        </w:rPr>
      </w:pPr>
    </w:p>
    <w:p w:rsidR="004F60CA" w:rsidRDefault="004C35AB" w:rsidP="00DA616B">
      <w:pPr>
        <w:spacing w:line="276" w:lineRule="auto"/>
        <w:jc w:val="both"/>
        <w:rPr>
          <w:rFonts w:ascii="Arial" w:hAnsi="Arial" w:cs="Arial"/>
          <w:b/>
        </w:rPr>
      </w:pPr>
      <w:r>
        <w:rPr>
          <w:rFonts w:ascii="Arial" w:hAnsi="Arial" w:cs="Arial"/>
          <w:b/>
        </w:rPr>
        <w:t>4</w:t>
      </w:r>
      <w:r w:rsidR="00AD1593">
        <w:rPr>
          <w:rFonts w:ascii="Arial" w:hAnsi="Arial" w:cs="Arial"/>
          <w:b/>
        </w:rPr>
        <w:t xml:space="preserve">.3 </w:t>
      </w:r>
      <w:r w:rsidR="004F60CA">
        <w:rPr>
          <w:rFonts w:ascii="Arial" w:hAnsi="Arial" w:cs="Arial"/>
          <w:b/>
        </w:rPr>
        <w:t>Requerimiento de Plazas nuevas</w:t>
      </w:r>
    </w:p>
    <w:p w:rsidR="00C0011C" w:rsidRDefault="00C0011C" w:rsidP="00885C30">
      <w:pPr>
        <w:jc w:val="both"/>
        <w:rPr>
          <w:rFonts w:ascii="Arial" w:hAnsi="Arial" w:cs="Arial"/>
          <w:b/>
        </w:rPr>
      </w:pPr>
    </w:p>
    <w:p w:rsidR="000A758E" w:rsidRDefault="000A758E" w:rsidP="00E61623">
      <w:pPr>
        <w:numPr>
          <w:ilvl w:val="0"/>
          <w:numId w:val="8"/>
        </w:numPr>
        <w:jc w:val="both"/>
        <w:rPr>
          <w:rFonts w:ascii="Arial" w:hAnsi="Arial" w:cs="Arial"/>
          <w:b/>
        </w:rPr>
      </w:pPr>
      <w:r>
        <w:rPr>
          <w:rFonts w:ascii="Arial" w:hAnsi="Arial" w:cs="Arial"/>
          <w:b/>
        </w:rPr>
        <w:t>Defensa P</w:t>
      </w:r>
      <w:r w:rsidR="00086332">
        <w:rPr>
          <w:rFonts w:ascii="Arial" w:hAnsi="Arial" w:cs="Arial"/>
          <w:b/>
        </w:rPr>
        <w:t>ú</w:t>
      </w:r>
      <w:r>
        <w:rPr>
          <w:rFonts w:ascii="Arial" w:hAnsi="Arial" w:cs="Arial"/>
          <w:b/>
        </w:rPr>
        <w:t>blica</w:t>
      </w:r>
      <w:r w:rsidR="0077598E">
        <w:rPr>
          <w:rFonts w:ascii="Arial" w:hAnsi="Arial" w:cs="Arial"/>
          <w:b/>
        </w:rPr>
        <w:t>.</w:t>
      </w:r>
    </w:p>
    <w:p w:rsidR="000A758E" w:rsidRDefault="000A758E" w:rsidP="000A758E">
      <w:pPr>
        <w:jc w:val="both"/>
        <w:rPr>
          <w:rFonts w:ascii="Arial" w:hAnsi="Arial" w:cs="Arial"/>
          <w:b/>
        </w:rPr>
      </w:pPr>
    </w:p>
    <w:p w:rsidR="00861A65" w:rsidRDefault="00D32380" w:rsidP="00861A65">
      <w:pPr>
        <w:autoSpaceDE w:val="0"/>
        <w:autoSpaceDN w:val="0"/>
        <w:adjustRightInd w:val="0"/>
        <w:spacing w:line="360" w:lineRule="auto"/>
        <w:jc w:val="both"/>
        <w:rPr>
          <w:rFonts w:ascii="Arial" w:hAnsi="Arial" w:cs="Arial"/>
        </w:rPr>
      </w:pPr>
      <w:r>
        <w:rPr>
          <w:rFonts w:ascii="Arial" w:hAnsi="Arial" w:cs="Arial"/>
        </w:rPr>
        <w:t>Le</w:t>
      </w:r>
      <w:r w:rsidR="00861A65">
        <w:rPr>
          <w:rFonts w:ascii="Arial" w:hAnsi="Arial" w:cs="Arial"/>
        </w:rPr>
        <w:t xml:space="preserve"> corresponde a la Defensa Pública el manejo del 50% de los fondos obtenidos por costas de conformidad con lo establecido en el artículo 454 párrafo final que dice literalmente: </w:t>
      </w:r>
    </w:p>
    <w:p w:rsidR="00861A65" w:rsidRDefault="00861A65" w:rsidP="00861A65">
      <w:pPr>
        <w:spacing w:line="360" w:lineRule="auto"/>
        <w:rPr>
          <w:rFonts w:ascii="Arial" w:hAnsi="Arial" w:cs="Arial"/>
          <w:i/>
          <w:iCs/>
          <w:color w:val="000000"/>
          <w:lang w:val="es-CR" w:eastAsia="es-CR"/>
        </w:rPr>
      </w:pPr>
    </w:p>
    <w:p w:rsidR="00861A65" w:rsidRPr="00E81887" w:rsidRDefault="00861A65" w:rsidP="00861A65">
      <w:pPr>
        <w:spacing w:line="360" w:lineRule="auto"/>
        <w:rPr>
          <w:rFonts w:ascii="Arial" w:hAnsi="Arial" w:cs="Arial"/>
          <w:i/>
          <w:iCs/>
          <w:color w:val="000000"/>
          <w:lang w:val="es-CR" w:eastAsia="es-CR"/>
        </w:rPr>
      </w:pPr>
      <w:r w:rsidRPr="00E81887">
        <w:rPr>
          <w:rFonts w:ascii="Arial" w:hAnsi="Arial" w:cs="Arial"/>
          <w:i/>
          <w:iCs/>
          <w:color w:val="000000"/>
          <w:lang w:val="es-CR" w:eastAsia="es-CR"/>
        </w:rPr>
        <w:t>“</w:t>
      </w:r>
      <w:r>
        <w:rPr>
          <w:rFonts w:ascii="Arial" w:hAnsi="Arial" w:cs="Arial"/>
          <w:i/>
          <w:iCs/>
          <w:color w:val="000000"/>
          <w:lang w:val="es-CR" w:eastAsia="es-CR"/>
        </w:rPr>
        <w:t xml:space="preserve">(…) </w:t>
      </w:r>
      <w:r w:rsidRPr="00E81887">
        <w:rPr>
          <w:rFonts w:ascii="Arial" w:hAnsi="Arial" w:cs="Arial"/>
          <w:i/>
          <w:iCs/>
          <w:color w:val="000000"/>
          <w:lang w:val="es-CR" w:eastAsia="es-CR"/>
        </w:rPr>
        <w:t>Los dineros por costas personales que se generen a favor de la parte patrocinada por asistencia social se distribuirán de la siguiente forma:</w:t>
      </w:r>
    </w:p>
    <w:p w:rsidR="00861A65" w:rsidRPr="00E81887" w:rsidRDefault="00861A65" w:rsidP="00861A65">
      <w:pPr>
        <w:pStyle w:val="Prrafodelista"/>
        <w:numPr>
          <w:ilvl w:val="0"/>
          <w:numId w:val="10"/>
        </w:numPr>
        <w:spacing w:line="360" w:lineRule="auto"/>
        <w:rPr>
          <w:rFonts w:ascii="Arial" w:hAnsi="Arial" w:cs="Arial"/>
          <w:i/>
          <w:iCs/>
          <w:color w:val="000000"/>
          <w:lang w:val="es-CR" w:eastAsia="es-CR"/>
        </w:rPr>
      </w:pPr>
      <w:r w:rsidRPr="00E81887">
        <w:rPr>
          <w:rFonts w:ascii="Arial" w:hAnsi="Arial" w:cs="Arial"/>
          <w:i/>
          <w:iCs/>
          <w:color w:val="000000"/>
          <w:lang w:val="es-CR" w:eastAsia="es-CR"/>
        </w:rPr>
        <w:t xml:space="preserve">Un cincuenta por ciento (50%) del total recaudado será asignado a la sección especializada del Departamento de Defensores Públicos del Poder Judicial que se crea </w:t>
      </w:r>
      <w:r w:rsidRPr="00E81887">
        <w:rPr>
          <w:rFonts w:ascii="Arial" w:hAnsi="Arial" w:cs="Arial"/>
          <w:i/>
          <w:iCs/>
          <w:color w:val="000000"/>
          <w:lang w:val="es-CR" w:eastAsia="es-CR"/>
        </w:rPr>
        <w:lastRenderedPageBreak/>
        <w:t xml:space="preserve">en este artículo para la universalización de su cobertura en todo </w:t>
      </w:r>
      <w:r>
        <w:rPr>
          <w:rFonts w:ascii="Arial" w:hAnsi="Arial" w:cs="Arial"/>
          <w:i/>
          <w:iCs/>
          <w:color w:val="000000"/>
          <w:lang w:val="es-CR" w:eastAsia="es-CR"/>
        </w:rPr>
        <w:t>el territorio</w:t>
      </w:r>
      <w:r w:rsidRPr="00E81887">
        <w:rPr>
          <w:rFonts w:ascii="Arial" w:hAnsi="Arial" w:cs="Arial"/>
          <w:i/>
          <w:iCs/>
          <w:color w:val="000000"/>
          <w:lang w:val="es-CR" w:eastAsia="es-CR"/>
        </w:rPr>
        <w:t xml:space="preserve"> nacional</w:t>
      </w:r>
      <w:r>
        <w:rPr>
          <w:rFonts w:ascii="Arial" w:hAnsi="Arial" w:cs="Arial"/>
          <w:i/>
          <w:iCs/>
          <w:color w:val="000000"/>
          <w:lang w:val="es-CR" w:eastAsia="es-CR"/>
        </w:rPr>
        <w:t xml:space="preserve"> (…)</w:t>
      </w:r>
      <w:r w:rsidRPr="00E81887">
        <w:rPr>
          <w:rFonts w:ascii="Arial" w:hAnsi="Arial" w:cs="Arial"/>
          <w:i/>
          <w:iCs/>
          <w:color w:val="000000"/>
          <w:lang w:val="es-CR" w:eastAsia="es-CR"/>
        </w:rPr>
        <w:t xml:space="preserve">” </w:t>
      </w:r>
    </w:p>
    <w:p w:rsidR="00861A65" w:rsidRDefault="00861A65" w:rsidP="00861A65">
      <w:pPr>
        <w:jc w:val="center"/>
        <w:rPr>
          <w:rFonts w:ascii="Arial" w:hAnsi="Arial" w:cs="Arial"/>
        </w:rPr>
      </w:pPr>
    </w:p>
    <w:p w:rsidR="00D32380" w:rsidRDefault="00861A65" w:rsidP="00E97CA7">
      <w:pPr>
        <w:spacing w:line="360" w:lineRule="auto"/>
        <w:jc w:val="both"/>
        <w:rPr>
          <w:rFonts w:ascii="Arial" w:hAnsi="Arial" w:cs="Arial"/>
          <w:lang w:val="es-MX"/>
        </w:rPr>
      </w:pPr>
      <w:r w:rsidRPr="00E81887">
        <w:rPr>
          <w:rFonts w:ascii="Arial" w:hAnsi="Arial" w:cs="Arial"/>
        </w:rPr>
        <w:t>Para ello requiere</w:t>
      </w:r>
      <w:r>
        <w:rPr>
          <w:rFonts w:ascii="Arial" w:hAnsi="Arial" w:cs="Arial"/>
        </w:rPr>
        <w:t>,</w:t>
      </w:r>
      <w:r w:rsidRPr="00E81887">
        <w:rPr>
          <w:rFonts w:ascii="Arial" w:hAnsi="Arial" w:cs="Arial"/>
        </w:rPr>
        <w:t xml:space="preserve"> según solicitud expresa de la Licda</w:t>
      </w:r>
      <w:r>
        <w:rPr>
          <w:rFonts w:ascii="Arial" w:hAnsi="Arial" w:cs="Arial"/>
        </w:rPr>
        <w:t>.</w:t>
      </w:r>
      <w:r w:rsidRPr="00E81887">
        <w:rPr>
          <w:rFonts w:ascii="Arial" w:hAnsi="Arial" w:cs="Arial"/>
        </w:rPr>
        <w:t xml:space="preserve"> Diana Montero Montero, Subdirectora de la Defensa Publica</w:t>
      </w:r>
      <w:r>
        <w:rPr>
          <w:rFonts w:ascii="Arial" w:hAnsi="Arial" w:cs="Arial"/>
        </w:rPr>
        <w:t>,</w:t>
      </w:r>
      <w:r w:rsidRPr="00E81887">
        <w:rPr>
          <w:rFonts w:ascii="Arial" w:hAnsi="Arial" w:cs="Arial"/>
        </w:rPr>
        <w:t xml:space="preserve"> de</w:t>
      </w:r>
      <w:r>
        <w:rPr>
          <w:rFonts w:ascii="Arial" w:hAnsi="Arial" w:cs="Arial"/>
        </w:rPr>
        <w:t xml:space="preserve"> una plaza nueva de </w:t>
      </w:r>
      <w:r w:rsidRPr="00E81887">
        <w:rPr>
          <w:rFonts w:ascii="Arial" w:hAnsi="Arial" w:cs="Arial"/>
          <w:lang w:val="es-MX"/>
        </w:rPr>
        <w:t>profesional administra</w:t>
      </w:r>
      <w:r w:rsidR="00D32380">
        <w:rPr>
          <w:rFonts w:ascii="Arial" w:hAnsi="Arial" w:cs="Arial"/>
          <w:lang w:val="es-MX"/>
        </w:rPr>
        <w:t xml:space="preserve">tivo 1 (Profesional 1) Contador, para </w:t>
      </w:r>
      <w:r w:rsidR="000A758E" w:rsidRPr="00E97CA7">
        <w:rPr>
          <w:rFonts w:ascii="Arial" w:hAnsi="Arial" w:cs="Arial"/>
          <w:lang w:val="es-MX"/>
        </w:rPr>
        <w:t>el funcionamiento operativo de la cuenta especial de honorarios de la Unidad de la Defensa de la Persona Trabajadora</w:t>
      </w:r>
      <w:r w:rsidR="00667200">
        <w:rPr>
          <w:rFonts w:ascii="Arial" w:hAnsi="Arial" w:cs="Arial"/>
          <w:lang w:val="es-MX"/>
        </w:rPr>
        <w:t>,</w:t>
      </w:r>
      <w:r w:rsidR="000A758E" w:rsidRPr="00E97CA7">
        <w:rPr>
          <w:rFonts w:ascii="Arial" w:hAnsi="Arial" w:cs="Arial"/>
          <w:lang w:val="es-MX"/>
        </w:rPr>
        <w:t xml:space="preserve"> según lo establece el artículo 454 de la Ley 9343-Reforma </w:t>
      </w:r>
      <w:r w:rsidR="00E97CA7">
        <w:rPr>
          <w:rFonts w:ascii="Arial" w:hAnsi="Arial" w:cs="Arial"/>
          <w:lang w:val="es-MX"/>
        </w:rPr>
        <w:t>al</w:t>
      </w:r>
      <w:r w:rsidR="000A758E" w:rsidRPr="00E97CA7">
        <w:rPr>
          <w:rFonts w:ascii="Arial" w:hAnsi="Arial" w:cs="Arial"/>
          <w:lang w:val="es-MX"/>
        </w:rPr>
        <w:t xml:space="preserve"> Código de </w:t>
      </w:r>
      <w:r w:rsidR="000A758E" w:rsidRPr="00170F1F">
        <w:rPr>
          <w:rFonts w:ascii="Arial" w:hAnsi="Arial" w:cs="Arial"/>
          <w:lang w:val="es-MX"/>
        </w:rPr>
        <w:t>Trabajo</w:t>
      </w:r>
      <w:r w:rsidR="000E4D99" w:rsidRPr="00170F1F">
        <w:rPr>
          <w:rFonts w:ascii="Arial" w:hAnsi="Arial" w:cs="Arial"/>
          <w:lang w:val="es-MX"/>
        </w:rPr>
        <w:t xml:space="preserve"> (a</w:t>
      </w:r>
      <w:r w:rsidR="00170F1F" w:rsidRPr="00170F1F">
        <w:rPr>
          <w:rFonts w:ascii="Arial" w:hAnsi="Arial" w:cs="Arial"/>
          <w:lang w:val="es-MX"/>
        </w:rPr>
        <w:t>nexo 1</w:t>
      </w:r>
      <w:r w:rsidR="00D32380" w:rsidRPr="00170F1F">
        <w:rPr>
          <w:rFonts w:ascii="Arial" w:hAnsi="Arial" w:cs="Arial"/>
          <w:lang w:val="es-MX"/>
        </w:rPr>
        <w:t>).</w:t>
      </w:r>
    </w:p>
    <w:p w:rsidR="003C4756" w:rsidRDefault="003C4756" w:rsidP="00E97CA7">
      <w:pPr>
        <w:spacing w:line="360" w:lineRule="auto"/>
        <w:jc w:val="both"/>
        <w:rPr>
          <w:rFonts w:ascii="Arial" w:hAnsi="Arial" w:cs="Arial"/>
          <w:lang w:val="es-MX"/>
        </w:rPr>
      </w:pPr>
    </w:p>
    <w:p w:rsidR="000A758E" w:rsidRPr="00E97CA7" w:rsidRDefault="00D32380" w:rsidP="00E97CA7">
      <w:pPr>
        <w:spacing w:line="360" w:lineRule="auto"/>
        <w:jc w:val="both"/>
        <w:rPr>
          <w:rFonts w:ascii="Arial" w:hAnsi="Arial" w:cs="Arial"/>
          <w:lang w:val="es-MX"/>
        </w:rPr>
      </w:pPr>
      <w:r>
        <w:rPr>
          <w:rFonts w:ascii="Arial" w:hAnsi="Arial" w:cs="Arial"/>
          <w:lang w:val="es-MX"/>
        </w:rPr>
        <w:t>Las funciones de la plaza de contador serían:</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Manejo de cuentas corrientes judiciales y del Sistema de Depósitos Judiciales (SDJ)</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 xml:space="preserve">Proceso y revisión para el cálculo y cobro de honorarios. </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Depósitos judiciales.</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 xml:space="preserve">Proceso de cobro a funcionarios por sumas fijadas de menos por concepto de honorarios, resoluciones de archivo o traslado de diligencias.  </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Emisión de órdenes de giro por devolución de dinero.</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Traslado de recursos a caja única para la posterior ejecución vía presupuesto del Poder Judicial.</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 xml:space="preserve">Uso del sistema de emisión de cheques y conciliaciones del Departamento Financiero Contable. </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Manejo de libros contables de la cuenta especial.</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Realizar los arqueos y conciliaciones bancarias.</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Confección de informes financieros – contables.</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Redactar informes, proyectos, normas, procedimientos y otros documentos que surjan como consecuencia de las actividades que realiza, presentando las recomendaciones y observaciones pertinentes.</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Coordinar las actividades con sus superiores, compañeros de trabajo y personal interno y externo de la institución, en los casos que se requiera.</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t>Llevar controles variados sobre las actividades bajo su responsabilidad y velar porque éstos se cumplan de acuerdo con los programas, fechas y plazos establecidos.</w:t>
      </w:r>
    </w:p>
    <w:p w:rsidR="000A758E" w:rsidRPr="00E97CA7" w:rsidRDefault="000A758E" w:rsidP="00E97CA7">
      <w:pPr>
        <w:pStyle w:val="Prrafodelista"/>
        <w:numPr>
          <w:ilvl w:val="0"/>
          <w:numId w:val="14"/>
        </w:numPr>
        <w:spacing w:line="360" w:lineRule="auto"/>
        <w:contextualSpacing/>
        <w:jc w:val="both"/>
        <w:rPr>
          <w:rFonts w:ascii="Arial" w:hAnsi="Arial" w:cs="Arial"/>
          <w:lang w:val="es-MX"/>
        </w:rPr>
      </w:pPr>
      <w:r w:rsidRPr="00E97CA7">
        <w:rPr>
          <w:rFonts w:ascii="Arial" w:hAnsi="Arial" w:cs="Arial"/>
          <w:lang w:val="es-MX"/>
        </w:rPr>
        <w:lastRenderedPageBreak/>
        <w:t>Realizar otras labores propias del cargo.</w:t>
      </w:r>
    </w:p>
    <w:p w:rsidR="000A758E" w:rsidRDefault="00667200" w:rsidP="00E97CA7">
      <w:pPr>
        <w:pStyle w:val="Prrafodelista"/>
        <w:spacing w:line="360" w:lineRule="auto"/>
        <w:ind w:left="0"/>
        <w:jc w:val="both"/>
        <w:rPr>
          <w:rFonts w:ascii="Arial" w:eastAsia="Calibri" w:hAnsi="Arial" w:cs="Arial"/>
          <w:lang w:val="es-MX" w:eastAsia="es-CR"/>
        </w:rPr>
      </w:pPr>
      <w:r>
        <w:rPr>
          <w:rFonts w:ascii="Arial" w:hAnsi="Arial" w:cs="Arial"/>
          <w:lang w:val="es-MX"/>
        </w:rPr>
        <w:t>Debiendo</w:t>
      </w:r>
      <w:r w:rsidRPr="00E97CA7">
        <w:rPr>
          <w:rFonts w:ascii="Arial" w:hAnsi="Arial" w:cs="Arial"/>
          <w:lang w:val="es-MX"/>
        </w:rPr>
        <w:t xml:space="preserve"> </w:t>
      </w:r>
      <w:r w:rsidR="000A758E" w:rsidRPr="00E97CA7">
        <w:rPr>
          <w:rFonts w:ascii="Arial" w:hAnsi="Arial" w:cs="Arial"/>
          <w:lang w:val="es-MX"/>
        </w:rPr>
        <w:t xml:space="preserve">para ello </w:t>
      </w:r>
      <w:r>
        <w:rPr>
          <w:rFonts w:ascii="Arial" w:hAnsi="Arial" w:cs="Arial"/>
          <w:lang w:val="es-MX"/>
        </w:rPr>
        <w:t xml:space="preserve">contar con </w:t>
      </w:r>
      <w:r w:rsidR="000A758E" w:rsidRPr="00E97CA7">
        <w:rPr>
          <w:rFonts w:ascii="Arial" w:hAnsi="Arial" w:cs="Arial"/>
          <w:lang w:val="es-MX"/>
        </w:rPr>
        <w:t>conocimientos en</w:t>
      </w:r>
      <w:r w:rsidR="00E97CA7">
        <w:rPr>
          <w:rFonts w:ascii="Arial" w:hAnsi="Arial" w:cs="Arial"/>
          <w:lang w:val="es-MX"/>
        </w:rPr>
        <w:t xml:space="preserve"> c</w:t>
      </w:r>
      <w:r w:rsidR="000A758E" w:rsidRPr="00E97CA7">
        <w:rPr>
          <w:rFonts w:ascii="Arial" w:eastAsia="Calibri" w:hAnsi="Arial" w:cs="Arial"/>
          <w:lang w:val="es-MX" w:eastAsia="es-CR"/>
        </w:rPr>
        <w:t>ontratación administrativa</w:t>
      </w:r>
      <w:r w:rsidR="00E97CA7">
        <w:rPr>
          <w:rFonts w:ascii="Arial" w:eastAsia="Calibri" w:hAnsi="Arial" w:cs="Arial"/>
          <w:lang w:val="es-MX" w:eastAsia="es-CR"/>
        </w:rPr>
        <w:t>, f</w:t>
      </w:r>
      <w:r w:rsidR="000A758E" w:rsidRPr="00E97CA7">
        <w:rPr>
          <w:rFonts w:ascii="Arial" w:eastAsia="Calibri" w:hAnsi="Arial" w:cs="Arial"/>
          <w:lang w:val="es-MX" w:eastAsia="es-CR"/>
        </w:rPr>
        <w:t xml:space="preserve">ormulación y </w:t>
      </w:r>
      <w:r w:rsidR="00E97CA7">
        <w:rPr>
          <w:rFonts w:ascii="Arial" w:eastAsia="Calibri" w:hAnsi="Arial" w:cs="Arial"/>
          <w:lang w:val="es-MX" w:eastAsia="es-CR"/>
        </w:rPr>
        <w:t>ejecución p</w:t>
      </w:r>
      <w:r w:rsidR="000A758E" w:rsidRPr="00E97CA7">
        <w:rPr>
          <w:rFonts w:ascii="Arial" w:eastAsia="Calibri" w:hAnsi="Arial" w:cs="Arial"/>
          <w:lang w:val="es-MX" w:eastAsia="es-CR"/>
        </w:rPr>
        <w:t>resupuestaria</w:t>
      </w:r>
      <w:r w:rsidR="00E97CA7">
        <w:rPr>
          <w:rFonts w:ascii="Arial" w:eastAsia="Calibri" w:hAnsi="Arial" w:cs="Arial"/>
          <w:lang w:val="es-MX" w:eastAsia="es-CR"/>
        </w:rPr>
        <w:t xml:space="preserve"> y conocimientos certificados en c</w:t>
      </w:r>
      <w:r w:rsidR="000A758E" w:rsidRPr="00E97CA7">
        <w:rPr>
          <w:rFonts w:ascii="Arial" w:eastAsia="Calibri" w:hAnsi="Arial" w:cs="Arial"/>
          <w:lang w:val="es-MX" w:eastAsia="es-CR"/>
        </w:rPr>
        <w:t>ontabilidad.</w:t>
      </w:r>
    </w:p>
    <w:p w:rsidR="00EA2182" w:rsidRDefault="00EA2182" w:rsidP="00E97CA7">
      <w:pPr>
        <w:pStyle w:val="Prrafodelista"/>
        <w:spacing w:line="360" w:lineRule="auto"/>
        <w:ind w:left="0"/>
        <w:jc w:val="both"/>
        <w:rPr>
          <w:rFonts w:ascii="Arial" w:eastAsia="Calibri" w:hAnsi="Arial" w:cs="Arial"/>
          <w:lang w:val="es-MX" w:eastAsia="es-CR"/>
        </w:rPr>
      </w:pPr>
    </w:p>
    <w:p w:rsidR="0008003B" w:rsidRDefault="0008003B" w:rsidP="00E61623">
      <w:pPr>
        <w:numPr>
          <w:ilvl w:val="0"/>
          <w:numId w:val="8"/>
        </w:numPr>
        <w:jc w:val="both"/>
        <w:rPr>
          <w:rFonts w:ascii="Arial" w:hAnsi="Arial" w:cs="Arial"/>
          <w:b/>
        </w:rPr>
      </w:pPr>
      <w:r>
        <w:rPr>
          <w:rFonts w:ascii="Arial" w:hAnsi="Arial" w:cs="Arial"/>
          <w:b/>
        </w:rPr>
        <w:t>Centro de Apoyo, Coordinación y Mejoramiento de la Función Jurisdiccional</w:t>
      </w:r>
      <w:r w:rsidR="0077598E">
        <w:rPr>
          <w:rFonts w:ascii="Arial" w:hAnsi="Arial" w:cs="Arial"/>
          <w:b/>
        </w:rPr>
        <w:t>.</w:t>
      </w:r>
    </w:p>
    <w:p w:rsidR="00DF2721" w:rsidRPr="003C4756" w:rsidRDefault="0008003B" w:rsidP="003C4756">
      <w:pPr>
        <w:spacing w:before="240" w:line="360" w:lineRule="auto"/>
        <w:jc w:val="both"/>
        <w:rPr>
          <w:rFonts w:ascii="Arial" w:hAnsi="Arial" w:cs="Arial"/>
        </w:rPr>
      </w:pPr>
      <w:r w:rsidRPr="00B02B0A">
        <w:rPr>
          <w:rFonts w:ascii="Arial" w:hAnsi="Arial" w:cs="Arial"/>
        </w:rPr>
        <w:t>En virtud del seguimiento de los planes d</w:t>
      </w:r>
      <w:r w:rsidR="00B02B0A">
        <w:rPr>
          <w:rFonts w:ascii="Arial" w:hAnsi="Arial" w:cs="Arial"/>
        </w:rPr>
        <w:t xml:space="preserve">e trabajo que se desarrollan en primera y segunda instancia en materia laboral a nivel nacional y de las labores administrativas que implica el nombramiento y toda las gestiones de seguimiento es necesario reforzar el Centro de Apoyo, Coordinación y Mejoramiento de la Función Jurisdiccional con una plaza de Jueza o Juez 4 </w:t>
      </w:r>
      <w:r w:rsidR="00667200">
        <w:rPr>
          <w:rFonts w:ascii="Arial" w:hAnsi="Arial" w:cs="Arial"/>
        </w:rPr>
        <w:t>para fungir</w:t>
      </w:r>
      <w:r w:rsidR="00B02B0A">
        <w:rPr>
          <w:rFonts w:ascii="Arial" w:hAnsi="Arial" w:cs="Arial"/>
        </w:rPr>
        <w:t xml:space="preserve"> como gestor</w:t>
      </w:r>
      <w:r w:rsidR="00667200">
        <w:rPr>
          <w:rFonts w:ascii="Arial" w:hAnsi="Arial" w:cs="Arial"/>
        </w:rPr>
        <w:t>/asesor</w:t>
      </w:r>
      <w:r w:rsidR="00B02B0A">
        <w:rPr>
          <w:rFonts w:ascii="Arial" w:hAnsi="Arial" w:cs="Arial"/>
        </w:rPr>
        <w:t xml:space="preserve"> de todo el proceso de implementación junto con una Técnica o Técnico Judicial 3 que les apoye en labores administrativas, logística y </w:t>
      </w:r>
      <w:r w:rsidR="00B02B0A" w:rsidRPr="00170F1F">
        <w:rPr>
          <w:rFonts w:ascii="Arial" w:hAnsi="Arial" w:cs="Arial"/>
        </w:rPr>
        <w:t>coordinación</w:t>
      </w:r>
      <w:r w:rsidR="007A0696" w:rsidRPr="00170F1F">
        <w:rPr>
          <w:rFonts w:ascii="Arial" w:hAnsi="Arial" w:cs="Arial"/>
        </w:rPr>
        <w:t xml:space="preserve"> </w:t>
      </w:r>
      <w:r w:rsidR="000E4D99" w:rsidRPr="00170F1F">
        <w:rPr>
          <w:rFonts w:ascii="Arial" w:hAnsi="Arial" w:cs="Arial"/>
        </w:rPr>
        <w:t>(a</w:t>
      </w:r>
      <w:r w:rsidR="007A0696" w:rsidRPr="00170F1F">
        <w:rPr>
          <w:rFonts w:ascii="Arial" w:hAnsi="Arial" w:cs="Arial"/>
        </w:rPr>
        <w:t xml:space="preserve">nexo </w:t>
      </w:r>
      <w:r w:rsidR="00170F1F" w:rsidRPr="00170F1F">
        <w:rPr>
          <w:rFonts w:ascii="Arial" w:hAnsi="Arial" w:cs="Arial"/>
        </w:rPr>
        <w:t>2</w:t>
      </w:r>
      <w:r w:rsidR="007A0696" w:rsidRPr="00170F1F">
        <w:rPr>
          <w:rFonts w:ascii="Arial" w:hAnsi="Arial" w:cs="Arial"/>
        </w:rPr>
        <w:t>).</w:t>
      </w:r>
      <w:r w:rsidR="00B02B0A">
        <w:rPr>
          <w:rFonts w:ascii="Arial" w:hAnsi="Arial" w:cs="Arial"/>
        </w:rPr>
        <w:t xml:space="preserve">  </w:t>
      </w:r>
    </w:p>
    <w:p w:rsidR="00DF2721" w:rsidRDefault="00DF2721" w:rsidP="0008003B">
      <w:pPr>
        <w:jc w:val="both"/>
        <w:rPr>
          <w:rFonts w:ascii="Arial" w:hAnsi="Arial" w:cs="Arial"/>
          <w:b/>
        </w:rPr>
      </w:pPr>
    </w:p>
    <w:p w:rsidR="00DF2721" w:rsidRDefault="00DF2721" w:rsidP="0008003B">
      <w:pPr>
        <w:jc w:val="both"/>
        <w:rPr>
          <w:rFonts w:ascii="Arial" w:hAnsi="Arial" w:cs="Arial"/>
          <w:b/>
        </w:rPr>
      </w:pPr>
    </w:p>
    <w:p w:rsidR="00C0011C" w:rsidRDefault="00C0011C" w:rsidP="00E61623">
      <w:pPr>
        <w:numPr>
          <w:ilvl w:val="0"/>
          <w:numId w:val="8"/>
        </w:numPr>
        <w:jc w:val="both"/>
        <w:rPr>
          <w:rFonts w:ascii="Arial" w:hAnsi="Arial" w:cs="Arial"/>
          <w:b/>
        </w:rPr>
      </w:pPr>
      <w:r>
        <w:rPr>
          <w:rFonts w:ascii="Arial" w:hAnsi="Arial" w:cs="Arial"/>
          <w:b/>
        </w:rPr>
        <w:t>Sala Segunda</w:t>
      </w:r>
      <w:r w:rsidR="0077598E">
        <w:rPr>
          <w:rFonts w:ascii="Arial" w:hAnsi="Arial" w:cs="Arial"/>
          <w:b/>
        </w:rPr>
        <w:t>.</w:t>
      </w:r>
    </w:p>
    <w:p w:rsidR="00CE4FCF" w:rsidRDefault="00CE4FCF" w:rsidP="00CE4FCF">
      <w:pPr>
        <w:jc w:val="both"/>
        <w:rPr>
          <w:rFonts w:ascii="Arial" w:hAnsi="Arial" w:cs="Arial"/>
          <w:b/>
        </w:rPr>
      </w:pPr>
    </w:p>
    <w:p w:rsidR="00CC0914" w:rsidRDefault="00CC0914" w:rsidP="009804EB">
      <w:pPr>
        <w:spacing w:line="360" w:lineRule="auto"/>
        <w:jc w:val="both"/>
        <w:rPr>
          <w:rFonts w:ascii="Arial" w:hAnsi="Arial" w:cs="Arial"/>
        </w:rPr>
      </w:pPr>
      <w:r>
        <w:rPr>
          <w:rFonts w:ascii="Arial" w:hAnsi="Arial" w:cs="Arial"/>
        </w:rPr>
        <w:t xml:space="preserve">En virtud de la entrada en vigencia de la Reforma al Código de Trabajo (Ley 9343)  y el </w:t>
      </w:r>
      <w:r w:rsidR="00964244" w:rsidRPr="009804EB">
        <w:rPr>
          <w:rFonts w:ascii="Arial" w:hAnsi="Arial" w:cs="Arial"/>
        </w:rPr>
        <w:t>Código Procesal Civil</w:t>
      </w:r>
      <w:r>
        <w:rPr>
          <w:rFonts w:ascii="Arial" w:hAnsi="Arial" w:cs="Arial"/>
        </w:rPr>
        <w:t xml:space="preserve"> (Ley 9342) se espera </w:t>
      </w:r>
      <w:r w:rsidR="00447FC7">
        <w:rPr>
          <w:rFonts w:ascii="Arial" w:hAnsi="Arial" w:cs="Arial"/>
        </w:rPr>
        <w:t>una variación a la alza</w:t>
      </w:r>
      <w:r>
        <w:rPr>
          <w:rFonts w:ascii="Arial" w:hAnsi="Arial" w:cs="Arial"/>
        </w:rPr>
        <w:t xml:space="preserve"> en la carga laboral de la Sala Segunda por los siguientes aspectos:</w:t>
      </w:r>
    </w:p>
    <w:p w:rsidR="00CC0914" w:rsidRDefault="00CC0914" w:rsidP="009804EB">
      <w:pPr>
        <w:spacing w:line="360" w:lineRule="auto"/>
        <w:jc w:val="both"/>
        <w:rPr>
          <w:rFonts w:ascii="Arial" w:hAnsi="Arial" w:cs="Arial"/>
        </w:rPr>
      </w:pPr>
    </w:p>
    <w:p w:rsidR="00CC0914" w:rsidRDefault="00CC0914" w:rsidP="00CC0914">
      <w:pPr>
        <w:numPr>
          <w:ilvl w:val="0"/>
          <w:numId w:val="23"/>
        </w:numPr>
        <w:spacing w:line="360" w:lineRule="auto"/>
        <w:jc w:val="both"/>
        <w:rPr>
          <w:rFonts w:ascii="Arial" w:hAnsi="Arial" w:cs="Arial"/>
        </w:rPr>
      </w:pPr>
      <w:r>
        <w:rPr>
          <w:rFonts w:ascii="Arial" w:hAnsi="Arial" w:cs="Arial"/>
        </w:rPr>
        <w:t>Fallo de 2221 expedientes en 2016 producto plan de descongestionamiento del pase a fallo en materia laboral.</w:t>
      </w:r>
    </w:p>
    <w:p w:rsidR="00CC0914" w:rsidRDefault="00CC0914" w:rsidP="00CC0914">
      <w:pPr>
        <w:spacing w:before="240" w:line="360" w:lineRule="auto"/>
        <w:jc w:val="both"/>
        <w:rPr>
          <w:rFonts w:ascii="Arial" w:hAnsi="Arial" w:cs="Arial"/>
        </w:rPr>
      </w:pPr>
      <w:r>
        <w:rPr>
          <w:rFonts w:ascii="Arial" w:hAnsi="Arial" w:cs="Arial"/>
        </w:rPr>
        <w:t xml:space="preserve">A consecuencia </w:t>
      </w:r>
      <w:r w:rsidRPr="009804EB">
        <w:rPr>
          <w:rFonts w:ascii="Arial" w:hAnsi="Arial" w:cs="Arial"/>
        </w:rPr>
        <w:t>de los</w:t>
      </w:r>
      <w:r>
        <w:rPr>
          <w:rFonts w:ascii="Arial" w:hAnsi="Arial" w:cs="Arial"/>
        </w:rPr>
        <w:t xml:space="preserve"> resultados obtenidos en los</w:t>
      </w:r>
      <w:r w:rsidRPr="009804EB">
        <w:rPr>
          <w:rFonts w:ascii="Arial" w:hAnsi="Arial" w:cs="Arial"/>
        </w:rPr>
        <w:t xml:space="preserve"> distintos planes de descongestionamiento tanto del fallo</w:t>
      </w:r>
      <w:r>
        <w:rPr>
          <w:rFonts w:ascii="Arial" w:hAnsi="Arial" w:cs="Arial"/>
        </w:rPr>
        <w:t xml:space="preserve"> en el 2016</w:t>
      </w:r>
      <w:r w:rsidR="00B101D1">
        <w:rPr>
          <w:rFonts w:ascii="Arial" w:hAnsi="Arial" w:cs="Arial"/>
        </w:rPr>
        <w:t>,</w:t>
      </w:r>
      <w:r w:rsidRPr="009804EB">
        <w:rPr>
          <w:rFonts w:ascii="Arial" w:hAnsi="Arial" w:cs="Arial"/>
        </w:rPr>
        <w:t xml:space="preserve"> como de reducción de circulantes a nivel nacional</w:t>
      </w:r>
      <w:r>
        <w:rPr>
          <w:rFonts w:ascii="Arial" w:hAnsi="Arial" w:cs="Arial"/>
        </w:rPr>
        <w:t xml:space="preserve"> desde finales del 2016 y por todo el 2017</w:t>
      </w:r>
      <w:r w:rsidRPr="009804EB">
        <w:rPr>
          <w:rFonts w:ascii="Arial" w:hAnsi="Arial" w:cs="Arial"/>
        </w:rPr>
        <w:t>.</w:t>
      </w:r>
      <w:r>
        <w:rPr>
          <w:rFonts w:ascii="Arial" w:hAnsi="Arial" w:cs="Arial"/>
        </w:rPr>
        <w:t xml:space="preserve"> </w:t>
      </w:r>
    </w:p>
    <w:p w:rsidR="00CC0914" w:rsidRDefault="00CC0914" w:rsidP="00CC0914">
      <w:pPr>
        <w:spacing w:before="240" w:line="360" w:lineRule="auto"/>
        <w:jc w:val="both"/>
        <w:rPr>
          <w:rFonts w:ascii="Arial" w:hAnsi="Arial" w:cs="Arial"/>
        </w:rPr>
      </w:pPr>
      <w:r>
        <w:rPr>
          <w:rFonts w:ascii="Arial" w:hAnsi="Arial" w:cs="Arial"/>
        </w:rPr>
        <w:t xml:space="preserve">A nivel estadístico, del 2015 al 2016, se constata que existió un incremento en la entrada de asuntos de 18,5% ya que paso de 1253 asuntos a 1538, efecto que incide directamente sobre el circulante que a su vez aumentó en un 26% pasando de 399 a 539 asuntos en el mismo periodo, tal como se observa en el Gráfico 1. </w:t>
      </w:r>
    </w:p>
    <w:p w:rsidR="00DA616B" w:rsidRDefault="00DA616B" w:rsidP="00CC0914">
      <w:pPr>
        <w:spacing w:before="240" w:line="360" w:lineRule="auto"/>
        <w:jc w:val="both"/>
        <w:rPr>
          <w:rFonts w:ascii="Arial" w:hAnsi="Arial" w:cs="Arial"/>
        </w:rPr>
      </w:pPr>
    </w:p>
    <w:p w:rsidR="00CC0914" w:rsidRDefault="00CC0914" w:rsidP="00CC0914">
      <w:pPr>
        <w:spacing w:line="360" w:lineRule="auto"/>
        <w:jc w:val="both"/>
        <w:rPr>
          <w:rFonts w:ascii="Arial" w:hAnsi="Arial" w:cs="Arial"/>
        </w:rPr>
      </w:pPr>
    </w:p>
    <w:p w:rsidR="00CC0914" w:rsidRPr="00345EDA" w:rsidRDefault="00CC0914" w:rsidP="00CC0914">
      <w:pPr>
        <w:jc w:val="center"/>
        <w:rPr>
          <w:rFonts w:ascii="Arial" w:hAnsi="Arial" w:cs="Arial"/>
          <w:b/>
          <w:i/>
          <w:sz w:val="22"/>
          <w:szCs w:val="22"/>
        </w:rPr>
      </w:pPr>
      <w:r w:rsidRPr="00345EDA">
        <w:rPr>
          <w:rFonts w:ascii="Arial" w:hAnsi="Arial" w:cs="Arial"/>
          <w:b/>
          <w:i/>
          <w:sz w:val="22"/>
          <w:szCs w:val="22"/>
        </w:rPr>
        <w:lastRenderedPageBreak/>
        <w:t>G</w:t>
      </w:r>
      <w:r>
        <w:rPr>
          <w:rFonts w:ascii="Arial" w:hAnsi="Arial" w:cs="Arial"/>
          <w:b/>
          <w:i/>
          <w:sz w:val="22"/>
          <w:szCs w:val="22"/>
        </w:rPr>
        <w:t>ráfico</w:t>
      </w:r>
      <w:r w:rsidRPr="00345EDA">
        <w:rPr>
          <w:rFonts w:ascii="Arial" w:hAnsi="Arial" w:cs="Arial"/>
          <w:b/>
          <w:i/>
          <w:sz w:val="22"/>
          <w:szCs w:val="22"/>
        </w:rPr>
        <w:t xml:space="preserve"> </w:t>
      </w:r>
      <w:r w:rsidR="00E16D6B" w:rsidRPr="00345EDA">
        <w:rPr>
          <w:rFonts w:ascii="Arial" w:hAnsi="Arial" w:cs="Arial"/>
          <w:b/>
          <w:i/>
          <w:sz w:val="22"/>
          <w:szCs w:val="22"/>
        </w:rPr>
        <w:fldChar w:fldCharType="begin"/>
      </w:r>
      <w:r w:rsidRPr="00345EDA">
        <w:rPr>
          <w:rFonts w:ascii="Arial" w:hAnsi="Arial" w:cs="Arial"/>
          <w:b/>
          <w:i/>
          <w:sz w:val="22"/>
          <w:szCs w:val="22"/>
        </w:rPr>
        <w:instrText xml:space="preserve"> SEQ Gráfico_N° \* ARABIC </w:instrText>
      </w:r>
      <w:r w:rsidR="00E16D6B" w:rsidRPr="00345EDA">
        <w:rPr>
          <w:rFonts w:ascii="Arial" w:hAnsi="Arial" w:cs="Arial"/>
          <w:b/>
          <w:i/>
          <w:sz w:val="22"/>
          <w:szCs w:val="22"/>
        </w:rPr>
        <w:fldChar w:fldCharType="separate"/>
      </w:r>
      <w:r>
        <w:rPr>
          <w:rFonts w:ascii="Arial" w:hAnsi="Arial" w:cs="Arial"/>
          <w:b/>
          <w:i/>
          <w:noProof/>
          <w:sz w:val="22"/>
          <w:szCs w:val="22"/>
        </w:rPr>
        <w:t>1</w:t>
      </w:r>
      <w:r w:rsidR="00E16D6B" w:rsidRPr="00345EDA">
        <w:rPr>
          <w:rFonts w:ascii="Arial" w:hAnsi="Arial" w:cs="Arial"/>
          <w:b/>
          <w:i/>
          <w:sz w:val="22"/>
          <w:szCs w:val="22"/>
        </w:rPr>
        <w:fldChar w:fldCharType="end"/>
      </w:r>
    </w:p>
    <w:p w:rsidR="00CC0914" w:rsidRPr="00345EDA" w:rsidRDefault="00CC0914" w:rsidP="00CC0914">
      <w:pPr>
        <w:jc w:val="center"/>
        <w:rPr>
          <w:rFonts w:ascii="Arial" w:hAnsi="Arial" w:cs="Arial"/>
          <w:b/>
          <w:i/>
          <w:sz w:val="22"/>
          <w:szCs w:val="22"/>
        </w:rPr>
      </w:pPr>
      <w:r w:rsidRPr="00345EDA">
        <w:rPr>
          <w:rFonts w:ascii="Arial" w:hAnsi="Arial" w:cs="Arial"/>
          <w:b/>
          <w:i/>
          <w:sz w:val="22"/>
          <w:szCs w:val="22"/>
        </w:rPr>
        <w:t>Entrada de asuntos, Sala Segunda de la Corte Suprema de Justicia, 2014-2016</w:t>
      </w:r>
    </w:p>
    <w:p w:rsidR="00CC0914" w:rsidRPr="00345EDA" w:rsidRDefault="00CC0914" w:rsidP="00CC0914"/>
    <w:p w:rsidR="00CC0914" w:rsidRDefault="00FF07EE" w:rsidP="00CC0914">
      <w:pPr>
        <w:keepNext/>
        <w:spacing w:line="360" w:lineRule="auto"/>
        <w:jc w:val="center"/>
      </w:pPr>
      <w:r>
        <w:rPr>
          <w:noProof/>
          <w:lang w:val="es-CR" w:eastAsia="es-CR"/>
        </w:rPr>
        <w:drawing>
          <wp:inline distT="0" distB="0" distL="0" distR="0">
            <wp:extent cx="4572762" cy="2746629"/>
            <wp:effectExtent l="12192" t="6096" r="6096" b="0"/>
            <wp:docPr id="2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C0914" w:rsidRPr="00345EDA" w:rsidRDefault="00CC0914" w:rsidP="00CC0914">
      <w:pPr>
        <w:ind w:left="1416" w:firstLine="708"/>
        <w:jc w:val="both"/>
        <w:rPr>
          <w:rFonts w:ascii="Arial" w:hAnsi="Arial" w:cs="Arial"/>
          <w:sz w:val="22"/>
        </w:rPr>
      </w:pPr>
      <w:r w:rsidRPr="00345EDA">
        <w:rPr>
          <w:rFonts w:ascii="Arial" w:hAnsi="Arial" w:cs="Arial"/>
          <w:sz w:val="22"/>
        </w:rPr>
        <w:t>Fuente: Elaboración propia.</w:t>
      </w:r>
    </w:p>
    <w:p w:rsidR="00CC0914" w:rsidRPr="009804EB" w:rsidRDefault="00CC0914" w:rsidP="00CC0914">
      <w:pPr>
        <w:spacing w:line="360" w:lineRule="auto"/>
        <w:jc w:val="both"/>
        <w:rPr>
          <w:rFonts w:ascii="Arial" w:hAnsi="Arial" w:cs="Arial"/>
        </w:rPr>
      </w:pPr>
    </w:p>
    <w:p w:rsidR="00447FC7" w:rsidRDefault="00CC0914" w:rsidP="00CC0914">
      <w:pPr>
        <w:numPr>
          <w:ilvl w:val="0"/>
          <w:numId w:val="23"/>
        </w:numPr>
        <w:spacing w:line="360" w:lineRule="auto"/>
        <w:jc w:val="both"/>
        <w:rPr>
          <w:rFonts w:ascii="Arial" w:hAnsi="Arial" w:cs="Arial"/>
        </w:rPr>
      </w:pPr>
      <w:r>
        <w:rPr>
          <w:rFonts w:ascii="Arial" w:hAnsi="Arial" w:cs="Arial"/>
        </w:rPr>
        <w:t xml:space="preserve">Ampliación </w:t>
      </w:r>
      <w:r w:rsidR="00447FC7">
        <w:rPr>
          <w:rFonts w:ascii="Arial" w:hAnsi="Arial" w:cs="Arial"/>
        </w:rPr>
        <w:t>en l</w:t>
      </w:r>
      <w:r>
        <w:rPr>
          <w:rFonts w:ascii="Arial" w:hAnsi="Arial" w:cs="Arial"/>
        </w:rPr>
        <w:t xml:space="preserve">a nueva regulación en </w:t>
      </w:r>
      <w:r w:rsidR="00447FC7">
        <w:rPr>
          <w:rFonts w:ascii="Arial" w:hAnsi="Arial" w:cs="Arial"/>
        </w:rPr>
        <w:t>lo que respecta a</w:t>
      </w:r>
      <w:r>
        <w:rPr>
          <w:rFonts w:ascii="Arial" w:hAnsi="Arial" w:cs="Arial"/>
        </w:rPr>
        <w:t xml:space="preserve"> fueros de protección (</w:t>
      </w:r>
      <w:r w:rsidR="00447FC7">
        <w:rPr>
          <w:rFonts w:ascii="Arial" w:hAnsi="Arial" w:cs="Arial"/>
        </w:rPr>
        <w:t>cualquier tipo</w:t>
      </w:r>
      <w:r>
        <w:rPr>
          <w:rFonts w:ascii="Arial" w:hAnsi="Arial" w:cs="Arial"/>
        </w:rPr>
        <w:t xml:space="preserve"> de discriminación</w:t>
      </w:r>
      <w:r w:rsidR="00447FC7">
        <w:rPr>
          <w:rFonts w:ascii="Arial" w:hAnsi="Arial" w:cs="Arial"/>
        </w:rPr>
        <w:t>), y futuro criterio de la Sala Constitucional.</w:t>
      </w:r>
    </w:p>
    <w:p w:rsidR="00447FC7" w:rsidRDefault="00447FC7" w:rsidP="00447FC7">
      <w:pPr>
        <w:spacing w:before="240" w:line="360" w:lineRule="auto"/>
        <w:jc w:val="both"/>
        <w:rPr>
          <w:rFonts w:ascii="Arial" w:hAnsi="Arial" w:cs="Arial"/>
        </w:rPr>
      </w:pPr>
      <w:r>
        <w:rPr>
          <w:rFonts w:ascii="Arial" w:hAnsi="Arial" w:cs="Arial"/>
        </w:rPr>
        <w:t>La resolución de asuntos de fueros de protección implica una resolución más expedita. La ampliación en el rango de resguardo judicial de los casos a cualquier tipo de discriminación y no solamente los existentes en la actualidad, tal y como lo dispone el artículo 404 y siguientes de la Ley 9343, la Sala Segunda será la segunda instancia.</w:t>
      </w:r>
    </w:p>
    <w:p w:rsidR="00447FC7" w:rsidRPr="009B729A" w:rsidRDefault="00447FC7" w:rsidP="00447FC7">
      <w:pPr>
        <w:spacing w:line="360" w:lineRule="auto"/>
        <w:jc w:val="both"/>
        <w:rPr>
          <w:rFonts w:ascii="Arial" w:hAnsi="Arial" w:cs="Arial"/>
          <w:i/>
          <w:sz w:val="22"/>
          <w:szCs w:val="22"/>
        </w:rPr>
      </w:pPr>
    </w:p>
    <w:p w:rsidR="00447FC7" w:rsidRDefault="00447FC7" w:rsidP="00447FC7">
      <w:pPr>
        <w:autoSpaceDE w:val="0"/>
        <w:autoSpaceDN w:val="0"/>
        <w:adjustRightInd w:val="0"/>
        <w:spacing w:line="360" w:lineRule="auto"/>
        <w:jc w:val="both"/>
        <w:rPr>
          <w:rFonts w:ascii="Arial" w:hAnsi="Arial" w:cs="Arial"/>
          <w:i/>
          <w:sz w:val="22"/>
          <w:szCs w:val="22"/>
        </w:rPr>
      </w:pPr>
      <w:r w:rsidRPr="009B729A">
        <w:rPr>
          <w:rFonts w:ascii="Arial" w:hAnsi="Arial" w:cs="Arial"/>
          <w:i/>
          <w:sz w:val="22"/>
          <w:szCs w:val="22"/>
        </w:rPr>
        <w:t>“</w:t>
      </w:r>
      <w:r>
        <w:rPr>
          <w:rFonts w:ascii="Arial" w:hAnsi="Arial" w:cs="Arial"/>
          <w:i/>
          <w:sz w:val="22"/>
          <w:szCs w:val="22"/>
        </w:rPr>
        <w:t xml:space="preserve">Articulo 404. </w:t>
      </w:r>
      <w:r w:rsidRPr="009B729A">
        <w:rPr>
          <w:rFonts w:ascii="Arial" w:hAnsi="Arial" w:cs="Arial"/>
          <w:i/>
          <w:sz w:val="22"/>
          <w:szCs w:val="22"/>
          <w:lang w:val="es-CR" w:eastAsia="es-CR"/>
        </w:rPr>
        <w:t>Se prohíbe toda discriminación en el trabajo por razones de edad, etnia, sexo, religión,</w:t>
      </w:r>
      <w:r>
        <w:rPr>
          <w:rFonts w:ascii="Arial" w:hAnsi="Arial" w:cs="Arial"/>
          <w:i/>
          <w:sz w:val="22"/>
          <w:szCs w:val="22"/>
          <w:lang w:val="es-CR" w:eastAsia="es-CR"/>
        </w:rPr>
        <w:t xml:space="preserve"> raza, </w:t>
      </w:r>
      <w:r w:rsidRPr="009B729A">
        <w:rPr>
          <w:rFonts w:ascii="Arial" w:hAnsi="Arial" w:cs="Arial"/>
          <w:i/>
          <w:sz w:val="22"/>
          <w:szCs w:val="22"/>
          <w:lang w:val="es-CR" w:eastAsia="es-CR"/>
        </w:rPr>
        <w:t>orientación sexual, estado civil, opinión política, ascendencia nacional, origen</w:t>
      </w:r>
      <w:r>
        <w:rPr>
          <w:rFonts w:ascii="Arial" w:hAnsi="Arial" w:cs="Arial"/>
          <w:i/>
          <w:sz w:val="22"/>
          <w:szCs w:val="22"/>
          <w:lang w:val="es-CR" w:eastAsia="es-CR"/>
        </w:rPr>
        <w:t xml:space="preserve"> </w:t>
      </w:r>
      <w:r w:rsidRPr="009B729A">
        <w:rPr>
          <w:rFonts w:ascii="Arial" w:hAnsi="Arial" w:cs="Arial"/>
          <w:i/>
          <w:sz w:val="22"/>
          <w:szCs w:val="22"/>
          <w:lang w:val="es-CR" w:eastAsia="es-CR"/>
        </w:rPr>
        <w:t>social, filiación, discapacidad, afiliación sindical, situación económica o cualquier otra</w:t>
      </w:r>
      <w:r>
        <w:rPr>
          <w:rFonts w:ascii="Arial" w:hAnsi="Arial" w:cs="Arial"/>
          <w:i/>
          <w:sz w:val="22"/>
          <w:szCs w:val="22"/>
          <w:lang w:val="es-CR" w:eastAsia="es-CR"/>
        </w:rPr>
        <w:t xml:space="preserve"> </w:t>
      </w:r>
      <w:r w:rsidRPr="009B729A">
        <w:rPr>
          <w:rFonts w:ascii="Arial" w:hAnsi="Arial" w:cs="Arial"/>
          <w:i/>
          <w:sz w:val="22"/>
          <w:szCs w:val="22"/>
          <w:lang w:val="es-CR" w:eastAsia="es-CR"/>
        </w:rPr>
        <w:t>forma análoga de discriminación</w:t>
      </w:r>
      <w:r w:rsidRPr="009B729A">
        <w:rPr>
          <w:rFonts w:ascii="Arial" w:hAnsi="Arial" w:cs="Arial"/>
          <w:i/>
          <w:sz w:val="22"/>
          <w:szCs w:val="22"/>
        </w:rPr>
        <w:t>”</w:t>
      </w:r>
      <w:r>
        <w:rPr>
          <w:rFonts w:ascii="Arial" w:hAnsi="Arial" w:cs="Arial"/>
          <w:i/>
          <w:sz w:val="22"/>
          <w:szCs w:val="22"/>
        </w:rPr>
        <w:t>.</w:t>
      </w:r>
    </w:p>
    <w:p w:rsidR="00CC0914" w:rsidRDefault="00CC0914" w:rsidP="00447FC7">
      <w:pPr>
        <w:spacing w:line="360" w:lineRule="auto"/>
        <w:jc w:val="both"/>
        <w:rPr>
          <w:rFonts w:ascii="Arial" w:hAnsi="Arial" w:cs="Arial"/>
        </w:rPr>
      </w:pPr>
    </w:p>
    <w:p w:rsidR="00CC0914" w:rsidRDefault="00447FC7" w:rsidP="00CC0914">
      <w:pPr>
        <w:numPr>
          <w:ilvl w:val="0"/>
          <w:numId w:val="23"/>
        </w:numPr>
        <w:spacing w:line="360" w:lineRule="auto"/>
        <w:jc w:val="both"/>
        <w:rPr>
          <w:rFonts w:ascii="Arial" w:hAnsi="Arial" w:cs="Arial"/>
        </w:rPr>
      </w:pPr>
      <w:r>
        <w:rPr>
          <w:rFonts w:ascii="Arial" w:hAnsi="Arial" w:cs="Arial"/>
        </w:rPr>
        <w:t>Impacto de la pérdida de competencia de la Sala Segunda en el conocimiento de recursos y conflictos de competencia en riesgos laborales.</w:t>
      </w:r>
    </w:p>
    <w:p w:rsidR="00CC0914" w:rsidRDefault="00CC0914" w:rsidP="00CC0914">
      <w:pPr>
        <w:autoSpaceDE w:val="0"/>
        <w:autoSpaceDN w:val="0"/>
        <w:adjustRightInd w:val="0"/>
        <w:spacing w:line="360" w:lineRule="auto"/>
        <w:jc w:val="both"/>
        <w:rPr>
          <w:rFonts w:ascii="Arial" w:hAnsi="Arial" w:cs="Arial"/>
          <w:i/>
          <w:sz w:val="22"/>
          <w:szCs w:val="22"/>
        </w:rPr>
      </w:pPr>
    </w:p>
    <w:p w:rsidR="00CC0914" w:rsidRPr="00DE0094" w:rsidRDefault="00447FC7" w:rsidP="00CC0914">
      <w:pPr>
        <w:spacing w:line="360" w:lineRule="auto"/>
        <w:jc w:val="both"/>
        <w:rPr>
          <w:rFonts w:ascii="Arial" w:hAnsi="Arial" w:cs="Arial"/>
        </w:rPr>
      </w:pPr>
      <w:r>
        <w:rPr>
          <w:rFonts w:ascii="Arial" w:hAnsi="Arial" w:cs="Arial"/>
        </w:rPr>
        <w:lastRenderedPageBreak/>
        <w:t>La entrada durante el 2016 a marzo 2017</w:t>
      </w:r>
      <w:r w:rsidR="00CC0914">
        <w:rPr>
          <w:rFonts w:ascii="Arial" w:hAnsi="Arial" w:cs="Arial"/>
        </w:rPr>
        <w:t xml:space="preserve"> </w:t>
      </w:r>
      <w:r w:rsidR="00B101D1">
        <w:rPr>
          <w:rFonts w:ascii="Arial" w:hAnsi="Arial" w:cs="Arial"/>
        </w:rPr>
        <w:t xml:space="preserve">de </w:t>
      </w:r>
      <w:r w:rsidR="00CC0914">
        <w:rPr>
          <w:rFonts w:ascii="Arial" w:hAnsi="Arial" w:cs="Arial"/>
        </w:rPr>
        <w:t>este tipo de asunto</w:t>
      </w:r>
      <w:r>
        <w:rPr>
          <w:rFonts w:ascii="Arial" w:hAnsi="Arial" w:cs="Arial"/>
        </w:rPr>
        <w:t>,</w:t>
      </w:r>
      <w:r w:rsidR="00CC0914">
        <w:rPr>
          <w:rFonts w:ascii="Arial" w:hAnsi="Arial" w:cs="Arial"/>
        </w:rPr>
        <w:t xml:space="preserve"> es en promedio de 5 mensuales (1 por conflicto de competencia y 4 por recursos de casación), por lo que </w:t>
      </w:r>
      <w:r>
        <w:rPr>
          <w:rFonts w:ascii="Arial" w:hAnsi="Arial" w:cs="Arial"/>
        </w:rPr>
        <w:t>la disminución en la entrada de asuntos</w:t>
      </w:r>
      <w:r w:rsidR="00B101D1">
        <w:rPr>
          <w:rFonts w:ascii="Arial" w:hAnsi="Arial" w:cs="Arial"/>
        </w:rPr>
        <w:t xml:space="preserve"> será</w:t>
      </w:r>
      <w:r w:rsidR="00CC0914">
        <w:rPr>
          <w:rFonts w:ascii="Arial" w:hAnsi="Arial" w:cs="Arial"/>
        </w:rPr>
        <w:t xml:space="preserve"> mínimo.</w:t>
      </w:r>
    </w:p>
    <w:p w:rsidR="00CC0914" w:rsidRDefault="00CC0914" w:rsidP="00CC0914">
      <w:pPr>
        <w:spacing w:line="360" w:lineRule="auto"/>
        <w:jc w:val="both"/>
        <w:rPr>
          <w:rFonts w:ascii="Arial" w:hAnsi="Arial" w:cs="Arial"/>
        </w:rPr>
      </w:pPr>
    </w:p>
    <w:p w:rsidR="00CC0914" w:rsidRDefault="00CC0914" w:rsidP="00CC0914">
      <w:pPr>
        <w:numPr>
          <w:ilvl w:val="0"/>
          <w:numId w:val="23"/>
        </w:numPr>
        <w:spacing w:line="360" w:lineRule="auto"/>
        <w:jc w:val="both"/>
        <w:rPr>
          <w:rFonts w:ascii="Arial" w:hAnsi="Arial" w:cs="Arial"/>
        </w:rPr>
      </w:pPr>
      <w:r>
        <w:rPr>
          <w:rFonts w:ascii="Arial" w:hAnsi="Arial" w:cs="Arial"/>
        </w:rPr>
        <w:t xml:space="preserve"> </w:t>
      </w:r>
      <w:r w:rsidR="00F41BA0">
        <w:rPr>
          <w:rFonts w:ascii="Arial" w:hAnsi="Arial" w:cs="Arial"/>
        </w:rPr>
        <w:t>Reforma a la Ley Orgánica del Poder Judicial</w:t>
      </w:r>
      <w:r w:rsidR="00B101D1">
        <w:rPr>
          <w:rFonts w:ascii="Arial" w:hAnsi="Arial" w:cs="Arial"/>
        </w:rPr>
        <w:t>,</w:t>
      </w:r>
      <w:r w:rsidR="00F41BA0">
        <w:rPr>
          <w:rFonts w:ascii="Arial" w:hAnsi="Arial" w:cs="Arial"/>
        </w:rPr>
        <w:t xml:space="preserve"> que implica nuevas competencias para la Sala Segunda a partir del 8 de Octubre 2018.</w:t>
      </w:r>
    </w:p>
    <w:p w:rsidR="00CC0914" w:rsidRDefault="00CC0914" w:rsidP="009804EB">
      <w:pPr>
        <w:spacing w:line="360" w:lineRule="auto"/>
        <w:jc w:val="both"/>
        <w:rPr>
          <w:rFonts w:ascii="Arial" w:hAnsi="Arial" w:cs="Arial"/>
        </w:rPr>
      </w:pPr>
    </w:p>
    <w:p w:rsidR="00964244" w:rsidRPr="009804EB" w:rsidRDefault="00F41BA0" w:rsidP="009804EB">
      <w:pPr>
        <w:spacing w:line="360" w:lineRule="auto"/>
        <w:jc w:val="both"/>
        <w:rPr>
          <w:rFonts w:ascii="Arial" w:hAnsi="Arial" w:cs="Arial"/>
        </w:rPr>
      </w:pPr>
      <w:r>
        <w:rPr>
          <w:rFonts w:ascii="Arial" w:hAnsi="Arial" w:cs="Arial"/>
        </w:rPr>
        <w:t xml:space="preserve">El nuevo Código Procesal Civil incorpora una reforma al </w:t>
      </w:r>
      <w:r w:rsidRPr="009804EB">
        <w:rPr>
          <w:rFonts w:ascii="Arial" w:hAnsi="Arial" w:cs="Arial"/>
        </w:rPr>
        <w:t>artículo 55 inciso 6</w:t>
      </w:r>
      <w:r>
        <w:rPr>
          <w:rFonts w:ascii="Arial" w:hAnsi="Arial" w:cs="Arial"/>
        </w:rPr>
        <w:t xml:space="preserve"> de la </w:t>
      </w:r>
      <w:r w:rsidRPr="009804EB">
        <w:rPr>
          <w:rFonts w:ascii="Arial" w:hAnsi="Arial" w:cs="Arial"/>
        </w:rPr>
        <w:t>Ley Orgánica del Poder Judicial</w:t>
      </w:r>
      <w:r w:rsidR="00964244" w:rsidRPr="009804EB">
        <w:rPr>
          <w:rFonts w:ascii="Arial" w:hAnsi="Arial" w:cs="Arial"/>
        </w:rPr>
        <w:t xml:space="preserve"> que literalmente </w:t>
      </w:r>
      <w:r>
        <w:rPr>
          <w:rFonts w:ascii="Arial" w:hAnsi="Arial" w:cs="Arial"/>
        </w:rPr>
        <w:t>dispone</w:t>
      </w:r>
      <w:r w:rsidR="00964244" w:rsidRPr="009804EB">
        <w:rPr>
          <w:rFonts w:ascii="Arial" w:hAnsi="Arial" w:cs="Arial"/>
        </w:rPr>
        <w:t xml:space="preserve">: </w:t>
      </w:r>
    </w:p>
    <w:p w:rsidR="00964244" w:rsidRDefault="004D1CE2" w:rsidP="00445476">
      <w:pPr>
        <w:spacing w:before="240" w:line="360" w:lineRule="auto"/>
        <w:ind w:left="720"/>
        <w:jc w:val="both"/>
        <w:rPr>
          <w:rFonts w:ascii="Arial" w:hAnsi="Arial" w:cs="Arial"/>
          <w:i/>
          <w:sz w:val="22"/>
          <w:szCs w:val="22"/>
          <w:lang w:val="es-CR" w:eastAsia="es-CR"/>
        </w:rPr>
      </w:pPr>
      <w:r w:rsidRPr="00F41BA0">
        <w:rPr>
          <w:rFonts w:ascii="Arial" w:hAnsi="Arial" w:cs="Arial"/>
          <w:i/>
          <w:sz w:val="22"/>
          <w:szCs w:val="22"/>
          <w:lang w:val="es-CR" w:eastAsia="es-CR"/>
        </w:rPr>
        <w:t>“La Sala Segunda conocerá</w:t>
      </w:r>
      <w:r w:rsidR="00964244" w:rsidRPr="00F41BA0">
        <w:rPr>
          <w:rFonts w:ascii="Arial" w:hAnsi="Arial" w:cs="Arial"/>
          <w:i/>
          <w:sz w:val="22"/>
          <w:szCs w:val="22"/>
          <w:lang w:val="es-CR" w:eastAsia="es-CR"/>
        </w:rPr>
        <w:t xml:space="preserve"> del auxilio judicial internacional y del reconocimiento y eficacia de sentencias y laudos extranjeros en materia laboral, familia, sucesoria y concursal, con la salvedad de lo que corresponda conocer a otras salas de la Corte”</w:t>
      </w:r>
      <w:r w:rsidR="00F41BA0">
        <w:rPr>
          <w:rFonts w:ascii="Arial" w:hAnsi="Arial" w:cs="Arial"/>
          <w:i/>
          <w:sz w:val="22"/>
          <w:szCs w:val="22"/>
          <w:lang w:val="es-CR" w:eastAsia="es-CR"/>
        </w:rPr>
        <w:t>.</w:t>
      </w:r>
      <w:r w:rsidR="00964244" w:rsidRPr="00F41BA0">
        <w:rPr>
          <w:rFonts w:ascii="Arial" w:hAnsi="Arial" w:cs="Arial"/>
          <w:i/>
          <w:sz w:val="22"/>
          <w:szCs w:val="22"/>
          <w:lang w:val="es-CR" w:eastAsia="es-CR"/>
        </w:rPr>
        <w:t xml:space="preserve"> </w:t>
      </w:r>
    </w:p>
    <w:p w:rsidR="00964244" w:rsidRPr="009804EB" w:rsidRDefault="00964244" w:rsidP="009804EB">
      <w:pPr>
        <w:spacing w:line="360" w:lineRule="auto"/>
        <w:ind w:left="720"/>
        <w:jc w:val="both"/>
        <w:rPr>
          <w:rFonts w:ascii="Arial" w:hAnsi="Arial" w:cs="Arial"/>
          <w:i/>
        </w:rPr>
      </w:pPr>
    </w:p>
    <w:p w:rsidR="008D1E35" w:rsidRDefault="00A759DA" w:rsidP="009804EB">
      <w:pPr>
        <w:spacing w:line="360" w:lineRule="auto"/>
        <w:jc w:val="both"/>
        <w:rPr>
          <w:rFonts w:ascii="Arial" w:hAnsi="Arial" w:cs="Arial"/>
        </w:rPr>
      </w:pPr>
      <w:r>
        <w:rPr>
          <w:rFonts w:ascii="Arial" w:hAnsi="Arial" w:cs="Arial"/>
        </w:rPr>
        <w:t xml:space="preserve">Es decir, la regulación de </w:t>
      </w:r>
      <w:r w:rsidR="00964244" w:rsidRPr="009804EB">
        <w:rPr>
          <w:rFonts w:ascii="Arial" w:hAnsi="Arial" w:cs="Arial"/>
        </w:rPr>
        <w:t xml:space="preserve">este inciso que actualmente es competencia </w:t>
      </w:r>
      <w:r w:rsidR="007331E3">
        <w:rPr>
          <w:rFonts w:ascii="Arial" w:hAnsi="Arial" w:cs="Arial"/>
        </w:rPr>
        <w:t xml:space="preserve">de la Sala Primera de la Corte </w:t>
      </w:r>
      <w:r>
        <w:rPr>
          <w:rFonts w:ascii="Arial" w:hAnsi="Arial" w:cs="Arial"/>
        </w:rPr>
        <w:t xml:space="preserve">Suprema de </w:t>
      </w:r>
      <w:r w:rsidR="00AD051E">
        <w:rPr>
          <w:rFonts w:ascii="Arial" w:hAnsi="Arial" w:cs="Arial"/>
        </w:rPr>
        <w:t>Justicia</w:t>
      </w:r>
      <w:r w:rsidR="00B101D1">
        <w:rPr>
          <w:rFonts w:ascii="Arial" w:hAnsi="Arial" w:cs="Arial"/>
        </w:rPr>
        <w:t>,</w:t>
      </w:r>
      <w:r>
        <w:rPr>
          <w:rFonts w:ascii="Arial" w:hAnsi="Arial" w:cs="Arial"/>
        </w:rPr>
        <w:t xml:space="preserve"> será </w:t>
      </w:r>
      <w:r w:rsidR="00964244" w:rsidRPr="009804EB">
        <w:rPr>
          <w:rFonts w:ascii="Arial" w:hAnsi="Arial" w:cs="Arial"/>
        </w:rPr>
        <w:t>a partir del 8 de Octubre 2018</w:t>
      </w:r>
      <w:r>
        <w:rPr>
          <w:rFonts w:ascii="Arial" w:hAnsi="Arial" w:cs="Arial"/>
        </w:rPr>
        <w:t xml:space="preserve"> competencia de la Sala Segunda (casos de A</w:t>
      </w:r>
      <w:r w:rsidRPr="00A759DA">
        <w:rPr>
          <w:rFonts w:ascii="Arial" w:hAnsi="Arial" w:cs="Arial"/>
        </w:rPr>
        <w:t>uxilio internacional en las materias laboral, familia, sucesoria y concursal</w:t>
      </w:r>
      <w:r>
        <w:rPr>
          <w:rFonts w:ascii="Arial" w:hAnsi="Arial" w:cs="Arial"/>
        </w:rPr>
        <w:t xml:space="preserve">), </w:t>
      </w:r>
      <w:r w:rsidR="008D1E35">
        <w:rPr>
          <w:rFonts w:ascii="Arial" w:hAnsi="Arial" w:cs="Arial"/>
        </w:rPr>
        <w:t>pero solamente</w:t>
      </w:r>
      <w:r>
        <w:rPr>
          <w:rFonts w:ascii="Arial" w:hAnsi="Arial" w:cs="Arial"/>
        </w:rPr>
        <w:t xml:space="preserve"> la entrada </w:t>
      </w:r>
      <w:r w:rsidR="008D1E35">
        <w:rPr>
          <w:rFonts w:ascii="Arial" w:hAnsi="Arial" w:cs="Arial"/>
        </w:rPr>
        <w:t>de asuntos nuevos a partir de la fecha de vigencia de la Ley 9342.</w:t>
      </w:r>
    </w:p>
    <w:p w:rsidR="00964244" w:rsidRDefault="008D1E35" w:rsidP="009804EB">
      <w:pPr>
        <w:spacing w:line="360" w:lineRule="auto"/>
        <w:jc w:val="both"/>
        <w:rPr>
          <w:rFonts w:ascii="Arial" w:hAnsi="Arial" w:cs="Arial"/>
        </w:rPr>
      </w:pPr>
      <w:r>
        <w:rPr>
          <w:rFonts w:ascii="Arial" w:hAnsi="Arial" w:cs="Arial"/>
        </w:rPr>
        <w:t>En lo que respecta a circulante existente al 8 de Octubre 2018, se mantiene en conocimiento hasta su finalización en la Sala Segunda.</w:t>
      </w:r>
      <w:r w:rsidR="00A759DA">
        <w:rPr>
          <w:rStyle w:val="Refdenotaalpie"/>
          <w:rFonts w:ascii="Arial" w:hAnsi="Arial" w:cs="Arial"/>
        </w:rPr>
        <w:footnoteReference w:id="16"/>
      </w:r>
    </w:p>
    <w:p w:rsidR="00D42716" w:rsidRDefault="00D42716" w:rsidP="009804EB">
      <w:pPr>
        <w:spacing w:line="360" w:lineRule="auto"/>
        <w:jc w:val="both"/>
        <w:rPr>
          <w:rFonts w:ascii="Arial" w:hAnsi="Arial" w:cs="Arial"/>
        </w:rPr>
      </w:pPr>
    </w:p>
    <w:p w:rsidR="00DA616B" w:rsidRDefault="00DA616B" w:rsidP="009804EB">
      <w:pPr>
        <w:spacing w:line="360" w:lineRule="auto"/>
        <w:jc w:val="both"/>
        <w:rPr>
          <w:rFonts w:ascii="Arial" w:hAnsi="Arial" w:cs="Arial"/>
        </w:rPr>
      </w:pPr>
    </w:p>
    <w:p w:rsidR="00DA616B" w:rsidRDefault="00DA616B" w:rsidP="009804EB">
      <w:pPr>
        <w:spacing w:line="360" w:lineRule="auto"/>
        <w:jc w:val="both"/>
        <w:rPr>
          <w:rFonts w:ascii="Arial" w:hAnsi="Arial" w:cs="Arial"/>
        </w:rPr>
      </w:pPr>
    </w:p>
    <w:p w:rsidR="00DA616B" w:rsidRDefault="00DA616B" w:rsidP="009804EB">
      <w:pPr>
        <w:spacing w:line="360" w:lineRule="auto"/>
        <w:jc w:val="both"/>
        <w:rPr>
          <w:rFonts w:ascii="Arial" w:hAnsi="Arial" w:cs="Arial"/>
        </w:rPr>
      </w:pPr>
    </w:p>
    <w:p w:rsidR="00DA616B" w:rsidRDefault="00DA616B" w:rsidP="009804EB">
      <w:pPr>
        <w:spacing w:line="360" w:lineRule="auto"/>
        <w:jc w:val="both"/>
        <w:rPr>
          <w:rFonts w:ascii="Arial" w:hAnsi="Arial" w:cs="Arial"/>
        </w:rPr>
      </w:pPr>
    </w:p>
    <w:p w:rsidR="00DA616B" w:rsidRDefault="00DA616B" w:rsidP="009804EB">
      <w:pPr>
        <w:spacing w:line="360" w:lineRule="auto"/>
        <w:jc w:val="both"/>
        <w:rPr>
          <w:rFonts w:ascii="Arial" w:hAnsi="Arial" w:cs="Arial"/>
        </w:rPr>
      </w:pPr>
    </w:p>
    <w:p w:rsidR="00DA616B" w:rsidRDefault="00DA616B" w:rsidP="009804EB">
      <w:pPr>
        <w:spacing w:line="360" w:lineRule="auto"/>
        <w:jc w:val="both"/>
        <w:rPr>
          <w:rFonts w:ascii="Arial" w:hAnsi="Arial" w:cs="Arial"/>
        </w:rPr>
      </w:pPr>
    </w:p>
    <w:p w:rsidR="00DA616B" w:rsidRDefault="00DA616B" w:rsidP="009804EB">
      <w:pPr>
        <w:spacing w:line="360" w:lineRule="auto"/>
        <w:jc w:val="both"/>
        <w:rPr>
          <w:rFonts w:ascii="Arial" w:hAnsi="Arial" w:cs="Arial"/>
        </w:rPr>
      </w:pPr>
    </w:p>
    <w:p w:rsidR="00345EDA" w:rsidRPr="00345EDA" w:rsidRDefault="00572DE3" w:rsidP="00345EDA">
      <w:pPr>
        <w:pStyle w:val="Epgrafe"/>
        <w:keepNext/>
        <w:jc w:val="center"/>
        <w:rPr>
          <w:rFonts w:ascii="Arial" w:hAnsi="Arial" w:cs="Arial"/>
          <w:i/>
          <w:sz w:val="22"/>
          <w:szCs w:val="22"/>
        </w:rPr>
      </w:pPr>
      <w:r>
        <w:rPr>
          <w:rFonts w:ascii="Arial" w:hAnsi="Arial" w:cs="Arial"/>
          <w:i/>
          <w:sz w:val="22"/>
          <w:szCs w:val="22"/>
        </w:rPr>
        <w:lastRenderedPageBreak/>
        <w:t xml:space="preserve">Gráfico </w:t>
      </w:r>
      <w:r w:rsidR="00345EDA" w:rsidRPr="00345EDA">
        <w:rPr>
          <w:rFonts w:ascii="Arial" w:hAnsi="Arial" w:cs="Arial"/>
          <w:i/>
          <w:sz w:val="22"/>
          <w:szCs w:val="22"/>
        </w:rPr>
        <w:t xml:space="preserve"> </w:t>
      </w:r>
      <w:r w:rsidR="00E16D6B" w:rsidRPr="00345EDA">
        <w:rPr>
          <w:rFonts w:ascii="Arial" w:hAnsi="Arial" w:cs="Arial"/>
          <w:i/>
          <w:sz w:val="22"/>
          <w:szCs w:val="22"/>
        </w:rPr>
        <w:fldChar w:fldCharType="begin"/>
      </w:r>
      <w:r w:rsidR="00345EDA" w:rsidRPr="00345EDA">
        <w:rPr>
          <w:rFonts w:ascii="Arial" w:hAnsi="Arial" w:cs="Arial"/>
          <w:i/>
          <w:sz w:val="22"/>
          <w:szCs w:val="22"/>
        </w:rPr>
        <w:instrText xml:space="preserve"> SEQ Gráfico_N° \* ARABIC </w:instrText>
      </w:r>
      <w:r w:rsidR="00E16D6B" w:rsidRPr="00345EDA">
        <w:rPr>
          <w:rFonts w:ascii="Arial" w:hAnsi="Arial" w:cs="Arial"/>
          <w:i/>
          <w:sz w:val="22"/>
          <w:szCs w:val="22"/>
        </w:rPr>
        <w:fldChar w:fldCharType="separate"/>
      </w:r>
      <w:r w:rsidR="00A759DA">
        <w:rPr>
          <w:rFonts w:ascii="Arial" w:hAnsi="Arial" w:cs="Arial"/>
          <w:i/>
          <w:noProof/>
          <w:sz w:val="22"/>
          <w:szCs w:val="22"/>
        </w:rPr>
        <w:t>2</w:t>
      </w:r>
      <w:r w:rsidR="00E16D6B" w:rsidRPr="00345EDA">
        <w:rPr>
          <w:rFonts w:ascii="Arial" w:hAnsi="Arial" w:cs="Arial"/>
          <w:i/>
          <w:sz w:val="22"/>
          <w:szCs w:val="22"/>
        </w:rPr>
        <w:fldChar w:fldCharType="end"/>
      </w:r>
      <w:r w:rsidR="00345EDA" w:rsidRPr="00345EDA">
        <w:rPr>
          <w:rFonts w:ascii="Arial" w:hAnsi="Arial" w:cs="Arial"/>
          <w:i/>
          <w:sz w:val="22"/>
          <w:szCs w:val="22"/>
        </w:rPr>
        <w:t xml:space="preserve"> </w:t>
      </w:r>
    </w:p>
    <w:p w:rsidR="00345EDA" w:rsidRPr="00345EDA" w:rsidRDefault="00345EDA" w:rsidP="00345EDA">
      <w:pPr>
        <w:pStyle w:val="Epgrafe"/>
        <w:keepNext/>
        <w:jc w:val="center"/>
        <w:rPr>
          <w:rFonts w:ascii="Arial" w:hAnsi="Arial" w:cs="Arial"/>
          <w:i/>
          <w:sz w:val="22"/>
          <w:szCs w:val="22"/>
        </w:rPr>
      </w:pPr>
      <w:r w:rsidRPr="00345EDA">
        <w:rPr>
          <w:rFonts w:ascii="Arial" w:hAnsi="Arial" w:cs="Arial"/>
          <w:i/>
          <w:sz w:val="22"/>
          <w:szCs w:val="22"/>
        </w:rPr>
        <w:t xml:space="preserve">Entrada de asuntos de auxilio internacional, por materia, Sala Primera de la Corte </w:t>
      </w:r>
    </w:p>
    <w:p w:rsidR="00345EDA" w:rsidRPr="00345EDA" w:rsidRDefault="00345EDA" w:rsidP="00345EDA">
      <w:pPr>
        <w:pStyle w:val="Epgrafe"/>
        <w:keepNext/>
        <w:jc w:val="center"/>
        <w:rPr>
          <w:rFonts w:ascii="Arial" w:hAnsi="Arial" w:cs="Arial"/>
          <w:i/>
          <w:sz w:val="22"/>
          <w:szCs w:val="22"/>
        </w:rPr>
      </w:pPr>
      <w:r w:rsidRPr="00345EDA">
        <w:rPr>
          <w:rFonts w:ascii="Arial" w:hAnsi="Arial" w:cs="Arial"/>
          <w:i/>
          <w:sz w:val="22"/>
          <w:szCs w:val="22"/>
        </w:rPr>
        <w:t>Suprema de Justicia, 2015-2016</w:t>
      </w:r>
    </w:p>
    <w:p w:rsidR="00345EDA" w:rsidRPr="00345EDA" w:rsidRDefault="00345EDA" w:rsidP="00345EDA"/>
    <w:p w:rsidR="00163D0B" w:rsidRDefault="00FF07EE" w:rsidP="00BF3E17">
      <w:pPr>
        <w:spacing w:line="360" w:lineRule="auto"/>
        <w:jc w:val="center"/>
        <w:rPr>
          <w:rFonts w:ascii="Arial" w:hAnsi="Arial" w:cs="Arial"/>
        </w:rPr>
      </w:pPr>
      <w:r>
        <w:rPr>
          <w:rFonts w:ascii="Arial" w:hAnsi="Arial" w:cs="Arial"/>
          <w:noProof/>
          <w:lang w:val="es-CR" w:eastAsia="es-CR"/>
        </w:rPr>
        <w:drawing>
          <wp:inline distT="0" distB="0" distL="0" distR="0">
            <wp:extent cx="5608706" cy="2641858"/>
            <wp:effectExtent l="12189" t="6092" r="8380" b="0"/>
            <wp:docPr id="2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3D0B" w:rsidRDefault="00163D0B" w:rsidP="009804EB">
      <w:pPr>
        <w:spacing w:line="360" w:lineRule="auto"/>
        <w:jc w:val="both"/>
        <w:rPr>
          <w:rFonts w:ascii="Arial" w:hAnsi="Arial" w:cs="Arial"/>
        </w:rPr>
      </w:pPr>
    </w:p>
    <w:p w:rsidR="00322230" w:rsidRPr="009804EB" w:rsidRDefault="00322230" w:rsidP="00322230">
      <w:pPr>
        <w:spacing w:line="360" w:lineRule="auto"/>
        <w:jc w:val="both"/>
        <w:rPr>
          <w:rFonts w:ascii="Arial" w:hAnsi="Arial" w:cs="Arial"/>
        </w:rPr>
      </w:pPr>
      <w:r w:rsidRPr="009804EB">
        <w:rPr>
          <w:rFonts w:ascii="Arial" w:hAnsi="Arial" w:cs="Arial"/>
        </w:rPr>
        <w:t xml:space="preserve">Del grafico </w:t>
      </w:r>
      <w:r w:rsidR="00A759DA">
        <w:rPr>
          <w:rFonts w:ascii="Arial" w:hAnsi="Arial" w:cs="Arial"/>
        </w:rPr>
        <w:t>2</w:t>
      </w:r>
      <w:r>
        <w:rPr>
          <w:rFonts w:ascii="Arial" w:hAnsi="Arial" w:cs="Arial"/>
        </w:rPr>
        <w:t xml:space="preserve"> se denota que de los 141</w:t>
      </w:r>
      <w:r w:rsidRPr="009804EB">
        <w:rPr>
          <w:rFonts w:ascii="Arial" w:hAnsi="Arial" w:cs="Arial"/>
        </w:rPr>
        <w:t xml:space="preserve"> asuntos que ingresaron en 2015 por asuntos de </w:t>
      </w:r>
      <w:r w:rsidR="004D1CE2">
        <w:rPr>
          <w:rFonts w:ascii="Arial" w:hAnsi="Arial" w:cs="Arial"/>
        </w:rPr>
        <w:t>exequátur</w:t>
      </w:r>
      <w:r w:rsidR="00B101D1">
        <w:rPr>
          <w:rFonts w:ascii="Arial" w:hAnsi="Arial" w:cs="Arial"/>
        </w:rPr>
        <w:t>,</w:t>
      </w:r>
      <w:r>
        <w:rPr>
          <w:rFonts w:ascii="Arial" w:hAnsi="Arial" w:cs="Arial"/>
        </w:rPr>
        <w:t xml:space="preserve"> un 96% (137</w:t>
      </w:r>
      <w:r w:rsidRPr="009804EB">
        <w:rPr>
          <w:rFonts w:ascii="Arial" w:hAnsi="Arial" w:cs="Arial"/>
        </w:rPr>
        <w:t xml:space="preserve"> asuntos) son en materia de familia, y en 2016 representaron un 9</w:t>
      </w:r>
      <w:r>
        <w:rPr>
          <w:rFonts w:ascii="Arial" w:hAnsi="Arial" w:cs="Arial"/>
        </w:rPr>
        <w:t>2</w:t>
      </w:r>
      <w:r w:rsidRPr="009804EB">
        <w:rPr>
          <w:rFonts w:ascii="Arial" w:hAnsi="Arial" w:cs="Arial"/>
        </w:rPr>
        <w:t xml:space="preserve">% </w:t>
      </w:r>
      <w:r>
        <w:rPr>
          <w:rFonts w:ascii="Arial" w:hAnsi="Arial" w:cs="Arial"/>
        </w:rPr>
        <w:t>(110</w:t>
      </w:r>
      <w:r w:rsidRPr="009804EB">
        <w:rPr>
          <w:rFonts w:ascii="Arial" w:hAnsi="Arial" w:cs="Arial"/>
        </w:rPr>
        <w:t xml:space="preserve"> de un total de 11</w:t>
      </w:r>
      <w:r>
        <w:rPr>
          <w:rFonts w:ascii="Arial" w:hAnsi="Arial" w:cs="Arial"/>
        </w:rPr>
        <w:t>8</w:t>
      </w:r>
      <w:r w:rsidRPr="009804EB">
        <w:rPr>
          <w:rFonts w:ascii="Arial" w:hAnsi="Arial" w:cs="Arial"/>
        </w:rPr>
        <w:t xml:space="preserve"> casos).</w:t>
      </w:r>
    </w:p>
    <w:p w:rsidR="009804EB" w:rsidRDefault="009804EB" w:rsidP="009804EB">
      <w:pPr>
        <w:spacing w:line="360" w:lineRule="auto"/>
        <w:jc w:val="both"/>
        <w:rPr>
          <w:rFonts w:ascii="Arial" w:hAnsi="Arial" w:cs="Arial"/>
        </w:rPr>
      </w:pPr>
    </w:p>
    <w:p w:rsidR="00572DE3" w:rsidRDefault="00572DE3" w:rsidP="009804EB">
      <w:pPr>
        <w:spacing w:line="360" w:lineRule="auto"/>
        <w:jc w:val="both"/>
        <w:rPr>
          <w:rFonts w:ascii="Arial" w:hAnsi="Arial" w:cs="Arial"/>
        </w:rPr>
      </w:pPr>
      <w:r>
        <w:rPr>
          <w:rFonts w:ascii="Arial" w:hAnsi="Arial" w:cs="Arial"/>
        </w:rPr>
        <w:t>Misma situación ocurre con las cartas rogatorias, donde en 2015 de las 54 que ingresaron un 57% son asuntos de familia, y en 2016 un 37% de un total de 51 casos nuevos.</w:t>
      </w:r>
    </w:p>
    <w:p w:rsidR="00BB586C" w:rsidRDefault="00BB586C" w:rsidP="00BB586C">
      <w:pPr>
        <w:spacing w:line="360" w:lineRule="auto"/>
        <w:jc w:val="both"/>
        <w:rPr>
          <w:rFonts w:ascii="Arial" w:hAnsi="Arial" w:cs="Arial"/>
        </w:rPr>
      </w:pPr>
    </w:p>
    <w:p w:rsidR="00502EC7" w:rsidRDefault="002A1537" w:rsidP="00DF2721">
      <w:pPr>
        <w:spacing w:line="360" w:lineRule="auto"/>
        <w:jc w:val="both"/>
        <w:rPr>
          <w:rFonts w:ascii="Arial" w:hAnsi="Arial" w:cs="Arial"/>
        </w:rPr>
      </w:pPr>
      <w:r w:rsidRPr="002A1537">
        <w:rPr>
          <w:rFonts w:ascii="Arial" w:hAnsi="Arial" w:cs="Arial"/>
        </w:rPr>
        <w:t xml:space="preserve">Por las </w:t>
      </w:r>
      <w:r w:rsidR="00D53629" w:rsidRPr="002A1537">
        <w:rPr>
          <w:rFonts w:ascii="Arial" w:hAnsi="Arial" w:cs="Arial"/>
        </w:rPr>
        <w:t>razones expuestas</w:t>
      </w:r>
      <w:r w:rsidR="00502EC7">
        <w:rPr>
          <w:rFonts w:ascii="Arial" w:hAnsi="Arial" w:cs="Arial"/>
        </w:rPr>
        <w:t xml:space="preserve">, se genera el siguiente escenario, en donde el incremento en la entrada 2015-2016 </w:t>
      </w:r>
      <w:r w:rsidR="00437CD6">
        <w:rPr>
          <w:rFonts w:ascii="Arial" w:hAnsi="Arial" w:cs="Arial"/>
        </w:rPr>
        <w:t xml:space="preserve">de 19% </w:t>
      </w:r>
      <w:r w:rsidR="00502EC7">
        <w:rPr>
          <w:rFonts w:ascii="Arial" w:hAnsi="Arial" w:cs="Arial"/>
        </w:rPr>
        <w:t>se mantenga</w:t>
      </w:r>
      <w:r w:rsidR="00437CD6">
        <w:rPr>
          <w:rFonts w:ascii="Arial" w:hAnsi="Arial" w:cs="Arial"/>
        </w:rPr>
        <w:t xml:space="preserve"> para los periodos 2016-2017 y 2017-2018</w:t>
      </w:r>
      <w:r w:rsidR="00502EC7">
        <w:rPr>
          <w:rFonts w:ascii="Arial" w:hAnsi="Arial" w:cs="Arial"/>
        </w:rPr>
        <w:t>, al igual que la cantidad de asuntos terminados</w:t>
      </w:r>
      <w:r w:rsidR="000E458D">
        <w:rPr>
          <w:rFonts w:ascii="Arial" w:hAnsi="Arial" w:cs="Arial"/>
        </w:rPr>
        <w:t>:</w:t>
      </w:r>
    </w:p>
    <w:p w:rsidR="00502EC7" w:rsidRDefault="00502EC7" w:rsidP="00DF2721">
      <w:pPr>
        <w:spacing w:line="360" w:lineRule="auto"/>
        <w:jc w:val="both"/>
        <w:rPr>
          <w:rFonts w:ascii="Arial" w:hAnsi="Arial" w:cs="Arial"/>
        </w:rPr>
      </w:pPr>
    </w:p>
    <w:p w:rsidR="00DA616B" w:rsidRDefault="00DA616B" w:rsidP="00DF2721">
      <w:pPr>
        <w:spacing w:line="360" w:lineRule="auto"/>
        <w:jc w:val="both"/>
        <w:rPr>
          <w:rFonts w:ascii="Arial" w:hAnsi="Arial" w:cs="Arial"/>
        </w:rPr>
      </w:pPr>
    </w:p>
    <w:p w:rsidR="00DA616B" w:rsidRDefault="00DA616B" w:rsidP="00DF2721">
      <w:pPr>
        <w:spacing w:line="360" w:lineRule="auto"/>
        <w:jc w:val="both"/>
        <w:rPr>
          <w:rFonts w:ascii="Arial" w:hAnsi="Arial" w:cs="Arial"/>
        </w:rPr>
      </w:pPr>
    </w:p>
    <w:p w:rsidR="00DA616B" w:rsidRDefault="00DA616B" w:rsidP="00DF2721">
      <w:pPr>
        <w:spacing w:line="360" w:lineRule="auto"/>
        <w:jc w:val="both"/>
        <w:rPr>
          <w:rFonts w:ascii="Arial" w:hAnsi="Arial" w:cs="Arial"/>
        </w:rPr>
      </w:pPr>
    </w:p>
    <w:p w:rsidR="00437CD6" w:rsidRPr="00437CD6" w:rsidRDefault="00437CD6" w:rsidP="00437CD6">
      <w:pPr>
        <w:pStyle w:val="Epgrafe"/>
        <w:keepNext/>
        <w:jc w:val="center"/>
        <w:rPr>
          <w:i/>
          <w:sz w:val="22"/>
        </w:rPr>
      </w:pPr>
      <w:r w:rsidRPr="00437CD6">
        <w:rPr>
          <w:i/>
          <w:sz w:val="22"/>
        </w:rPr>
        <w:lastRenderedPageBreak/>
        <w:t xml:space="preserve">Cuadro </w:t>
      </w:r>
      <w:r w:rsidR="00E16D6B" w:rsidRPr="00437CD6">
        <w:rPr>
          <w:i/>
          <w:sz w:val="22"/>
        </w:rPr>
        <w:fldChar w:fldCharType="begin"/>
      </w:r>
      <w:r w:rsidRPr="00437CD6">
        <w:rPr>
          <w:i/>
          <w:sz w:val="22"/>
        </w:rPr>
        <w:instrText xml:space="preserve"> SEQ Cuadro_N° \* ARABIC </w:instrText>
      </w:r>
      <w:r w:rsidR="00E16D6B" w:rsidRPr="00437CD6">
        <w:rPr>
          <w:i/>
          <w:sz w:val="22"/>
        </w:rPr>
        <w:fldChar w:fldCharType="separate"/>
      </w:r>
      <w:r w:rsidR="000B3240">
        <w:rPr>
          <w:i/>
          <w:noProof/>
          <w:sz w:val="22"/>
        </w:rPr>
        <w:t>5</w:t>
      </w:r>
      <w:r w:rsidR="00E16D6B" w:rsidRPr="00437CD6">
        <w:rPr>
          <w:i/>
          <w:sz w:val="22"/>
        </w:rPr>
        <w:fldChar w:fldCharType="end"/>
      </w:r>
    </w:p>
    <w:p w:rsidR="00437CD6" w:rsidRPr="00437CD6" w:rsidRDefault="00437CD6" w:rsidP="00437CD6">
      <w:pPr>
        <w:pStyle w:val="Epgrafe"/>
        <w:keepNext/>
        <w:jc w:val="center"/>
        <w:rPr>
          <w:i/>
          <w:sz w:val="22"/>
        </w:rPr>
      </w:pPr>
      <w:r w:rsidRPr="00437CD6">
        <w:rPr>
          <w:i/>
          <w:sz w:val="22"/>
        </w:rPr>
        <w:t>Proyección de entrada y recurso humano necesario Sala Segunda, 2018</w:t>
      </w:r>
    </w:p>
    <w:tbl>
      <w:tblPr>
        <w:tblW w:w="9659" w:type="dxa"/>
        <w:tblCellMar>
          <w:left w:w="0" w:type="dxa"/>
          <w:right w:w="0" w:type="dxa"/>
        </w:tblCellMar>
        <w:tblLook w:val="04A0"/>
      </w:tblPr>
      <w:tblGrid>
        <w:gridCol w:w="3022"/>
        <w:gridCol w:w="626"/>
        <w:gridCol w:w="626"/>
        <w:gridCol w:w="620"/>
        <w:gridCol w:w="1307"/>
        <w:gridCol w:w="1307"/>
        <w:gridCol w:w="2151"/>
      </w:tblGrid>
      <w:tr w:rsidR="00437CD6" w:rsidRPr="00437CD6" w:rsidTr="00437CD6">
        <w:trPr>
          <w:trHeight w:val="95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Pr>
                <w:rFonts w:ascii="Arial" w:hAnsi="Arial" w:cs="Arial"/>
                <w:sz w:val="22"/>
                <w:szCs w:val="22"/>
                <w:lang w:val="es-CR"/>
              </w:rPr>
              <w:t>Año</w:t>
            </w:r>
          </w:p>
        </w:tc>
        <w:tc>
          <w:tcPr>
            <w:tcW w:w="626" w:type="dxa"/>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b/>
                <w:sz w:val="22"/>
                <w:szCs w:val="22"/>
                <w:lang w:val="es-CR"/>
              </w:rPr>
            </w:pPr>
            <w:r w:rsidRPr="00437CD6">
              <w:rPr>
                <w:rFonts w:ascii="Arial" w:hAnsi="Arial" w:cs="Arial"/>
                <w:b/>
                <w:sz w:val="22"/>
                <w:szCs w:val="22"/>
                <w:lang w:val="es-CR"/>
              </w:rPr>
              <w:t>2014</w:t>
            </w:r>
          </w:p>
        </w:tc>
        <w:tc>
          <w:tcPr>
            <w:tcW w:w="626" w:type="dxa"/>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b/>
                <w:sz w:val="22"/>
                <w:szCs w:val="22"/>
                <w:lang w:val="es-CR"/>
              </w:rPr>
            </w:pPr>
            <w:r w:rsidRPr="00437CD6">
              <w:rPr>
                <w:rFonts w:ascii="Arial" w:hAnsi="Arial" w:cs="Arial"/>
                <w:b/>
                <w:sz w:val="22"/>
                <w:szCs w:val="22"/>
                <w:lang w:val="es-CR"/>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b/>
                <w:sz w:val="22"/>
                <w:szCs w:val="22"/>
                <w:lang w:val="es-CR"/>
              </w:rPr>
            </w:pPr>
            <w:r w:rsidRPr="00437CD6">
              <w:rPr>
                <w:rFonts w:ascii="Arial" w:hAnsi="Arial" w:cs="Arial"/>
                <w:b/>
                <w:sz w:val="22"/>
                <w:szCs w:val="22"/>
                <w:lang w:val="es-CR"/>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b/>
                <w:sz w:val="22"/>
                <w:szCs w:val="22"/>
                <w:lang w:val="es-CR"/>
              </w:rPr>
            </w:pPr>
            <w:r w:rsidRPr="00437CD6">
              <w:rPr>
                <w:rFonts w:ascii="Arial" w:hAnsi="Arial" w:cs="Arial"/>
                <w:b/>
                <w:sz w:val="22"/>
                <w:szCs w:val="22"/>
                <w:lang w:val="es-CR"/>
              </w:rPr>
              <w:t>Proyección</w:t>
            </w:r>
          </w:p>
          <w:p w:rsidR="00437CD6" w:rsidRPr="00437CD6" w:rsidRDefault="00437CD6" w:rsidP="00437CD6">
            <w:pPr>
              <w:spacing w:line="360" w:lineRule="auto"/>
              <w:jc w:val="center"/>
              <w:rPr>
                <w:rFonts w:ascii="Arial" w:hAnsi="Arial" w:cs="Arial"/>
                <w:b/>
                <w:sz w:val="22"/>
                <w:szCs w:val="22"/>
                <w:lang w:val="es-CR"/>
              </w:rPr>
            </w:pPr>
            <w:r w:rsidRPr="00437CD6">
              <w:rPr>
                <w:rFonts w:ascii="Arial" w:hAnsi="Arial" w:cs="Arial"/>
                <w:b/>
                <w:sz w:val="22"/>
                <w:szCs w:val="22"/>
                <w:lang w:val="es-CR"/>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b/>
                <w:sz w:val="22"/>
                <w:szCs w:val="22"/>
                <w:lang w:val="es-CR"/>
              </w:rPr>
            </w:pPr>
            <w:r w:rsidRPr="00437CD6">
              <w:rPr>
                <w:rFonts w:ascii="Arial" w:hAnsi="Arial" w:cs="Arial"/>
                <w:b/>
                <w:sz w:val="22"/>
                <w:szCs w:val="22"/>
                <w:lang w:val="es-CR"/>
              </w:rPr>
              <w:t>Proyección</w:t>
            </w:r>
          </w:p>
          <w:p w:rsidR="00437CD6" w:rsidRPr="00437CD6" w:rsidRDefault="00437CD6" w:rsidP="00437CD6">
            <w:pPr>
              <w:spacing w:line="360" w:lineRule="auto"/>
              <w:jc w:val="center"/>
              <w:rPr>
                <w:rFonts w:ascii="Arial" w:hAnsi="Arial" w:cs="Arial"/>
                <w:b/>
                <w:sz w:val="22"/>
                <w:szCs w:val="22"/>
                <w:lang w:val="es-CR"/>
              </w:rPr>
            </w:pPr>
            <w:r w:rsidRPr="00437CD6">
              <w:rPr>
                <w:rFonts w:ascii="Arial" w:hAnsi="Arial" w:cs="Arial"/>
                <w:b/>
                <w:sz w:val="22"/>
                <w:szCs w:val="22"/>
                <w:lang w:val="es-CR"/>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91798" w:rsidRPr="00BF3E17" w:rsidRDefault="00437CD6" w:rsidP="00291798">
            <w:pPr>
              <w:spacing w:line="360" w:lineRule="auto"/>
              <w:jc w:val="center"/>
              <w:rPr>
                <w:rFonts w:ascii="Arial" w:hAnsi="Arial" w:cs="Arial"/>
                <w:b/>
                <w:sz w:val="22"/>
                <w:szCs w:val="22"/>
                <w:lang w:val="es-CR"/>
              </w:rPr>
            </w:pPr>
            <w:r w:rsidRPr="00C467B0">
              <w:rPr>
                <w:rFonts w:ascii="Arial" w:hAnsi="Arial" w:cs="Arial"/>
                <w:b/>
                <w:sz w:val="22"/>
                <w:szCs w:val="22"/>
                <w:lang w:val="es-CR"/>
              </w:rPr>
              <w:t xml:space="preserve">Recurso </w:t>
            </w:r>
            <w:r w:rsidR="00AD051E" w:rsidRPr="00BF3E17">
              <w:rPr>
                <w:rFonts w:ascii="Arial" w:hAnsi="Arial" w:cs="Arial"/>
                <w:b/>
                <w:sz w:val="22"/>
                <w:szCs w:val="22"/>
                <w:lang w:val="es-CR"/>
              </w:rPr>
              <w:t>necesario</w:t>
            </w:r>
          </w:p>
          <w:p w:rsidR="00437CD6" w:rsidRPr="00C467B0" w:rsidRDefault="00291798" w:rsidP="00291798">
            <w:pPr>
              <w:spacing w:line="360" w:lineRule="auto"/>
              <w:jc w:val="center"/>
              <w:rPr>
                <w:rFonts w:ascii="Arial" w:hAnsi="Arial" w:cs="Arial"/>
                <w:b/>
                <w:sz w:val="22"/>
                <w:szCs w:val="22"/>
                <w:lang w:val="es-CR"/>
              </w:rPr>
            </w:pPr>
            <w:r w:rsidRPr="00BF3E17">
              <w:rPr>
                <w:rFonts w:ascii="Arial" w:hAnsi="Arial" w:cs="Arial"/>
                <w:b/>
                <w:sz w:val="22"/>
                <w:szCs w:val="22"/>
                <w:lang w:val="es-CR"/>
              </w:rPr>
              <w:t xml:space="preserve"> en 2018</w:t>
            </w:r>
          </w:p>
        </w:tc>
      </w:tr>
      <w:tr w:rsidR="00437CD6" w:rsidRPr="00437CD6" w:rsidTr="00BF3E17">
        <w:trPr>
          <w:trHeight w:val="51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Entrada</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1.291</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1.253</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1.538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1823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2161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437CD6" w:rsidRPr="00C467B0" w:rsidRDefault="00437CD6" w:rsidP="00437CD6">
            <w:pPr>
              <w:spacing w:line="360" w:lineRule="auto"/>
              <w:jc w:val="center"/>
              <w:rPr>
                <w:rFonts w:ascii="Arial" w:hAnsi="Arial" w:cs="Arial"/>
                <w:sz w:val="22"/>
                <w:szCs w:val="22"/>
                <w:lang w:val="es-CR"/>
              </w:rPr>
            </w:pPr>
          </w:p>
        </w:tc>
      </w:tr>
      <w:tr w:rsidR="00437CD6" w:rsidRPr="00437CD6" w:rsidTr="00BF3E17">
        <w:trPr>
          <w:trHeight w:val="51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Fenecidos</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1.185</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1.329</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1.399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1399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1399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437CD6" w:rsidRPr="00C467B0" w:rsidRDefault="00437CD6" w:rsidP="00437CD6">
            <w:pPr>
              <w:spacing w:line="360" w:lineRule="auto"/>
              <w:jc w:val="center"/>
              <w:rPr>
                <w:rFonts w:ascii="Arial" w:hAnsi="Arial" w:cs="Arial"/>
                <w:sz w:val="22"/>
                <w:szCs w:val="22"/>
                <w:lang w:val="es-CR"/>
              </w:rPr>
            </w:pPr>
          </w:p>
        </w:tc>
      </w:tr>
      <w:tr w:rsidR="00437CD6" w:rsidRPr="00437CD6" w:rsidTr="00BF3E17">
        <w:trPr>
          <w:trHeight w:val="51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Circulante</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475</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399</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539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963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1725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437CD6" w:rsidRPr="00C467B0" w:rsidRDefault="00437CD6" w:rsidP="00437CD6">
            <w:pPr>
              <w:spacing w:line="360" w:lineRule="auto"/>
              <w:jc w:val="center"/>
              <w:rPr>
                <w:rFonts w:ascii="Arial" w:hAnsi="Arial" w:cs="Arial"/>
                <w:sz w:val="22"/>
                <w:szCs w:val="22"/>
                <w:lang w:val="es-CR"/>
              </w:rPr>
            </w:pPr>
          </w:p>
        </w:tc>
      </w:tr>
      <w:tr w:rsidR="00437CD6" w:rsidRPr="00437CD6" w:rsidTr="00437CD6">
        <w:trPr>
          <w:trHeight w:val="51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Cantidad de Letradas/os</w:t>
            </w:r>
            <w:r>
              <w:rPr>
                <w:rFonts w:ascii="Arial" w:hAnsi="Arial" w:cs="Arial"/>
                <w:sz w:val="22"/>
                <w:szCs w:val="22"/>
                <w:lang w:val="es-CR"/>
              </w:rPr>
              <w:t>*</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575BB3" w:rsidP="00437CD6">
            <w:pPr>
              <w:spacing w:line="360" w:lineRule="auto"/>
              <w:jc w:val="center"/>
              <w:rPr>
                <w:rFonts w:ascii="Arial" w:hAnsi="Arial" w:cs="Arial"/>
                <w:sz w:val="22"/>
                <w:szCs w:val="22"/>
                <w:lang w:val="es-CR"/>
              </w:rPr>
            </w:pPr>
            <w:r>
              <w:rPr>
                <w:rFonts w:ascii="Arial" w:hAnsi="Arial" w:cs="Arial"/>
                <w:sz w:val="22"/>
                <w:szCs w:val="22"/>
                <w:lang w:val="es-C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575BB3" w:rsidP="00437CD6">
            <w:pPr>
              <w:spacing w:line="360" w:lineRule="auto"/>
              <w:jc w:val="center"/>
              <w:rPr>
                <w:rFonts w:ascii="Arial" w:hAnsi="Arial" w:cs="Arial"/>
                <w:sz w:val="22"/>
                <w:szCs w:val="22"/>
                <w:lang w:val="es-CR"/>
              </w:rPr>
            </w:pPr>
            <w:r>
              <w:rPr>
                <w:rFonts w:ascii="Arial" w:hAnsi="Arial" w:cs="Arial"/>
                <w:sz w:val="22"/>
                <w:szCs w:val="22"/>
                <w:lang w:val="es-C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575BB3" w:rsidP="00437CD6">
            <w:pPr>
              <w:spacing w:line="360" w:lineRule="auto"/>
              <w:jc w:val="center"/>
              <w:rPr>
                <w:rFonts w:ascii="Arial" w:hAnsi="Arial" w:cs="Arial"/>
                <w:sz w:val="22"/>
                <w:szCs w:val="22"/>
                <w:lang w:val="es-CR"/>
              </w:rPr>
            </w:pPr>
            <w:r>
              <w:rPr>
                <w:rFonts w:ascii="Arial" w:hAnsi="Arial" w:cs="Arial"/>
                <w:sz w:val="22"/>
                <w:szCs w:val="22"/>
                <w:lang w:val="es-C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w:t>
            </w:r>
            <w:r>
              <w:rPr>
                <w:rFonts w:ascii="Arial" w:hAnsi="Arial" w:cs="Arial"/>
                <w:sz w:val="22"/>
                <w:szCs w:val="22"/>
                <w:lang w:val="es-C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C467B0" w:rsidRDefault="00575BB3" w:rsidP="00437CD6">
            <w:pPr>
              <w:spacing w:line="360" w:lineRule="auto"/>
              <w:jc w:val="center"/>
              <w:rPr>
                <w:rFonts w:ascii="Arial" w:hAnsi="Arial" w:cs="Arial"/>
                <w:sz w:val="22"/>
                <w:szCs w:val="22"/>
                <w:lang w:val="es-CR"/>
              </w:rPr>
            </w:pPr>
            <w:r w:rsidRPr="00C467B0">
              <w:rPr>
                <w:rFonts w:ascii="Arial" w:hAnsi="Arial" w:cs="Arial"/>
                <w:b/>
                <w:bCs/>
                <w:sz w:val="22"/>
                <w:szCs w:val="22"/>
                <w:lang w:val="es-CR"/>
              </w:rPr>
              <w:t>17</w:t>
            </w:r>
          </w:p>
        </w:tc>
      </w:tr>
      <w:tr w:rsidR="00437CD6" w:rsidRPr="00437CD6" w:rsidTr="00437CD6">
        <w:trPr>
          <w:trHeight w:val="87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Entrada mensual por letrado</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9</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9</w:t>
            </w:r>
          </w:p>
        </w:tc>
        <w:tc>
          <w:tcPr>
            <w:tcW w:w="0" w:type="auto"/>
            <w:tcBorders>
              <w:top w:val="single" w:sz="4" w:space="0" w:color="000000"/>
              <w:left w:val="single" w:sz="4" w:space="0" w:color="000000"/>
              <w:bottom w:val="single" w:sz="4" w:space="0" w:color="000000"/>
              <w:right w:val="single" w:sz="4" w:space="0" w:color="000000"/>
            </w:tcBorders>
            <w:shd w:val="clear" w:color="auto" w:fill="61BD9E"/>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437CD6" w:rsidRDefault="00437CD6" w:rsidP="00437CD6">
            <w:pPr>
              <w:spacing w:line="360" w:lineRule="auto"/>
              <w:jc w:val="center"/>
              <w:rPr>
                <w:rFonts w:ascii="Arial" w:hAnsi="Arial" w:cs="Arial"/>
                <w:sz w:val="22"/>
                <w:szCs w:val="22"/>
                <w:lang w:val="es-CR"/>
              </w:rPr>
            </w:pPr>
            <w:r w:rsidRPr="00437CD6">
              <w:rPr>
                <w:rFonts w:ascii="Arial" w:hAnsi="Arial" w:cs="Arial"/>
                <w:sz w:val="22"/>
                <w:szCs w:val="22"/>
                <w:lang w:val="es-C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7CD6" w:rsidRPr="00C467B0" w:rsidRDefault="00291798" w:rsidP="00437CD6">
            <w:pPr>
              <w:spacing w:line="360" w:lineRule="auto"/>
              <w:jc w:val="center"/>
              <w:rPr>
                <w:rFonts w:ascii="Arial" w:hAnsi="Arial" w:cs="Arial"/>
                <w:sz w:val="22"/>
                <w:szCs w:val="22"/>
                <w:lang w:val="es-CR"/>
              </w:rPr>
            </w:pPr>
            <w:r w:rsidRPr="00BF3E17">
              <w:rPr>
                <w:rFonts w:ascii="Arial" w:hAnsi="Arial" w:cs="Arial"/>
                <w:sz w:val="22"/>
                <w:szCs w:val="22"/>
                <w:lang w:val="es-CR"/>
              </w:rPr>
              <w:t>11</w:t>
            </w:r>
          </w:p>
        </w:tc>
      </w:tr>
    </w:tbl>
    <w:p w:rsidR="00437CD6" w:rsidRPr="00437CD6" w:rsidRDefault="00437CD6" w:rsidP="00DF2721">
      <w:pPr>
        <w:spacing w:line="360" w:lineRule="auto"/>
        <w:jc w:val="both"/>
        <w:rPr>
          <w:rFonts w:ascii="Arial" w:hAnsi="Arial" w:cs="Arial"/>
          <w:sz w:val="18"/>
        </w:rPr>
      </w:pPr>
      <w:r w:rsidRPr="00437CD6">
        <w:rPr>
          <w:rFonts w:ascii="Arial" w:hAnsi="Arial" w:cs="Arial"/>
          <w:sz w:val="18"/>
        </w:rPr>
        <w:t>Nota: Según la relación de puesto en la Sala Segunda existen</w:t>
      </w:r>
      <w:r w:rsidR="00575BB3">
        <w:rPr>
          <w:rFonts w:ascii="Arial" w:hAnsi="Arial" w:cs="Arial"/>
          <w:sz w:val="18"/>
        </w:rPr>
        <w:t xml:space="preserve"> </w:t>
      </w:r>
      <w:r w:rsidRPr="00437CD6">
        <w:rPr>
          <w:rFonts w:ascii="Arial" w:hAnsi="Arial" w:cs="Arial"/>
          <w:sz w:val="18"/>
        </w:rPr>
        <w:t>13 Profesionales en Derecho 3B (Letrada/o), sin embargo, sólo doce tienen labores de tramitaci</w:t>
      </w:r>
      <w:r>
        <w:rPr>
          <w:rFonts w:ascii="Arial" w:hAnsi="Arial" w:cs="Arial"/>
          <w:sz w:val="18"/>
        </w:rPr>
        <w:t>ón de expedientes, que se consideran para este ejercicio.</w:t>
      </w:r>
    </w:p>
    <w:p w:rsidR="00437CD6" w:rsidRDefault="00437CD6" w:rsidP="00DF2721">
      <w:pPr>
        <w:spacing w:line="360" w:lineRule="auto"/>
        <w:jc w:val="both"/>
        <w:rPr>
          <w:rFonts w:ascii="Arial" w:hAnsi="Arial" w:cs="Arial"/>
        </w:rPr>
      </w:pPr>
    </w:p>
    <w:p w:rsidR="00437CD6" w:rsidRDefault="0054450C" w:rsidP="00DF2721">
      <w:pPr>
        <w:spacing w:line="360" w:lineRule="auto"/>
        <w:jc w:val="both"/>
        <w:rPr>
          <w:rFonts w:ascii="Arial" w:hAnsi="Arial" w:cs="Arial"/>
        </w:rPr>
      </w:pPr>
      <w:r>
        <w:rPr>
          <w:rFonts w:ascii="Arial" w:hAnsi="Arial" w:cs="Arial"/>
        </w:rPr>
        <w:t xml:space="preserve">Con respecto al cuadro </w:t>
      </w:r>
      <w:r w:rsidR="00CF7BF4">
        <w:rPr>
          <w:rFonts w:ascii="Arial" w:hAnsi="Arial" w:cs="Arial"/>
        </w:rPr>
        <w:t>6</w:t>
      </w:r>
      <w:r>
        <w:rPr>
          <w:rFonts w:ascii="Arial" w:hAnsi="Arial" w:cs="Arial"/>
        </w:rPr>
        <w:t xml:space="preserve"> e</w:t>
      </w:r>
      <w:r w:rsidR="00437CD6">
        <w:rPr>
          <w:rFonts w:ascii="Arial" w:hAnsi="Arial" w:cs="Arial"/>
        </w:rPr>
        <w:t>s importante considerar</w:t>
      </w:r>
      <w:r>
        <w:rPr>
          <w:rFonts w:ascii="Arial" w:hAnsi="Arial" w:cs="Arial"/>
        </w:rPr>
        <w:t xml:space="preserve"> también</w:t>
      </w:r>
      <w:r w:rsidR="00437CD6">
        <w:rPr>
          <w:rFonts w:ascii="Arial" w:hAnsi="Arial" w:cs="Arial"/>
        </w:rPr>
        <w:t>:</w:t>
      </w:r>
    </w:p>
    <w:p w:rsidR="0054450C" w:rsidRPr="0054450C" w:rsidRDefault="0054450C" w:rsidP="0054450C">
      <w:pPr>
        <w:numPr>
          <w:ilvl w:val="0"/>
          <w:numId w:val="24"/>
        </w:numPr>
        <w:spacing w:line="360" w:lineRule="auto"/>
        <w:jc w:val="both"/>
        <w:rPr>
          <w:rFonts w:ascii="Arial" w:hAnsi="Arial" w:cs="Arial"/>
          <w:lang w:val="es-CR"/>
        </w:rPr>
      </w:pPr>
      <w:r>
        <w:rPr>
          <w:rFonts w:ascii="Arial" w:hAnsi="Arial" w:cs="Arial"/>
        </w:rPr>
        <w:t>La carga de trabajo actual de las plazas de profesional 3B es de 10 asuntos nuevos por mes en promedio según datos estadísticos del trienio 2014-2016 y un circulante de 45 expedientes por plaza al finalizar diciembre 2016.</w:t>
      </w:r>
    </w:p>
    <w:p w:rsidR="00437CD6" w:rsidRPr="0054450C" w:rsidRDefault="00437CD6" w:rsidP="0054450C">
      <w:pPr>
        <w:numPr>
          <w:ilvl w:val="0"/>
          <w:numId w:val="24"/>
        </w:numPr>
        <w:spacing w:line="360" w:lineRule="auto"/>
        <w:jc w:val="both"/>
        <w:rPr>
          <w:rFonts w:ascii="Arial" w:hAnsi="Arial" w:cs="Arial"/>
          <w:lang w:val="es-CR"/>
        </w:rPr>
      </w:pPr>
      <w:r w:rsidRPr="0054450C">
        <w:rPr>
          <w:rFonts w:ascii="Arial" w:hAnsi="Arial" w:cs="Arial"/>
          <w:lang w:val="es-MX"/>
        </w:rPr>
        <w:t>El incremento actual producto incremento dictado de sentencia por planes de trabajo es temporal.</w:t>
      </w:r>
    </w:p>
    <w:p w:rsidR="00437CD6" w:rsidRDefault="00437CD6" w:rsidP="00437CD6">
      <w:pPr>
        <w:numPr>
          <w:ilvl w:val="0"/>
          <w:numId w:val="24"/>
        </w:numPr>
        <w:spacing w:line="360" w:lineRule="auto"/>
        <w:jc w:val="both"/>
        <w:rPr>
          <w:rFonts w:ascii="Arial" w:hAnsi="Arial" w:cs="Arial"/>
          <w:lang w:val="es-CR"/>
        </w:rPr>
      </w:pPr>
      <w:r w:rsidRPr="00437CD6">
        <w:rPr>
          <w:rFonts w:ascii="Arial" w:hAnsi="Arial" w:cs="Arial"/>
          <w:lang w:val="es-MX"/>
        </w:rPr>
        <w:t>Incremento entrada futuro es una proyección, puede verse afectada por resoluciones de la Sala Constitucional.</w:t>
      </w:r>
    </w:p>
    <w:p w:rsidR="0054450C" w:rsidRDefault="00437CD6" w:rsidP="0054450C">
      <w:pPr>
        <w:numPr>
          <w:ilvl w:val="0"/>
          <w:numId w:val="24"/>
        </w:numPr>
        <w:spacing w:line="360" w:lineRule="auto"/>
        <w:jc w:val="both"/>
        <w:rPr>
          <w:rFonts w:ascii="Arial" w:hAnsi="Arial" w:cs="Arial"/>
          <w:lang w:val="es-MX"/>
        </w:rPr>
      </w:pPr>
      <w:r w:rsidRPr="00437CD6">
        <w:rPr>
          <w:rFonts w:ascii="Arial" w:hAnsi="Arial" w:cs="Arial"/>
          <w:lang w:val="es-MX"/>
        </w:rPr>
        <w:t>Se debe asignar recurso</w:t>
      </w:r>
      <w:r w:rsidR="0054450C">
        <w:rPr>
          <w:rFonts w:ascii="Arial" w:hAnsi="Arial" w:cs="Arial"/>
          <w:lang w:val="es-MX"/>
        </w:rPr>
        <w:t xml:space="preserve"> adicional </w:t>
      </w:r>
      <w:r w:rsidRPr="00437CD6">
        <w:rPr>
          <w:rFonts w:ascii="Arial" w:hAnsi="Arial" w:cs="Arial"/>
          <w:lang w:val="es-MX"/>
        </w:rPr>
        <w:t>para mantener la carga de trabajo</w:t>
      </w:r>
      <w:r w:rsidR="00A01A7A">
        <w:rPr>
          <w:rFonts w:ascii="Arial" w:hAnsi="Arial" w:cs="Arial"/>
          <w:lang w:val="es-MX"/>
        </w:rPr>
        <w:t xml:space="preserve"> estable por 2018 que contemple el incremento en entrada a partir de </w:t>
      </w:r>
      <w:r w:rsidR="0054450C">
        <w:rPr>
          <w:rFonts w:ascii="Arial" w:hAnsi="Arial" w:cs="Arial"/>
          <w:lang w:val="es-MX"/>
        </w:rPr>
        <w:t>octubre 2018 por asuntos de auxilio internacional</w:t>
      </w:r>
      <w:r w:rsidR="00A01A7A">
        <w:rPr>
          <w:rFonts w:ascii="Arial" w:hAnsi="Arial" w:cs="Arial"/>
          <w:lang w:val="es-MX"/>
        </w:rPr>
        <w:t xml:space="preserve">.  </w:t>
      </w:r>
    </w:p>
    <w:p w:rsidR="00A01A7A" w:rsidRPr="0054450C" w:rsidRDefault="00A01A7A" w:rsidP="0054450C">
      <w:pPr>
        <w:numPr>
          <w:ilvl w:val="0"/>
          <w:numId w:val="24"/>
        </w:numPr>
        <w:spacing w:line="360" w:lineRule="auto"/>
        <w:jc w:val="both"/>
        <w:rPr>
          <w:rFonts w:ascii="Arial" w:hAnsi="Arial" w:cs="Arial"/>
          <w:lang w:val="es-MX"/>
        </w:rPr>
      </w:pPr>
      <w:r>
        <w:rPr>
          <w:rFonts w:ascii="Arial" w:hAnsi="Arial" w:cs="Arial"/>
          <w:lang w:val="es-MX"/>
        </w:rPr>
        <w:t xml:space="preserve">La asignación de recursos se recomienda de manera extraordinaria, a fin de poder analizar el desempeño y necesidad de las plazas para 2019. </w:t>
      </w:r>
    </w:p>
    <w:p w:rsidR="009B729A" w:rsidRPr="00170F1F" w:rsidRDefault="00437CD6" w:rsidP="00DA616B">
      <w:pPr>
        <w:spacing w:before="240" w:line="360" w:lineRule="auto"/>
        <w:jc w:val="both"/>
        <w:rPr>
          <w:rFonts w:ascii="Arial" w:hAnsi="Arial" w:cs="Arial"/>
        </w:rPr>
      </w:pPr>
      <w:r>
        <w:rPr>
          <w:rFonts w:ascii="Arial" w:hAnsi="Arial" w:cs="Arial"/>
          <w:lang w:val="es-CR"/>
        </w:rPr>
        <w:t>En resumen, es necesario</w:t>
      </w:r>
      <w:r w:rsidR="00D53629" w:rsidRPr="002A1537">
        <w:rPr>
          <w:rFonts w:ascii="Arial" w:hAnsi="Arial" w:cs="Arial"/>
        </w:rPr>
        <w:t xml:space="preserve"> </w:t>
      </w:r>
      <w:r w:rsidR="00DF2721" w:rsidRPr="002A1537">
        <w:rPr>
          <w:rFonts w:ascii="Arial" w:hAnsi="Arial" w:cs="Arial"/>
        </w:rPr>
        <w:t xml:space="preserve">reforzar </w:t>
      </w:r>
      <w:r>
        <w:rPr>
          <w:rFonts w:ascii="Arial" w:hAnsi="Arial" w:cs="Arial"/>
        </w:rPr>
        <w:t xml:space="preserve">la Sala Segunda de la Corte Suprema de Justicia </w:t>
      </w:r>
      <w:r w:rsidR="00DF2721" w:rsidRPr="00DA616B">
        <w:rPr>
          <w:rFonts w:ascii="Arial" w:hAnsi="Arial" w:cs="Arial"/>
        </w:rPr>
        <w:t>con</w:t>
      </w:r>
      <w:r w:rsidRPr="00DA616B">
        <w:rPr>
          <w:rFonts w:ascii="Arial" w:hAnsi="Arial" w:cs="Arial"/>
        </w:rPr>
        <w:t xml:space="preserve"> </w:t>
      </w:r>
      <w:r w:rsidR="00DA616B" w:rsidRPr="00DA616B">
        <w:rPr>
          <w:rFonts w:ascii="Arial" w:hAnsi="Arial" w:cs="Arial"/>
        </w:rPr>
        <w:t>siete</w:t>
      </w:r>
      <w:r w:rsidR="00575BB3" w:rsidRPr="00DA616B">
        <w:rPr>
          <w:rFonts w:ascii="Arial" w:hAnsi="Arial" w:cs="Arial"/>
        </w:rPr>
        <w:t xml:space="preserve"> </w:t>
      </w:r>
      <w:r w:rsidRPr="00DA616B">
        <w:rPr>
          <w:rFonts w:ascii="Arial" w:hAnsi="Arial" w:cs="Arial"/>
        </w:rPr>
        <w:t>plazas:</w:t>
      </w:r>
      <w:r w:rsidR="00DF2721" w:rsidRPr="00DA616B">
        <w:rPr>
          <w:rFonts w:ascii="Arial" w:hAnsi="Arial" w:cs="Arial"/>
        </w:rPr>
        <w:t xml:space="preserve"> </w:t>
      </w:r>
      <w:r w:rsidR="00575BB3" w:rsidRPr="00DA616B">
        <w:rPr>
          <w:rFonts w:ascii="Arial" w:hAnsi="Arial" w:cs="Arial"/>
        </w:rPr>
        <w:t xml:space="preserve">cinco </w:t>
      </w:r>
      <w:r w:rsidR="009B729A" w:rsidRPr="00DA616B">
        <w:rPr>
          <w:rFonts w:ascii="Arial" w:hAnsi="Arial" w:cs="Arial"/>
        </w:rPr>
        <w:t>p</w:t>
      </w:r>
      <w:r w:rsidR="00DF2721" w:rsidRPr="00DA616B">
        <w:rPr>
          <w:rFonts w:ascii="Arial" w:hAnsi="Arial" w:cs="Arial"/>
        </w:rPr>
        <w:t>rofesional</w:t>
      </w:r>
      <w:r w:rsidR="009B729A" w:rsidRPr="00DA616B">
        <w:rPr>
          <w:rFonts w:ascii="Arial" w:hAnsi="Arial" w:cs="Arial"/>
        </w:rPr>
        <w:t>es</w:t>
      </w:r>
      <w:r w:rsidR="00DF2721" w:rsidRPr="00DA616B">
        <w:rPr>
          <w:rFonts w:ascii="Arial" w:hAnsi="Arial" w:cs="Arial"/>
        </w:rPr>
        <w:t xml:space="preserve"> en </w:t>
      </w:r>
      <w:r w:rsidR="00D53629" w:rsidRPr="00DA616B">
        <w:rPr>
          <w:rFonts w:ascii="Arial" w:hAnsi="Arial" w:cs="Arial"/>
        </w:rPr>
        <w:t>D</w:t>
      </w:r>
      <w:r w:rsidR="00DF2721" w:rsidRPr="00DA616B">
        <w:rPr>
          <w:rFonts w:ascii="Arial" w:hAnsi="Arial" w:cs="Arial"/>
        </w:rPr>
        <w:t>erecho 3B</w:t>
      </w:r>
      <w:r w:rsidRPr="00DA616B">
        <w:rPr>
          <w:rFonts w:ascii="Arial" w:hAnsi="Arial" w:cs="Arial"/>
        </w:rPr>
        <w:t xml:space="preserve">, </w:t>
      </w:r>
      <w:r w:rsidR="00A01A7A" w:rsidRPr="00DA616B">
        <w:rPr>
          <w:rFonts w:ascii="Arial" w:hAnsi="Arial" w:cs="Arial"/>
        </w:rPr>
        <w:t>2</w:t>
      </w:r>
      <w:r w:rsidR="00DE0094" w:rsidRPr="00DA616B">
        <w:rPr>
          <w:rFonts w:ascii="Arial" w:hAnsi="Arial" w:cs="Arial"/>
        </w:rPr>
        <w:t xml:space="preserve"> T</w:t>
      </w:r>
      <w:r w:rsidR="009B729A" w:rsidRPr="00DA616B">
        <w:rPr>
          <w:rFonts w:ascii="Arial" w:hAnsi="Arial" w:cs="Arial"/>
        </w:rPr>
        <w:t>écnic</w:t>
      </w:r>
      <w:r w:rsidR="00DE0094" w:rsidRPr="00DA616B">
        <w:rPr>
          <w:rFonts w:ascii="Arial" w:hAnsi="Arial" w:cs="Arial"/>
        </w:rPr>
        <w:t>as o Técnicos</w:t>
      </w:r>
      <w:r w:rsidR="009B729A" w:rsidRPr="00DA616B">
        <w:rPr>
          <w:rFonts w:ascii="Arial" w:hAnsi="Arial" w:cs="Arial"/>
        </w:rPr>
        <w:t xml:space="preserve"> Judiciales</w:t>
      </w:r>
      <w:r w:rsidR="00DE0094" w:rsidRPr="00DA616B">
        <w:rPr>
          <w:rFonts w:ascii="Arial" w:hAnsi="Arial" w:cs="Arial"/>
        </w:rPr>
        <w:t xml:space="preserve"> 3</w:t>
      </w:r>
      <w:r w:rsidR="009B729A" w:rsidRPr="00DA616B">
        <w:rPr>
          <w:rFonts w:ascii="Arial" w:hAnsi="Arial" w:cs="Arial"/>
        </w:rPr>
        <w:t xml:space="preserve"> </w:t>
      </w:r>
      <w:r w:rsidR="00D53629" w:rsidRPr="00DA616B">
        <w:rPr>
          <w:rFonts w:ascii="Arial" w:hAnsi="Arial" w:cs="Arial"/>
        </w:rPr>
        <w:t>con</w:t>
      </w:r>
      <w:r w:rsidR="00D53629" w:rsidRPr="002A1537">
        <w:rPr>
          <w:rFonts w:ascii="Arial" w:hAnsi="Arial" w:cs="Arial"/>
        </w:rPr>
        <w:t xml:space="preserve"> el fin de </w:t>
      </w:r>
      <w:r w:rsidR="00D53629" w:rsidRPr="002A1537">
        <w:rPr>
          <w:rFonts w:ascii="Arial" w:hAnsi="Arial" w:cs="Arial"/>
        </w:rPr>
        <w:lastRenderedPageBreak/>
        <w:t>contrarest</w:t>
      </w:r>
      <w:r w:rsidR="002A1537" w:rsidRPr="002A1537">
        <w:rPr>
          <w:rFonts w:ascii="Arial" w:hAnsi="Arial" w:cs="Arial"/>
        </w:rPr>
        <w:t>ar el efecto que producirá el i</w:t>
      </w:r>
      <w:r w:rsidR="00A01A7A">
        <w:rPr>
          <w:rFonts w:ascii="Arial" w:hAnsi="Arial" w:cs="Arial"/>
        </w:rPr>
        <w:t xml:space="preserve">ncremento en la entrada </w:t>
      </w:r>
      <w:r w:rsidR="002A1537" w:rsidRPr="00170F1F">
        <w:rPr>
          <w:rFonts w:ascii="Arial" w:hAnsi="Arial" w:cs="Arial"/>
        </w:rPr>
        <w:t>en la Sala</w:t>
      </w:r>
      <w:r w:rsidR="00CF7BF4">
        <w:rPr>
          <w:rFonts w:ascii="Arial" w:hAnsi="Arial" w:cs="Arial"/>
        </w:rPr>
        <w:t>,</w:t>
      </w:r>
      <w:r w:rsidR="009B729A" w:rsidRPr="00170F1F">
        <w:rPr>
          <w:rFonts w:ascii="Arial" w:hAnsi="Arial" w:cs="Arial"/>
        </w:rPr>
        <w:t xml:space="preserve"> en asuntos de alta</w:t>
      </w:r>
      <w:r w:rsidR="00DE0094" w:rsidRPr="00170F1F">
        <w:rPr>
          <w:rFonts w:ascii="Arial" w:hAnsi="Arial" w:cs="Arial"/>
        </w:rPr>
        <w:t xml:space="preserve"> complejidad o que impliquen atención y resolución inmediata. </w:t>
      </w:r>
    </w:p>
    <w:p w:rsidR="0054450C" w:rsidRDefault="0054450C" w:rsidP="00DF2721">
      <w:pPr>
        <w:spacing w:line="360" w:lineRule="auto"/>
        <w:jc w:val="both"/>
        <w:rPr>
          <w:rFonts w:ascii="Arial" w:hAnsi="Arial" w:cs="Arial"/>
        </w:rPr>
      </w:pPr>
    </w:p>
    <w:p w:rsidR="00DE0094" w:rsidRPr="00A01A7A" w:rsidRDefault="00DE0094" w:rsidP="00A01A7A">
      <w:pPr>
        <w:spacing w:line="360" w:lineRule="auto"/>
        <w:ind w:firstLine="708"/>
        <w:jc w:val="both"/>
        <w:rPr>
          <w:rFonts w:ascii="Arial" w:hAnsi="Arial" w:cs="Arial"/>
        </w:rPr>
      </w:pPr>
      <w:r w:rsidRPr="00A01A7A">
        <w:rPr>
          <w:rFonts w:ascii="Arial" w:hAnsi="Arial" w:cs="Arial"/>
        </w:rPr>
        <w:t xml:space="preserve">Adicionalmente, </w:t>
      </w:r>
      <w:r w:rsidR="002A1537" w:rsidRPr="00A01A7A">
        <w:rPr>
          <w:rFonts w:ascii="Arial" w:hAnsi="Arial" w:cs="Arial"/>
        </w:rPr>
        <w:t xml:space="preserve">en el </w:t>
      </w:r>
      <w:r w:rsidR="00170F1F" w:rsidRPr="00A01A7A">
        <w:rPr>
          <w:rFonts w:ascii="Arial" w:hAnsi="Arial" w:cs="Arial"/>
        </w:rPr>
        <w:t>anexo 3</w:t>
      </w:r>
      <w:r w:rsidR="006B6500" w:rsidRPr="00A01A7A">
        <w:rPr>
          <w:rFonts w:ascii="Arial" w:hAnsi="Arial" w:cs="Arial"/>
        </w:rPr>
        <w:t xml:space="preserve"> se detalla la solicitud de plazas nuevas efectuada por el señor Magistrado Orlando Aguirre Gómez, Presidente de la Sala Segunda,</w:t>
      </w:r>
      <w:r w:rsidRPr="00A01A7A">
        <w:rPr>
          <w:rFonts w:ascii="Arial" w:hAnsi="Arial" w:cs="Arial"/>
        </w:rPr>
        <w:t xml:space="preserve"> que fue analizada </w:t>
      </w:r>
      <w:r w:rsidR="00A01A7A" w:rsidRPr="00A01A7A">
        <w:rPr>
          <w:rFonts w:ascii="Arial" w:hAnsi="Arial" w:cs="Arial"/>
        </w:rPr>
        <w:t xml:space="preserve">en conjunto con lo acordado por el Consejo Superior en sesión 28-17 celebrada el 23 de marzo del 2017, artículo </w:t>
      </w:r>
      <w:bookmarkStart w:id="8" w:name="_Toc477792557"/>
      <w:r w:rsidR="00A01A7A" w:rsidRPr="00A01A7A">
        <w:rPr>
          <w:rFonts w:ascii="Arial" w:hAnsi="Arial" w:cs="Arial"/>
          <w:bCs/>
          <w:iCs/>
        </w:rPr>
        <w:t>LXX</w:t>
      </w:r>
      <w:bookmarkEnd w:id="8"/>
      <w:r w:rsidR="00A01A7A" w:rsidRPr="00A01A7A">
        <w:rPr>
          <w:rFonts w:ascii="Arial" w:hAnsi="Arial" w:cs="Arial"/>
          <w:bCs/>
          <w:iCs/>
        </w:rPr>
        <w:t xml:space="preserve"> </w:t>
      </w:r>
      <w:r w:rsidRPr="00A01A7A">
        <w:rPr>
          <w:rFonts w:ascii="Arial" w:hAnsi="Arial" w:cs="Arial"/>
        </w:rPr>
        <w:t xml:space="preserve">y en donde </w:t>
      </w:r>
      <w:r w:rsidR="0054450C" w:rsidRPr="00A01A7A">
        <w:rPr>
          <w:rFonts w:ascii="Arial" w:hAnsi="Arial" w:cs="Arial"/>
        </w:rPr>
        <w:t>a partir del criterio técnico de la Dirección d</w:t>
      </w:r>
      <w:r w:rsidR="00A01A7A" w:rsidRPr="00A01A7A">
        <w:rPr>
          <w:rFonts w:ascii="Arial" w:hAnsi="Arial" w:cs="Arial"/>
        </w:rPr>
        <w:t>e</w:t>
      </w:r>
      <w:r w:rsidR="0054450C" w:rsidRPr="00A01A7A">
        <w:rPr>
          <w:rFonts w:ascii="Arial" w:hAnsi="Arial" w:cs="Arial"/>
        </w:rPr>
        <w:t xml:space="preserve"> Planificación </w:t>
      </w:r>
      <w:r w:rsidRPr="00A01A7A">
        <w:rPr>
          <w:rFonts w:ascii="Arial" w:hAnsi="Arial" w:cs="Arial"/>
        </w:rPr>
        <w:t>se propone finalmente la siguiente distribución:</w:t>
      </w:r>
    </w:p>
    <w:p w:rsidR="00575BB3" w:rsidRDefault="00DE0094" w:rsidP="00DA616B">
      <w:pPr>
        <w:spacing w:before="240" w:line="360" w:lineRule="auto"/>
        <w:jc w:val="both"/>
        <w:rPr>
          <w:rFonts w:ascii="Arial" w:hAnsi="Arial" w:cs="Arial"/>
        </w:rPr>
      </w:pPr>
      <w:r>
        <w:rPr>
          <w:rFonts w:ascii="Arial" w:hAnsi="Arial" w:cs="Arial"/>
        </w:rPr>
        <w:t>-Asignación</w:t>
      </w:r>
      <w:r w:rsidR="00575BB3">
        <w:rPr>
          <w:rFonts w:ascii="Arial" w:hAnsi="Arial" w:cs="Arial"/>
        </w:rPr>
        <w:t xml:space="preserve"> a partir de Enero 2018</w:t>
      </w:r>
      <w:r>
        <w:rPr>
          <w:rFonts w:ascii="Arial" w:hAnsi="Arial" w:cs="Arial"/>
        </w:rPr>
        <w:t xml:space="preserve"> </w:t>
      </w:r>
      <w:r w:rsidR="00A01A7A">
        <w:rPr>
          <w:rFonts w:ascii="Arial" w:hAnsi="Arial" w:cs="Arial"/>
        </w:rPr>
        <w:t>de 5</w:t>
      </w:r>
      <w:r w:rsidR="00575BB3">
        <w:rPr>
          <w:rFonts w:ascii="Arial" w:hAnsi="Arial" w:cs="Arial"/>
        </w:rPr>
        <w:t xml:space="preserve"> plazas nuevas de</w:t>
      </w:r>
      <w:r w:rsidR="00DA616B">
        <w:rPr>
          <w:rFonts w:ascii="Arial" w:hAnsi="Arial" w:cs="Arial"/>
        </w:rPr>
        <w:t xml:space="preserve"> Profesional en derecho 3B(</w:t>
      </w:r>
      <w:r w:rsidR="00575BB3">
        <w:rPr>
          <w:rFonts w:ascii="Arial" w:hAnsi="Arial" w:cs="Arial"/>
        </w:rPr>
        <w:t>Letrada/o) para as</w:t>
      </w:r>
      <w:r w:rsidR="00A01A7A">
        <w:rPr>
          <w:rFonts w:ascii="Arial" w:hAnsi="Arial" w:cs="Arial"/>
        </w:rPr>
        <w:t>istir y reforzar en el trámite,</w:t>
      </w:r>
      <w:r w:rsidR="00575BB3">
        <w:rPr>
          <w:rFonts w:ascii="Arial" w:hAnsi="Arial" w:cs="Arial"/>
        </w:rPr>
        <w:t xml:space="preserve"> una plaza para cada Magistrada o Magistrado. </w:t>
      </w:r>
    </w:p>
    <w:p w:rsidR="00DA616B" w:rsidRDefault="009E05AD" w:rsidP="00DA616B">
      <w:pPr>
        <w:spacing w:before="240" w:line="360" w:lineRule="auto"/>
        <w:jc w:val="both"/>
        <w:rPr>
          <w:rFonts w:ascii="Arial" w:hAnsi="Arial" w:cs="Arial"/>
        </w:rPr>
      </w:pPr>
      <w:r>
        <w:rPr>
          <w:rFonts w:ascii="Arial" w:hAnsi="Arial" w:cs="Arial"/>
        </w:rPr>
        <w:t>-Reforzar el área de apoyo técnico, con dos plazas de Técnicas o Técnicos Judiciales 3</w:t>
      </w:r>
      <w:r w:rsidR="00B21388">
        <w:rPr>
          <w:rFonts w:ascii="Arial" w:hAnsi="Arial" w:cs="Arial"/>
        </w:rPr>
        <w:t xml:space="preserve"> conservando la relación de cantidad de letrados y apoyo técnico.</w:t>
      </w:r>
    </w:p>
    <w:p w:rsidR="002F06E2" w:rsidRDefault="002F06E2" w:rsidP="00DA616B">
      <w:pPr>
        <w:spacing w:before="240" w:line="360" w:lineRule="auto"/>
        <w:jc w:val="both"/>
        <w:rPr>
          <w:rFonts w:ascii="Arial" w:hAnsi="Arial" w:cs="Arial"/>
        </w:rPr>
      </w:pPr>
    </w:p>
    <w:p w:rsidR="00CC6045" w:rsidRPr="00A01A7A" w:rsidRDefault="00FF07EE" w:rsidP="00A01A7A">
      <w:pPr>
        <w:spacing w:line="360" w:lineRule="auto"/>
        <w:jc w:val="center"/>
        <w:rPr>
          <w:rFonts w:ascii="Arial" w:hAnsi="Arial" w:cs="Arial"/>
        </w:rPr>
      </w:pPr>
      <w:r>
        <w:rPr>
          <w:rFonts w:ascii="Arial" w:hAnsi="Arial" w:cs="Arial"/>
          <w:noProof/>
          <w:lang w:val="es-CR" w:eastAsia="es-CR"/>
        </w:rPr>
        <w:drawing>
          <wp:inline distT="0" distB="0" distL="0" distR="0">
            <wp:extent cx="5381625" cy="3457575"/>
            <wp:effectExtent l="19050" t="19050" r="2857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5381625" cy="3457575"/>
                    </a:xfrm>
                    <a:prstGeom prst="rect">
                      <a:avLst/>
                    </a:prstGeom>
                    <a:noFill/>
                    <a:ln w="6350" cmpd="sng">
                      <a:solidFill>
                        <a:srgbClr val="000000"/>
                      </a:solidFill>
                      <a:miter lim="800000"/>
                      <a:headEnd/>
                      <a:tailEnd/>
                    </a:ln>
                    <a:effectLst/>
                  </pic:spPr>
                </pic:pic>
              </a:graphicData>
            </a:graphic>
          </wp:inline>
        </w:drawing>
      </w:r>
    </w:p>
    <w:p w:rsidR="003C4756" w:rsidRPr="00170F1F" w:rsidRDefault="003C4756" w:rsidP="002F06E2">
      <w:pPr>
        <w:spacing w:line="360" w:lineRule="auto"/>
        <w:ind w:firstLine="708"/>
        <w:rPr>
          <w:rFonts w:ascii="Arial" w:hAnsi="Arial" w:cs="Arial"/>
          <w:sz w:val="20"/>
        </w:rPr>
      </w:pPr>
      <w:r>
        <w:rPr>
          <w:rFonts w:ascii="Arial" w:hAnsi="Arial" w:cs="Arial"/>
          <w:sz w:val="20"/>
        </w:rPr>
        <w:t xml:space="preserve">   </w:t>
      </w:r>
      <w:r w:rsidR="00170F1F" w:rsidRPr="00170F1F">
        <w:rPr>
          <w:rFonts w:ascii="Arial" w:hAnsi="Arial" w:cs="Arial"/>
          <w:sz w:val="20"/>
        </w:rPr>
        <w:t>Fuente: Elaboración propia.</w:t>
      </w:r>
    </w:p>
    <w:p w:rsidR="006B6500" w:rsidRDefault="00170F1F" w:rsidP="00DF2721">
      <w:pPr>
        <w:spacing w:line="360" w:lineRule="auto"/>
        <w:jc w:val="both"/>
        <w:rPr>
          <w:rFonts w:ascii="Arial" w:hAnsi="Arial" w:cs="Arial"/>
        </w:rPr>
      </w:pPr>
      <w:r w:rsidRPr="00A01A7A">
        <w:rPr>
          <w:rFonts w:ascii="Arial" w:hAnsi="Arial" w:cs="Arial"/>
        </w:rPr>
        <w:lastRenderedPageBreak/>
        <w:t>Cabe mencionar que esta propuesta fue validada por la Sala Segunda</w:t>
      </w:r>
      <w:r w:rsidR="008D5573">
        <w:rPr>
          <w:rFonts w:ascii="Arial" w:hAnsi="Arial" w:cs="Arial"/>
        </w:rPr>
        <w:t>,</w:t>
      </w:r>
      <w:r w:rsidRPr="00A01A7A">
        <w:rPr>
          <w:rFonts w:ascii="Arial" w:hAnsi="Arial" w:cs="Arial"/>
        </w:rPr>
        <w:t xml:space="preserve"> en sesión de Trabajo del </w:t>
      </w:r>
      <w:r w:rsidR="00A01A7A" w:rsidRPr="00A01A7A">
        <w:rPr>
          <w:rFonts w:ascii="Arial" w:hAnsi="Arial" w:cs="Arial"/>
        </w:rPr>
        <w:t xml:space="preserve">cuatro de </w:t>
      </w:r>
      <w:r w:rsidR="00393DA0">
        <w:rPr>
          <w:rFonts w:ascii="Arial" w:hAnsi="Arial" w:cs="Arial"/>
        </w:rPr>
        <w:t>a</w:t>
      </w:r>
      <w:r w:rsidR="00A01A7A" w:rsidRPr="00A01A7A">
        <w:rPr>
          <w:rFonts w:ascii="Arial" w:hAnsi="Arial" w:cs="Arial"/>
        </w:rPr>
        <w:t>bril del</w:t>
      </w:r>
      <w:r w:rsidR="00393DA0">
        <w:rPr>
          <w:rFonts w:ascii="Arial" w:hAnsi="Arial" w:cs="Arial"/>
        </w:rPr>
        <w:t xml:space="preserve"> 2017</w:t>
      </w:r>
      <w:r w:rsidR="00A01A7A" w:rsidRPr="00A01A7A">
        <w:rPr>
          <w:rFonts w:ascii="Arial" w:hAnsi="Arial" w:cs="Arial"/>
        </w:rPr>
        <w:t>.</w:t>
      </w:r>
      <w:r w:rsidR="00A01A7A">
        <w:rPr>
          <w:rFonts w:ascii="Arial" w:hAnsi="Arial" w:cs="Arial"/>
        </w:rPr>
        <w:t xml:space="preserve"> </w:t>
      </w:r>
    </w:p>
    <w:p w:rsidR="003C4756" w:rsidRPr="00170F1F" w:rsidRDefault="003C4756" w:rsidP="00DF2721">
      <w:pPr>
        <w:spacing w:line="360" w:lineRule="auto"/>
        <w:jc w:val="both"/>
        <w:rPr>
          <w:rFonts w:ascii="Arial" w:hAnsi="Arial" w:cs="Arial"/>
        </w:rPr>
      </w:pPr>
    </w:p>
    <w:p w:rsidR="00C0011C" w:rsidRDefault="00C0011C" w:rsidP="00E61623">
      <w:pPr>
        <w:numPr>
          <w:ilvl w:val="0"/>
          <w:numId w:val="8"/>
        </w:numPr>
        <w:jc w:val="both"/>
        <w:rPr>
          <w:rFonts w:ascii="Arial" w:hAnsi="Arial" w:cs="Arial"/>
          <w:b/>
        </w:rPr>
      </w:pPr>
      <w:r>
        <w:rPr>
          <w:rFonts w:ascii="Arial" w:hAnsi="Arial" w:cs="Arial"/>
          <w:b/>
        </w:rPr>
        <w:t>Tribunal de Trabajo del Primer Circuito Judicial de San José</w:t>
      </w:r>
      <w:r w:rsidR="0077598E">
        <w:rPr>
          <w:rFonts w:ascii="Arial" w:hAnsi="Arial" w:cs="Arial"/>
          <w:b/>
        </w:rPr>
        <w:t>.</w:t>
      </w:r>
      <w:r>
        <w:rPr>
          <w:rFonts w:ascii="Arial" w:hAnsi="Arial" w:cs="Arial"/>
          <w:b/>
        </w:rPr>
        <w:t xml:space="preserve"> </w:t>
      </w:r>
    </w:p>
    <w:p w:rsidR="00B21388" w:rsidRPr="003C4756" w:rsidRDefault="002D3A69" w:rsidP="003C4756">
      <w:pPr>
        <w:pStyle w:val="Prrafodelista"/>
        <w:spacing w:before="240" w:line="360" w:lineRule="auto"/>
        <w:ind w:left="0"/>
        <w:jc w:val="both"/>
        <w:rPr>
          <w:rFonts w:ascii="Arial" w:hAnsi="Arial" w:cs="Arial"/>
        </w:rPr>
      </w:pPr>
      <w:r w:rsidRPr="00333FE8">
        <w:rPr>
          <w:rFonts w:ascii="Arial" w:hAnsi="Arial" w:cs="Arial"/>
        </w:rPr>
        <w:t>A fin de igual</w:t>
      </w:r>
      <w:r w:rsidR="00001421">
        <w:rPr>
          <w:rFonts w:ascii="Arial" w:hAnsi="Arial" w:cs="Arial"/>
        </w:rPr>
        <w:t>ar</w:t>
      </w:r>
      <w:r w:rsidRPr="00333FE8">
        <w:rPr>
          <w:rFonts w:ascii="Arial" w:hAnsi="Arial" w:cs="Arial"/>
        </w:rPr>
        <w:t xml:space="preserve"> la estructura de </w:t>
      </w:r>
      <w:r w:rsidR="00001421">
        <w:rPr>
          <w:rFonts w:ascii="Arial" w:hAnsi="Arial" w:cs="Arial"/>
        </w:rPr>
        <w:t xml:space="preserve">recurso humano de </w:t>
      </w:r>
      <w:r w:rsidRPr="00333FE8">
        <w:rPr>
          <w:rFonts w:ascii="Arial" w:hAnsi="Arial" w:cs="Arial"/>
        </w:rPr>
        <w:t>es</w:t>
      </w:r>
      <w:r w:rsidR="00393DA0">
        <w:rPr>
          <w:rFonts w:ascii="Arial" w:hAnsi="Arial" w:cs="Arial"/>
        </w:rPr>
        <w:t>e</w:t>
      </w:r>
      <w:r w:rsidRPr="00333FE8">
        <w:rPr>
          <w:rFonts w:ascii="Arial" w:hAnsi="Arial" w:cs="Arial"/>
        </w:rPr>
        <w:t xml:space="preserve"> Tribunal con su hom</w:t>
      </w:r>
      <w:r w:rsidR="005F5A0C">
        <w:rPr>
          <w:rFonts w:ascii="Arial" w:hAnsi="Arial" w:cs="Arial"/>
        </w:rPr>
        <w:t>ó</w:t>
      </w:r>
      <w:r w:rsidRPr="00333FE8">
        <w:rPr>
          <w:rFonts w:ascii="Arial" w:hAnsi="Arial" w:cs="Arial"/>
        </w:rPr>
        <w:t>logo en el Segundo Circuito</w:t>
      </w:r>
      <w:r w:rsidR="00361EED" w:rsidRPr="00333FE8">
        <w:rPr>
          <w:rFonts w:ascii="Arial" w:hAnsi="Arial" w:cs="Arial"/>
        </w:rPr>
        <w:t xml:space="preserve"> de San José, </w:t>
      </w:r>
      <w:r w:rsidRPr="00333FE8">
        <w:rPr>
          <w:rFonts w:ascii="Arial" w:hAnsi="Arial" w:cs="Arial"/>
        </w:rPr>
        <w:t>considerando la carga de trabajo y la cantidad de despachos de l</w:t>
      </w:r>
      <w:r w:rsidR="00423028">
        <w:rPr>
          <w:rFonts w:ascii="Arial" w:hAnsi="Arial" w:cs="Arial"/>
        </w:rPr>
        <w:t xml:space="preserve">os que conocerán apelaciones en </w:t>
      </w:r>
      <w:r w:rsidRPr="00333FE8">
        <w:rPr>
          <w:rFonts w:ascii="Arial" w:hAnsi="Arial" w:cs="Arial"/>
        </w:rPr>
        <w:t>segunda instancia</w:t>
      </w:r>
      <w:r w:rsidR="00423028">
        <w:rPr>
          <w:rFonts w:ascii="Arial" w:hAnsi="Arial" w:cs="Arial"/>
        </w:rPr>
        <w:t xml:space="preserve">, </w:t>
      </w:r>
      <w:r w:rsidRPr="00333FE8">
        <w:rPr>
          <w:rFonts w:ascii="Arial" w:hAnsi="Arial" w:cs="Arial"/>
        </w:rPr>
        <w:t>es indispensable que cuenten con el personal</w:t>
      </w:r>
      <w:r w:rsidR="00361EED" w:rsidRPr="00333FE8">
        <w:rPr>
          <w:rFonts w:ascii="Arial" w:hAnsi="Arial" w:cs="Arial"/>
        </w:rPr>
        <w:t xml:space="preserve"> de apoyo necesario, por ello, requieren de una plaza adicional del </w:t>
      </w:r>
      <w:r w:rsidR="00964244">
        <w:rPr>
          <w:rFonts w:ascii="Arial" w:hAnsi="Arial" w:cs="Arial"/>
        </w:rPr>
        <w:t>T</w:t>
      </w:r>
      <w:r w:rsidR="00361EED" w:rsidRPr="00333FE8">
        <w:rPr>
          <w:rFonts w:ascii="Arial" w:hAnsi="Arial" w:cs="Arial"/>
        </w:rPr>
        <w:t>écnica o Técnico Judicial 3</w:t>
      </w:r>
      <w:r w:rsidR="00423028">
        <w:rPr>
          <w:rFonts w:ascii="Arial" w:hAnsi="Arial" w:cs="Arial"/>
        </w:rPr>
        <w:t>, con el objetivo de liberar la ayuda que durante el 2017 fue suplida a través de u</w:t>
      </w:r>
      <w:r w:rsidR="00B21388">
        <w:rPr>
          <w:rFonts w:ascii="Arial" w:hAnsi="Arial" w:cs="Arial"/>
        </w:rPr>
        <w:t>na</w:t>
      </w:r>
      <w:r w:rsidR="00423028">
        <w:rPr>
          <w:rFonts w:ascii="Arial" w:hAnsi="Arial" w:cs="Arial"/>
        </w:rPr>
        <w:t xml:space="preserve"> plaza de Técnica o Técnico Supernumerario.</w:t>
      </w:r>
    </w:p>
    <w:p w:rsidR="00F33C14" w:rsidRDefault="00F33C14" w:rsidP="00CE4FCF">
      <w:pPr>
        <w:pStyle w:val="Prrafodelista"/>
        <w:rPr>
          <w:rFonts w:ascii="Arial" w:hAnsi="Arial" w:cs="Arial"/>
          <w:b/>
        </w:rPr>
      </w:pPr>
    </w:p>
    <w:p w:rsidR="00CE4FCF" w:rsidRDefault="00EE249D" w:rsidP="00E61623">
      <w:pPr>
        <w:numPr>
          <w:ilvl w:val="0"/>
          <w:numId w:val="8"/>
        </w:numPr>
        <w:jc w:val="both"/>
        <w:rPr>
          <w:rFonts w:ascii="Arial" w:hAnsi="Arial" w:cs="Arial"/>
          <w:b/>
        </w:rPr>
      </w:pPr>
      <w:r>
        <w:rPr>
          <w:rFonts w:ascii="Arial" w:hAnsi="Arial" w:cs="Arial"/>
          <w:b/>
        </w:rPr>
        <w:t>Juzgado de Trabajo del Segundo Circuito Judicial de la Zona Atlántica (Pococi).</w:t>
      </w:r>
    </w:p>
    <w:p w:rsidR="00A564D7" w:rsidRDefault="00EE249D" w:rsidP="00A564D7">
      <w:pPr>
        <w:spacing w:before="240" w:line="360" w:lineRule="auto"/>
        <w:jc w:val="both"/>
        <w:rPr>
          <w:rFonts w:ascii="Arial" w:hAnsi="Arial" w:cs="Arial"/>
        </w:rPr>
      </w:pPr>
      <w:r w:rsidRPr="00A564D7">
        <w:rPr>
          <w:rFonts w:ascii="Arial" w:hAnsi="Arial" w:cs="Arial"/>
        </w:rPr>
        <w:t xml:space="preserve">A partir del </w:t>
      </w:r>
      <w:r w:rsidR="00A564D7" w:rsidRPr="00A564D7">
        <w:rPr>
          <w:rFonts w:ascii="Arial" w:hAnsi="Arial" w:cs="Arial"/>
        </w:rPr>
        <w:t>análisis</w:t>
      </w:r>
      <w:r w:rsidRPr="00A564D7">
        <w:rPr>
          <w:rFonts w:ascii="Arial" w:hAnsi="Arial" w:cs="Arial"/>
        </w:rPr>
        <w:t xml:space="preserve"> efectuado en el informe 30-PLA-PI-2016</w:t>
      </w:r>
      <w:r w:rsidR="00393DA0">
        <w:rPr>
          <w:rFonts w:ascii="Arial" w:hAnsi="Arial" w:cs="Arial"/>
        </w:rPr>
        <w:t>,</w:t>
      </w:r>
      <w:r w:rsidRPr="00A564D7">
        <w:rPr>
          <w:rFonts w:ascii="Arial" w:hAnsi="Arial" w:cs="Arial"/>
        </w:rPr>
        <w:t xml:space="preserve"> se determin</w:t>
      </w:r>
      <w:r w:rsidR="00A564D7">
        <w:rPr>
          <w:rFonts w:ascii="Arial" w:hAnsi="Arial" w:cs="Arial"/>
        </w:rPr>
        <w:t>ó que la estructura ó</w:t>
      </w:r>
      <w:r w:rsidRPr="00A564D7">
        <w:rPr>
          <w:rFonts w:ascii="Arial" w:hAnsi="Arial" w:cs="Arial"/>
        </w:rPr>
        <w:t>ptima de recurso de ese despacho a partir de Julio 2017 es</w:t>
      </w:r>
      <w:r w:rsidR="00A564D7">
        <w:rPr>
          <w:rFonts w:ascii="Arial" w:hAnsi="Arial" w:cs="Arial"/>
        </w:rPr>
        <w:t xml:space="preserve"> de: cuatro</w:t>
      </w:r>
      <w:r w:rsidRPr="00A564D7">
        <w:rPr>
          <w:rFonts w:ascii="Arial" w:hAnsi="Arial" w:cs="Arial"/>
        </w:rPr>
        <w:t xml:space="preserve"> plazas de Jueza o Juez, </w:t>
      </w:r>
      <w:r w:rsidR="00E04396">
        <w:rPr>
          <w:rFonts w:ascii="Arial" w:hAnsi="Arial" w:cs="Arial"/>
        </w:rPr>
        <w:t>seis</w:t>
      </w:r>
      <w:r w:rsidR="00A564D7" w:rsidRPr="00A564D7">
        <w:rPr>
          <w:rFonts w:ascii="Arial" w:hAnsi="Arial" w:cs="Arial"/>
        </w:rPr>
        <w:t xml:space="preserve"> de Técnica o Técnico Judicial 2  y una Coordinadora o Coordinador Judicial 2.</w:t>
      </w:r>
      <w:r w:rsidR="00A564D7">
        <w:rPr>
          <w:rFonts w:ascii="Arial" w:hAnsi="Arial" w:cs="Arial"/>
        </w:rPr>
        <w:t xml:space="preserve">   En el citado informe se propuso que ese recurso se conformaba de la estructura actual del Juzgado de Trabajo (2 plazas de Jueza o Juez, una Coordin</w:t>
      </w:r>
      <w:r w:rsidR="00E04396">
        <w:rPr>
          <w:rFonts w:ascii="Arial" w:hAnsi="Arial" w:cs="Arial"/>
        </w:rPr>
        <w:t>adora o Coordinador Judicial y 4</w:t>
      </w:r>
      <w:r w:rsidR="00A564D7">
        <w:rPr>
          <w:rFonts w:ascii="Arial" w:hAnsi="Arial" w:cs="Arial"/>
        </w:rPr>
        <w:t xml:space="preserve"> plazas de Técnica o Técnico Judicial)  más 2 plazas de Jueza o Juez y </w:t>
      </w:r>
      <w:r w:rsidR="00E00408">
        <w:rPr>
          <w:rFonts w:ascii="Arial" w:hAnsi="Arial" w:cs="Arial"/>
        </w:rPr>
        <w:t>2</w:t>
      </w:r>
      <w:r w:rsidR="00A564D7">
        <w:rPr>
          <w:rFonts w:ascii="Arial" w:hAnsi="Arial" w:cs="Arial"/>
        </w:rPr>
        <w:t xml:space="preserve"> de Técnica o Técnico Judicial de Tribunal de Trabajo de Menor Cuantía del Primer Circuito Judicial de la Zona Atlántica (Limón).</w:t>
      </w:r>
    </w:p>
    <w:p w:rsidR="00905BDB" w:rsidRDefault="00A564D7" w:rsidP="00F47E9F">
      <w:pPr>
        <w:pStyle w:val="Default0"/>
        <w:spacing w:before="240" w:line="360" w:lineRule="auto"/>
        <w:jc w:val="both"/>
      </w:pPr>
      <w:r>
        <w:t xml:space="preserve">Sin embargo, </w:t>
      </w:r>
      <w:r w:rsidR="00D070AE">
        <w:t>después de aprobado el informe 30-PLA-PI-2016, se han sucitado una serie de modificaciones (</w:t>
      </w:r>
      <w:r>
        <w:t>según se detallo en el oficio 48-PLA-2017</w:t>
      </w:r>
      <w:r w:rsidR="00E00408">
        <w:rPr>
          <w:rStyle w:val="Refdenotaalpie"/>
        </w:rPr>
        <w:footnoteReference w:id="17"/>
      </w:r>
      <w:r w:rsidR="00E00408">
        <w:t xml:space="preserve"> </w:t>
      </w:r>
      <w:r w:rsidR="00E00408" w:rsidRPr="00170F1F">
        <w:t>(</w:t>
      </w:r>
      <w:r w:rsidR="00170F1F">
        <w:t>a</w:t>
      </w:r>
      <w:r w:rsidR="00E00408" w:rsidRPr="00170F1F">
        <w:t xml:space="preserve">nexo </w:t>
      </w:r>
      <w:r w:rsidR="00170F1F" w:rsidRPr="00170F1F">
        <w:t>4</w:t>
      </w:r>
      <w:r w:rsidR="00E00408" w:rsidRPr="00170F1F">
        <w:t xml:space="preserve">) </w:t>
      </w:r>
      <w:r w:rsidR="00D070AE">
        <w:t xml:space="preserve">), dentro de las cuales se destaca </w:t>
      </w:r>
      <w:r w:rsidR="00E00408" w:rsidRPr="00170F1F">
        <w:t xml:space="preserve">una nueva distribución del personal del Tribunal de Trabajo del </w:t>
      </w:r>
      <w:r w:rsidRPr="00170F1F">
        <w:t xml:space="preserve"> </w:t>
      </w:r>
      <w:r w:rsidR="00E00408" w:rsidRPr="00170F1F">
        <w:t>Primer Circuito Judicial de la Zona Atlántica (Limón)</w:t>
      </w:r>
      <w:r w:rsidR="00F47E9F" w:rsidRPr="00170F1F">
        <w:t>, en donde solamente se traslada a Pococí una plaza</w:t>
      </w:r>
      <w:r w:rsidR="00F47E9F">
        <w:t xml:space="preserve"> de Jueza o Juez (N°</w:t>
      </w:r>
      <w:r w:rsidR="00F47E9F" w:rsidRPr="00F47E9F">
        <w:rPr>
          <w:sz w:val="22"/>
          <w:szCs w:val="22"/>
        </w:rPr>
        <w:t xml:space="preserve"> </w:t>
      </w:r>
      <w:r w:rsidR="00F47E9F" w:rsidRPr="00170F1F">
        <w:t>359293)</w:t>
      </w:r>
      <w:r w:rsidR="00E00408" w:rsidRPr="00170F1F">
        <w:t>, y por ello, es necesario incluir como plazas nue</w:t>
      </w:r>
      <w:r w:rsidR="00905BDB" w:rsidRPr="00170F1F">
        <w:t>vas en el presupuesto 2018 una plaza</w:t>
      </w:r>
      <w:r w:rsidR="00E00408" w:rsidRPr="00170F1F">
        <w:t xml:space="preserve"> de Jueza o Juez </w:t>
      </w:r>
      <w:r w:rsidR="00905BDB" w:rsidRPr="00170F1F">
        <w:t>2 y dos de</w:t>
      </w:r>
      <w:r w:rsidR="00E00408" w:rsidRPr="00170F1F">
        <w:t xml:space="preserve"> Técnica o Técnico</w:t>
      </w:r>
      <w:r w:rsidR="00905BDB" w:rsidRPr="00170F1F">
        <w:t xml:space="preserve"> 2</w:t>
      </w:r>
      <w:r w:rsidR="00E00408" w:rsidRPr="00170F1F">
        <w:t xml:space="preserve"> Judicial necesarias para completar la estructura</w:t>
      </w:r>
      <w:r w:rsidR="00E00408">
        <w:t xml:space="preserve"> de recurso humano necesaria en el Juzgado de Trabajo del Segundo Circuito Judicial de la Zona Atlántica (Pococí)</w:t>
      </w:r>
      <w:r w:rsidR="00D070AE">
        <w:t>, que se detalla a continuación:</w:t>
      </w:r>
    </w:p>
    <w:p w:rsidR="00E00408" w:rsidRDefault="00FF07EE" w:rsidP="00F47E9F">
      <w:pPr>
        <w:spacing w:before="240" w:line="360" w:lineRule="auto"/>
        <w:jc w:val="center"/>
        <w:rPr>
          <w:rFonts w:ascii="Arial" w:hAnsi="Arial" w:cs="Arial"/>
        </w:rPr>
      </w:pPr>
      <w:r>
        <w:rPr>
          <w:rFonts w:ascii="Arial" w:hAnsi="Arial" w:cs="Arial"/>
          <w:noProof/>
          <w:lang w:val="es-CR" w:eastAsia="es-CR"/>
        </w:rPr>
        <w:lastRenderedPageBreak/>
        <w:drawing>
          <wp:inline distT="0" distB="0" distL="0" distR="0">
            <wp:extent cx="4229100" cy="3343275"/>
            <wp:effectExtent l="19050" t="19050" r="19050" b="285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4229100" cy="3343275"/>
                    </a:xfrm>
                    <a:prstGeom prst="rect">
                      <a:avLst/>
                    </a:prstGeom>
                    <a:noFill/>
                    <a:ln w="6350" cmpd="sng">
                      <a:solidFill>
                        <a:srgbClr val="000000"/>
                      </a:solidFill>
                      <a:miter lim="800000"/>
                      <a:headEnd/>
                      <a:tailEnd/>
                    </a:ln>
                    <a:effectLst/>
                  </pic:spPr>
                </pic:pic>
              </a:graphicData>
            </a:graphic>
          </wp:inline>
        </w:drawing>
      </w:r>
    </w:p>
    <w:p w:rsidR="00EE249D" w:rsidRDefault="00EE249D" w:rsidP="00A564D7">
      <w:pPr>
        <w:spacing w:before="240"/>
        <w:jc w:val="both"/>
        <w:rPr>
          <w:rFonts w:ascii="Arial" w:hAnsi="Arial" w:cs="Arial"/>
          <w:b/>
        </w:rPr>
      </w:pPr>
    </w:p>
    <w:p w:rsidR="00EE249D" w:rsidRDefault="00EE249D" w:rsidP="00EE249D">
      <w:pPr>
        <w:jc w:val="both"/>
        <w:rPr>
          <w:rFonts w:ascii="Arial" w:hAnsi="Arial" w:cs="Arial"/>
          <w:b/>
        </w:rPr>
      </w:pPr>
    </w:p>
    <w:p w:rsidR="00025002" w:rsidRDefault="00025002" w:rsidP="00E61623">
      <w:pPr>
        <w:numPr>
          <w:ilvl w:val="0"/>
          <w:numId w:val="8"/>
        </w:numPr>
        <w:jc w:val="both"/>
        <w:rPr>
          <w:rFonts w:ascii="Arial" w:hAnsi="Arial" w:cs="Arial"/>
          <w:b/>
        </w:rPr>
      </w:pPr>
      <w:r>
        <w:rPr>
          <w:rFonts w:ascii="Arial" w:hAnsi="Arial" w:cs="Arial"/>
          <w:b/>
        </w:rPr>
        <w:t>Juzgado Civil y Trabajo de</w:t>
      </w:r>
      <w:r w:rsidR="007F7C72">
        <w:rPr>
          <w:rFonts w:ascii="Arial" w:hAnsi="Arial" w:cs="Arial"/>
          <w:b/>
        </w:rPr>
        <w:t>l Segundo Circuito Judicial de Guanacaste (</w:t>
      </w:r>
      <w:r>
        <w:rPr>
          <w:rFonts w:ascii="Arial" w:hAnsi="Arial" w:cs="Arial"/>
          <w:b/>
        </w:rPr>
        <w:t>Nicoya</w:t>
      </w:r>
      <w:r w:rsidR="007F7C72">
        <w:rPr>
          <w:rFonts w:ascii="Arial" w:hAnsi="Arial" w:cs="Arial"/>
          <w:b/>
        </w:rPr>
        <w:t>)</w:t>
      </w:r>
      <w:r>
        <w:rPr>
          <w:rFonts w:ascii="Arial" w:hAnsi="Arial" w:cs="Arial"/>
          <w:b/>
        </w:rPr>
        <w:t xml:space="preserve">. </w:t>
      </w:r>
    </w:p>
    <w:p w:rsidR="00C0011C" w:rsidRDefault="00C0011C" w:rsidP="00885C30">
      <w:pPr>
        <w:jc w:val="both"/>
        <w:rPr>
          <w:rFonts w:ascii="Arial" w:hAnsi="Arial" w:cs="Arial"/>
          <w:b/>
        </w:rPr>
      </w:pPr>
    </w:p>
    <w:p w:rsidR="00C0011C" w:rsidRPr="007F7C72" w:rsidRDefault="0046139C" w:rsidP="007F7C72">
      <w:pPr>
        <w:spacing w:line="360" w:lineRule="auto"/>
        <w:jc w:val="both"/>
        <w:rPr>
          <w:rFonts w:ascii="Arial" w:hAnsi="Arial" w:cs="Arial"/>
        </w:rPr>
      </w:pPr>
      <w:r w:rsidRPr="007F7C72">
        <w:rPr>
          <w:rFonts w:ascii="Arial" w:hAnsi="Arial" w:cs="Arial"/>
        </w:rPr>
        <w:t>En el informe 30-PLA-PI-2016 se determin</w:t>
      </w:r>
      <w:r w:rsidR="00D53629">
        <w:rPr>
          <w:rFonts w:ascii="Arial" w:hAnsi="Arial" w:cs="Arial"/>
        </w:rPr>
        <w:t>ó</w:t>
      </w:r>
      <w:r w:rsidRPr="007F7C72">
        <w:rPr>
          <w:rFonts w:ascii="Arial" w:hAnsi="Arial" w:cs="Arial"/>
        </w:rPr>
        <w:t xml:space="preserve"> la necesidad de que este Juzgado cuente a partir de Julio 2017 con un refuerzo de una plaza de Jueza o Juez </w:t>
      </w:r>
      <w:r w:rsidR="007F7C72" w:rsidRPr="007F7C72">
        <w:rPr>
          <w:rFonts w:ascii="Arial" w:hAnsi="Arial" w:cs="Arial"/>
        </w:rPr>
        <w:t xml:space="preserve"> (extraordinaria) </w:t>
      </w:r>
      <w:r w:rsidRPr="007F7C72">
        <w:rPr>
          <w:rFonts w:ascii="Arial" w:hAnsi="Arial" w:cs="Arial"/>
        </w:rPr>
        <w:t>y 2</w:t>
      </w:r>
      <w:r w:rsidR="007F7C72" w:rsidRPr="007F7C72">
        <w:rPr>
          <w:rFonts w:ascii="Arial" w:hAnsi="Arial" w:cs="Arial"/>
        </w:rPr>
        <w:t xml:space="preserve"> de Técnica o Técnico Judicial (provenientes del Tribunal de Trabajo de Menor Cuantía de Santa Cruz).</w:t>
      </w:r>
    </w:p>
    <w:p w:rsidR="007F7C72" w:rsidRPr="007F7C72" w:rsidRDefault="007F7C72" w:rsidP="007F7C72">
      <w:pPr>
        <w:spacing w:before="240" w:line="360" w:lineRule="auto"/>
        <w:jc w:val="both"/>
        <w:rPr>
          <w:rFonts w:ascii="Arial" w:hAnsi="Arial" w:cs="Arial"/>
        </w:rPr>
      </w:pPr>
      <w:r w:rsidRPr="007F7C72">
        <w:rPr>
          <w:rFonts w:ascii="Arial" w:hAnsi="Arial" w:cs="Arial"/>
        </w:rPr>
        <w:t>Sin embargo, a partir de la especialización del Juzgado mixto de Santa Cruz, en Juzgado Civil de Santa Cruz y Juzgado de Trabajo de Santa Cruz, plasmada en el informe 291-PLA-2016</w:t>
      </w:r>
      <w:r w:rsidRPr="007F7C72">
        <w:rPr>
          <w:rStyle w:val="Refdenotaalpie"/>
          <w:rFonts w:ascii="Arial" w:hAnsi="Arial" w:cs="Arial"/>
        </w:rPr>
        <w:footnoteReference w:id="18"/>
      </w:r>
      <w:r w:rsidRPr="007F7C72">
        <w:rPr>
          <w:rFonts w:ascii="Arial" w:hAnsi="Arial" w:cs="Arial"/>
        </w:rPr>
        <w:t xml:space="preserve"> </w:t>
      </w:r>
      <w:r w:rsidR="002714EC" w:rsidRPr="00170F1F">
        <w:rPr>
          <w:rFonts w:ascii="Arial" w:hAnsi="Arial" w:cs="Arial"/>
        </w:rPr>
        <w:t>(a</w:t>
      </w:r>
      <w:r w:rsidR="00170F1F" w:rsidRPr="00170F1F">
        <w:rPr>
          <w:rFonts w:ascii="Arial" w:hAnsi="Arial" w:cs="Arial"/>
        </w:rPr>
        <w:t>nexo 5</w:t>
      </w:r>
      <w:r w:rsidR="00603607" w:rsidRPr="00170F1F">
        <w:rPr>
          <w:rFonts w:ascii="Arial" w:hAnsi="Arial" w:cs="Arial"/>
        </w:rPr>
        <w:t>)</w:t>
      </w:r>
      <w:r w:rsidR="00D070AE">
        <w:rPr>
          <w:rFonts w:ascii="Arial" w:hAnsi="Arial" w:cs="Arial"/>
        </w:rPr>
        <w:t xml:space="preserve">, </w:t>
      </w:r>
      <w:r w:rsidRPr="00170F1F">
        <w:rPr>
          <w:rFonts w:ascii="Arial" w:hAnsi="Arial" w:cs="Arial"/>
        </w:rPr>
        <w:t>se redistribuye el personal del Tribunal de Trabajo de Santa Cruz con el detalle indicado en el informe 33-PLA-2017</w:t>
      </w:r>
      <w:r w:rsidRPr="00170F1F">
        <w:rPr>
          <w:rStyle w:val="Refdenotaalpie"/>
          <w:rFonts w:ascii="Arial" w:hAnsi="Arial" w:cs="Arial"/>
        </w:rPr>
        <w:footnoteReference w:id="19"/>
      </w:r>
      <w:r w:rsidR="00603607" w:rsidRPr="00170F1F">
        <w:rPr>
          <w:rFonts w:ascii="Arial" w:hAnsi="Arial" w:cs="Arial"/>
        </w:rPr>
        <w:t xml:space="preserve"> </w:t>
      </w:r>
      <w:r w:rsidR="002714EC" w:rsidRPr="00170F1F">
        <w:rPr>
          <w:rFonts w:ascii="Arial" w:hAnsi="Arial" w:cs="Arial"/>
        </w:rPr>
        <w:t>(a</w:t>
      </w:r>
      <w:r w:rsidR="00170F1F" w:rsidRPr="00170F1F">
        <w:rPr>
          <w:rFonts w:ascii="Arial" w:hAnsi="Arial" w:cs="Arial"/>
        </w:rPr>
        <w:t>nexo 6</w:t>
      </w:r>
      <w:r w:rsidR="00603607" w:rsidRPr="00170F1F">
        <w:rPr>
          <w:rFonts w:ascii="Arial" w:hAnsi="Arial" w:cs="Arial"/>
        </w:rPr>
        <w:t>)</w:t>
      </w:r>
      <w:r w:rsidRPr="00170F1F">
        <w:rPr>
          <w:rFonts w:ascii="Arial" w:hAnsi="Arial" w:cs="Arial"/>
        </w:rPr>
        <w:t>, por lo que no es posible asignar ninguna de sus plazas al Juzgado de Trabajo del Segundo Circuito</w:t>
      </w:r>
      <w:r w:rsidRPr="007F7C72">
        <w:rPr>
          <w:rFonts w:ascii="Arial" w:hAnsi="Arial" w:cs="Arial"/>
        </w:rPr>
        <w:t xml:space="preserve"> Judicial</w:t>
      </w:r>
      <w:r>
        <w:rPr>
          <w:rFonts w:ascii="Arial" w:hAnsi="Arial" w:cs="Arial"/>
        </w:rPr>
        <w:t xml:space="preserve"> de Guanacaste (Nicoya)</w:t>
      </w:r>
      <w:r w:rsidRPr="007F7C72">
        <w:rPr>
          <w:rFonts w:ascii="Arial" w:hAnsi="Arial" w:cs="Arial"/>
        </w:rPr>
        <w:t xml:space="preserve">, siendo necesaria la creación de </w:t>
      </w:r>
      <w:r w:rsidR="00D53629">
        <w:rPr>
          <w:rFonts w:ascii="Arial" w:hAnsi="Arial" w:cs="Arial"/>
        </w:rPr>
        <w:t xml:space="preserve">las </w:t>
      </w:r>
      <w:r w:rsidRPr="007F7C72">
        <w:rPr>
          <w:rFonts w:ascii="Arial" w:hAnsi="Arial" w:cs="Arial"/>
        </w:rPr>
        <w:t xml:space="preserve">dos plazas de Técnica o Técnico Judicial 2 como plazas nuevas para el 2018. </w:t>
      </w:r>
    </w:p>
    <w:p w:rsidR="00A30656" w:rsidRDefault="00A30656" w:rsidP="00E61623">
      <w:pPr>
        <w:numPr>
          <w:ilvl w:val="0"/>
          <w:numId w:val="8"/>
        </w:numPr>
        <w:jc w:val="both"/>
        <w:rPr>
          <w:rFonts w:ascii="Arial" w:hAnsi="Arial" w:cs="Arial"/>
          <w:b/>
        </w:rPr>
      </w:pPr>
      <w:r>
        <w:rPr>
          <w:rFonts w:ascii="Arial" w:hAnsi="Arial" w:cs="Arial"/>
          <w:b/>
        </w:rPr>
        <w:lastRenderedPageBreak/>
        <w:t>Juzgado Civil, Trabajo, Familia, Penal Juvenil y Violencia Doméstica de Osa.</w:t>
      </w:r>
    </w:p>
    <w:p w:rsidR="00A30656" w:rsidRDefault="00A30656" w:rsidP="00A30656">
      <w:pPr>
        <w:jc w:val="both"/>
        <w:rPr>
          <w:rFonts w:ascii="Arial" w:hAnsi="Arial" w:cs="Arial"/>
          <w:b/>
        </w:rPr>
      </w:pPr>
    </w:p>
    <w:p w:rsidR="00A30656" w:rsidRDefault="00A30656" w:rsidP="00A30656">
      <w:pPr>
        <w:pStyle w:val="Default0"/>
        <w:spacing w:line="360" w:lineRule="auto"/>
        <w:jc w:val="both"/>
        <w:rPr>
          <w:iCs/>
        </w:rPr>
      </w:pPr>
      <w:r>
        <w:rPr>
          <w:iCs/>
        </w:rPr>
        <w:t>Se recomienda la asignación de una plaza para colaborar en la atención prioritaria de los asuntos laborales del Juzgado Civil, Trabajo, Familia, Penal Juvenil y Violencia Doméstica de Osa, en virtud de la elevada carga de trabajo en comparación con sus homólogos, además de ser el único despacho mixto que cuentan con una única plaza de Jueza o Juez 3.</w:t>
      </w:r>
    </w:p>
    <w:p w:rsidR="0010158C" w:rsidRDefault="0010158C" w:rsidP="00A30656">
      <w:pPr>
        <w:pStyle w:val="Epgrafe"/>
        <w:keepNext/>
        <w:jc w:val="center"/>
        <w:rPr>
          <w:rFonts w:ascii="Arial" w:hAnsi="Arial" w:cs="Arial"/>
          <w:i/>
        </w:rPr>
      </w:pPr>
    </w:p>
    <w:p w:rsidR="00A30656" w:rsidRPr="002F06E2" w:rsidRDefault="00A30656" w:rsidP="00A30656">
      <w:pPr>
        <w:pStyle w:val="Epgrafe"/>
        <w:keepNext/>
        <w:jc w:val="center"/>
        <w:rPr>
          <w:rFonts w:asciiTheme="minorHAnsi" w:hAnsiTheme="minorHAnsi" w:cs="Arial"/>
          <w:i/>
          <w:sz w:val="24"/>
          <w:szCs w:val="24"/>
        </w:rPr>
      </w:pPr>
      <w:r w:rsidRPr="002F06E2">
        <w:rPr>
          <w:rFonts w:asciiTheme="minorHAnsi" w:hAnsiTheme="minorHAnsi" w:cs="Arial"/>
          <w:i/>
          <w:sz w:val="24"/>
          <w:szCs w:val="24"/>
        </w:rPr>
        <w:t xml:space="preserve">Cuadro  </w:t>
      </w:r>
      <w:r w:rsidR="00E16D6B" w:rsidRPr="002F06E2">
        <w:rPr>
          <w:rFonts w:asciiTheme="minorHAnsi" w:hAnsiTheme="minorHAnsi" w:cs="Arial"/>
          <w:i/>
          <w:sz w:val="24"/>
          <w:szCs w:val="24"/>
        </w:rPr>
        <w:fldChar w:fldCharType="begin"/>
      </w:r>
      <w:r w:rsidRPr="002F06E2">
        <w:rPr>
          <w:rFonts w:asciiTheme="minorHAnsi" w:hAnsiTheme="minorHAnsi" w:cs="Arial"/>
          <w:i/>
          <w:sz w:val="24"/>
          <w:szCs w:val="24"/>
        </w:rPr>
        <w:instrText xml:space="preserve"> SEQ Cuadro_N° \* ARABIC </w:instrText>
      </w:r>
      <w:r w:rsidR="00E16D6B" w:rsidRPr="002F06E2">
        <w:rPr>
          <w:rFonts w:asciiTheme="minorHAnsi" w:hAnsiTheme="minorHAnsi" w:cs="Arial"/>
          <w:i/>
          <w:sz w:val="24"/>
          <w:szCs w:val="24"/>
        </w:rPr>
        <w:fldChar w:fldCharType="separate"/>
      </w:r>
      <w:r w:rsidR="000B3240" w:rsidRPr="002F06E2">
        <w:rPr>
          <w:rFonts w:asciiTheme="minorHAnsi" w:hAnsiTheme="minorHAnsi" w:cs="Arial"/>
          <w:i/>
          <w:noProof/>
          <w:sz w:val="24"/>
          <w:szCs w:val="24"/>
        </w:rPr>
        <w:t>6</w:t>
      </w:r>
      <w:r w:rsidR="00E16D6B" w:rsidRPr="002F06E2">
        <w:rPr>
          <w:rFonts w:asciiTheme="minorHAnsi" w:hAnsiTheme="minorHAnsi" w:cs="Arial"/>
          <w:i/>
          <w:sz w:val="24"/>
          <w:szCs w:val="24"/>
        </w:rPr>
        <w:fldChar w:fldCharType="end"/>
      </w:r>
    </w:p>
    <w:p w:rsidR="00A30656" w:rsidRPr="002F06E2" w:rsidRDefault="00A30656" w:rsidP="00A30656">
      <w:pPr>
        <w:jc w:val="center"/>
        <w:rPr>
          <w:rFonts w:asciiTheme="minorHAnsi" w:hAnsiTheme="minorHAnsi" w:cs="Arial"/>
          <w:b/>
          <w:bCs/>
          <w:i/>
        </w:rPr>
      </w:pPr>
      <w:r w:rsidRPr="002F06E2">
        <w:rPr>
          <w:rFonts w:asciiTheme="minorHAnsi" w:hAnsiTheme="minorHAnsi" w:cs="Arial"/>
          <w:b/>
          <w:bCs/>
          <w:i/>
        </w:rPr>
        <w:t xml:space="preserve">Cuadro comparativo despachos homólogos según datos estadísticos </w:t>
      </w:r>
    </w:p>
    <w:p w:rsidR="00A30656" w:rsidRPr="002F06E2" w:rsidRDefault="00A30656" w:rsidP="00A30656">
      <w:pPr>
        <w:jc w:val="center"/>
        <w:rPr>
          <w:rFonts w:asciiTheme="minorHAnsi" w:hAnsiTheme="minorHAnsi" w:cs="Arial"/>
          <w:b/>
          <w:bCs/>
          <w:i/>
        </w:rPr>
      </w:pPr>
      <w:r w:rsidRPr="002F06E2">
        <w:rPr>
          <w:rFonts w:asciiTheme="minorHAnsi" w:hAnsiTheme="minorHAnsi" w:cs="Arial"/>
          <w:b/>
          <w:bCs/>
          <w:i/>
        </w:rPr>
        <w:t>al tercer trimestre 2016</w:t>
      </w:r>
    </w:p>
    <w:p w:rsidR="0010158C" w:rsidRPr="006060D1" w:rsidRDefault="0010158C" w:rsidP="00A30656">
      <w:pPr>
        <w:jc w:val="center"/>
        <w:rPr>
          <w:rFonts w:ascii="Arial" w:hAnsi="Arial" w:cs="Arial"/>
          <w:b/>
          <w:bCs/>
          <w:i/>
          <w:sz w:val="20"/>
          <w:szCs w:val="20"/>
        </w:rPr>
      </w:pPr>
    </w:p>
    <w:tbl>
      <w:tblPr>
        <w:tblpPr w:leftFromText="141" w:rightFromText="141" w:vertAnchor="text" w:horzAnchor="page" w:tblpXSpec="center" w:tblpY="114"/>
        <w:tblW w:w="9006" w:type="dxa"/>
        <w:tblCellMar>
          <w:left w:w="70" w:type="dxa"/>
          <w:right w:w="70" w:type="dxa"/>
        </w:tblCellMar>
        <w:tblLook w:val="04A0"/>
      </w:tblPr>
      <w:tblGrid>
        <w:gridCol w:w="1070"/>
        <w:gridCol w:w="960"/>
        <w:gridCol w:w="887"/>
        <w:gridCol w:w="1045"/>
        <w:gridCol w:w="1094"/>
        <w:gridCol w:w="1033"/>
        <w:gridCol w:w="1229"/>
        <w:gridCol w:w="1229"/>
        <w:gridCol w:w="1229"/>
      </w:tblGrid>
      <w:tr w:rsidR="00A30656" w:rsidRPr="00BD7A5B" w:rsidTr="00255086">
        <w:trPr>
          <w:trHeight w:val="528"/>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656" w:rsidRPr="00BD7A5B" w:rsidRDefault="00A30656" w:rsidP="00A618A3">
            <w:pPr>
              <w:spacing w:line="276" w:lineRule="auto"/>
              <w:jc w:val="center"/>
              <w:rPr>
                <w:rFonts w:ascii="Arial" w:hAnsi="Arial" w:cs="Arial"/>
                <w:b/>
                <w:bCs/>
                <w:sz w:val="22"/>
                <w:szCs w:val="22"/>
                <w:lang w:eastAsia="es-CR"/>
              </w:rPr>
            </w:pPr>
            <w:r w:rsidRPr="00BD7A5B">
              <w:rPr>
                <w:rFonts w:ascii="Arial" w:hAnsi="Arial" w:cs="Arial"/>
                <w:b/>
                <w:bCs/>
                <w:sz w:val="22"/>
                <w:szCs w:val="22"/>
                <w:lang w:eastAsia="es-CR"/>
              </w:rPr>
              <w:t>Juzgado</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A30656" w:rsidRPr="00BD7A5B" w:rsidRDefault="00A30656" w:rsidP="00A618A3">
            <w:pPr>
              <w:spacing w:line="276" w:lineRule="auto"/>
              <w:jc w:val="center"/>
              <w:rPr>
                <w:rFonts w:ascii="Arial" w:hAnsi="Arial" w:cs="Arial"/>
                <w:b/>
                <w:bCs/>
                <w:sz w:val="22"/>
                <w:szCs w:val="22"/>
                <w:lang w:eastAsia="es-CR"/>
              </w:rPr>
            </w:pPr>
            <w:r w:rsidRPr="00BD7A5B">
              <w:rPr>
                <w:rFonts w:ascii="Arial" w:hAnsi="Arial" w:cs="Arial"/>
                <w:b/>
                <w:bCs/>
                <w:sz w:val="22"/>
                <w:szCs w:val="22"/>
                <w:lang w:eastAsia="es-CR"/>
              </w:rPr>
              <w:t>Entrada</w:t>
            </w:r>
          </w:p>
        </w:tc>
        <w:tc>
          <w:tcPr>
            <w:tcW w:w="887" w:type="dxa"/>
            <w:tcBorders>
              <w:top w:val="single" w:sz="4" w:space="0" w:color="auto"/>
              <w:left w:val="nil"/>
              <w:bottom w:val="single" w:sz="4" w:space="0" w:color="auto"/>
              <w:right w:val="single" w:sz="4" w:space="0" w:color="auto"/>
            </w:tcBorders>
            <w:shd w:val="clear" w:color="000000" w:fill="FFFFFF"/>
            <w:vAlign w:val="center"/>
            <w:hideMark/>
          </w:tcPr>
          <w:p w:rsidR="00A30656" w:rsidRPr="00BD7A5B" w:rsidRDefault="00A30656" w:rsidP="00A618A3">
            <w:pPr>
              <w:spacing w:line="276" w:lineRule="auto"/>
              <w:jc w:val="center"/>
              <w:rPr>
                <w:rFonts w:ascii="Arial" w:hAnsi="Arial" w:cs="Arial"/>
                <w:b/>
                <w:bCs/>
                <w:sz w:val="22"/>
                <w:szCs w:val="22"/>
                <w:lang w:eastAsia="es-CR"/>
              </w:rPr>
            </w:pPr>
            <w:r w:rsidRPr="00BD7A5B">
              <w:rPr>
                <w:rFonts w:ascii="Arial" w:hAnsi="Arial" w:cs="Arial"/>
                <w:b/>
                <w:bCs/>
                <w:sz w:val="22"/>
                <w:szCs w:val="22"/>
                <w:lang w:eastAsia="es-CR"/>
              </w:rPr>
              <w:t>Jueces</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A30656" w:rsidRPr="00BD7A5B" w:rsidRDefault="00A30656" w:rsidP="00A618A3">
            <w:pPr>
              <w:spacing w:line="276" w:lineRule="auto"/>
              <w:jc w:val="center"/>
              <w:rPr>
                <w:rFonts w:ascii="Arial" w:hAnsi="Arial" w:cs="Arial"/>
                <w:b/>
                <w:bCs/>
                <w:sz w:val="22"/>
                <w:szCs w:val="22"/>
                <w:lang w:eastAsia="es-CR"/>
              </w:rPr>
            </w:pPr>
            <w:r w:rsidRPr="00BD7A5B">
              <w:rPr>
                <w:rFonts w:ascii="Arial" w:hAnsi="Arial" w:cs="Arial"/>
                <w:b/>
                <w:bCs/>
                <w:sz w:val="22"/>
                <w:szCs w:val="22"/>
                <w:lang w:eastAsia="es-CR"/>
              </w:rPr>
              <w:t xml:space="preserve">Entrada </w:t>
            </w:r>
            <w:r>
              <w:rPr>
                <w:rFonts w:ascii="Arial" w:hAnsi="Arial" w:cs="Arial"/>
                <w:b/>
                <w:bCs/>
                <w:sz w:val="22"/>
                <w:szCs w:val="22"/>
                <w:lang w:eastAsia="es-CR"/>
              </w:rPr>
              <w:t xml:space="preserve">mensual </w:t>
            </w:r>
            <w:r w:rsidRPr="00BD7A5B">
              <w:rPr>
                <w:rFonts w:ascii="Arial" w:hAnsi="Arial" w:cs="Arial"/>
                <w:b/>
                <w:bCs/>
                <w:sz w:val="22"/>
                <w:szCs w:val="22"/>
                <w:lang w:eastAsia="es-CR"/>
              </w:rPr>
              <w:t>por Juez</w:t>
            </w:r>
            <w:r w:rsidR="00A618A3">
              <w:rPr>
                <w:rFonts w:ascii="Arial" w:hAnsi="Arial" w:cs="Arial"/>
                <w:b/>
                <w:bCs/>
                <w:sz w:val="22"/>
                <w:szCs w:val="22"/>
                <w:lang w:eastAsia="es-CR"/>
              </w:rPr>
              <w:t>a/ez</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rsidR="00A30656" w:rsidRPr="00BD7A5B" w:rsidRDefault="00A30656" w:rsidP="00A618A3">
            <w:pPr>
              <w:spacing w:line="276" w:lineRule="auto"/>
              <w:jc w:val="center"/>
              <w:rPr>
                <w:rFonts w:ascii="Arial" w:hAnsi="Arial" w:cs="Arial"/>
                <w:b/>
                <w:bCs/>
                <w:sz w:val="22"/>
                <w:szCs w:val="22"/>
                <w:lang w:eastAsia="es-CR"/>
              </w:rPr>
            </w:pPr>
            <w:r w:rsidRPr="00BD7A5B">
              <w:rPr>
                <w:rFonts w:ascii="Arial" w:hAnsi="Arial" w:cs="Arial"/>
                <w:b/>
                <w:bCs/>
                <w:sz w:val="22"/>
                <w:szCs w:val="22"/>
                <w:lang w:eastAsia="es-CR"/>
              </w:rPr>
              <w:t>Técnicas y Técnicos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30656" w:rsidRPr="00BD7A5B" w:rsidRDefault="00A30656" w:rsidP="00A618A3">
            <w:pPr>
              <w:spacing w:line="276" w:lineRule="auto"/>
              <w:jc w:val="center"/>
              <w:rPr>
                <w:rFonts w:ascii="Arial" w:hAnsi="Arial" w:cs="Arial"/>
                <w:b/>
                <w:bCs/>
                <w:sz w:val="22"/>
                <w:szCs w:val="22"/>
                <w:lang w:eastAsia="es-CR"/>
              </w:rPr>
            </w:pPr>
            <w:r w:rsidRPr="00BD7A5B">
              <w:rPr>
                <w:rFonts w:ascii="Arial" w:hAnsi="Arial" w:cs="Arial"/>
                <w:b/>
                <w:bCs/>
                <w:sz w:val="22"/>
                <w:szCs w:val="22"/>
                <w:lang w:eastAsia="es-CR"/>
              </w:rPr>
              <w:t>Entrada</w:t>
            </w:r>
            <w:r>
              <w:rPr>
                <w:rFonts w:ascii="Arial" w:hAnsi="Arial" w:cs="Arial"/>
                <w:b/>
                <w:bCs/>
                <w:sz w:val="22"/>
                <w:szCs w:val="22"/>
                <w:lang w:eastAsia="es-CR"/>
              </w:rPr>
              <w:t xml:space="preserve"> mensual</w:t>
            </w:r>
            <w:r w:rsidRPr="00BD7A5B">
              <w:rPr>
                <w:rFonts w:ascii="Arial" w:hAnsi="Arial" w:cs="Arial"/>
                <w:b/>
                <w:bCs/>
                <w:sz w:val="22"/>
                <w:szCs w:val="22"/>
                <w:lang w:eastAsia="es-CR"/>
              </w:rPr>
              <w:t xml:space="preserve"> por TJ</w:t>
            </w:r>
          </w:p>
        </w:tc>
        <w:tc>
          <w:tcPr>
            <w:tcW w:w="1229" w:type="dxa"/>
            <w:tcBorders>
              <w:top w:val="single" w:sz="4" w:space="0" w:color="auto"/>
              <w:left w:val="nil"/>
              <w:bottom w:val="single" w:sz="4" w:space="0" w:color="auto"/>
              <w:right w:val="single" w:sz="4" w:space="0" w:color="auto"/>
            </w:tcBorders>
            <w:shd w:val="clear" w:color="000000" w:fill="FFFFFF"/>
            <w:vAlign w:val="center"/>
            <w:hideMark/>
          </w:tcPr>
          <w:p w:rsidR="00A30656" w:rsidRPr="00BD7A5B" w:rsidRDefault="00A30656" w:rsidP="00A618A3">
            <w:pPr>
              <w:spacing w:line="276" w:lineRule="auto"/>
              <w:jc w:val="center"/>
              <w:rPr>
                <w:rFonts w:ascii="Arial" w:hAnsi="Arial" w:cs="Arial"/>
                <w:b/>
                <w:bCs/>
                <w:sz w:val="22"/>
                <w:szCs w:val="22"/>
                <w:lang w:eastAsia="es-CR"/>
              </w:rPr>
            </w:pPr>
            <w:r w:rsidRPr="00BD7A5B">
              <w:rPr>
                <w:rFonts w:ascii="Arial" w:hAnsi="Arial" w:cs="Arial"/>
                <w:b/>
                <w:bCs/>
                <w:sz w:val="22"/>
                <w:szCs w:val="22"/>
                <w:lang w:eastAsia="es-CR"/>
              </w:rPr>
              <w:t>Fenecidos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A30656" w:rsidRPr="00BD7A5B" w:rsidRDefault="00A30656" w:rsidP="00A618A3">
            <w:pPr>
              <w:spacing w:line="276" w:lineRule="auto"/>
              <w:jc w:val="center"/>
              <w:rPr>
                <w:rFonts w:ascii="Arial" w:hAnsi="Arial" w:cs="Arial"/>
                <w:b/>
                <w:bCs/>
                <w:sz w:val="22"/>
                <w:szCs w:val="22"/>
                <w:lang w:eastAsia="es-CR"/>
              </w:rPr>
            </w:pPr>
            <w:r>
              <w:rPr>
                <w:rFonts w:ascii="Arial" w:hAnsi="Arial" w:cs="Arial"/>
                <w:b/>
                <w:bCs/>
                <w:sz w:val="22"/>
                <w:szCs w:val="22"/>
                <w:lang w:eastAsia="es-CR"/>
              </w:rPr>
              <w:t>Fenecidos</w:t>
            </w:r>
            <w:r w:rsidRPr="00BD7A5B">
              <w:rPr>
                <w:rFonts w:ascii="Arial" w:hAnsi="Arial" w:cs="Arial"/>
                <w:b/>
                <w:bCs/>
                <w:sz w:val="22"/>
                <w:szCs w:val="22"/>
                <w:lang w:eastAsia="es-CR"/>
              </w:rPr>
              <w:t xml:space="preserve"> por Juez</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A30656" w:rsidRPr="00BD7A5B" w:rsidRDefault="00A30656" w:rsidP="00A618A3">
            <w:pPr>
              <w:spacing w:line="276" w:lineRule="auto"/>
              <w:jc w:val="center"/>
              <w:rPr>
                <w:rFonts w:ascii="Arial" w:hAnsi="Arial" w:cs="Arial"/>
                <w:b/>
                <w:bCs/>
                <w:sz w:val="22"/>
                <w:szCs w:val="22"/>
                <w:lang w:eastAsia="es-CR"/>
              </w:rPr>
            </w:pPr>
            <w:r>
              <w:rPr>
                <w:rFonts w:ascii="Arial" w:hAnsi="Arial" w:cs="Arial"/>
                <w:b/>
                <w:bCs/>
                <w:sz w:val="22"/>
                <w:szCs w:val="22"/>
                <w:lang w:eastAsia="es-CR"/>
              </w:rPr>
              <w:t>Fenecidos</w:t>
            </w:r>
            <w:r w:rsidRPr="00BD7A5B">
              <w:rPr>
                <w:rFonts w:ascii="Arial" w:hAnsi="Arial" w:cs="Arial"/>
                <w:b/>
                <w:bCs/>
                <w:sz w:val="22"/>
                <w:szCs w:val="22"/>
                <w:lang w:eastAsia="es-CR"/>
              </w:rPr>
              <w:t xml:space="preserve"> por TJ</w:t>
            </w:r>
          </w:p>
        </w:tc>
      </w:tr>
      <w:tr w:rsidR="00A30656" w:rsidRPr="00BD7A5B" w:rsidTr="00255086">
        <w:trPr>
          <w:trHeight w:val="288"/>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A30656" w:rsidRPr="00BD7A5B" w:rsidRDefault="00A30656" w:rsidP="00A618A3">
            <w:pPr>
              <w:spacing w:line="360" w:lineRule="auto"/>
              <w:rPr>
                <w:rFonts w:ascii="Arial" w:hAnsi="Arial" w:cs="Arial"/>
                <w:sz w:val="22"/>
                <w:szCs w:val="22"/>
                <w:lang w:eastAsia="es-CR"/>
              </w:rPr>
            </w:pPr>
            <w:r w:rsidRPr="00BD7A5B">
              <w:rPr>
                <w:rFonts w:ascii="Arial" w:hAnsi="Arial" w:cs="Arial"/>
                <w:sz w:val="22"/>
                <w:szCs w:val="22"/>
                <w:lang w:eastAsia="es-CR"/>
              </w:rPr>
              <w:t>Puriscal</w:t>
            </w:r>
          </w:p>
        </w:tc>
        <w:tc>
          <w:tcPr>
            <w:tcW w:w="960" w:type="dxa"/>
            <w:tcBorders>
              <w:top w:val="nil"/>
              <w:left w:val="nil"/>
              <w:bottom w:val="nil"/>
              <w:right w:val="nil"/>
            </w:tcBorders>
            <w:shd w:val="clear" w:color="000000" w:fill="FFFFFF"/>
            <w:noWrap/>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809</w:t>
            </w:r>
          </w:p>
        </w:tc>
        <w:tc>
          <w:tcPr>
            <w:tcW w:w="887" w:type="dxa"/>
            <w:tcBorders>
              <w:top w:val="nil"/>
              <w:left w:val="single" w:sz="4" w:space="0" w:color="auto"/>
              <w:bottom w:val="single" w:sz="4" w:space="0" w:color="auto"/>
              <w:right w:val="single" w:sz="4" w:space="0" w:color="auto"/>
            </w:tcBorders>
            <w:shd w:val="clear" w:color="000000" w:fill="FFFFFF"/>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2</w:t>
            </w:r>
          </w:p>
        </w:tc>
        <w:tc>
          <w:tcPr>
            <w:tcW w:w="960" w:type="dxa"/>
            <w:tcBorders>
              <w:top w:val="nil"/>
              <w:left w:val="nil"/>
              <w:bottom w:val="single" w:sz="4" w:space="0" w:color="auto"/>
              <w:right w:val="single" w:sz="4" w:space="0" w:color="auto"/>
            </w:tcBorders>
            <w:shd w:val="clear" w:color="000000" w:fill="D8D8D8"/>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47,6</w:t>
            </w:r>
          </w:p>
        </w:tc>
        <w:tc>
          <w:tcPr>
            <w:tcW w:w="1094" w:type="dxa"/>
            <w:tcBorders>
              <w:top w:val="nil"/>
              <w:left w:val="nil"/>
              <w:bottom w:val="single" w:sz="4" w:space="0" w:color="auto"/>
              <w:right w:val="single" w:sz="4" w:space="0" w:color="auto"/>
            </w:tcBorders>
            <w:shd w:val="clear" w:color="000000" w:fill="FFFFFF"/>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3,5</w:t>
            </w:r>
          </w:p>
        </w:tc>
        <w:tc>
          <w:tcPr>
            <w:tcW w:w="960" w:type="dxa"/>
            <w:tcBorders>
              <w:top w:val="nil"/>
              <w:left w:val="nil"/>
              <w:bottom w:val="single" w:sz="4" w:space="0" w:color="auto"/>
              <w:right w:val="single" w:sz="4" w:space="0" w:color="auto"/>
            </w:tcBorders>
            <w:shd w:val="clear" w:color="000000" w:fill="D8D8D8"/>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27,2</w:t>
            </w:r>
          </w:p>
        </w:tc>
        <w:tc>
          <w:tcPr>
            <w:tcW w:w="1229" w:type="dxa"/>
            <w:tcBorders>
              <w:top w:val="nil"/>
              <w:left w:val="nil"/>
              <w:bottom w:val="single" w:sz="4" w:space="0" w:color="auto"/>
              <w:right w:val="single" w:sz="4" w:space="0" w:color="auto"/>
            </w:tcBorders>
            <w:shd w:val="clear" w:color="000000" w:fill="FFFFFF"/>
            <w:noWrap/>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913</w:t>
            </w:r>
          </w:p>
        </w:tc>
        <w:tc>
          <w:tcPr>
            <w:tcW w:w="923" w:type="dxa"/>
            <w:tcBorders>
              <w:top w:val="nil"/>
              <w:left w:val="nil"/>
              <w:bottom w:val="single" w:sz="4" w:space="0" w:color="auto"/>
              <w:right w:val="single" w:sz="4" w:space="0" w:color="auto"/>
            </w:tcBorders>
            <w:shd w:val="clear" w:color="000000" w:fill="B8CCE4"/>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53,7</w:t>
            </w:r>
          </w:p>
        </w:tc>
        <w:tc>
          <w:tcPr>
            <w:tcW w:w="923" w:type="dxa"/>
            <w:tcBorders>
              <w:top w:val="nil"/>
              <w:left w:val="nil"/>
              <w:bottom w:val="single" w:sz="4" w:space="0" w:color="auto"/>
              <w:right w:val="single" w:sz="4" w:space="0" w:color="auto"/>
            </w:tcBorders>
            <w:shd w:val="clear" w:color="000000" w:fill="B8CCE4"/>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30,7</w:t>
            </w:r>
          </w:p>
        </w:tc>
      </w:tr>
      <w:tr w:rsidR="00A30656" w:rsidRPr="00BD7A5B" w:rsidTr="00255086">
        <w:trPr>
          <w:trHeight w:val="288"/>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A30656" w:rsidRPr="00BD7A5B" w:rsidRDefault="00A30656" w:rsidP="00A618A3">
            <w:pPr>
              <w:spacing w:line="360" w:lineRule="auto"/>
              <w:rPr>
                <w:rFonts w:ascii="Arial" w:hAnsi="Arial" w:cs="Arial"/>
                <w:sz w:val="22"/>
                <w:szCs w:val="22"/>
                <w:lang w:eastAsia="es-CR"/>
              </w:rPr>
            </w:pPr>
            <w:r w:rsidRPr="00BD7A5B">
              <w:rPr>
                <w:rFonts w:ascii="Arial" w:hAnsi="Arial" w:cs="Arial"/>
                <w:sz w:val="22"/>
                <w:szCs w:val="22"/>
                <w:lang w:eastAsia="es-CR"/>
              </w:rPr>
              <w:t>Sarapiqui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0656" w:rsidRPr="00BD7A5B" w:rsidRDefault="00A30656" w:rsidP="00A618A3">
            <w:pPr>
              <w:spacing w:line="360" w:lineRule="auto"/>
              <w:jc w:val="center"/>
              <w:rPr>
                <w:rFonts w:ascii="Arial" w:hAnsi="Arial" w:cs="Arial"/>
                <w:sz w:val="22"/>
                <w:szCs w:val="22"/>
                <w:lang w:eastAsia="es-CR"/>
              </w:rPr>
            </w:pPr>
            <w:r w:rsidRPr="00BD7A5B">
              <w:rPr>
                <w:rFonts w:ascii="Arial" w:hAnsi="Arial" w:cs="Arial"/>
                <w:sz w:val="22"/>
                <w:szCs w:val="22"/>
                <w:lang w:eastAsia="es-CR"/>
              </w:rPr>
              <w:t>1.244</w:t>
            </w:r>
          </w:p>
        </w:tc>
        <w:tc>
          <w:tcPr>
            <w:tcW w:w="887" w:type="dxa"/>
            <w:tcBorders>
              <w:top w:val="nil"/>
              <w:left w:val="nil"/>
              <w:bottom w:val="single" w:sz="4" w:space="0" w:color="auto"/>
              <w:right w:val="single" w:sz="4" w:space="0" w:color="auto"/>
            </w:tcBorders>
            <w:shd w:val="clear" w:color="auto" w:fill="auto"/>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Pr>
                <w:rFonts w:ascii="Arial" w:hAnsi="Arial" w:cs="Arial"/>
                <w:color w:val="000000"/>
                <w:sz w:val="22"/>
                <w:szCs w:val="22"/>
                <w:lang w:eastAsia="es-CR"/>
              </w:rPr>
              <w:t>3</w:t>
            </w:r>
            <w:r w:rsidR="00F33C14">
              <w:rPr>
                <w:rStyle w:val="Refdenotaalpie"/>
                <w:rFonts w:ascii="Arial" w:hAnsi="Arial" w:cs="Arial"/>
                <w:color w:val="000000"/>
                <w:sz w:val="22"/>
                <w:szCs w:val="22"/>
                <w:lang w:eastAsia="es-CR"/>
              </w:rPr>
              <w:footnoteReference w:id="20"/>
            </w:r>
          </w:p>
        </w:tc>
        <w:tc>
          <w:tcPr>
            <w:tcW w:w="960" w:type="dxa"/>
            <w:tcBorders>
              <w:top w:val="nil"/>
              <w:left w:val="nil"/>
              <w:bottom w:val="single" w:sz="4" w:space="0" w:color="auto"/>
              <w:right w:val="single" w:sz="4" w:space="0" w:color="auto"/>
            </w:tcBorders>
            <w:shd w:val="clear" w:color="000000" w:fill="D8D8D8"/>
            <w:vAlign w:val="center"/>
            <w:hideMark/>
          </w:tcPr>
          <w:p w:rsidR="00A30656" w:rsidRPr="00BD7A5B" w:rsidRDefault="00A30656" w:rsidP="00A618A3">
            <w:pPr>
              <w:spacing w:line="360" w:lineRule="auto"/>
              <w:jc w:val="center"/>
              <w:rPr>
                <w:rFonts w:ascii="Arial" w:hAnsi="Arial" w:cs="Arial"/>
                <w:b/>
                <w:bCs/>
                <w:sz w:val="22"/>
                <w:szCs w:val="22"/>
                <w:lang w:eastAsia="es-CR"/>
              </w:rPr>
            </w:pPr>
            <w:r>
              <w:rPr>
                <w:rFonts w:ascii="Arial" w:hAnsi="Arial" w:cs="Arial"/>
                <w:b/>
                <w:bCs/>
                <w:sz w:val="22"/>
                <w:szCs w:val="22"/>
                <w:lang w:eastAsia="es-CR"/>
              </w:rPr>
              <w:t>48,8</w:t>
            </w:r>
          </w:p>
        </w:tc>
        <w:tc>
          <w:tcPr>
            <w:tcW w:w="1094" w:type="dxa"/>
            <w:tcBorders>
              <w:top w:val="nil"/>
              <w:left w:val="nil"/>
              <w:bottom w:val="single" w:sz="4" w:space="0" w:color="auto"/>
              <w:right w:val="single" w:sz="4" w:space="0" w:color="auto"/>
            </w:tcBorders>
            <w:shd w:val="clear" w:color="000000" w:fill="FFFFFF"/>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4,5</w:t>
            </w:r>
          </w:p>
        </w:tc>
        <w:tc>
          <w:tcPr>
            <w:tcW w:w="960" w:type="dxa"/>
            <w:tcBorders>
              <w:top w:val="nil"/>
              <w:left w:val="nil"/>
              <w:bottom w:val="single" w:sz="4" w:space="0" w:color="auto"/>
              <w:right w:val="single" w:sz="4" w:space="0" w:color="auto"/>
            </w:tcBorders>
            <w:shd w:val="clear" w:color="000000" w:fill="D8D8D8"/>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32,5</w:t>
            </w:r>
          </w:p>
        </w:tc>
        <w:tc>
          <w:tcPr>
            <w:tcW w:w="1229" w:type="dxa"/>
            <w:tcBorders>
              <w:top w:val="nil"/>
              <w:left w:val="nil"/>
              <w:bottom w:val="single" w:sz="4" w:space="0" w:color="auto"/>
              <w:right w:val="single" w:sz="4" w:space="0" w:color="auto"/>
            </w:tcBorders>
            <w:shd w:val="clear" w:color="000000" w:fill="FFFFFF"/>
            <w:noWrap/>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1.307</w:t>
            </w:r>
          </w:p>
        </w:tc>
        <w:tc>
          <w:tcPr>
            <w:tcW w:w="923" w:type="dxa"/>
            <w:tcBorders>
              <w:top w:val="nil"/>
              <w:left w:val="nil"/>
              <w:bottom w:val="single" w:sz="4" w:space="0" w:color="auto"/>
              <w:right w:val="single" w:sz="4" w:space="0" w:color="auto"/>
            </w:tcBorders>
            <w:shd w:val="clear" w:color="000000" w:fill="B8CCE4"/>
            <w:vAlign w:val="center"/>
            <w:hideMark/>
          </w:tcPr>
          <w:p w:rsidR="00A30656" w:rsidRPr="00BD7A5B" w:rsidRDefault="00A30656" w:rsidP="00A618A3">
            <w:pPr>
              <w:spacing w:line="360" w:lineRule="auto"/>
              <w:jc w:val="center"/>
              <w:rPr>
                <w:rFonts w:ascii="Arial" w:hAnsi="Arial" w:cs="Arial"/>
                <w:b/>
                <w:bCs/>
                <w:sz w:val="22"/>
                <w:szCs w:val="22"/>
                <w:lang w:eastAsia="es-CR"/>
              </w:rPr>
            </w:pPr>
            <w:r>
              <w:rPr>
                <w:rFonts w:ascii="Arial" w:hAnsi="Arial" w:cs="Arial"/>
                <w:b/>
                <w:bCs/>
                <w:sz w:val="22"/>
                <w:szCs w:val="22"/>
                <w:lang w:eastAsia="es-CR"/>
              </w:rPr>
              <w:t>51,3</w:t>
            </w:r>
          </w:p>
        </w:tc>
        <w:tc>
          <w:tcPr>
            <w:tcW w:w="923" w:type="dxa"/>
            <w:tcBorders>
              <w:top w:val="nil"/>
              <w:left w:val="nil"/>
              <w:bottom w:val="single" w:sz="4" w:space="0" w:color="auto"/>
              <w:right w:val="single" w:sz="4" w:space="0" w:color="auto"/>
            </w:tcBorders>
            <w:shd w:val="clear" w:color="000000" w:fill="B8CCE4"/>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34,2</w:t>
            </w:r>
          </w:p>
        </w:tc>
      </w:tr>
      <w:tr w:rsidR="00A30656" w:rsidRPr="00BD7A5B" w:rsidTr="00255086">
        <w:trPr>
          <w:trHeight w:val="288"/>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A30656" w:rsidRPr="00BD7A5B" w:rsidRDefault="00A30656" w:rsidP="00A618A3">
            <w:pPr>
              <w:spacing w:line="360" w:lineRule="auto"/>
              <w:rPr>
                <w:rFonts w:ascii="Arial" w:hAnsi="Arial" w:cs="Arial"/>
                <w:sz w:val="22"/>
                <w:szCs w:val="22"/>
                <w:lang w:eastAsia="es-CR"/>
              </w:rPr>
            </w:pPr>
            <w:r w:rsidRPr="00BD7A5B">
              <w:rPr>
                <w:rFonts w:ascii="Arial" w:hAnsi="Arial" w:cs="Arial"/>
                <w:sz w:val="22"/>
                <w:szCs w:val="22"/>
                <w:lang w:eastAsia="es-CR"/>
              </w:rPr>
              <w:t>Quepos</w:t>
            </w:r>
          </w:p>
        </w:tc>
        <w:tc>
          <w:tcPr>
            <w:tcW w:w="960" w:type="dxa"/>
            <w:tcBorders>
              <w:top w:val="nil"/>
              <w:left w:val="nil"/>
              <w:bottom w:val="single" w:sz="4" w:space="0" w:color="auto"/>
              <w:right w:val="single" w:sz="4" w:space="0" w:color="auto"/>
            </w:tcBorders>
            <w:shd w:val="clear" w:color="000000" w:fill="FFFFFF"/>
            <w:noWrap/>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748</w:t>
            </w:r>
          </w:p>
        </w:tc>
        <w:tc>
          <w:tcPr>
            <w:tcW w:w="887" w:type="dxa"/>
            <w:tcBorders>
              <w:top w:val="nil"/>
              <w:left w:val="nil"/>
              <w:bottom w:val="single" w:sz="4" w:space="0" w:color="auto"/>
              <w:right w:val="single" w:sz="4" w:space="0" w:color="auto"/>
            </w:tcBorders>
            <w:shd w:val="clear" w:color="000000" w:fill="FFFFFF"/>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2</w:t>
            </w:r>
          </w:p>
        </w:tc>
        <w:tc>
          <w:tcPr>
            <w:tcW w:w="960" w:type="dxa"/>
            <w:tcBorders>
              <w:top w:val="nil"/>
              <w:left w:val="nil"/>
              <w:bottom w:val="single" w:sz="4" w:space="0" w:color="auto"/>
              <w:right w:val="single" w:sz="4" w:space="0" w:color="auto"/>
            </w:tcBorders>
            <w:shd w:val="clear" w:color="000000" w:fill="D8D8D8"/>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44,0</w:t>
            </w:r>
          </w:p>
        </w:tc>
        <w:tc>
          <w:tcPr>
            <w:tcW w:w="1094" w:type="dxa"/>
            <w:tcBorders>
              <w:top w:val="nil"/>
              <w:left w:val="nil"/>
              <w:bottom w:val="single" w:sz="4" w:space="0" w:color="auto"/>
              <w:right w:val="single" w:sz="4" w:space="0" w:color="auto"/>
            </w:tcBorders>
            <w:shd w:val="clear" w:color="000000" w:fill="FFFFFF"/>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4,5</w:t>
            </w:r>
          </w:p>
        </w:tc>
        <w:tc>
          <w:tcPr>
            <w:tcW w:w="960" w:type="dxa"/>
            <w:tcBorders>
              <w:top w:val="nil"/>
              <w:left w:val="nil"/>
              <w:bottom w:val="single" w:sz="4" w:space="0" w:color="auto"/>
              <w:right w:val="single" w:sz="4" w:space="0" w:color="auto"/>
            </w:tcBorders>
            <w:shd w:val="clear" w:color="000000" w:fill="D8D8D8"/>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19,6</w:t>
            </w:r>
          </w:p>
        </w:tc>
        <w:tc>
          <w:tcPr>
            <w:tcW w:w="1229" w:type="dxa"/>
            <w:tcBorders>
              <w:top w:val="nil"/>
              <w:left w:val="nil"/>
              <w:bottom w:val="single" w:sz="4" w:space="0" w:color="auto"/>
              <w:right w:val="single" w:sz="4" w:space="0" w:color="auto"/>
            </w:tcBorders>
            <w:shd w:val="clear" w:color="000000" w:fill="FFFFFF"/>
            <w:noWrap/>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984</w:t>
            </w:r>
          </w:p>
        </w:tc>
        <w:tc>
          <w:tcPr>
            <w:tcW w:w="923" w:type="dxa"/>
            <w:tcBorders>
              <w:top w:val="nil"/>
              <w:left w:val="nil"/>
              <w:bottom w:val="single" w:sz="4" w:space="0" w:color="auto"/>
              <w:right w:val="single" w:sz="4" w:space="0" w:color="auto"/>
            </w:tcBorders>
            <w:shd w:val="clear" w:color="000000" w:fill="B8CCE4"/>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57,9</w:t>
            </w:r>
          </w:p>
        </w:tc>
        <w:tc>
          <w:tcPr>
            <w:tcW w:w="923" w:type="dxa"/>
            <w:tcBorders>
              <w:top w:val="nil"/>
              <w:left w:val="nil"/>
              <w:bottom w:val="single" w:sz="4" w:space="0" w:color="auto"/>
              <w:right w:val="single" w:sz="4" w:space="0" w:color="auto"/>
            </w:tcBorders>
            <w:shd w:val="clear" w:color="000000" w:fill="B8CCE4"/>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25,7</w:t>
            </w:r>
          </w:p>
        </w:tc>
      </w:tr>
      <w:tr w:rsidR="00A30656" w:rsidRPr="00BD7A5B" w:rsidTr="00255086">
        <w:trPr>
          <w:trHeight w:val="288"/>
        </w:trPr>
        <w:tc>
          <w:tcPr>
            <w:tcW w:w="1070" w:type="dxa"/>
            <w:tcBorders>
              <w:top w:val="nil"/>
              <w:left w:val="single" w:sz="4" w:space="0" w:color="auto"/>
              <w:bottom w:val="single" w:sz="4" w:space="0" w:color="auto"/>
              <w:right w:val="single" w:sz="4" w:space="0" w:color="auto"/>
            </w:tcBorders>
            <w:shd w:val="clear" w:color="auto" w:fill="4BACC6"/>
            <w:noWrap/>
            <w:vAlign w:val="center"/>
            <w:hideMark/>
          </w:tcPr>
          <w:p w:rsidR="00A30656" w:rsidRPr="00BD7A5B" w:rsidRDefault="00A30656" w:rsidP="00A618A3">
            <w:pPr>
              <w:spacing w:line="360" w:lineRule="auto"/>
              <w:rPr>
                <w:rFonts w:ascii="Arial" w:hAnsi="Arial" w:cs="Arial"/>
                <w:sz w:val="22"/>
                <w:szCs w:val="22"/>
                <w:lang w:eastAsia="es-CR"/>
              </w:rPr>
            </w:pPr>
            <w:r w:rsidRPr="00BD7A5B">
              <w:rPr>
                <w:rFonts w:ascii="Arial" w:hAnsi="Arial" w:cs="Arial"/>
                <w:sz w:val="22"/>
                <w:szCs w:val="22"/>
                <w:lang w:eastAsia="es-CR"/>
              </w:rPr>
              <w:t>Osa</w:t>
            </w:r>
          </w:p>
        </w:tc>
        <w:tc>
          <w:tcPr>
            <w:tcW w:w="960" w:type="dxa"/>
            <w:tcBorders>
              <w:top w:val="nil"/>
              <w:left w:val="nil"/>
              <w:bottom w:val="single" w:sz="4" w:space="0" w:color="auto"/>
              <w:right w:val="single" w:sz="4" w:space="0" w:color="auto"/>
            </w:tcBorders>
            <w:shd w:val="clear" w:color="auto" w:fill="4BACC6"/>
            <w:noWrap/>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628</w:t>
            </w:r>
          </w:p>
        </w:tc>
        <w:tc>
          <w:tcPr>
            <w:tcW w:w="887" w:type="dxa"/>
            <w:tcBorders>
              <w:top w:val="nil"/>
              <w:left w:val="nil"/>
              <w:bottom w:val="single" w:sz="4" w:space="0" w:color="auto"/>
              <w:right w:val="single" w:sz="4" w:space="0" w:color="auto"/>
            </w:tcBorders>
            <w:shd w:val="clear" w:color="auto" w:fill="4BACC6"/>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1</w:t>
            </w:r>
          </w:p>
        </w:tc>
        <w:tc>
          <w:tcPr>
            <w:tcW w:w="960" w:type="dxa"/>
            <w:tcBorders>
              <w:top w:val="nil"/>
              <w:left w:val="nil"/>
              <w:bottom w:val="single" w:sz="4" w:space="0" w:color="auto"/>
              <w:right w:val="single" w:sz="4" w:space="0" w:color="auto"/>
            </w:tcBorders>
            <w:shd w:val="clear" w:color="auto" w:fill="4BACC6"/>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73,9</w:t>
            </w:r>
          </w:p>
        </w:tc>
        <w:tc>
          <w:tcPr>
            <w:tcW w:w="1094" w:type="dxa"/>
            <w:tcBorders>
              <w:top w:val="nil"/>
              <w:left w:val="nil"/>
              <w:bottom w:val="single" w:sz="4" w:space="0" w:color="auto"/>
              <w:right w:val="single" w:sz="4" w:space="0" w:color="auto"/>
            </w:tcBorders>
            <w:shd w:val="clear" w:color="auto" w:fill="4BACC6"/>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3,5</w:t>
            </w:r>
          </w:p>
        </w:tc>
        <w:tc>
          <w:tcPr>
            <w:tcW w:w="960" w:type="dxa"/>
            <w:tcBorders>
              <w:top w:val="nil"/>
              <w:left w:val="nil"/>
              <w:bottom w:val="single" w:sz="4" w:space="0" w:color="auto"/>
              <w:right w:val="single" w:sz="4" w:space="0" w:color="auto"/>
            </w:tcBorders>
            <w:shd w:val="clear" w:color="auto" w:fill="4BACC6"/>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21,1</w:t>
            </w:r>
          </w:p>
        </w:tc>
        <w:tc>
          <w:tcPr>
            <w:tcW w:w="1229" w:type="dxa"/>
            <w:tcBorders>
              <w:top w:val="nil"/>
              <w:left w:val="nil"/>
              <w:bottom w:val="single" w:sz="4" w:space="0" w:color="auto"/>
              <w:right w:val="single" w:sz="4" w:space="0" w:color="auto"/>
            </w:tcBorders>
            <w:shd w:val="clear" w:color="auto" w:fill="4BACC6"/>
            <w:noWrap/>
            <w:vAlign w:val="center"/>
            <w:hideMark/>
          </w:tcPr>
          <w:p w:rsidR="00A30656" w:rsidRPr="00BD7A5B" w:rsidRDefault="00A30656" w:rsidP="00A618A3">
            <w:pPr>
              <w:spacing w:line="360" w:lineRule="auto"/>
              <w:jc w:val="center"/>
              <w:rPr>
                <w:rFonts w:ascii="Arial" w:hAnsi="Arial" w:cs="Arial"/>
                <w:color w:val="000000"/>
                <w:sz w:val="22"/>
                <w:szCs w:val="22"/>
                <w:lang w:eastAsia="es-CR"/>
              </w:rPr>
            </w:pPr>
            <w:r w:rsidRPr="00BD7A5B">
              <w:rPr>
                <w:rFonts w:ascii="Arial" w:hAnsi="Arial" w:cs="Arial"/>
                <w:color w:val="000000"/>
                <w:sz w:val="22"/>
                <w:szCs w:val="22"/>
                <w:lang w:eastAsia="es-CR"/>
              </w:rPr>
              <w:t>742</w:t>
            </w:r>
          </w:p>
        </w:tc>
        <w:tc>
          <w:tcPr>
            <w:tcW w:w="923" w:type="dxa"/>
            <w:tcBorders>
              <w:top w:val="nil"/>
              <w:left w:val="nil"/>
              <w:bottom w:val="single" w:sz="4" w:space="0" w:color="auto"/>
              <w:right w:val="single" w:sz="4" w:space="0" w:color="auto"/>
            </w:tcBorders>
            <w:shd w:val="clear" w:color="auto" w:fill="4BACC6"/>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87,3</w:t>
            </w:r>
          </w:p>
        </w:tc>
        <w:tc>
          <w:tcPr>
            <w:tcW w:w="923" w:type="dxa"/>
            <w:tcBorders>
              <w:top w:val="nil"/>
              <w:left w:val="nil"/>
              <w:bottom w:val="single" w:sz="4" w:space="0" w:color="auto"/>
              <w:right w:val="single" w:sz="4" w:space="0" w:color="auto"/>
            </w:tcBorders>
            <w:shd w:val="clear" w:color="auto" w:fill="4BACC6"/>
            <w:vAlign w:val="center"/>
            <w:hideMark/>
          </w:tcPr>
          <w:p w:rsidR="00A30656" w:rsidRPr="00BD7A5B" w:rsidRDefault="00A30656" w:rsidP="00A618A3">
            <w:pPr>
              <w:spacing w:line="360" w:lineRule="auto"/>
              <w:jc w:val="center"/>
              <w:rPr>
                <w:rFonts w:ascii="Arial" w:hAnsi="Arial" w:cs="Arial"/>
                <w:b/>
                <w:bCs/>
                <w:sz w:val="22"/>
                <w:szCs w:val="22"/>
                <w:lang w:eastAsia="es-CR"/>
              </w:rPr>
            </w:pPr>
            <w:r w:rsidRPr="00BD7A5B">
              <w:rPr>
                <w:rFonts w:ascii="Arial" w:hAnsi="Arial" w:cs="Arial"/>
                <w:b/>
                <w:bCs/>
                <w:sz w:val="22"/>
                <w:szCs w:val="22"/>
                <w:lang w:eastAsia="es-CR"/>
              </w:rPr>
              <w:t>24,9</w:t>
            </w:r>
          </w:p>
        </w:tc>
      </w:tr>
    </w:tbl>
    <w:p w:rsidR="00EA2182" w:rsidRPr="003C4756" w:rsidRDefault="00EA2182" w:rsidP="0010158C">
      <w:pPr>
        <w:jc w:val="both"/>
        <w:rPr>
          <w:rFonts w:ascii="Arial" w:hAnsi="Arial" w:cs="Arial"/>
          <w:sz w:val="16"/>
          <w:szCs w:val="16"/>
        </w:rPr>
      </w:pPr>
    </w:p>
    <w:p w:rsidR="00A30656" w:rsidRDefault="006060D1" w:rsidP="0010158C">
      <w:pPr>
        <w:jc w:val="both"/>
        <w:rPr>
          <w:rFonts w:ascii="Arial" w:hAnsi="Arial" w:cs="Arial"/>
          <w:sz w:val="22"/>
        </w:rPr>
      </w:pPr>
      <w:r w:rsidRPr="00345EDA">
        <w:rPr>
          <w:rFonts w:ascii="Arial" w:hAnsi="Arial" w:cs="Arial"/>
          <w:sz w:val="22"/>
        </w:rPr>
        <w:t>Fuente: Elaboración propia</w:t>
      </w:r>
      <w:r>
        <w:rPr>
          <w:rFonts w:ascii="Arial" w:hAnsi="Arial" w:cs="Arial"/>
          <w:sz w:val="22"/>
        </w:rPr>
        <w:t xml:space="preserve">, </w:t>
      </w:r>
      <w:r w:rsidR="00A30656" w:rsidRPr="006060D1">
        <w:rPr>
          <w:rFonts w:ascii="Arial" w:hAnsi="Arial" w:cs="Arial"/>
          <w:sz w:val="22"/>
        </w:rPr>
        <w:t>según datos de la Sección de Estadística.</w:t>
      </w:r>
      <w:r w:rsidR="00BC2C37">
        <w:rPr>
          <w:rFonts w:ascii="Arial" w:hAnsi="Arial" w:cs="Arial"/>
          <w:sz w:val="22"/>
        </w:rPr>
        <w:t xml:space="preserve">   </w:t>
      </w:r>
    </w:p>
    <w:p w:rsidR="0010158C" w:rsidRPr="006060D1" w:rsidRDefault="0010158C" w:rsidP="0010158C">
      <w:pPr>
        <w:jc w:val="both"/>
        <w:rPr>
          <w:rFonts w:ascii="Arial" w:hAnsi="Arial" w:cs="Arial"/>
          <w:sz w:val="22"/>
        </w:rPr>
      </w:pPr>
    </w:p>
    <w:p w:rsidR="00D53629" w:rsidRDefault="00A30656" w:rsidP="00BC2C37">
      <w:pPr>
        <w:pStyle w:val="Default0"/>
        <w:spacing w:before="240" w:line="360" w:lineRule="auto"/>
        <w:jc w:val="both"/>
        <w:rPr>
          <w:iCs/>
        </w:rPr>
      </w:pPr>
      <w:r>
        <w:rPr>
          <w:iCs/>
        </w:rPr>
        <w:t xml:space="preserve">Del </w:t>
      </w:r>
      <w:r w:rsidRPr="00BC2C37">
        <w:rPr>
          <w:iCs/>
        </w:rPr>
        <w:t>cuadro</w:t>
      </w:r>
      <w:r w:rsidR="00917483">
        <w:rPr>
          <w:iCs/>
        </w:rPr>
        <w:t xml:space="preserve"> 6</w:t>
      </w:r>
      <w:r w:rsidR="00D53629">
        <w:rPr>
          <w:iCs/>
        </w:rPr>
        <w:t xml:space="preserve">, </w:t>
      </w:r>
      <w:r w:rsidRPr="00BC2C37">
        <w:rPr>
          <w:iCs/>
        </w:rPr>
        <w:t>se</w:t>
      </w:r>
      <w:r>
        <w:rPr>
          <w:iCs/>
        </w:rPr>
        <w:t xml:space="preserve"> denota que la carga de trabajo </w:t>
      </w:r>
      <w:r w:rsidR="00D53629">
        <w:rPr>
          <w:iCs/>
        </w:rPr>
        <w:t xml:space="preserve">por asuntos entrados mensualmente </w:t>
      </w:r>
      <w:r>
        <w:rPr>
          <w:iCs/>
        </w:rPr>
        <w:t>por plaza de Jueza o Juez</w:t>
      </w:r>
      <w:r w:rsidR="00BC2C37">
        <w:rPr>
          <w:iCs/>
        </w:rPr>
        <w:t xml:space="preserve"> del Juzgado Civil, Trabajo, Familia, Penal Juvenil y Violencia Doméstica de Osa</w:t>
      </w:r>
      <w:r>
        <w:rPr>
          <w:iCs/>
        </w:rPr>
        <w:t xml:space="preserve"> es la más alta del país con una entrada de 74 asuntos mensuales. </w:t>
      </w:r>
    </w:p>
    <w:p w:rsidR="00A909D6" w:rsidRDefault="00D53629" w:rsidP="00BC2C37">
      <w:pPr>
        <w:pStyle w:val="Default0"/>
        <w:spacing w:before="240" w:line="360" w:lineRule="auto"/>
        <w:jc w:val="both"/>
        <w:rPr>
          <w:iCs/>
        </w:rPr>
      </w:pPr>
      <w:r>
        <w:rPr>
          <w:iCs/>
        </w:rPr>
        <w:t>Por esa razón</w:t>
      </w:r>
      <w:r w:rsidR="00A909D6">
        <w:rPr>
          <w:iCs/>
        </w:rPr>
        <w:t xml:space="preserve">, </w:t>
      </w:r>
      <w:r>
        <w:rPr>
          <w:iCs/>
        </w:rPr>
        <w:t xml:space="preserve">se considera necesaria la creación de una plaza de Jueza o Juez 3, para que atienda prioritariamente </w:t>
      </w:r>
      <w:r w:rsidR="00A30656">
        <w:rPr>
          <w:iCs/>
        </w:rPr>
        <w:t>la materia laboral y colaborar, como recargo, en la atención de las otras materias, así como participar en el rol de disponibilidad propio del despacho por su competencia material.</w:t>
      </w:r>
      <w:r w:rsidR="0024645E">
        <w:rPr>
          <w:iCs/>
        </w:rPr>
        <w:t xml:space="preserve"> </w:t>
      </w:r>
    </w:p>
    <w:p w:rsidR="003C4756" w:rsidRDefault="003C4756" w:rsidP="00BC2C37">
      <w:pPr>
        <w:pStyle w:val="Default0"/>
        <w:spacing w:before="240" w:line="360" w:lineRule="auto"/>
        <w:jc w:val="both"/>
        <w:rPr>
          <w:iCs/>
        </w:rPr>
      </w:pPr>
    </w:p>
    <w:p w:rsidR="0024645E" w:rsidRDefault="0024645E" w:rsidP="0047100E">
      <w:pPr>
        <w:autoSpaceDE w:val="0"/>
        <w:autoSpaceDN w:val="0"/>
        <w:adjustRightInd w:val="0"/>
        <w:spacing w:line="360" w:lineRule="auto"/>
        <w:jc w:val="both"/>
        <w:rPr>
          <w:rFonts w:ascii="Arial" w:hAnsi="Arial" w:cs="Arial"/>
          <w:iCs/>
          <w:color w:val="000000"/>
          <w:lang w:val="es-CR" w:eastAsia="es-CR"/>
        </w:rPr>
      </w:pPr>
      <w:r w:rsidRPr="0047100E">
        <w:rPr>
          <w:rFonts w:ascii="Arial" w:hAnsi="Arial" w:cs="Arial"/>
          <w:iCs/>
          <w:color w:val="000000"/>
          <w:lang w:val="es-CR" w:eastAsia="es-CR"/>
        </w:rPr>
        <w:lastRenderedPageBreak/>
        <w:t xml:space="preserve">Cabe mencionar </w:t>
      </w:r>
      <w:r w:rsidR="004E5954" w:rsidRPr="0047100E">
        <w:rPr>
          <w:rFonts w:ascii="Arial" w:hAnsi="Arial" w:cs="Arial"/>
          <w:iCs/>
          <w:color w:val="000000"/>
          <w:lang w:val="es-CR" w:eastAsia="es-CR"/>
        </w:rPr>
        <w:t xml:space="preserve">que el apoyo a este Juzgado cuenta con la aprobación del </w:t>
      </w:r>
      <w:r w:rsidRPr="0047100E">
        <w:rPr>
          <w:rFonts w:ascii="Arial" w:hAnsi="Arial" w:cs="Arial"/>
          <w:iCs/>
          <w:color w:val="000000"/>
          <w:lang w:val="es-CR" w:eastAsia="es-CR"/>
        </w:rPr>
        <w:t xml:space="preserve">Consejo Superior mediante oficio </w:t>
      </w:r>
      <w:r w:rsidR="0047100E" w:rsidRPr="0047100E">
        <w:rPr>
          <w:rFonts w:ascii="Arial" w:hAnsi="Arial" w:cs="Arial"/>
          <w:iCs/>
          <w:color w:val="000000"/>
          <w:lang w:val="es-CR" w:eastAsia="es-CR"/>
        </w:rPr>
        <w:t>733-</w:t>
      </w:r>
      <w:r w:rsidRPr="0047100E">
        <w:rPr>
          <w:rFonts w:ascii="Arial" w:hAnsi="Arial" w:cs="Arial"/>
          <w:iCs/>
          <w:color w:val="000000"/>
          <w:lang w:val="es-CR" w:eastAsia="es-CR"/>
        </w:rPr>
        <w:t>PLA-2017</w:t>
      </w:r>
      <w:r w:rsidR="004E5954" w:rsidRPr="0047100E">
        <w:rPr>
          <w:rFonts w:ascii="Arial" w:hAnsi="Arial" w:cs="Arial"/>
          <w:iCs/>
          <w:color w:val="000000"/>
          <w:lang w:val="es-CR" w:eastAsia="es-CR"/>
        </w:rPr>
        <w:t xml:space="preserve">, </w:t>
      </w:r>
      <w:r w:rsidRPr="0047100E">
        <w:rPr>
          <w:rFonts w:ascii="Arial" w:hAnsi="Arial" w:cs="Arial"/>
          <w:iCs/>
          <w:color w:val="000000"/>
          <w:lang w:val="es-CR" w:eastAsia="es-CR"/>
        </w:rPr>
        <w:t xml:space="preserve">sesión </w:t>
      </w:r>
      <w:r w:rsidR="0047100E" w:rsidRPr="0047100E">
        <w:rPr>
          <w:rFonts w:ascii="Arial" w:hAnsi="Arial" w:cs="Arial"/>
          <w:iCs/>
          <w:color w:val="000000"/>
          <w:lang w:val="es-CR" w:eastAsia="es-CR"/>
        </w:rPr>
        <w:t>N° 26-17, celebrada el 21 de marzo de 2017, artículo LXI.</w:t>
      </w:r>
    </w:p>
    <w:p w:rsidR="003C4756" w:rsidRDefault="003C4756" w:rsidP="0047100E">
      <w:pPr>
        <w:autoSpaceDE w:val="0"/>
        <w:autoSpaceDN w:val="0"/>
        <w:adjustRightInd w:val="0"/>
        <w:spacing w:line="360" w:lineRule="auto"/>
        <w:jc w:val="both"/>
        <w:rPr>
          <w:rFonts w:ascii="Arial" w:hAnsi="Arial" w:cs="Arial"/>
          <w:iCs/>
          <w:color w:val="000000"/>
          <w:lang w:val="es-CR" w:eastAsia="es-CR"/>
        </w:rPr>
      </w:pPr>
    </w:p>
    <w:p w:rsidR="00AB73EC" w:rsidRDefault="00AB73EC" w:rsidP="00E61623">
      <w:pPr>
        <w:numPr>
          <w:ilvl w:val="0"/>
          <w:numId w:val="8"/>
        </w:numPr>
        <w:jc w:val="both"/>
        <w:rPr>
          <w:rFonts w:ascii="Arial" w:hAnsi="Arial" w:cs="Arial"/>
          <w:b/>
        </w:rPr>
      </w:pPr>
      <w:r>
        <w:rPr>
          <w:rFonts w:ascii="Arial" w:hAnsi="Arial" w:cs="Arial"/>
          <w:b/>
        </w:rPr>
        <w:t xml:space="preserve">Juzgados Contravencionales. </w:t>
      </w:r>
    </w:p>
    <w:p w:rsidR="003C4756" w:rsidRDefault="003C4756" w:rsidP="003C4756">
      <w:pPr>
        <w:ind w:left="720"/>
        <w:jc w:val="both"/>
        <w:rPr>
          <w:rFonts w:ascii="Arial" w:hAnsi="Arial" w:cs="Arial"/>
          <w:b/>
        </w:rPr>
      </w:pPr>
    </w:p>
    <w:p w:rsidR="00AB73EC" w:rsidRPr="00AB73EC" w:rsidRDefault="00AB73EC" w:rsidP="00AB73EC">
      <w:pPr>
        <w:spacing w:before="240" w:line="360" w:lineRule="auto"/>
        <w:jc w:val="both"/>
        <w:rPr>
          <w:rFonts w:ascii="Arial" w:hAnsi="Arial" w:cs="Arial"/>
        </w:rPr>
      </w:pPr>
      <w:r w:rsidRPr="00AB73EC">
        <w:rPr>
          <w:rFonts w:ascii="Arial" w:hAnsi="Arial" w:cs="Arial"/>
        </w:rPr>
        <w:t>A partir de los diagnósticos realizados durante 2016</w:t>
      </w:r>
      <w:r w:rsidR="004E2C67">
        <w:rPr>
          <w:rFonts w:ascii="Arial" w:hAnsi="Arial" w:cs="Arial"/>
        </w:rPr>
        <w:t xml:space="preserve"> y </w:t>
      </w:r>
      <w:r w:rsidR="00D53629">
        <w:rPr>
          <w:rFonts w:ascii="Arial" w:hAnsi="Arial" w:cs="Arial"/>
        </w:rPr>
        <w:t xml:space="preserve">I </w:t>
      </w:r>
      <w:r w:rsidRPr="00AB73EC">
        <w:rPr>
          <w:rFonts w:ascii="Arial" w:hAnsi="Arial" w:cs="Arial"/>
        </w:rPr>
        <w:t>trimestre 2017</w:t>
      </w:r>
      <w:r w:rsidR="004E2C67">
        <w:rPr>
          <w:rFonts w:ascii="Arial" w:hAnsi="Arial" w:cs="Arial"/>
        </w:rPr>
        <w:t>,</w:t>
      </w:r>
      <w:r w:rsidRPr="00AB73EC">
        <w:rPr>
          <w:rFonts w:ascii="Arial" w:hAnsi="Arial" w:cs="Arial"/>
        </w:rPr>
        <w:t xml:space="preserve"> se analizaron un </w:t>
      </w:r>
      <w:r w:rsidR="00D553C1">
        <w:rPr>
          <w:rFonts w:ascii="Arial" w:hAnsi="Arial" w:cs="Arial"/>
        </w:rPr>
        <w:t>total de 22 de los 24 Juzgados c</w:t>
      </w:r>
      <w:r w:rsidRPr="00AB73EC">
        <w:rPr>
          <w:rFonts w:ascii="Arial" w:hAnsi="Arial" w:cs="Arial"/>
        </w:rPr>
        <w:t>ontravencionales del país</w:t>
      </w:r>
      <w:r w:rsidR="00A327C3">
        <w:rPr>
          <w:rFonts w:ascii="Arial" w:hAnsi="Arial" w:cs="Arial"/>
        </w:rPr>
        <w:t>,</w:t>
      </w:r>
      <w:r w:rsidRPr="00AB73EC">
        <w:rPr>
          <w:rFonts w:ascii="Arial" w:hAnsi="Arial" w:cs="Arial"/>
        </w:rPr>
        <w:t xml:space="preserve"> que mantienen</w:t>
      </w:r>
      <w:r w:rsidR="00A327C3">
        <w:rPr>
          <w:rFonts w:ascii="Arial" w:hAnsi="Arial" w:cs="Arial"/>
        </w:rPr>
        <w:t xml:space="preserve"> competencia en materia laboral después del</w:t>
      </w:r>
      <w:r w:rsidRPr="00AB73EC">
        <w:rPr>
          <w:rFonts w:ascii="Arial" w:hAnsi="Arial" w:cs="Arial"/>
        </w:rPr>
        <w:t xml:space="preserve"> 25 de Julio 2017</w:t>
      </w:r>
      <w:r w:rsidR="00A327C3">
        <w:rPr>
          <w:rFonts w:ascii="Arial" w:hAnsi="Arial" w:cs="Arial"/>
        </w:rPr>
        <w:t>.</w:t>
      </w:r>
    </w:p>
    <w:p w:rsidR="00841B80" w:rsidRDefault="00AB73EC" w:rsidP="005424A0">
      <w:pPr>
        <w:spacing w:before="240" w:line="360" w:lineRule="auto"/>
        <w:jc w:val="both"/>
        <w:rPr>
          <w:rFonts w:ascii="Arial" w:hAnsi="Arial" w:cs="Arial"/>
        </w:rPr>
      </w:pPr>
      <w:r w:rsidRPr="00AB73EC">
        <w:rPr>
          <w:rFonts w:ascii="Arial" w:hAnsi="Arial" w:cs="Arial"/>
        </w:rPr>
        <w:t>Es importante indicar</w:t>
      </w:r>
      <w:r w:rsidR="004E2C67">
        <w:rPr>
          <w:rFonts w:ascii="Arial" w:hAnsi="Arial" w:cs="Arial"/>
        </w:rPr>
        <w:t>,</w:t>
      </w:r>
      <w:r w:rsidRPr="00AB73EC">
        <w:rPr>
          <w:rFonts w:ascii="Arial" w:hAnsi="Arial" w:cs="Arial"/>
        </w:rPr>
        <w:t xml:space="preserve"> que estos despachos no sufren incremento en su personal a partir del informe 30-PLA-PI-201</w:t>
      </w:r>
      <w:r w:rsidR="00917483">
        <w:rPr>
          <w:rFonts w:ascii="Arial" w:hAnsi="Arial" w:cs="Arial"/>
        </w:rPr>
        <w:t>6</w:t>
      </w:r>
      <w:r w:rsidRPr="00AB73EC">
        <w:rPr>
          <w:rFonts w:ascii="Arial" w:hAnsi="Arial" w:cs="Arial"/>
        </w:rPr>
        <w:t>, ya que no se contaba</w:t>
      </w:r>
      <w:r>
        <w:rPr>
          <w:rFonts w:ascii="Arial" w:hAnsi="Arial" w:cs="Arial"/>
        </w:rPr>
        <w:t xml:space="preserve"> para el momento de la formulación presupuestaria 2017</w:t>
      </w:r>
      <w:r w:rsidR="00A909D6">
        <w:rPr>
          <w:rFonts w:ascii="Arial" w:hAnsi="Arial" w:cs="Arial"/>
        </w:rPr>
        <w:t xml:space="preserve">, </w:t>
      </w:r>
      <w:r w:rsidRPr="00AB73EC">
        <w:rPr>
          <w:rFonts w:ascii="Arial" w:hAnsi="Arial" w:cs="Arial"/>
        </w:rPr>
        <w:t>con un dato exacto de cual iba a ser su entrada a partir de la vigencia de la reforma</w:t>
      </w:r>
      <w:r>
        <w:rPr>
          <w:rFonts w:ascii="Arial" w:hAnsi="Arial" w:cs="Arial"/>
        </w:rPr>
        <w:t>;</w:t>
      </w:r>
      <w:r w:rsidRPr="00AB73EC">
        <w:rPr>
          <w:rFonts w:ascii="Arial" w:hAnsi="Arial" w:cs="Arial"/>
        </w:rPr>
        <w:t xml:space="preserve"> en donde al desaparecer la división de competencia por cuantía, estos actuales Juzgados contravencionales que únicamente </w:t>
      </w:r>
      <w:r>
        <w:rPr>
          <w:rFonts w:ascii="Arial" w:hAnsi="Arial" w:cs="Arial"/>
        </w:rPr>
        <w:t>conocen</w:t>
      </w:r>
      <w:r w:rsidRPr="00AB73EC">
        <w:rPr>
          <w:rFonts w:ascii="Arial" w:hAnsi="Arial" w:cs="Arial"/>
        </w:rPr>
        <w:t xml:space="preserve"> materia laboral de menor cuantía</w:t>
      </w:r>
      <w:r>
        <w:rPr>
          <w:rFonts w:ascii="Arial" w:hAnsi="Arial" w:cs="Arial"/>
        </w:rPr>
        <w:t>,</w:t>
      </w:r>
      <w:r w:rsidRPr="00AB73EC">
        <w:rPr>
          <w:rFonts w:ascii="Arial" w:hAnsi="Arial" w:cs="Arial"/>
        </w:rPr>
        <w:t xml:space="preserve"> pasan a conocer todos los procesos independientemente del monto de la pretensión</w:t>
      </w:r>
      <w:r w:rsidR="008E56B8">
        <w:rPr>
          <w:rFonts w:ascii="Arial" w:hAnsi="Arial" w:cs="Arial"/>
        </w:rPr>
        <w:t xml:space="preserve"> en la demanda</w:t>
      </w:r>
      <w:r w:rsidR="00841B80">
        <w:rPr>
          <w:rFonts w:ascii="Arial" w:hAnsi="Arial" w:cs="Arial"/>
        </w:rPr>
        <w:t>, a</w:t>
      </w:r>
      <w:r w:rsidR="001D5CDE" w:rsidRPr="00FA3523">
        <w:rPr>
          <w:rFonts w:ascii="Arial" w:hAnsi="Arial" w:cs="Arial"/>
        </w:rPr>
        <w:t>dicionalmente, se convirtieron en despachos electrónicos, lo que implica una reasignación de funciones a lo interno del despacho</w:t>
      </w:r>
      <w:r w:rsidR="00841B80">
        <w:rPr>
          <w:rFonts w:ascii="Arial" w:hAnsi="Arial" w:cs="Arial"/>
        </w:rPr>
        <w:t>.</w:t>
      </w:r>
    </w:p>
    <w:p w:rsidR="008C02E8" w:rsidRPr="00FA3523" w:rsidRDefault="00841B80" w:rsidP="005424A0">
      <w:pPr>
        <w:spacing w:before="240" w:line="360" w:lineRule="auto"/>
        <w:jc w:val="both"/>
        <w:rPr>
          <w:rFonts w:ascii="Arial" w:hAnsi="Arial" w:cs="Arial"/>
          <w:b/>
          <w:bCs/>
          <w:color w:val="FF0000"/>
        </w:rPr>
      </w:pPr>
      <w:r>
        <w:rPr>
          <w:rFonts w:ascii="Arial" w:hAnsi="Arial" w:cs="Arial"/>
        </w:rPr>
        <w:t xml:space="preserve">Es importante destacar </w:t>
      </w:r>
      <w:r w:rsidRPr="006713FC">
        <w:rPr>
          <w:rFonts w:ascii="Arial" w:hAnsi="Arial" w:cs="Arial"/>
        </w:rPr>
        <w:t xml:space="preserve">que </w:t>
      </w:r>
      <w:r w:rsidR="001D5CDE" w:rsidRPr="006713FC">
        <w:rPr>
          <w:rFonts w:ascii="Arial" w:hAnsi="Arial" w:cs="Arial"/>
        </w:rPr>
        <w:t>en algun</w:t>
      </w:r>
      <w:r w:rsidR="007331E3" w:rsidRPr="006713FC">
        <w:rPr>
          <w:rFonts w:ascii="Arial" w:hAnsi="Arial" w:cs="Arial"/>
        </w:rPr>
        <w:t>os casos como Bribr</w:t>
      </w:r>
      <w:r w:rsidRPr="006713FC">
        <w:rPr>
          <w:rFonts w:ascii="Arial" w:hAnsi="Arial" w:cs="Arial"/>
        </w:rPr>
        <w:t>í</w:t>
      </w:r>
      <w:r w:rsidR="007331E3" w:rsidRPr="006713FC">
        <w:rPr>
          <w:rFonts w:ascii="Arial" w:hAnsi="Arial" w:cs="Arial"/>
        </w:rPr>
        <w:t>, Coto Brus,</w:t>
      </w:r>
      <w:r w:rsidR="001D5CDE" w:rsidRPr="006713FC">
        <w:rPr>
          <w:rFonts w:ascii="Arial" w:hAnsi="Arial" w:cs="Arial"/>
        </w:rPr>
        <w:t xml:space="preserve"> Paraíso, Fortuna, Los Chiles, Matina, </w:t>
      </w:r>
      <w:r w:rsidR="009317E2" w:rsidRPr="006713FC">
        <w:rPr>
          <w:rFonts w:ascii="Arial" w:hAnsi="Arial" w:cs="Arial"/>
        </w:rPr>
        <w:t>La Cruz, Car</w:t>
      </w:r>
      <w:r w:rsidR="00DB7AD2" w:rsidRPr="006713FC">
        <w:rPr>
          <w:rFonts w:ascii="Arial" w:hAnsi="Arial" w:cs="Arial"/>
        </w:rPr>
        <w:t>r</w:t>
      </w:r>
      <w:r w:rsidR="001D5CDE" w:rsidRPr="006713FC">
        <w:rPr>
          <w:rFonts w:ascii="Arial" w:hAnsi="Arial" w:cs="Arial"/>
        </w:rPr>
        <w:t>illo</w:t>
      </w:r>
      <w:r w:rsidR="003570CB" w:rsidRPr="006713FC">
        <w:rPr>
          <w:rFonts w:ascii="Arial" w:hAnsi="Arial" w:cs="Arial"/>
        </w:rPr>
        <w:t xml:space="preserve">, </w:t>
      </w:r>
      <w:r w:rsidR="002A40A3" w:rsidRPr="006713FC">
        <w:rPr>
          <w:rFonts w:ascii="Arial" w:hAnsi="Arial" w:cs="Arial"/>
        </w:rPr>
        <w:t>Abangares</w:t>
      </w:r>
      <w:r w:rsidR="00484AB1" w:rsidRPr="006713FC">
        <w:rPr>
          <w:rFonts w:ascii="Arial" w:hAnsi="Arial" w:cs="Arial"/>
        </w:rPr>
        <w:t>,</w:t>
      </w:r>
      <w:r w:rsidR="006F40F4" w:rsidRPr="006713FC">
        <w:rPr>
          <w:rFonts w:ascii="Arial" w:hAnsi="Arial" w:cs="Arial"/>
        </w:rPr>
        <w:t xml:space="preserve"> </w:t>
      </w:r>
      <w:r w:rsidR="003570CB" w:rsidRPr="006713FC">
        <w:rPr>
          <w:rFonts w:ascii="Arial" w:hAnsi="Arial" w:cs="Arial"/>
        </w:rPr>
        <w:t>Jicaral</w:t>
      </w:r>
      <w:r w:rsidR="00A41AD7" w:rsidRPr="006713FC">
        <w:rPr>
          <w:rFonts w:ascii="Arial" w:hAnsi="Arial" w:cs="Arial"/>
        </w:rPr>
        <w:t xml:space="preserve"> y Bagaces</w:t>
      </w:r>
      <w:r w:rsidR="00A909D6">
        <w:rPr>
          <w:rFonts w:ascii="Arial" w:hAnsi="Arial" w:cs="Arial"/>
        </w:rPr>
        <w:t xml:space="preserve">, </w:t>
      </w:r>
      <w:r w:rsidR="001D5CDE" w:rsidRPr="006713FC">
        <w:rPr>
          <w:rFonts w:ascii="Arial" w:hAnsi="Arial" w:cs="Arial"/>
        </w:rPr>
        <w:t>se identific</w:t>
      </w:r>
      <w:r w:rsidRPr="006713FC">
        <w:rPr>
          <w:rFonts w:ascii="Arial" w:hAnsi="Arial" w:cs="Arial"/>
        </w:rPr>
        <w:t>ó</w:t>
      </w:r>
      <w:r w:rsidR="001D5CDE" w:rsidRPr="006713FC">
        <w:rPr>
          <w:rFonts w:ascii="Arial" w:hAnsi="Arial" w:cs="Arial"/>
        </w:rPr>
        <w:t xml:space="preserve"> la necesidad por carga de trabajo de reforzar el área de manifestación </w:t>
      </w:r>
      <w:r w:rsidR="008C02E8" w:rsidRPr="006713FC">
        <w:rPr>
          <w:rFonts w:ascii="Arial" w:hAnsi="Arial" w:cs="Arial"/>
        </w:rPr>
        <w:t xml:space="preserve">y trámite </w:t>
      </w:r>
      <w:r w:rsidR="001D5CDE" w:rsidRPr="006713FC">
        <w:rPr>
          <w:rFonts w:ascii="Arial" w:hAnsi="Arial" w:cs="Arial"/>
        </w:rPr>
        <w:t>con una plaza de Técnica o Técnico Judicial 1. Po</w:t>
      </w:r>
      <w:r w:rsidR="008C02E8" w:rsidRPr="006713FC">
        <w:rPr>
          <w:rFonts w:ascii="Arial" w:hAnsi="Arial" w:cs="Arial"/>
        </w:rPr>
        <w:t>r</w:t>
      </w:r>
      <w:r w:rsidR="001D5CDE" w:rsidRPr="006713FC">
        <w:rPr>
          <w:rFonts w:ascii="Arial" w:hAnsi="Arial" w:cs="Arial"/>
        </w:rPr>
        <w:t xml:space="preserve"> lo que considerando las recomendaciones planteadas</w:t>
      </w:r>
      <w:r w:rsidR="008C02E8" w:rsidRPr="006713FC">
        <w:rPr>
          <w:rFonts w:ascii="Arial" w:hAnsi="Arial" w:cs="Arial"/>
        </w:rPr>
        <w:t xml:space="preserve"> respectivamente </w:t>
      </w:r>
      <w:r w:rsidR="001D5CDE" w:rsidRPr="006713FC">
        <w:rPr>
          <w:rFonts w:ascii="Arial" w:hAnsi="Arial" w:cs="Arial"/>
        </w:rPr>
        <w:t>en los informes</w:t>
      </w:r>
      <w:r w:rsidR="008C02E8" w:rsidRPr="006713FC">
        <w:rPr>
          <w:rFonts w:ascii="Arial" w:hAnsi="Arial" w:cs="Arial"/>
        </w:rPr>
        <w:t xml:space="preserve"> 281 PLA-2017</w:t>
      </w:r>
      <w:r w:rsidR="00F26A87" w:rsidRPr="006713FC">
        <w:rPr>
          <w:rStyle w:val="Refdenotaalpie"/>
          <w:rFonts w:ascii="Arial" w:hAnsi="Arial" w:cs="Arial"/>
        </w:rPr>
        <w:footnoteReference w:id="21"/>
      </w:r>
      <w:r w:rsidR="00484AB1" w:rsidRPr="006713FC">
        <w:rPr>
          <w:rFonts w:ascii="Arial" w:hAnsi="Arial" w:cs="Arial"/>
        </w:rPr>
        <w:t>,</w:t>
      </w:r>
      <w:r w:rsidR="007331E3" w:rsidRPr="006713FC">
        <w:rPr>
          <w:rFonts w:ascii="Arial" w:hAnsi="Arial" w:cs="Arial"/>
          <w:bCs/>
        </w:rPr>
        <w:t xml:space="preserve"> 57-PLA-2017</w:t>
      </w:r>
      <w:r w:rsidR="00F26A87" w:rsidRPr="006713FC">
        <w:rPr>
          <w:rStyle w:val="Refdenotaalpie"/>
          <w:rFonts w:ascii="Arial" w:hAnsi="Arial" w:cs="Arial"/>
          <w:bCs/>
        </w:rPr>
        <w:footnoteReference w:id="22"/>
      </w:r>
      <w:r w:rsidR="00C66491" w:rsidRPr="006713FC">
        <w:rPr>
          <w:rFonts w:ascii="Arial" w:hAnsi="Arial" w:cs="Arial"/>
          <w:bCs/>
        </w:rPr>
        <w:t>,</w:t>
      </w:r>
      <w:r w:rsidR="007331E3" w:rsidRPr="006713FC">
        <w:rPr>
          <w:rFonts w:ascii="Arial" w:hAnsi="Arial" w:cs="Arial"/>
        </w:rPr>
        <w:t xml:space="preserve"> </w:t>
      </w:r>
      <w:r w:rsidR="003B1D4A" w:rsidRPr="006713FC">
        <w:rPr>
          <w:rFonts w:ascii="Arial" w:hAnsi="Arial" w:cs="Arial"/>
        </w:rPr>
        <w:t>41-PLA-2017</w:t>
      </w:r>
      <w:r w:rsidR="003B1D4A" w:rsidRPr="006713FC">
        <w:rPr>
          <w:rStyle w:val="Refdenotaalpie"/>
          <w:rFonts w:ascii="Arial" w:hAnsi="Arial" w:cs="Arial"/>
        </w:rPr>
        <w:footnoteReference w:id="23"/>
      </w:r>
      <w:r w:rsidR="003B1D4A" w:rsidRPr="006713FC">
        <w:rPr>
          <w:rFonts w:ascii="Arial" w:hAnsi="Arial" w:cs="Arial"/>
        </w:rPr>
        <w:t xml:space="preserve">, </w:t>
      </w:r>
      <w:r w:rsidR="00AE5D00" w:rsidRPr="006713FC">
        <w:rPr>
          <w:rFonts w:ascii="Arial" w:hAnsi="Arial" w:cs="Arial"/>
        </w:rPr>
        <w:t>2515-PLA-2016</w:t>
      </w:r>
      <w:r w:rsidR="00F26A87" w:rsidRPr="006713FC">
        <w:rPr>
          <w:rStyle w:val="Refdenotaalpie"/>
          <w:rFonts w:ascii="Arial" w:hAnsi="Arial" w:cs="Arial"/>
        </w:rPr>
        <w:footnoteReference w:id="24"/>
      </w:r>
      <w:r w:rsidR="00715191" w:rsidRPr="006713FC">
        <w:rPr>
          <w:rFonts w:ascii="Arial" w:hAnsi="Arial" w:cs="Arial"/>
        </w:rPr>
        <w:t>,</w:t>
      </w:r>
      <w:r w:rsidR="00F26A87" w:rsidRPr="006713FC">
        <w:rPr>
          <w:rFonts w:ascii="Arial" w:hAnsi="Arial" w:cs="Arial"/>
        </w:rPr>
        <w:t xml:space="preserve"> </w:t>
      </w:r>
      <w:r w:rsidR="00CC1AB0" w:rsidRPr="006713FC">
        <w:rPr>
          <w:rFonts w:ascii="Arial" w:hAnsi="Arial" w:cs="Arial"/>
        </w:rPr>
        <w:t>112-PLA-2017</w:t>
      </w:r>
      <w:r w:rsidR="00CC1AB0" w:rsidRPr="006713FC">
        <w:rPr>
          <w:rStyle w:val="Refdenotaalpie"/>
          <w:rFonts w:ascii="Arial" w:hAnsi="Arial" w:cs="Arial"/>
        </w:rPr>
        <w:footnoteReference w:id="25"/>
      </w:r>
      <w:r w:rsidR="0056779C" w:rsidRPr="006713FC">
        <w:rPr>
          <w:rFonts w:ascii="Arial" w:hAnsi="Arial" w:cs="Arial"/>
        </w:rPr>
        <w:t xml:space="preserve">, </w:t>
      </w:r>
      <w:r w:rsidR="00BE5FF7" w:rsidRPr="006713FC">
        <w:rPr>
          <w:rFonts w:ascii="Arial" w:hAnsi="Arial" w:cs="Arial"/>
        </w:rPr>
        <w:t>98-PLA-2017</w:t>
      </w:r>
      <w:r w:rsidR="00BE5FF7" w:rsidRPr="006713FC">
        <w:rPr>
          <w:rStyle w:val="Refdenotaalpie"/>
          <w:rFonts w:ascii="Arial" w:hAnsi="Arial" w:cs="Arial"/>
        </w:rPr>
        <w:footnoteReference w:id="26"/>
      </w:r>
      <w:r w:rsidR="00BE5FF7" w:rsidRPr="006713FC">
        <w:rPr>
          <w:rFonts w:ascii="Arial" w:hAnsi="Arial" w:cs="Arial"/>
        </w:rPr>
        <w:t xml:space="preserve">, </w:t>
      </w:r>
      <w:r w:rsidR="00A41AD7" w:rsidRPr="006713FC">
        <w:rPr>
          <w:rFonts w:ascii="Arial" w:hAnsi="Arial" w:cs="Arial"/>
        </w:rPr>
        <w:t xml:space="preserve">y según diagnósticos </w:t>
      </w:r>
      <w:r w:rsidR="006713FC" w:rsidRPr="006713FC">
        <w:rPr>
          <w:rFonts w:ascii="Arial" w:hAnsi="Arial" w:cs="Arial"/>
        </w:rPr>
        <w:t>preliminares</w:t>
      </w:r>
      <w:r w:rsidR="00A41AD7" w:rsidRPr="006713FC">
        <w:rPr>
          <w:rFonts w:ascii="Arial" w:hAnsi="Arial" w:cs="Arial"/>
        </w:rPr>
        <w:t xml:space="preserve"> en la provincia de Guanacaste</w:t>
      </w:r>
      <w:r w:rsidR="000B3CDB" w:rsidRPr="006713FC">
        <w:rPr>
          <w:rFonts w:ascii="Arial" w:hAnsi="Arial" w:cs="Arial"/>
        </w:rPr>
        <w:t xml:space="preserve">; se recomienda para cada uno de ellos una plaza de </w:t>
      </w:r>
      <w:r w:rsidRPr="006713FC">
        <w:rPr>
          <w:rFonts w:ascii="Arial" w:hAnsi="Arial" w:cs="Arial"/>
        </w:rPr>
        <w:t>ese tipo.</w:t>
      </w:r>
    </w:p>
    <w:p w:rsidR="004F60CA" w:rsidRDefault="001D5CDE" w:rsidP="00FA3523">
      <w:pPr>
        <w:spacing w:line="360" w:lineRule="auto"/>
        <w:jc w:val="both"/>
        <w:rPr>
          <w:rFonts w:ascii="Arial" w:hAnsi="Arial" w:cs="Arial"/>
        </w:rPr>
      </w:pPr>
      <w:r w:rsidRPr="00FA3523">
        <w:rPr>
          <w:rFonts w:ascii="Arial" w:hAnsi="Arial" w:cs="Arial"/>
        </w:rPr>
        <w:t xml:space="preserve"> </w:t>
      </w:r>
    </w:p>
    <w:p w:rsidR="0024645E" w:rsidRPr="002F06E2" w:rsidRDefault="0024645E" w:rsidP="0024645E">
      <w:pPr>
        <w:spacing w:line="360" w:lineRule="auto"/>
        <w:jc w:val="both"/>
        <w:rPr>
          <w:rFonts w:asciiTheme="minorHAnsi" w:hAnsiTheme="minorHAnsi" w:cs="Arial"/>
        </w:rPr>
      </w:pPr>
      <w:r>
        <w:rPr>
          <w:rFonts w:ascii="Arial" w:hAnsi="Arial" w:cs="Arial"/>
        </w:rPr>
        <w:lastRenderedPageBreak/>
        <w:t>También se determin</w:t>
      </w:r>
      <w:r w:rsidR="000207A8">
        <w:rPr>
          <w:rFonts w:ascii="Arial" w:hAnsi="Arial" w:cs="Arial"/>
        </w:rPr>
        <w:t>ó</w:t>
      </w:r>
      <w:r>
        <w:rPr>
          <w:rFonts w:ascii="Arial" w:hAnsi="Arial" w:cs="Arial"/>
        </w:rPr>
        <w:t xml:space="preserve"> la necesidad de reforzar desde 2017</w:t>
      </w:r>
      <w:r w:rsidR="00841B80">
        <w:rPr>
          <w:rFonts w:ascii="Arial" w:hAnsi="Arial" w:cs="Arial"/>
        </w:rPr>
        <w:t xml:space="preserve">, </w:t>
      </w:r>
      <w:r w:rsidRPr="00F60CC4">
        <w:rPr>
          <w:rFonts w:ascii="Arial" w:hAnsi="Arial" w:cs="Arial"/>
          <w:iCs/>
        </w:rPr>
        <w:t xml:space="preserve">oficinas con un alto circulante, en donde la materia laboral debe contar con refuerzo en recurso humano que garantice que las resoluciones en materia laboral se dicten en los plazos de ley, tal es el caso de Siquirres, Guácimo, Carrillo, Bagaces, La Cruz, Abangares, La Fortuna, Los Chiles, Guatuso (ver cuadro </w:t>
      </w:r>
      <w:r w:rsidR="00917483">
        <w:rPr>
          <w:rFonts w:ascii="Arial" w:hAnsi="Arial" w:cs="Arial"/>
          <w:iCs/>
        </w:rPr>
        <w:t>7</w:t>
      </w:r>
      <w:r w:rsidRPr="00F60CC4">
        <w:rPr>
          <w:rFonts w:ascii="Arial" w:hAnsi="Arial" w:cs="Arial"/>
          <w:iCs/>
        </w:rPr>
        <w:t>).</w:t>
      </w:r>
    </w:p>
    <w:p w:rsidR="0024645E" w:rsidRPr="002F06E2" w:rsidRDefault="005424A0" w:rsidP="0024645E">
      <w:pPr>
        <w:pStyle w:val="Epgrafe"/>
        <w:keepNext/>
        <w:jc w:val="center"/>
        <w:rPr>
          <w:rFonts w:asciiTheme="minorHAnsi" w:hAnsiTheme="minorHAnsi" w:cs="Arial"/>
          <w:i/>
          <w:sz w:val="24"/>
          <w:szCs w:val="24"/>
        </w:rPr>
      </w:pPr>
      <w:r w:rsidRPr="002F06E2">
        <w:rPr>
          <w:rFonts w:asciiTheme="minorHAnsi" w:hAnsiTheme="minorHAnsi" w:cs="Arial"/>
          <w:i/>
          <w:sz w:val="24"/>
          <w:szCs w:val="24"/>
        </w:rPr>
        <w:t>Cuadro</w:t>
      </w:r>
      <w:r w:rsidR="0024645E" w:rsidRPr="002F06E2">
        <w:rPr>
          <w:rFonts w:asciiTheme="minorHAnsi" w:hAnsiTheme="minorHAnsi" w:cs="Arial"/>
          <w:i/>
          <w:sz w:val="24"/>
          <w:szCs w:val="24"/>
        </w:rPr>
        <w:t xml:space="preserve"> </w:t>
      </w:r>
      <w:r w:rsidR="00E16D6B" w:rsidRPr="002F06E2">
        <w:rPr>
          <w:rFonts w:asciiTheme="minorHAnsi" w:hAnsiTheme="minorHAnsi" w:cs="Arial"/>
          <w:i/>
          <w:sz w:val="24"/>
          <w:szCs w:val="24"/>
        </w:rPr>
        <w:fldChar w:fldCharType="begin"/>
      </w:r>
      <w:r w:rsidR="0024645E" w:rsidRPr="002F06E2">
        <w:rPr>
          <w:rFonts w:asciiTheme="minorHAnsi" w:hAnsiTheme="minorHAnsi" w:cs="Arial"/>
          <w:i/>
          <w:sz w:val="24"/>
          <w:szCs w:val="24"/>
        </w:rPr>
        <w:instrText xml:space="preserve"> SEQ Cuadro_N° \* ARABIC </w:instrText>
      </w:r>
      <w:r w:rsidR="00E16D6B" w:rsidRPr="002F06E2">
        <w:rPr>
          <w:rFonts w:asciiTheme="minorHAnsi" w:hAnsiTheme="minorHAnsi" w:cs="Arial"/>
          <w:i/>
          <w:sz w:val="24"/>
          <w:szCs w:val="24"/>
        </w:rPr>
        <w:fldChar w:fldCharType="separate"/>
      </w:r>
      <w:r w:rsidR="000B3240" w:rsidRPr="002F06E2">
        <w:rPr>
          <w:rFonts w:asciiTheme="minorHAnsi" w:hAnsiTheme="minorHAnsi" w:cs="Arial"/>
          <w:i/>
          <w:noProof/>
          <w:sz w:val="24"/>
          <w:szCs w:val="24"/>
        </w:rPr>
        <w:t>7</w:t>
      </w:r>
      <w:r w:rsidR="00E16D6B" w:rsidRPr="002F06E2">
        <w:rPr>
          <w:rFonts w:asciiTheme="minorHAnsi" w:hAnsiTheme="minorHAnsi" w:cs="Arial"/>
          <w:i/>
          <w:sz w:val="24"/>
          <w:szCs w:val="24"/>
        </w:rPr>
        <w:fldChar w:fldCharType="end"/>
      </w:r>
    </w:p>
    <w:p w:rsidR="0010158C" w:rsidRPr="002F06E2" w:rsidRDefault="0024645E" w:rsidP="0010158C">
      <w:pPr>
        <w:pStyle w:val="Default0"/>
        <w:spacing w:line="360" w:lineRule="auto"/>
        <w:jc w:val="center"/>
        <w:rPr>
          <w:rFonts w:asciiTheme="minorHAnsi" w:hAnsiTheme="minorHAnsi"/>
          <w:b/>
          <w:bCs/>
          <w:i/>
          <w:color w:val="auto"/>
          <w:lang w:val="es-ES" w:eastAsia="es-ES"/>
        </w:rPr>
      </w:pPr>
      <w:r w:rsidRPr="002F06E2">
        <w:rPr>
          <w:rFonts w:asciiTheme="minorHAnsi" w:hAnsiTheme="minorHAnsi"/>
          <w:b/>
          <w:bCs/>
          <w:i/>
          <w:color w:val="auto"/>
          <w:lang w:val="es-ES" w:eastAsia="es-ES"/>
        </w:rPr>
        <w:t>Composición del circulante en Juzgados Contravencionales y de Menor Cuantía y representación porcentual de la materia laboral, al finalizar el III Trimestre 2016.</w:t>
      </w:r>
    </w:p>
    <w:p w:rsidR="002F06E2" w:rsidRPr="0010158C" w:rsidRDefault="002F06E2" w:rsidP="0010158C">
      <w:pPr>
        <w:pStyle w:val="Default0"/>
        <w:spacing w:line="360" w:lineRule="auto"/>
        <w:jc w:val="center"/>
        <w:rPr>
          <w:b/>
          <w:bCs/>
          <w:i/>
          <w:color w:val="auto"/>
          <w:sz w:val="20"/>
          <w:szCs w:val="20"/>
          <w:lang w:val="es-ES" w:eastAsia="es-ES"/>
        </w:rPr>
      </w:pPr>
    </w:p>
    <w:tbl>
      <w:tblPr>
        <w:tblW w:w="10336" w:type="dxa"/>
        <w:jc w:val="center"/>
        <w:tblCellMar>
          <w:left w:w="70" w:type="dxa"/>
          <w:right w:w="70" w:type="dxa"/>
        </w:tblCellMar>
        <w:tblLook w:val="04A0"/>
      </w:tblPr>
      <w:tblGrid>
        <w:gridCol w:w="1240"/>
        <w:gridCol w:w="954"/>
        <w:gridCol w:w="1092"/>
        <w:gridCol w:w="1730"/>
        <w:gridCol w:w="1463"/>
        <w:gridCol w:w="1588"/>
        <w:gridCol w:w="1030"/>
        <w:gridCol w:w="1239"/>
      </w:tblGrid>
      <w:tr w:rsidR="0024645E" w:rsidRPr="00D80F1C" w:rsidTr="00255086">
        <w:trPr>
          <w:trHeight w:val="288"/>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Juzgado</w:t>
            </w:r>
          </w:p>
        </w:tc>
        <w:tc>
          <w:tcPr>
            <w:tcW w:w="7857" w:type="dxa"/>
            <w:gridSpan w:val="6"/>
            <w:tcBorders>
              <w:top w:val="single" w:sz="4" w:space="0" w:color="auto"/>
              <w:left w:val="nil"/>
              <w:bottom w:val="single" w:sz="4" w:space="0" w:color="auto"/>
              <w:right w:val="single" w:sz="4" w:space="0" w:color="auto"/>
            </w:tcBorders>
            <w:shd w:val="clear" w:color="000000" w:fill="31849B"/>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Circulante al finalizar el III Trimestre 2016</w:t>
            </w:r>
          </w:p>
        </w:tc>
        <w:tc>
          <w:tcPr>
            <w:tcW w:w="1239"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Circulante Total</w:t>
            </w:r>
          </w:p>
        </w:tc>
      </w:tr>
      <w:tr w:rsidR="0024645E" w:rsidRPr="00D80F1C" w:rsidTr="00255086">
        <w:trPr>
          <w:trHeight w:val="552"/>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24645E" w:rsidRPr="00D80F1C" w:rsidRDefault="0024645E" w:rsidP="00255086">
            <w:pPr>
              <w:jc w:val="center"/>
              <w:rPr>
                <w:rFonts w:ascii="Arial" w:hAnsi="Arial" w:cs="Arial"/>
                <w:color w:val="000000"/>
                <w:sz w:val="22"/>
                <w:szCs w:val="22"/>
                <w:lang w:eastAsia="es-CR"/>
              </w:rPr>
            </w:pPr>
          </w:p>
        </w:tc>
        <w:tc>
          <w:tcPr>
            <w:tcW w:w="954" w:type="dxa"/>
            <w:tcBorders>
              <w:top w:val="nil"/>
              <w:left w:val="nil"/>
              <w:bottom w:val="single" w:sz="4" w:space="0" w:color="auto"/>
              <w:right w:val="single" w:sz="4" w:space="0" w:color="auto"/>
            </w:tcBorders>
            <w:shd w:val="clear" w:color="000000" w:fill="93CDDD"/>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Laboral</w:t>
            </w:r>
          </w:p>
        </w:tc>
        <w:tc>
          <w:tcPr>
            <w:tcW w:w="1092" w:type="dxa"/>
            <w:tcBorders>
              <w:top w:val="nil"/>
              <w:left w:val="nil"/>
              <w:bottom w:val="single" w:sz="4" w:space="0" w:color="auto"/>
              <w:right w:val="single" w:sz="4" w:space="0" w:color="auto"/>
            </w:tcBorders>
            <w:shd w:val="clear" w:color="000000" w:fill="93CDDD"/>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Civil</w:t>
            </w:r>
          </w:p>
        </w:tc>
        <w:tc>
          <w:tcPr>
            <w:tcW w:w="1730" w:type="dxa"/>
            <w:tcBorders>
              <w:top w:val="nil"/>
              <w:left w:val="nil"/>
              <w:bottom w:val="single" w:sz="4" w:space="0" w:color="auto"/>
              <w:right w:val="single" w:sz="4" w:space="0" w:color="auto"/>
            </w:tcBorders>
            <w:shd w:val="clear" w:color="000000" w:fill="93CDDD"/>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Contravencional</w:t>
            </w:r>
          </w:p>
        </w:tc>
        <w:tc>
          <w:tcPr>
            <w:tcW w:w="1463" w:type="dxa"/>
            <w:tcBorders>
              <w:top w:val="nil"/>
              <w:left w:val="nil"/>
              <w:bottom w:val="single" w:sz="4" w:space="0" w:color="auto"/>
              <w:right w:val="single" w:sz="4" w:space="0" w:color="auto"/>
            </w:tcBorders>
            <w:shd w:val="clear" w:color="000000" w:fill="93CDDD"/>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Pensiones</w:t>
            </w:r>
          </w:p>
        </w:tc>
        <w:tc>
          <w:tcPr>
            <w:tcW w:w="1588" w:type="dxa"/>
            <w:tcBorders>
              <w:top w:val="nil"/>
              <w:left w:val="nil"/>
              <w:bottom w:val="single" w:sz="4" w:space="0" w:color="auto"/>
              <w:right w:val="single" w:sz="4" w:space="0" w:color="auto"/>
            </w:tcBorders>
            <w:shd w:val="clear" w:color="000000" w:fill="93CDDD"/>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Violencia Doméstica</w:t>
            </w:r>
          </w:p>
        </w:tc>
        <w:tc>
          <w:tcPr>
            <w:tcW w:w="1030" w:type="dxa"/>
            <w:tcBorders>
              <w:top w:val="nil"/>
              <w:left w:val="nil"/>
              <w:bottom w:val="nil"/>
              <w:right w:val="single" w:sz="4" w:space="0" w:color="auto"/>
            </w:tcBorders>
            <w:shd w:val="clear" w:color="000000" w:fill="93CDDD"/>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Tránsito</w:t>
            </w: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24645E" w:rsidRPr="00D80F1C" w:rsidRDefault="0024645E" w:rsidP="00255086">
            <w:pPr>
              <w:jc w:val="center"/>
              <w:rPr>
                <w:rFonts w:ascii="Arial" w:hAnsi="Arial" w:cs="Arial"/>
                <w:color w:val="000000"/>
                <w:sz w:val="22"/>
                <w:szCs w:val="22"/>
                <w:lang w:eastAsia="es-CR"/>
              </w:rPr>
            </w:pP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Siquirres</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234</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142</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250</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3205</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669</w:t>
            </w:r>
          </w:p>
        </w:tc>
        <w:tc>
          <w:tcPr>
            <w:tcW w:w="1030" w:type="dxa"/>
            <w:tcBorders>
              <w:top w:val="single" w:sz="4" w:space="0" w:color="auto"/>
              <w:left w:val="nil"/>
              <w:bottom w:val="single" w:sz="4" w:space="0" w:color="auto"/>
              <w:right w:val="single" w:sz="4" w:space="0" w:color="auto"/>
            </w:tcBorders>
            <w:shd w:val="clear" w:color="000000" w:fill="7F7F7F"/>
            <w:noWrap/>
            <w:vAlign w:val="center"/>
            <w:hideMark/>
          </w:tcPr>
          <w:p w:rsidR="0024645E" w:rsidRPr="00D80F1C" w:rsidRDefault="0024645E" w:rsidP="00255086">
            <w:pPr>
              <w:jc w:val="center"/>
              <w:rPr>
                <w:rFonts w:ascii="Arial" w:hAnsi="Arial" w:cs="Arial"/>
                <w:color w:val="000000"/>
                <w:sz w:val="22"/>
                <w:szCs w:val="22"/>
                <w:lang w:eastAsia="es-CR"/>
              </w:rPr>
            </w:pP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4500</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Guácimo</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120</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73</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196</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1436</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357</w:t>
            </w:r>
          </w:p>
        </w:tc>
        <w:tc>
          <w:tcPr>
            <w:tcW w:w="1030" w:type="dxa"/>
            <w:tcBorders>
              <w:top w:val="nil"/>
              <w:left w:val="nil"/>
              <w:bottom w:val="single" w:sz="4" w:space="0" w:color="auto"/>
              <w:right w:val="single" w:sz="4" w:space="0" w:color="auto"/>
            </w:tcBorders>
            <w:shd w:val="clear" w:color="000000" w:fill="7F7F7F"/>
            <w:noWrap/>
            <w:vAlign w:val="center"/>
            <w:hideMark/>
          </w:tcPr>
          <w:p w:rsidR="0024645E" w:rsidRPr="00D80F1C" w:rsidRDefault="0024645E" w:rsidP="00255086">
            <w:pPr>
              <w:jc w:val="center"/>
              <w:rPr>
                <w:rFonts w:ascii="Arial" w:hAnsi="Arial" w:cs="Arial"/>
                <w:color w:val="000000"/>
                <w:sz w:val="22"/>
                <w:szCs w:val="22"/>
                <w:lang w:eastAsia="es-CR"/>
              </w:rPr>
            </w:pP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2182</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Carrillo</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428</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217</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187</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1631</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579</w:t>
            </w:r>
          </w:p>
        </w:tc>
        <w:tc>
          <w:tcPr>
            <w:tcW w:w="10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138</w:t>
            </w: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3180</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Bagaces</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90</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88</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138</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849</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160</w:t>
            </w:r>
          </w:p>
        </w:tc>
        <w:tc>
          <w:tcPr>
            <w:tcW w:w="10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60</w:t>
            </w: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1385</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La Cruz</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94</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34</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165</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916</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309</w:t>
            </w:r>
          </w:p>
        </w:tc>
        <w:tc>
          <w:tcPr>
            <w:tcW w:w="10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33</w:t>
            </w: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1551</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Abangares</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115</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182</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181</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730</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191</w:t>
            </w:r>
          </w:p>
        </w:tc>
        <w:tc>
          <w:tcPr>
            <w:tcW w:w="10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196</w:t>
            </w: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1595</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Fortuna</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264</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32</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165</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822</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417</w:t>
            </w:r>
          </w:p>
        </w:tc>
        <w:tc>
          <w:tcPr>
            <w:tcW w:w="10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214</w:t>
            </w: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1914</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Los Chiles</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31</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32</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106</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865</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235</w:t>
            </w:r>
          </w:p>
        </w:tc>
        <w:tc>
          <w:tcPr>
            <w:tcW w:w="10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48</w:t>
            </w: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1317</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Guatuso</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25</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7</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40</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283</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149</w:t>
            </w:r>
          </w:p>
        </w:tc>
        <w:tc>
          <w:tcPr>
            <w:tcW w:w="10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33</w:t>
            </w: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537</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Total</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1401</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807</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1428</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10737</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3066</w:t>
            </w:r>
          </w:p>
        </w:tc>
        <w:tc>
          <w:tcPr>
            <w:tcW w:w="10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722</w:t>
            </w: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18161</w:t>
            </w:r>
          </w:p>
        </w:tc>
      </w:tr>
      <w:tr w:rsidR="0024645E" w:rsidRPr="00D80F1C" w:rsidTr="00255086">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4645E" w:rsidRPr="00D80F1C" w:rsidRDefault="0024645E" w:rsidP="00255086">
            <w:pPr>
              <w:rPr>
                <w:rFonts w:ascii="Arial" w:hAnsi="Arial" w:cs="Arial"/>
                <w:color w:val="000000"/>
                <w:sz w:val="22"/>
                <w:szCs w:val="22"/>
                <w:lang w:eastAsia="es-CR"/>
              </w:rPr>
            </w:pPr>
            <w:r w:rsidRPr="00D80F1C">
              <w:rPr>
                <w:rFonts w:ascii="Arial" w:hAnsi="Arial" w:cs="Arial"/>
                <w:color w:val="000000"/>
                <w:sz w:val="22"/>
                <w:szCs w:val="22"/>
                <w:lang w:eastAsia="es-CR"/>
              </w:rPr>
              <w:t>%</w:t>
            </w:r>
          </w:p>
        </w:tc>
        <w:tc>
          <w:tcPr>
            <w:tcW w:w="954"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8%</w:t>
            </w:r>
          </w:p>
        </w:tc>
        <w:tc>
          <w:tcPr>
            <w:tcW w:w="1092"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4%</w:t>
            </w:r>
          </w:p>
        </w:tc>
        <w:tc>
          <w:tcPr>
            <w:tcW w:w="17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8%</w:t>
            </w:r>
          </w:p>
        </w:tc>
        <w:tc>
          <w:tcPr>
            <w:tcW w:w="1463"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59%</w:t>
            </w:r>
          </w:p>
        </w:tc>
        <w:tc>
          <w:tcPr>
            <w:tcW w:w="1588"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17%</w:t>
            </w:r>
          </w:p>
        </w:tc>
        <w:tc>
          <w:tcPr>
            <w:tcW w:w="1030"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4%</w:t>
            </w:r>
          </w:p>
        </w:tc>
        <w:tc>
          <w:tcPr>
            <w:tcW w:w="1239" w:type="dxa"/>
            <w:tcBorders>
              <w:top w:val="nil"/>
              <w:left w:val="nil"/>
              <w:bottom w:val="single" w:sz="4" w:space="0" w:color="auto"/>
              <w:right w:val="single" w:sz="4" w:space="0" w:color="auto"/>
            </w:tcBorders>
            <w:shd w:val="clear" w:color="auto" w:fill="auto"/>
            <w:noWrap/>
            <w:vAlign w:val="center"/>
            <w:hideMark/>
          </w:tcPr>
          <w:p w:rsidR="0024645E" w:rsidRPr="00D80F1C" w:rsidRDefault="0024645E" w:rsidP="00255086">
            <w:pPr>
              <w:jc w:val="center"/>
              <w:rPr>
                <w:rFonts w:ascii="Arial" w:hAnsi="Arial" w:cs="Arial"/>
                <w:color w:val="000000"/>
                <w:sz w:val="22"/>
                <w:szCs w:val="22"/>
                <w:lang w:eastAsia="es-CR"/>
              </w:rPr>
            </w:pPr>
            <w:r w:rsidRPr="00D80F1C">
              <w:rPr>
                <w:rFonts w:ascii="Arial" w:hAnsi="Arial" w:cs="Arial"/>
                <w:color w:val="000000"/>
                <w:sz w:val="22"/>
                <w:szCs w:val="22"/>
                <w:lang w:eastAsia="es-CR"/>
              </w:rPr>
              <w:t>100%</w:t>
            </w:r>
          </w:p>
        </w:tc>
      </w:tr>
    </w:tbl>
    <w:p w:rsidR="0024645E" w:rsidRPr="00631E60" w:rsidRDefault="0024645E" w:rsidP="0024645E">
      <w:pPr>
        <w:pStyle w:val="Default0"/>
        <w:spacing w:line="360" w:lineRule="auto"/>
        <w:jc w:val="both"/>
        <w:rPr>
          <w:iCs/>
          <w:sz w:val="20"/>
          <w:szCs w:val="20"/>
        </w:rPr>
      </w:pPr>
      <w:r w:rsidRPr="00631E60">
        <w:rPr>
          <w:iCs/>
          <w:sz w:val="20"/>
          <w:szCs w:val="20"/>
        </w:rPr>
        <w:t>Fuente. Elaboración propia a partir de la información suministrada por la Sección de Estadística.</w:t>
      </w:r>
    </w:p>
    <w:p w:rsidR="0024645E" w:rsidRDefault="0024645E" w:rsidP="0024645E">
      <w:pPr>
        <w:pStyle w:val="Default0"/>
        <w:spacing w:line="360" w:lineRule="auto"/>
        <w:ind w:firstLine="708"/>
        <w:jc w:val="center"/>
        <w:rPr>
          <w:iCs/>
        </w:rPr>
      </w:pPr>
    </w:p>
    <w:p w:rsidR="0024645E" w:rsidRDefault="0024645E" w:rsidP="0024645E">
      <w:pPr>
        <w:pStyle w:val="Default0"/>
        <w:spacing w:line="360" w:lineRule="auto"/>
        <w:jc w:val="both"/>
        <w:rPr>
          <w:iCs/>
        </w:rPr>
      </w:pPr>
      <w:r>
        <w:rPr>
          <w:iCs/>
        </w:rPr>
        <w:t>Como se puede visualizar los circulantes de estos despachos, en su mayoría están compuestos de otras materias principalmente pensiones a</w:t>
      </w:r>
      <w:r w:rsidRPr="00C41478">
        <w:rPr>
          <w:iCs/>
        </w:rPr>
        <w:t>limentarias (59%)</w:t>
      </w:r>
      <w:r>
        <w:rPr>
          <w:iCs/>
        </w:rPr>
        <w:t xml:space="preserve"> y violencia d</w:t>
      </w:r>
      <w:r w:rsidRPr="00C41478">
        <w:rPr>
          <w:iCs/>
        </w:rPr>
        <w:t>oméstica (17%)</w:t>
      </w:r>
      <w:r w:rsidR="00841B80">
        <w:rPr>
          <w:iCs/>
        </w:rPr>
        <w:t xml:space="preserve">. En virtud de la reducción en los plazos de resolución que implica la aplicación de la Reforma al Código de Trabajo y las consecuencias de no cumplir con los plazos legales (nulidad, responsabilidad civil de las Juezas y Jueces), resulta </w:t>
      </w:r>
      <w:r>
        <w:rPr>
          <w:iCs/>
        </w:rPr>
        <w:t>necesario dotar con recurso adicional la atención de los asuntos laborales y dar prioridad así a esta materia, principalmente</w:t>
      </w:r>
      <w:r w:rsidR="00841B80">
        <w:rPr>
          <w:iCs/>
        </w:rPr>
        <w:t xml:space="preserve"> para evitar contratiempos en las resoluc</w:t>
      </w:r>
      <w:r w:rsidR="002C209F">
        <w:rPr>
          <w:iCs/>
        </w:rPr>
        <w:t>iones de la materia de trabajo.</w:t>
      </w:r>
    </w:p>
    <w:p w:rsidR="0024645E" w:rsidRDefault="00841B80" w:rsidP="000207A8">
      <w:pPr>
        <w:pStyle w:val="Default0"/>
        <w:spacing w:before="240" w:line="360" w:lineRule="auto"/>
        <w:jc w:val="both"/>
        <w:rPr>
          <w:iCs/>
        </w:rPr>
      </w:pPr>
      <w:r>
        <w:rPr>
          <w:iCs/>
        </w:rPr>
        <w:t xml:space="preserve">En línea con lo anterior, se considera necesaria </w:t>
      </w:r>
      <w:r w:rsidR="0024645E">
        <w:rPr>
          <w:iCs/>
        </w:rPr>
        <w:t>la asignación de cuatro plazas de Jueza o Juez</w:t>
      </w:r>
      <w:r w:rsidR="002C209F">
        <w:rPr>
          <w:iCs/>
        </w:rPr>
        <w:t>(3)</w:t>
      </w:r>
      <w:r w:rsidR="0024645E">
        <w:rPr>
          <w:iCs/>
        </w:rPr>
        <w:t xml:space="preserve"> para la atención de asuntos laborales de los actuales Juzgados Contravencionales y de </w:t>
      </w:r>
      <w:r w:rsidR="0024645E">
        <w:rPr>
          <w:iCs/>
        </w:rPr>
        <w:lastRenderedPageBreak/>
        <w:t>Menor Cuantía por zona, considerando la entrada y circulante en materia laboral de los despachos.  Serán plazas especializadas en la materia laboral</w:t>
      </w:r>
      <w:r w:rsidR="008E0C7C">
        <w:rPr>
          <w:iCs/>
        </w:rPr>
        <w:t>.</w:t>
      </w:r>
    </w:p>
    <w:p w:rsidR="0024645E" w:rsidRDefault="0010158C" w:rsidP="000207A8">
      <w:pPr>
        <w:pStyle w:val="Default0"/>
        <w:spacing w:before="240" w:line="360" w:lineRule="auto"/>
        <w:jc w:val="both"/>
        <w:rPr>
          <w:iCs/>
        </w:rPr>
      </w:pPr>
      <w:r>
        <w:rPr>
          <w:iCs/>
        </w:rPr>
        <w:t>La</w:t>
      </w:r>
      <w:r w:rsidR="0024645E">
        <w:rPr>
          <w:iCs/>
        </w:rPr>
        <w:t xml:space="preserve"> </w:t>
      </w:r>
      <w:r w:rsidR="0045114C">
        <w:rPr>
          <w:iCs/>
        </w:rPr>
        <w:t xml:space="preserve">particularidad de esas </w:t>
      </w:r>
      <w:r w:rsidR="0024645E">
        <w:rPr>
          <w:iCs/>
        </w:rPr>
        <w:t xml:space="preserve">plazas </w:t>
      </w:r>
      <w:r w:rsidR="0045114C">
        <w:rPr>
          <w:iCs/>
        </w:rPr>
        <w:t xml:space="preserve">es que </w:t>
      </w:r>
      <w:r w:rsidR="0024645E">
        <w:rPr>
          <w:iCs/>
        </w:rPr>
        <w:t xml:space="preserve">serán itinerantes, </w:t>
      </w:r>
      <w:r w:rsidR="0045114C">
        <w:rPr>
          <w:iCs/>
        </w:rPr>
        <w:t xml:space="preserve">toda vez que se desempeñarán </w:t>
      </w:r>
      <w:r w:rsidR="0024645E">
        <w:rPr>
          <w:iCs/>
        </w:rPr>
        <w:t xml:space="preserve">de acuerdo a la necesidad de colaboración detectada (orden de prioridad por entrada y circulante en materia laboral).  </w:t>
      </w:r>
      <w:r w:rsidR="0045114C">
        <w:rPr>
          <w:iCs/>
        </w:rPr>
        <w:t>Sin embargo</w:t>
      </w:r>
      <w:r w:rsidR="00377935">
        <w:rPr>
          <w:iCs/>
        </w:rPr>
        <w:t>,</w:t>
      </w:r>
      <w:r w:rsidR="0045114C">
        <w:rPr>
          <w:iCs/>
        </w:rPr>
        <w:t xml:space="preserve"> a pesar de esa modalidad, </w:t>
      </w:r>
      <w:r w:rsidR="0024645E">
        <w:rPr>
          <w:iCs/>
        </w:rPr>
        <w:t>debe</w:t>
      </w:r>
      <w:r w:rsidR="0045114C">
        <w:rPr>
          <w:iCs/>
        </w:rPr>
        <w:t>n</w:t>
      </w:r>
      <w:r w:rsidR="0024645E">
        <w:rPr>
          <w:iCs/>
        </w:rPr>
        <w:t xml:space="preserve"> asignarse a una sede principal y a partir de la cual harán los movimientos respectivos, o incluso en el momento en que las condiciones tecnológicas lo permitan podrán celebrar audiencias de zonas alejadas por medio de videoconferencia sin necesidad de trasladarse.</w:t>
      </w:r>
    </w:p>
    <w:p w:rsidR="008E6263" w:rsidRPr="0024645E" w:rsidRDefault="008E6263" w:rsidP="008E6263">
      <w:pPr>
        <w:pStyle w:val="Default0"/>
        <w:spacing w:before="240" w:line="360" w:lineRule="auto"/>
        <w:jc w:val="both"/>
        <w:rPr>
          <w:iCs/>
        </w:rPr>
      </w:pPr>
      <w:r w:rsidRPr="0024645E">
        <w:rPr>
          <w:iCs/>
        </w:rPr>
        <w:t xml:space="preserve">El objetivo </w:t>
      </w:r>
      <w:r>
        <w:rPr>
          <w:iCs/>
        </w:rPr>
        <w:t>consiste en l</w:t>
      </w:r>
      <w:r w:rsidRPr="0024645E">
        <w:rPr>
          <w:iCs/>
        </w:rPr>
        <w:t>ograr que estas oficinas</w:t>
      </w:r>
      <w:r w:rsidR="00377935">
        <w:rPr>
          <w:iCs/>
        </w:rPr>
        <w:t>,</w:t>
      </w:r>
      <w:r w:rsidRPr="0024645E">
        <w:rPr>
          <w:iCs/>
        </w:rPr>
        <w:t xml:space="preserve"> que aunque por su carga de trabajo no justifican la asignación de un recurso exclusivo, s</w:t>
      </w:r>
      <w:r w:rsidR="0045114C">
        <w:rPr>
          <w:iCs/>
        </w:rPr>
        <w:t>í</w:t>
      </w:r>
      <w:r w:rsidRPr="0024645E">
        <w:rPr>
          <w:iCs/>
        </w:rPr>
        <w:t xml:space="preserve"> deben reforzarse por región  para garantizar el cumplimiento de los plazos de resolución que implica la Reforma al Código de trabajo (Ley 9343).</w:t>
      </w:r>
    </w:p>
    <w:p w:rsidR="0024645E" w:rsidRDefault="0024645E" w:rsidP="008E6263">
      <w:pPr>
        <w:pStyle w:val="Default0"/>
        <w:spacing w:before="240" w:line="360" w:lineRule="auto"/>
        <w:jc w:val="both"/>
        <w:rPr>
          <w:iCs/>
        </w:rPr>
      </w:pPr>
      <w:r>
        <w:rPr>
          <w:iCs/>
        </w:rPr>
        <w:t>Dentro de la competencia de estas cuatro plazas se encontrarán varios juzgados,  por lo que le corresponderá a la A</w:t>
      </w:r>
      <w:r w:rsidR="00171D90">
        <w:rPr>
          <w:iCs/>
        </w:rPr>
        <w:t xml:space="preserve">dministración Regional </w:t>
      </w:r>
      <w:r>
        <w:rPr>
          <w:iCs/>
        </w:rPr>
        <w:t>de cada zona detectar la necesidad de colaboración en la atención de asuntos laborales de su circuito y coordinar el traslado (rotación) de las plazas a los distintos despachos e informar al respecto al Centro de Apoyo, Coordinación y Mejoramiento de la Función Jurisdiccional que dará el seguimiento respectivo.</w:t>
      </w:r>
    </w:p>
    <w:p w:rsidR="000207A8" w:rsidRDefault="000207A8" w:rsidP="000207A8">
      <w:pPr>
        <w:pStyle w:val="Default0"/>
        <w:spacing w:before="240" w:line="360" w:lineRule="auto"/>
        <w:jc w:val="both"/>
        <w:rPr>
          <w:iCs/>
        </w:rPr>
      </w:pPr>
      <w:r>
        <w:rPr>
          <w:iCs/>
        </w:rPr>
        <w:t xml:space="preserve">El recurso se asigna considerando </w:t>
      </w:r>
      <w:r w:rsidR="0045114C">
        <w:rPr>
          <w:iCs/>
        </w:rPr>
        <w:t xml:space="preserve">por un lado </w:t>
      </w:r>
      <w:r>
        <w:rPr>
          <w:iCs/>
        </w:rPr>
        <w:t>la entrada</w:t>
      </w:r>
      <w:r w:rsidR="0045114C">
        <w:rPr>
          <w:iCs/>
        </w:rPr>
        <w:t>,</w:t>
      </w:r>
      <w:r>
        <w:rPr>
          <w:iCs/>
        </w:rPr>
        <w:t xml:space="preserve"> que </w:t>
      </w:r>
      <w:r w:rsidR="0045114C">
        <w:rPr>
          <w:iCs/>
        </w:rPr>
        <w:t xml:space="preserve">aumentará </w:t>
      </w:r>
      <w:r>
        <w:rPr>
          <w:iCs/>
        </w:rPr>
        <w:t>en virtud del cambio de competencia que implica la Reforma para estos Juzgados</w:t>
      </w:r>
      <w:r w:rsidR="0045114C">
        <w:rPr>
          <w:iCs/>
        </w:rPr>
        <w:t xml:space="preserve">, ya que </w:t>
      </w:r>
      <w:r>
        <w:rPr>
          <w:iCs/>
        </w:rPr>
        <w:t xml:space="preserve">atenderán la materia laboral por Ministerio de Ley (asuntos de menor y mayor cuantía), </w:t>
      </w:r>
      <w:r w:rsidR="0045114C">
        <w:rPr>
          <w:iCs/>
        </w:rPr>
        <w:t xml:space="preserve">y asimismo con el objetivo de lograr impactar en el </w:t>
      </w:r>
      <w:r>
        <w:rPr>
          <w:iCs/>
        </w:rPr>
        <w:t xml:space="preserve">circulante que con el transcurso del tiempo debe ir reduciéndose </w:t>
      </w:r>
      <w:r w:rsidR="0045114C">
        <w:rPr>
          <w:iCs/>
        </w:rPr>
        <w:t xml:space="preserve">paulatinamente </w:t>
      </w:r>
      <w:r>
        <w:rPr>
          <w:iCs/>
        </w:rPr>
        <w:t xml:space="preserve">hasta </w:t>
      </w:r>
      <w:r w:rsidR="0045114C">
        <w:rPr>
          <w:iCs/>
        </w:rPr>
        <w:t xml:space="preserve">lograr si es posible </w:t>
      </w:r>
      <w:r>
        <w:rPr>
          <w:iCs/>
        </w:rPr>
        <w:t>su finalización.</w:t>
      </w:r>
    </w:p>
    <w:p w:rsidR="002A1537" w:rsidRDefault="002A1537" w:rsidP="0024645E">
      <w:pPr>
        <w:pStyle w:val="Default0"/>
        <w:spacing w:line="360" w:lineRule="auto"/>
        <w:jc w:val="both"/>
        <w:rPr>
          <w:iCs/>
        </w:rPr>
      </w:pPr>
    </w:p>
    <w:p w:rsidR="00F52BA3" w:rsidRPr="0047100E" w:rsidRDefault="0024645E" w:rsidP="00F52BA3">
      <w:pPr>
        <w:autoSpaceDE w:val="0"/>
        <w:autoSpaceDN w:val="0"/>
        <w:adjustRightInd w:val="0"/>
        <w:spacing w:line="360" w:lineRule="auto"/>
        <w:jc w:val="both"/>
        <w:rPr>
          <w:rFonts w:ascii="Arial" w:hAnsi="Arial" w:cs="Arial"/>
          <w:iCs/>
          <w:color w:val="000000"/>
          <w:lang w:val="es-CR" w:eastAsia="es-CR"/>
        </w:rPr>
      </w:pPr>
      <w:r w:rsidRPr="00F52BA3">
        <w:rPr>
          <w:rFonts w:ascii="Arial" w:hAnsi="Arial" w:cs="Arial"/>
          <w:iCs/>
          <w:color w:val="000000"/>
          <w:lang w:val="es-CR" w:eastAsia="es-CR"/>
        </w:rPr>
        <w:t xml:space="preserve">Cabe mencionar </w:t>
      </w:r>
      <w:r w:rsidR="000060F4" w:rsidRPr="00F52BA3">
        <w:rPr>
          <w:rFonts w:ascii="Arial" w:hAnsi="Arial" w:cs="Arial"/>
          <w:iCs/>
          <w:color w:val="000000"/>
          <w:lang w:val="es-CR" w:eastAsia="es-CR"/>
        </w:rPr>
        <w:t xml:space="preserve">que </w:t>
      </w:r>
      <w:r w:rsidR="00A909D6">
        <w:rPr>
          <w:rFonts w:ascii="Arial" w:hAnsi="Arial" w:cs="Arial"/>
          <w:iCs/>
          <w:color w:val="000000"/>
          <w:lang w:val="es-CR" w:eastAsia="es-CR"/>
        </w:rPr>
        <w:t xml:space="preserve">durante el </w:t>
      </w:r>
      <w:r w:rsidR="000060F4" w:rsidRPr="00F52BA3">
        <w:rPr>
          <w:rFonts w:ascii="Arial" w:hAnsi="Arial" w:cs="Arial"/>
          <w:iCs/>
          <w:color w:val="000000"/>
          <w:lang w:val="es-CR" w:eastAsia="es-CR"/>
        </w:rPr>
        <w:t>2017, el refuerzo en recurso Humano para las citadas oficina</w:t>
      </w:r>
      <w:r w:rsidR="00A909D6">
        <w:rPr>
          <w:rFonts w:ascii="Arial" w:hAnsi="Arial" w:cs="Arial"/>
          <w:iCs/>
          <w:color w:val="000000"/>
          <w:lang w:val="es-CR" w:eastAsia="es-CR"/>
        </w:rPr>
        <w:t xml:space="preserve">s, </w:t>
      </w:r>
      <w:r w:rsidR="000060F4" w:rsidRPr="00F52BA3">
        <w:rPr>
          <w:rFonts w:ascii="Arial" w:hAnsi="Arial" w:cs="Arial"/>
          <w:iCs/>
          <w:color w:val="000000"/>
          <w:lang w:val="es-CR" w:eastAsia="es-CR"/>
        </w:rPr>
        <w:t xml:space="preserve"> fue avalado por el Conse</w:t>
      </w:r>
      <w:r w:rsidRPr="00F52BA3">
        <w:rPr>
          <w:rFonts w:ascii="Arial" w:hAnsi="Arial" w:cs="Arial"/>
          <w:iCs/>
          <w:color w:val="000000"/>
          <w:lang w:val="es-CR" w:eastAsia="es-CR"/>
        </w:rPr>
        <w:t xml:space="preserve">jo Superior mediante oficio </w:t>
      </w:r>
      <w:r w:rsidR="00F52BA3" w:rsidRPr="0047100E">
        <w:rPr>
          <w:rFonts w:ascii="Arial" w:hAnsi="Arial" w:cs="Arial"/>
          <w:iCs/>
          <w:color w:val="000000"/>
          <w:lang w:val="es-CR" w:eastAsia="es-CR"/>
        </w:rPr>
        <w:t>733-PLA-2017, sesión N° 26-17, celebrada el 21 de marzo de 2017, artículo LXI.</w:t>
      </w:r>
    </w:p>
    <w:p w:rsidR="00C467B0" w:rsidRDefault="00C467B0" w:rsidP="00F52BA3">
      <w:pPr>
        <w:pStyle w:val="Default0"/>
        <w:spacing w:line="360" w:lineRule="auto"/>
        <w:jc w:val="both"/>
        <w:rPr>
          <w:b/>
          <w:highlight w:val="green"/>
        </w:rPr>
      </w:pPr>
    </w:p>
    <w:p w:rsidR="003C4756" w:rsidRDefault="003C4756" w:rsidP="00F52BA3">
      <w:pPr>
        <w:pStyle w:val="Default0"/>
        <w:spacing w:line="360" w:lineRule="auto"/>
        <w:jc w:val="both"/>
        <w:rPr>
          <w:b/>
          <w:highlight w:val="green"/>
        </w:rPr>
      </w:pPr>
    </w:p>
    <w:p w:rsidR="0054450C" w:rsidRDefault="004C35AB" w:rsidP="00915EA3">
      <w:pPr>
        <w:spacing w:line="360" w:lineRule="auto"/>
        <w:jc w:val="both"/>
        <w:rPr>
          <w:rFonts w:ascii="Arial" w:hAnsi="Arial" w:cs="Arial"/>
          <w:b/>
        </w:rPr>
      </w:pPr>
      <w:r>
        <w:rPr>
          <w:rFonts w:ascii="Arial" w:hAnsi="Arial" w:cs="Arial"/>
          <w:b/>
        </w:rPr>
        <w:lastRenderedPageBreak/>
        <w:t>4</w:t>
      </w:r>
      <w:r w:rsidR="0054450C" w:rsidRPr="00915EA3">
        <w:rPr>
          <w:rFonts w:ascii="Arial" w:hAnsi="Arial" w:cs="Arial"/>
          <w:b/>
        </w:rPr>
        <w:t>.4 Requerimiento a nivel presupuestario</w:t>
      </w:r>
      <w:r w:rsidR="00E50DB6" w:rsidRPr="00915EA3">
        <w:rPr>
          <w:rFonts w:ascii="Arial" w:hAnsi="Arial" w:cs="Arial"/>
          <w:b/>
        </w:rPr>
        <w:t xml:space="preserve"> </w:t>
      </w:r>
      <w:r w:rsidR="005B1E87">
        <w:rPr>
          <w:rFonts w:ascii="Arial" w:hAnsi="Arial" w:cs="Arial"/>
          <w:b/>
        </w:rPr>
        <w:t xml:space="preserve">plazas nuevas </w:t>
      </w:r>
      <w:r w:rsidR="00E50DB6" w:rsidRPr="00915EA3">
        <w:rPr>
          <w:rFonts w:ascii="Arial" w:hAnsi="Arial" w:cs="Arial"/>
          <w:b/>
        </w:rPr>
        <w:t xml:space="preserve">(Direcciones Ejecutiva y </w:t>
      </w:r>
      <w:r w:rsidR="0010158C">
        <w:rPr>
          <w:rFonts w:ascii="Arial" w:hAnsi="Arial" w:cs="Arial"/>
          <w:b/>
        </w:rPr>
        <w:t>Tecnología de la información</w:t>
      </w:r>
      <w:r w:rsidR="00E50DB6" w:rsidRPr="00915EA3">
        <w:rPr>
          <w:rFonts w:ascii="Arial" w:hAnsi="Arial" w:cs="Arial"/>
          <w:b/>
        </w:rPr>
        <w:t>)</w:t>
      </w:r>
      <w:r w:rsidR="005B1E87">
        <w:rPr>
          <w:rFonts w:ascii="Arial" w:hAnsi="Arial" w:cs="Arial"/>
          <w:b/>
        </w:rPr>
        <w:t>.</w:t>
      </w:r>
    </w:p>
    <w:p w:rsidR="007A4FA6" w:rsidRPr="00FC3887" w:rsidRDefault="007A4FA6" w:rsidP="00885C30">
      <w:pPr>
        <w:jc w:val="both"/>
        <w:rPr>
          <w:rFonts w:ascii="Arial" w:hAnsi="Arial" w:cs="Arial"/>
          <w:highlight w:val="green"/>
        </w:rPr>
      </w:pPr>
    </w:p>
    <w:p w:rsidR="007923EA" w:rsidRDefault="003C3180" w:rsidP="002D58FA">
      <w:pPr>
        <w:spacing w:line="360" w:lineRule="auto"/>
        <w:jc w:val="both"/>
        <w:rPr>
          <w:rFonts w:ascii="Arial" w:hAnsi="Arial" w:cs="Arial"/>
          <w:lang w:val="es-CR"/>
        </w:rPr>
      </w:pPr>
      <w:r w:rsidRPr="003C3180">
        <w:rPr>
          <w:rFonts w:ascii="Arial" w:hAnsi="Arial" w:cs="Arial"/>
          <w:lang w:val="es-CR"/>
        </w:rPr>
        <w:t xml:space="preserve">De acuerdo a los ejercicios de formulación presupuestaria, </w:t>
      </w:r>
      <w:r w:rsidR="007923EA" w:rsidRPr="003C3180">
        <w:rPr>
          <w:rFonts w:ascii="Arial" w:hAnsi="Arial" w:cs="Arial"/>
          <w:lang w:val="es-CR"/>
        </w:rPr>
        <w:t xml:space="preserve">se incluyen </w:t>
      </w:r>
      <w:r w:rsidRPr="003C3180">
        <w:rPr>
          <w:rFonts w:ascii="Arial" w:hAnsi="Arial" w:cs="Arial"/>
          <w:lang w:val="es-CR"/>
        </w:rPr>
        <w:t>para el próximo año como presupuesto ordinario</w:t>
      </w:r>
      <w:r w:rsidR="007923EA">
        <w:rPr>
          <w:rFonts w:ascii="Arial" w:hAnsi="Arial" w:cs="Arial"/>
          <w:lang w:val="es-CR"/>
        </w:rPr>
        <w:t xml:space="preserve">, los </w:t>
      </w:r>
      <w:r w:rsidRPr="003C3180">
        <w:rPr>
          <w:rFonts w:ascii="Arial" w:hAnsi="Arial" w:cs="Arial"/>
          <w:lang w:val="es-CR"/>
        </w:rPr>
        <w:t xml:space="preserve">rubros contemplados </w:t>
      </w:r>
      <w:r>
        <w:rPr>
          <w:rFonts w:ascii="Arial" w:hAnsi="Arial" w:cs="Arial"/>
          <w:lang w:val="es-CR"/>
        </w:rPr>
        <w:t xml:space="preserve">a partir de las recomendaciones emanadas del informe </w:t>
      </w:r>
      <w:r w:rsidRPr="003C3180">
        <w:rPr>
          <w:rFonts w:ascii="Arial" w:hAnsi="Arial" w:cs="Arial"/>
          <w:lang w:val="es-CR"/>
        </w:rPr>
        <w:t>30-PLA-PI-201</w:t>
      </w:r>
      <w:r w:rsidR="00AD051E">
        <w:rPr>
          <w:rFonts w:ascii="Arial" w:hAnsi="Arial" w:cs="Arial"/>
          <w:lang w:val="es-CR"/>
        </w:rPr>
        <w:t>6</w:t>
      </w:r>
      <w:r w:rsidR="007923EA">
        <w:rPr>
          <w:rFonts w:ascii="Arial" w:hAnsi="Arial" w:cs="Arial"/>
          <w:lang w:val="es-CR"/>
        </w:rPr>
        <w:t>.</w:t>
      </w:r>
    </w:p>
    <w:p w:rsidR="007923EA" w:rsidRDefault="007923EA" w:rsidP="002D58FA">
      <w:pPr>
        <w:spacing w:line="360" w:lineRule="auto"/>
        <w:jc w:val="both"/>
        <w:rPr>
          <w:rFonts w:ascii="Arial" w:hAnsi="Arial" w:cs="Arial"/>
          <w:lang w:val="es-CR"/>
        </w:rPr>
      </w:pPr>
    </w:p>
    <w:p w:rsidR="00CB4A30" w:rsidRPr="0010158C" w:rsidRDefault="007923EA" w:rsidP="0010158C">
      <w:pPr>
        <w:spacing w:line="360" w:lineRule="auto"/>
        <w:jc w:val="both"/>
        <w:rPr>
          <w:rFonts w:ascii="Arial" w:hAnsi="Arial" w:cs="Arial"/>
          <w:lang w:val="es-CR"/>
        </w:rPr>
      </w:pPr>
      <w:r>
        <w:rPr>
          <w:rFonts w:ascii="Arial" w:hAnsi="Arial" w:cs="Arial"/>
          <w:lang w:val="es-CR"/>
        </w:rPr>
        <w:t>En línea con lo anterior, lo que se incorpore en el presente informe, corresponde a presupuesto extraordinario, merced a las necesidades detectadas durante la etapa de diagnósticos e implementación acontecidos durante el 2016 y lo que ha transcurrido del presente</w:t>
      </w:r>
      <w:r w:rsidR="00291798">
        <w:rPr>
          <w:rFonts w:ascii="Arial" w:hAnsi="Arial" w:cs="Arial"/>
          <w:lang w:val="es-CR"/>
        </w:rPr>
        <w:t xml:space="preserve"> año</w:t>
      </w:r>
      <w:r w:rsidR="003C3180">
        <w:rPr>
          <w:rFonts w:ascii="Arial" w:hAnsi="Arial" w:cs="Arial"/>
          <w:lang w:val="es-CR"/>
        </w:rPr>
        <w:t>.</w:t>
      </w:r>
    </w:p>
    <w:p w:rsidR="00CB4A30" w:rsidRDefault="00CB4A30" w:rsidP="00CB4A30">
      <w:pPr>
        <w:jc w:val="center"/>
        <w:rPr>
          <w:rFonts w:ascii="Book Antiqua" w:hAnsi="Book Antiqua"/>
        </w:rPr>
      </w:pPr>
    </w:p>
    <w:p w:rsidR="00CB4A30" w:rsidRPr="002F06E2" w:rsidRDefault="00CB4A30" w:rsidP="00CB4A30">
      <w:pPr>
        <w:pStyle w:val="Epgrafe"/>
        <w:keepNext/>
        <w:jc w:val="center"/>
        <w:rPr>
          <w:rFonts w:asciiTheme="minorHAnsi" w:hAnsiTheme="minorHAnsi" w:cs="Arial"/>
          <w:i/>
          <w:sz w:val="24"/>
          <w:szCs w:val="24"/>
        </w:rPr>
      </w:pPr>
      <w:r w:rsidRPr="002F06E2">
        <w:rPr>
          <w:rFonts w:asciiTheme="minorHAnsi" w:hAnsiTheme="minorHAnsi" w:cs="Arial"/>
          <w:i/>
          <w:sz w:val="24"/>
          <w:szCs w:val="24"/>
        </w:rPr>
        <w:t xml:space="preserve">Cuadro  </w:t>
      </w:r>
      <w:r w:rsidR="00E16D6B" w:rsidRPr="002F06E2">
        <w:rPr>
          <w:rFonts w:asciiTheme="minorHAnsi" w:hAnsiTheme="minorHAnsi" w:cs="Arial"/>
          <w:i/>
          <w:sz w:val="24"/>
          <w:szCs w:val="24"/>
        </w:rPr>
        <w:fldChar w:fldCharType="begin"/>
      </w:r>
      <w:r w:rsidRPr="002F06E2">
        <w:rPr>
          <w:rFonts w:asciiTheme="minorHAnsi" w:hAnsiTheme="minorHAnsi" w:cs="Arial"/>
          <w:i/>
          <w:sz w:val="24"/>
          <w:szCs w:val="24"/>
        </w:rPr>
        <w:instrText xml:space="preserve"> SEQ Cuadro_N° \* ARABIC </w:instrText>
      </w:r>
      <w:r w:rsidR="00E16D6B" w:rsidRPr="002F06E2">
        <w:rPr>
          <w:rFonts w:asciiTheme="minorHAnsi" w:hAnsiTheme="minorHAnsi" w:cs="Arial"/>
          <w:i/>
          <w:sz w:val="24"/>
          <w:szCs w:val="24"/>
        </w:rPr>
        <w:fldChar w:fldCharType="separate"/>
      </w:r>
      <w:r w:rsidR="000B3240" w:rsidRPr="002F06E2">
        <w:rPr>
          <w:rFonts w:asciiTheme="minorHAnsi" w:hAnsiTheme="minorHAnsi" w:cs="Arial"/>
          <w:i/>
          <w:noProof/>
          <w:sz w:val="24"/>
          <w:szCs w:val="24"/>
        </w:rPr>
        <w:t>8</w:t>
      </w:r>
      <w:r w:rsidR="00E16D6B" w:rsidRPr="002F06E2">
        <w:rPr>
          <w:rFonts w:asciiTheme="minorHAnsi" w:hAnsiTheme="minorHAnsi" w:cs="Arial"/>
          <w:i/>
          <w:sz w:val="24"/>
          <w:szCs w:val="24"/>
        </w:rPr>
        <w:fldChar w:fldCharType="end"/>
      </w:r>
      <w:r w:rsidRPr="002F06E2">
        <w:rPr>
          <w:rFonts w:asciiTheme="minorHAnsi" w:hAnsiTheme="minorHAnsi" w:cs="Arial"/>
          <w:i/>
          <w:sz w:val="24"/>
          <w:szCs w:val="24"/>
        </w:rPr>
        <w:t xml:space="preserve"> </w:t>
      </w:r>
    </w:p>
    <w:p w:rsidR="00CB4A30" w:rsidRPr="002F06E2" w:rsidRDefault="00CB4A30" w:rsidP="00CB4A30">
      <w:pPr>
        <w:pStyle w:val="Epgrafe"/>
        <w:keepNext/>
        <w:jc w:val="center"/>
        <w:rPr>
          <w:rFonts w:asciiTheme="minorHAnsi" w:hAnsiTheme="minorHAnsi" w:cs="Arial"/>
          <w:i/>
          <w:sz w:val="24"/>
          <w:szCs w:val="24"/>
        </w:rPr>
      </w:pPr>
      <w:r w:rsidRPr="002F06E2">
        <w:rPr>
          <w:rFonts w:asciiTheme="minorHAnsi" w:hAnsiTheme="minorHAnsi" w:cs="Arial"/>
          <w:i/>
          <w:sz w:val="24"/>
          <w:szCs w:val="24"/>
        </w:rPr>
        <w:t>Resumen de costos por plazas nuevas Reforma al Código de Trabajo 2018.</w:t>
      </w:r>
    </w:p>
    <w:p w:rsidR="002F06E2" w:rsidRPr="002F06E2" w:rsidRDefault="002F06E2" w:rsidP="002F06E2">
      <w:pPr>
        <w:rPr>
          <w:rFonts w:ascii="Arial" w:hAnsi="Arial" w:cs="Arial"/>
        </w:rPr>
      </w:pPr>
    </w:p>
    <w:tbl>
      <w:tblPr>
        <w:tblW w:w="7448" w:type="dxa"/>
        <w:jc w:val="center"/>
        <w:tblCellMar>
          <w:left w:w="70" w:type="dxa"/>
          <w:right w:w="70" w:type="dxa"/>
        </w:tblCellMar>
        <w:tblLook w:val="04A0"/>
      </w:tblPr>
      <w:tblGrid>
        <w:gridCol w:w="1953"/>
        <w:gridCol w:w="1821"/>
        <w:gridCol w:w="1805"/>
        <w:gridCol w:w="1869"/>
      </w:tblGrid>
      <w:tr w:rsidR="006C6309" w:rsidRPr="00517A0E" w:rsidTr="006C6309">
        <w:trPr>
          <w:trHeight w:val="576"/>
          <w:jc w:val="center"/>
        </w:trPr>
        <w:tc>
          <w:tcPr>
            <w:tcW w:w="1953"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517A0E" w:rsidRPr="00FC3887" w:rsidRDefault="00517A0E" w:rsidP="00517A0E">
            <w:pPr>
              <w:jc w:val="center"/>
              <w:rPr>
                <w:b/>
                <w:bCs/>
                <w:color w:val="000000"/>
                <w:sz w:val="22"/>
                <w:szCs w:val="22"/>
                <w:lang w:val="es-CR" w:eastAsia="es-CR"/>
              </w:rPr>
            </w:pPr>
            <w:r w:rsidRPr="00C62FE9">
              <w:rPr>
                <w:b/>
                <w:bCs/>
                <w:color w:val="000000"/>
                <w:sz w:val="22"/>
                <w:szCs w:val="22"/>
                <w:lang w:val="es-CR" w:eastAsia="es-CR"/>
              </w:rPr>
              <w:t>Costo presupuesto 2018</w:t>
            </w:r>
            <w:r w:rsidR="004939DE" w:rsidRPr="00FC3887">
              <w:rPr>
                <w:b/>
                <w:bCs/>
                <w:color w:val="000000"/>
                <w:sz w:val="22"/>
                <w:szCs w:val="22"/>
                <w:lang w:val="es-CR" w:eastAsia="es-CR"/>
              </w:rPr>
              <w:t xml:space="preserve"> plaza nuevas</w:t>
            </w:r>
          </w:p>
        </w:tc>
        <w:tc>
          <w:tcPr>
            <w:tcW w:w="1821" w:type="dxa"/>
            <w:tcBorders>
              <w:top w:val="single" w:sz="4" w:space="0" w:color="auto"/>
              <w:left w:val="nil"/>
              <w:bottom w:val="single" w:sz="4" w:space="0" w:color="auto"/>
              <w:right w:val="single" w:sz="4" w:space="0" w:color="auto"/>
            </w:tcBorders>
            <w:shd w:val="clear" w:color="000000" w:fill="8DB4E3"/>
            <w:vAlign w:val="center"/>
            <w:hideMark/>
          </w:tcPr>
          <w:p w:rsidR="00517A0E" w:rsidRPr="00FC3887" w:rsidRDefault="00517A0E" w:rsidP="00517A0E">
            <w:pPr>
              <w:jc w:val="center"/>
              <w:rPr>
                <w:b/>
                <w:bCs/>
                <w:color w:val="000000"/>
                <w:sz w:val="22"/>
                <w:szCs w:val="22"/>
                <w:lang w:val="es-CR" w:eastAsia="es-CR"/>
              </w:rPr>
            </w:pPr>
            <w:r w:rsidRPr="00FC3887">
              <w:rPr>
                <w:b/>
                <w:bCs/>
                <w:color w:val="000000"/>
                <w:sz w:val="22"/>
                <w:szCs w:val="22"/>
                <w:lang w:val="es-CR" w:eastAsia="es-CR"/>
              </w:rPr>
              <w:t>Programa 927</w:t>
            </w:r>
          </w:p>
        </w:tc>
        <w:tc>
          <w:tcPr>
            <w:tcW w:w="1805" w:type="dxa"/>
            <w:tcBorders>
              <w:top w:val="single" w:sz="4" w:space="0" w:color="auto"/>
              <w:left w:val="nil"/>
              <w:bottom w:val="single" w:sz="4" w:space="0" w:color="auto"/>
              <w:right w:val="single" w:sz="4" w:space="0" w:color="auto"/>
            </w:tcBorders>
            <w:shd w:val="clear" w:color="000000" w:fill="8DB4E3"/>
            <w:vAlign w:val="center"/>
            <w:hideMark/>
          </w:tcPr>
          <w:p w:rsidR="00517A0E" w:rsidRPr="00FC3887" w:rsidRDefault="00517A0E" w:rsidP="00517A0E">
            <w:pPr>
              <w:jc w:val="center"/>
              <w:rPr>
                <w:b/>
                <w:bCs/>
                <w:color w:val="000000"/>
                <w:sz w:val="22"/>
                <w:szCs w:val="22"/>
                <w:lang w:val="es-CR" w:eastAsia="es-CR"/>
              </w:rPr>
            </w:pPr>
            <w:r w:rsidRPr="00FC3887">
              <w:rPr>
                <w:b/>
                <w:bCs/>
                <w:color w:val="000000"/>
                <w:sz w:val="22"/>
                <w:szCs w:val="22"/>
                <w:lang w:val="es-CR" w:eastAsia="es-CR"/>
              </w:rPr>
              <w:t>Programa 930</w:t>
            </w:r>
          </w:p>
        </w:tc>
        <w:tc>
          <w:tcPr>
            <w:tcW w:w="1869" w:type="dxa"/>
            <w:tcBorders>
              <w:top w:val="single" w:sz="4" w:space="0" w:color="auto"/>
              <w:left w:val="nil"/>
              <w:bottom w:val="single" w:sz="4" w:space="0" w:color="auto"/>
              <w:right w:val="single" w:sz="4" w:space="0" w:color="auto"/>
            </w:tcBorders>
            <w:shd w:val="clear" w:color="000000" w:fill="8DB4E3"/>
            <w:vAlign w:val="center"/>
            <w:hideMark/>
          </w:tcPr>
          <w:p w:rsidR="00517A0E" w:rsidRPr="00517A0E" w:rsidRDefault="00517A0E" w:rsidP="00517A0E">
            <w:pPr>
              <w:jc w:val="center"/>
              <w:rPr>
                <w:b/>
                <w:bCs/>
                <w:color w:val="000000"/>
                <w:sz w:val="22"/>
                <w:szCs w:val="22"/>
                <w:lang w:val="es-CR" w:eastAsia="es-CR"/>
              </w:rPr>
            </w:pPr>
            <w:r w:rsidRPr="00FC3887">
              <w:rPr>
                <w:b/>
                <w:bCs/>
                <w:color w:val="000000"/>
                <w:sz w:val="22"/>
                <w:szCs w:val="22"/>
                <w:lang w:val="es-CR" w:eastAsia="es-CR"/>
              </w:rPr>
              <w:t>Total</w:t>
            </w:r>
          </w:p>
        </w:tc>
      </w:tr>
      <w:tr w:rsidR="00517A0E" w:rsidRPr="00517A0E" w:rsidTr="00FC38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Recurso Humano</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color w:val="000000"/>
                <w:sz w:val="22"/>
                <w:szCs w:val="22"/>
                <w:lang w:val="es-CR" w:eastAsia="es-CR"/>
              </w:rPr>
            </w:pPr>
            <w:r w:rsidRPr="00517A0E">
              <w:rPr>
                <w:color w:val="000000"/>
                <w:sz w:val="22"/>
                <w:szCs w:val="22"/>
                <w:lang w:val="es-CR" w:eastAsia="es-CR"/>
              </w:rPr>
              <w:t>₡792.712.000,00</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color w:val="000000"/>
                <w:sz w:val="22"/>
                <w:szCs w:val="22"/>
                <w:lang w:val="es-CR" w:eastAsia="es-CR"/>
              </w:rPr>
            </w:pPr>
            <w:r w:rsidRPr="00517A0E">
              <w:rPr>
                <w:color w:val="000000"/>
                <w:sz w:val="22"/>
                <w:szCs w:val="22"/>
                <w:lang w:val="es-CR" w:eastAsia="es-CR"/>
              </w:rPr>
              <w:t>₡26.537.000,00</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₡819.249.000,00</w:t>
            </w:r>
          </w:p>
        </w:tc>
      </w:tr>
      <w:tr w:rsidR="00517A0E" w:rsidRPr="00517A0E" w:rsidTr="00FC38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Equipo cómputo </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18.395.000,00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1.584.800,00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₡19.979.800,00</w:t>
            </w:r>
          </w:p>
        </w:tc>
      </w:tr>
      <w:tr w:rsidR="00517A0E" w:rsidRPr="00517A0E" w:rsidTr="00FC38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Alquiler de edificio</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32.140.208,16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₡32.140.208,16</w:t>
            </w:r>
          </w:p>
        </w:tc>
      </w:tr>
      <w:tr w:rsidR="00517A0E" w:rsidRPr="00517A0E" w:rsidTr="00FC38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Servicio de agua</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771.395,40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38.569,77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₡809.965,17</w:t>
            </w:r>
          </w:p>
        </w:tc>
      </w:tr>
      <w:tr w:rsidR="00517A0E" w:rsidRPr="00517A0E" w:rsidTr="00FC3887">
        <w:trPr>
          <w:trHeight w:val="576"/>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Servicio de energía eléctrica</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5.340.945,20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267.047,26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₡5.607.992,46</w:t>
            </w:r>
          </w:p>
        </w:tc>
      </w:tr>
      <w:tr w:rsidR="00517A0E" w:rsidRPr="00517A0E" w:rsidTr="00FC3887">
        <w:trPr>
          <w:trHeight w:val="576"/>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Servicios de Telecomunicaciones</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15.112.433,60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854.682,18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₡15.967.115,78</w:t>
            </w:r>
          </w:p>
        </w:tc>
      </w:tr>
      <w:tr w:rsidR="00517A0E" w:rsidRPr="00517A0E" w:rsidTr="00FC38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Servicio de vigilancia</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12.720.000,00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₡12.720.000,00</w:t>
            </w:r>
          </w:p>
        </w:tc>
      </w:tr>
      <w:tr w:rsidR="00517A0E" w:rsidRPr="00517A0E" w:rsidTr="00FC38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Servicio de limpieza</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12.720.000,00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₡12.720.000,00</w:t>
            </w:r>
          </w:p>
        </w:tc>
      </w:tr>
      <w:tr w:rsidR="00517A0E" w:rsidRPr="00517A0E" w:rsidTr="00FC3887">
        <w:trPr>
          <w:trHeight w:val="288"/>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Remodelaciones</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1.500.000,00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₡1.500.000,00</w:t>
            </w:r>
          </w:p>
        </w:tc>
      </w:tr>
      <w:tr w:rsidR="00517A0E" w:rsidRPr="00517A0E" w:rsidTr="00FC3887">
        <w:trPr>
          <w:trHeight w:val="576"/>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Equipo y mobiliario de plazas nuevas</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7.139.830,00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205.570,00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₡7.345.400,00</w:t>
            </w:r>
          </w:p>
        </w:tc>
      </w:tr>
      <w:tr w:rsidR="00517A0E" w:rsidRPr="00517A0E" w:rsidTr="00FC3887">
        <w:trPr>
          <w:trHeight w:val="576"/>
          <w:jc w:val="center"/>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Equipo y mobiliario de oficina nueva</w:t>
            </w:r>
          </w:p>
        </w:tc>
        <w:tc>
          <w:tcPr>
            <w:tcW w:w="1821"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2.389.928,00 </w:t>
            </w:r>
          </w:p>
        </w:tc>
        <w:tc>
          <w:tcPr>
            <w:tcW w:w="1805"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rPr>
                <w:color w:val="000000"/>
                <w:sz w:val="22"/>
                <w:szCs w:val="22"/>
                <w:lang w:val="es-CR" w:eastAsia="es-CR"/>
              </w:rPr>
            </w:pPr>
            <w:r w:rsidRPr="00517A0E">
              <w:rPr>
                <w:color w:val="000000"/>
                <w:sz w:val="22"/>
                <w:szCs w:val="22"/>
                <w:lang w:val="es-CR" w:eastAsia="es-CR"/>
              </w:rPr>
              <w:t xml:space="preserve"> ₡                       -   </w:t>
            </w:r>
          </w:p>
        </w:tc>
        <w:tc>
          <w:tcPr>
            <w:tcW w:w="1869" w:type="dxa"/>
            <w:tcBorders>
              <w:top w:val="nil"/>
              <w:left w:val="nil"/>
              <w:bottom w:val="single" w:sz="4" w:space="0" w:color="auto"/>
              <w:right w:val="single" w:sz="4" w:space="0" w:color="auto"/>
            </w:tcBorders>
            <w:shd w:val="clear" w:color="auto" w:fill="auto"/>
            <w:vAlign w:val="center"/>
            <w:hideMark/>
          </w:tcPr>
          <w:p w:rsidR="00517A0E" w:rsidRPr="00517A0E" w:rsidRDefault="00517A0E" w:rsidP="00517A0E">
            <w:pPr>
              <w:jc w:val="right"/>
              <w:rPr>
                <w:b/>
                <w:bCs/>
                <w:color w:val="000000"/>
                <w:sz w:val="22"/>
                <w:szCs w:val="22"/>
                <w:lang w:val="es-CR" w:eastAsia="es-CR"/>
              </w:rPr>
            </w:pPr>
            <w:r w:rsidRPr="00517A0E">
              <w:rPr>
                <w:b/>
                <w:bCs/>
                <w:color w:val="000000"/>
                <w:sz w:val="22"/>
                <w:szCs w:val="22"/>
                <w:lang w:val="es-CR" w:eastAsia="es-CR"/>
              </w:rPr>
              <w:t>₡2.389.928,00</w:t>
            </w:r>
          </w:p>
        </w:tc>
      </w:tr>
      <w:tr w:rsidR="006C6309" w:rsidRPr="00517A0E" w:rsidTr="006C6309">
        <w:trPr>
          <w:trHeight w:val="288"/>
          <w:jc w:val="center"/>
        </w:trPr>
        <w:tc>
          <w:tcPr>
            <w:tcW w:w="1953" w:type="dxa"/>
            <w:tcBorders>
              <w:top w:val="nil"/>
              <w:left w:val="single" w:sz="4" w:space="0" w:color="auto"/>
              <w:bottom w:val="single" w:sz="4" w:space="0" w:color="auto"/>
              <w:right w:val="single" w:sz="4" w:space="0" w:color="auto"/>
            </w:tcBorders>
            <w:shd w:val="clear" w:color="000000" w:fill="8DB4E3"/>
            <w:vAlign w:val="center"/>
            <w:hideMark/>
          </w:tcPr>
          <w:p w:rsidR="00517A0E" w:rsidRPr="00517A0E" w:rsidRDefault="00517A0E" w:rsidP="00517A0E">
            <w:pPr>
              <w:jc w:val="center"/>
              <w:rPr>
                <w:b/>
                <w:bCs/>
                <w:color w:val="000000"/>
                <w:sz w:val="22"/>
                <w:szCs w:val="22"/>
                <w:lang w:val="es-CR" w:eastAsia="es-CR"/>
              </w:rPr>
            </w:pPr>
            <w:r w:rsidRPr="00517A0E">
              <w:rPr>
                <w:b/>
                <w:bCs/>
                <w:color w:val="000000"/>
                <w:sz w:val="22"/>
                <w:szCs w:val="22"/>
                <w:lang w:val="es-CR" w:eastAsia="es-CR"/>
              </w:rPr>
              <w:t>Total</w:t>
            </w:r>
          </w:p>
        </w:tc>
        <w:tc>
          <w:tcPr>
            <w:tcW w:w="1821" w:type="dxa"/>
            <w:tcBorders>
              <w:top w:val="nil"/>
              <w:left w:val="nil"/>
              <w:bottom w:val="single" w:sz="4" w:space="0" w:color="auto"/>
              <w:right w:val="single" w:sz="4" w:space="0" w:color="auto"/>
            </w:tcBorders>
            <w:shd w:val="clear" w:color="000000" w:fill="8DB4E3"/>
            <w:vAlign w:val="center"/>
            <w:hideMark/>
          </w:tcPr>
          <w:p w:rsidR="00517A0E" w:rsidRPr="00517A0E" w:rsidRDefault="00517A0E" w:rsidP="00517A0E">
            <w:pPr>
              <w:jc w:val="center"/>
              <w:rPr>
                <w:b/>
                <w:bCs/>
                <w:color w:val="000000"/>
                <w:sz w:val="22"/>
                <w:szCs w:val="22"/>
                <w:lang w:val="es-CR" w:eastAsia="es-CR"/>
              </w:rPr>
            </w:pPr>
            <w:r w:rsidRPr="00517A0E">
              <w:rPr>
                <w:b/>
                <w:bCs/>
                <w:color w:val="000000"/>
                <w:sz w:val="22"/>
                <w:szCs w:val="22"/>
                <w:lang w:val="es-CR" w:eastAsia="es-CR"/>
              </w:rPr>
              <w:t>₡899.441.740,36</w:t>
            </w:r>
          </w:p>
        </w:tc>
        <w:tc>
          <w:tcPr>
            <w:tcW w:w="1805" w:type="dxa"/>
            <w:tcBorders>
              <w:top w:val="nil"/>
              <w:left w:val="nil"/>
              <w:bottom w:val="single" w:sz="4" w:space="0" w:color="auto"/>
              <w:right w:val="single" w:sz="4" w:space="0" w:color="auto"/>
            </w:tcBorders>
            <w:shd w:val="clear" w:color="000000" w:fill="8DB4E3"/>
            <w:vAlign w:val="center"/>
            <w:hideMark/>
          </w:tcPr>
          <w:p w:rsidR="00517A0E" w:rsidRPr="00517A0E" w:rsidRDefault="00517A0E" w:rsidP="00517A0E">
            <w:pPr>
              <w:jc w:val="center"/>
              <w:rPr>
                <w:b/>
                <w:bCs/>
                <w:color w:val="000000"/>
                <w:sz w:val="22"/>
                <w:szCs w:val="22"/>
                <w:lang w:val="es-CR" w:eastAsia="es-CR"/>
              </w:rPr>
            </w:pPr>
            <w:r w:rsidRPr="00517A0E">
              <w:rPr>
                <w:b/>
                <w:bCs/>
                <w:color w:val="000000"/>
                <w:sz w:val="22"/>
                <w:szCs w:val="22"/>
                <w:lang w:val="es-CR" w:eastAsia="es-CR"/>
              </w:rPr>
              <w:t>₡30.987.669,21</w:t>
            </w:r>
          </w:p>
        </w:tc>
        <w:tc>
          <w:tcPr>
            <w:tcW w:w="1869" w:type="dxa"/>
            <w:tcBorders>
              <w:top w:val="nil"/>
              <w:left w:val="nil"/>
              <w:bottom w:val="single" w:sz="4" w:space="0" w:color="auto"/>
              <w:right w:val="single" w:sz="4" w:space="0" w:color="auto"/>
            </w:tcBorders>
            <w:shd w:val="clear" w:color="000000" w:fill="8DB4E3"/>
            <w:vAlign w:val="center"/>
            <w:hideMark/>
          </w:tcPr>
          <w:p w:rsidR="00517A0E" w:rsidRPr="00517A0E" w:rsidRDefault="00517A0E" w:rsidP="00517A0E">
            <w:pPr>
              <w:jc w:val="center"/>
              <w:rPr>
                <w:b/>
                <w:bCs/>
                <w:color w:val="000000"/>
                <w:sz w:val="22"/>
                <w:szCs w:val="22"/>
                <w:lang w:val="es-CR" w:eastAsia="es-CR"/>
              </w:rPr>
            </w:pPr>
            <w:r w:rsidRPr="00517A0E">
              <w:rPr>
                <w:b/>
                <w:bCs/>
                <w:color w:val="000000"/>
                <w:sz w:val="22"/>
                <w:szCs w:val="22"/>
                <w:lang w:val="es-CR" w:eastAsia="es-CR"/>
              </w:rPr>
              <w:t>₡930.429.409,57</w:t>
            </w:r>
          </w:p>
        </w:tc>
      </w:tr>
    </w:tbl>
    <w:p w:rsidR="00517A0E" w:rsidRDefault="00517A0E" w:rsidP="00FC3887"/>
    <w:p w:rsidR="009B11E4" w:rsidRDefault="009B11E4" w:rsidP="005B1E87">
      <w:pPr>
        <w:spacing w:line="360" w:lineRule="auto"/>
        <w:jc w:val="both"/>
        <w:rPr>
          <w:rFonts w:ascii="Arial" w:hAnsi="Arial" w:cs="Arial"/>
          <w:b/>
        </w:rPr>
      </w:pPr>
    </w:p>
    <w:p w:rsidR="009B11E4" w:rsidRDefault="009B11E4" w:rsidP="005B1E87">
      <w:pPr>
        <w:spacing w:line="360" w:lineRule="auto"/>
        <w:jc w:val="both"/>
        <w:rPr>
          <w:rFonts w:ascii="Arial" w:hAnsi="Arial" w:cs="Arial"/>
          <w:b/>
        </w:rPr>
      </w:pPr>
    </w:p>
    <w:p w:rsidR="009B11E4" w:rsidRDefault="009B11E4" w:rsidP="005B1E87">
      <w:pPr>
        <w:spacing w:line="360" w:lineRule="auto"/>
        <w:jc w:val="both"/>
        <w:rPr>
          <w:rFonts w:ascii="Arial" w:hAnsi="Arial" w:cs="Arial"/>
          <w:b/>
        </w:rPr>
      </w:pPr>
    </w:p>
    <w:p w:rsidR="005B1E87" w:rsidRDefault="004C35AB" w:rsidP="005B1E87">
      <w:pPr>
        <w:spacing w:line="360" w:lineRule="auto"/>
        <w:jc w:val="both"/>
        <w:rPr>
          <w:rFonts w:ascii="Arial" w:hAnsi="Arial" w:cs="Arial"/>
          <w:b/>
        </w:rPr>
      </w:pPr>
      <w:r>
        <w:rPr>
          <w:rFonts w:ascii="Arial" w:hAnsi="Arial" w:cs="Arial"/>
          <w:b/>
        </w:rPr>
        <w:lastRenderedPageBreak/>
        <w:t>4</w:t>
      </w:r>
      <w:r w:rsidR="005B1E87" w:rsidRPr="00915EA3">
        <w:rPr>
          <w:rFonts w:ascii="Arial" w:hAnsi="Arial" w:cs="Arial"/>
          <w:b/>
        </w:rPr>
        <w:t>.</w:t>
      </w:r>
      <w:r w:rsidR="005B1E87">
        <w:rPr>
          <w:rFonts w:ascii="Arial" w:hAnsi="Arial" w:cs="Arial"/>
          <w:b/>
        </w:rPr>
        <w:t>5</w:t>
      </w:r>
      <w:r w:rsidR="005B1E87" w:rsidRPr="00915EA3">
        <w:rPr>
          <w:rFonts w:ascii="Arial" w:hAnsi="Arial" w:cs="Arial"/>
          <w:b/>
        </w:rPr>
        <w:t xml:space="preserve"> Requerimiento a nivel presupuestario</w:t>
      </w:r>
      <w:r w:rsidR="005B1E87">
        <w:rPr>
          <w:rFonts w:ascii="Arial" w:hAnsi="Arial" w:cs="Arial"/>
          <w:b/>
        </w:rPr>
        <w:t xml:space="preserve"> para</w:t>
      </w:r>
      <w:r w:rsidR="005B1E87" w:rsidRPr="00915EA3">
        <w:rPr>
          <w:rFonts w:ascii="Arial" w:hAnsi="Arial" w:cs="Arial"/>
          <w:b/>
        </w:rPr>
        <w:t xml:space="preserve"> </w:t>
      </w:r>
      <w:r w:rsidR="005B1E87">
        <w:rPr>
          <w:rFonts w:ascii="Arial" w:hAnsi="Arial" w:cs="Arial"/>
          <w:b/>
        </w:rPr>
        <w:t>capacitación en materia laboral por parte de Escuela Judicial.</w:t>
      </w:r>
    </w:p>
    <w:p w:rsidR="005B1E87" w:rsidRDefault="005B1E87" w:rsidP="00FC3887"/>
    <w:p w:rsidR="005B1E87" w:rsidRDefault="005B1E87" w:rsidP="00FC3887">
      <w:pPr>
        <w:spacing w:line="360" w:lineRule="auto"/>
        <w:jc w:val="both"/>
        <w:rPr>
          <w:rFonts w:ascii="Arial" w:hAnsi="Arial" w:cs="Arial"/>
        </w:rPr>
      </w:pPr>
      <w:r w:rsidRPr="00FC3887">
        <w:rPr>
          <w:rFonts w:ascii="Arial" w:hAnsi="Arial" w:cs="Arial"/>
        </w:rPr>
        <w:t>En</w:t>
      </w:r>
      <w:r>
        <w:rPr>
          <w:rFonts w:ascii="Arial" w:hAnsi="Arial" w:cs="Arial"/>
        </w:rPr>
        <w:t xml:space="preserve"> fecha veinte de Marzo del 2017</w:t>
      </w:r>
      <w:r w:rsidRPr="00FC3887">
        <w:rPr>
          <w:rFonts w:ascii="Arial" w:hAnsi="Arial" w:cs="Arial"/>
        </w:rPr>
        <w:t xml:space="preserve"> se recibe</w:t>
      </w:r>
      <w:r>
        <w:rPr>
          <w:rFonts w:ascii="Arial" w:hAnsi="Arial" w:cs="Arial"/>
        </w:rPr>
        <w:t xml:space="preserve"> de parte de la Escuela Judicial</w:t>
      </w:r>
      <w:r w:rsidRPr="00FC3887">
        <w:rPr>
          <w:rFonts w:ascii="Arial" w:hAnsi="Arial" w:cs="Arial"/>
        </w:rPr>
        <w:t xml:space="preserve"> el requerimiento presupuestario </w:t>
      </w:r>
      <w:r>
        <w:rPr>
          <w:rFonts w:ascii="Arial" w:hAnsi="Arial" w:cs="Arial"/>
        </w:rPr>
        <w:t xml:space="preserve">para impartir en 2018 capacitación en materia laboral, </w:t>
      </w:r>
      <w:r w:rsidRPr="00FC3887">
        <w:rPr>
          <w:rFonts w:ascii="Arial" w:hAnsi="Arial" w:cs="Arial"/>
        </w:rPr>
        <w:t>sin embargo, no existe c</w:t>
      </w:r>
      <w:r>
        <w:rPr>
          <w:rFonts w:ascii="Arial" w:hAnsi="Arial" w:cs="Arial"/>
        </w:rPr>
        <w:t>l</w:t>
      </w:r>
      <w:r w:rsidRPr="00FC3887">
        <w:rPr>
          <w:rFonts w:ascii="Arial" w:hAnsi="Arial" w:cs="Arial"/>
        </w:rPr>
        <w:t>aridad en el costo de la capacitación, ya que existen tres etapas, en la primera</w:t>
      </w:r>
      <w:r>
        <w:rPr>
          <w:rFonts w:ascii="Arial" w:hAnsi="Arial" w:cs="Arial"/>
        </w:rPr>
        <w:t xml:space="preserve"> (barrido) dirigida a </w:t>
      </w:r>
      <w:r w:rsidRPr="00FC3887">
        <w:rPr>
          <w:rFonts w:ascii="Arial" w:hAnsi="Arial" w:cs="Arial"/>
        </w:rPr>
        <w:t>140 personas que aún no han sido capacitadas por distintas razones</w:t>
      </w:r>
      <w:r>
        <w:rPr>
          <w:rFonts w:ascii="Arial" w:hAnsi="Arial" w:cs="Arial"/>
        </w:rPr>
        <w:t>. L</w:t>
      </w:r>
      <w:r w:rsidRPr="00FC3887">
        <w:rPr>
          <w:rFonts w:ascii="Arial" w:hAnsi="Arial" w:cs="Arial"/>
        </w:rPr>
        <w:t xml:space="preserve">a segunda </w:t>
      </w:r>
      <w:r>
        <w:rPr>
          <w:rFonts w:ascii="Arial" w:hAnsi="Arial" w:cs="Arial"/>
        </w:rPr>
        <w:t xml:space="preserve"> es </w:t>
      </w:r>
      <w:r w:rsidR="00B83540">
        <w:rPr>
          <w:rFonts w:ascii="Arial" w:hAnsi="Arial" w:cs="Arial"/>
        </w:rPr>
        <w:t xml:space="preserve">de seguimiento e implica </w:t>
      </w:r>
      <w:r>
        <w:rPr>
          <w:rFonts w:ascii="Arial" w:hAnsi="Arial" w:cs="Arial"/>
        </w:rPr>
        <w:t xml:space="preserve">un recorrido a nivel nacional capacitando a los despachos </w:t>
      </w:r>
      <w:r w:rsidRPr="00FC3887">
        <w:rPr>
          <w:rFonts w:ascii="Arial" w:hAnsi="Arial" w:cs="Arial"/>
        </w:rPr>
        <w:t>y tercera etapa dependen de la información que se obtenga de los despachos judiciales en cuanto a necesidad</w:t>
      </w:r>
      <w:r w:rsidR="00B83540">
        <w:rPr>
          <w:rFonts w:ascii="Arial" w:hAnsi="Arial" w:cs="Arial"/>
        </w:rPr>
        <w:t>es</w:t>
      </w:r>
      <w:r w:rsidRPr="00FC3887">
        <w:rPr>
          <w:rFonts w:ascii="Arial" w:hAnsi="Arial" w:cs="Arial"/>
        </w:rPr>
        <w:t xml:space="preserve"> de capacitación</w:t>
      </w:r>
      <w:r>
        <w:rPr>
          <w:rFonts w:ascii="Arial" w:hAnsi="Arial" w:cs="Arial"/>
        </w:rPr>
        <w:t xml:space="preserve"> </w:t>
      </w:r>
      <w:r w:rsidR="00B83540">
        <w:rPr>
          <w:rFonts w:ascii="Arial" w:hAnsi="Arial" w:cs="Arial"/>
        </w:rPr>
        <w:t>específicas</w:t>
      </w:r>
      <w:r w:rsidRPr="00FC3887">
        <w:rPr>
          <w:rFonts w:ascii="Arial" w:hAnsi="Arial" w:cs="Arial"/>
        </w:rPr>
        <w:t>.</w:t>
      </w:r>
    </w:p>
    <w:p w:rsidR="003C4756" w:rsidRPr="003C4756" w:rsidRDefault="003C4756" w:rsidP="00FC3887">
      <w:pPr>
        <w:spacing w:line="360" w:lineRule="auto"/>
        <w:jc w:val="both"/>
        <w:rPr>
          <w:rFonts w:ascii="Arial" w:hAnsi="Arial" w:cs="Arial"/>
          <w:sz w:val="20"/>
          <w:szCs w:val="20"/>
        </w:rPr>
      </w:pPr>
    </w:p>
    <w:p w:rsidR="00B83540" w:rsidRDefault="005B1E87" w:rsidP="00FC3887">
      <w:pPr>
        <w:spacing w:line="360" w:lineRule="auto"/>
        <w:jc w:val="both"/>
        <w:rPr>
          <w:rFonts w:ascii="Arial" w:hAnsi="Arial" w:cs="Arial"/>
        </w:rPr>
      </w:pPr>
      <w:r w:rsidRPr="00FC3887">
        <w:rPr>
          <w:rFonts w:ascii="Arial" w:hAnsi="Arial" w:cs="Arial"/>
        </w:rPr>
        <w:t xml:space="preserve">Es importante recordar que </w:t>
      </w:r>
      <w:r w:rsidR="00B83540">
        <w:rPr>
          <w:rFonts w:ascii="Arial" w:hAnsi="Arial" w:cs="Arial"/>
        </w:rPr>
        <w:t xml:space="preserve">la capacitación inició en </w:t>
      </w:r>
      <w:r w:rsidRPr="00FC3887">
        <w:rPr>
          <w:rFonts w:ascii="Arial" w:hAnsi="Arial" w:cs="Arial"/>
        </w:rPr>
        <w:t xml:space="preserve">el segundo semestre de 2016, la mayoría de plazas nuevas ingresa a </w:t>
      </w:r>
      <w:r w:rsidR="00B83540" w:rsidRPr="005B1E87">
        <w:rPr>
          <w:rFonts w:ascii="Arial" w:hAnsi="Arial" w:cs="Arial"/>
        </w:rPr>
        <w:t>partir</w:t>
      </w:r>
      <w:r w:rsidRPr="00FC3887">
        <w:rPr>
          <w:rFonts w:ascii="Arial" w:hAnsi="Arial" w:cs="Arial"/>
        </w:rPr>
        <w:t xml:space="preserve"> del segundo semestre 2017 y deben se</w:t>
      </w:r>
      <w:r w:rsidR="00B83540">
        <w:rPr>
          <w:rFonts w:ascii="Arial" w:hAnsi="Arial" w:cs="Arial"/>
        </w:rPr>
        <w:t>r capacitadas en este mismo año.</w:t>
      </w:r>
    </w:p>
    <w:p w:rsidR="003C4756" w:rsidRPr="003C4756" w:rsidRDefault="003C4756" w:rsidP="00FC3887">
      <w:pPr>
        <w:spacing w:line="360" w:lineRule="auto"/>
        <w:jc w:val="both"/>
        <w:rPr>
          <w:rFonts w:ascii="Arial" w:hAnsi="Arial" w:cs="Arial"/>
          <w:sz w:val="20"/>
          <w:szCs w:val="20"/>
        </w:rPr>
      </w:pPr>
    </w:p>
    <w:p w:rsidR="005B1E87" w:rsidRDefault="00B83540" w:rsidP="00FC3887">
      <w:pPr>
        <w:spacing w:line="360" w:lineRule="auto"/>
        <w:jc w:val="both"/>
        <w:rPr>
          <w:rFonts w:ascii="Arial" w:hAnsi="Arial" w:cs="Arial"/>
        </w:rPr>
      </w:pPr>
      <w:r>
        <w:rPr>
          <w:rFonts w:ascii="Arial" w:hAnsi="Arial" w:cs="Arial"/>
        </w:rPr>
        <w:t>Para 2018 só</w:t>
      </w:r>
      <w:r w:rsidR="005B1E87" w:rsidRPr="00FC3887">
        <w:rPr>
          <w:rFonts w:ascii="Arial" w:hAnsi="Arial" w:cs="Arial"/>
        </w:rPr>
        <w:t xml:space="preserve">lo deben capacitarse aquellas personas que por alguna razón no hayan recibido la formación </w:t>
      </w:r>
      <w:r>
        <w:rPr>
          <w:rFonts w:ascii="Arial" w:hAnsi="Arial" w:cs="Arial"/>
        </w:rPr>
        <w:t>y las plazas nuevas de judicatura (un total</w:t>
      </w:r>
      <w:r w:rsidR="005B1E87" w:rsidRPr="00FC3887">
        <w:rPr>
          <w:rFonts w:ascii="Arial" w:hAnsi="Arial" w:cs="Arial"/>
        </w:rPr>
        <w:t xml:space="preserve"> de 18 plazas</w:t>
      </w:r>
      <w:r>
        <w:rPr>
          <w:rFonts w:ascii="Arial" w:hAnsi="Arial" w:cs="Arial"/>
        </w:rPr>
        <w:t xml:space="preserve"> en reforma laboral y 7 en reforma civil que refuerzan Juzgados Mixtos</w:t>
      </w:r>
      <w:r w:rsidR="005B1E87" w:rsidRPr="00FC3887">
        <w:rPr>
          <w:rFonts w:ascii="Arial" w:hAnsi="Arial" w:cs="Arial"/>
        </w:rPr>
        <w:t>)</w:t>
      </w:r>
    </w:p>
    <w:p w:rsidR="003C4756" w:rsidRPr="003C4756" w:rsidRDefault="003C4756" w:rsidP="00FC3887">
      <w:pPr>
        <w:spacing w:line="360" w:lineRule="auto"/>
        <w:jc w:val="both"/>
        <w:rPr>
          <w:rFonts w:ascii="Arial" w:hAnsi="Arial" w:cs="Arial"/>
          <w:sz w:val="20"/>
          <w:szCs w:val="20"/>
        </w:rPr>
      </w:pPr>
    </w:p>
    <w:p w:rsidR="005B1E87" w:rsidRDefault="005B1E87" w:rsidP="00FC3887">
      <w:pPr>
        <w:spacing w:line="360" w:lineRule="auto"/>
        <w:jc w:val="both"/>
        <w:rPr>
          <w:rFonts w:ascii="Arial" w:hAnsi="Arial" w:cs="Arial"/>
        </w:rPr>
      </w:pPr>
      <w:r w:rsidRPr="00FC3887">
        <w:rPr>
          <w:rFonts w:ascii="Arial" w:hAnsi="Arial" w:cs="Arial"/>
        </w:rPr>
        <w:t xml:space="preserve">Por lo anterior, se incluye el 50% del requerimiento en sustituciones y </w:t>
      </w:r>
      <w:r w:rsidR="00B83540" w:rsidRPr="005B1E87">
        <w:rPr>
          <w:rFonts w:ascii="Arial" w:hAnsi="Arial" w:cs="Arial"/>
        </w:rPr>
        <w:t>viáticos</w:t>
      </w:r>
      <w:r w:rsidRPr="00FC3887">
        <w:rPr>
          <w:rFonts w:ascii="Arial" w:hAnsi="Arial" w:cs="Arial"/>
        </w:rPr>
        <w:t xml:space="preserve">, los suministros solicitados (salvo costo medicamentos). Se excluye equipo </w:t>
      </w:r>
      <w:r w:rsidR="00B83540" w:rsidRPr="005B1E87">
        <w:rPr>
          <w:rFonts w:ascii="Arial" w:hAnsi="Arial" w:cs="Arial"/>
        </w:rPr>
        <w:t>tecnológico</w:t>
      </w:r>
      <w:r w:rsidRPr="00FC3887">
        <w:rPr>
          <w:rFonts w:ascii="Arial" w:hAnsi="Arial" w:cs="Arial"/>
        </w:rPr>
        <w:t xml:space="preserve"> y mobiliario por cuanto el equipo de capacitadores y personal administrativo se encuentra laborando desde 2016 </w:t>
      </w:r>
      <w:r w:rsidR="00B83540">
        <w:rPr>
          <w:rFonts w:ascii="Arial" w:hAnsi="Arial" w:cs="Arial"/>
        </w:rPr>
        <w:t>y ya</w:t>
      </w:r>
      <w:r w:rsidRPr="00FC3887">
        <w:rPr>
          <w:rFonts w:ascii="Arial" w:hAnsi="Arial" w:cs="Arial"/>
        </w:rPr>
        <w:t xml:space="preserve"> </w:t>
      </w:r>
      <w:r w:rsidR="00B83540">
        <w:rPr>
          <w:rFonts w:ascii="Arial" w:hAnsi="Arial" w:cs="Arial"/>
        </w:rPr>
        <w:t xml:space="preserve">cuentan </w:t>
      </w:r>
      <w:r w:rsidRPr="00FC3887">
        <w:rPr>
          <w:rFonts w:ascii="Arial" w:hAnsi="Arial" w:cs="Arial"/>
        </w:rPr>
        <w:t>con el equipo que ha sido utilizado hasta la actuali</w:t>
      </w:r>
      <w:r w:rsidR="00B83540">
        <w:rPr>
          <w:rFonts w:ascii="Arial" w:hAnsi="Arial" w:cs="Arial"/>
        </w:rPr>
        <w:t>dad para el desarrollo de sus funciones</w:t>
      </w:r>
      <w:r w:rsidRPr="00FC3887">
        <w:rPr>
          <w:rFonts w:ascii="Arial" w:hAnsi="Arial" w:cs="Arial"/>
        </w:rPr>
        <w:t>.</w:t>
      </w:r>
    </w:p>
    <w:p w:rsidR="003C4756" w:rsidRDefault="003C4756" w:rsidP="00FC3887">
      <w:pPr>
        <w:spacing w:line="360" w:lineRule="auto"/>
        <w:jc w:val="both"/>
        <w:rPr>
          <w:rFonts w:ascii="Arial" w:hAnsi="Arial" w:cs="Arial"/>
        </w:rPr>
      </w:pPr>
    </w:p>
    <w:p w:rsidR="00B83540" w:rsidRPr="003C4756" w:rsidRDefault="00B83540" w:rsidP="003C4756">
      <w:pPr>
        <w:spacing w:line="360" w:lineRule="auto"/>
        <w:jc w:val="both"/>
        <w:rPr>
          <w:rFonts w:ascii="Arial" w:hAnsi="Arial" w:cs="Arial"/>
        </w:rPr>
      </w:pPr>
      <w:r>
        <w:rPr>
          <w:rFonts w:ascii="Arial" w:hAnsi="Arial" w:cs="Arial"/>
        </w:rPr>
        <w:t>A  continuación se presenta el detalle del presupuesto para capacitación por programa:</w:t>
      </w:r>
    </w:p>
    <w:p w:rsidR="000B3240" w:rsidRPr="002F06E2" w:rsidRDefault="000B3240" w:rsidP="00FC3887">
      <w:pPr>
        <w:pStyle w:val="Epgrafe"/>
        <w:keepNext/>
        <w:jc w:val="center"/>
        <w:rPr>
          <w:i/>
          <w:sz w:val="24"/>
          <w:szCs w:val="24"/>
        </w:rPr>
      </w:pPr>
      <w:r w:rsidRPr="002F06E2">
        <w:rPr>
          <w:i/>
          <w:sz w:val="24"/>
          <w:szCs w:val="24"/>
        </w:rPr>
        <w:t xml:space="preserve">Cuadro  </w:t>
      </w:r>
      <w:r w:rsidR="00E16D6B" w:rsidRPr="002F06E2">
        <w:rPr>
          <w:i/>
          <w:sz w:val="24"/>
          <w:szCs w:val="24"/>
        </w:rPr>
        <w:fldChar w:fldCharType="begin"/>
      </w:r>
      <w:r w:rsidRPr="002F06E2">
        <w:rPr>
          <w:i/>
          <w:sz w:val="24"/>
          <w:szCs w:val="24"/>
        </w:rPr>
        <w:instrText xml:space="preserve"> SEQ Cuadro_N° \* ARABIC </w:instrText>
      </w:r>
      <w:r w:rsidR="00E16D6B" w:rsidRPr="002F06E2">
        <w:rPr>
          <w:i/>
          <w:sz w:val="24"/>
          <w:szCs w:val="24"/>
        </w:rPr>
        <w:fldChar w:fldCharType="separate"/>
      </w:r>
      <w:r w:rsidRPr="002F06E2">
        <w:rPr>
          <w:i/>
          <w:sz w:val="24"/>
          <w:szCs w:val="24"/>
        </w:rPr>
        <w:t>9</w:t>
      </w:r>
      <w:r w:rsidR="00E16D6B" w:rsidRPr="002F06E2">
        <w:rPr>
          <w:i/>
          <w:sz w:val="24"/>
          <w:szCs w:val="24"/>
        </w:rPr>
        <w:fldChar w:fldCharType="end"/>
      </w:r>
    </w:p>
    <w:p w:rsidR="000B3240" w:rsidRDefault="000B3240" w:rsidP="00FC3887">
      <w:pPr>
        <w:jc w:val="center"/>
        <w:rPr>
          <w:b/>
          <w:bCs/>
          <w:i/>
        </w:rPr>
      </w:pPr>
      <w:r w:rsidRPr="002F06E2">
        <w:rPr>
          <w:b/>
          <w:bCs/>
          <w:i/>
        </w:rPr>
        <w:t>Presupuesto Escuela Judicial, 2018</w:t>
      </w:r>
    </w:p>
    <w:p w:rsidR="002F06E2" w:rsidRPr="002F06E2" w:rsidRDefault="002F06E2" w:rsidP="00FC3887">
      <w:pPr>
        <w:jc w:val="center"/>
        <w:rPr>
          <w:b/>
          <w:bCs/>
          <w:i/>
        </w:rPr>
      </w:pPr>
    </w:p>
    <w:tbl>
      <w:tblPr>
        <w:tblW w:w="9773" w:type="dxa"/>
        <w:jc w:val="center"/>
        <w:tblCellMar>
          <w:left w:w="70" w:type="dxa"/>
          <w:right w:w="70" w:type="dxa"/>
        </w:tblCellMar>
        <w:tblLook w:val="04A0"/>
      </w:tblPr>
      <w:tblGrid>
        <w:gridCol w:w="3753"/>
        <w:gridCol w:w="1944"/>
        <w:gridCol w:w="2082"/>
        <w:gridCol w:w="1994"/>
      </w:tblGrid>
      <w:tr w:rsidR="00B83540" w:rsidRPr="00B83540" w:rsidTr="00FC3887">
        <w:trPr>
          <w:trHeight w:val="300"/>
          <w:jc w:val="center"/>
        </w:trPr>
        <w:tc>
          <w:tcPr>
            <w:tcW w:w="9773" w:type="dxa"/>
            <w:gridSpan w:val="4"/>
            <w:tcBorders>
              <w:top w:val="single" w:sz="8" w:space="0" w:color="auto"/>
              <w:left w:val="single" w:sz="8" w:space="0" w:color="auto"/>
              <w:bottom w:val="single" w:sz="8" w:space="0" w:color="auto"/>
              <w:right w:val="single" w:sz="8" w:space="0" w:color="000000"/>
            </w:tcBorders>
            <w:shd w:val="clear" w:color="000000" w:fill="B2A1C7"/>
            <w:noWrap/>
            <w:vAlign w:val="bottom"/>
            <w:hideMark/>
          </w:tcPr>
          <w:p w:rsidR="00B83540" w:rsidRPr="00B83540" w:rsidRDefault="00B83540" w:rsidP="00B83540">
            <w:pPr>
              <w:jc w:val="center"/>
              <w:rPr>
                <w:color w:val="000000"/>
                <w:sz w:val="22"/>
                <w:szCs w:val="22"/>
                <w:lang w:val="es-CR" w:eastAsia="es-CR"/>
              </w:rPr>
            </w:pPr>
            <w:r w:rsidRPr="00B83540">
              <w:rPr>
                <w:color w:val="000000"/>
                <w:sz w:val="22"/>
                <w:szCs w:val="22"/>
                <w:lang w:val="es-CR" w:eastAsia="es-CR"/>
              </w:rPr>
              <w:t>PRESUPUESTO CAPACITACIÓN ESCUELA JUDICIAL</w:t>
            </w:r>
          </w:p>
        </w:tc>
      </w:tr>
      <w:tr w:rsidR="00B83540" w:rsidRPr="00B83540" w:rsidTr="00FC3887">
        <w:trPr>
          <w:trHeight w:val="288"/>
          <w:jc w:val="center"/>
        </w:trPr>
        <w:tc>
          <w:tcPr>
            <w:tcW w:w="3753" w:type="dxa"/>
            <w:tcBorders>
              <w:top w:val="nil"/>
              <w:left w:val="single" w:sz="8" w:space="0" w:color="auto"/>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Rubro</w:t>
            </w:r>
          </w:p>
        </w:tc>
        <w:tc>
          <w:tcPr>
            <w:tcW w:w="1944"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FC3887">
            <w:pPr>
              <w:jc w:val="center"/>
              <w:rPr>
                <w:rFonts w:ascii="Arial" w:hAnsi="Arial" w:cs="Arial"/>
                <w:b/>
                <w:bCs/>
                <w:sz w:val="20"/>
                <w:szCs w:val="20"/>
                <w:lang w:val="es-CR" w:eastAsia="es-CR"/>
              </w:rPr>
            </w:pPr>
            <w:r w:rsidRPr="00B83540">
              <w:rPr>
                <w:rFonts w:ascii="Arial" w:hAnsi="Arial" w:cs="Arial"/>
                <w:b/>
                <w:bCs/>
                <w:sz w:val="20"/>
                <w:szCs w:val="20"/>
                <w:lang w:val="es-CR" w:eastAsia="es-CR"/>
              </w:rPr>
              <w:t>Programa 926</w:t>
            </w:r>
          </w:p>
        </w:tc>
        <w:tc>
          <w:tcPr>
            <w:tcW w:w="2082"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FC3887">
            <w:pPr>
              <w:jc w:val="center"/>
              <w:rPr>
                <w:rFonts w:ascii="Arial" w:hAnsi="Arial" w:cs="Arial"/>
                <w:b/>
                <w:bCs/>
                <w:sz w:val="20"/>
                <w:szCs w:val="20"/>
                <w:lang w:val="es-CR" w:eastAsia="es-CR"/>
              </w:rPr>
            </w:pPr>
            <w:r w:rsidRPr="00B83540">
              <w:rPr>
                <w:rFonts w:ascii="Arial" w:hAnsi="Arial" w:cs="Arial"/>
                <w:b/>
                <w:bCs/>
                <w:sz w:val="20"/>
                <w:szCs w:val="20"/>
                <w:lang w:val="es-CR" w:eastAsia="es-CR"/>
              </w:rPr>
              <w:t>Programa 927</w:t>
            </w:r>
          </w:p>
        </w:tc>
        <w:tc>
          <w:tcPr>
            <w:tcW w:w="1994" w:type="dxa"/>
            <w:tcBorders>
              <w:top w:val="nil"/>
              <w:left w:val="nil"/>
              <w:bottom w:val="single" w:sz="4" w:space="0" w:color="auto"/>
              <w:right w:val="single" w:sz="8" w:space="0" w:color="auto"/>
            </w:tcBorders>
            <w:shd w:val="clear" w:color="auto" w:fill="auto"/>
            <w:noWrap/>
            <w:vAlign w:val="bottom"/>
            <w:hideMark/>
          </w:tcPr>
          <w:p w:rsidR="00B83540" w:rsidRPr="00B83540" w:rsidRDefault="00B83540" w:rsidP="00B83540">
            <w:pPr>
              <w:jc w:val="center"/>
              <w:rPr>
                <w:b/>
                <w:bCs/>
                <w:color w:val="000000"/>
                <w:sz w:val="22"/>
                <w:szCs w:val="22"/>
                <w:lang w:val="es-CR" w:eastAsia="es-CR"/>
              </w:rPr>
            </w:pPr>
            <w:r w:rsidRPr="00B83540">
              <w:rPr>
                <w:b/>
                <w:bCs/>
                <w:color w:val="000000"/>
                <w:sz w:val="22"/>
                <w:szCs w:val="22"/>
                <w:lang w:val="es-CR" w:eastAsia="es-CR"/>
              </w:rPr>
              <w:t>Total</w:t>
            </w:r>
          </w:p>
        </w:tc>
      </w:tr>
      <w:tr w:rsidR="00B83540" w:rsidRPr="00B83540" w:rsidTr="00FC3887">
        <w:trPr>
          <w:trHeight w:val="288"/>
          <w:jc w:val="center"/>
        </w:trPr>
        <w:tc>
          <w:tcPr>
            <w:tcW w:w="3753" w:type="dxa"/>
            <w:tcBorders>
              <w:top w:val="nil"/>
              <w:left w:val="single" w:sz="8" w:space="0" w:color="auto"/>
              <w:bottom w:val="single" w:sz="4" w:space="0" w:color="auto"/>
              <w:right w:val="single" w:sz="4" w:space="0" w:color="auto"/>
            </w:tcBorders>
            <w:shd w:val="clear" w:color="auto" w:fill="auto"/>
            <w:noWrap/>
            <w:vAlign w:val="bottom"/>
            <w:hideMark/>
          </w:tcPr>
          <w:p w:rsidR="00B83540" w:rsidRPr="00B83540" w:rsidRDefault="00B83540" w:rsidP="00B83540">
            <w:pPr>
              <w:rPr>
                <w:rFonts w:ascii="Arial" w:hAnsi="Arial" w:cs="Arial"/>
                <w:sz w:val="20"/>
                <w:szCs w:val="20"/>
                <w:lang w:val="es-CR" w:eastAsia="es-CR"/>
              </w:rPr>
            </w:pPr>
            <w:r w:rsidRPr="00B83540">
              <w:rPr>
                <w:rFonts w:ascii="Arial" w:hAnsi="Arial" w:cs="Arial"/>
                <w:sz w:val="20"/>
                <w:szCs w:val="20"/>
                <w:lang w:val="es-CR" w:eastAsia="es-CR"/>
              </w:rPr>
              <w:t>Sustituciones (personal administrativo)</w:t>
            </w:r>
          </w:p>
        </w:tc>
        <w:tc>
          <w:tcPr>
            <w:tcW w:w="1944"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27.600.000,00 </w:t>
            </w:r>
          </w:p>
        </w:tc>
        <w:tc>
          <w:tcPr>
            <w:tcW w:w="2082"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w:t>
            </w:r>
          </w:p>
        </w:tc>
        <w:tc>
          <w:tcPr>
            <w:tcW w:w="1994" w:type="dxa"/>
            <w:tcBorders>
              <w:top w:val="nil"/>
              <w:left w:val="nil"/>
              <w:bottom w:val="single" w:sz="4" w:space="0" w:color="auto"/>
              <w:right w:val="single" w:sz="8"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27.600.000,00 </w:t>
            </w:r>
          </w:p>
        </w:tc>
      </w:tr>
      <w:tr w:rsidR="00B83540" w:rsidRPr="00B83540" w:rsidTr="00FC3887">
        <w:trPr>
          <w:trHeight w:val="288"/>
          <w:jc w:val="center"/>
        </w:trPr>
        <w:tc>
          <w:tcPr>
            <w:tcW w:w="3753" w:type="dxa"/>
            <w:tcBorders>
              <w:top w:val="nil"/>
              <w:left w:val="single" w:sz="8" w:space="0" w:color="auto"/>
              <w:bottom w:val="single" w:sz="4" w:space="0" w:color="auto"/>
              <w:right w:val="single" w:sz="4" w:space="0" w:color="auto"/>
            </w:tcBorders>
            <w:shd w:val="clear" w:color="auto" w:fill="auto"/>
            <w:noWrap/>
            <w:vAlign w:val="bottom"/>
            <w:hideMark/>
          </w:tcPr>
          <w:p w:rsidR="00B83540" w:rsidRPr="00B83540" w:rsidRDefault="00B83540" w:rsidP="00B83540">
            <w:pPr>
              <w:rPr>
                <w:rFonts w:ascii="Arial" w:hAnsi="Arial" w:cs="Arial"/>
                <w:sz w:val="20"/>
                <w:szCs w:val="20"/>
                <w:lang w:val="es-CR" w:eastAsia="es-CR"/>
              </w:rPr>
            </w:pPr>
            <w:r w:rsidRPr="00B83540">
              <w:rPr>
                <w:rFonts w:ascii="Arial" w:hAnsi="Arial" w:cs="Arial"/>
                <w:sz w:val="20"/>
                <w:szCs w:val="20"/>
                <w:lang w:val="es-CR" w:eastAsia="es-CR"/>
              </w:rPr>
              <w:t>Viaticos (personal administrativo)</w:t>
            </w:r>
          </w:p>
        </w:tc>
        <w:tc>
          <w:tcPr>
            <w:tcW w:w="1944"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9.813.400,00 </w:t>
            </w:r>
          </w:p>
        </w:tc>
        <w:tc>
          <w:tcPr>
            <w:tcW w:w="2082"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w:t>
            </w:r>
          </w:p>
        </w:tc>
        <w:tc>
          <w:tcPr>
            <w:tcW w:w="1994" w:type="dxa"/>
            <w:tcBorders>
              <w:top w:val="nil"/>
              <w:left w:val="nil"/>
              <w:bottom w:val="single" w:sz="4" w:space="0" w:color="auto"/>
              <w:right w:val="single" w:sz="8"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9.813.400,00 </w:t>
            </w:r>
          </w:p>
        </w:tc>
      </w:tr>
      <w:tr w:rsidR="00B83540" w:rsidRPr="00B83540" w:rsidTr="00FC3887">
        <w:trPr>
          <w:trHeight w:val="288"/>
          <w:jc w:val="center"/>
        </w:trPr>
        <w:tc>
          <w:tcPr>
            <w:tcW w:w="3753" w:type="dxa"/>
            <w:tcBorders>
              <w:top w:val="nil"/>
              <w:left w:val="single" w:sz="8" w:space="0" w:color="auto"/>
              <w:bottom w:val="single" w:sz="4" w:space="0" w:color="auto"/>
              <w:right w:val="single" w:sz="4" w:space="0" w:color="auto"/>
            </w:tcBorders>
            <w:shd w:val="clear" w:color="auto" w:fill="auto"/>
            <w:noWrap/>
            <w:vAlign w:val="bottom"/>
            <w:hideMark/>
          </w:tcPr>
          <w:p w:rsidR="00B83540" w:rsidRPr="00B83540" w:rsidRDefault="00B83540" w:rsidP="00B83540">
            <w:pPr>
              <w:rPr>
                <w:rFonts w:ascii="Arial" w:hAnsi="Arial" w:cs="Arial"/>
                <w:sz w:val="20"/>
                <w:szCs w:val="20"/>
                <w:lang w:val="es-CR" w:eastAsia="es-CR"/>
              </w:rPr>
            </w:pPr>
            <w:r w:rsidRPr="00B83540">
              <w:rPr>
                <w:rFonts w:ascii="Arial" w:hAnsi="Arial" w:cs="Arial"/>
                <w:sz w:val="20"/>
                <w:szCs w:val="20"/>
                <w:lang w:val="es-CR" w:eastAsia="es-CR"/>
              </w:rPr>
              <w:lastRenderedPageBreak/>
              <w:t>Transporte (personal administrativo)</w:t>
            </w:r>
          </w:p>
        </w:tc>
        <w:tc>
          <w:tcPr>
            <w:tcW w:w="1944"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   </w:t>
            </w:r>
          </w:p>
        </w:tc>
        <w:tc>
          <w:tcPr>
            <w:tcW w:w="2082"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w:t>
            </w:r>
          </w:p>
        </w:tc>
        <w:tc>
          <w:tcPr>
            <w:tcW w:w="1994" w:type="dxa"/>
            <w:tcBorders>
              <w:top w:val="nil"/>
              <w:left w:val="nil"/>
              <w:bottom w:val="single" w:sz="4" w:space="0" w:color="auto"/>
              <w:right w:val="single" w:sz="8"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   </w:t>
            </w:r>
          </w:p>
        </w:tc>
      </w:tr>
      <w:tr w:rsidR="00B83540" w:rsidRPr="00B83540" w:rsidTr="00FC3887">
        <w:trPr>
          <w:trHeight w:val="288"/>
          <w:jc w:val="center"/>
        </w:trPr>
        <w:tc>
          <w:tcPr>
            <w:tcW w:w="3753" w:type="dxa"/>
            <w:tcBorders>
              <w:top w:val="nil"/>
              <w:left w:val="single" w:sz="8" w:space="0" w:color="auto"/>
              <w:bottom w:val="single" w:sz="4" w:space="0" w:color="auto"/>
              <w:right w:val="single" w:sz="4" w:space="0" w:color="auto"/>
            </w:tcBorders>
            <w:shd w:val="clear" w:color="auto" w:fill="auto"/>
            <w:noWrap/>
            <w:vAlign w:val="bottom"/>
            <w:hideMark/>
          </w:tcPr>
          <w:p w:rsidR="00B83540" w:rsidRPr="00B83540" w:rsidRDefault="00B83540" w:rsidP="00B83540">
            <w:pPr>
              <w:rPr>
                <w:rFonts w:ascii="Arial" w:hAnsi="Arial" w:cs="Arial"/>
                <w:sz w:val="20"/>
                <w:szCs w:val="20"/>
                <w:lang w:val="es-CR" w:eastAsia="es-CR"/>
              </w:rPr>
            </w:pPr>
            <w:r w:rsidRPr="00B83540">
              <w:rPr>
                <w:rFonts w:ascii="Arial" w:hAnsi="Arial" w:cs="Arial"/>
                <w:sz w:val="20"/>
                <w:szCs w:val="20"/>
                <w:lang w:val="es-CR" w:eastAsia="es-CR"/>
              </w:rPr>
              <w:t>Suministros</w:t>
            </w:r>
          </w:p>
        </w:tc>
        <w:tc>
          <w:tcPr>
            <w:tcW w:w="1944"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825.500,00 </w:t>
            </w:r>
          </w:p>
        </w:tc>
        <w:tc>
          <w:tcPr>
            <w:tcW w:w="2082"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w:t>
            </w:r>
          </w:p>
        </w:tc>
        <w:tc>
          <w:tcPr>
            <w:tcW w:w="1994" w:type="dxa"/>
            <w:tcBorders>
              <w:top w:val="nil"/>
              <w:left w:val="nil"/>
              <w:bottom w:val="single" w:sz="4" w:space="0" w:color="auto"/>
              <w:right w:val="single" w:sz="8"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825.500,00 </w:t>
            </w:r>
          </w:p>
        </w:tc>
      </w:tr>
      <w:tr w:rsidR="00B83540" w:rsidRPr="00B83540" w:rsidTr="00FC3887">
        <w:trPr>
          <w:trHeight w:val="288"/>
          <w:jc w:val="center"/>
        </w:trPr>
        <w:tc>
          <w:tcPr>
            <w:tcW w:w="3753" w:type="dxa"/>
            <w:tcBorders>
              <w:top w:val="nil"/>
              <w:left w:val="single" w:sz="8" w:space="0" w:color="auto"/>
              <w:bottom w:val="single" w:sz="4" w:space="0" w:color="auto"/>
              <w:right w:val="single" w:sz="4" w:space="0" w:color="auto"/>
            </w:tcBorders>
            <w:shd w:val="clear" w:color="auto" w:fill="auto"/>
            <w:noWrap/>
            <w:vAlign w:val="bottom"/>
            <w:hideMark/>
          </w:tcPr>
          <w:p w:rsidR="00B83540" w:rsidRPr="00B83540" w:rsidRDefault="00B83540" w:rsidP="00B83540">
            <w:pPr>
              <w:rPr>
                <w:rFonts w:ascii="Arial" w:hAnsi="Arial" w:cs="Arial"/>
                <w:sz w:val="20"/>
                <w:szCs w:val="20"/>
                <w:lang w:val="es-CR" w:eastAsia="es-CR"/>
              </w:rPr>
            </w:pPr>
            <w:r w:rsidRPr="00B83540">
              <w:rPr>
                <w:rFonts w:ascii="Arial" w:hAnsi="Arial" w:cs="Arial"/>
                <w:sz w:val="20"/>
                <w:szCs w:val="20"/>
                <w:lang w:val="es-CR" w:eastAsia="es-CR"/>
              </w:rPr>
              <w:t>Sustituciones (facilitadores y participantes)</w:t>
            </w:r>
          </w:p>
        </w:tc>
        <w:tc>
          <w:tcPr>
            <w:tcW w:w="1944"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w:t>
            </w:r>
          </w:p>
        </w:tc>
        <w:tc>
          <w:tcPr>
            <w:tcW w:w="2082"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209.016.666,67 </w:t>
            </w:r>
          </w:p>
        </w:tc>
        <w:tc>
          <w:tcPr>
            <w:tcW w:w="1994" w:type="dxa"/>
            <w:tcBorders>
              <w:top w:val="nil"/>
              <w:left w:val="nil"/>
              <w:bottom w:val="single" w:sz="4" w:space="0" w:color="auto"/>
              <w:right w:val="single" w:sz="8"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209.016.666,67 </w:t>
            </w:r>
          </w:p>
        </w:tc>
      </w:tr>
      <w:tr w:rsidR="00B83540" w:rsidRPr="00B83540" w:rsidTr="00FC3887">
        <w:trPr>
          <w:trHeight w:val="288"/>
          <w:jc w:val="center"/>
        </w:trPr>
        <w:tc>
          <w:tcPr>
            <w:tcW w:w="3753" w:type="dxa"/>
            <w:tcBorders>
              <w:top w:val="nil"/>
              <w:left w:val="single" w:sz="8" w:space="0" w:color="auto"/>
              <w:bottom w:val="single" w:sz="4" w:space="0" w:color="auto"/>
              <w:right w:val="single" w:sz="4" w:space="0" w:color="auto"/>
            </w:tcBorders>
            <w:shd w:val="clear" w:color="auto" w:fill="auto"/>
            <w:noWrap/>
            <w:vAlign w:val="bottom"/>
            <w:hideMark/>
          </w:tcPr>
          <w:p w:rsidR="00B83540" w:rsidRPr="00B83540" w:rsidRDefault="00B83540" w:rsidP="00B83540">
            <w:pPr>
              <w:rPr>
                <w:rFonts w:ascii="Arial" w:hAnsi="Arial" w:cs="Arial"/>
                <w:sz w:val="20"/>
                <w:szCs w:val="20"/>
                <w:lang w:val="es-CR" w:eastAsia="es-CR"/>
              </w:rPr>
            </w:pPr>
            <w:r w:rsidRPr="00B83540">
              <w:rPr>
                <w:rFonts w:ascii="Arial" w:hAnsi="Arial" w:cs="Arial"/>
                <w:sz w:val="20"/>
                <w:szCs w:val="20"/>
                <w:lang w:val="es-CR" w:eastAsia="es-CR"/>
              </w:rPr>
              <w:t>Viaticos (facilitadores y participantes)</w:t>
            </w:r>
          </w:p>
        </w:tc>
        <w:tc>
          <w:tcPr>
            <w:tcW w:w="1944"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w:t>
            </w:r>
          </w:p>
        </w:tc>
        <w:tc>
          <w:tcPr>
            <w:tcW w:w="2082"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7.236.250,00 </w:t>
            </w:r>
          </w:p>
        </w:tc>
        <w:tc>
          <w:tcPr>
            <w:tcW w:w="1994" w:type="dxa"/>
            <w:tcBorders>
              <w:top w:val="nil"/>
              <w:left w:val="nil"/>
              <w:bottom w:val="single" w:sz="4" w:space="0" w:color="auto"/>
              <w:right w:val="single" w:sz="8"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7.236.250,00 </w:t>
            </w:r>
          </w:p>
        </w:tc>
      </w:tr>
      <w:tr w:rsidR="00B83540" w:rsidRPr="00B83540" w:rsidTr="00FC3887">
        <w:trPr>
          <w:trHeight w:val="288"/>
          <w:jc w:val="center"/>
        </w:trPr>
        <w:tc>
          <w:tcPr>
            <w:tcW w:w="3753" w:type="dxa"/>
            <w:tcBorders>
              <w:top w:val="nil"/>
              <w:left w:val="single" w:sz="8" w:space="0" w:color="auto"/>
              <w:bottom w:val="single" w:sz="4" w:space="0" w:color="auto"/>
              <w:right w:val="single" w:sz="4" w:space="0" w:color="auto"/>
            </w:tcBorders>
            <w:shd w:val="clear" w:color="auto" w:fill="auto"/>
            <w:noWrap/>
            <w:vAlign w:val="bottom"/>
            <w:hideMark/>
          </w:tcPr>
          <w:p w:rsidR="00B83540" w:rsidRPr="00B83540" w:rsidRDefault="00B83540" w:rsidP="00B83540">
            <w:pPr>
              <w:rPr>
                <w:rFonts w:ascii="Arial" w:hAnsi="Arial" w:cs="Arial"/>
                <w:sz w:val="20"/>
                <w:szCs w:val="20"/>
                <w:lang w:val="es-CR" w:eastAsia="es-CR"/>
              </w:rPr>
            </w:pPr>
            <w:r w:rsidRPr="00B83540">
              <w:rPr>
                <w:rFonts w:ascii="Arial" w:hAnsi="Arial" w:cs="Arial"/>
                <w:sz w:val="20"/>
                <w:szCs w:val="20"/>
                <w:lang w:val="es-CR" w:eastAsia="es-CR"/>
              </w:rPr>
              <w:t>Transporte (facilitadores y participantes)</w:t>
            </w:r>
          </w:p>
        </w:tc>
        <w:tc>
          <w:tcPr>
            <w:tcW w:w="1944"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w:t>
            </w:r>
          </w:p>
        </w:tc>
        <w:tc>
          <w:tcPr>
            <w:tcW w:w="2082" w:type="dxa"/>
            <w:tcBorders>
              <w:top w:val="nil"/>
              <w:left w:val="nil"/>
              <w:bottom w:val="single" w:sz="4" w:space="0" w:color="auto"/>
              <w:right w:val="single" w:sz="4"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1.101.800,00 </w:t>
            </w:r>
          </w:p>
        </w:tc>
        <w:tc>
          <w:tcPr>
            <w:tcW w:w="1994" w:type="dxa"/>
            <w:tcBorders>
              <w:top w:val="nil"/>
              <w:left w:val="nil"/>
              <w:bottom w:val="single" w:sz="4" w:space="0" w:color="auto"/>
              <w:right w:val="single" w:sz="8" w:space="0" w:color="auto"/>
            </w:tcBorders>
            <w:shd w:val="clear" w:color="auto" w:fill="auto"/>
            <w:noWrap/>
            <w:vAlign w:val="bottom"/>
            <w:hideMark/>
          </w:tcPr>
          <w:p w:rsidR="00B83540" w:rsidRPr="00B83540" w:rsidRDefault="00B83540" w:rsidP="00B83540">
            <w:pPr>
              <w:rPr>
                <w:color w:val="000000"/>
                <w:sz w:val="22"/>
                <w:szCs w:val="22"/>
                <w:lang w:val="es-CR" w:eastAsia="es-CR"/>
              </w:rPr>
            </w:pPr>
            <w:r w:rsidRPr="00B83540">
              <w:rPr>
                <w:color w:val="000000"/>
                <w:sz w:val="22"/>
                <w:szCs w:val="22"/>
                <w:lang w:val="es-CR" w:eastAsia="es-CR"/>
              </w:rPr>
              <w:t xml:space="preserve"> ₡        1.101.800,00 </w:t>
            </w:r>
          </w:p>
        </w:tc>
      </w:tr>
      <w:tr w:rsidR="00B83540" w:rsidRPr="00B83540" w:rsidTr="00FC3887">
        <w:trPr>
          <w:trHeight w:val="300"/>
          <w:jc w:val="center"/>
        </w:trPr>
        <w:tc>
          <w:tcPr>
            <w:tcW w:w="3753" w:type="dxa"/>
            <w:tcBorders>
              <w:top w:val="nil"/>
              <w:left w:val="single" w:sz="8" w:space="0" w:color="auto"/>
              <w:bottom w:val="single" w:sz="8" w:space="0" w:color="auto"/>
              <w:right w:val="single" w:sz="4" w:space="0" w:color="auto"/>
            </w:tcBorders>
            <w:shd w:val="clear" w:color="000000" w:fill="B2A1C7"/>
            <w:noWrap/>
            <w:vAlign w:val="bottom"/>
            <w:hideMark/>
          </w:tcPr>
          <w:p w:rsidR="00B83540" w:rsidRPr="00B83540" w:rsidRDefault="00B83540" w:rsidP="00B83540">
            <w:pPr>
              <w:rPr>
                <w:rFonts w:ascii="Arial" w:hAnsi="Arial" w:cs="Arial"/>
                <w:b/>
                <w:bCs/>
                <w:sz w:val="20"/>
                <w:szCs w:val="20"/>
                <w:lang w:val="es-CR" w:eastAsia="es-CR"/>
              </w:rPr>
            </w:pPr>
            <w:r w:rsidRPr="00B83540">
              <w:rPr>
                <w:rFonts w:ascii="Arial" w:hAnsi="Arial" w:cs="Arial"/>
                <w:b/>
                <w:bCs/>
                <w:sz w:val="20"/>
                <w:szCs w:val="20"/>
                <w:lang w:val="es-CR" w:eastAsia="es-CR"/>
              </w:rPr>
              <w:t>Total</w:t>
            </w:r>
          </w:p>
        </w:tc>
        <w:tc>
          <w:tcPr>
            <w:tcW w:w="1944" w:type="dxa"/>
            <w:tcBorders>
              <w:top w:val="nil"/>
              <w:left w:val="nil"/>
              <w:bottom w:val="single" w:sz="8" w:space="0" w:color="auto"/>
              <w:right w:val="single" w:sz="4" w:space="0" w:color="auto"/>
            </w:tcBorders>
            <w:shd w:val="clear" w:color="000000" w:fill="B2A1C7"/>
            <w:noWrap/>
            <w:vAlign w:val="bottom"/>
            <w:hideMark/>
          </w:tcPr>
          <w:p w:rsidR="00B83540" w:rsidRPr="00B83540" w:rsidRDefault="00B83540" w:rsidP="00B83540">
            <w:pPr>
              <w:rPr>
                <w:b/>
                <w:bCs/>
                <w:color w:val="000000"/>
                <w:sz w:val="22"/>
                <w:szCs w:val="22"/>
                <w:lang w:val="es-CR" w:eastAsia="es-CR"/>
              </w:rPr>
            </w:pPr>
            <w:r w:rsidRPr="00B83540">
              <w:rPr>
                <w:b/>
                <w:bCs/>
                <w:color w:val="000000"/>
                <w:sz w:val="22"/>
                <w:szCs w:val="22"/>
                <w:lang w:val="es-CR" w:eastAsia="es-CR"/>
              </w:rPr>
              <w:t xml:space="preserve"> ₡      38.238.900,00 </w:t>
            </w:r>
          </w:p>
        </w:tc>
        <w:tc>
          <w:tcPr>
            <w:tcW w:w="2082" w:type="dxa"/>
            <w:tcBorders>
              <w:top w:val="nil"/>
              <w:left w:val="nil"/>
              <w:bottom w:val="single" w:sz="8" w:space="0" w:color="auto"/>
              <w:right w:val="single" w:sz="4" w:space="0" w:color="auto"/>
            </w:tcBorders>
            <w:shd w:val="clear" w:color="000000" w:fill="B2A1C7"/>
            <w:noWrap/>
            <w:vAlign w:val="bottom"/>
            <w:hideMark/>
          </w:tcPr>
          <w:p w:rsidR="00B83540" w:rsidRPr="00B83540" w:rsidRDefault="00B83540" w:rsidP="00B83540">
            <w:pPr>
              <w:rPr>
                <w:b/>
                <w:bCs/>
                <w:color w:val="000000"/>
                <w:sz w:val="22"/>
                <w:szCs w:val="22"/>
                <w:lang w:val="es-CR" w:eastAsia="es-CR"/>
              </w:rPr>
            </w:pPr>
            <w:r w:rsidRPr="00B83540">
              <w:rPr>
                <w:b/>
                <w:bCs/>
                <w:color w:val="000000"/>
                <w:sz w:val="22"/>
                <w:szCs w:val="22"/>
                <w:lang w:val="es-CR" w:eastAsia="es-CR"/>
              </w:rPr>
              <w:t xml:space="preserve"> ₡   217.354.716,67 </w:t>
            </w:r>
          </w:p>
        </w:tc>
        <w:tc>
          <w:tcPr>
            <w:tcW w:w="1994" w:type="dxa"/>
            <w:tcBorders>
              <w:top w:val="nil"/>
              <w:left w:val="nil"/>
              <w:bottom w:val="single" w:sz="8" w:space="0" w:color="auto"/>
              <w:right w:val="single" w:sz="8" w:space="0" w:color="auto"/>
            </w:tcBorders>
            <w:shd w:val="clear" w:color="000000" w:fill="B2A1C7"/>
            <w:noWrap/>
            <w:vAlign w:val="bottom"/>
            <w:hideMark/>
          </w:tcPr>
          <w:p w:rsidR="00B83540" w:rsidRPr="00B83540" w:rsidRDefault="00B83540" w:rsidP="00B83540">
            <w:pPr>
              <w:rPr>
                <w:b/>
                <w:bCs/>
                <w:color w:val="000000"/>
                <w:sz w:val="22"/>
                <w:szCs w:val="22"/>
                <w:lang w:val="es-CR" w:eastAsia="es-CR"/>
              </w:rPr>
            </w:pPr>
            <w:r w:rsidRPr="00B83540">
              <w:rPr>
                <w:b/>
                <w:bCs/>
                <w:color w:val="000000"/>
                <w:sz w:val="22"/>
                <w:szCs w:val="22"/>
                <w:lang w:val="es-CR" w:eastAsia="es-CR"/>
              </w:rPr>
              <w:t xml:space="preserve"> ₡   255.593.616,67 </w:t>
            </w:r>
          </w:p>
        </w:tc>
      </w:tr>
    </w:tbl>
    <w:p w:rsidR="00CB4A30" w:rsidRPr="003C4756" w:rsidRDefault="003C4756" w:rsidP="003C4756">
      <w:pPr>
        <w:spacing w:line="360" w:lineRule="auto"/>
        <w:jc w:val="both"/>
        <w:rPr>
          <w:rFonts w:ascii="Arial" w:hAnsi="Arial" w:cs="Arial"/>
        </w:rPr>
      </w:pPr>
      <w:r>
        <w:rPr>
          <w:rFonts w:ascii="Arial" w:hAnsi="Arial" w:cs="Arial"/>
        </w:rPr>
        <w:t xml:space="preserve">   </w:t>
      </w:r>
      <w:r w:rsidR="000B3240">
        <w:rPr>
          <w:rFonts w:ascii="Arial" w:hAnsi="Arial" w:cs="Arial"/>
        </w:rPr>
        <w:t>Fuente: Elaboración propia.</w:t>
      </w:r>
    </w:p>
    <w:p w:rsidR="00DB1260" w:rsidRPr="00840B81" w:rsidRDefault="00DB1260" w:rsidP="00DB1260">
      <w:pPr>
        <w:pStyle w:val="Ttulo2"/>
        <w:shd w:val="clear" w:color="auto" w:fill="00B0F0"/>
        <w:rPr>
          <w:rFonts w:ascii="Arial" w:hAnsi="Arial" w:cs="Arial"/>
          <w:i/>
          <w:szCs w:val="24"/>
        </w:rPr>
      </w:pPr>
      <w:r w:rsidRPr="00840B81">
        <w:rPr>
          <w:rFonts w:ascii="Arial" w:hAnsi="Arial" w:cs="Arial"/>
          <w:szCs w:val="24"/>
        </w:rPr>
        <w:t xml:space="preserve">V Elementos </w:t>
      </w:r>
      <w:r w:rsidR="00840B81" w:rsidRPr="00840B81">
        <w:rPr>
          <w:rFonts w:ascii="Arial" w:hAnsi="Arial" w:cs="Arial"/>
          <w:szCs w:val="24"/>
        </w:rPr>
        <w:t>Resolutivos</w:t>
      </w:r>
    </w:p>
    <w:p w:rsidR="00D67E0D" w:rsidRDefault="00917483" w:rsidP="00F271B3">
      <w:pPr>
        <w:spacing w:before="240" w:line="360" w:lineRule="auto"/>
        <w:jc w:val="both"/>
        <w:rPr>
          <w:rFonts w:ascii="Arial" w:hAnsi="Arial" w:cs="Arial"/>
        </w:rPr>
      </w:pPr>
      <w:r>
        <w:rPr>
          <w:rFonts w:ascii="Arial" w:hAnsi="Arial" w:cs="Arial"/>
        </w:rPr>
        <w:t>5</w:t>
      </w:r>
      <w:r w:rsidR="00885C30">
        <w:rPr>
          <w:rFonts w:ascii="Arial" w:hAnsi="Arial" w:cs="Arial"/>
        </w:rPr>
        <w:t xml:space="preserve">.1 </w:t>
      </w:r>
      <w:r w:rsidR="00D67E0D">
        <w:rPr>
          <w:rFonts w:ascii="Arial" w:hAnsi="Arial" w:cs="Arial"/>
        </w:rPr>
        <w:t>La aprobación del modelo electrónico para la implementación de la Reforma al Código de Trabajo, ha conllevado a un trabajo conjunto entre las Direcciones de Planificación</w:t>
      </w:r>
      <w:r w:rsidR="003629E9">
        <w:rPr>
          <w:rFonts w:ascii="Arial" w:hAnsi="Arial" w:cs="Arial"/>
        </w:rPr>
        <w:t>,</w:t>
      </w:r>
      <w:r w:rsidR="00D67E0D">
        <w:rPr>
          <w:rFonts w:ascii="Arial" w:hAnsi="Arial" w:cs="Arial"/>
        </w:rPr>
        <w:t xml:space="preserve"> Tecnología de la Informac</w:t>
      </w:r>
      <w:r w:rsidR="00145D49">
        <w:rPr>
          <w:rFonts w:ascii="Arial" w:hAnsi="Arial" w:cs="Arial"/>
        </w:rPr>
        <w:t>i</w:t>
      </w:r>
      <w:r w:rsidR="00D67E0D">
        <w:rPr>
          <w:rFonts w:ascii="Arial" w:hAnsi="Arial" w:cs="Arial"/>
        </w:rPr>
        <w:t>ón</w:t>
      </w:r>
      <w:r w:rsidR="003629E9">
        <w:rPr>
          <w:rFonts w:ascii="Arial" w:hAnsi="Arial" w:cs="Arial"/>
        </w:rPr>
        <w:t xml:space="preserve"> y Ejecutiva</w:t>
      </w:r>
      <w:r w:rsidR="00D67E0D">
        <w:rPr>
          <w:rFonts w:ascii="Arial" w:hAnsi="Arial" w:cs="Arial"/>
        </w:rPr>
        <w:t xml:space="preserve">. </w:t>
      </w:r>
    </w:p>
    <w:p w:rsidR="00335AC5" w:rsidRDefault="00917483" w:rsidP="00F271B3">
      <w:pPr>
        <w:spacing w:before="240" w:line="360" w:lineRule="auto"/>
        <w:jc w:val="both"/>
        <w:rPr>
          <w:rFonts w:ascii="Arial" w:hAnsi="Arial" w:cs="Arial"/>
        </w:rPr>
      </w:pPr>
      <w:r>
        <w:rPr>
          <w:rFonts w:ascii="Arial" w:hAnsi="Arial" w:cs="Arial"/>
        </w:rPr>
        <w:t>5</w:t>
      </w:r>
      <w:r w:rsidR="00D67E0D">
        <w:rPr>
          <w:rFonts w:ascii="Arial" w:hAnsi="Arial" w:cs="Arial"/>
        </w:rPr>
        <w:t xml:space="preserve">.2. A raíz de los diagnósticos efectuados </w:t>
      </w:r>
      <w:r w:rsidR="00335AC5">
        <w:rPr>
          <w:rFonts w:ascii="Arial" w:hAnsi="Arial" w:cs="Arial"/>
        </w:rPr>
        <w:t>en las oficinas judiciales, ha sido necesario</w:t>
      </w:r>
      <w:r w:rsidR="00DF64B7">
        <w:rPr>
          <w:rFonts w:ascii="Arial" w:hAnsi="Arial" w:cs="Arial"/>
        </w:rPr>
        <w:t xml:space="preserve"> poner en marcha diferentes pla</w:t>
      </w:r>
      <w:r w:rsidR="00335AC5">
        <w:rPr>
          <w:rFonts w:ascii="Arial" w:hAnsi="Arial" w:cs="Arial"/>
        </w:rPr>
        <w:t>nes de trabajo así como modificaciones de estructura física o de recurso humano que en algunos casos sugiere la especialización de oficinas.</w:t>
      </w:r>
    </w:p>
    <w:p w:rsidR="00B33D7B" w:rsidRDefault="00917483" w:rsidP="00F271B3">
      <w:pPr>
        <w:spacing w:before="240" w:line="360" w:lineRule="auto"/>
        <w:jc w:val="both"/>
        <w:rPr>
          <w:rFonts w:ascii="Arial" w:hAnsi="Arial" w:cs="Arial"/>
        </w:rPr>
      </w:pPr>
      <w:r>
        <w:rPr>
          <w:rFonts w:ascii="Arial" w:hAnsi="Arial" w:cs="Arial"/>
        </w:rPr>
        <w:t>5</w:t>
      </w:r>
      <w:r w:rsidR="00335AC5">
        <w:rPr>
          <w:rFonts w:ascii="Arial" w:hAnsi="Arial" w:cs="Arial"/>
        </w:rPr>
        <w:t>.3. El pr</w:t>
      </w:r>
      <w:r w:rsidR="00DF64B7">
        <w:rPr>
          <w:rFonts w:ascii="Arial" w:hAnsi="Arial" w:cs="Arial"/>
        </w:rPr>
        <w:t xml:space="preserve">esente estudio pretende valorar </w:t>
      </w:r>
      <w:r w:rsidR="00335AC5">
        <w:rPr>
          <w:rFonts w:ascii="Arial" w:hAnsi="Arial" w:cs="Arial"/>
        </w:rPr>
        <w:t xml:space="preserve">la justificación </w:t>
      </w:r>
      <w:r w:rsidR="00DF64B7">
        <w:rPr>
          <w:rFonts w:ascii="Arial" w:hAnsi="Arial" w:cs="Arial"/>
        </w:rPr>
        <w:t xml:space="preserve">sobre la </w:t>
      </w:r>
      <w:r w:rsidR="00335AC5">
        <w:rPr>
          <w:rFonts w:ascii="Arial" w:hAnsi="Arial" w:cs="Arial"/>
        </w:rPr>
        <w:t xml:space="preserve">continuidad de una serie de plazas </w:t>
      </w:r>
      <w:r w:rsidR="00B33D7B">
        <w:rPr>
          <w:rFonts w:ascii="Arial" w:hAnsi="Arial" w:cs="Arial"/>
        </w:rPr>
        <w:t xml:space="preserve">destacadas </w:t>
      </w:r>
      <w:r w:rsidR="00DF64B7">
        <w:rPr>
          <w:rFonts w:ascii="Arial" w:hAnsi="Arial" w:cs="Arial"/>
        </w:rPr>
        <w:t xml:space="preserve">durante el </w:t>
      </w:r>
      <w:r w:rsidR="00B33D7B">
        <w:rPr>
          <w:rFonts w:ascii="Arial" w:hAnsi="Arial" w:cs="Arial"/>
        </w:rPr>
        <w:t xml:space="preserve">2017 en labores asociadas a la reforma </w:t>
      </w:r>
      <w:r w:rsidR="00335AC5">
        <w:rPr>
          <w:rFonts w:ascii="Arial" w:hAnsi="Arial" w:cs="Arial"/>
        </w:rPr>
        <w:t>de los ámbitos administrativo, jurisdiccional y auxiliar de justicia</w:t>
      </w:r>
      <w:r w:rsidR="00B33D7B">
        <w:rPr>
          <w:rFonts w:ascii="Arial" w:hAnsi="Arial" w:cs="Arial"/>
        </w:rPr>
        <w:t xml:space="preserve">. </w:t>
      </w:r>
      <w:r w:rsidR="00335AC5">
        <w:rPr>
          <w:rFonts w:ascii="Arial" w:hAnsi="Arial" w:cs="Arial"/>
        </w:rPr>
        <w:t>Por otra parte</w:t>
      </w:r>
      <w:r w:rsidR="00B33D7B">
        <w:rPr>
          <w:rFonts w:ascii="Arial" w:hAnsi="Arial" w:cs="Arial"/>
        </w:rPr>
        <w:t xml:space="preserve">, se pretende </w:t>
      </w:r>
      <w:r w:rsidR="00DF64B7">
        <w:rPr>
          <w:rFonts w:ascii="Arial" w:hAnsi="Arial" w:cs="Arial"/>
        </w:rPr>
        <w:t xml:space="preserve">estudiar </w:t>
      </w:r>
      <w:r w:rsidR="00335AC5">
        <w:rPr>
          <w:rFonts w:ascii="Arial" w:hAnsi="Arial" w:cs="Arial"/>
        </w:rPr>
        <w:t xml:space="preserve">la necesidad de </w:t>
      </w:r>
      <w:r w:rsidR="00B33D7B">
        <w:rPr>
          <w:rFonts w:ascii="Arial" w:hAnsi="Arial" w:cs="Arial"/>
        </w:rPr>
        <w:t xml:space="preserve">recurso humano nuevo para solventar posibles deficiencias detectadas. </w:t>
      </w:r>
    </w:p>
    <w:p w:rsidR="00885C30" w:rsidRDefault="00D67E0D" w:rsidP="00F271B3">
      <w:pPr>
        <w:spacing w:before="240" w:line="360" w:lineRule="auto"/>
        <w:jc w:val="both"/>
        <w:rPr>
          <w:rFonts w:ascii="Arial" w:hAnsi="Arial" w:cs="Arial"/>
        </w:rPr>
      </w:pPr>
      <w:r>
        <w:rPr>
          <w:rFonts w:ascii="Arial" w:hAnsi="Arial" w:cs="Arial"/>
        </w:rPr>
        <w:t xml:space="preserve"> </w:t>
      </w:r>
      <w:r w:rsidR="00917483">
        <w:rPr>
          <w:rFonts w:ascii="Arial" w:hAnsi="Arial" w:cs="Arial"/>
        </w:rPr>
        <w:t>5</w:t>
      </w:r>
      <w:r w:rsidR="00885C30">
        <w:rPr>
          <w:rFonts w:ascii="Arial" w:hAnsi="Arial" w:cs="Arial"/>
        </w:rPr>
        <w:t>.</w:t>
      </w:r>
      <w:r w:rsidR="00B33D7B">
        <w:rPr>
          <w:rFonts w:ascii="Arial" w:hAnsi="Arial" w:cs="Arial"/>
        </w:rPr>
        <w:t xml:space="preserve">4. </w:t>
      </w:r>
      <w:r w:rsidR="00885C30">
        <w:rPr>
          <w:rFonts w:ascii="Arial" w:hAnsi="Arial" w:cs="Arial"/>
        </w:rPr>
        <w:t>Un punto fundamental que incide en la entrada de asuntos depende de la cuantía de los procesos y de la unificación que se da entre Juzgados y Tribunales de Trabajo de Menor Cuantía</w:t>
      </w:r>
      <w:r w:rsidR="00B33D7B">
        <w:rPr>
          <w:rFonts w:ascii="Arial" w:hAnsi="Arial" w:cs="Arial"/>
        </w:rPr>
        <w:t>. S</w:t>
      </w:r>
      <w:r w:rsidR="00885C30">
        <w:rPr>
          <w:rFonts w:ascii="Arial" w:hAnsi="Arial" w:cs="Arial"/>
        </w:rPr>
        <w:t>u incidencia</w:t>
      </w:r>
      <w:r w:rsidR="00B33D7B">
        <w:rPr>
          <w:rFonts w:ascii="Arial" w:hAnsi="Arial" w:cs="Arial"/>
        </w:rPr>
        <w:t xml:space="preserve">, </w:t>
      </w:r>
      <w:r w:rsidR="00885C30">
        <w:rPr>
          <w:rFonts w:ascii="Arial" w:hAnsi="Arial" w:cs="Arial"/>
        </w:rPr>
        <w:t>principalmente en lo que a recursos de apelación se refiere</w:t>
      </w:r>
      <w:r w:rsidR="00B33D7B">
        <w:rPr>
          <w:rFonts w:ascii="Arial" w:hAnsi="Arial" w:cs="Arial"/>
        </w:rPr>
        <w:t xml:space="preserve">, </w:t>
      </w:r>
      <w:r w:rsidR="00885C30">
        <w:rPr>
          <w:rFonts w:ascii="Arial" w:hAnsi="Arial" w:cs="Arial"/>
        </w:rPr>
        <w:t>se traduce en un incremento en la entrada en los Tribunales de Segunda Instancia</w:t>
      </w:r>
      <w:r w:rsidR="004033E5">
        <w:rPr>
          <w:rFonts w:ascii="Arial" w:hAnsi="Arial" w:cs="Arial"/>
        </w:rPr>
        <w:t xml:space="preserve"> y la Sala Segunda de la Corte Suprema de Justicia</w:t>
      </w:r>
      <w:r w:rsidR="00885C30">
        <w:rPr>
          <w:rFonts w:ascii="Arial" w:hAnsi="Arial" w:cs="Arial"/>
        </w:rPr>
        <w:t>.</w:t>
      </w:r>
    </w:p>
    <w:p w:rsidR="004033E5" w:rsidRDefault="00917483" w:rsidP="00F271B3">
      <w:pPr>
        <w:spacing w:before="240" w:line="360" w:lineRule="auto"/>
        <w:jc w:val="both"/>
        <w:rPr>
          <w:rFonts w:ascii="Arial" w:hAnsi="Arial" w:cs="Arial"/>
        </w:rPr>
      </w:pPr>
      <w:r>
        <w:rPr>
          <w:rFonts w:ascii="Arial" w:hAnsi="Arial" w:cs="Arial"/>
        </w:rPr>
        <w:t>5</w:t>
      </w:r>
      <w:r w:rsidR="004033E5">
        <w:rPr>
          <w:rFonts w:ascii="Arial" w:hAnsi="Arial" w:cs="Arial"/>
        </w:rPr>
        <w:t>.</w:t>
      </w:r>
      <w:r w:rsidR="00B33D7B">
        <w:rPr>
          <w:rFonts w:ascii="Arial" w:hAnsi="Arial" w:cs="Arial"/>
        </w:rPr>
        <w:t>5</w:t>
      </w:r>
      <w:r w:rsidR="004033E5">
        <w:rPr>
          <w:rFonts w:ascii="Arial" w:hAnsi="Arial" w:cs="Arial"/>
        </w:rPr>
        <w:t xml:space="preserve">. </w:t>
      </w:r>
      <w:r w:rsidR="00B33D7B">
        <w:rPr>
          <w:rFonts w:ascii="Arial" w:hAnsi="Arial" w:cs="Arial"/>
        </w:rPr>
        <w:t xml:space="preserve">La próxima entrada en vigencia de </w:t>
      </w:r>
      <w:r w:rsidR="004033E5">
        <w:rPr>
          <w:rFonts w:ascii="Arial" w:hAnsi="Arial" w:cs="Arial"/>
        </w:rPr>
        <w:t>la Reforma al Código de Trabajo</w:t>
      </w:r>
      <w:r w:rsidR="00B33D7B">
        <w:rPr>
          <w:rFonts w:ascii="Arial" w:hAnsi="Arial" w:cs="Arial"/>
        </w:rPr>
        <w:t xml:space="preserve"> (julio 2017)</w:t>
      </w:r>
      <w:r w:rsidR="004033E5">
        <w:rPr>
          <w:rFonts w:ascii="Arial" w:hAnsi="Arial" w:cs="Arial"/>
        </w:rPr>
        <w:t xml:space="preserve"> y </w:t>
      </w:r>
      <w:r w:rsidR="00B33D7B">
        <w:rPr>
          <w:rFonts w:ascii="Arial" w:hAnsi="Arial" w:cs="Arial"/>
        </w:rPr>
        <w:t>del</w:t>
      </w:r>
      <w:r w:rsidR="004033E5">
        <w:rPr>
          <w:rFonts w:ascii="Arial" w:hAnsi="Arial" w:cs="Arial"/>
        </w:rPr>
        <w:t xml:space="preserve"> Código Procesal Civil</w:t>
      </w:r>
      <w:r w:rsidR="00B33D7B">
        <w:rPr>
          <w:rFonts w:ascii="Arial" w:hAnsi="Arial" w:cs="Arial"/>
        </w:rPr>
        <w:t xml:space="preserve"> (octubre 2018), significará un cambio en </w:t>
      </w:r>
      <w:r w:rsidR="00145D49">
        <w:rPr>
          <w:rFonts w:ascii="Arial" w:hAnsi="Arial" w:cs="Arial"/>
        </w:rPr>
        <w:t>las competencias</w:t>
      </w:r>
      <w:r w:rsidR="00B33D7B">
        <w:rPr>
          <w:rFonts w:ascii="Arial" w:hAnsi="Arial" w:cs="Arial"/>
        </w:rPr>
        <w:t xml:space="preserve"> en las oficinas judiciales del país, </w:t>
      </w:r>
      <w:r w:rsidR="004033E5">
        <w:rPr>
          <w:rFonts w:ascii="Arial" w:hAnsi="Arial" w:cs="Arial"/>
        </w:rPr>
        <w:t xml:space="preserve">incluso </w:t>
      </w:r>
      <w:r w:rsidR="00B33D7B">
        <w:rPr>
          <w:rFonts w:ascii="Arial" w:hAnsi="Arial" w:cs="Arial"/>
        </w:rPr>
        <w:t xml:space="preserve">en la Sala Segunda de la Corte Suprema de Justicia que conocerá en adelante </w:t>
      </w:r>
      <w:r w:rsidR="004033E5">
        <w:rPr>
          <w:rFonts w:ascii="Arial" w:hAnsi="Arial" w:cs="Arial"/>
        </w:rPr>
        <w:t xml:space="preserve">asuntos por auxilio internacional. </w:t>
      </w:r>
    </w:p>
    <w:p w:rsidR="008F3364" w:rsidRDefault="00917483" w:rsidP="003C136D">
      <w:pPr>
        <w:spacing w:before="240" w:line="360" w:lineRule="auto"/>
        <w:jc w:val="both"/>
        <w:rPr>
          <w:rFonts w:ascii="Arial" w:hAnsi="Arial" w:cs="Arial"/>
        </w:rPr>
      </w:pPr>
      <w:r>
        <w:rPr>
          <w:rFonts w:ascii="Arial" w:hAnsi="Arial" w:cs="Arial"/>
        </w:rPr>
        <w:lastRenderedPageBreak/>
        <w:t>5</w:t>
      </w:r>
      <w:r w:rsidR="00804B51">
        <w:rPr>
          <w:rFonts w:ascii="Arial" w:hAnsi="Arial" w:cs="Arial"/>
        </w:rPr>
        <w:t>.6. El requerimiento de plazas para el 2018</w:t>
      </w:r>
      <w:r w:rsidR="006E43CA">
        <w:rPr>
          <w:rFonts w:ascii="Arial" w:hAnsi="Arial" w:cs="Arial"/>
        </w:rPr>
        <w:t xml:space="preserve"> en relación con el tema médico, será de Médico en Medicina del Trabajo, según el perfil definido por la Sección de Análisis de Puestos en el informe SAP-193-2016</w:t>
      </w:r>
      <w:r w:rsidR="007A4FA6">
        <w:rPr>
          <w:rFonts w:ascii="Arial" w:hAnsi="Arial" w:cs="Arial"/>
        </w:rPr>
        <w:t xml:space="preserve"> (</w:t>
      </w:r>
      <w:r w:rsidR="007A4FA6">
        <w:rPr>
          <w:rFonts w:ascii="Arial" w:hAnsi="Arial" w:cs="Arial"/>
          <w:bCs/>
        </w:rPr>
        <w:t xml:space="preserve">CP-037-2017), </w:t>
      </w:r>
      <w:r w:rsidR="007A4FA6" w:rsidRPr="00DD7002">
        <w:rPr>
          <w:rFonts w:ascii="Arial" w:hAnsi="Arial" w:cs="Arial"/>
          <w:bCs/>
        </w:rPr>
        <w:t>aprobado el 23 de marzo de 2017</w:t>
      </w:r>
      <w:r w:rsidR="007A4FA6">
        <w:rPr>
          <w:rFonts w:ascii="Arial" w:hAnsi="Arial" w:cs="Arial"/>
          <w:bCs/>
        </w:rPr>
        <w:t>,</w:t>
      </w:r>
      <w:r w:rsidR="007A4FA6" w:rsidRPr="00DD7002">
        <w:rPr>
          <w:rFonts w:ascii="Arial" w:hAnsi="Arial" w:cs="Arial"/>
          <w:bCs/>
        </w:rPr>
        <w:t xml:space="preserve"> en sesión 28-2017 del veintitrés de Marzo del dos mil diecisiete</w:t>
      </w:r>
      <w:r w:rsidR="007A4FA6">
        <w:rPr>
          <w:rFonts w:ascii="Arial" w:hAnsi="Arial" w:cs="Arial"/>
          <w:bCs/>
        </w:rPr>
        <w:t xml:space="preserve">, </w:t>
      </w:r>
      <w:r w:rsidR="007A4FA6" w:rsidRPr="00DD7002">
        <w:rPr>
          <w:rFonts w:ascii="Arial" w:hAnsi="Arial" w:cs="Arial"/>
          <w:bCs/>
        </w:rPr>
        <w:t>artículo XXVI</w:t>
      </w:r>
      <w:r w:rsidR="006E43CA">
        <w:rPr>
          <w:rFonts w:ascii="Arial" w:hAnsi="Arial" w:cs="Arial"/>
        </w:rPr>
        <w:t>.</w:t>
      </w:r>
    </w:p>
    <w:p w:rsidR="006E43CA" w:rsidRDefault="00917483" w:rsidP="003C136D">
      <w:pPr>
        <w:spacing w:before="240" w:line="360" w:lineRule="auto"/>
        <w:jc w:val="both"/>
        <w:rPr>
          <w:rFonts w:ascii="Arial" w:hAnsi="Arial" w:cs="Arial"/>
        </w:rPr>
      </w:pPr>
      <w:r>
        <w:rPr>
          <w:rFonts w:ascii="Arial" w:hAnsi="Arial" w:cs="Arial"/>
        </w:rPr>
        <w:t>5</w:t>
      </w:r>
      <w:r w:rsidR="006E43CA">
        <w:rPr>
          <w:rFonts w:ascii="Arial" w:hAnsi="Arial" w:cs="Arial"/>
        </w:rPr>
        <w:t>.7. Los planes de trabajo desarrollados durante el 2016</w:t>
      </w:r>
      <w:r w:rsidR="0042539F">
        <w:rPr>
          <w:rFonts w:ascii="Arial" w:hAnsi="Arial" w:cs="Arial"/>
        </w:rPr>
        <w:t xml:space="preserve"> y su posible continuidad en el 2017, permitirán </w:t>
      </w:r>
      <w:r w:rsidR="006E43CA">
        <w:rPr>
          <w:rFonts w:ascii="Arial" w:hAnsi="Arial" w:cs="Arial"/>
        </w:rPr>
        <w:t xml:space="preserve">una reducción del circulante </w:t>
      </w:r>
      <w:r w:rsidR="0042539F">
        <w:rPr>
          <w:rFonts w:ascii="Arial" w:hAnsi="Arial" w:cs="Arial"/>
        </w:rPr>
        <w:t>de 25% en despachos de menor cuantía, 56% en aquellos de mayor cuantía y de un 72% en segunda instancia.</w:t>
      </w:r>
    </w:p>
    <w:p w:rsidR="00E66FDD" w:rsidRPr="007A4FA6" w:rsidRDefault="00917483" w:rsidP="00FC3887">
      <w:pPr>
        <w:spacing w:before="240" w:line="360" w:lineRule="auto"/>
        <w:jc w:val="both"/>
        <w:rPr>
          <w:rFonts w:ascii="Arial" w:hAnsi="Arial" w:cs="Arial"/>
          <w:b/>
          <w:lang w:val="es-CR"/>
        </w:rPr>
      </w:pPr>
      <w:r>
        <w:rPr>
          <w:rFonts w:ascii="Arial" w:hAnsi="Arial" w:cs="Arial"/>
        </w:rPr>
        <w:t>5</w:t>
      </w:r>
      <w:r w:rsidR="00E66FDD">
        <w:rPr>
          <w:rFonts w:ascii="Arial" w:hAnsi="Arial" w:cs="Arial"/>
        </w:rPr>
        <w:t xml:space="preserve">.8 </w:t>
      </w:r>
      <w:r w:rsidR="00E66FDD" w:rsidRPr="007A4FA6">
        <w:rPr>
          <w:rFonts w:ascii="Arial" w:hAnsi="Arial" w:cs="Arial"/>
          <w:lang w:val="es-CR"/>
        </w:rPr>
        <w:t>En resumen, se requieren para el 2018</w:t>
      </w:r>
      <w:r w:rsidR="00E66FDD">
        <w:rPr>
          <w:rFonts w:ascii="Arial" w:hAnsi="Arial" w:cs="Arial"/>
          <w:lang w:val="es-CR"/>
        </w:rPr>
        <w:t xml:space="preserve"> un total de </w:t>
      </w:r>
      <w:r w:rsidR="00DA616B">
        <w:rPr>
          <w:rFonts w:ascii="Arial" w:hAnsi="Arial" w:cs="Arial"/>
          <w:lang w:val="es-CR"/>
        </w:rPr>
        <w:t>25</w:t>
      </w:r>
      <w:r w:rsidR="00E66FDD">
        <w:rPr>
          <w:rFonts w:ascii="Arial" w:hAnsi="Arial" w:cs="Arial"/>
          <w:lang w:val="es-CR"/>
        </w:rPr>
        <w:t xml:space="preserve"> plazas nuevas, r</w:t>
      </w:r>
      <w:r w:rsidR="00E66FDD" w:rsidRPr="007A4FA6">
        <w:rPr>
          <w:rFonts w:ascii="Arial" w:hAnsi="Arial" w:cs="Arial"/>
          <w:lang w:val="es-CR"/>
        </w:rPr>
        <w:t>ecurso humano indispensable para el fortalecimiento de los despachos judiciales y administrativos citados, que permitan implementar con éxito la reforma al Código de Trabajo y garantizar que la norma tenga el alcance deseado por la Asamblea Legislativa y el Poder Ejecutivo con la promulgación de la Ley 9343.</w:t>
      </w:r>
    </w:p>
    <w:p w:rsidR="00E66FDD" w:rsidRPr="00A618A3" w:rsidRDefault="00E66FDD" w:rsidP="00E66FDD">
      <w:pPr>
        <w:pStyle w:val="Epgrafe"/>
        <w:keepNext/>
        <w:jc w:val="center"/>
        <w:rPr>
          <w:i/>
          <w:sz w:val="22"/>
        </w:rPr>
      </w:pPr>
      <w:r w:rsidRPr="00A618A3">
        <w:rPr>
          <w:i/>
          <w:sz w:val="22"/>
        </w:rPr>
        <w:t xml:space="preserve">Cuadro </w:t>
      </w:r>
      <w:r w:rsidR="00E16D6B" w:rsidRPr="00A618A3">
        <w:rPr>
          <w:i/>
          <w:sz w:val="22"/>
        </w:rPr>
        <w:fldChar w:fldCharType="begin"/>
      </w:r>
      <w:r w:rsidRPr="00A618A3">
        <w:rPr>
          <w:i/>
          <w:sz w:val="22"/>
        </w:rPr>
        <w:instrText xml:space="preserve"> SEQ Cuadro_N° \* ARABIC </w:instrText>
      </w:r>
      <w:r w:rsidR="00E16D6B" w:rsidRPr="00A618A3">
        <w:rPr>
          <w:i/>
          <w:sz w:val="22"/>
        </w:rPr>
        <w:fldChar w:fldCharType="separate"/>
      </w:r>
      <w:r w:rsidR="000B3240">
        <w:rPr>
          <w:i/>
          <w:noProof/>
          <w:sz w:val="22"/>
        </w:rPr>
        <w:t>10</w:t>
      </w:r>
      <w:r w:rsidR="00E16D6B" w:rsidRPr="00A618A3">
        <w:rPr>
          <w:i/>
          <w:sz w:val="22"/>
        </w:rPr>
        <w:fldChar w:fldCharType="end"/>
      </w:r>
      <w:r w:rsidRPr="00A618A3">
        <w:rPr>
          <w:i/>
          <w:sz w:val="22"/>
        </w:rPr>
        <w:t xml:space="preserve">: </w:t>
      </w:r>
    </w:p>
    <w:p w:rsidR="00E66FDD" w:rsidRPr="00A618A3" w:rsidRDefault="00E66FDD" w:rsidP="00E66FDD">
      <w:pPr>
        <w:pStyle w:val="Epgrafe"/>
        <w:keepNext/>
        <w:jc w:val="center"/>
        <w:rPr>
          <w:i/>
          <w:sz w:val="22"/>
        </w:rPr>
      </w:pPr>
      <w:r w:rsidRPr="00A618A3">
        <w:rPr>
          <w:i/>
          <w:sz w:val="22"/>
        </w:rPr>
        <w:t>Resumen de necesidad de plazas nuevas, Reforma al Código de Trabajo, 2018</w:t>
      </w:r>
    </w:p>
    <w:p w:rsidR="00E66FDD" w:rsidRPr="00170F1F" w:rsidRDefault="00E66FDD" w:rsidP="00E66FDD"/>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5805"/>
        <w:gridCol w:w="1444"/>
      </w:tblGrid>
      <w:tr w:rsidR="00C2723A" w:rsidRPr="00FC3887" w:rsidTr="003A4374">
        <w:trPr>
          <w:trHeight w:val="271"/>
          <w:jc w:val="center"/>
        </w:trPr>
        <w:tc>
          <w:tcPr>
            <w:tcW w:w="1352" w:type="dxa"/>
            <w:hideMark/>
          </w:tcPr>
          <w:p w:rsidR="00C2723A" w:rsidRPr="00FC3887" w:rsidRDefault="00C2723A" w:rsidP="00E71FB5">
            <w:pPr>
              <w:spacing w:line="360" w:lineRule="auto"/>
              <w:jc w:val="both"/>
              <w:rPr>
                <w:rFonts w:ascii="Arial" w:hAnsi="Arial" w:cs="Arial"/>
                <w:bCs/>
                <w:color w:val="31849B"/>
                <w:sz w:val="20"/>
                <w:szCs w:val="20"/>
                <w:lang w:val="es-CR"/>
              </w:rPr>
            </w:pPr>
          </w:p>
        </w:tc>
        <w:tc>
          <w:tcPr>
            <w:tcW w:w="5805" w:type="dxa"/>
            <w:hideMark/>
          </w:tcPr>
          <w:p w:rsidR="003A4374" w:rsidRPr="00FC3887" w:rsidRDefault="00C2723A" w:rsidP="00E71FB5">
            <w:pPr>
              <w:spacing w:line="360" w:lineRule="auto"/>
              <w:jc w:val="center"/>
              <w:rPr>
                <w:rFonts w:ascii="Arial" w:hAnsi="Arial" w:cs="Arial"/>
                <w:b/>
                <w:bCs/>
                <w:color w:val="31849B"/>
                <w:sz w:val="20"/>
                <w:szCs w:val="20"/>
                <w:lang w:val="es-CR"/>
              </w:rPr>
            </w:pPr>
            <w:r w:rsidRPr="00FC3887">
              <w:rPr>
                <w:rFonts w:ascii="Arial" w:hAnsi="Arial" w:cs="Arial"/>
                <w:b/>
                <w:bCs/>
                <w:color w:val="31849B"/>
                <w:sz w:val="20"/>
                <w:szCs w:val="20"/>
                <w:lang w:val="es-CR"/>
              </w:rPr>
              <w:t>Plazas nuevas/Tipo de puesto</w:t>
            </w:r>
          </w:p>
        </w:tc>
        <w:tc>
          <w:tcPr>
            <w:tcW w:w="1444" w:type="dxa"/>
            <w:hideMark/>
          </w:tcPr>
          <w:p w:rsidR="003A4374" w:rsidRPr="00FC3887" w:rsidRDefault="00C2723A" w:rsidP="00E71FB5">
            <w:pPr>
              <w:spacing w:line="360" w:lineRule="auto"/>
              <w:jc w:val="center"/>
              <w:rPr>
                <w:rFonts w:ascii="Arial" w:hAnsi="Arial" w:cs="Arial"/>
                <w:b/>
                <w:bCs/>
                <w:color w:val="31849B"/>
                <w:sz w:val="20"/>
                <w:szCs w:val="20"/>
                <w:lang w:val="es-CR"/>
              </w:rPr>
            </w:pPr>
            <w:r w:rsidRPr="00FC3887">
              <w:rPr>
                <w:rFonts w:ascii="Arial" w:hAnsi="Arial" w:cs="Arial"/>
                <w:b/>
                <w:bCs/>
                <w:color w:val="31849B"/>
                <w:sz w:val="20"/>
                <w:szCs w:val="20"/>
                <w:lang w:val="es-CR"/>
              </w:rPr>
              <w:t>Cantidad</w:t>
            </w:r>
          </w:p>
        </w:tc>
      </w:tr>
      <w:tr w:rsidR="00C2723A" w:rsidRPr="00FC3887" w:rsidTr="003A4374">
        <w:trPr>
          <w:trHeight w:val="271"/>
          <w:jc w:val="center"/>
        </w:trPr>
        <w:tc>
          <w:tcPr>
            <w:tcW w:w="1352" w:type="dxa"/>
            <w:shd w:val="clear" w:color="auto" w:fill="D2EAF1"/>
            <w:hideMark/>
          </w:tcPr>
          <w:p w:rsidR="003A4374" w:rsidRPr="00FC3887" w:rsidRDefault="00C2723A" w:rsidP="00E71FB5">
            <w:pPr>
              <w:spacing w:line="360" w:lineRule="auto"/>
              <w:jc w:val="both"/>
              <w:rPr>
                <w:rFonts w:ascii="Arial" w:hAnsi="Arial" w:cs="Arial"/>
                <w:bCs/>
                <w:sz w:val="20"/>
                <w:szCs w:val="20"/>
                <w:lang w:val="es-CR"/>
              </w:rPr>
            </w:pPr>
            <w:r w:rsidRPr="00FC3887">
              <w:rPr>
                <w:rFonts w:ascii="Arial" w:hAnsi="Arial" w:cs="Arial"/>
                <w:bCs/>
                <w:sz w:val="20"/>
                <w:szCs w:val="20"/>
                <w:lang w:val="es-MX"/>
              </w:rPr>
              <w:t>Nuevas</w:t>
            </w:r>
            <w:r w:rsidRPr="00FC3887">
              <w:rPr>
                <w:rFonts w:ascii="Arial" w:hAnsi="Arial" w:cs="Arial"/>
                <w:bCs/>
                <w:sz w:val="20"/>
                <w:szCs w:val="20"/>
                <w:lang w:val="es-CR"/>
              </w:rPr>
              <w:t xml:space="preserve"> </w:t>
            </w:r>
          </w:p>
        </w:tc>
        <w:tc>
          <w:tcPr>
            <w:tcW w:w="5805" w:type="dxa"/>
            <w:shd w:val="clear" w:color="auto" w:fill="D2EAF1"/>
            <w:hideMark/>
          </w:tcPr>
          <w:p w:rsidR="003A4374" w:rsidRPr="00FC3887" w:rsidRDefault="00AA0B0A" w:rsidP="00E71FB5">
            <w:pPr>
              <w:spacing w:line="360" w:lineRule="auto"/>
              <w:jc w:val="both"/>
              <w:rPr>
                <w:rFonts w:ascii="Arial" w:hAnsi="Arial" w:cs="Arial"/>
                <w:sz w:val="20"/>
                <w:szCs w:val="20"/>
                <w:lang w:val="es-CR"/>
              </w:rPr>
            </w:pPr>
            <w:r w:rsidRPr="00FC3887">
              <w:rPr>
                <w:rFonts w:ascii="Arial" w:hAnsi="Arial" w:cs="Arial"/>
                <w:sz w:val="20"/>
                <w:szCs w:val="20"/>
                <w:lang w:val="es-CR"/>
              </w:rPr>
              <w:t>Jueza/ez 3 (</w:t>
            </w:r>
            <w:r w:rsidR="00C2723A" w:rsidRPr="00FC3887">
              <w:rPr>
                <w:rFonts w:ascii="Arial" w:hAnsi="Arial" w:cs="Arial"/>
                <w:sz w:val="20"/>
                <w:szCs w:val="20"/>
                <w:lang w:val="es-CR"/>
              </w:rPr>
              <w:t xml:space="preserve">Itinerantes - Fortuna, Carrillo, Bagaces y Siquirres) </w:t>
            </w:r>
          </w:p>
        </w:tc>
        <w:tc>
          <w:tcPr>
            <w:tcW w:w="1444" w:type="dxa"/>
            <w:shd w:val="clear" w:color="auto" w:fill="D2EAF1"/>
            <w:hideMark/>
          </w:tcPr>
          <w:p w:rsidR="003A4374" w:rsidRPr="00FC3887" w:rsidRDefault="00C2723A" w:rsidP="00E71FB5">
            <w:pPr>
              <w:spacing w:line="360" w:lineRule="auto"/>
              <w:jc w:val="center"/>
              <w:rPr>
                <w:rFonts w:ascii="Arial" w:hAnsi="Arial" w:cs="Arial"/>
                <w:sz w:val="20"/>
                <w:szCs w:val="20"/>
                <w:lang w:val="es-CR"/>
              </w:rPr>
            </w:pPr>
            <w:r w:rsidRPr="00FC3887">
              <w:rPr>
                <w:rFonts w:ascii="Arial" w:hAnsi="Arial" w:cs="Arial"/>
                <w:sz w:val="20"/>
                <w:szCs w:val="20"/>
                <w:lang w:val="es-MX"/>
              </w:rPr>
              <w:t>4</w:t>
            </w:r>
          </w:p>
        </w:tc>
      </w:tr>
      <w:tr w:rsidR="00C2723A" w:rsidRPr="00FC3887" w:rsidTr="003A4374">
        <w:trPr>
          <w:trHeight w:val="271"/>
          <w:jc w:val="center"/>
        </w:trPr>
        <w:tc>
          <w:tcPr>
            <w:tcW w:w="1352" w:type="dxa"/>
            <w:hideMark/>
          </w:tcPr>
          <w:p w:rsidR="003A4374" w:rsidRPr="00FC3887" w:rsidRDefault="00C2723A" w:rsidP="00E71FB5">
            <w:pPr>
              <w:spacing w:line="360" w:lineRule="auto"/>
              <w:jc w:val="both"/>
              <w:rPr>
                <w:rFonts w:ascii="Arial" w:hAnsi="Arial" w:cs="Arial"/>
                <w:bCs/>
                <w:sz w:val="20"/>
                <w:szCs w:val="20"/>
                <w:lang w:val="es-CR"/>
              </w:rPr>
            </w:pPr>
            <w:r w:rsidRPr="00FC3887">
              <w:rPr>
                <w:rFonts w:ascii="Arial" w:hAnsi="Arial" w:cs="Arial"/>
                <w:bCs/>
                <w:sz w:val="20"/>
                <w:szCs w:val="20"/>
                <w:lang w:val="es-MX"/>
              </w:rPr>
              <w:t>Nueva</w:t>
            </w:r>
            <w:r w:rsidRPr="00FC3887">
              <w:rPr>
                <w:rFonts w:ascii="Arial" w:hAnsi="Arial" w:cs="Arial"/>
                <w:bCs/>
                <w:sz w:val="20"/>
                <w:szCs w:val="20"/>
                <w:lang w:val="es-CR"/>
              </w:rPr>
              <w:t xml:space="preserve"> </w:t>
            </w:r>
          </w:p>
        </w:tc>
        <w:tc>
          <w:tcPr>
            <w:tcW w:w="5805" w:type="dxa"/>
            <w:hideMark/>
          </w:tcPr>
          <w:p w:rsidR="003A4374" w:rsidRPr="00FC3887" w:rsidRDefault="00C2723A" w:rsidP="00E71FB5">
            <w:pPr>
              <w:spacing w:line="360" w:lineRule="auto"/>
              <w:jc w:val="both"/>
              <w:rPr>
                <w:rFonts w:ascii="Arial" w:hAnsi="Arial" w:cs="Arial"/>
                <w:sz w:val="20"/>
                <w:szCs w:val="20"/>
                <w:lang w:val="es-CR"/>
              </w:rPr>
            </w:pPr>
            <w:r w:rsidRPr="00FC3887">
              <w:rPr>
                <w:rFonts w:ascii="Arial" w:hAnsi="Arial" w:cs="Arial"/>
                <w:sz w:val="20"/>
                <w:szCs w:val="20"/>
                <w:lang w:val="es-CR"/>
              </w:rPr>
              <w:t xml:space="preserve">Jueza/ez 4 (CACMFJ) </w:t>
            </w:r>
          </w:p>
        </w:tc>
        <w:tc>
          <w:tcPr>
            <w:tcW w:w="1444" w:type="dxa"/>
            <w:hideMark/>
          </w:tcPr>
          <w:p w:rsidR="003A4374" w:rsidRPr="00FC3887" w:rsidRDefault="00C2723A" w:rsidP="00E71FB5">
            <w:pPr>
              <w:spacing w:line="360" w:lineRule="auto"/>
              <w:jc w:val="center"/>
              <w:rPr>
                <w:rFonts w:ascii="Arial" w:hAnsi="Arial" w:cs="Arial"/>
                <w:sz w:val="20"/>
                <w:szCs w:val="20"/>
                <w:lang w:val="es-CR"/>
              </w:rPr>
            </w:pPr>
            <w:r w:rsidRPr="00FC3887">
              <w:rPr>
                <w:rFonts w:ascii="Arial" w:hAnsi="Arial" w:cs="Arial"/>
                <w:sz w:val="20"/>
                <w:szCs w:val="20"/>
                <w:lang w:val="es-MX"/>
              </w:rPr>
              <w:t>1</w:t>
            </w:r>
          </w:p>
        </w:tc>
      </w:tr>
      <w:tr w:rsidR="00C2723A" w:rsidRPr="00FC3887" w:rsidTr="003A4374">
        <w:trPr>
          <w:trHeight w:val="271"/>
          <w:jc w:val="center"/>
        </w:trPr>
        <w:tc>
          <w:tcPr>
            <w:tcW w:w="1352" w:type="dxa"/>
            <w:shd w:val="clear" w:color="auto" w:fill="D2EAF1"/>
            <w:hideMark/>
          </w:tcPr>
          <w:p w:rsidR="003A4374" w:rsidRPr="00FC3887" w:rsidRDefault="00C2723A" w:rsidP="00E71FB5">
            <w:pPr>
              <w:spacing w:line="360" w:lineRule="auto"/>
              <w:jc w:val="both"/>
              <w:rPr>
                <w:rFonts w:ascii="Arial" w:hAnsi="Arial" w:cs="Arial"/>
                <w:bCs/>
                <w:sz w:val="20"/>
                <w:szCs w:val="20"/>
                <w:lang w:val="es-CR"/>
              </w:rPr>
            </w:pPr>
            <w:r w:rsidRPr="00FC3887">
              <w:rPr>
                <w:rFonts w:ascii="Arial" w:hAnsi="Arial" w:cs="Arial"/>
                <w:bCs/>
                <w:sz w:val="20"/>
                <w:szCs w:val="20"/>
                <w:lang w:val="es-MX"/>
              </w:rPr>
              <w:t>Nueva</w:t>
            </w:r>
            <w:r w:rsidRPr="00FC3887">
              <w:rPr>
                <w:rFonts w:ascii="Arial" w:hAnsi="Arial" w:cs="Arial"/>
                <w:bCs/>
                <w:sz w:val="20"/>
                <w:szCs w:val="20"/>
                <w:lang w:val="es-CR"/>
              </w:rPr>
              <w:t xml:space="preserve"> </w:t>
            </w:r>
          </w:p>
        </w:tc>
        <w:tc>
          <w:tcPr>
            <w:tcW w:w="5805" w:type="dxa"/>
            <w:shd w:val="clear" w:color="auto" w:fill="D2EAF1"/>
            <w:hideMark/>
          </w:tcPr>
          <w:p w:rsidR="003A4374" w:rsidRPr="00FC3887" w:rsidRDefault="00C2723A" w:rsidP="00E71FB5">
            <w:pPr>
              <w:spacing w:line="360" w:lineRule="auto"/>
              <w:jc w:val="both"/>
              <w:rPr>
                <w:rFonts w:ascii="Arial" w:hAnsi="Arial" w:cs="Arial"/>
                <w:sz w:val="20"/>
                <w:szCs w:val="20"/>
                <w:lang w:val="es-CR"/>
              </w:rPr>
            </w:pPr>
            <w:r w:rsidRPr="00FC3887">
              <w:rPr>
                <w:rFonts w:ascii="Arial" w:hAnsi="Arial" w:cs="Arial"/>
                <w:sz w:val="20"/>
                <w:szCs w:val="20"/>
                <w:lang w:val="es-CR"/>
              </w:rPr>
              <w:t xml:space="preserve">Profesional 1(Contador) (Defensa Pública-Fondos costas) </w:t>
            </w:r>
          </w:p>
        </w:tc>
        <w:tc>
          <w:tcPr>
            <w:tcW w:w="1444" w:type="dxa"/>
            <w:shd w:val="clear" w:color="auto" w:fill="D2EAF1"/>
            <w:hideMark/>
          </w:tcPr>
          <w:p w:rsidR="003A4374" w:rsidRPr="00FC3887" w:rsidRDefault="00C2723A" w:rsidP="00E71FB5">
            <w:pPr>
              <w:spacing w:line="360" w:lineRule="auto"/>
              <w:jc w:val="center"/>
              <w:rPr>
                <w:rFonts w:ascii="Arial" w:hAnsi="Arial" w:cs="Arial"/>
                <w:sz w:val="20"/>
                <w:szCs w:val="20"/>
                <w:lang w:val="es-CR"/>
              </w:rPr>
            </w:pPr>
            <w:r w:rsidRPr="00FC3887">
              <w:rPr>
                <w:rFonts w:ascii="Arial" w:hAnsi="Arial" w:cs="Arial"/>
                <w:sz w:val="20"/>
                <w:szCs w:val="20"/>
                <w:lang w:val="es-MX"/>
              </w:rPr>
              <w:t>1</w:t>
            </w:r>
          </w:p>
        </w:tc>
      </w:tr>
      <w:tr w:rsidR="00C2723A" w:rsidRPr="00FC3887" w:rsidTr="003A4374">
        <w:trPr>
          <w:trHeight w:val="271"/>
          <w:jc w:val="center"/>
        </w:trPr>
        <w:tc>
          <w:tcPr>
            <w:tcW w:w="1352" w:type="dxa"/>
            <w:hideMark/>
          </w:tcPr>
          <w:p w:rsidR="003A4374" w:rsidRPr="00FC3887" w:rsidRDefault="00C2723A" w:rsidP="00E71FB5">
            <w:pPr>
              <w:spacing w:line="360" w:lineRule="auto"/>
              <w:jc w:val="both"/>
              <w:rPr>
                <w:rFonts w:ascii="Arial" w:hAnsi="Arial" w:cs="Arial"/>
                <w:bCs/>
                <w:sz w:val="20"/>
                <w:szCs w:val="20"/>
                <w:lang w:val="es-CR"/>
              </w:rPr>
            </w:pPr>
            <w:r w:rsidRPr="00FC3887">
              <w:rPr>
                <w:rFonts w:ascii="Arial" w:hAnsi="Arial" w:cs="Arial"/>
                <w:bCs/>
                <w:sz w:val="20"/>
                <w:szCs w:val="20"/>
                <w:lang w:val="es-MX"/>
              </w:rPr>
              <w:t>Nueva</w:t>
            </w:r>
            <w:r w:rsidRPr="00FC3887">
              <w:rPr>
                <w:rFonts w:ascii="Arial" w:hAnsi="Arial" w:cs="Arial"/>
                <w:bCs/>
                <w:sz w:val="20"/>
                <w:szCs w:val="20"/>
                <w:lang w:val="es-CR"/>
              </w:rPr>
              <w:t xml:space="preserve"> </w:t>
            </w:r>
          </w:p>
        </w:tc>
        <w:tc>
          <w:tcPr>
            <w:tcW w:w="5805" w:type="dxa"/>
            <w:hideMark/>
          </w:tcPr>
          <w:p w:rsidR="003A4374" w:rsidRPr="00FC3887" w:rsidRDefault="00C2723A" w:rsidP="00E71FB5">
            <w:pPr>
              <w:spacing w:line="360" w:lineRule="auto"/>
              <w:jc w:val="both"/>
              <w:rPr>
                <w:rFonts w:ascii="Arial" w:hAnsi="Arial" w:cs="Arial"/>
                <w:sz w:val="20"/>
                <w:szCs w:val="20"/>
                <w:lang w:val="es-CR"/>
              </w:rPr>
            </w:pPr>
            <w:r w:rsidRPr="00FC3887">
              <w:rPr>
                <w:rFonts w:ascii="Arial" w:hAnsi="Arial" w:cs="Arial"/>
                <w:sz w:val="20"/>
                <w:szCs w:val="20"/>
                <w:lang w:val="es-CR"/>
              </w:rPr>
              <w:t xml:space="preserve">Técnica/o Judicial 1 (manifestación) </w:t>
            </w:r>
          </w:p>
        </w:tc>
        <w:tc>
          <w:tcPr>
            <w:tcW w:w="1444" w:type="dxa"/>
            <w:hideMark/>
          </w:tcPr>
          <w:p w:rsidR="003A4374" w:rsidRPr="00FC3887" w:rsidRDefault="00C2723A" w:rsidP="00E71FB5">
            <w:pPr>
              <w:spacing w:line="360" w:lineRule="auto"/>
              <w:jc w:val="center"/>
              <w:rPr>
                <w:rFonts w:ascii="Arial" w:hAnsi="Arial" w:cs="Arial"/>
                <w:sz w:val="20"/>
                <w:szCs w:val="20"/>
                <w:lang w:val="es-CR"/>
              </w:rPr>
            </w:pPr>
            <w:r w:rsidRPr="00FC3887">
              <w:rPr>
                <w:rFonts w:ascii="Arial" w:hAnsi="Arial" w:cs="Arial"/>
                <w:sz w:val="20"/>
                <w:szCs w:val="20"/>
                <w:lang w:val="es-CR"/>
              </w:rPr>
              <w:t>6</w:t>
            </w:r>
          </w:p>
        </w:tc>
      </w:tr>
      <w:tr w:rsidR="00C2723A" w:rsidRPr="00FC3887" w:rsidTr="003A4374">
        <w:trPr>
          <w:trHeight w:val="271"/>
          <w:jc w:val="center"/>
        </w:trPr>
        <w:tc>
          <w:tcPr>
            <w:tcW w:w="1352" w:type="dxa"/>
            <w:shd w:val="clear" w:color="auto" w:fill="D2EAF1"/>
            <w:hideMark/>
          </w:tcPr>
          <w:p w:rsidR="003A4374" w:rsidRPr="00FC3887" w:rsidRDefault="00C2723A" w:rsidP="00E71FB5">
            <w:pPr>
              <w:spacing w:line="360" w:lineRule="auto"/>
              <w:jc w:val="both"/>
              <w:rPr>
                <w:rFonts w:ascii="Arial" w:hAnsi="Arial" w:cs="Arial"/>
                <w:bCs/>
                <w:sz w:val="20"/>
                <w:szCs w:val="20"/>
                <w:lang w:val="es-CR"/>
              </w:rPr>
            </w:pPr>
            <w:r w:rsidRPr="00FC3887">
              <w:rPr>
                <w:rFonts w:ascii="Arial" w:hAnsi="Arial" w:cs="Arial"/>
                <w:bCs/>
                <w:sz w:val="20"/>
                <w:szCs w:val="20"/>
                <w:lang w:val="es-MX"/>
              </w:rPr>
              <w:t>Nueva</w:t>
            </w:r>
            <w:r w:rsidRPr="00FC3887">
              <w:rPr>
                <w:rFonts w:ascii="Arial" w:hAnsi="Arial" w:cs="Arial"/>
                <w:bCs/>
                <w:sz w:val="20"/>
                <w:szCs w:val="20"/>
                <w:lang w:val="es-CR"/>
              </w:rPr>
              <w:t xml:space="preserve"> </w:t>
            </w:r>
          </w:p>
        </w:tc>
        <w:tc>
          <w:tcPr>
            <w:tcW w:w="5805" w:type="dxa"/>
            <w:shd w:val="clear" w:color="auto" w:fill="D2EAF1"/>
            <w:hideMark/>
          </w:tcPr>
          <w:p w:rsidR="003A4374" w:rsidRPr="00FC3887" w:rsidRDefault="00C2723A" w:rsidP="00E71FB5">
            <w:pPr>
              <w:spacing w:line="360" w:lineRule="auto"/>
              <w:jc w:val="both"/>
              <w:rPr>
                <w:rFonts w:ascii="Arial" w:hAnsi="Arial" w:cs="Arial"/>
                <w:sz w:val="20"/>
                <w:szCs w:val="20"/>
                <w:lang w:val="es-CR"/>
              </w:rPr>
            </w:pPr>
            <w:r w:rsidRPr="00FC3887">
              <w:rPr>
                <w:rFonts w:ascii="Arial" w:hAnsi="Arial" w:cs="Arial"/>
                <w:sz w:val="20"/>
                <w:szCs w:val="20"/>
                <w:lang w:val="es-CR"/>
              </w:rPr>
              <w:t xml:space="preserve">Técnica/o Judicial 2 (Nicoya y Pococí) </w:t>
            </w:r>
          </w:p>
        </w:tc>
        <w:tc>
          <w:tcPr>
            <w:tcW w:w="1444" w:type="dxa"/>
            <w:shd w:val="clear" w:color="auto" w:fill="D2EAF1"/>
            <w:hideMark/>
          </w:tcPr>
          <w:p w:rsidR="003A4374" w:rsidRPr="00FC3887" w:rsidRDefault="00C2723A" w:rsidP="00E71FB5">
            <w:pPr>
              <w:spacing w:line="360" w:lineRule="auto"/>
              <w:jc w:val="center"/>
              <w:rPr>
                <w:rFonts w:ascii="Arial" w:hAnsi="Arial" w:cs="Arial"/>
                <w:sz w:val="20"/>
                <w:szCs w:val="20"/>
                <w:lang w:val="es-CR"/>
              </w:rPr>
            </w:pPr>
            <w:r w:rsidRPr="00FC3887">
              <w:rPr>
                <w:rFonts w:ascii="Arial" w:hAnsi="Arial" w:cs="Arial"/>
                <w:sz w:val="20"/>
                <w:szCs w:val="20"/>
                <w:lang w:val="es-CR"/>
              </w:rPr>
              <w:t>4</w:t>
            </w:r>
          </w:p>
        </w:tc>
      </w:tr>
      <w:tr w:rsidR="00C2723A" w:rsidRPr="00FC3887" w:rsidTr="003A4374">
        <w:trPr>
          <w:trHeight w:val="271"/>
          <w:jc w:val="center"/>
        </w:trPr>
        <w:tc>
          <w:tcPr>
            <w:tcW w:w="1352" w:type="dxa"/>
            <w:hideMark/>
          </w:tcPr>
          <w:p w:rsidR="003A4374" w:rsidRPr="00FC3887" w:rsidRDefault="00C2723A" w:rsidP="00E71FB5">
            <w:pPr>
              <w:spacing w:line="360" w:lineRule="auto"/>
              <w:jc w:val="both"/>
              <w:rPr>
                <w:rFonts w:ascii="Arial" w:hAnsi="Arial" w:cs="Arial"/>
                <w:bCs/>
                <w:sz w:val="20"/>
                <w:szCs w:val="20"/>
                <w:lang w:val="es-CR"/>
              </w:rPr>
            </w:pPr>
            <w:r w:rsidRPr="00FC3887">
              <w:rPr>
                <w:rFonts w:ascii="Arial" w:hAnsi="Arial" w:cs="Arial"/>
                <w:bCs/>
                <w:sz w:val="20"/>
                <w:szCs w:val="20"/>
                <w:lang w:val="es-MX"/>
              </w:rPr>
              <w:t>Nueva</w:t>
            </w:r>
            <w:r w:rsidRPr="00FC3887">
              <w:rPr>
                <w:rFonts w:ascii="Arial" w:hAnsi="Arial" w:cs="Arial"/>
                <w:bCs/>
                <w:sz w:val="20"/>
                <w:szCs w:val="20"/>
                <w:lang w:val="es-CR"/>
              </w:rPr>
              <w:t xml:space="preserve"> </w:t>
            </w:r>
          </w:p>
        </w:tc>
        <w:tc>
          <w:tcPr>
            <w:tcW w:w="5805" w:type="dxa"/>
            <w:hideMark/>
          </w:tcPr>
          <w:p w:rsidR="003A4374" w:rsidRPr="00FC3887" w:rsidRDefault="00C2723A" w:rsidP="00E71FB5">
            <w:pPr>
              <w:spacing w:line="360" w:lineRule="auto"/>
              <w:jc w:val="both"/>
              <w:rPr>
                <w:rFonts w:ascii="Arial" w:hAnsi="Arial" w:cs="Arial"/>
                <w:sz w:val="20"/>
                <w:szCs w:val="20"/>
                <w:lang w:val="es-CR"/>
              </w:rPr>
            </w:pPr>
            <w:r w:rsidRPr="00FC3887">
              <w:rPr>
                <w:rFonts w:ascii="Arial" w:hAnsi="Arial" w:cs="Arial"/>
                <w:sz w:val="20"/>
                <w:szCs w:val="20"/>
                <w:lang w:val="es-CR"/>
              </w:rPr>
              <w:t xml:space="preserve">Técnica/o Judicial 3 (Sala II y Tribunal ICJ SJ y CACMFJ) </w:t>
            </w:r>
          </w:p>
        </w:tc>
        <w:tc>
          <w:tcPr>
            <w:tcW w:w="1444" w:type="dxa"/>
            <w:hideMark/>
          </w:tcPr>
          <w:p w:rsidR="003A4374" w:rsidRPr="00FC3887" w:rsidRDefault="00C2723A" w:rsidP="00E71FB5">
            <w:pPr>
              <w:spacing w:line="360" w:lineRule="auto"/>
              <w:jc w:val="center"/>
              <w:rPr>
                <w:rFonts w:ascii="Arial" w:hAnsi="Arial" w:cs="Arial"/>
                <w:sz w:val="20"/>
                <w:szCs w:val="20"/>
                <w:lang w:val="es-CR"/>
              </w:rPr>
            </w:pPr>
            <w:r w:rsidRPr="00FC3887">
              <w:rPr>
                <w:rFonts w:ascii="Arial" w:hAnsi="Arial" w:cs="Arial"/>
                <w:sz w:val="20"/>
                <w:szCs w:val="20"/>
                <w:lang w:val="es-MX"/>
              </w:rPr>
              <w:t>4</w:t>
            </w:r>
          </w:p>
        </w:tc>
      </w:tr>
      <w:tr w:rsidR="00C2723A" w:rsidRPr="00FC3887" w:rsidTr="003A4374">
        <w:trPr>
          <w:trHeight w:val="271"/>
          <w:jc w:val="center"/>
        </w:trPr>
        <w:tc>
          <w:tcPr>
            <w:tcW w:w="1352" w:type="dxa"/>
            <w:shd w:val="clear" w:color="auto" w:fill="D2EAF1"/>
            <w:hideMark/>
          </w:tcPr>
          <w:p w:rsidR="003A4374" w:rsidRPr="00FC3887" w:rsidRDefault="00C2723A" w:rsidP="00E71FB5">
            <w:pPr>
              <w:spacing w:line="360" w:lineRule="auto"/>
              <w:jc w:val="both"/>
              <w:rPr>
                <w:rFonts w:ascii="Arial" w:hAnsi="Arial" w:cs="Arial"/>
                <w:bCs/>
                <w:sz w:val="20"/>
                <w:szCs w:val="20"/>
                <w:lang w:val="es-CR"/>
              </w:rPr>
            </w:pPr>
            <w:r w:rsidRPr="00FC3887">
              <w:rPr>
                <w:rFonts w:ascii="Arial" w:hAnsi="Arial" w:cs="Arial"/>
                <w:bCs/>
                <w:sz w:val="20"/>
                <w:szCs w:val="20"/>
                <w:lang w:val="es-MX"/>
              </w:rPr>
              <w:t>Nueva</w:t>
            </w:r>
            <w:r w:rsidRPr="00FC3887">
              <w:rPr>
                <w:rFonts w:ascii="Arial" w:hAnsi="Arial" w:cs="Arial"/>
                <w:bCs/>
                <w:sz w:val="20"/>
                <w:szCs w:val="20"/>
                <w:lang w:val="es-CR"/>
              </w:rPr>
              <w:t xml:space="preserve"> </w:t>
            </w:r>
          </w:p>
        </w:tc>
        <w:tc>
          <w:tcPr>
            <w:tcW w:w="5805" w:type="dxa"/>
            <w:shd w:val="clear" w:color="auto" w:fill="D2EAF1"/>
            <w:hideMark/>
          </w:tcPr>
          <w:p w:rsidR="003A4374" w:rsidRPr="00FC3887" w:rsidRDefault="00C2723A" w:rsidP="00E71FB5">
            <w:pPr>
              <w:spacing w:line="360" w:lineRule="auto"/>
              <w:jc w:val="both"/>
              <w:rPr>
                <w:rFonts w:ascii="Arial" w:hAnsi="Arial" w:cs="Arial"/>
                <w:sz w:val="20"/>
                <w:szCs w:val="20"/>
                <w:lang w:val="es-CR"/>
              </w:rPr>
            </w:pPr>
            <w:r w:rsidRPr="00FC3887">
              <w:rPr>
                <w:rFonts w:ascii="Arial" w:hAnsi="Arial" w:cs="Arial"/>
                <w:sz w:val="20"/>
                <w:szCs w:val="20"/>
                <w:lang w:val="es-CR"/>
              </w:rPr>
              <w:t xml:space="preserve">Profesional en derecho 3B (Sala II) </w:t>
            </w:r>
          </w:p>
        </w:tc>
        <w:tc>
          <w:tcPr>
            <w:tcW w:w="1444" w:type="dxa"/>
            <w:shd w:val="clear" w:color="auto" w:fill="D2EAF1"/>
            <w:hideMark/>
          </w:tcPr>
          <w:p w:rsidR="003A4374" w:rsidRPr="00FC3887" w:rsidRDefault="00C2723A" w:rsidP="00E71FB5">
            <w:pPr>
              <w:spacing w:line="360" w:lineRule="auto"/>
              <w:jc w:val="center"/>
              <w:rPr>
                <w:rFonts w:ascii="Arial" w:hAnsi="Arial" w:cs="Arial"/>
                <w:sz w:val="20"/>
                <w:szCs w:val="20"/>
                <w:lang w:val="es-CR"/>
              </w:rPr>
            </w:pPr>
            <w:r w:rsidRPr="00FC3887">
              <w:rPr>
                <w:rFonts w:ascii="Arial" w:hAnsi="Arial" w:cs="Arial"/>
                <w:sz w:val="20"/>
                <w:szCs w:val="20"/>
                <w:lang w:val="es-MX"/>
              </w:rPr>
              <w:t>5</w:t>
            </w:r>
          </w:p>
        </w:tc>
      </w:tr>
      <w:tr w:rsidR="00C2723A" w:rsidRPr="00FC3887" w:rsidTr="003A4374">
        <w:trPr>
          <w:trHeight w:val="284"/>
          <w:jc w:val="center"/>
        </w:trPr>
        <w:tc>
          <w:tcPr>
            <w:tcW w:w="1352" w:type="dxa"/>
            <w:hideMark/>
          </w:tcPr>
          <w:p w:rsidR="00C2723A" w:rsidRPr="00FC3887" w:rsidRDefault="00C2723A" w:rsidP="00E71FB5">
            <w:pPr>
              <w:spacing w:line="360" w:lineRule="auto"/>
              <w:jc w:val="both"/>
              <w:rPr>
                <w:rFonts w:ascii="Arial" w:hAnsi="Arial" w:cs="Arial"/>
                <w:bCs/>
                <w:color w:val="31849B"/>
                <w:sz w:val="20"/>
                <w:szCs w:val="20"/>
                <w:lang w:val="es-CR"/>
              </w:rPr>
            </w:pPr>
          </w:p>
        </w:tc>
        <w:tc>
          <w:tcPr>
            <w:tcW w:w="5805" w:type="dxa"/>
            <w:hideMark/>
          </w:tcPr>
          <w:p w:rsidR="003A4374" w:rsidRPr="00FC3887" w:rsidRDefault="00C2723A" w:rsidP="00E71FB5">
            <w:pPr>
              <w:spacing w:line="360" w:lineRule="auto"/>
              <w:jc w:val="both"/>
              <w:rPr>
                <w:rFonts w:ascii="Arial" w:hAnsi="Arial" w:cs="Arial"/>
                <w:b/>
                <w:color w:val="31849B"/>
                <w:sz w:val="20"/>
                <w:szCs w:val="20"/>
                <w:lang w:val="es-CR"/>
              </w:rPr>
            </w:pPr>
            <w:r w:rsidRPr="00FC3887">
              <w:rPr>
                <w:rFonts w:ascii="Arial" w:hAnsi="Arial" w:cs="Arial"/>
                <w:b/>
                <w:bCs/>
                <w:color w:val="31849B"/>
                <w:sz w:val="20"/>
                <w:szCs w:val="20"/>
                <w:lang w:val="es-CR"/>
              </w:rPr>
              <w:t xml:space="preserve">Total </w:t>
            </w:r>
          </w:p>
        </w:tc>
        <w:tc>
          <w:tcPr>
            <w:tcW w:w="1444" w:type="dxa"/>
            <w:hideMark/>
          </w:tcPr>
          <w:p w:rsidR="003A4374" w:rsidRPr="00FC3887" w:rsidRDefault="00C2723A" w:rsidP="00E71FB5">
            <w:pPr>
              <w:spacing w:line="360" w:lineRule="auto"/>
              <w:jc w:val="center"/>
              <w:rPr>
                <w:rFonts w:ascii="Arial" w:hAnsi="Arial" w:cs="Arial"/>
                <w:b/>
                <w:color w:val="31849B"/>
                <w:sz w:val="20"/>
                <w:szCs w:val="20"/>
                <w:lang w:val="es-CR"/>
              </w:rPr>
            </w:pPr>
            <w:r w:rsidRPr="00FC3887">
              <w:rPr>
                <w:rFonts w:ascii="Arial" w:hAnsi="Arial" w:cs="Arial"/>
                <w:b/>
                <w:bCs/>
                <w:color w:val="31849B"/>
                <w:sz w:val="20"/>
                <w:szCs w:val="20"/>
                <w:lang w:val="es-CR"/>
              </w:rPr>
              <w:t>25</w:t>
            </w:r>
          </w:p>
        </w:tc>
      </w:tr>
    </w:tbl>
    <w:p w:rsidR="00E66FDD" w:rsidRPr="00170F1F" w:rsidRDefault="00E66FDD" w:rsidP="00E66FDD">
      <w:pPr>
        <w:jc w:val="both"/>
        <w:rPr>
          <w:rFonts w:ascii="Arial" w:hAnsi="Arial" w:cs="Arial"/>
          <w:sz w:val="18"/>
          <w:lang w:val="es-CR"/>
        </w:rPr>
      </w:pPr>
      <w:r>
        <w:rPr>
          <w:rFonts w:ascii="Arial" w:hAnsi="Arial" w:cs="Arial"/>
          <w:b/>
          <w:lang w:val="es-CR"/>
        </w:rPr>
        <w:tab/>
      </w:r>
      <w:r w:rsidR="009B11E4">
        <w:rPr>
          <w:rFonts w:ascii="Arial" w:hAnsi="Arial" w:cs="Arial"/>
          <w:b/>
          <w:lang w:val="es-CR"/>
        </w:rPr>
        <w:t xml:space="preserve"> </w:t>
      </w:r>
      <w:r w:rsidRPr="00170F1F">
        <w:rPr>
          <w:rFonts w:ascii="Arial" w:hAnsi="Arial" w:cs="Arial"/>
          <w:sz w:val="18"/>
          <w:lang w:val="es-CR"/>
        </w:rPr>
        <w:t>Fuente: Elaboración propia.</w:t>
      </w:r>
      <w:r w:rsidRPr="00170F1F">
        <w:rPr>
          <w:rFonts w:ascii="Arial" w:hAnsi="Arial" w:cs="Arial"/>
          <w:sz w:val="18"/>
          <w:lang w:val="es-CR"/>
        </w:rPr>
        <w:tab/>
      </w:r>
      <w:r w:rsidRPr="00170F1F">
        <w:rPr>
          <w:rFonts w:ascii="Arial" w:hAnsi="Arial" w:cs="Arial"/>
          <w:sz w:val="18"/>
          <w:lang w:val="es-CR"/>
        </w:rPr>
        <w:tab/>
      </w:r>
    </w:p>
    <w:p w:rsidR="00AA4B66" w:rsidRPr="00FC3887" w:rsidRDefault="00917483" w:rsidP="00AA4B66">
      <w:pPr>
        <w:spacing w:before="240" w:line="360" w:lineRule="auto"/>
        <w:jc w:val="both"/>
        <w:rPr>
          <w:rFonts w:ascii="Arial" w:hAnsi="Arial" w:cs="Arial"/>
        </w:rPr>
      </w:pPr>
      <w:r>
        <w:rPr>
          <w:rFonts w:ascii="Arial" w:hAnsi="Arial" w:cs="Arial"/>
        </w:rPr>
        <w:t>5</w:t>
      </w:r>
      <w:r w:rsidR="003C136D">
        <w:rPr>
          <w:rFonts w:ascii="Arial" w:hAnsi="Arial" w:cs="Arial"/>
        </w:rPr>
        <w:t>.</w:t>
      </w:r>
      <w:r w:rsidR="00E66FDD">
        <w:rPr>
          <w:rFonts w:ascii="Arial" w:hAnsi="Arial" w:cs="Arial"/>
        </w:rPr>
        <w:t>9</w:t>
      </w:r>
      <w:r w:rsidR="003C136D">
        <w:rPr>
          <w:rFonts w:ascii="Arial" w:hAnsi="Arial" w:cs="Arial"/>
        </w:rPr>
        <w:t>.</w:t>
      </w:r>
      <w:r w:rsidR="00AA4B66" w:rsidRPr="00B34B66">
        <w:rPr>
          <w:i/>
        </w:rPr>
        <w:t xml:space="preserve"> </w:t>
      </w:r>
      <w:r w:rsidR="00AA4B66" w:rsidRPr="00FC3887">
        <w:rPr>
          <w:rFonts w:ascii="Arial" w:hAnsi="Arial" w:cs="Arial"/>
        </w:rPr>
        <w:t xml:space="preserve">La materia laboral será conocida por las siguientes oficinas con el nombre de que se indica: </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80"/>
      </w:tblGrid>
      <w:tr w:rsidR="00AA4B66" w:rsidRPr="00FC3887" w:rsidTr="00AA4B66">
        <w:trPr>
          <w:trHeight w:val="402"/>
          <w:jc w:val="center"/>
        </w:trPr>
        <w:tc>
          <w:tcPr>
            <w:tcW w:w="8080" w:type="dxa"/>
            <w:vMerge w:val="restart"/>
            <w:shd w:val="clear" w:color="auto" w:fill="92CDDC"/>
            <w:vAlign w:val="center"/>
          </w:tcPr>
          <w:p w:rsidR="00AA4B66" w:rsidRPr="00FC3887" w:rsidRDefault="00AA4B66" w:rsidP="00AA4B66">
            <w:pPr>
              <w:jc w:val="center"/>
              <w:rPr>
                <w:rFonts w:ascii="Arial" w:hAnsi="Arial" w:cs="Arial"/>
                <w:sz w:val="22"/>
                <w:szCs w:val="22"/>
              </w:rPr>
            </w:pPr>
            <w:r w:rsidRPr="00FC3887">
              <w:rPr>
                <w:rFonts w:ascii="Arial" w:hAnsi="Arial" w:cs="Arial"/>
                <w:sz w:val="22"/>
                <w:szCs w:val="22"/>
              </w:rPr>
              <w:t>Juzgados Especializados</w:t>
            </w:r>
          </w:p>
        </w:tc>
      </w:tr>
      <w:tr w:rsidR="00AA4B66" w:rsidRPr="00FC3887" w:rsidTr="00AA4B66">
        <w:trPr>
          <w:trHeight w:val="293"/>
          <w:jc w:val="center"/>
        </w:trPr>
        <w:tc>
          <w:tcPr>
            <w:tcW w:w="8080" w:type="dxa"/>
            <w:vMerge/>
            <w:shd w:val="clear" w:color="auto" w:fill="92CDDC"/>
            <w:vAlign w:val="center"/>
          </w:tcPr>
          <w:p w:rsidR="00AA4B66" w:rsidRPr="00FC3887" w:rsidRDefault="00AA4B66" w:rsidP="00AA4B66">
            <w:pPr>
              <w:jc w:val="center"/>
              <w:rPr>
                <w:rFonts w:ascii="Arial" w:hAnsi="Arial" w:cs="Arial"/>
                <w:sz w:val="22"/>
                <w:szCs w:val="22"/>
              </w:rPr>
            </w:pP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Especializado de Seguridad Social</w:t>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lastRenderedPageBreak/>
              <w:t>Juzgado de Trabajo de San José</w:t>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de Trabajo del Segundo Circuito Judicial de San José</w:t>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de Trabajo del Tercer Circuito Judicial de San José (Desamparados)</w:t>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de Trabajo del Primer Circuito Judicial de Alajuela</w:t>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de Trabajo del Segundo Circuito Judicial de Alajuela</w:t>
            </w:r>
            <w:r>
              <w:rPr>
                <w:rStyle w:val="Refdenotaalpie"/>
                <w:rFonts w:ascii="Arial" w:hAnsi="Arial" w:cs="Arial"/>
                <w:sz w:val="22"/>
                <w:szCs w:val="22"/>
              </w:rPr>
              <w:footnoteReference w:id="27"/>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de Trabajo de Cartago</w:t>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de Trabajo de Heredia</w:t>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Trabajo de Puntarenas</w:t>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de Trabajo del Primer Circuito Judicial de la Zona Atlántica</w:t>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sz w:val="22"/>
                <w:szCs w:val="22"/>
              </w:rPr>
            </w:pPr>
            <w:r w:rsidRPr="00FC3887">
              <w:rPr>
                <w:rFonts w:ascii="Arial" w:hAnsi="Arial" w:cs="Arial"/>
                <w:sz w:val="22"/>
                <w:szCs w:val="22"/>
              </w:rPr>
              <w:t>Juzgado de Trabajo de Santa Cruz</w:t>
            </w:r>
            <w:r>
              <w:rPr>
                <w:rStyle w:val="Refdenotaalpie"/>
                <w:rFonts w:ascii="Arial" w:hAnsi="Arial" w:cs="Arial"/>
                <w:sz w:val="22"/>
                <w:szCs w:val="22"/>
              </w:rPr>
              <w:footnoteReference w:id="28"/>
            </w:r>
          </w:p>
        </w:tc>
      </w:tr>
      <w:tr w:rsidR="00AA4B66" w:rsidRPr="00FC3887" w:rsidTr="00AA4B66">
        <w:trPr>
          <w:trHeight w:val="402"/>
          <w:jc w:val="center"/>
        </w:trPr>
        <w:tc>
          <w:tcPr>
            <w:tcW w:w="8080" w:type="dxa"/>
            <w:vAlign w:val="center"/>
          </w:tcPr>
          <w:p w:rsidR="00AA4B66" w:rsidRPr="00FC3887" w:rsidRDefault="00AA4B66" w:rsidP="00AA4B66">
            <w:pPr>
              <w:rPr>
                <w:rFonts w:ascii="Arial" w:hAnsi="Arial" w:cs="Arial"/>
                <w:b/>
                <w:sz w:val="22"/>
                <w:szCs w:val="22"/>
              </w:rPr>
            </w:pPr>
            <w:r w:rsidRPr="00FC3887">
              <w:rPr>
                <w:rFonts w:ascii="Arial" w:hAnsi="Arial" w:cs="Arial"/>
                <w:b/>
                <w:sz w:val="22"/>
                <w:szCs w:val="22"/>
              </w:rPr>
              <w:t>Total: 12</w:t>
            </w:r>
          </w:p>
        </w:tc>
      </w:tr>
    </w:tbl>
    <w:p w:rsidR="00AA4B66" w:rsidRPr="00FC3887" w:rsidRDefault="00AA4B66" w:rsidP="00AA4B66">
      <w:pPr>
        <w:jc w:val="both"/>
        <w:rPr>
          <w:rFonts w:ascii="Arial" w:hAnsi="Arial" w:cs="Arial"/>
          <w:sz w:val="22"/>
          <w:szCs w:val="22"/>
        </w:rPr>
      </w:pPr>
    </w:p>
    <w:tbl>
      <w:tblPr>
        <w:tblW w:w="8260" w:type="dxa"/>
        <w:jc w:val="center"/>
        <w:tblLayout w:type="fixed"/>
        <w:tblCellMar>
          <w:left w:w="70" w:type="dxa"/>
          <w:right w:w="70" w:type="dxa"/>
        </w:tblCellMar>
        <w:tblLook w:val="0000"/>
      </w:tblPr>
      <w:tblGrid>
        <w:gridCol w:w="8260"/>
      </w:tblGrid>
      <w:tr w:rsidR="00AA4B66" w:rsidRPr="00FC3887" w:rsidTr="00AA4B66">
        <w:trPr>
          <w:trHeight w:val="402"/>
          <w:jc w:val="center"/>
        </w:trPr>
        <w:tc>
          <w:tcPr>
            <w:tcW w:w="8260"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rsidR="00AA4B66" w:rsidRPr="00FC3887" w:rsidRDefault="00AA4B66" w:rsidP="00AA4B66">
            <w:pPr>
              <w:jc w:val="center"/>
              <w:rPr>
                <w:rFonts w:ascii="Arial" w:hAnsi="Arial" w:cs="Arial"/>
                <w:sz w:val="22"/>
                <w:szCs w:val="22"/>
              </w:rPr>
            </w:pPr>
            <w:r w:rsidRPr="00FC3887">
              <w:rPr>
                <w:rFonts w:ascii="Arial" w:hAnsi="Arial" w:cs="Arial"/>
                <w:sz w:val="22"/>
                <w:szCs w:val="22"/>
              </w:rPr>
              <w:t>Juzgados Mixtos (Civil y Trabajo)</w:t>
            </w:r>
          </w:p>
        </w:tc>
      </w:tr>
      <w:tr w:rsidR="00AA4B66" w:rsidRPr="00FC3887" w:rsidTr="00AA4B66">
        <w:trPr>
          <w:trHeight w:val="402"/>
          <w:jc w:val="center"/>
        </w:trPr>
        <w:tc>
          <w:tcPr>
            <w:tcW w:w="8260" w:type="dxa"/>
            <w:vMerge/>
            <w:tcBorders>
              <w:top w:val="single" w:sz="4" w:space="0" w:color="auto"/>
              <w:left w:val="single" w:sz="4" w:space="0" w:color="auto"/>
              <w:bottom w:val="single" w:sz="4" w:space="0" w:color="auto"/>
              <w:right w:val="single" w:sz="4" w:space="0" w:color="auto"/>
            </w:tcBorders>
            <w:shd w:val="clear" w:color="auto" w:fill="92CDDC"/>
            <w:vAlign w:val="center"/>
          </w:tcPr>
          <w:p w:rsidR="00AA4B66" w:rsidRPr="00FC3887" w:rsidRDefault="00AA4B66" w:rsidP="00AA4B66">
            <w:pPr>
              <w:rPr>
                <w:rFonts w:ascii="Arial" w:hAnsi="Arial" w:cs="Arial"/>
                <w:sz w:val="22"/>
                <w:szCs w:val="22"/>
              </w:rPr>
            </w:pP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9449F8">
            <w:pPr>
              <w:rPr>
                <w:rFonts w:ascii="Arial" w:hAnsi="Arial" w:cs="Arial"/>
                <w:sz w:val="22"/>
                <w:szCs w:val="22"/>
              </w:rPr>
            </w:pPr>
            <w:r w:rsidRPr="00FC3887">
              <w:rPr>
                <w:rFonts w:ascii="Arial" w:hAnsi="Arial" w:cs="Arial"/>
                <w:sz w:val="22"/>
                <w:szCs w:val="22"/>
              </w:rPr>
              <w:t>Juzgado Civil y Trabajo de</w:t>
            </w:r>
            <w:r w:rsidR="009449F8">
              <w:rPr>
                <w:rFonts w:ascii="Arial" w:hAnsi="Arial" w:cs="Arial"/>
                <w:sz w:val="22"/>
                <w:szCs w:val="22"/>
              </w:rPr>
              <w:t>l Tercer Circuito Judicial de Alajuela (</w:t>
            </w:r>
            <w:r w:rsidRPr="00FC3887">
              <w:rPr>
                <w:rFonts w:ascii="Arial" w:hAnsi="Arial" w:cs="Arial"/>
                <w:sz w:val="22"/>
                <w:szCs w:val="22"/>
              </w:rPr>
              <w:t>San Ramón</w:t>
            </w:r>
            <w:r w:rsidR="009449F8">
              <w:rPr>
                <w:rFonts w:ascii="Arial" w:hAnsi="Arial" w:cs="Arial"/>
                <w:sz w:val="22"/>
                <w:szCs w:val="22"/>
              </w:rPr>
              <w:t>)</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sz w:val="22"/>
                <w:szCs w:val="22"/>
              </w:rPr>
            </w:pPr>
            <w:r w:rsidRPr="00FC3887">
              <w:rPr>
                <w:rFonts w:ascii="Arial" w:hAnsi="Arial" w:cs="Arial"/>
                <w:sz w:val="22"/>
                <w:szCs w:val="22"/>
              </w:rPr>
              <w:t>Juzgado Civil y Trabajo de Grecia</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sz w:val="22"/>
                <w:szCs w:val="22"/>
              </w:rPr>
            </w:pPr>
            <w:r w:rsidRPr="00FC3887">
              <w:rPr>
                <w:rFonts w:ascii="Arial" w:hAnsi="Arial" w:cs="Arial"/>
                <w:sz w:val="22"/>
                <w:szCs w:val="22"/>
              </w:rPr>
              <w:t>Juzgado Civil y Trabajo del Primer Circuito Judicial de Guanacaste (Liberia)</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sz w:val="22"/>
                <w:szCs w:val="22"/>
              </w:rPr>
            </w:pPr>
            <w:r w:rsidRPr="00FC3887">
              <w:rPr>
                <w:rFonts w:ascii="Arial" w:hAnsi="Arial" w:cs="Arial"/>
                <w:sz w:val="22"/>
                <w:szCs w:val="22"/>
              </w:rPr>
              <w:t>Juzgado Civil y Trabajo de Cañas</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sz w:val="22"/>
                <w:szCs w:val="22"/>
              </w:rPr>
            </w:pPr>
            <w:r w:rsidRPr="00FC3887">
              <w:rPr>
                <w:rFonts w:ascii="Arial" w:hAnsi="Arial" w:cs="Arial"/>
                <w:sz w:val="22"/>
                <w:szCs w:val="22"/>
              </w:rPr>
              <w:t>Juzgado Civil y Trabajo del Segundo Circuito Judicial de Guanacaste (Nicoya)</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sz w:val="22"/>
                <w:szCs w:val="22"/>
              </w:rPr>
            </w:pPr>
            <w:r w:rsidRPr="00FC3887">
              <w:rPr>
                <w:rFonts w:ascii="Arial" w:hAnsi="Arial" w:cs="Arial"/>
                <w:sz w:val="22"/>
                <w:szCs w:val="22"/>
              </w:rPr>
              <w:t>Juzgado Civil y Trabajo de Quepos</w:t>
            </w:r>
            <w:r>
              <w:rPr>
                <w:rStyle w:val="Refdenotaalpie"/>
                <w:rFonts w:ascii="Arial" w:hAnsi="Arial" w:cs="Arial"/>
                <w:sz w:val="22"/>
                <w:szCs w:val="22"/>
              </w:rPr>
              <w:footnoteReference w:id="29"/>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sz w:val="22"/>
                <w:szCs w:val="22"/>
              </w:rPr>
            </w:pPr>
            <w:r w:rsidRPr="00FC3887">
              <w:rPr>
                <w:rFonts w:ascii="Arial" w:hAnsi="Arial" w:cs="Arial"/>
                <w:sz w:val="22"/>
                <w:szCs w:val="22"/>
              </w:rPr>
              <w:t>Juzgado Civil y Trabajo del Primer Circuito Judicial de la Zona Sur (Pérez Zeledón)</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sz w:val="22"/>
                <w:szCs w:val="22"/>
              </w:rPr>
            </w:pPr>
            <w:r w:rsidRPr="00FC3887">
              <w:rPr>
                <w:rFonts w:ascii="Arial" w:hAnsi="Arial" w:cs="Arial"/>
                <w:sz w:val="22"/>
                <w:szCs w:val="22"/>
              </w:rPr>
              <w:t>Juzgado Civil y Trabajo del Segundo Circuito Judicial de la Zona Sur (Corredores)</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sz w:val="22"/>
                <w:szCs w:val="22"/>
              </w:rPr>
            </w:pPr>
            <w:r w:rsidRPr="00FC3887">
              <w:rPr>
                <w:rFonts w:ascii="Arial" w:hAnsi="Arial" w:cs="Arial"/>
                <w:sz w:val="22"/>
                <w:szCs w:val="22"/>
              </w:rPr>
              <w:t>Juzgado Civil y Trabajo de Golfito</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b/>
                <w:sz w:val="22"/>
                <w:szCs w:val="22"/>
              </w:rPr>
            </w:pPr>
            <w:r w:rsidRPr="00FC3887">
              <w:rPr>
                <w:rFonts w:ascii="Arial" w:hAnsi="Arial" w:cs="Arial"/>
                <w:b/>
                <w:sz w:val="22"/>
                <w:szCs w:val="22"/>
              </w:rPr>
              <w:t>Total:  9</w:t>
            </w:r>
          </w:p>
        </w:tc>
      </w:tr>
      <w:tr w:rsidR="00AA4B66" w:rsidRPr="00FC3887" w:rsidTr="00AA4B66">
        <w:trPr>
          <w:trHeight w:val="402"/>
          <w:jc w:val="center"/>
        </w:trPr>
        <w:tc>
          <w:tcPr>
            <w:tcW w:w="8260" w:type="dxa"/>
            <w:tcBorders>
              <w:top w:val="single" w:sz="4" w:space="0" w:color="auto"/>
              <w:bottom w:val="single" w:sz="4" w:space="0" w:color="auto"/>
            </w:tcBorders>
            <w:shd w:val="clear" w:color="auto" w:fill="FFFFFF"/>
            <w:vAlign w:val="center"/>
          </w:tcPr>
          <w:p w:rsidR="00AA4B66" w:rsidRPr="00FC3887" w:rsidRDefault="00AA4B66" w:rsidP="00AA4B66">
            <w:pPr>
              <w:jc w:val="center"/>
              <w:rPr>
                <w:rFonts w:ascii="Arial" w:hAnsi="Arial" w:cs="Arial"/>
              </w:rPr>
            </w:pPr>
          </w:p>
        </w:tc>
      </w:tr>
      <w:tr w:rsidR="00AA4B66" w:rsidRPr="00FC3887" w:rsidTr="00AA4B66">
        <w:trPr>
          <w:trHeight w:val="402"/>
          <w:jc w:val="center"/>
        </w:trPr>
        <w:tc>
          <w:tcPr>
            <w:tcW w:w="8260"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rsidR="00AA4B66" w:rsidRPr="00FC3887" w:rsidRDefault="00AA4B66" w:rsidP="00AA4B66">
            <w:pPr>
              <w:jc w:val="center"/>
              <w:rPr>
                <w:rFonts w:ascii="Arial" w:hAnsi="Arial" w:cs="Arial"/>
                <w:sz w:val="22"/>
              </w:rPr>
            </w:pPr>
            <w:r w:rsidRPr="00FC3887">
              <w:rPr>
                <w:rFonts w:ascii="Arial" w:hAnsi="Arial" w:cs="Arial"/>
                <w:sz w:val="22"/>
              </w:rPr>
              <w:t xml:space="preserve">Juzgados Mixtos </w:t>
            </w:r>
          </w:p>
        </w:tc>
      </w:tr>
      <w:tr w:rsidR="00AA4B66" w:rsidRPr="00FC3887" w:rsidTr="00AA4B66">
        <w:trPr>
          <w:trHeight w:val="402"/>
          <w:jc w:val="center"/>
        </w:trPr>
        <w:tc>
          <w:tcPr>
            <w:tcW w:w="8260" w:type="dxa"/>
            <w:vMerge/>
            <w:tcBorders>
              <w:top w:val="single" w:sz="4" w:space="0" w:color="auto"/>
              <w:left w:val="single" w:sz="4" w:space="0" w:color="auto"/>
              <w:bottom w:val="single" w:sz="4" w:space="0" w:color="auto"/>
              <w:right w:val="single" w:sz="4" w:space="0" w:color="auto"/>
            </w:tcBorders>
            <w:shd w:val="clear" w:color="auto" w:fill="92CDDC"/>
            <w:vAlign w:val="center"/>
          </w:tcPr>
          <w:p w:rsidR="00AA4B66" w:rsidRPr="00FC3887" w:rsidRDefault="00AA4B66" w:rsidP="00AA4B66">
            <w:pPr>
              <w:rPr>
                <w:rFonts w:ascii="Arial" w:hAnsi="Arial" w:cs="Arial"/>
                <w:sz w:val="22"/>
              </w:rPr>
            </w:pPr>
          </w:p>
        </w:tc>
      </w:tr>
      <w:tr w:rsidR="00AA4B66" w:rsidRPr="00FC3887" w:rsidTr="00AA4B66">
        <w:trPr>
          <w:trHeight w:val="600"/>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AA4B66" w:rsidRPr="00FC3887" w:rsidRDefault="00AA4B66" w:rsidP="000003C4">
            <w:pPr>
              <w:rPr>
                <w:rFonts w:ascii="Arial" w:hAnsi="Arial" w:cs="Arial"/>
                <w:sz w:val="22"/>
              </w:rPr>
            </w:pPr>
            <w:r w:rsidRPr="00FC3887">
              <w:rPr>
                <w:rFonts w:ascii="Arial" w:hAnsi="Arial" w:cs="Arial"/>
                <w:sz w:val="22"/>
              </w:rPr>
              <w:lastRenderedPageBreak/>
              <w:t>Juzgado Civil, Trabajo</w:t>
            </w:r>
            <w:r w:rsidR="000003C4" w:rsidRPr="00FC3887">
              <w:rPr>
                <w:rFonts w:ascii="Arial" w:hAnsi="Arial" w:cs="Arial"/>
                <w:sz w:val="22"/>
              </w:rPr>
              <w:t xml:space="preserve"> y</w:t>
            </w:r>
            <w:r w:rsidRPr="00FC3887">
              <w:rPr>
                <w:rFonts w:ascii="Arial" w:hAnsi="Arial" w:cs="Arial"/>
                <w:sz w:val="22"/>
              </w:rPr>
              <w:t xml:space="preserve"> Familia del </w:t>
            </w:r>
            <w:r w:rsidR="00D00580" w:rsidRPr="00FC3887">
              <w:rPr>
                <w:rFonts w:ascii="Arial" w:hAnsi="Arial" w:cs="Arial"/>
                <w:sz w:val="22"/>
              </w:rPr>
              <w:t xml:space="preserve">Segundo Circuito Judicial de </w:t>
            </w:r>
            <w:r w:rsidRPr="00FC3887">
              <w:rPr>
                <w:rFonts w:ascii="Arial" w:hAnsi="Arial" w:cs="Arial"/>
                <w:sz w:val="22"/>
              </w:rPr>
              <w:t>Alajuela, Sede Upala</w:t>
            </w:r>
          </w:p>
        </w:tc>
      </w:tr>
      <w:tr w:rsidR="00AA4B66" w:rsidRPr="00FC3887" w:rsidTr="006933D5">
        <w:trPr>
          <w:trHeight w:val="469"/>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AA4B66" w:rsidRPr="00FC3887" w:rsidRDefault="00AA4B66" w:rsidP="00AA4B66">
            <w:pPr>
              <w:rPr>
                <w:rFonts w:ascii="Arial" w:hAnsi="Arial" w:cs="Arial"/>
                <w:sz w:val="22"/>
              </w:rPr>
            </w:pPr>
            <w:r w:rsidRPr="00FC3887">
              <w:rPr>
                <w:rFonts w:ascii="Arial" w:hAnsi="Arial" w:cs="Arial"/>
                <w:sz w:val="22"/>
              </w:rPr>
              <w:t>Juzgado Civil, Trabajo y  Familia de Puriscal</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AA4B66" w:rsidRPr="00FC3887" w:rsidRDefault="00AA4B66" w:rsidP="00AA4B66">
            <w:pPr>
              <w:rPr>
                <w:rFonts w:ascii="Arial" w:hAnsi="Arial" w:cs="Arial"/>
                <w:sz w:val="22"/>
              </w:rPr>
            </w:pPr>
            <w:r w:rsidRPr="00FC3887">
              <w:rPr>
                <w:rFonts w:ascii="Arial" w:hAnsi="Arial" w:cs="Arial"/>
                <w:sz w:val="22"/>
              </w:rPr>
              <w:t>Juzgado Civil, Trabajo y Agrario de Turrialba</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AA4B66" w:rsidRPr="00FC3887" w:rsidRDefault="00AA4B66" w:rsidP="000003C4">
            <w:pPr>
              <w:rPr>
                <w:rFonts w:ascii="Arial" w:hAnsi="Arial" w:cs="Arial"/>
                <w:sz w:val="22"/>
              </w:rPr>
            </w:pPr>
            <w:r w:rsidRPr="00FC3887">
              <w:rPr>
                <w:rFonts w:ascii="Arial" w:hAnsi="Arial" w:cs="Arial"/>
                <w:sz w:val="22"/>
              </w:rPr>
              <w:t>Juzgado Civil, Trabajo</w:t>
            </w:r>
            <w:r w:rsidR="000003C4" w:rsidRPr="000003C4">
              <w:rPr>
                <w:rFonts w:ascii="Arial" w:hAnsi="Arial" w:cs="Arial"/>
                <w:sz w:val="22"/>
              </w:rPr>
              <w:t>,</w:t>
            </w:r>
            <w:r w:rsidRPr="00FC3887">
              <w:rPr>
                <w:rFonts w:ascii="Arial" w:hAnsi="Arial" w:cs="Arial"/>
                <w:sz w:val="22"/>
              </w:rPr>
              <w:t xml:space="preserve"> Familia</w:t>
            </w:r>
            <w:r w:rsidR="000003C4" w:rsidRPr="000003C4">
              <w:rPr>
                <w:rFonts w:ascii="Arial" w:hAnsi="Arial" w:cs="Arial"/>
                <w:sz w:val="22"/>
              </w:rPr>
              <w:t>, Penal Juvenil y Violencia Doméstica</w:t>
            </w:r>
            <w:r w:rsidRPr="00FC3887">
              <w:rPr>
                <w:rFonts w:ascii="Arial" w:hAnsi="Arial" w:cs="Arial"/>
                <w:sz w:val="22"/>
              </w:rPr>
              <w:t xml:space="preserve"> de Sarapiquí</w:t>
            </w:r>
          </w:p>
        </w:tc>
      </w:tr>
      <w:tr w:rsidR="00AA4B66" w:rsidRPr="00FC3887" w:rsidTr="00AA4B66">
        <w:trPr>
          <w:trHeight w:val="600"/>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AA4B66" w:rsidRPr="00FC3887" w:rsidRDefault="00AA4B66" w:rsidP="000003C4">
            <w:pPr>
              <w:rPr>
                <w:rFonts w:ascii="Arial" w:hAnsi="Arial" w:cs="Arial"/>
                <w:sz w:val="22"/>
              </w:rPr>
            </w:pPr>
            <w:r w:rsidRPr="00FC3887">
              <w:rPr>
                <w:rFonts w:ascii="Arial" w:hAnsi="Arial" w:cs="Arial"/>
                <w:sz w:val="22"/>
              </w:rPr>
              <w:t>Juzgado Civil, Trabajo</w:t>
            </w:r>
            <w:r w:rsidR="000003C4" w:rsidRPr="00FC3887">
              <w:rPr>
                <w:rFonts w:ascii="Arial" w:hAnsi="Arial" w:cs="Arial"/>
                <w:sz w:val="22"/>
              </w:rPr>
              <w:t xml:space="preserve"> y</w:t>
            </w:r>
            <w:r w:rsidRPr="00FC3887">
              <w:rPr>
                <w:rFonts w:ascii="Arial" w:hAnsi="Arial" w:cs="Arial"/>
                <w:sz w:val="22"/>
              </w:rPr>
              <w:t xml:space="preserve"> Familia de Buenos Aires</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AA4B66" w:rsidRPr="00FC3887" w:rsidRDefault="00AA4B66" w:rsidP="00AA4B66">
            <w:pPr>
              <w:rPr>
                <w:rFonts w:ascii="Arial" w:hAnsi="Arial" w:cs="Arial"/>
                <w:sz w:val="22"/>
              </w:rPr>
            </w:pPr>
            <w:r w:rsidRPr="00FC3887">
              <w:rPr>
                <w:rFonts w:ascii="Arial" w:hAnsi="Arial" w:cs="Arial"/>
                <w:sz w:val="22"/>
              </w:rPr>
              <w:t>Juzgado Civil, Trabajo y Familia de Osa</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tcPr>
          <w:p w:rsidR="00AA4B66" w:rsidRPr="00FC3887" w:rsidRDefault="00AA4B66" w:rsidP="00AA4B66">
            <w:pPr>
              <w:rPr>
                <w:rFonts w:ascii="Arial" w:hAnsi="Arial" w:cs="Arial"/>
                <w:sz w:val="22"/>
              </w:rPr>
            </w:pPr>
            <w:r w:rsidRPr="00FC3887">
              <w:rPr>
                <w:rFonts w:ascii="Arial" w:hAnsi="Arial" w:cs="Arial"/>
                <w:sz w:val="22"/>
              </w:rPr>
              <w:t>Juzgado de Trabajo y Familia de Hatillo, San Sebastián y Alajuelita</w:t>
            </w:r>
          </w:p>
        </w:tc>
      </w:tr>
      <w:tr w:rsidR="00AA4B66" w:rsidRPr="00FC3887" w:rsidTr="00AA4B66">
        <w:trPr>
          <w:trHeight w:val="402"/>
          <w:jc w:val="center"/>
        </w:trPr>
        <w:tc>
          <w:tcPr>
            <w:tcW w:w="8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B66" w:rsidRPr="00FC3887" w:rsidRDefault="00AA4B66" w:rsidP="00AA4B66">
            <w:pPr>
              <w:rPr>
                <w:rFonts w:ascii="Arial" w:hAnsi="Arial" w:cs="Arial"/>
                <w:b/>
                <w:sz w:val="22"/>
              </w:rPr>
            </w:pPr>
            <w:r w:rsidRPr="00FC3887">
              <w:rPr>
                <w:rFonts w:ascii="Arial" w:hAnsi="Arial" w:cs="Arial"/>
                <w:b/>
                <w:sz w:val="22"/>
              </w:rPr>
              <w:t>Total: 7</w:t>
            </w:r>
          </w:p>
        </w:tc>
      </w:tr>
    </w:tbl>
    <w:p w:rsidR="00AA4B66" w:rsidRPr="00FC3887" w:rsidRDefault="00AA4B66" w:rsidP="00AA4B66">
      <w:pPr>
        <w:jc w:val="both"/>
        <w:rPr>
          <w:rFonts w:ascii="Arial" w:hAnsi="Arial" w:cs="Arial"/>
        </w:rPr>
      </w:pPr>
    </w:p>
    <w:p w:rsidR="00AA4B66" w:rsidRPr="00FC3887" w:rsidRDefault="00AA4B66" w:rsidP="00AA4B66">
      <w:pPr>
        <w:jc w:val="both"/>
        <w:rPr>
          <w:rFonts w:ascii="Arial" w:hAnsi="Arial" w:cs="Arial"/>
        </w:rPr>
      </w:pPr>
    </w:p>
    <w:tbl>
      <w:tblPr>
        <w:tblW w:w="8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81"/>
      </w:tblGrid>
      <w:tr w:rsidR="00AA4B66" w:rsidRPr="00FC3887" w:rsidTr="00AA4B66">
        <w:trPr>
          <w:trHeight w:val="337"/>
          <w:jc w:val="center"/>
        </w:trPr>
        <w:tc>
          <w:tcPr>
            <w:tcW w:w="8281" w:type="dxa"/>
            <w:vMerge w:val="restart"/>
            <w:shd w:val="clear" w:color="auto" w:fill="92CDDC"/>
            <w:vAlign w:val="center"/>
          </w:tcPr>
          <w:p w:rsidR="00AA4B66" w:rsidRPr="00FC3887" w:rsidRDefault="00AA4B66" w:rsidP="00AA4B66">
            <w:pPr>
              <w:spacing w:line="276" w:lineRule="auto"/>
              <w:jc w:val="center"/>
              <w:rPr>
                <w:rFonts w:ascii="Arial" w:hAnsi="Arial" w:cs="Arial"/>
                <w:sz w:val="22"/>
              </w:rPr>
            </w:pPr>
            <w:r w:rsidRPr="00FC3887">
              <w:rPr>
                <w:rFonts w:ascii="Arial" w:hAnsi="Arial" w:cs="Arial"/>
                <w:sz w:val="20"/>
              </w:rPr>
              <w:t xml:space="preserve">Juzgados Contravencionales que atenderán la materia laboral por Ministerio de Ley. </w:t>
            </w:r>
          </w:p>
        </w:tc>
      </w:tr>
      <w:tr w:rsidR="00AA4B66" w:rsidRPr="00FC3887" w:rsidTr="00AA4B66">
        <w:trPr>
          <w:trHeight w:val="337"/>
          <w:jc w:val="center"/>
        </w:trPr>
        <w:tc>
          <w:tcPr>
            <w:tcW w:w="8281" w:type="dxa"/>
            <w:vMerge/>
            <w:shd w:val="clear" w:color="auto" w:fill="92CDDC"/>
            <w:vAlign w:val="center"/>
          </w:tcPr>
          <w:p w:rsidR="00AA4B66" w:rsidRPr="00FC3887" w:rsidRDefault="00AA4B66" w:rsidP="00AA4B66">
            <w:pPr>
              <w:spacing w:line="276" w:lineRule="auto"/>
              <w:rPr>
                <w:rFonts w:ascii="Arial" w:hAnsi="Arial" w:cs="Arial"/>
                <w:sz w:val="22"/>
              </w:rPr>
            </w:pPr>
          </w:p>
        </w:tc>
      </w:tr>
      <w:tr w:rsidR="00AA4B66" w:rsidRPr="00FC3887" w:rsidTr="00AA4B66">
        <w:trPr>
          <w:trHeight w:val="724"/>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San Mateo</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Orotina</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 xml:space="preserve">Juzgado  Contravencional de Los Chiles </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Guatuso</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La Fortuna</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Zarcero</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Paraíso</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Tarrazú, Dota y León Cortés</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Tilarán</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Abangares</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Bagaces</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La Cruz</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Nandayure</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Carrillo</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lastRenderedPageBreak/>
              <w:t>Juzgado  Contravencional de Jicaral</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Garabito</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Cóbano</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Monteverde</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Coto Brus</w:t>
            </w:r>
          </w:p>
        </w:tc>
      </w:tr>
      <w:tr w:rsidR="00AA4B66" w:rsidRPr="00FC3887" w:rsidTr="00AA4B66">
        <w:trPr>
          <w:trHeight w:val="498"/>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 xml:space="preserve">Juzgado Contravencional de Golfito, Sede Puerto Jiménez  </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Bribri</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Matina</w:t>
            </w:r>
          </w:p>
        </w:tc>
      </w:tr>
      <w:tr w:rsidR="00AA4B66" w:rsidRPr="00FC3887" w:rsidTr="00AA4B66">
        <w:trPr>
          <w:trHeight w:val="510"/>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Guácimo</w:t>
            </w:r>
          </w:p>
        </w:tc>
      </w:tr>
      <w:tr w:rsidR="00AA4B66" w:rsidRPr="00FC3887" w:rsidTr="00AA4B66">
        <w:trPr>
          <w:trHeight w:val="499"/>
          <w:jc w:val="center"/>
        </w:trPr>
        <w:tc>
          <w:tcPr>
            <w:tcW w:w="8281" w:type="dxa"/>
            <w:shd w:val="clear" w:color="auto" w:fill="auto"/>
            <w:vAlign w:val="center"/>
          </w:tcPr>
          <w:p w:rsidR="00AA4B66" w:rsidRPr="00FC3887" w:rsidRDefault="00AA4B66" w:rsidP="00AA4B66">
            <w:pPr>
              <w:spacing w:line="276" w:lineRule="auto"/>
              <w:rPr>
                <w:rFonts w:ascii="Arial" w:hAnsi="Arial" w:cs="Arial"/>
                <w:sz w:val="22"/>
              </w:rPr>
            </w:pPr>
            <w:r w:rsidRPr="00FC3887">
              <w:rPr>
                <w:rFonts w:ascii="Arial" w:hAnsi="Arial" w:cs="Arial"/>
                <w:sz w:val="22"/>
              </w:rPr>
              <w:t>Juzgado Contravencional de Siquirres</w:t>
            </w:r>
          </w:p>
        </w:tc>
      </w:tr>
      <w:tr w:rsidR="00AA4B66" w:rsidRPr="00FC3887" w:rsidTr="00AA4B66">
        <w:trPr>
          <w:trHeight w:val="407"/>
          <w:jc w:val="center"/>
        </w:trPr>
        <w:tc>
          <w:tcPr>
            <w:tcW w:w="8281" w:type="dxa"/>
            <w:shd w:val="clear" w:color="auto" w:fill="auto"/>
            <w:vAlign w:val="center"/>
          </w:tcPr>
          <w:p w:rsidR="00AA4B66" w:rsidRPr="00FC3887" w:rsidRDefault="00AA4B66" w:rsidP="00AA4B66">
            <w:pPr>
              <w:spacing w:line="276" w:lineRule="auto"/>
              <w:rPr>
                <w:rFonts w:ascii="Arial" w:hAnsi="Arial" w:cs="Arial"/>
                <w:b/>
                <w:sz w:val="22"/>
              </w:rPr>
            </w:pPr>
            <w:r w:rsidRPr="00FC3887">
              <w:rPr>
                <w:rFonts w:ascii="Arial" w:hAnsi="Arial" w:cs="Arial"/>
                <w:b/>
                <w:sz w:val="22"/>
              </w:rPr>
              <w:t xml:space="preserve">Total: 24 </w:t>
            </w:r>
          </w:p>
        </w:tc>
      </w:tr>
    </w:tbl>
    <w:p w:rsidR="00BE3AAB" w:rsidRDefault="00917483" w:rsidP="00AA4B66">
      <w:pPr>
        <w:spacing w:before="240" w:line="360" w:lineRule="auto"/>
        <w:jc w:val="both"/>
        <w:rPr>
          <w:rFonts w:ascii="Arial" w:hAnsi="Arial" w:cs="Arial"/>
        </w:rPr>
      </w:pPr>
      <w:r>
        <w:rPr>
          <w:rFonts w:ascii="Arial" w:hAnsi="Arial" w:cs="Arial"/>
        </w:rPr>
        <w:t>5</w:t>
      </w:r>
      <w:r w:rsidR="00E66FDD">
        <w:rPr>
          <w:rFonts w:ascii="Arial" w:hAnsi="Arial" w:cs="Arial"/>
        </w:rPr>
        <w:t>.10</w:t>
      </w:r>
      <w:r w:rsidR="00BE3AAB">
        <w:rPr>
          <w:rFonts w:ascii="Arial" w:hAnsi="Arial" w:cs="Arial"/>
        </w:rPr>
        <w:t>. En términos generales, las cargas de trabajo en el ámbito jurisdiccional, analizadas en el presente informe, mantienen un comportamiento muy similar al abordado el año anterior mediante el informe 30-PLA-PI-2016, lo que sugiere mantener la estructura de trabajo actual</w:t>
      </w:r>
      <w:r w:rsidR="007A4FA6">
        <w:rPr>
          <w:rFonts w:ascii="Arial" w:hAnsi="Arial" w:cs="Arial"/>
        </w:rPr>
        <w:t>, que permite garantizar cargas de trabajo adecuadas y equitativas en los despachos jurisdiccionales</w:t>
      </w:r>
      <w:r w:rsidR="00BE3AAB">
        <w:rPr>
          <w:rFonts w:ascii="Arial" w:hAnsi="Arial" w:cs="Arial"/>
        </w:rPr>
        <w:t>.</w:t>
      </w:r>
    </w:p>
    <w:p w:rsidR="00BE3AAB" w:rsidRDefault="00917483" w:rsidP="00BE3AAB">
      <w:pPr>
        <w:spacing w:before="240" w:line="360" w:lineRule="auto"/>
        <w:jc w:val="both"/>
        <w:rPr>
          <w:rFonts w:ascii="Arial" w:hAnsi="Arial" w:cs="Arial"/>
        </w:rPr>
      </w:pPr>
      <w:r>
        <w:rPr>
          <w:rFonts w:ascii="Arial" w:hAnsi="Arial" w:cs="Arial"/>
        </w:rPr>
        <w:t>5</w:t>
      </w:r>
      <w:r w:rsidR="00E66FDD">
        <w:rPr>
          <w:rFonts w:ascii="Arial" w:hAnsi="Arial" w:cs="Arial"/>
        </w:rPr>
        <w:t>.11</w:t>
      </w:r>
      <w:r w:rsidR="00BE3AAB">
        <w:rPr>
          <w:rFonts w:ascii="Arial" w:hAnsi="Arial" w:cs="Arial"/>
        </w:rPr>
        <w:t>. Se prevé un incremento en la entrada de asuntos en segunda instancia producto de los planes de descongestionamiento</w:t>
      </w:r>
      <w:r w:rsidR="002858AB">
        <w:rPr>
          <w:rFonts w:ascii="Arial" w:hAnsi="Arial" w:cs="Arial"/>
        </w:rPr>
        <w:t xml:space="preserve">, sin embargo el mayor impacto obedecerá a la </w:t>
      </w:r>
      <w:r w:rsidR="00BE3AAB">
        <w:rPr>
          <w:rFonts w:ascii="Arial" w:hAnsi="Arial" w:cs="Arial"/>
        </w:rPr>
        <w:t>reestructuración  de los actuales Tribunales de Trabajo de Menor Cuantía</w:t>
      </w:r>
      <w:r w:rsidR="002858AB">
        <w:rPr>
          <w:rFonts w:ascii="Arial" w:hAnsi="Arial" w:cs="Arial"/>
        </w:rPr>
        <w:t xml:space="preserve"> en Juzgados de Trabajo (mayor número de resoluciones cuentan con recurso de apelación)</w:t>
      </w:r>
      <w:r w:rsidR="00BE3AAB">
        <w:rPr>
          <w:rFonts w:ascii="Arial" w:hAnsi="Arial" w:cs="Arial"/>
        </w:rPr>
        <w:t xml:space="preserve">, </w:t>
      </w:r>
    </w:p>
    <w:p w:rsidR="002858AB" w:rsidRDefault="00917483" w:rsidP="00BE3AAB">
      <w:pPr>
        <w:spacing w:before="240" w:line="360" w:lineRule="auto"/>
        <w:jc w:val="both"/>
        <w:rPr>
          <w:rFonts w:ascii="Arial" w:hAnsi="Arial" w:cs="Arial"/>
        </w:rPr>
      </w:pPr>
      <w:r>
        <w:rPr>
          <w:rFonts w:ascii="Arial" w:hAnsi="Arial" w:cs="Arial"/>
        </w:rPr>
        <w:t>5</w:t>
      </w:r>
      <w:r w:rsidR="00E66FDD">
        <w:rPr>
          <w:rFonts w:ascii="Arial" w:hAnsi="Arial" w:cs="Arial"/>
        </w:rPr>
        <w:t>.12</w:t>
      </w:r>
      <w:r w:rsidR="002858AB">
        <w:rPr>
          <w:rFonts w:ascii="Arial" w:hAnsi="Arial" w:cs="Arial"/>
        </w:rPr>
        <w:t>. Un factor que se debe tomar en consideración, es que al establecerse desde el año anterior, la creación del Juzgado de Trabajo del Primer Circuito Judicial de San José, la modificaci</w:t>
      </w:r>
      <w:r w:rsidR="00BB6871">
        <w:rPr>
          <w:rFonts w:ascii="Arial" w:hAnsi="Arial" w:cs="Arial"/>
        </w:rPr>
        <w:t>ón de competencias tendrá un im</w:t>
      </w:r>
      <w:r w:rsidR="002858AB">
        <w:rPr>
          <w:rFonts w:ascii="Arial" w:hAnsi="Arial" w:cs="Arial"/>
        </w:rPr>
        <w:t>p</w:t>
      </w:r>
      <w:r w:rsidR="00BB6871">
        <w:rPr>
          <w:rFonts w:ascii="Arial" w:hAnsi="Arial" w:cs="Arial"/>
        </w:rPr>
        <w:t>a</w:t>
      </w:r>
      <w:r w:rsidR="002858AB">
        <w:rPr>
          <w:rFonts w:ascii="Arial" w:hAnsi="Arial" w:cs="Arial"/>
        </w:rPr>
        <w:t>cto en las apelaciones particularmente en el I y II Circuito Judiciales de San José.</w:t>
      </w:r>
    </w:p>
    <w:p w:rsidR="002858AB" w:rsidRDefault="00917483" w:rsidP="00BE3AAB">
      <w:pPr>
        <w:spacing w:before="240" w:line="360" w:lineRule="auto"/>
        <w:jc w:val="both"/>
        <w:rPr>
          <w:rFonts w:ascii="Arial" w:hAnsi="Arial" w:cs="Arial"/>
        </w:rPr>
      </w:pPr>
      <w:r>
        <w:rPr>
          <w:rFonts w:ascii="Arial" w:hAnsi="Arial" w:cs="Arial"/>
        </w:rPr>
        <w:lastRenderedPageBreak/>
        <w:t>5</w:t>
      </w:r>
      <w:r w:rsidR="002858AB">
        <w:rPr>
          <w:rFonts w:ascii="Arial" w:hAnsi="Arial" w:cs="Arial"/>
        </w:rPr>
        <w:t>.1</w:t>
      </w:r>
      <w:r w:rsidR="00E66FDD">
        <w:rPr>
          <w:rFonts w:ascii="Arial" w:hAnsi="Arial" w:cs="Arial"/>
        </w:rPr>
        <w:t>3</w:t>
      </w:r>
      <w:r w:rsidR="002858AB">
        <w:rPr>
          <w:rFonts w:ascii="Arial" w:hAnsi="Arial" w:cs="Arial"/>
        </w:rPr>
        <w:t>. En virtud de no conoce</w:t>
      </w:r>
      <w:r w:rsidR="002D2DCB">
        <w:rPr>
          <w:rFonts w:ascii="Arial" w:hAnsi="Arial" w:cs="Arial"/>
        </w:rPr>
        <w:t>rse</w:t>
      </w:r>
      <w:r w:rsidR="002858AB">
        <w:rPr>
          <w:rFonts w:ascii="Arial" w:hAnsi="Arial" w:cs="Arial"/>
        </w:rPr>
        <w:t xml:space="preserve"> de manera certera las cifras en que incrementarán las apelaciones en segunda instancia, se mantiene el criterio de especialización conforme a las cargas de trabajo y disposición de herramientas tecnológicas lo permitan. </w:t>
      </w:r>
    </w:p>
    <w:p w:rsidR="00DF64B7" w:rsidRDefault="00917483" w:rsidP="00BE3AAB">
      <w:pPr>
        <w:spacing w:before="240" w:line="360" w:lineRule="auto"/>
        <w:jc w:val="both"/>
        <w:rPr>
          <w:rFonts w:ascii="Arial" w:hAnsi="Arial" w:cs="Arial"/>
        </w:rPr>
      </w:pPr>
      <w:r>
        <w:rPr>
          <w:rFonts w:ascii="Arial" w:hAnsi="Arial" w:cs="Arial"/>
        </w:rPr>
        <w:t>5</w:t>
      </w:r>
      <w:r w:rsidR="0036041B" w:rsidRPr="0036041B">
        <w:rPr>
          <w:rFonts w:ascii="Arial" w:hAnsi="Arial" w:cs="Arial"/>
        </w:rPr>
        <w:t>.1</w:t>
      </w:r>
      <w:r w:rsidR="00E66FDD">
        <w:rPr>
          <w:rFonts w:ascii="Arial" w:hAnsi="Arial" w:cs="Arial"/>
        </w:rPr>
        <w:t>4</w:t>
      </w:r>
      <w:r w:rsidR="0036041B" w:rsidRPr="0036041B">
        <w:rPr>
          <w:rFonts w:ascii="Arial" w:hAnsi="Arial" w:cs="Arial"/>
        </w:rPr>
        <w:t>. A partir de la entrada en vigencia de la Ley 9342 Nuevo Código Procesal Civil, los asuntos denominados de auxilio judicial internacional y de reconocimiento y eficacia de sentencias y laudos extranjeros en materia laboral, familia, sucesoria y concursal</w:t>
      </w:r>
      <w:r w:rsidR="00DF64B7">
        <w:rPr>
          <w:rFonts w:ascii="Arial" w:hAnsi="Arial" w:cs="Arial"/>
        </w:rPr>
        <w:t xml:space="preserve"> que actualmente se conocen en la Sala Primera, </w:t>
      </w:r>
      <w:r w:rsidR="0036041B">
        <w:rPr>
          <w:rFonts w:ascii="Arial" w:hAnsi="Arial" w:cs="Arial"/>
        </w:rPr>
        <w:t xml:space="preserve">serán conocidos </w:t>
      </w:r>
      <w:r w:rsidR="00DF64B7">
        <w:rPr>
          <w:rFonts w:ascii="Arial" w:hAnsi="Arial" w:cs="Arial"/>
        </w:rPr>
        <w:t xml:space="preserve">por </w:t>
      </w:r>
      <w:r w:rsidR="0036041B">
        <w:rPr>
          <w:rFonts w:ascii="Arial" w:hAnsi="Arial" w:cs="Arial"/>
        </w:rPr>
        <w:t>la Sala Segunda</w:t>
      </w:r>
      <w:r w:rsidR="000A7C96">
        <w:rPr>
          <w:rFonts w:ascii="Arial" w:hAnsi="Arial" w:cs="Arial"/>
        </w:rPr>
        <w:t>, lo</w:t>
      </w:r>
      <w:r w:rsidR="003D7E72">
        <w:rPr>
          <w:rFonts w:ascii="Arial" w:hAnsi="Arial" w:cs="Arial"/>
        </w:rPr>
        <w:t xml:space="preserve"> que </w:t>
      </w:r>
      <w:r w:rsidR="00DF64B7">
        <w:rPr>
          <w:rFonts w:ascii="Arial" w:hAnsi="Arial" w:cs="Arial"/>
        </w:rPr>
        <w:t xml:space="preserve">podría </w:t>
      </w:r>
      <w:r w:rsidR="003D7E72">
        <w:rPr>
          <w:rFonts w:ascii="Arial" w:hAnsi="Arial" w:cs="Arial"/>
        </w:rPr>
        <w:t>significa</w:t>
      </w:r>
      <w:r w:rsidR="00DF64B7">
        <w:rPr>
          <w:rFonts w:ascii="Arial" w:hAnsi="Arial" w:cs="Arial"/>
        </w:rPr>
        <w:t>r un incremento en la entrada de 120 asuntos anuales</w:t>
      </w:r>
      <w:r w:rsidR="002D04CA" w:rsidRPr="002D04CA">
        <w:rPr>
          <w:rFonts w:ascii="Arial" w:hAnsi="Arial" w:cs="Arial"/>
        </w:rPr>
        <w:t xml:space="preserve"> </w:t>
      </w:r>
      <w:r w:rsidR="002D04CA">
        <w:rPr>
          <w:rFonts w:ascii="Arial" w:hAnsi="Arial" w:cs="Arial"/>
        </w:rPr>
        <w:t>aproximadamente</w:t>
      </w:r>
      <w:r w:rsidR="00DF64B7">
        <w:rPr>
          <w:rFonts w:ascii="Arial" w:hAnsi="Arial" w:cs="Arial"/>
        </w:rPr>
        <w:t>.</w:t>
      </w:r>
    </w:p>
    <w:p w:rsidR="00DF64B7" w:rsidRDefault="00917483" w:rsidP="00DF64B7">
      <w:pPr>
        <w:spacing w:before="240" w:line="360" w:lineRule="auto"/>
        <w:jc w:val="both"/>
        <w:rPr>
          <w:rFonts w:ascii="Arial" w:hAnsi="Arial" w:cs="Arial"/>
        </w:rPr>
      </w:pPr>
      <w:r>
        <w:rPr>
          <w:rFonts w:ascii="Arial" w:hAnsi="Arial" w:cs="Arial"/>
        </w:rPr>
        <w:t>5</w:t>
      </w:r>
      <w:r w:rsidR="00DF64B7">
        <w:rPr>
          <w:rFonts w:ascii="Arial" w:hAnsi="Arial" w:cs="Arial"/>
        </w:rPr>
        <w:t>.1</w:t>
      </w:r>
      <w:r w:rsidR="00E66FDD">
        <w:rPr>
          <w:rFonts w:ascii="Arial" w:hAnsi="Arial" w:cs="Arial"/>
        </w:rPr>
        <w:t>5</w:t>
      </w:r>
      <w:r w:rsidR="00DF64B7">
        <w:rPr>
          <w:rFonts w:ascii="Arial" w:hAnsi="Arial" w:cs="Arial"/>
        </w:rPr>
        <w:t>. Producto de los diagnósticos de las oficinas, ajustes de estructura de recurso humano, así como de la eventual especialización de algunos despachos laborales, se hace necesaria la creación de mayor cantidad de recurso humano, aspecto que se detallará en el apartado de recomendaciones.</w:t>
      </w:r>
    </w:p>
    <w:p w:rsidR="00EE5BB8" w:rsidRDefault="00F40D67" w:rsidP="00DF64B7">
      <w:pPr>
        <w:spacing w:before="240" w:line="360" w:lineRule="auto"/>
        <w:jc w:val="both"/>
        <w:rPr>
          <w:rFonts w:ascii="Arial" w:hAnsi="Arial" w:cs="Arial"/>
        </w:rPr>
      </w:pPr>
      <w:r w:rsidRPr="00FC3887">
        <w:rPr>
          <w:rFonts w:ascii="Arial" w:hAnsi="Arial" w:cs="Arial"/>
        </w:rPr>
        <w:t>5.16 Las oficinas Judiciales conservaran la nomenclatura indicada en el punto 5.9. En el caso de los Tribunales en segunda instancia mixtos se denominarán Tribunal de Apelación Civil y Trabajo y su inicio de funciones será paulatino conforme a la carga de trabajo y avances tecnológicos lo permitan.</w:t>
      </w:r>
    </w:p>
    <w:p w:rsidR="003C4756" w:rsidRPr="003C4756" w:rsidRDefault="003C4756" w:rsidP="00DF64B7">
      <w:pPr>
        <w:spacing w:before="240" w:line="360" w:lineRule="auto"/>
        <w:jc w:val="both"/>
        <w:rPr>
          <w:rFonts w:ascii="Arial" w:hAnsi="Arial" w:cs="Arial"/>
          <w:sz w:val="16"/>
          <w:szCs w:val="16"/>
        </w:rPr>
      </w:pPr>
    </w:p>
    <w:p w:rsidR="00DB1260" w:rsidRPr="00840B81" w:rsidRDefault="00DB1260" w:rsidP="00DB1260">
      <w:pPr>
        <w:pStyle w:val="Ttulo2"/>
        <w:shd w:val="clear" w:color="auto" w:fill="00B0F0"/>
        <w:rPr>
          <w:rFonts w:ascii="Arial" w:hAnsi="Arial" w:cs="Arial"/>
          <w:i/>
          <w:szCs w:val="24"/>
        </w:rPr>
      </w:pPr>
      <w:r w:rsidRPr="00840B81">
        <w:rPr>
          <w:rFonts w:ascii="Arial" w:hAnsi="Arial" w:cs="Arial"/>
          <w:szCs w:val="24"/>
        </w:rPr>
        <w:t>V</w:t>
      </w:r>
      <w:r w:rsidR="002726B7">
        <w:rPr>
          <w:rFonts w:ascii="Arial" w:hAnsi="Arial" w:cs="Arial"/>
          <w:szCs w:val="24"/>
        </w:rPr>
        <w:t>I</w:t>
      </w:r>
      <w:r w:rsidRPr="00840B81">
        <w:rPr>
          <w:rFonts w:ascii="Arial" w:hAnsi="Arial" w:cs="Arial"/>
          <w:szCs w:val="24"/>
        </w:rPr>
        <w:t xml:space="preserve"> Recomendaciones</w:t>
      </w:r>
    </w:p>
    <w:p w:rsidR="00E5193D" w:rsidRDefault="00E5193D" w:rsidP="00333C47">
      <w:pPr>
        <w:spacing w:line="360" w:lineRule="auto"/>
        <w:jc w:val="center"/>
        <w:rPr>
          <w:rFonts w:ascii="Arial" w:hAnsi="Arial" w:cs="Arial"/>
          <w:b/>
        </w:rPr>
      </w:pPr>
    </w:p>
    <w:p w:rsidR="00E5193D" w:rsidRPr="00333C47" w:rsidRDefault="00E5193D" w:rsidP="00E5193D">
      <w:pPr>
        <w:jc w:val="center"/>
        <w:rPr>
          <w:rFonts w:ascii="Arial" w:hAnsi="Arial" w:cs="Arial"/>
          <w:b/>
        </w:rPr>
      </w:pPr>
      <w:r w:rsidRPr="00333C47">
        <w:rPr>
          <w:rFonts w:ascii="Arial" w:hAnsi="Arial" w:cs="Arial"/>
          <w:b/>
        </w:rPr>
        <w:t>Plazas nuevas</w:t>
      </w:r>
    </w:p>
    <w:p w:rsidR="00E5193D" w:rsidRDefault="00E5193D" w:rsidP="00E5193D">
      <w:pPr>
        <w:spacing w:line="360" w:lineRule="auto"/>
        <w:jc w:val="both"/>
        <w:rPr>
          <w:rFonts w:ascii="Arial" w:hAnsi="Arial" w:cs="Arial"/>
        </w:rPr>
      </w:pPr>
    </w:p>
    <w:p w:rsidR="00E5193D" w:rsidRDefault="00E5193D" w:rsidP="00E5193D">
      <w:pPr>
        <w:spacing w:line="360" w:lineRule="auto"/>
        <w:jc w:val="both"/>
        <w:rPr>
          <w:rFonts w:ascii="Arial" w:hAnsi="Arial" w:cs="Arial"/>
        </w:rPr>
      </w:pPr>
      <w:r>
        <w:rPr>
          <w:rFonts w:ascii="Arial" w:hAnsi="Arial" w:cs="Arial"/>
        </w:rPr>
        <w:t>6</w:t>
      </w:r>
      <w:r w:rsidRPr="00FB5E06">
        <w:rPr>
          <w:rFonts w:ascii="Arial" w:hAnsi="Arial" w:cs="Arial"/>
        </w:rPr>
        <w:t>.</w:t>
      </w:r>
      <w:r>
        <w:rPr>
          <w:rFonts w:ascii="Arial" w:hAnsi="Arial" w:cs="Arial"/>
        </w:rPr>
        <w:t>1</w:t>
      </w:r>
      <w:r w:rsidRPr="00FB5E06">
        <w:rPr>
          <w:rFonts w:ascii="Arial" w:hAnsi="Arial" w:cs="Arial"/>
        </w:rPr>
        <w:t xml:space="preserve"> </w:t>
      </w:r>
      <w:r w:rsidR="003629E9">
        <w:rPr>
          <w:rFonts w:ascii="Arial" w:hAnsi="Arial" w:cs="Arial"/>
        </w:rPr>
        <w:t>Resulta</w:t>
      </w:r>
      <w:r w:rsidRPr="00BF3E17">
        <w:rPr>
          <w:rFonts w:ascii="Arial" w:hAnsi="Arial" w:cs="Arial"/>
        </w:rPr>
        <w:t xml:space="preserve"> necesario crear veinticinco plazas a partir del 2018, de manera que permita el adecuado funcionamiento de la nueva estructura organizacional, producto de la entrada en vigencia de la Reforma al Código de Trabajo. </w:t>
      </w:r>
    </w:p>
    <w:p w:rsidR="003C4756" w:rsidRDefault="003C4756" w:rsidP="00E5193D">
      <w:pPr>
        <w:spacing w:line="360" w:lineRule="auto"/>
        <w:jc w:val="both"/>
        <w:rPr>
          <w:rFonts w:ascii="Arial" w:hAnsi="Arial" w:cs="Arial"/>
        </w:rPr>
      </w:pPr>
    </w:p>
    <w:p w:rsidR="00E5193D" w:rsidRDefault="00E5193D" w:rsidP="00E5193D">
      <w:pPr>
        <w:tabs>
          <w:tab w:val="left" w:pos="315"/>
        </w:tabs>
        <w:rPr>
          <w:rFonts w:ascii="Arial" w:hAnsi="Arial" w:cs="Arial"/>
        </w:rPr>
      </w:pPr>
      <w:r w:rsidRPr="007A4FA6">
        <w:rPr>
          <w:rFonts w:ascii="Arial" w:hAnsi="Arial" w:cs="Arial"/>
        </w:rPr>
        <w:t>Área Administrativa</w:t>
      </w:r>
      <w:r>
        <w:rPr>
          <w:rFonts w:ascii="Arial" w:hAnsi="Arial" w:cs="Arial"/>
        </w:rPr>
        <w:t>:</w:t>
      </w:r>
    </w:p>
    <w:p w:rsidR="009B11E4" w:rsidRDefault="009B11E4" w:rsidP="00E5193D">
      <w:pPr>
        <w:tabs>
          <w:tab w:val="left" w:pos="315"/>
        </w:tabs>
        <w:rPr>
          <w:rFonts w:ascii="Arial" w:hAnsi="Arial" w:cs="Arial"/>
        </w:rPr>
      </w:pPr>
    </w:p>
    <w:p w:rsidR="009B11E4" w:rsidRPr="007A4FA6" w:rsidRDefault="009B11E4" w:rsidP="00E5193D">
      <w:pPr>
        <w:tabs>
          <w:tab w:val="left" w:pos="315"/>
        </w:tabs>
        <w:rPr>
          <w:rFonts w:ascii="Arial" w:hAnsi="Arial" w:cs="Arial"/>
        </w:rPr>
      </w:pPr>
    </w:p>
    <w:p w:rsidR="00E5193D" w:rsidRDefault="00E5193D" w:rsidP="00E5193D">
      <w:pPr>
        <w:tabs>
          <w:tab w:val="left" w:pos="315"/>
        </w:tabs>
        <w:rPr>
          <w:rFonts w:ascii="Book Antiqua" w:hAnsi="Book Antiqua"/>
        </w:rPr>
      </w:pPr>
    </w:p>
    <w:tbl>
      <w:tblPr>
        <w:tblW w:w="10929" w:type="dxa"/>
        <w:tblInd w:w="-356" w:type="dxa"/>
        <w:tblCellMar>
          <w:left w:w="70" w:type="dxa"/>
          <w:right w:w="70" w:type="dxa"/>
        </w:tblCellMar>
        <w:tblLook w:val="04A0"/>
      </w:tblPr>
      <w:tblGrid>
        <w:gridCol w:w="1702"/>
        <w:gridCol w:w="621"/>
        <w:gridCol w:w="1310"/>
        <w:gridCol w:w="1118"/>
        <w:gridCol w:w="1212"/>
        <w:gridCol w:w="1013"/>
        <w:gridCol w:w="1588"/>
        <w:gridCol w:w="908"/>
        <w:gridCol w:w="1457"/>
      </w:tblGrid>
      <w:tr w:rsidR="00E5193D" w:rsidRPr="00507E30" w:rsidTr="00EC3BDC">
        <w:trPr>
          <w:trHeight w:val="552"/>
        </w:trPr>
        <w:tc>
          <w:tcPr>
            <w:tcW w:w="170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E5193D" w:rsidRPr="00507E30" w:rsidRDefault="00E5193D" w:rsidP="00EC3BDC">
            <w:pPr>
              <w:jc w:val="center"/>
              <w:rPr>
                <w:b/>
                <w:bCs/>
                <w:sz w:val="20"/>
                <w:szCs w:val="20"/>
                <w:lang w:val="es-CR" w:eastAsia="es-CR"/>
              </w:rPr>
            </w:pPr>
            <w:r w:rsidRPr="00507E30">
              <w:rPr>
                <w:b/>
                <w:bCs/>
                <w:sz w:val="20"/>
                <w:szCs w:val="20"/>
                <w:lang w:val="es-CR" w:eastAsia="es-CR"/>
              </w:rPr>
              <w:lastRenderedPageBreak/>
              <w:t>Despacho</w:t>
            </w:r>
          </w:p>
        </w:tc>
        <w:tc>
          <w:tcPr>
            <w:tcW w:w="621" w:type="dxa"/>
            <w:tcBorders>
              <w:top w:val="single" w:sz="4" w:space="0" w:color="auto"/>
              <w:left w:val="nil"/>
              <w:bottom w:val="single" w:sz="4" w:space="0" w:color="auto"/>
              <w:right w:val="single" w:sz="4" w:space="0" w:color="auto"/>
            </w:tcBorders>
            <w:shd w:val="clear" w:color="000000" w:fill="538ED5"/>
            <w:vAlign w:val="center"/>
            <w:hideMark/>
          </w:tcPr>
          <w:p w:rsidR="00E5193D" w:rsidRPr="00507E30" w:rsidRDefault="00E5193D" w:rsidP="00EC3BDC">
            <w:pPr>
              <w:jc w:val="center"/>
              <w:rPr>
                <w:b/>
                <w:bCs/>
                <w:sz w:val="20"/>
                <w:szCs w:val="20"/>
                <w:lang w:val="es-CR" w:eastAsia="es-CR"/>
              </w:rPr>
            </w:pPr>
            <w:r w:rsidRPr="00507E30">
              <w:rPr>
                <w:b/>
                <w:bCs/>
                <w:sz w:val="20"/>
                <w:szCs w:val="20"/>
                <w:lang w:val="es-CR" w:eastAsia="es-CR"/>
              </w:rPr>
              <w:t>Cant</w:t>
            </w:r>
          </w:p>
        </w:tc>
        <w:tc>
          <w:tcPr>
            <w:tcW w:w="1310" w:type="dxa"/>
            <w:tcBorders>
              <w:top w:val="single" w:sz="4" w:space="0" w:color="auto"/>
              <w:left w:val="nil"/>
              <w:bottom w:val="single" w:sz="4" w:space="0" w:color="auto"/>
              <w:right w:val="single" w:sz="4" w:space="0" w:color="auto"/>
            </w:tcBorders>
            <w:shd w:val="clear" w:color="000000" w:fill="538ED5"/>
            <w:vAlign w:val="center"/>
            <w:hideMark/>
          </w:tcPr>
          <w:p w:rsidR="00E5193D" w:rsidRPr="00507E30" w:rsidRDefault="00E5193D" w:rsidP="00EC3BDC">
            <w:pPr>
              <w:jc w:val="center"/>
              <w:rPr>
                <w:b/>
                <w:bCs/>
                <w:sz w:val="20"/>
                <w:szCs w:val="20"/>
                <w:lang w:val="es-CR" w:eastAsia="es-CR"/>
              </w:rPr>
            </w:pPr>
            <w:r w:rsidRPr="00507E30">
              <w:rPr>
                <w:b/>
                <w:bCs/>
                <w:sz w:val="20"/>
                <w:szCs w:val="20"/>
                <w:lang w:val="es-CR" w:eastAsia="es-CR"/>
              </w:rPr>
              <w:t>Tipo de plaza</w:t>
            </w:r>
          </w:p>
        </w:tc>
        <w:tc>
          <w:tcPr>
            <w:tcW w:w="1118" w:type="dxa"/>
            <w:tcBorders>
              <w:top w:val="single" w:sz="4" w:space="0" w:color="auto"/>
              <w:left w:val="nil"/>
              <w:bottom w:val="single" w:sz="4" w:space="0" w:color="auto"/>
              <w:right w:val="single" w:sz="4" w:space="0" w:color="auto"/>
            </w:tcBorders>
            <w:shd w:val="clear" w:color="000000" w:fill="538ED5"/>
            <w:vAlign w:val="center"/>
            <w:hideMark/>
          </w:tcPr>
          <w:p w:rsidR="00E5193D" w:rsidRPr="00507E30" w:rsidRDefault="00E5193D" w:rsidP="00EC3BDC">
            <w:pPr>
              <w:jc w:val="center"/>
              <w:rPr>
                <w:b/>
                <w:bCs/>
                <w:sz w:val="20"/>
                <w:szCs w:val="20"/>
                <w:lang w:val="es-CR" w:eastAsia="es-CR"/>
              </w:rPr>
            </w:pPr>
            <w:r w:rsidRPr="00507E30">
              <w:rPr>
                <w:b/>
                <w:bCs/>
                <w:sz w:val="20"/>
                <w:szCs w:val="20"/>
                <w:lang w:val="es-CR" w:eastAsia="es-CR"/>
              </w:rPr>
              <w:t>Condición actual</w:t>
            </w:r>
          </w:p>
        </w:tc>
        <w:tc>
          <w:tcPr>
            <w:tcW w:w="1212" w:type="dxa"/>
            <w:tcBorders>
              <w:top w:val="single" w:sz="4" w:space="0" w:color="auto"/>
              <w:left w:val="nil"/>
              <w:bottom w:val="single" w:sz="4" w:space="0" w:color="auto"/>
              <w:right w:val="single" w:sz="4" w:space="0" w:color="auto"/>
            </w:tcBorders>
            <w:shd w:val="clear" w:color="000000" w:fill="538ED5"/>
            <w:vAlign w:val="center"/>
            <w:hideMark/>
          </w:tcPr>
          <w:p w:rsidR="00E5193D" w:rsidRPr="00507E30" w:rsidRDefault="00E5193D" w:rsidP="00EC3BDC">
            <w:pPr>
              <w:jc w:val="center"/>
              <w:rPr>
                <w:b/>
                <w:bCs/>
                <w:sz w:val="20"/>
                <w:szCs w:val="20"/>
                <w:lang w:val="es-CR" w:eastAsia="es-CR"/>
              </w:rPr>
            </w:pPr>
            <w:r w:rsidRPr="00507E30">
              <w:rPr>
                <w:b/>
                <w:bCs/>
                <w:sz w:val="20"/>
                <w:szCs w:val="20"/>
                <w:lang w:val="es-CR" w:eastAsia="es-CR"/>
              </w:rPr>
              <w:t>Recomen-dación</w:t>
            </w:r>
          </w:p>
        </w:tc>
        <w:tc>
          <w:tcPr>
            <w:tcW w:w="1013" w:type="dxa"/>
            <w:tcBorders>
              <w:top w:val="single" w:sz="4" w:space="0" w:color="auto"/>
              <w:left w:val="nil"/>
              <w:bottom w:val="single" w:sz="4" w:space="0" w:color="auto"/>
              <w:right w:val="single" w:sz="4" w:space="0" w:color="auto"/>
            </w:tcBorders>
            <w:shd w:val="clear" w:color="000000" w:fill="538ED5"/>
            <w:vAlign w:val="center"/>
            <w:hideMark/>
          </w:tcPr>
          <w:p w:rsidR="00E5193D" w:rsidRPr="00507E30" w:rsidRDefault="00E5193D" w:rsidP="00EC3BDC">
            <w:pPr>
              <w:jc w:val="center"/>
              <w:rPr>
                <w:b/>
                <w:bCs/>
                <w:sz w:val="20"/>
                <w:szCs w:val="20"/>
                <w:lang w:val="es-CR" w:eastAsia="es-CR"/>
              </w:rPr>
            </w:pPr>
            <w:r w:rsidRPr="00507E30">
              <w:rPr>
                <w:b/>
                <w:bCs/>
                <w:sz w:val="20"/>
                <w:szCs w:val="20"/>
                <w:lang w:val="es-CR" w:eastAsia="es-CR"/>
              </w:rPr>
              <w:t>Período</w:t>
            </w:r>
          </w:p>
        </w:tc>
        <w:tc>
          <w:tcPr>
            <w:tcW w:w="1588" w:type="dxa"/>
            <w:tcBorders>
              <w:top w:val="single" w:sz="4" w:space="0" w:color="auto"/>
              <w:left w:val="nil"/>
              <w:bottom w:val="single" w:sz="4" w:space="0" w:color="auto"/>
              <w:right w:val="single" w:sz="4" w:space="0" w:color="auto"/>
            </w:tcBorders>
            <w:shd w:val="clear" w:color="000000" w:fill="538ED5"/>
            <w:vAlign w:val="center"/>
            <w:hideMark/>
          </w:tcPr>
          <w:p w:rsidR="00E5193D" w:rsidRPr="00507E30" w:rsidRDefault="00E5193D" w:rsidP="00EC3BDC">
            <w:pPr>
              <w:jc w:val="center"/>
              <w:rPr>
                <w:b/>
                <w:bCs/>
                <w:sz w:val="20"/>
                <w:szCs w:val="20"/>
                <w:lang w:val="es-CR" w:eastAsia="es-CR"/>
              </w:rPr>
            </w:pPr>
            <w:r w:rsidRPr="00507E30">
              <w:rPr>
                <w:b/>
                <w:bCs/>
                <w:sz w:val="20"/>
                <w:szCs w:val="20"/>
                <w:lang w:val="es-CR" w:eastAsia="es-CR"/>
              </w:rPr>
              <w:t>Costo Estimado</w:t>
            </w:r>
          </w:p>
        </w:tc>
        <w:tc>
          <w:tcPr>
            <w:tcW w:w="908" w:type="dxa"/>
            <w:tcBorders>
              <w:top w:val="single" w:sz="4" w:space="0" w:color="auto"/>
              <w:left w:val="nil"/>
              <w:bottom w:val="single" w:sz="4" w:space="0" w:color="auto"/>
              <w:right w:val="single" w:sz="4" w:space="0" w:color="auto"/>
            </w:tcBorders>
            <w:shd w:val="clear" w:color="000000" w:fill="538ED5"/>
            <w:vAlign w:val="center"/>
            <w:hideMark/>
          </w:tcPr>
          <w:p w:rsidR="00E5193D" w:rsidRPr="00507E30" w:rsidRDefault="00E5193D" w:rsidP="00EC3BDC">
            <w:pPr>
              <w:jc w:val="center"/>
              <w:rPr>
                <w:b/>
                <w:bCs/>
                <w:sz w:val="20"/>
                <w:szCs w:val="20"/>
                <w:lang w:val="es-CR" w:eastAsia="es-CR"/>
              </w:rPr>
            </w:pPr>
            <w:r w:rsidRPr="00507E30">
              <w:rPr>
                <w:b/>
                <w:bCs/>
                <w:sz w:val="20"/>
                <w:szCs w:val="20"/>
                <w:lang w:val="es-CR" w:eastAsia="es-CR"/>
              </w:rPr>
              <w:t>Prioridad</w:t>
            </w:r>
          </w:p>
        </w:tc>
        <w:tc>
          <w:tcPr>
            <w:tcW w:w="1457" w:type="dxa"/>
            <w:tcBorders>
              <w:top w:val="single" w:sz="4" w:space="0" w:color="auto"/>
              <w:left w:val="nil"/>
              <w:bottom w:val="single" w:sz="4" w:space="0" w:color="auto"/>
              <w:right w:val="single" w:sz="4" w:space="0" w:color="auto"/>
            </w:tcBorders>
            <w:shd w:val="clear" w:color="000000" w:fill="538ED5"/>
            <w:vAlign w:val="center"/>
            <w:hideMark/>
          </w:tcPr>
          <w:p w:rsidR="00E5193D" w:rsidRPr="00507E30" w:rsidRDefault="00E5193D" w:rsidP="00EC3BDC">
            <w:pPr>
              <w:jc w:val="center"/>
              <w:rPr>
                <w:b/>
                <w:bCs/>
                <w:sz w:val="20"/>
                <w:szCs w:val="20"/>
                <w:lang w:val="es-CR" w:eastAsia="es-CR"/>
              </w:rPr>
            </w:pPr>
            <w:r>
              <w:rPr>
                <w:b/>
                <w:bCs/>
                <w:sz w:val="20"/>
                <w:szCs w:val="20"/>
                <w:lang w:val="es-CR" w:eastAsia="es-CR"/>
              </w:rPr>
              <w:t>Observa</w:t>
            </w:r>
            <w:r w:rsidRPr="00507E30">
              <w:rPr>
                <w:b/>
                <w:bCs/>
                <w:sz w:val="20"/>
                <w:szCs w:val="20"/>
                <w:lang w:val="es-CR" w:eastAsia="es-CR"/>
              </w:rPr>
              <w:t>ciones</w:t>
            </w:r>
          </w:p>
        </w:tc>
      </w:tr>
      <w:tr w:rsidR="00E5193D" w:rsidRPr="00507E30" w:rsidTr="003C4756">
        <w:trPr>
          <w:trHeight w:val="2243"/>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E5193D" w:rsidRPr="006B579C" w:rsidRDefault="00E5193D" w:rsidP="00EC3BDC">
            <w:pPr>
              <w:rPr>
                <w:sz w:val="22"/>
                <w:szCs w:val="22"/>
                <w:lang w:val="es-CR" w:eastAsia="es-CR"/>
              </w:rPr>
            </w:pPr>
            <w:r w:rsidRPr="006B579C">
              <w:rPr>
                <w:sz w:val="22"/>
                <w:szCs w:val="22"/>
                <w:lang w:val="es-CR" w:eastAsia="es-CR"/>
              </w:rPr>
              <w:t>Defensa Pública</w:t>
            </w:r>
          </w:p>
        </w:tc>
        <w:tc>
          <w:tcPr>
            <w:tcW w:w="621" w:type="dxa"/>
            <w:tcBorders>
              <w:top w:val="nil"/>
              <w:left w:val="nil"/>
              <w:bottom w:val="single" w:sz="4" w:space="0" w:color="auto"/>
              <w:right w:val="single" w:sz="4" w:space="0" w:color="auto"/>
            </w:tcBorders>
            <w:shd w:val="clear" w:color="auto" w:fill="auto"/>
            <w:vAlign w:val="center"/>
            <w:hideMark/>
          </w:tcPr>
          <w:p w:rsidR="00E5193D" w:rsidRPr="006B579C" w:rsidRDefault="00E5193D" w:rsidP="00EC3BDC">
            <w:pPr>
              <w:jc w:val="center"/>
              <w:rPr>
                <w:sz w:val="22"/>
                <w:szCs w:val="22"/>
                <w:lang w:val="es-CR" w:eastAsia="es-CR"/>
              </w:rPr>
            </w:pPr>
            <w:r w:rsidRPr="006B579C">
              <w:rPr>
                <w:sz w:val="22"/>
                <w:szCs w:val="22"/>
                <w:lang w:val="es-CR" w:eastAsia="es-CR"/>
              </w:rPr>
              <w:t>1</w:t>
            </w:r>
          </w:p>
        </w:tc>
        <w:tc>
          <w:tcPr>
            <w:tcW w:w="1310" w:type="dxa"/>
            <w:tcBorders>
              <w:top w:val="nil"/>
              <w:left w:val="nil"/>
              <w:bottom w:val="single" w:sz="4" w:space="0" w:color="auto"/>
              <w:right w:val="single" w:sz="4" w:space="0" w:color="auto"/>
            </w:tcBorders>
            <w:shd w:val="clear" w:color="auto" w:fill="auto"/>
            <w:vAlign w:val="center"/>
            <w:hideMark/>
          </w:tcPr>
          <w:p w:rsidR="00E5193D" w:rsidRPr="006B579C" w:rsidRDefault="00E5193D" w:rsidP="00EC3BDC">
            <w:pPr>
              <w:jc w:val="center"/>
              <w:rPr>
                <w:sz w:val="22"/>
                <w:szCs w:val="22"/>
                <w:lang w:val="es-CR" w:eastAsia="es-CR"/>
              </w:rPr>
            </w:pPr>
            <w:r w:rsidRPr="006B579C">
              <w:rPr>
                <w:sz w:val="22"/>
                <w:szCs w:val="22"/>
                <w:lang w:val="es-CR" w:eastAsia="es-CR"/>
              </w:rPr>
              <w:t>Profesional 1</w:t>
            </w:r>
          </w:p>
        </w:tc>
        <w:tc>
          <w:tcPr>
            <w:tcW w:w="1118" w:type="dxa"/>
            <w:tcBorders>
              <w:top w:val="nil"/>
              <w:left w:val="nil"/>
              <w:bottom w:val="single" w:sz="4" w:space="0" w:color="auto"/>
              <w:right w:val="single" w:sz="4" w:space="0" w:color="auto"/>
            </w:tcBorders>
            <w:shd w:val="clear" w:color="auto" w:fill="auto"/>
            <w:vAlign w:val="center"/>
            <w:hideMark/>
          </w:tcPr>
          <w:p w:rsidR="00E5193D" w:rsidRPr="006B579C" w:rsidRDefault="00E5193D" w:rsidP="00EC3BDC">
            <w:pPr>
              <w:jc w:val="center"/>
              <w:rPr>
                <w:sz w:val="22"/>
                <w:szCs w:val="22"/>
                <w:lang w:val="es-CR" w:eastAsia="es-CR"/>
              </w:rPr>
            </w:pPr>
            <w:r w:rsidRPr="006B579C">
              <w:rPr>
                <w:sz w:val="22"/>
                <w:szCs w:val="22"/>
                <w:lang w:val="es-CR" w:eastAsia="es-CR"/>
              </w:rPr>
              <w:t>-</w:t>
            </w:r>
          </w:p>
        </w:tc>
        <w:tc>
          <w:tcPr>
            <w:tcW w:w="1212" w:type="dxa"/>
            <w:tcBorders>
              <w:top w:val="nil"/>
              <w:left w:val="nil"/>
              <w:bottom w:val="single" w:sz="4" w:space="0" w:color="auto"/>
              <w:right w:val="single" w:sz="4" w:space="0" w:color="auto"/>
            </w:tcBorders>
            <w:shd w:val="clear" w:color="auto" w:fill="auto"/>
            <w:vAlign w:val="center"/>
            <w:hideMark/>
          </w:tcPr>
          <w:p w:rsidR="00E5193D" w:rsidRPr="006B579C" w:rsidRDefault="00E5193D" w:rsidP="00EC3BDC">
            <w:pPr>
              <w:jc w:val="center"/>
              <w:rPr>
                <w:sz w:val="22"/>
                <w:szCs w:val="22"/>
                <w:lang w:val="es-CR" w:eastAsia="es-CR"/>
              </w:rPr>
            </w:pPr>
            <w:r>
              <w:rPr>
                <w:sz w:val="22"/>
                <w:szCs w:val="22"/>
                <w:lang w:val="es-CR" w:eastAsia="es-CR"/>
              </w:rPr>
              <w:t>Ordinaria</w:t>
            </w:r>
          </w:p>
        </w:tc>
        <w:tc>
          <w:tcPr>
            <w:tcW w:w="1013" w:type="dxa"/>
            <w:tcBorders>
              <w:top w:val="nil"/>
              <w:left w:val="nil"/>
              <w:bottom w:val="single" w:sz="4" w:space="0" w:color="auto"/>
              <w:right w:val="single" w:sz="4" w:space="0" w:color="auto"/>
            </w:tcBorders>
            <w:shd w:val="clear" w:color="auto" w:fill="auto"/>
            <w:vAlign w:val="center"/>
            <w:hideMark/>
          </w:tcPr>
          <w:p w:rsidR="00E5193D" w:rsidRPr="006B579C" w:rsidRDefault="00E5193D" w:rsidP="00EC3BDC">
            <w:pPr>
              <w:jc w:val="center"/>
              <w:rPr>
                <w:sz w:val="22"/>
                <w:szCs w:val="22"/>
                <w:lang w:val="es-CR" w:eastAsia="es-CR"/>
              </w:rPr>
            </w:pPr>
            <w:r>
              <w:rPr>
                <w:sz w:val="22"/>
                <w:szCs w:val="22"/>
                <w:lang w:val="es-CR" w:eastAsia="es-CR"/>
              </w:rPr>
              <w:t>2018</w:t>
            </w:r>
          </w:p>
        </w:tc>
        <w:tc>
          <w:tcPr>
            <w:tcW w:w="1588" w:type="dxa"/>
            <w:tcBorders>
              <w:top w:val="nil"/>
              <w:left w:val="nil"/>
              <w:bottom w:val="single" w:sz="4" w:space="0" w:color="auto"/>
              <w:right w:val="single" w:sz="4" w:space="0" w:color="auto"/>
            </w:tcBorders>
            <w:shd w:val="clear" w:color="auto" w:fill="auto"/>
            <w:vAlign w:val="center"/>
            <w:hideMark/>
          </w:tcPr>
          <w:p w:rsidR="00E5193D" w:rsidRPr="006B579C" w:rsidRDefault="00E5193D" w:rsidP="00EC3BDC">
            <w:pPr>
              <w:jc w:val="center"/>
              <w:rPr>
                <w:sz w:val="22"/>
                <w:szCs w:val="22"/>
                <w:lang w:val="es-CR" w:eastAsia="es-CR"/>
              </w:rPr>
            </w:pPr>
            <w:r w:rsidRPr="006B579C">
              <w:rPr>
                <w:sz w:val="22"/>
                <w:szCs w:val="22"/>
                <w:lang w:val="es-CR" w:eastAsia="es-CR"/>
              </w:rPr>
              <w:t>₡26.537.000,00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6B579C" w:rsidRDefault="00E5193D" w:rsidP="00EC3BDC">
            <w:pPr>
              <w:jc w:val="center"/>
              <w:rPr>
                <w:sz w:val="22"/>
                <w:szCs w:val="22"/>
                <w:lang w:val="es-CR" w:eastAsia="es-CR"/>
              </w:rPr>
            </w:pPr>
            <w:r w:rsidRPr="006B579C">
              <w:rPr>
                <w:sz w:val="22"/>
                <w:szCs w:val="22"/>
                <w:lang w:val="es-CR" w:eastAsia="es-CR"/>
              </w:rPr>
              <w:t>1</w:t>
            </w:r>
          </w:p>
        </w:tc>
        <w:tc>
          <w:tcPr>
            <w:tcW w:w="1457" w:type="dxa"/>
            <w:tcBorders>
              <w:top w:val="nil"/>
              <w:left w:val="nil"/>
              <w:bottom w:val="single" w:sz="4" w:space="0" w:color="auto"/>
              <w:right w:val="single" w:sz="4" w:space="0" w:color="auto"/>
            </w:tcBorders>
            <w:shd w:val="clear" w:color="auto" w:fill="auto"/>
            <w:vAlign w:val="center"/>
            <w:hideMark/>
          </w:tcPr>
          <w:p w:rsidR="00E5193D" w:rsidRPr="006B579C" w:rsidRDefault="00E5193D" w:rsidP="00EC3BDC">
            <w:pPr>
              <w:jc w:val="center"/>
              <w:rPr>
                <w:sz w:val="22"/>
                <w:szCs w:val="22"/>
                <w:lang w:val="es-CR" w:eastAsia="es-CR"/>
              </w:rPr>
            </w:pPr>
            <w:r w:rsidRPr="006B579C">
              <w:rPr>
                <w:sz w:val="22"/>
                <w:szCs w:val="22"/>
                <w:lang w:val="es-CR" w:eastAsia="es-CR"/>
              </w:rPr>
              <w:t>Profesional Administrativo 1 Contador para manejo fondos de la DP por concepto de costas (Art 454 Ley 9343)</w:t>
            </w:r>
          </w:p>
        </w:tc>
      </w:tr>
      <w:tr w:rsidR="00E5193D" w:rsidRPr="00507E30" w:rsidTr="003C4756">
        <w:trPr>
          <w:trHeight w:val="7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E5193D" w:rsidRPr="00507E30" w:rsidRDefault="00E5193D" w:rsidP="00EC3BDC">
            <w:pPr>
              <w:rPr>
                <w:b/>
                <w:bCs/>
                <w:color w:val="000000"/>
                <w:sz w:val="22"/>
                <w:szCs w:val="22"/>
                <w:lang w:val="es-CR" w:eastAsia="es-CR"/>
              </w:rPr>
            </w:pPr>
            <w:r w:rsidRPr="00507E30">
              <w:rPr>
                <w:b/>
                <w:bCs/>
                <w:color w:val="000000"/>
                <w:sz w:val="22"/>
                <w:szCs w:val="22"/>
                <w:lang w:val="es-CR" w:eastAsia="es-CR"/>
              </w:rPr>
              <w:t>Total</w:t>
            </w:r>
          </w:p>
        </w:tc>
        <w:tc>
          <w:tcPr>
            <w:tcW w:w="621" w:type="dxa"/>
            <w:tcBorders>
              <w:top w:val="nil"/>
              <w:left w:val="nil"/>
              <w:bottom w:val="single" w:sz="4" w:space="0" w:color="auto"/>
              <w:right w:val="single" w:sz="4" w:space="0" w:color="auto"/>
            </w:tcBorders>
            <w:shd w:val="clear" w:color="auto" w:fill="auto"/>
            <w:noWrap/>
            <w:vAlign w:val="bottom"/>
            <w:hideMark/>
          </w:tcPr>
          <w:p w:rsidR="00E5193D" w:rsidRPr="00507E30" w:rsidRDefault="00E5193D" w:rsidP="00EC3BDC">
            <w:pPr>
              <w:jc w:val="center"/>
              <w:rPr>
                <w:b/>
                <w:bCs/>
                <w:color w:val="000000"/>
                <w:sz w:val="22"/>
                <w:szCs w:val="22"/>
                <w:lang w:val="es-CR" w:eastAsia="es-CR"/>
              </w:rPr>
            </w:pPr>
            <w:r w:rsidRPr="00507E30">
              <w:rPr>
                <w:b/>
                <w:bCs/>
                <w:color w:val="000000"/>
                <w:sz w:val="22"/>
                <w:szCs w:val="22"/>
                <w:lang w:val="es-CR" w:eastAsia="es-CR"/>
              </w:rPr>
              <w:t>1</w:t>
            </w:r>
          </w:p>
        </w:tc>
        <w:tc>
          <w:tcPr>
            <w:tcW w:w="465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5193D" w:rsidRPr="00507E30" w:rsidRDefault="00E5193D" w:rsidP="00EC3BDC">
            <w:pPr>
              <w:jc w:val="center"/>
              <w:rPr>
                <w:b/>
                <w:bCs/>
                <w:color w:val="000000"/>
                <w:sz w:val="22"/>
                <w:szCs w:val="22"/>
                <w:lang w:val="es-CR" w:eastAsia="es-CR"/>
              </w:rPr>
            </w:pPr>
            <w:r w:rsidRPr="00507E30">
              <w:rPr>
                <w:b/>
                <w:bCs/>
                <w:color w:val="000000"/>
                <w:sz w:val="22"/>
                <w:szCs w:val="22"/>
                <w:lang w:val="es-CR" w:eastAsia="es-CR"/>
              </w:rPr>
              <w:t> </w:t>
            </w:r>
          </w:p>
        </w:tc>
        <w:tc>
          <w:tcPr>
            <w:tcW w:w="1588" w:type="dxa"/>
            <w:tcBorders>
              <w:top w:val="nil"/>
              <w:left w:val="nil"/>
              <w:bottom w:val="single" w:sz="4" w:space="0" w:color="auto"/>
              <w:right w:val="single" w:sz="4" w:space="0" w:color="auto"/>
            </w:tcBorders>
            <w:shd w:val="clear" w:color="auto" w:fill="auto"/>
            <w:noWrap/>
            <w:vAlign w:val="bottom"/>
            <w:hideMark/>
          </w:tcPr>
          <w:p w:rsidR="00E5193D" w:rsidRPr="00507E30" w:rsidRDefault="00E5193D" w:rsidP="00EC3BDC">
            <w:pPr>
              <w:jc w:val="right"/>
              <w:rPr>
                <w:b/>
                <w:bCs/>
                <w:color w:val="000000"/>
                <w:sz w:val="22"/>
                <w:szCs w:val="22"/>
                <w:lang w:val="es-CR" w:eastAsia="es-CR"/>
              </w:rPr>
            </w:pPr>
            <w:r w:rsidRPr="00507E30">
              <w:rPr>
                <w:b/>
                <w:bCs/>
                <w:color w:val="000000"/>
                <w:sz w:val="22"/>
                <w:szCs w:val="22"/>
                <w:lang w:val="es-CR" w:eastAsia="es-CR"/>
              </w:rPr>
              <w:t>₡26.537.000,00</w:t>
            </w:r>
          </w:p>
        </w:tc>
        <w:tc>
          <w:tcPr>
            <w:tcW w:w="236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5193D" w:rsidRPr="00507E30" w:rsidRDefault="00E5193D" w:rsidP="00EC3BDC">
            <w:pPr>
              <w:jc w:val="center"/>
              <w:rPr>
                <w:b/>
                <w:bCs/>
                <w:color w:val="000000"/>
                <w:sz w:val="22"/>
                <w:szCs w:val="22"/>
                <w:lang w:val="es-CR" w:eastAsia="es-CR"/>
              </w:rPr>
            </w:pPr>
            <w:r w:rsidRPr="00507E30">
              <w:rPr>
                <w:b/>
                <w:bCs/>
                <w:color w:val="000000"/>
                <w:sz w:val="22"/>
                <w:szCs w:val="22"/>
                <w:lang w:val="es-CR" w:eastAsia="es-CR"/>
              </w:rPr>
              <w:t> </w:t>
            </w:r>
          </w:p>
        </w:tc>
      </w:tr>
    </w:tbl>
    <w:p w:rsidR="00312A7B" w:rsidRPr="003C4756" w:rsidRDefault="00312A7B" w:rsidP="00E5193D">
      <w:pPr>
        <w:tabs>
          <w:tab w:val="left" w:pos="315"/>
        </w:tabs>
        <w:rPr>
          <w:rFonts w:ascii="Book Antiqua" w:hAnsi="Book Antiqua"/>
          <w:sz w:val="16"/>
          <w:szCs w:val="16"/>
        </w:rPr>
      </w:pPr>
    </w:p>
    <w:tbl>
      <w:tblPr>
        <w:tblW w:w="11002" w:type="dxa"/>
        <w:tblInd w:w="-356" w:type="dxa"/>
        <w:tblCellMar>
          <w:left w:w="70" w:type="dxa"/>
          <w:right w:w="70" w:type="dxa"/>
        </w:tblCellMar>
        <w:tblLook w:val="04A0"/>
      </w:tblPr>
      <w:tblGrid>
        <w:gridCol w:w="1844"/>
        <w:gridCol w:w="621"/>
        <w:gridCol w:w="1282"/>
        <w:gridCol w:w="1074"/>
        <w:gridCol w:w="1134"/>
        <w:gridCol w:w="992"/>
        <w:gridCol w:w="1661"/>
        <w:gridCol w:w="985"/>
        <w:gridCol w:w="1511"/>
      </w:tblGrid>
      <w:tr w:rsidR="00E5193D" w:rsidRPr="00BF3E17" w:rsidTr="00EC3BDC">
        <w:trPr>
          <w:trHeight w:val="552"/>
        </w:trPr>
        <w:tc>
          <w:tcPr>
            <w:tcW w:w="184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Despacho</w:t>
            </w:r>
          </w:p>
        </w:tc>
        <w:tc>
          <w:tcPr>
            <w:tcW w:w="621"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Cant</w:t>
            </w:r>
          </w:p>
        </w:tc>
        <w:tc>
          <w:tcPr>
            <w:tcW w:w="1282"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Tipo de plaza</w:t>
            </w:r>
          </w:p>
        </w:tc>
        <w:tc>
          <w:tcPr>
            <w:tcW w:w="1074"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Condición actual</w:t>
            </w:r>
          </w:p>
        </w:tc>
        <w:tc>
          <w:tcPr>
            <w:tcW w:w="1134"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Recomen-dación</w:t>
            </w:r>
          </w:p>
        </w:tc>
        <w:tc>
          <w:tcPr>
            <w:tcW w:w="992"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Período</w:t>
            </w:r>
          </w:p>
        </w:tc>
        <w:tc>
          <w:tcPr>
            <w:tcW w:w="1661"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Costo Estimado</w:t>
            </w:r>
          </w:p>
        </w:tc>
        <w:tc>
          <w:tcPr>
            <w:tcW w:w="1008"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Prioridad</w:t>
            </w:r>
          </w:p>
        </w:tc>
        <w:tc>
          <w:tcPr>
            <w:tcW w:w="1386"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Observaciones</w:t>
            </w:r>
          </w:p>
        </w:tc>
      </w:tr>
      <w:tr w:rsidR="00E5193D" w:rsidRPr="00BF3E17" w:rsidTr="00EC3BDC">
        <w:trPr>
          <w:trHeight w:val="138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Centro de Apoyo Coordinación y Mejoramiento de la Función Jurisdiccional</w:t>
            </w:r>
          </w:p>
        </w:tc>
        <w:tc>
          <w:tcPr>
            <w:tcW w:w="62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1282"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Jueza/ez 4</w:t>
            </w:r>
          </w:p>
        </w:tc>
        <w:tc>
          <w:tcPr>
            <w:tcW w:w="1074"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4"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Pr>
                <w:sz w:val="22"/>
                <w:szCs w:val="22"/>
                <w:lang w:val="es-CR" w:eastAsia="es-CR"/>
              </w:rPr>
              <w:t>Extra-ordinaria</w:t>
            </w:r>
          </w:p>
        </w:tc>
        <w:tc>
          <w:tcPr>
            <w:tcW w:w="992"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₡62.541.000,00</w:t>
            </w:r>
          </w:p>
        </w:tc>
        <w:tc>
          <w:tcPr>
            <w:tcW w:w="10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138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Asesor-Gestor de seguimiento de la Reforma</w:t>
            </w:r>
          </w:p>
        </w:tc>
      </w:tr>
      <w:tr w:rsidR="00E5193D" w:rsidRPr="00BF3E17" w:rsidTr="00EC3BDC">
        <w:trPr>
          <w:trHeight w:val="1933"/>
        </w:trPr>
        <w:tc>
          <w:tcPr>
            <w:tcW w:w="1844" w:type="dxa"/>
            <w:vMerge/>
            <w:tcBorders>
              <w:top w:val="nil"/>
              <w:left w:val="single" w:sz="4" w:space="0" w:color="auto"/>
              <w:bottom w:val="single" w:sz="4" w:space="0" w:color="000000"/>
              <w:right w:val="single" w:sz="4" w:space="0" w:color="auto"/>
            </w:tcBorders>
            <w:vAlign w:val="center"/>
            <w:hideMark/>
          </w:tcPr>
          <w:p w:rsidR="00E5193D" w:rsidRPr="00BF3E17" w:rsidRDefault="00E5193D" w:rsidP="00EC3BDC">
            <w:pPr>
              <w:rPr>
                <w:sz w:val="22"/>
                <w:szCs w:val="22"/>
                <w:lang w:val="es-CR" w:eastAsia="es-CR"/>
              </w:rPr>
            </w:pPr>
          </w:p>
        </w:tc>
        <w:tc>
          <w:tcPr>
            <w:tcW w:w="62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1282" w:type="dxa"/>
            <w:tcBorders>
              <w:top w:val="nil"/>
              <w:left w:val="nil"/>
              <w:bottom w:val="single" w:sz="4" w:space="0" w:color="auto"/>
              <w:right w:val="nil"/>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Técnico Judicial 3</w:t>
            </w:r>
          </w:p>
        </w:tc>
        <w:tc>
          <w:tcPr>
            <w:tcW w:w="1074" w:type="dxa"/>
            <w:tcBorders>
              <w:top w:val="nil"/>
              <w:left w:val="single" w:sz="4" w:space="0" w:color="auto"/>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4"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w:t>
            </w:r>
          </w:p>
        </w:tc>
        <w:tc>
          <w:tcPr>
            <w:tcW w:w="992"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₡15.708.000,00</w:t>
            </w:r>
          </w:p>
        </w:tc>
        <w:tc>
          <w:tcPr>
            <w:tcW w:w="1008" w:type="dxa"/>
            <w:tcBorders>
              <w:top w:val="nil"/>
              <w:left w:val="nil"/>
              <w:bottom w:val="single" w:sz="4" w:space="0" w:color="auto"/>
              <w:right w:val="nil"/>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1</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Labores administrativas de asistencia de los Gestores de seguimiento.</w:t>
            </w:r>
          </w:p>
        </w:tc>
      </w:tr>
      <w:tr w:rsidR="00E5193D" w:rsidRPr="00BF3E17" w:rsidTr="00EC3BDC">
        <w:trPr>
          <w:trHeight w:val="1380"/>
        </w:trPr>
        <w:tc>
          <w:tcPr>
            <w:tcW w:w="1844" w:type="dxa"/>
            <w:vMerge/>
            <w:tcBorders>
              <w:top w:val="nil"/>
              <w:left w:val="single" w:sz="4" w:space="0" w:color="auto"/>
              <w:bottom w:val="single" w:sz="4" w:space="0" w:color="000000"/>
              <w:right w:val="single" w:sz="4" w:space="0" w:color="auto"/>
            </w:tcBorders>
            <w:vAlign w:val="center"/>
            <w:hideMark/>
          </w:tcPr>
          <w:p w:rsidR="00E5193D" w:rsidRPr="00BF3E17" w:rsidRDefault="00E5193D" w:rsidP="00EC3BDC">
            <w:pPr>
              <w:rPr>
                <w:sz w:val="22"/>
                <w:szCs w:val="22"/>
                <w:lang w:val="es-CR" w:eastAsia="es-CR"/>
              </w:rPr>
            </w:pPr>
          </w:p>
        </w:tc>
        <w:tc>
          <w:tcPr>
            <w:tcW w:w="62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4</w:t>
            </w:r>
          </w:p>
        </w:tc>
        <w:tc>
          <w:tcPr>
            <w:tcW w:w="1282" w:type="dxa"/>
            <w:tcBorders>
              <w:top w:val="nil"/>
              <w:left w:val="nil"/>
              <w:bottom w:val="single" w:sz="4" w:space="0" w:color="auto"/>
              <w:right w:val="nil"/>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Jueza o Juez 3</w:t>
            </w:r>
          </w:p>
        </w:tc>
        <w:tc>
          <w:tcPr>
            <w:tcW w:w="1074" w:type="dxa"/>
            <w:tcBorders>
              <w:top w:val="nil"/>
              <w:left w:val="single" w:sz="4" w:space="0" w:color="auto"/>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4"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₡231.872.000,00</w:t>
            </w:r>
          </w:p>
        </w:tc>
        <w:tc>
          <w:tcPr>
            <w:tcW w:w="10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1</w:t>
            </w:r>
          </w:p>
        </w:tc>
        <w:tc>
          <w:tcPr>
            <w:tcW w:w="138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xml:space="preserve">Jueces itinerantes </w:t>
            </w:r>
          </w:p>
        </w:tc>
      </w:tr>
      <w:tr w:rsidR="00E5193D" w:rsidRPr="00BF3E17" w:rsidTr="00EC3BDC">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rsidR="00E5193D" w:rsidRPr="00917483" w:rsidRDefault="00E5193D" w:rsidP="00EC3BDC">
            <w:pPr>
              <w:rPr>
                <w:b/>
                <w:bCs/>
                <w:color w:val="000000"/>
                <w:sz w:val="22"/>
                <w:szCs w:val="22"/>
                <w:lang w:val="es-CR" w:eastAsia="es-CR"/>
              </w:rPr>
            </w:pPr>
            <w:r w:rsidRPr="00917483">
              <w:rPr>
                <w:b/>
                <w:bCs/>
                <w:color w:val="000000"/>
                <w:sz w:val="22"/>
                <w:szCs w:val="22"/>
                <w:lang w:val="es-CR" w:eastAsia="es-CR"/>
              </w:rPr>
              <w:t>Total</w:t>
            </w:r>
          </w:p>
        </w:tc>
        <w:tc>
          <w:tcPr>
            <w:tcW w:w="621" w:type="dxa"/>
            <w:tcBorders>
              <w:top w:val="nil"/>
              <w:left w:val="nil"/>
              <w:bottom w:val="single" w:sz="4" w:space="0" w:color="auto"/>
              <w:right w:val="single" w:sz="4" w:space="0" w:color="auto"/>
            </w:tcBorders>
            <w:shd w:val="clear" w:color="auto" w:fill="auto"/>
            <w:noWrap/>
            <w:vAlign w:val="bottom"/>
            <w:hideMark/>
          </w:tcPr>
          <w:p w:rsidR="00E5193D" w:rsidRPr="00917483" w:rsidRDefault="00E5193D" w:rsidP="00EC3BDC">
            <w:pPr>
              <w:jc w:val="center"/>
              <w:rPr>
                <w:b/>
                <w:bCs/>
                <w:color w:val="000000"/>
                <w:sz w:val="22"/>
                <w:szCs w:val="22"/>
                <w:lang w:val="es-CR" w:eastAsia="es-CR"/>
              </w:rPr>
            </w:pPr>
            <w:r w:rsidRPr="00917483">
              <w:rPr>
                <w:b/>
                <w:bCs/>
                <w:color w:val="000000"/>
                <w:sz w:val="22"/>
                <w:szCs w:val="22"/>
                <w:lang w:val="es-CR" w:eastAsia="es-CR"/>
              </w:rPr>
              <w:t>6</w:t>
            </w:r>
          </w:p>
        </w:tc>
        <w:tc>
          <w:tcPr>
            <w:tcW w:w="448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5193D" w:rsidRPr="00917483" w:rsidRDefault="00E5193D" w:rsidP="00EC3BDC">
            <w:pPr>
              <w:jc w:val="center"/>
              <w:rPr>
                <w:b/>
                <w:bCs/>
                <w:color w:val="000000"/>
                <w:sz w:val="22"/>
                <w:szCs w:val="22"/>
                <w:lang w:val="es-CR" w:eastAsia="es-CR"/>
              </w:rPr>
            </w:pPr>
            <w:r w:rsidRPr="00917483">
              <w:rPr>
                <w:b/>
                <w:bCs/>
                <w:color w:val="000000"/>
                <w:sz w:val="22"/>
                <w:szCs w:val="22"/>
                <w:lang w:val="es-CR" w:eastAsia="es-CR"/>
              </w:rPr>
              <w:t> </w:t>
            </w:r>
          </w:p>
        </w:tc>
        <w:tc>
          <w:tcPr>
            <w:tcW w:w="1661" w:type="dxa"/>
            <w:tcBorders>
              <w:top w:val="nil"/>
              <w:left w:val="nil"/>
              <w:bottom w:val="single" w:sz="4" w:space="0" w:color="auto"/>
              <w:right w:val="single" w:sz="4" w:space="0" w:color="auto"/>
            </w:tcBorders>
            <w:shd w:val="clear" w:color="auto" w:fill="auto"/>
            <w:noWrap/>
            <w:vAlign w:val="bottom"/>
            <w:hideMark/>
          </w:tcPr>
          <w:p w:rsidR="00E5193D" w:rsidRPr="00917483" w:rsidRDefault="00E5193D" w:rsidP="00EC3BDC">
            <w:pPr>
              <w:jc w:val="right"/>
              <w:rPr>
                <w:b/>
                <w:bCs/>
                <w:color w:val="000000"/>
                <w:sz w:val="22"/>
                <w:szCs w:val="22"/>
                <w:lang w:val="es-CR" w:eastAsia="es-CR"/>
              </w:rPr>
            </w:pPr>
            <w:r w:rsidRPr="00917483">
              <w:rPr>
                <w:b/>
                <w:bCs/>
                <w:color w:val="000000"/>
                <w:sz w:val="22"/>
                <w:szCs w:val="22"/>
                <w:lang w:val="es-CR" w:eastAsia="es-CR"/>
              </w:rPr>
              <w:t>₡310.121.000,00</w:t>
            </w:r>
          </w:p>
        </w:tc>
        <w:tc>
          <w:tcPr>
            <w:tcW w:w="239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5193D" w:rsidRPr="00917483" w:rsidRDefault="00E5193D" w:rsidP="00EC3BDC">
            <w:pPr>
              <w:jc w:val="center"/>
              <w:rPr>
                <w:b/>
                <w:bCs/>
                <w:color w:val="000000"/>
                <w:sz w:val="22"/>
                <w:szCs w:val="22"/>
                <w:lang w:val="es-CR" w:eastAsia="es-CR"/>
              </w:rPr>
            </w:pPr>
            <w:r w:rsidRPr="00917483">
              <w:rPr>
                <w:b/>
                <w:bCs/>
                <w:color w:val="000000"/>
                <w:sz w:val="22"/>
                <w:szCs w:val="22"/>
                <w:lang w:val="es-CR" w:eastAsia="es-CR"/>
              </w:rPr>
              <w:t> </w:t>
            </w:r>
          </w:p>
        </w:tc>
      </w:tr>
    </w:tbl>
    <w:p w:rsidR="00E5193D" w:rsidRDefault="00E5193D" w:rsidP="00E5193D">
      <w:pPr>
        <w:jc w:val="center"/>
        <w:rPr>
          <w:rFonts w:ascii="Book Antiqua" w:hAnsi="Book Antiqua"/>
        </w:rPr>
      </w:pPr>
    </w:p>
    <w:p w:rsidR="00E5193D" w:rsidRDefault="00E5193D" w:rsidP="00E5193D">
      <w:pPr>
        <w:jc w:val="center"/>
        <w:rPr>
          <w:rFonts w:ascii="Book Antiqua" w:hAnsi="Book Antiqua"/>
        </w:rPr>
      </w:pPr>
    </w:p>
    <w:p w:rsidR="00E5193D" w:rsidRDefault="00E5193D" w:rsidP="00E5193D">
      <w:pPr>
        <w:rPr>
          <w:rFonts w:ascii="Arial" w:hAnsi="Arial" w:cs="Arial"/>
        </w:rPr>
      </w:pPr>
      <w:r>
        <w:rPr>
          <w:rFonts w:ascii="Arial" w:hAnsi="Arial" w:cs="Arial"/>
        </w:rPr>
        <w:t>Área Jurisdiccional:</w:t>
      </w:r>
    </w:p>
    <w:p w:rsidR="00E5193D" w:rsidRDefault="00E5193D" w:rsidP="00E5193D">
      <w:pPr>
        <w:rPr>
          <w:rFonts w:ascii="Book Antiqua" w:hAnsi="Book Antiqua"/>
        </w:rPr>
      </w:pPr>
    </w:p>
    <w:tbl>
      <w:tblPr>
        <w:tblW w:w="10919" w:type="dxa"/>
        <w:jc w:val="center"/>
        <w:tblCellMar>
          <w:left w:w="70" w:type="dxa"/>
          <w:right w:w="70" w:type="dxa"/>
        </w:tblCellMar>
        <w:tblLook w:val="04A0"/>
      </w:tblPr>
      <w:tblGrid>
        <w:gridCol w:w="1981"/>
        <w:gridCol w:w="621"/>
        <w:gridCol w:w="1476"/>
        <w:gridCol w:w="1048"/>
        <w:gridCol w:w="1133"/>
        <w:gridCol w:w="1050"/>
        <w:gridCol w:w="1661"/>
        <w:gridCol w:w="985"/>
        <w:gridCol w:w="964"/>
      </w:tblGrid>
      <w:tr w:rsidR="00E5193D" w:rsidRPr="00BF3E17" w:rsidTr="00EC3BDC">
        <w:trPr>
          <w:trHeight w:val="552"/>
          <w:jc w:val="center"/>
        </w:trPr>
        <w:tc>
          <w:tcPr>
            <w:tcW w:w="210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Despacho</w:t>
            </w:r>
          </w:p>
        </w:tc>
        <w:tc>
          <w:tcPr>
            <w:tcW w:w="621"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Cant</w:t>
            </w:r>
          </w:p>
        </w:tc>
        <w:tc>
          <w:tcPr>
            <w:tcW w:w="1476"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Tipo de plaza</w:t>
            </w:r>
          </w:p>
        </w:tc>
        <w:tc>
          <w:tcPr>
            <w:tcW w:w="1001"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Condición actual</w:t>
            </w:r>
          </w:p>
        </w:tc>
        <w:tc>
          <w:tcPr>
            <w:tcW w:w="1133"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Recomen-dación</w:t>
            </w:r>
          </w:p>
        </w:tc>
        <w:tc>
          <w:tcPr>
            <w:tcW w:w="1061"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Período</w:t>
            </w:r>
          </w:p>
        </w:tc>
        <w:tc>
          <w:tcPr>
            <w:tcW w:w="1661"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Costo Estimado</w:t>
            </w:r>
          </w:p>
        </w:tc>
        <w:tc>
          <w:tcPr>
            <w:tcW w:w="908"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Prioridad</w:t>
            </w:r>
          </w:p>
        </w:tc>
        <w:tc>
          <w:tcPr>
            <w:tcW w:w="956" w:type="dxa"/>
            <w:tcBorders>
              <w:top w:val="single" w:sz="4" w:space="0" w:color="auto"/>
              <w:left w:val="nil"/>
              <w:bottom w:val="single" w:sz="4" w:space="0" w:color="auto"/>
              <w:right w:val="single" w:sz="4" w:space="0" w:color="auto"/>
            </w:tcBorders>
            <w:shd w:val="clear" w:color="000000" w:fill="538ED5"/>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Observa-ciones</w:t>
            </w:r>
          </w:p>
        </w:tc>
      </w:tr>
      <w:tr w:rsidR="00E5193D" w:rsidRPr="00BF3E17" w:rsidTr="00EC3BDC">
        <w:trPr>
          <w:trHeight w:val="552"/>
          <w:jc w:val="center"/>
        </w:trPr>
        <w:tc>
          <w:tcPr>
            <w:tcW w:w="2102" w:type="dxa"/>
            <w:vMerge w:val="restart"/>
            <w:tcBorders>
              <w:top w:val="nil"/>
              <w:left w:val="single" w:sz="4" w:space="0" w:color="auto"/>
              <w:bottom w:val="nil"/>
              <w:right w:val="single" w:sz="4" w:space="0" w:color="auto"/>
            </w:tcBorders>
            <w:shd w:val="clear" w:color="auto" w:fill="auto"/>
            <w:vAlign w:val="center"/>
            <w:hideMark/>
          </w:tcPr>
          <w:p w:rsidR="00E5193D" w:rsidRPr="00BF3E17" w:rsidRDefault="00E5193D" w:rsidP="00D00580">
            <w:pPr>
              <w:rPr>
                <w:sz w:val="22"/>
                <w:szCs w:val="22"/>
                <w:lang w:val="es-CR" w:eastAsia="es-CR"/>
              </w:rPr>
            </w:pPr>
            <w:r w:rsidRPr="00BF3E17">
              <w:rPr>
                <w:sz w:val="22"/>
                <w:szCs w:val="22"/>
                <w:lang w:val="es-CR" w:eastAsia="es-CR"/>
              </w:rPr>
              <w:t>Sala Segunda</w:t>
            </w:r>
          </w:p>
        </w:tc>
        <w:tc>
          <w:tcPr>
            <w:tcW w:w="62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5</w:t>
            </w:r>
          </w:p>
        </w:tc>
        <w:tc>
          <w:tcPr>
            <w:tcW w:w="147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xml:space="preserve">Profesional en derecho 3B </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₡288.725.000,00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Letrado</w:t>
            </w:r>
          </w:p>
        </w:tc>
      </w:tr>
      <w:tr w:rsidR="00E5193D" w:rsidRPr="00BF3E17" w:rsidTr="00EC3BDC">
        <w:trPr>
          <w:trHeight w:val="552"/>
          <w:jc w:val="center"/>
        </w:trPr>
        <w:tc>
          <w:tcPr>
            <w:tcW w:w="2102" w:type="dxa"/>
            <w:vMerge/>
            <w:tcBorders>
              <w:top w:val="nil"/>
              <w:left w:val="single" w:sz="4" w:space="0" w:color="auto"/>
              <w:bottom w:val="nil"/>
              <w:right w:val="single" w:sz="4" w:space="0" w:color="auto"/>
            </w:tcBorders>
            <w:vAlign w:val="center"/>
            <w:hideMark/>
          </w:tcPr>
          <w:p w:rsidR="00E5193D" w:rsidRPr="00BF3E17" w:rsidRDefault="00E5193D" w:rsidP="00EC3BDC">
            <w:pPr>
              <w:rPr>
                <w:sz w:val="22"/>
                <w:szCs w:val="22"/>
                <w:lang w:val="es-CR" w:eastAsia="es-CR"/>
              </w:rPr>
            </w:pPr>
          </w:p>
        </w:tc>
        <w:tc>
          <w:tcPr>
            <w:tcW w:w="62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w:t>
            </w:r>
          </w:p>
        </w:tc>
        <w:tc>
          <w:tcPr>
            <w:tcW w:w="147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Técnica/o Judicial 3</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₡31.416.000,00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864"/>
          <w:jc w:val="center"/>
        </w:trPr>
        <w:tc>
          <w:tcPr>
            <w:tcW w:w="2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93D" w:rsidRPr="00917483" w:rsidRDefault="00E5193D" w:rsidP="00EC3BDC">
            <w:pPr>
              <w:rPr>
                <w:color w:val="000000"/>
                <w:sz w:val="22"/>
                <w:szCs w:val="22"/>
                <w:lang w:val="es-CR" w:eastAsia="es-CR"/>
              </w:rPr>
            </w:pPr>
            <w:r w:rsidRPr="00917483">
              <w:rPr>
                <w:color w:val="000000"/>
                <w:sz w:val="22"/>
                <w:szCs w:val="22"/>
                <w:lang w:val="es-CR" w:eastAsia="es-CR"/>
              </w:rPr>
              <w:lastRenderedPageBreak/>
              <w:t>Juzgado Contravencional de Bribri</w:t>
            </w:r>
          </w:p>
        </w:tc>
        <w:tc>
          <w:tcPr>
            <w:tcW w:w="62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1476"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Técnica/o Judicial 1</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₡14.465.000,00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864"/>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rsidR="00E5193D" w:rsidRPr="00917483" w:rsidRDefault="00E5193D" w:rsidP="00EC3BDC">
            <w:pPr>
              <w:rPr>
                <w:color w:val="000000"/>
                <w:sz w:val="22"/>
                <w:szCs w:val="22"/>
                <w:lang w:val="es-CR" w:eastAsia="es-CR"/>
              </w:rPr>
            </w:pPr>
            <w:r w:rsidRPr="00917483">
              <w:rPr>
                <w:color w:val="000000"/>
                <w:sz w:val="22"/>
                <w:szCs w:val="22"/>
                <w:lang w:val="es-CR" w:eastAsia="es-CR"/>
              </w:rPr>
              <w:t>Juzgado Contravencional de Coto Brus</w:t>
            </w:r>
          </w:p>
        </w:tc>
        <w:tc>
          <w:tcPr>
            <w:tcW w:w="621"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1</w:t>
            </w:r>
          </w:p>
        </w:tc>
        <w:tc>
          <w:tcPr>
            <w:tcW w:w="1476"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Técnica/o Judicial 1</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₡14.465.000,00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864"/>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rsidR="00E5193D" w:rsidRPr="00917483" w:rsidRDefault="00E5193D" w:rsidP="00EC3BDC">
            <w:pPr>
              <w:rPr>
                <w:color w:val="000000"/>
                <w:sz w:val="22"/>
                <w:szCs w:val="22"/>
                <w:lang w:val="es-CR" w:eastAsia="es-CR"/>
              </w:rPr>
            </w:pPr>
            <w:r w:rsidRPr="00917483">
              <w:rPr>
                <w:color w:val="000000"/>
                <w:sz w:val="22"/>
                <w:szCs w:val="22"/>
                <w:lang w:val="es-CR" w:eastAsia="es-CR"/>
              </w:rPr>
              <w:t>Juzgado Contravencional de Paraíso</w:t>
            </w:r>
          </w:p>
        </w:tc>
        <w:tc>
          <w:tcPr>
            <w:tcW w:w="621"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1</w:t>
            </w:r>
          </w:p>
        </w:tc>
        <w:tc>
          <w:tcPr>
            <w:tcW w:w="1476"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jc w:val="center"/>
              <w:rPr>
                <w:color w:val="000000"/>
                <w:sz w:val="22"/>
                <w:szCs w:val="22"/>
                <w:lang w:val="es-CR" w:eastAsia="es-CR"/>
              </w:rPr>
            </w:pPr>
            <w:r w:rsidRPr="00917483">
              <w:rPr>
                <w:color w:val="000000"/>
                <w:sz w:val="22"/>
                <w:szCs w:val="22"/>
                <w:lang w:val="es-CR" w:eastAsia="es-CR"/>
              </w:rPr>
              <w:t>Técnica</w:t>
            </w:r>
            <w:r w:rsidRPr="007E2E0B">
              <w:rPr>
                <w:color w:val="000000"/>
                <w:sz w:val="22"/>
                <w:szCs w:val="22"/>
                <w:lang w:val="es-CR" w:eastAsia="es-CR"/>
              </w:rPr>
              <w:t>/o Judicial 1</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₡14.465.000,00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864"/>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rsidR="00E5193D" w:rsidRPr="00917483" w:rsidRDefault="00E5193D" w:rsidP="00EC3BDC">
            <w:pPr>
              <w:rPr>
                <w:color w:val="000000"/>
                <w:sz w:val="22"/>
                <w:szCs w:val="22"/>
                <w:lang w:val="es-CR" w:eastAsia="es-CR"/>
              </w:rPr>
            </w:pPr>
            <w:r w:rsidRPr="00917483">
              <w:rPr>
                <w:color w:val="000000"/>
                <w:sz w:val="22"/>
                <w:szCs w:val="22"/>
                <w:lang w:val="es-CR" w:eastAsia="es-CR"/>
              </w:rPr>
              <w:t>Juzgado Contravencional de la Fortuna</w:t>
            </w:r>
          </w:p>
        </w:tc>
        <w:tc>
          <w:tcPr>
            <w:tcW w:w="621"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1</w:t>
            </w:r>
          </w:p>
        </w:tc>
        <w:tc>
          <w:tcPr>
            <w:tcW w:w="1476"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Técnica/o Judicial 1</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₡14.465.000,00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864"/>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rsidR="00E5193D" w:rsidRPr="00917483" w:rsidRDefault="00E5193D" w:rsidP="00EC3BDC">
            <w:pPr>
              <w:rPr>
                <w:color w:val="000000"/>
                <w:sz w:val="22"/>
                <w:szCs w:val="22"/>
                <w:lang w:val="es-CR" w:eastAsia="es-CR"/>
              </w:rPr>
            </w:pPr>
            <w:r w:rsidRPr="00917483">
              <w:rPr>
                <w:color w:val="000000"/>
                <w:sz w:val="22"/>
                <w:szCs w:val="22"/>
                <w:lang w:val="es-CR" w:eastAsia="es-CR"/>
              </w:rPr>
              <w:t>Juzgado Contravencional de Los Chiles</w:t>
            </w:r>
          </w:p>
        </w:tc>
        <w:tc>
          <w:tcPr>
            <w:tcW w:w="621"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1</w:t>
            </w:r>
          </w:p>
        </w:tc>
        <w:tc>
          <w:tcPr>
            <w:tcW w:w="1476"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Técnica/o Judicial 1</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₡14.465.000,00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864"/>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rsidR="00E5193D" w:rsidRPr="00917483" w:rsidRDefault="00E5193D" w:rsidP="00EC3BDC">
            <w:pPr>
              <w:rPr>
                <w:color w:val="000000"/>
                <w:sz w:val="22"/>
                <w:szCs w:val="22"/>
                <w:lang w:val="es-CR" w:eastAsia="es-CR"/>
              </w:rPr>
            </w:pPr>
            <w:r w:rsidRPr="00917483">
              <w:rPr>
                <w:color w:val="000000"/>
                <w:sz w:val="22"/>
                <w:szCs w:val="22"/>
                <w:lang w:val="es-CR" w:eastAsia="es-CR"/>
              </w:rPr>
              <w:t>Juzgado Contravencional de Matina</w:t>
            </w:r>
          </w:p>
        </w:tc>
        <w:tc>
          <w:tcPr>
            <w:tcW w:w="621"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1</w:t>
            </w:r>
          </w:p>
        </w:tc>
        <w:tc>
          <w:tcPr>
            <w:tcW w:w="1476"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Técnica/o Judicial 1</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₡14.465.000,00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864"/>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rsidR="00E5193D" w:rsidRPr="00917483" w:rsidRDefault="00E5193D" w:rsidP="00EC3BDC">
            <w:pPr>
              <w:rPr>
                <w:color w:val="000000"/>
                <w:sz w:val="22"/>
                <w:szCs w:val="22"/>
                <w:lang w:val="es-CR" w:eastAsia="es-CR"/>
              </w:rPr>
            </w:pPr>
            <w:r w:rsidRPr="00917483">
              <w:rPr>
                <w:color w:val="000000"/>
                <w:sz w:val="22"/>
                <w:szCs w:val="22"/>
                <w:lang w:val="es-CR" w:eastAsia="es-CR"/>
              </w:rPr>
              <w:t>Juzgado de Trabajo del II CJ Zona Atlántica (Pococí)</w:t>
            </w:r>
          </w:p>
        </w:tc>
        <w:tc>
          <w:tcPr>
            <w:tcW w:w="621"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2</w:t>
            </w:r>
          </w:p>
        </w:tc>
        <w:tc>
          <w:tcPr>
            <w:tcW w:w="1476"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Técnica/o Judicial 2</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₡29.976.000,00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576"/>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rsidR="00E5193D" w:rsidRPr="00917483" w:rsidRDefault="00E5193D" w:rsidP="009449F8">
            <w:pPr>
              <w:rPr>
                <w:color w:val="000000"/>
                <w:sz w:val="22"/>
                <w:szCs w:val="22"/>
                <w:lang w:val="es-CR" w:eastAsia="es-CR"/>
              </w:rPr>
            </w:pPr>
            <w:r w:rsidRPr="00917483">
              <w:rPr>
                <w:color w:val="000000"/>
                <w:sz w:val="22"/>
                <w:szCs w:val="22"/>
                <w:lang w:val="es-CR" w:eastAsia="es-CR"/>
              </w:rPr>
              <w:t>Juzgado Civil y Trabajo de</w:t>
            </w:r>
            <w:r w:rsidR="009449F8">
              <w:rPr>
                <w:color w:val="000000"/>
                <w:sz w:val="22"/>
                <w:szCs w:val="22"/>
                <w:lang w:val="es-CR" w:eastAsia="es-CR"/>
              </w:rPr>
              <w:t>l II CJ Guanacaste (</w:t>
            </w:r>
            <w:r w:rsidRPr="00917483">
              <w:rPr>
                <w:color w:val="000000"/>
                <w:sz w:val="22"/>
                <w:szCs w:val="22"/>
                <w:lang w:val="es-CR" w:eastAsia="es-CR"/>
              </w:rPr>
              <w:t>Nicoya</w:t>
            </w:r>
            <w:r w:rsidR="009449F8">
              <w:rPr>
                <w:color w:val="000000"/>
                <w:sz w:val="22"/>
                <w:szCs w:val="22"/>
                <w:lang w:val="es-CR" w:eastAsia="es-CR"/>
              </w:rPr>
              <w:t>)</w:t>
            </w:r>
          </w:p>
        </w:tc>
        <w:tc>
          <w:tcPr>
            <w:tcW w:w="621"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2</w:t>
            </w:r>
          </w:p>
        </w:tc>
        <w:tc>
          <w:tcPr>
            <w:tcW w:w="1476"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Técnica/o Judicial 2</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₡29.976.000,00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864"/>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rsidR="00E5193D" w:rsidRPr="00917483" w:rsidRDefault="00E5193D" w:rsidP="00EC3BDC">
            <w:pPr>
              <w:rPr>
                <w:color w:val="000000"/>
                <w:sz w:val="22"/>
                <w:szCs w:val="22"/>
                <w:lang w:val="es-CR" w:eastAsia="es-CR"/>
              </w:rPr>
            </w:pPr>
            <w:r w:rsidRPr="00917483">
              <w:rPr>
                <w:color w:val="000000"/>
                <w:sz w:val="22"/>
                <w:szCs w:val="22"/>
                <w:lang w:val="es-CR" w:eastAsia="es-CR"/>
              </w:rPr>
              <w:t>Tribunal de Trabajo del Primer Circuito Judicial de San José</w:t>
            </w:r>
          </w:p>
        </w:tc>
        <w:tc>
          <w:tcPr>
            <w:tcW w:w="621"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1</w:t>
            </w:r>
          </w:p>
        </w:tc>
        <w:tc>
          <w:tcPr>
            <w:tcW w:w="1476" w:type="dxa"/>
            <w:tcBorders>
              <w:top w:val="nil"/>
              <w:left w:val="nil"/>
              <w:bottom w:val="single" w:sz="4" w:space="0" w:color="auto"/>
              <w:right w:val="single" w:sz="4" w:space="0" w:color="auto"/>
            </w:tcBorders>
            <w:shd w:val="clear" w:color="auto" w:fill="auto"/>
            <w:vAlign w:val="center"/>
            <w:hideMark/>
          </w:tcPr>
          <w:p w:rsidR="00E5193D" w:rsidRPr="00917483" w:rsidRDefault="00E5193D" w:rsidP="00EC3BDC">
            <w:pPr>
              <w:jc w:val="center"/>
              <w:rPr>
                <w:color w:val="000000"/>
                <w:sz w:val="22"/>
                <w:szCs w:val="22"/>
                <w:lang w:val="es-CR" w:eastAsia="es-CR"/>
              </w:rPr>
            </w:pPr>
            <w:r w:rsidRPr="00917483">
              <w:rPr>
                <w:color w:val="000000"/>
                <w:sz w:val="22"/>
                <w:szCs w:val="22"/>
                <w:lang w:val="es-CR" w:eastAsia="es-CR"/>
              </w:rPr>
              <w:t>Técnica/o Judicial 3</w:t>
            </w:r>
          </w:p>
        </w:tc>
        <w:tc>
          <w:tcPr>
            <w:tcW w:w="100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b/>
                <w:bCs/>
                <w:sz w:val="22"/>
                <w:szCs w:val="22"/>
                <w:lang w:val="es-CR" w:eastAsia="es-CR"/>
              </w:rPr>
            </w:pPr>
            <w:r w:rsidRPr="00BF3E17">
              <w:rPr>
                <w:b/>
                <w:bCs/>
                <w:sz w:val="22"/>
                <w:szCs w:val="22"/>
                <w:lang w:val="es-CR" w:eastAsia="es-CR"/>
              </w:rPr>
              <w:t>-</w:t>
            </w:r>
          </w:p>
        </w:tc>
        <w:tc>
          <w:tcPr>
            <w:tcW w:w="1133"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2018</w:t>
            </w:r>
          </w:p>
        </w:tc>
        <w:tc>
          <w:tcPr>
            <w:tcW w:w="1661"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₡15.708.000,00</w:t>
            </w:r>
          </w:p>
        </w:tc>
        <w:tc>
          <w:tcPr>
            <w:tcW w:w="908"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1</w:t>
            </w:r>
          </w:p>
        </w:tc>
        <w:tc>
          <w:tcPr>
            <w:tcW w:w="956" w:type="dxa"/>
            <w:tcBorders>
              <w:top w:val="nil"/>
              <w:left w:val="nil"/>
              <w:bottom w:val="single" w:sz="4" w:space="0" w:color="auto"/>
              <w:right w:val="single" w:sz="4" w:space="0" w:color="auto"/>
            </w:tcBorders>
            <w:shd w:val="clear" w:color="auto" w:fill="auto"/>
            <w:vAlign w:val="center"/>
            <w:hideMark/>
          </w:tcPr>
          <w:p w:rsidR="00E5193D" w:rsidRPr="00BF3E17" w:rsidRDefault="00E5193D" w:rsidP="00EC3BDC">
            <w:pPr>
              <w:jc w:val="center"/>
              <w:rPr>
                <w:sz w:val="22"/>
                <w:szCs w:val="22"/>
                <w:lang w:val="es-CR" w:eastAsia="es-CR"/>
              </w:rPr>
            </w:pPr>
            <w:r w:rsidRPr="00BF3E17">
              <w:rPr>
                <w:sz w:val="22"/>
                <w:szCs w:val="22"/>
                <w:lang w:val="es-CR" w:eastAsia="es-CR"/>
              </w:rPr>
              <w:t> </w:t>
            </w:r>
          </w:p>
        </w:tc>
      </w:tr>
      <w:tr w:rsidR="00E5193D" w:rsidRPr="00BF3E17" w:rsidTr="00EC3BDC">
        <w:trPr>
          <w:trHeight w:val="288"/>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rsidR="00E5193D" w:rsidRPr="00917483" w:rsidRDefault="00E5193D" w:rsidP="00EC3BDC">
            <w:pPr>
              <w:rPr>
                <w:b/>
                <w:bCs/>
                <w:color w:val="000000"/>
                <w:sz w:val="22"/>
                <w:szCs w:val="22"/>
                <w:lang w:val="es-CR" w:eastAsia="es-CR"/>
              </w:rPr>
            </w:pPr>
            <w:r w:rsidRPr="00917483">
              <w:rPr>
                <w:b/>
                <w:bCs/>
                <w:color w:val="000000"/>
                <w:sz w:val="22"/>
                <w:szCs w:val="22"/>
                <w:lang w:val="es-CR" w:eastAsia="es-CR"/>
              </w:rPr>
              <w:t>Total</w:t>
            </w:r>
          </w:p>
        </w:tc>
        <w:tc>
          <w:tcPr>
            <w:tcW w:w="621" w:type="dxa"/>
            <w:tcBorders>
              <w:top w:val="nil"/>
              <w:left w:val="nil"/>
              <w:bottom w:val="single" w:sz="4" w:space="0" w:color="auto"/>
              <w:right w:val="single" w:sz="4" w:space="0" w:color="auto"/>
            </w:tcBorders>
            <w:shd w:val="clear" w:color="auto" w:fill="auto"/>
            <w:noWrap/>
            <w:vAlign w:val="bottom"/>
            <w:hideMark/>
          </w:tcPr>
          <w:p w:rsidR="00E5193D" w:rsidRPr="00917483" w:rsidRDefault="00E5193D" w:rsidP="00EC3BDC">
            <w:pPr>
              <w:jc w:val="center"/>
              <w:rPr>
                <w:b/>
                <w:bCs/>
                <w:color w:val="000000"/>
                <w:sz w:val="22"/>
                <w:szCs w:val="22"/>
                <w:lang w:val="es-CR" w:eastAsia="es-CR"/>
              </w:rPr>
            </w:pPr>
            <w:r w:rsidRPr="00917483">
              <w:rPr>
                <w:b/>
                <w:bCs/>
                <w:color w:val="000000"/>
                <w:sz w:val="22"/>
                <w:szCs w:val="22"/>
                <w:lang w:val="es-CR" w:eastAsia="es-CR"/>
              </w:rPr>
              <w:t>18</w:t>
            </w:r>
          </w:p>
        </w:tc>
        <w:tc>
          <w:tcPr>
            <w:tcW w:w="4671" w:type="dxa"/>
            <w:gridSpan w:val="4"/>
            <w:tcBorders>
              <w:top w:val="single" w:sz="4" w:space="0" w:color="auto"/>
              <w:left w:val="nil"/>
              <w:bottom w:val="single" w:sz="4" w:space="0" w:color="auto"/>
              <w:right w:val="single" w:sz="4" w:space="0" w:color="auto"/>
            </w:tcBorders>
            <w:shd w:val="clear" w:color="auto" w:fill="auto"/>
            <w:noWrap/>
            <w:vAlign w:val="bottom"/>
            <w:hideMark/>
          </w:tcPr>
          <w:p w:rsidR="00E5193D" w:rsidRPr="00917483" w:rsidRDefault="00E5193D" w:rsidP="00EC3BDC">
            <w:pPr>
              <w:jc w:val="center"/>
              <w:rPr>
                <w:b/>
                <w:bCs/>
                <w:color w:val="000000"/>
                <w:sz w:val="22"/>
                <w:szCs w:val="22"/>
                <w:lang w:val="es-CR" w:eastAsia="es-CR"/>
              </w:rPr>
            </w:pPr>
            <w:r w:rsidRPr="00917483">
              <w:rPr>
                <w:b/>
                <w:bCs/>
                <w:color w:val="000000"/>
                <w:sz w:val="22"/>
                <w:szCs w:val="22"/>
                <w:lang w:val="es-CR" w:eastAsia="es-CR"/>
              </w:rPr>
              <w:t> </w:t>
            </w:r>
          </w:p>
        </w:tc>
        <w:tc>
          <w:tcPr>
            <w:tcW w:w="1661" w:type="dxa"/>
            <w:tcBorders>
              <w:top w:val="nil"/>
              <w:left w:val="nil"/>
              <w:bottom w:val="single" w:sz="4" w:space="0" w:color="auto"/>
              <w:right w:val="single" w:sz="4" w:space="0" w:color="auto"/>
            </w:tcBorders>
            <w:shd w:val="clear" w:color="auto" w:fill="auto"/>
            <w:noWrap/>
            <w:vAlign w:val="bottom"/>
            <w:hideMark/>
          </w:tcPr>
          <w:p w:rsidR="00E5193D" w:rsidRPr="00917483" w:rsidRDefault="00E5193D" w:rsidP="00EC3BDC">
            <w:pPr>
              <w:jc w:val="right"/>
              <w:rPr>
                <w:b/>
                <w:bCs/>
                <w:color w:val="000000"/>
                <w:sz w:val="22"/>
                <w:szCs w:val="22"/>
                <w:lang w:val="es-CR" w:eastAsia="es-CR"/>
              </w:rPr>
            </w:pPr>
            <w:r w:rsidRPr="00917483">
              <w:rPr>
                <w:b/>
                <w:bCs/>
                <w:color w:val="000000"/>
                <w:sz w:val="22"/>
                <w:szCs w:val="22"/>
                <w:lang w:val="es-CR" w:eastAsia="es-CR"/>
              </w:rPr>
              <w:t>₡482.591.000,00</w:t>
            </w:r>
          </w:p>
        </w:tc>
        <w:tc>
          <w:tcPr>
            <w:tcW w:w="1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E5193D" w:rsidRPr="007E2E0B" w:rsidRDefault="00E5193D" w:rsidP="00EC3BDC">
            <w:pPr>
              <w:jc w:val="center"/>
              <w:rPr>
                <w:b/>
                <w:bCs/>
                <w:color w:val="000000"/>
                <w:sz w:val="22"/>
                <w:szCs w:val="22"/>
                <w:lang w:val="es-CR" w:eastAsia="es-CR"/>
              </w:rPr>
            </w:pPr>
            <w:r w:rsidRPr="007E2E0B">
              <w:rPr>
                <w:b/>
                <w:bCs/>
                <w:color w:val="000000"/>
                <w:sz w:val="22"/>
                <w:szCs w:val="22"/>
                <w:lang w:val="es-CR" w:eastAsia="es-CR"/>
              </w:rPr>
              <w:t> </w:t>
            </w:r>
          </w:p>
        </w:tc>
      </w:tr>
    </w:tbl>
    <w:p w:rsidR="00E5193D" w:rsidRDefault="00E5193D" w:rsidP="00E5193D">
      <w:pPr>
        <w:spacing w:line="360" w:lineRule="auto"/>
        <w:jc w:val="both"/>
        <w:rPr>
          <w:rFonts w:ascii="Arial" w:hAnsi="Arial" w:cs="Arial"/>
          <w:lang w:val="es-CR"/>
        </w:rPr>
      </w:pPr>
    </w:p>
    <w:p w:rsidR="00E5193D" w:rsidRDefault="00E5193D" w:rsidP="00E5193D">
      <w:pPr>
        <w:spacing w:line="360" w:lineRule="auto"/>
        <w:jc w:val="both"/>
        <w:rPr>
          <w:rFonts w:ascii="Arial" w:hAnsi="Arial" w:cs="Arial"/>
        </w:rPr>
      </w:pPr>
      <w:r w:rsidRPr="00BF3E17">
        <w:rPr>
          <w:rFonts w:ascii="Arial" w:hAnsi="Arial" w:cs="Arial"/>
        </w:rPr>
        <w:t>Los costos asociados a la creación de estas 25 plazas se detallan en el siguiente cuadro:</w:t>
      </w:r>
    </w:p>
    <w:p w:rsidR="003C4756" w:rsidRPr="00BF3E17" w:rsidRDefault="003C4756" w:rsidP="00E5193D">
      <w:pPr>
        <w:spacing w:line="360" w:lineRule="auto"/>
        <w:jc w:val="both"/>
        <w:rPr>
          <w:rFonts w:ascii="Arial" w:hAnsi="Arial" w:cs="Arial"/>
        </w:rPr>
      </w:pPr>
    </w:p>
    <w:tbl>
      <w:tblPr>
        <w:tblW w:w="9218" w:type="dxa"/>
        <w:jc w:val="center"/>
        <w:tblCellMar>
          <w:left w:w="70" w:type="dxa"/>
          <w:right w:w="70" w:type="dxa"/>
        </w:tblCellMar>
        <w:tblLook w:val="04A0"/>
      </w:tblPr>
      <w:tblGrid>
        <w:gridCol w:w="3957"/>
        <w:gridCol w:w="1661"/>
        <w:gridCol w:w="1835"/>
        <w:gridCol w:w="1765"/>
      </w:tblGrid>
      <w:tr w:rsidR="00E5193D" w:rsidRPr="00BF3E17" w:rsidTr="00FC3887">
        <w:trPr>
          <w:trHeight w:val="576"/>
          <w:jc w:val="center"/>
        </w:trPr>
        <w:tc>
          <w:tcPr>
            <w:tcW w:w="3957"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E5193D" w:rsidRPr="00EA4F84" w:rsidRDefault="00E5193D" w:rsidP="00EC3BDC">
            <w:pPr>
              <w:spacing w:line="360" w:lineRule="auto"/>
              <w:jc w:val="center"/>
              <w:rPr>
                <w:b/>
                <w:bCs/>
                <w:color w:val="000000"/>
                <w:sz w:val="22"/>
                <w:szCs w:val="22"/>
                <w:lang w:val="es-CR" w:eastAsia="es-CR"/>
              </w:rPr>
            </w:pPr>
            <w:r w:rsidRPr="00EA4F84">
              <w:rPr>
                <w:b/>
                <w:bCs/>
                <w:color w:val="000000"/>
                <w:sz w:val="22"/>
                <w:szCs w:val="22"/>
                <w:lang w:val="es-CR" w:eastAsia="es-CR"/>
              </w:rPr>
              <w:t>Costo presupuesto 2018</w:t>
            </w:r>
          </w:p>
        </w:tc>
        <w:tc>
          <w:tcPr>
            <w:tcW w:w="1661" w:type="dxa"/>
            <w:tcBorders>
              <w:top w:val="single" w:sz="4" w:space="0" w:color="auto"/>
              <w:left w:val="nil"/>
              <w:bottom w:val="single" w:sz="4" w:space="0" w:color="auto"/>
              <w:right w:val="single" w:sz="4" w:space="0" w:color="auto"/>
            </w:tcBorders>
            <w:shd w:val="clear" w:color="000000" w:fill="8DB4E3"/>
            <w:vAlign w:val="center"/>
            <w:hideMark/>
          </w:tcPr>
          <w:p w:rsidR="00E5193D" w:rsidRPr="00EA4F84" w:rsidRDefault="00E5193D" w:rsidP="00EC3BDC">
            <w:pPr>
              <w:spacing w:line="360" w:lineRule="auto"/>
              <w:jc w:val="center"/>
              <w:rPr>
                <w:b/>
                <w:bCs/>
                <w:color w:val="000000"/>
                <w:sz w:val="22"/>
                <w:szCs w:val="22"/>
                <w:lang w:val="es-CR" w:eastAsia="es-CR"/>
              </w:rPr>
            </w:pPr>
            <w:r w:rsidRPr="00EA4F84">
              <w:rPr>
                <w:b/>
                <w:bCs/>
                <w:color w:val="000000"/>
                <w:sz w:val="22"/>
                <w:szCs w:val="22"/>
                <w:lang w:val="es-CR" w:eastAsia="es-CR"/>
              </w:rPr>
              <w:t>Programa 927</w:t>
            </w:r>
          </w:p>
        </w:tc>
        <w:tc>
          <w:tcPr>
            <w:tcW w:w="1835" w:type="dxa"/>
            <w:tcBorders>
              <w:top w:val="single" w:sz="4" w:space="0" w:color="auto"/>
              <w:left w:val="nil"/>
              <w:bottom w:val="single" w:sz="4" w:space="0" w:color="auto"/>
              <w:right w:val="single" w:sz="4" w:space="0" w:color="auto"/>
            </w:tcBorders>
            <w:shd w:val="clear" w:color="000000" w:fill="8DB4E3"/>
            <w:vAlign w:val="center"/>
            <w:hideMark/>
          </w:tcPr>
          <w:p w:rsidR="00E5193D" w:rsidRPr="00EA4F84" w:rsidRDefault="00E5193D" w:rsidP="00EC3BDC">
            <w:pPr>
              <w:spacing w:line="360" w:lineRule="auto"/>
              <w:jc w:val="center"/>
              <w:rPr>
                <w:b/>
                <w:bCs/>
                <w:color w:val="000000"/>
                <w:sz w:val="22"/>
                <w:szCs w:val="22"/>
                <w:lang w:val="es-CR" w:eastAsia="es-CR"/>
              </w:rPr>
            </w:pPr>
            <w:r w:rsidRPr="00EA4F84">
              <w:rPr>
                <w:b/>
                <w:bCs/>
                <w:color w:val="000000"/>
                <w:sz w:val="22"/>
                <w:szCs w:val="22"/>
                <w:lang w:val="es-CR" w:eastAsia="es-CR"/>
              </w:rPr>
              <w:t>Programa 930</w:t>
            </w:r>
          </w:p>
        </w:tc>
        <w:tc>
          <w:tcPr>
            <w:tcW w:w="1765" w:type="dxa"/>
            <w:tcBorders>
              <w:top w:val="single" w:sz="4" w:space="0" w:color="auto"/>
              <w:left w:val="nil"/>
              <w:bottom w:val="single" w:sz="4" w:space="0" w:color="auto"/>
              <w:right w:val="single" w:sz="4" w:space="0" w:color="auto"/>
            </w:tcBorders>
            <w:shd w:val="clear" w:color="000000" w:fill="8DB4E3"/>
            <w:vAlign w:val="center"/>
            <w:hideMark/>
          </w:tcPr>
          <w:p w:rsidR="00E5193D" w:rsidRPr="007E2E0B" w:rsidRDefault="00E5193D" w:rsidP="00EC3BDC">
            <w:pPr>
              <w:spacing w:line="360" w:lineRule="auto"/>
              <w:jc w:val="center"/>
              <w:rPr>
                <w:b/>
                <w:bCs/>
                <w:color w:val="000000"/>
                <w:sz w:val="22"/>
                <w:szCs w:val="22"/>
                <w:lang w:val="es-CR" w:eastAsia="es-CR"/>
              </w:rPr>
            </w:pPr>
            <w:r w:rsidRPr="007E2E0B">
              <w:rPr>
                <w:b/>
                <w:bCs/>
                <w:color w:val="000000"/>
                <w:sz w:val="22"/>
                <w:szCs w:val="22"/>
                <w:lang w:val="es-CR" w:eastAsia="es-CR"/>
              </w:rPr>
              <w:t>Total</w:t>
            </w:r>
          </w:p>
        </w:tc>
      </w:tr>
      <w:tr w:rsidR="00E5193D" w:rsidRPr="00BF3E17" w:rsidTr="00FC3887">
        <w:trPr>
          <w:trHeight w:val="288"/>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Recurso Humano</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jc w:val="right"/>
              <w:rPr>
                <w:color w:val="000000"/>
                <w:sz w:val="22"/>
                <w:szCs w:val="22"/>
                <w:lang w:val="es-CR" w:eastAsia="es-CR"/>
              </w:rPr>
            </w:pPr>
            <w:r w:rsidRPr="00EA4F84">
              <w:rPr>
                <w:color w:val="000000"/>
                <w:sz w:val="22"/>
                <w:szCs w:val="22"/>
                <w:lang w:val="es-CR" w:eastAsia="es-CR"/>
              </w:rPr>
              <w:t>₡792.712.000,00</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jc w:val="right"/>
              <w:rPr>
                <w:color w:val="000000"/>
                <w:sz w:val="22"/>
                <w:szCs w:val="22"/>
                <w:lang w:val="es-CR" w:eastAsia="es-CR"/>
              </w:rPr>
            </w:pPr>
            <w:r w:rsidRPr="00EA4F84">
              <w:rPr>
                <w:color w:val="000000"/>
                <w:sz w:val="22"/>
                <w:szCs w:val="22"/>
                <w:lang w:val="es-CR" w:eastAsia="es-CR"/>
              </w:rPr>
              <w:t>₡26.537.000,00</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₡819.249.000,00</w:t>
            </w:r>
          </w:p>
        </w:tc>
      </w:tr>
      <w:tr w:rsidR="00E5193D" w:rsidRPr="00BF3E17" w:rsidTr="00FC3887">
        <w:trPr>
          <w:trHeight w:val="576"/>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Equipo cómputo plazas nuevas </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19.244.000,00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1.584.800,00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₡20.828.800,00</w:t>
            </w:r>
          </w:p>
        </w:tc>
      </w:tr>
      <w:tr w:rsidR="00E5193D" w:rsidRPr="00BF3E17" w:rsidTr="00FC3887">
        <w:trPr>
          <w:trHeight w:val="288"/>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Alquiler de edificio</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32.140.208,16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₡32.140.208,16</w:t>
            </w:r>
          </w:p>
        </w:tc>
      </w:tr>
      <w:tr w:rsidR="00E5193D" w:rsidRPr="00BF3E17" w:rsidTr="00FC3887">
        <w:trPr>
          <w:trHeight w:val="288"/>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Servicio de agua</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771.395,40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38.569,77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₡809.965,17</w:t>
            </w:r>
          </w:p>
        </w:tc>
      </w:tr>
      <w:tr w:rsidR="00E5193D" w:rsidRPr="00BF3E17" w:rsidTr="00FC3887">
        <w:trPr>
          <w:trHeight w:val="576"/>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Servicio de energía eléctrica</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5.340.945,20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267.047,26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₡5.607.992,46</w:t>
            </w:r>
          </w:p>
        </w:tc>
      </w:tr>
      <w:tr w:rsidR="00E5193D" w:rsidRPr="00BF3E17" w:rsidTr="00FC3887">
        <w:trPr>
          <w:trHeight w:val="576"/>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lastRenderedPageBreak/>
              <w:t>Servicios de Telecomunicaciones</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15.395.433,60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854.682,18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₡16.250.115,78</w:t>
            </w:r>
          </w:p>
        </w:tc>
      </w:tr>
      <w:tr w:rsidR="00E5193D" w:rsidRPr="00BF3E17" w:rsidTr="00FC3887">
        <w:trPr>
          <w:trHeight w:val="288"/>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Servicio de vigilancia</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12.720.000,00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₡12.720.000,00</w:t>
            </w:r>
          </w:p>
        </w:tc>
      </w:tr>
      <w:tr w:rsidR="00E5193D" w:rsidRPr="00BF3E17" w:rsidTr="00FC3887">
        <w:trPr>
          <w:trHeight w:val="288"/>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Servicio de limpieza</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12.720.000,00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₡12.720.000,00</w:t>
            </w:r>
          </w:p>
        </w:tc>
      </w:tr>
      <w:tr w:rsidR="00E5193D" w:rsidRPr="00BF3E17" w:rsidTr="00FC3887">
        <w:trPr>
          <w:trHeight w:val="288"/>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Remodelaciones</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1.500.000,00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₡1.500.000,00</w:t>
            </w:r>
          </w:p>
        </w:tc>
      </w:tr>
      <w:tr w:rsidR="00E5193D" w:rsidRPr="00BF3E17" w:rsidTr="00FC3887">
        <w:trPr>
          <w:trHeight w:val="576"/>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Equipo y mobiliario de plazas nuevas</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7.139.830,00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205.570,00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₡7.345.400,00</w:t>
            </w:r>
          </w:p>
        </w:tc>
      </w:tr>
      <w:tr w:rsidR="00E5193D" w:rsidRPr="00BF3E17" w:rsidTr="00FC3887">
        <w:trPr>
          <w:trHeight w:val="576"/>
          <w:jc w:val="center"/>
        </w:trPr>
        <w:tc>
          <w:tcPr>
            <w:tcW w:w="3957" w:type="dxa"/>
            <w:tcBorders>
              <w:top w:val="nil"/>
              <w:left w:val="single" w:sz="4" w:space="0" w:color="auto"/>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Equipo y mobiliario de oficina nueva</w:t>
            </w:r>
          </w:p>
        </w:tc>
        <w:tc>
          <w:tcPr>
            <w:tcW w:w="1661"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2.389.928,00 </w:t>
            </w:r>
          </w:p>
        </w:tc>
        <w:tc>
          <w:tcPr>
            <w:tcW w:w="1835" w:type="dxa"/>
            <w:tcBorders>
              <w:top w:val="nil"/>
              <w:left w:val="nil"/>
              <w:bottom w:val="single" w:sz="4" w:space="0" w:color="auto"/>
              <w:right w:val="single" w:sz="4" w:space="0" w:color="auto"/>
            </w:tcBorders>
            <w:shd w:val="clear" w:color="auto" w:fill="auto"/>
            <w:vAlign w:val="center"/>
            <w:hideMark/>
          </w:tcPr>
          <w:p w:rsidR="00E5193D" w:rsidRPr="00EA4F84" w:rsidRDefault="00E5193D" w:rsidP="00EC3BDC">
            <w:pPr>
              <w:spacing w:line="360" w:lineRule="auto"/>
              <w:rPr>
                <w:color w:val="000000"/>
                <w:sz w:val="22"/>
                <w:szCs w:val="22"/>
                <w:lang w:val="es-CR" w:eastAsia="es-CR"/>
              </w:rPr>
            </w:pPr>
            <w:r w:rsidRPr="00EA4F84">
              <w:rPr>
                <w:color w:val="000000"/>
                <w:sz w:val="22"/>
                <w:szCs w:val="22"/>
                <w:lang w:val="es-CR" w:eastAsia="es-CR"/>
              </w:rPr>
              <w:t xml:space="preserve"> ₡                        -   </w:t>
            </w:r>
          </w:p>
        </w:tc>
        <w:tc>
          <w:tcPr>
            <w:tcW w:w="1765" w:type="dxa"/>
            <w:tcBorders>
              <w:top w:val="nil"/>
              <w:left w:val="nil"/>
              <w:bottom w:val="single" w:sz="4" w:space="0" w:color="auto"/>
              <w:right w:val="single" w:sz="4" w:space="0" w:color="auto"/>
            </w:tcBorders>
            <w:shd w:val="clear" w:color="auto" w:fill="auto"/>
            <w:vAlign w:val="center"/>
            <w:hideMark/>
          </w:tcPr>
          <w:p w:rsidR="00E5193D" w:rsidRPr="007E2E0B" w:rsidRDefault="00E5193D" w:rsidP="00EC3BDC">
            <w:pPr>
              <w:spacing w:line="360" w:lineRule="auto"/>
              <w:jc w:val="right"/>
              <w:rPr>
                <w:b/>
                <w:bCs/>
                <w:color w:val="000000"/>
                <w:sz w:val="22"/>
                <w:szCs w:val="22"/>
                <w:lang w:val="es-CR" w:eastAsia="es-CR"/>
              </w:rPr>
            </w:pPr>
            <w:r w:rsidRPr="007E2E0B">
              <w:rPr>
                <w:b/>
                <w:bCs/>
                <w:color w:val="000000"/>
                <w:sz w:val="22"/>
                <w:szCs w:val="22"/>
                <w:lang w:val="es-CR" w:eastAsia="es-CR"/>
              </w:rPr>
              <w:t>₡2.389.928,00</w:t>
            </w:r>
          </w:p>
        </w:tc>
      </w:tr>
      <w:tr w:rsidR="00E5193D" w:rsidRPr="00BF3E17" w:rsidTr="00FC3887">
        <w:trPr>
          <w:trHeight w:val="288"/>
          <w:jc w:val="center"/>
        </w:trPr>
        <w:tc>
          <w:tcPr>
            <w:tcW w:w="3957" w:type="dxa"/>
            <w:tcBorders>
              <w:top w:val="nil"/>
              <w:left w:val="single" w:sz="4" w:space="0" w:color="auto"/>
              <w:bottom w:val="single" w:sz="4" w:space="0" w:color="auto"/>
              <w:right w:val="single" w:sz="4" w:space="0" w:color="auto"/>
            </w:tcBorders>
            <w:shd w:val="clear" w:color="000000" w:fill="8DB4E3"/>
            <w:vAlign w:val="center"/>
            <w:hideMark/>
          </w:tcPr>
          <w:p w:rsidR="00E5193D" w:rsidRPr="00EA4F84" w:rsidRDefault="00E5193D" w:rsidP="00EC3BDC">
            <w:pPr>
              <w:spacing w:line="360" w:lineRule="auto"/>
              <w:jc w:val="center"/>
              <w:rPr>
                <w:b/>
                <w:bCs/>
                <w:color w:val="000000"/>
                <w:sz w:val="22"/>
                <w:szCs w:val="22"/>
                <w:lang w:val="es-CR" w:eastAsia="es-CR"/>
              </w:rPr>
            </w:pPr>
            <w:r w:rsidRPr="00EA4F84">
              <w:rPr>
                <w:b/>
                <w:bCs/>
                <w:color w:val="000000"/>
                <w:sz w:val="22"/>
                <w:szCs w:val="22"/>
                <w:lang w:val="es-CR" w:eastAsia="es-CR"/>
              </w:rPr>
              <w:t>Total</w:t>
            </w:r>
          </w:p>
        </w:tc>
        <w:tc>
          <w:tcPr>
            <w:tcW w:w="1661" w:type="dxa"/>
            <w:tcBorders>
              <w:top w:val="nil"/>
              <w:left w:val="nil"/>
              <w:bottom w:val="single" w:sz="4" w:space="0" w:color="auto"/>
              <w:right w:val="single" w:sz="4" w:space="0" w:color="auto"/>
            </w:tcBorders>
            <w:shd w:val="clear" w:color="000000" w:fill="8DB4E3"/>
            <w:vAlign w:val="center"/>
            <w:hideMark/>
          </w:tcPr>
          <w:p w:rsidR="00E5193D" w:rsidRPr="00EA4F84" w:rsidRDefault="00E5193D" w:rsidP="00EC3BDC">
            <w:pPr>
              <w:spacing w:line="360" w:lineRule="auto"/>
              <w:jc w:val="center"/>
              <w:rPr>
                <w:b/>
                <w:bCs/>
                <w:color w:val="000000"/>
                <w:sz w:val="22"/>
                <w:szCs w:val="22"/>
                <w:lang w:val="es-CR" w:eastAsia="es-CR"/>
              </w:rPr>
            </w:pPr>
            <w:r w:rsidRPr="00EA4F84">
              <w:rPr>
                <w:b/>
                <w:bCs/>
                <w:color w:val="000000"/>
                <w:sz w:val="22"/>
                <w:szCs w:val="22"/>
                <w:lang w:val="es-CR" w:eastAsia="es-CR"/>
              </w:rPr>
              <w:t>₡900.573.740,36</w:t>
            </w:r>
          </w:p>
        </w:tc>
        <w:tc>
          <w:tcPr>
            <w:tcW w:w="1835" w:type="dxa"/>
            <w:tcBorders>
              <w:top w:val="nil"/>
              <w:left w:val="nil"/>
              <w:bottom w:val="single" w:sz="4" w:space="0" w:color="auto"/>
              <w:right w:val="single" w:sz="4" w:space="0" w:color="auto"/>
            </w:tcBorders>
            <w:shd w:val="clear" w:color="000000" w:fill="8DB4E3"/>
            <w:vAlign w:val="center"/>
            <w:hideMark/>
          </w:tcPr>
          <w:p w:rsidR="00E5193D" w:rsidRPr="00EA4F84" w:rsidRDefault="00E5193D" w:rsidP="00EC3BDC">
            <w:pPr>
              <w:spacing w:line="360" w:lineRule="auto"/>
              <w:jc w:val="center"/>
              <w:rPr>
                <w:b/>
                <w:bCs/>
                <w:color w:val="000000"/>
                <w:sz w:val="22"/>
                <w:szCs w:val="22"/>
                <w:lang w:val="es-CR" w:eastAsia="es-CR"/>
              </w:rPr>
            </w:pPr>
            <w:r w:rsidRPr="00EA4F84">
              <w:rPr>
                <w:b/>
                <w:bCs/>
                <w:color w:val="000000"/>
                <w:sz w:val="22"/>
                <w:szCs w:val="22"/>
                <w:lang w:val="es-CR" w:eastAsia="es-CR"/>
              </w:rPr>
              <w:t>₡30.987.669,21</w:t>
            </w:r>
          </w:p>
        </w:tc>
        <w:tc>
          <w:tcPr>
            <w:tcW w:w="1765" w:type="dxa"/>
            <w:tcBorders>
              <w:top w:val="nil"/>
              <w:left w:val="nil"/>
              <w:bottom w:val="single" w:sz="4" w:space="0" w:color="auto"/>
              <w:right w:val="single" w:sz="4" w:space="0" w:color="auto"/>
            </w:tcBorders>
            <w:shd w:val="clear" w:color="000000" w:fill="8DB4E3"/>
            <w:vAlign w:val="center"/>
            <w:hideMark/>
          </w:tcPr>
          <w:p w:rsidR="00E5193D" w:rsidRPr="007E2E0B" w:rsidRDefault="00E5193D" w:rsidP="00EC3BDC">
            <w:pPr>
              <w:spacing w:line="360" w:lineRule="auto"/>
              <w:jc w:val="center"/>
              <w:rPr>
                <w:b/>
                <w:bCs/>
                <w:color w:val="000000"/>
                <w:sz w:val="22"/>
                <w:szCs w:val="22"/>
                <w:lang w:val="es-CR" w:eastAsia="es-CR"/>
              </w:rPr>
            </w:pPr>
            <w:r w:rsidRPr="007E2E0B">
              <w:rPr>
                <w:b/>
                <w:bCs/>
                <w:color w:val="000000"/>
                <w:sz w:val="22"/>
                <w:szCs w:val="22"/>
                <w:lang w:val="es-CR" w:eastAsia="es-CR"/>
              </w:rPr>
              <w:t>₡931.561.409,57</w:t>
            </w:r>
          </w:p>
        </w:tc>
      </w:tr>
    </w:tbl>
    <w:p w:rsidR="00E5193D" w:rsidRDefault="00E5193D" w:rsidP="00333C47">
      <w:pPr>
        <w:spacing w:line="360" w:lineRule="auto"/>
        <w:jc w:val="center"/>
        <w:rPr>
          <w:rFonts w:ascii="Arial" w:hAnsi="Arial" w:cs="Arial"/>
          <w:b/>
        </w:rPr>
      </w:pPr>
    </w:p>
    <w:p w:rsidR="00333C47" w:rsidRDefault="00333C47" w:rsidP="00333C47">
      <w:pPr>
        <w:spacing w:line="360" w:lineRule="auto"/>
        <w:jc w:val="center"/>
        <w:rPr>
          <w:rFonts w:ascii="Arial" w:hAnsi="Arial" w:cs="Arial"/>
          <w:b/>
        </w:rPr>
      </w:pPr>
      <w:r w:rsidRPr="00333C47">
        <w:rPr>
          <w:rFonts w:ascii="Arial" w:hAnsi="Arial" w:cs="Arial"/>
          <w:b/>
        </w:rPr>
        <w:t>Continuidad de plazas</w:t>
      </w:r>
    </w:p>
    <w:p w:rsidR="003C4756" w:rsidRPr="003C4756" w:rsidRDefault="003C4756" w:rsidP="00333C47">
      <w:pPr>
        <w:spacing w:line="360" w:lineRule="auto"/>
        <w:jc w:val="center"/>
        <w:rPr>
          <w:rFonts w:ascii="Arial" w:hAnsi="Arial" w:cs="Arial"/>
          <w:b/>
          <w:sz w:val="16"/>
          <w:szCs w:val="16"/>
        </w:rPr>
      </w:pPr>
    </w:p>
    <w:p w:rsidR="00704387" w:rsidRDefault="00917483" w:rsidP="008877BB">
      <w:pPr>
        <w:spacing w:line="360" w:lineRule="auto"/>
        <w:jc w:val="both"/>
        <w:rPr>
          <w:rFonts w:ascii="Arial" w:hAnsi="Arial" w:cs="Arial"/>
        </w:rPr>
      </w:pPr>
      <w:r>
        <w:rPr>
          <w:rFonts w:ascii="Arial" w:hAnsi="Arial" w:cs="Arial"/>
        </w:rPr>
        <w:t>6</w:t>
      </w:r>
      <w:r w:rsidR="008877BB" w:rsidRPr="008877BB">
        <w:rPr>
          <w:rFonts w:ascii="Arial" w:hAnsi="Arial" w:cs="Arial"/>
        </w:rPr>
        <w:t>.</w:t>
      </w:r>
      <w:r w:rsidR="00E5193D">
        <w:rPr>
          <w:rFonts w:ascii="Arial" w:hAnsi="Arial" w:cs="Arial"/>
        </w:rPr>
        <w:t>2</w:t>
      </w:r>
      <w:r w:rsidR="008877BB" w:rsidRPr="008877BB">
        <w:rPr>
          <w:rFonts w:ascii="Arial" w:hAnsi="Arial" w:cs="Arial"/>
        </w:rPr>
        <w:t xml:space="preserve"> </w:t>
      </w:r>
      <w:r w:rsidR="00921187" w:rsidRPr="00FC3887">
        <w:rPr>
          <w:rFonts w:ascii="Arial" w:hAnsi="Arial" w:cs="Arial"/>
        </w:rPr>
        <w:t xml:space="preserve">Luego de análisis efectuado, se mantiene la estructura </w:t>
      </w:r>
      <w:r w:rsidR="00921187">
        <w:rPr>
          <w:rFonts w:ascii="Arial" w:hAnsi="Arial" w:cs="Arial"/>
        </w:rPr>
        <w:t>propuesta</w:t>
      </w:r>
      <w:r w:rsidR="00921187" w:rsidRPr="00FC3887">
        <w:rPr>
          <w:rFonts w:ascii="Arial" w:hAnsi="Arial" w:cs="Arial"/>
        </w:rPr>
        <w:t xml:space="preserve"> en el informe 30-PLA-PI-2016 y se</w:t>
      </w:r>
      <w:r w:rsidR="008877BB" w:rsidRPr="008877BB">
        <w:rPr>
          <w:rFonts w:ascii="Arial" w:hAnsi="Arial" w:cs="Arial"/>
        </w:rPr>
        <w:t xml:space="preserve"> recomienda</w:t>
      </w:r>
      <w:r w:rsidR="00704387">
        <w:rPr>
          <w:rFonts w:ascii="Arial" w:hAnsi="Arial" w:cs="Arial"/>
        </w:rPr>
        <w:t xml:space="preserve"> la continuidad de las</w:t>
      </w:r>
      <w:r w:rsidR="008877BB" w:rsidRPr="008877BB">
        <w:rPr>
          <w:rFonts w:ascii="Arial" w:hAnsi="Arial" w:cs="Arial"/>
        </w:rPr>
        <w:t xml:space="preserve"> siguientes plazas, en los periodos indicados </w:t>
      </w:r>
      <w:r w:rsidR="00233694">
        <w:rPr>
          <w:rFonts w:ascii="Arial" w:hAnsi="Arial" w:cs="Arial"/>
        </w:rPr>
        <w:t>para el 2018</w:t>
      </w:r>
      <w:r w:rsidR="00A16111">
        <w:rPr>
          <w:rFonts w:ascii="Arial" w:hAnsi="Arial" w:cs="Arial"/>
        </w:rPr>
        <w:t>,</w:t>
      </w:r>
      <w:r w:rsidR="00233694">
        <w:rPr>
          <w:rFonts w:ascii="Arial" w:hAnsi="Arial" w:cs="Arial"/>
        </w:rPr>
        <w:t xml:space="preserve"> dentro del presupuesto ordinario del Poder Judicial.</w:t>
      </w:r>
    </w:p>
    <w:p w:rsidR="003C4756" w:rsidRPr="003C4756" w:rsidRDefault="003C4756" w:rsidP="008877BB">
      <w:pPr>
        <w:spacing w:line="360" w:lineRule="auto"/>
        <w:jc w:val="both"/>
        <w:rPr>
          <w:rFonts w:ascii="Arial" w:hAnsi="Arial" w:cs="Arial"/>
          <w:sz w:val="16"/>
          <w:szCs w:val="16"/>
        </w:rPr>
      </w:pPr>
    </w:p>
    <w:tbl>
      <w:tblPr>
        <w:tblW w:w="10720" w:type="dxa"/>
        <w:jc w:val="center"/>
        <w:tblCellMar>
          <w:left w:w="70" w:type="dxa"/>
          <w:right w:w="70" w:type="dxa"/>
        </w:tblCellMar>
        <w:tblLook w:val="04A0"/>
      </w:tblPr>
      <w:tblGrid>
        <w:gridCol w:w="1358"/>
        <w:gridCol w:w="160"/>
        <w:gridCol w:w="728"/>
        <w:gridCol w:w="71"/>
        <w:gridCol w:w="1065"/>
        <w:gridCol w:w="392"/>
        <w:gridCol w:w="712"/>
        <w:gridCol w:w="371"/>
        <w:gridCol w:w="723"/>
        <w:gridCol w:w="879"/>
        <w:gridCol w:w="886"/>
        <w:gridCol w:w="6"/>
        <w:gridCol w:w="1734"/>
        <w:gridCol w:w="91"/>
        <w:gridCol w:w="1544"/>
      </w:tblGrid>
      <w:tr w:rsidR="00FB2400" w:rsidRPr="00FB2400" w:rsidTr="00FB2400">
        <w:trPr>
          <w:trHeight w:val="288"/>
          <w:jc w:val="center"/>
        </w:trPr>
        <w:tc>
          <w:tcPr>
            <w:tcW w:w="10720" w:type="dxa"/>
            <w:gridSpan w:val="15"/>
            <w:tcBorders>
              <w:top w:val="single" w:sz="4" w:space="0" w:color="auto"/>
              <w:left w:val="single" w:sz="4" w:space="0" w:color="auto"/>
              <w:bottom w:val="single" w:sz="4" w:space="0" w:color="auto"/>
              <w:right w:val="single" w:sz="4" w:space="0" w:color="auto"/>
            </w:tcBorders>
            <w:shd w:val="clear" w:color="000000" w:fill="000000"/>
            <w:vAlign w:val="center"/>
            <w:hideMark/>
          </w:tcPr>
          <w:p w:rsidR="00FB2400" w:rsidRPr="00FB2400" w:rsidRDefault="00FB2400" w:rsidP="00FB2400">
            <w:pPr>
              <w:jc w:val="center"/>
              <w:rPr>
                <w:b/>
                <w:bCs/>
                <w:color w:val="FFFFFF"/>
                <w:sz w:val="22"/>
                <w:szCs w:val="22"/>
                <w:lang w:val="es-CR" w:eastAsia="es-CR"/>
              </w:rPr>
            </w:pPr>
            <w:r w:rsidRPr="00FB2400">
              <w:rPr>
                <w:b/>
                <w:bCs/>
                <w:color w:val="FFFFFF"/>
                <w:sz w:val="22"/>
                <w:szCs w:val="22"/>
                <w:lang w:val="es-CR" w:eastAsia="es-CR"/>
              </w:rPr>
              <w:t>Abogados y Abogados de Asistencia Social</w:t>
            </w:r>
          </w:p>
        </w:tc>
      </w:tr>
      <w:tr w:rsidR="00FB2400" w:rsidRPr="00FB2400" w:rsidTr="00FC3887">
        <w:trPr>
          <w:trHeight w:val="528"/>
          <w:jc w:val="center"/>
        </w:trPr>
        <w:tc>
          <w:tcPr>
            <w:tcW w:w="1382" w:type="dxa"/>
            <w:vMerge w:val="restart"/>
            <w:tcBorders>
              <w:top w:val="nil"/>
              <w:left w:val="single" w:sz="4" w:space="0" w:color="auto"/>
              <w:bottom w:val="single" w:sz="4" w:space="0" w:color="auto"/>
              <w:right w:val="single" w:sz="4" w:space="0" w:color="auto"/>
            </w:tcBorders>
            <w:shd w:val="clear" w:color="000000" w:fill="D8D8D8"/>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Despacho</w:t>
            </w:r>
          </w:p>
        </w:tc>
        <w:tc>
          <w:tcPr>
            <w:tcW w:w="959" w:type="dxa"/>
            <w:gridSpan w:val="3"/>
            <w:vMerge w:val="restart"/>
            <w:tcBorders>
              <w:top w:val="nil"/>
              <w:left w:val="single" w:sz="4" w:space="0" w:color="auto"/>
              <w:bottom w:val="single" w:sz="4" w:space="0" w:color="auto"/>
              <w:right w:val="single" w:sz="4" w:space="0" w:color="auto"/>
            </w:tcBorders>
            <w:shd w:val="clear" w:color="000000" w:fill="D8D8D8"/>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Cantidad</w:t>
            </w:r>
          </w:p>
        </w:tc>
        <w:tc>
          <w:tcPr>
            <w:tcW w:w="1457" w:type="dxa"/>
            <w:gridSpan w:val="2"/>
            <w:vMerge w:val="restart"/>
            <w:tcBorders>
              <w:top w:val="nil"/>
              <w:left w:val="single" w:sz="4" w:space="0" w:color="auto"/>
              <w:bottom w:val="single" w:sz="4" w:space="0" w:color="auto"/>
              <w:right w:val="single" w:sz="4" w:space="0" w:color="auto"/>
            </w:tcBorders>
            <w:shd w:val="clear" w:color="000000" w:fill="D8D8D8"/>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Tipo de plaza</w:t>
            </w:r>
          </w:p>
        </w:tc>
        <w:tc>
          <w:tcPr>
            <w:tcW w:w="1104" w:type="dxa"/>
            <w:gridSpan w:val="2"/>
            <w:vMerge w:val="restart"/>
            <w:tcBorders>
              <w:top w:val="nil"/>
              <w:left w:val="single" w:sz="4" w:space="0" w:color="auto"/>
              <w:bottom w:val="single" w:sz="4" w:space="0" w:color="auto"/>
              <w:right w:val="single" w:sz="4" w:space="0" w:color="auto"/>
            </w:tcBorders>
            <w:shd w:val="clear" w:color="000000" w:fill="D8D8D8"/>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Condición actual</w:t>
            </w:r>
          </w:p>
        </w:tc>
        <w:tc>
          <w:tcPr>
            <w:tcW w:w="1602" w:type="dxa"/>
            <w:gridSpan w:val="2"/>
            <w:vMerge w:val="restart"/>
            <w:tcBorders>
              <w:top w:val="nil"/>
              <w:left w:val="single" w:sz="4" w:space="0" w:color="auto"/>
              <w:bottom w:val="single" w:sz="4" w:space="0" w:color="auto"/>
              <w:right w:val="single" w:sz="4" w:space="0" w:color="auto"/>
            </w:tcBorders>
            <w:shd w:val="clear" w:color="000000" w:fill="D8D8D8"/>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Recomendación</w:t>
            </w:r>
          </w:p>
        </w:tc>
        <w:tc>
          <w:tcPr>
            <w:tcW w:w="907" w:type="dxa"/>
            <w:vMerge w:val="restart"/>
            <w:tcBorders>
              <w:top w:val="nil"/>
              <w:left w:val="single" w:sz="4" w:space="0" w:color="auto"/>
              <w:bottom w:val="single" w:sz="4" w:space="0" w:color="auto"/>
              <w:right w:val="single" w:sz="4" w:space="0" w:color="auto"/>
            </w:tcBorders>
            <w:shd w:val="clear" w:color="000000" w:fill="D8D8D8"/>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Periodo</w:t>
            </w:r>
          </w:p>
        </w:tc>
        <w:tc>
          <w:tcPr>
            <w:tcW w:w="1831" w:type="dxa"/>
            <w:gridSpan w:val="3"/>
            <w:vMerge w:val="restart"/>
            <w:tcBorders>
              <w:top w:val="nil"/>
              <w:left w:val="single" w:sz="4" w:space="0" w:color="auto"/>
              <w:bottom w:val="single" w:sz="4" w:space="0" w:color="auto"/>
              <w:right w:val="single" w:sz="4" w:space="0" w:color="auto"/>
            </w:tcBorders>
            <w:shd w:val="clear" w:color="000000" w:fill="D8D8D8"/>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Costo estimado</w:t>
            </w:r>
          </w:p>
        </w:tc>
        <w:tc>
          <w:tcPr>
            <w:tcW w:w="1478" w:type="dxa"/>
            <w:vMerge w:val="restart"/>
            <w:tcBorders>
              <w:top w:val="nil"/>
              <w:left w:val="single" w:sz="4" w:space="0" w:color="auto"/>
              <w:bottom w:val="single" w:sz="4" w:space="0" w:color="auto"/>
              <w:right w:val="single" w:sz="4" w:space="0" w:color="auto"/>
            </w:tcBorders>
            <w:shd w:val="clear" w:color="000000" w:fill="D8D8D8"/>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Observaciones</w:t>
            </w:r>
          </w:p>
        </w:tc>
      </w:tr>
      <w:tr w:rsidR="00FB2400" w:rsidRPr="00FB2400" w:rsidTr="003C4756">
        <w:trPr>
          <w:trHeight w:val="293"/>
          <w:jc w:val="center"/>
        </w:trPr>
        <w:tc>
          <w:tcPr>
            <w:tcW w:w="1382" w:type="dxa"/>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color w:val="000000"/>
                <w:sz w:val="22"/>
                <w:szCs w:val="22"/>
                <w:lang w:val="es-CR" w:eastAsia="es-CR"/>
              </w:rPr>
            </w:pPr>
          </w:p>
        </w:tc>
        <w:tc>
          <w:tcPr>
            <w:tcW w:w="959" w:type="dxa"/>
            <w:gridSpan w:val="3"/>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color w:val="000000"/>
                <w:sz w:val="22"/>
                <w:szCs w:val="22"/>
                <w:lang w:val="es-CR" w:eastAsia="es-CR"/>
              </w:rPr>
            </w:pPr>
          </w:p>
        </w:tc>
        <w:tc>
          <w:tcPr>
            <w:tcW w:w="1457" w:type="dxa"/>
            <w:gridSpan w:val="2"/>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color w:val="000000"/>
                <w:sz w:val="22"/>
                <w:szCs w:val="22"/>
                <w:lang w:val="es-CR" w:eastAsia="es-CR"/>
              </w:rPr>
            </w:pPr>
          </w:p>
        </w:tc>
        <w:tc>
          <w:tcPr>
            <w:tcW w:w="1104" w:type="dxa"/>
            <w:gridSpan w:val="2"/>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color w:val="000000"/>
                <w:sz w:val="22"/>
                <w:szCs w:val="22"/>
                <w:lang w:val="es-CR" w:eastAsia="es-CR"/>
              </w:rPr>
            </w:pPr>
          </w:p>
        </w:tc>
        <w:tc>
          <w:tcPr>
            <w:tcW w:w="1602" w:type="dxa"/>
            <w:gridSpan w:val="2"/>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color w:val="000000"/>
                <w:sz w:val="22"/>
                <w:szCs w:val="22"/>
                <w:lang w:val="es-CR" w:eastAsia="es-CR"/>
              </w:rPr>
            </w:pPr>
          </w:p>
        </w:tc>
        <w:tc>
          <w:tcPr>
            <w:tcW w:w="907" w:type="dxa"/>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color w:val="000000"/>
                <w:sz w:val="22"/>
                <w:szCs w:val="22"/>
                <w:lang w:val="es-CR" w:eastAsia="es-CR"/>
              </w:rPr>
            </w:pPr>
          </w:p>
        </w:tc>
        <w:tc>
          <w:tcPr>
            <w:tcW w:w="1831" w:type="dxa"/>
            <w:gridSpan w:val="3"/>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color w:val="000000"/>
                <w:sz w:val="22"/>
                <w:szCs w:val="22"/>
                <w:lang w:val="es-CR" w:eastAsia="es-CR"/>
              </w:rPr>
            </w:pPr>
          </w:p>
        </w:tc>
        <w:tc>
          <w:tcPr>
            <w:tcW w:w="1478" w:type="dxa"/>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color w:val="000000"/>
                <w:sz w:val="22"/>
                <w:szCs w:val="22"/>
                <w:lang w:val="es-CR" w:eastAsia="es-CR"/>
              </w:rPr>
            </w:pPr>
          </w:p>
        </w:tc>
      </w:tr>
      <w:tr w:rsidR="00FB2400" w:rsidRPr="00FB2400" w:rsidTr="00FC3887">
        <w:trPr>
          <w:trHeight w:val="840"/>
          <w:jc w:val="center"/>
        </w:trPr>
        <w:tc>
          <w:tcPr>
            <w:tcW w:w="1382" w:type="dxa"/>
            <w:vMerge w:val="restart"/>
            <w:tcBorders>
              <w:top w:val="nil"/>
              <w:left w:val="single" w:sz="4" w:space="0" w:color="auto"/>
              <w:bottom w:val="single" w:sz="4" w:space="0" w:color="auto"/>
              <w:right w:val="single" w:sz="4" w:space="0" w:color="auto"/>
            </w:tcBorders>
            <w:shd w:val="clear" w:color="auto" w:fill="auto"/>
            <w:vAlign w:val="center"/>
            <w:hideMark/>
          </w:tcPr>
          <w:p w:rsidR="00FB2400" w:rsidRPr="00FB2400" w:rsidRDefault="00FB2400" w:rsidP="00FB2400">
            <w:pPr>
              <w:jc w:val="center"/>
              <w:rPr>
                <w:b/>
                <w:bCs/>
                <w:sz w:val="22"/>
                <w:szCs w:val="22"/>
                <w:lang w:val="es-CR" w:eastAsia="es-CR"/>
              </w:rPr>
            </w:pPr>
            <w:r w:rsidRPr="00FB2400">
              <w:rPr>
                <w:b/>
                <w:bCs/>
                <w:sz w:val="22"/>
                <w:szCs w:val="22"/>
                <w:lang w:val="es-CR" w:eastAsia="es-CR"/>
              </w:rPr>
              <w:t>Sección de Asistencia Social en materia Laboral de la Defensa Pública</w:t>
            </w:r>
          </w:p>
        </w:tc>
        <w:tc>
          <w:tcPr>
            <w:tcW w:w="959"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36</w:t>
            </w:r>
          </w:p>
        </w:tc>
        <w:tc>
          <w:tcPr>
            <w:tcW w:w="1457"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Abogados de Asistencia Social</w:t>
            </w:r>
          </w:p>
        </w:tc>
        <w:tc>
          <w:tcPr>
            <w:tcW w:w="1104"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Extra-ordinarias</w:t>
            </w:r>
          </w:p>
        </w:tc>
        <w:tc>
          <w:tcPr>
            <w:tcW w:w="1602"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w:t>
            </w:r>
          </w:p>
        </w:tc>
        <w:tc>
          <w:tcPr>
            <w:tcW w:w="907"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2018</w:t>
            </w:r>
          </w:p>
        </w:tc>
        <w:tc>
          <w:tcPr>
            <w:tcW w:w="1831"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0"/>
                <w:szCs w:val="20"/>
                <w:lang w:val="es-CR" w:eastAsia="es-CR"/>
              </w:rPr>
            </w:pPr>
            <w:r w:rsidRPr="00FB2400">
              <w:rPr>
                <w:sz w:val="20"/>
                <w:szCs w:val="20"/>
                <w:lang w:val="es-CR" w:eastAsia="es-CR"/>
              </w:rPr>
              <w:t>₡1.946.916.000,00</w:t>
            </w:r>
          </w:p>
        </w:tc>
        <w:tc>
          <w:tcPr>
            <w:tcW w:w="1478"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 </w:t>
            </w:r>
          </w:p>
        </w:tc>
      </w:tr>
      <w:tr w:rsidR="00FB2400" w:rsidRPr="00FB2400" w:rsidTr="00FC3887">
        <w:trPr>
          <w:trHeight w:val="576"/>
          <w:jc w:val="center"/>
        </w:trPr>
        <w:tc>
          <w:tcPr>
            <w:tcW w:w="1382" w:type="dxa"/>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sz w:val="22"/>
                <w:szCs w:val="22"/>
                <w:lang w:val="es-CR" w:eastAsia="es-CR"/>
              </w:rPr>
            </w:pPr>
          </w:p>
        </w:tc>
        <w:tc>
          <w:tcPr>
            <w:tcW w:w="959"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9</w:t>
            </w:r>
          </w:p>
        </w:tc>
        <w:tc>
          <w:tcPr>
            <w:tcW w:w="1457"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Técnico Jurídico</w:t>
            </w:r>
          </w:p>
        </w:tc>
        <w:tc>
          <w:tcPr>
            <w:tcW w:w="1104"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Extra-ordinarias</w:t>
            </w:r>
          </w:p>
        </w:tc>
        <w:tc>
          <w:tcPr>
            <w:tcW w:w="1602"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w:t>
            </w:r>
          </w:p>
        </w:tc>
        <w:tc>
          <w:tcPr>
            <w:tcW w:w="907"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2018</w:t>
            </w:r>
          </w:p>
        </w:tc>
        <w:tc>
          <w:tcPr>
            <w:tcW w:w="1831"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0"/>
                <w:szCs w:val="20"/>
                <w:lang w:val="es-CR" w:eastAsia="es-CR"/>
              </w:rPr>
            </w:pPr>
            <w:r w:rsidRPr="00FB2400">
              <w:rPr>
                <w:sz w:val="20"/>
                <w:szCs w:val="20"/>
                <w:lang w:val="es-CR" w:eastAsia="es-CR"/>
              </w:rPr>
              <w:t>₡153.000.000,00</w:t>
            </w:r>
          </w:p>
        </w:tc>
        <w:tc>
          <w:tcPr>
            <w:tcW w:w="1478"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 </w:t>
            </w:r>
          </w:p>
        </w:tc>
      </w:tr>
      <w:tr w:rsidR="00FB2400" w:rsidRPr="00FB2400" w:rsidTr="00FC3887">
        <w:trPr>
          <w:trHeight w:val="576"/>
          <w:jc w:val="center"/>
        </w:trPr>
        <w:tc>
          <w:tcPr>
            <w:tcW w:w="1382" w:type="dxa"/>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sz w:val="22"/>
                <w:szCs w:val="22"/>
                <w:lang w:val="es-CR" w:eastAsia="es-CR"/>
              </w:rPr>
            </w:pPr>
          </w:p>
        </w:tc>
        <w:tc>
          <w:tcPr>
            <w:tcW w:w="959"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7</w:t>
            </w:r>
          </w:p>
        </w:tc>
        <w:tc>
          <w:tcPr>
            <w:tcW w:w="1457"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Auxiliar Administrativo</w:t>
            </w:r>
          </w:p>
        </w:tc>
        <w:tc>
          <w:tcPr>
            <w:tcW w:w="1104"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Extra-ordinarias</w:t>
            </w:r>
          </w:p>
        </w:tc>
        <w:tc>
          <w:tcPr>
            <w:tcW w:w="1602"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w:t>
            </w:r>
          </w:p>
        </w:tc>
        <w:tc>
          <w:tcPr>
            <w:tcW w:w="907"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2018</w:t>
            </w:r>
          </w:p>
        </w:tc>
        <w:tc>
          <w:tcPr>
            <w:tcW w:w="1831"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0"/>
                <w:szCs w:val="20"/>
                <w:lang w:val="es-CR" w:eastAsia="es-CR"/>
              </w:rPr>
            </w:pPr>
            <w:r w:rsidRPr="00FB2400">
              <w:rPr>
                <w:sz w:val="20"/>
                <w:szCs w:val="20"/>
                <w:lang w:val="es-CR" w:eastAsia="es-CR"/>
              </w:rPr>
              <w:t>₡93.142.000,00</w:t>
            </w:r>
          </w:p>
        </w:tc>
        <w:tc>
          <w:tcPr>
            <w:tcW w:w="1478"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 </w:t>
            </w:r>
          </w:p>
        </w:tc>
      </w:tr>
      <w:tr w:rsidR="00FB2400" w:rsidRPr="00FB2400" w:rsidTr="003C4756">
        <w:trPr>
          <w:trHeight w:val="1156"/>
          <w:jc w:val="center"/>
        </w:trPr>
        <w:tc>
          <w:tcPr>
            <w:tcW w:w="1382" w:type="dxa"/>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sz w:val="22"/>
                <w:szCs w:val="22"/>
                <w:lang w:val="es-CR" w:eastAsia="es-CR"/>
              </w:rPr>
            </w:pPr>
          </w:p>
        </w:tc>
        <w:tc>
          <w:tcPr>
            <w:tcW w:w="959"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1</w:t>
            </w:r>
          </w:p>
        </w:tc>
        <w:tc>
          <w:tcPr>
            <w:tcW w:w="1457"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Abogado de Asistencia Social Supervisor</w:t>
            </w:r>
          </w:p>
        </w:tc>
        <w:tc>
          <w:tcPr>
            <w:tcW w:w="1104"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Extra-ordinarias</w:t>
            </w:r>
          </w:p>
        </w:tc>
        <w:tc>
          <w:tcPr>
            <w:tcW w:w="1602"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w:t>
            </w:r>
          </w:p>
        </w:tc>
        <w:tc>
          <w:tcPr>
            <w:tcW w:w="907"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2018</w:t>
            </w:r>
          </w:p>
        </w:tc>
        <w:tc>
          <w:tcPr>
            <w:tcW w:w="1831"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0"/>
                <w:szCs w:val="20"/>
                <w:lang w:val="es-CR" w:eastAsia="es-CR"/>
              </w:rPr>
            </w:pPr>
            <w:r w:rsidRPr="00FB2400">
              <w:rPr>
                <w:sz w:val="20"/>
                <w:szCs w:val="20"/>
                <w:lang w:val="es-CR" w:eastAsia="es-CR"/>
              </w:rPr>
              <w:t>₡57.914.000,00</w:t>
            </w:r>
          </w:p>
        </w:tc>
        <w:tc>
          <w:tcPr>
            <w:tcW w:w="1478"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 </w:t>
            </w:r>
          </w:p>
        </w:tc>
      </w:tr>
      <w:tr w:rsidR="00FB2400" w:rsidRPr="00FB2400" w:rsidTr="003C4756">
        <w:trPr>
          <w:trHeight w:val="974"/>
          <w:jc w:val="center"/>
        </w:trPr>
        <w:tc>
          <w:tcPr>
            <w:tcW w:w="1382" w:type="dxa"/>
            <w:vMerge/>
            <w:tcBorders>
              <w:top w:val="nil"/>
              <w:left w:val="single" w:sz="4" w:space="0" w:color="auto"/>
              <w:bottom w:val="single" w:sz="4" w:space="0" w:color="auto"/>
              <w:right w:val="single" w:sz="4" w:space="0" w:color="auto"/>
            </w:tcBorders>
            <w:vAlign w:val="center"/>
            <w:hideMark/>
          </w:tcPr>
          <w:p w:rsidR="00FB2400" w:rsidRPr="00FB2400" w:rsidRDefault="00FB2400" w:rsidP="00FB2400">
            <w:pPr>
              <w:rPr>
                <w:b/>
                <w:bCs/>
                <w:sz w:val="22"/>
                <w:szCs w:val="22"/>
                <w:lang w:val="es-CR" w:eastAsia="es-CR"/>
              </w:rPr>
            </w:pPr>
          </w:p>
        </w:tc>
        <w:tc>
          <w:tcPr>
            <w:tcW w:w="959"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1</w:t>
            </w:r>
          </w:p>
        </w:tc>
        <w:tc>
          <w:tcPr>
            <w:tcW w:w="1457"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Abogado de Asistencia Social  Supervisor</w:t>
            </w:r>
          </w:p>
        </w:tc>
        <w:tc>
          <w:tcPr>
            <w:tcW w:w="1104"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Extra-ordinarias</w:t>
            </w:r>
          </w:p>
        </w:tc>
        <w:tc>
          <w:tcPr>
            <w:tcW w:w="1602" w:type="dxa"/>
            <w:gridSpan w:val="2"/>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Extraordinaria</w:t>
            </w:r>
          </w:p>
        </w:tc>
        <w:tc>
          <w:tcPr>
            <w:tcW w:w="907"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2018</w:t>
            </w:r>
          </w:p>
        </w:tc>
        <w:tc>
          <w:tcPr>
            <w:tcW w:w="1831"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0"/>
                <w:szCs w:val="20"/>
                <w:lang w:val="es-CR" w:eastAsia="es-CR"/>
              </w:rPr>
            </w:pPr>
            <w:r w:rsidRPr="00FB2400">
              <w:rPr>
                <w:sz w:val="20"/>
                <w:szCs w:val="20"/>
                <w:lang w:val="es-CR" w:eastAsia="es-CR"/>
              </w:rPr>
              <w:t>₡57.914.000,00</w:t>
            </w:r>
          </w:p>
        </w:tc>
        <w:tc>
          <w:tcPr>
            <w:tcW w:w="1478"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sz w:val="22"/>
                <w:szCs w:val="22"/>
                <w:lang w:val="es-CR" w:eastAsia="es-CR"/>
              </w:rPr>
            </w:pPr>
            <w:r w:rsidRPr="00FB2400">
              <w:rPr>
                <w:sz w:val="22"/>
                <w:szCs w:val="22"/>
                <w:lang w:val="es-CR" w:eastAsia="es-CR"/>
              </w:rPr>
              <w:t> </w:t>
            </w:r>
          </w:p>
        </w:tc>
      </w:tr>
      <w:tr w:rsidR="00FB2400" w:rsidRPr="00FB2400" w:rsidTr="009B11E4">
        <w:trPr>
          <w:trHeight w:val="825"/>
          <w:jc w:val="center"/>
        </w:trPr>
        <w:tc>
          <w:tcPr>
            <w:tcW w:w="1382" w:type="dxa"/>
            <w:tcBorders>
              <w:top w:val="nil"/>
              <w:left w:val="single" w:sz="4" w:space="0" w:color="auto"/>
              <w:bottom w:val="single" w:sz="4" w:space="0" w:color="auto"/>
              <w:right w:val="single" w:sz="4" w:space="0" w:color="auto"/>
            </w:tcBorders>
            <w:shd w:val="clear" w:color="auto" w:fill="auto"/>
            <w:vAlign w:val="center"/>
            <w:hideMark/>
          </w:tcPr>
          <w:p w:rsidR="00FB2400" w:rsidRPr="00FB2400" w:rsidRDefault="00FB2400" w:rsidP="00FB2400">
            <w:pPr>
              <w:rPr>
                <w:b/>
                <w:bCs/>
                <w:color w:val="000000"/>
                <w:sz w:val="22"/>
                <w:szCs w:val="22"/>
                <w:lang w:val="es-CR" w:eastAsia="es-CR"/>
              </w:rPr>
            </w:pPr>
            <w:r w:rsidRPr="00FB2400">
              <w:rPr>
                <w:b/>
                <w:bCs/>
                <w:color w:val="000000"/>
                <w:sz w:val="22"/>
                <w:szCs w:val="22"/>
                <w:lang w:val="es-CR" w:eastAsia="es-CR"/>
              </w:rPr>
              <w:t>Total</w:t>
            </w:r>
          </w:p>
        </w:tc>
        <w:tc>
          <w:tcPr>
            <w:tcW w:w="959"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54</w:t>
            </w:r>
          </w:p>
        </w:tc>
        <w:tc>
          <w:tcPr>
            <w:tcW w:w="5070" w:type="dxa"/>
            <w:gridSpan w:val="7"/>
            <w:tcBorders>
              <w:top w:val="single" w:sz="4" w:space="0" w:color="auto"/>
              <w:left w:val="nil"/>
              <w:bottom w:val="single" w:sz="4" w:space="0" w:color="auto"/>
              <w:right w:val="single" w:sz="4" w:space="0" w:color="000000"/>
            </w:tcBorders>
            <w:shd w:val="clear" w:color="auto" w:fill="auto"/>
            <w:vAlign w:val="center"/>
            <w:hideMark/>
          </w:tcPr>
          <w:p w:rsidR="00FB2400" w:rsidRPr="00FB2400" w:rsidRDefault="00FB2400" w:rsidP="00FB2400">
            <w:pPr>
              <w:jc w:val="center"/>
              <w:rPr>
                <w:b/>
                <w:bCs/>
                <w:color w:val="000000"/>
                <w:sz w:val="22"/>
                <w:szCs w:val="22"/>
                <w:lang w:val="es-CR" w:eastAsia="es-CR"/>
              </w:rPr>
            </w:pPr>
            <w:r w:rsidRPr="00FB2400">
              <w:rPr>
                <w:b/>
                <w:bCs/>
                <w:color w:val="000000"/>
                <w:sz w:val="22"/>
                <w:szCs w:val="22"/>
                <w:lang w:val="es-CR" w:eastAsia="es-CR"/>
              </w:rPr>
              <w:t> </w:t>
            </w:r>
          </w:p>
        </w:tc>
        <w:tc>
          <w:tcPr>
            <w:tcW w:w="1831" w:type="dxa"/>
            <w:gridSpan w:val="3"/>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jc w:val="right"/>
              <w:rPr>
                <w:b/>
                <w:bCs/>
                <w:color w:val="000000"/>
                <w:sz w:val="22"/>
                <w:szCs w:val="22"/>
                <w:lang w:val="es-CR" w:eastAsia="es-CR"/>
              </w:rPr>
            </w:pPr>
            <w:r w:rsidRPr="00FB2400">
              <w:rPr>
                <w:b/>
                <w:bCs/>
                <w:color w:val="000000"/>
                <w:sz w:val="22"/>
                <w:szCs w:val="22"/>
                <w:lang w:val="es-CR" w:eastAsia="es-CR"/>
              </w:rPr>
              <w:t>₡2.308.886.000,00</w:t>
            </w:r>
          </w:p>
        </w:tc>
        <w:tc>
          <w:tcPr>
            <w:tcW w:w="1478" w:type="dxa"/>
            <w:tcBorders>
              <w:top w:val="nil"/>
              <w:left w:val="nil"/>
              <w:bottom w:val="single" w:sz="4" w:space="0" w:color="auto"/>
              <w:right w:val="single" w:sz="4" w:space="0" w:color="auto"/>
            </w:tcBorders>
            <w:shd w:val="clear" w:color="auto" w:fill="auto"/>
            <w:vAlign w:val="center"/>
            <w:hideMark/>
          </w:tcPr>
          <w:p w:rsidR="00FB2400" w:rsidRPr="00FB2400" w:rsidRDefault="00FB2400" w:rsidP="00FB2400">
            <w:pPr>
              <w:rPr>
                <w:b/>
                <w:bCs/>
                <w:color w:val="000000"/>
                <w:sz w:val="22"/>
                <w:szCs w:val="22"/>
                <w:lang w:val="es-CR" w:eastAsia="es-CR"/>
              </w:rPr>
            </w:pPr>
            <w:r w:rsidRPr="00FB2400">
              <w:rPr>
                <w:b/>
                <w:bCs/>
                <w:color w:val="000000"/>
                <w:sz w:val="22"/>
                <w:szCs w:val="22"/>
                <w:lang w:val="es-CR" w:eastAsia="es-CR"/>
              </w:rPr>
              <w:t> </w:t>
            </w:r>
          </w:p>
        </w:tc>
      </w:tr>
      <w:tr w:rsidR="00270BE0" w:rsidRPr="00270BE0" w:rsidTr="001B211D">
        <w:trPr>
          <w:trHeight w:val="288"/>
          <w:jc w:val="center"/>
        </w:trPr>
        <w:tc>
          <w:tcPr>
            <w:tcW w:w="10829" w:type="dxa"/>
            <w:gridSpan w:val="15"/>
            <w:tcBorders>
              <w:top w:val="single" w:sz="4" w:space="0" w:color="auto"/>
              <w:left w:val="single" w:sz="4" w:space="0" w:color="auto"/>
              <w:bottom w:val="single" w:sz="4" w:space="0" w:color="auto"/>
              <w:right w:val="single" w:sz="4" w:space="0" w:color="auto"/>
            </w:tcBorders>
            <w:shd w:val="clear" w:color="000000" w:fill="974807"/>
            <w:vAlign w:val="center"/>
            <w:hideMark/>
          </w:tcPr>
          <w:p w:rsidR="00270BE0" w:rsidRPr="00270BE0" w:rsidRDefault="00270BE0" w:rsidP="00270BE0">
            <w:pPr>
              <w:jc w:val="center"/>
              <w:rPr>
                <w:b/>
                <w:bCs/>
                <w:color w:val="FFFFFF"/>
                <w:sz w:val="22"/>
                <w:szCs w:val="22"/>
                <w:lang w:val="es-CR" w:eastAsia="es-CR"/>
              </w:rPr>
            </w:pPr>
            <w:r w:rsidRPr="00270BE0">
              <w:rPr>
                <w:b/>
                <w:bCs/>
                <w:color w:val="FFFFFF"/>
                <w:sz w:val="22"/>
                <w:szCs w:val="22"/>
                <w:lang w:val="es-CR" w:eastAsia="es-CR"/>
              </w:rPr>
              <w:lastRenderedPageBreak/>
              <w:t>Médicos</w:t>
            </w:r>
            <w:r w:rsidR="00917483">
              <w:rPr>
                <w:b/>
                <w:bCs/>
                <w:color w:val="FFFFFF"/>
                <w:sz w:val="22"/>
                <w:szCs w:val="22"/>
                <w:lang w:val="es-CR" w:eastAsia="es-CR"/>
              </w:rPr>
              <w:t xml:space="preserve"> en medicina del trabajo</w:t>
            </w:r>
          </w:p>
        </w:tc>
      </w:tr>
      <w:tr w:rsidR="00270BE0" w:rsidRPr="00270BE0" w:rsidTr="001B211D">
        <w:trPr>
          <w:trHeight w:val="288"/>
          <w:jc w:val="center"/>
        </w:trPr>
        <w:tc>
          <w:tcPr>
            <w:tcW w:w="1542" w:type="dxa"/>
            <w:gridSpan w:val="2"/>
            <w:vMerge w:val="restart"/>
            <w:tcBorders>
              <w:top w:val="nil"/>
              <w:left w:val="single" w:sz="4" w:space="0" w:color="auto"/>
              <w:bottom w:val="single" w:sz="4" w:space="0" w:color="auto"/>
              <w:right w:val="single" w:sz="4" w:space="0" w:color="auto"/>
            </w:tcBorders>
            <w:shd w:val="clear" w:color="000000" w:fill="FCD5B4"/>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Despacho</w:t>
            </w:r>
          </w:p>
        </w:tc>
        <w:tc>
          <w:tcPr>
            <w:tcW w:w="728" w:type="dxa"/>
            <w:vMerge w:val="restart"/>
            <w:tcBorders>
              <w:top w:val="nil"/>
              <w:left w:val="single" w:sz="4" w:space="0" w:color="auto"/>
              <w:bottom w:val="single" w:sz="4" w:space="0" w:color="auto"/>
              <w:right w:val="single" w:sz="4" w:space="0" w:color="auto"/>
            </w:tcBorders>
            <w:shd w:val="clear" w:color="000000" w:fill="FCD5B4"/>
            <w:vAlign w:val="center"/>
            <w:hideMark/>
          </w:tcPr>
          <w:p w:rsidR="00270BE0" w:rsidRPr="00270BE0" w:rsidRDefault="001B211D" w:rsidP="001B211D">
            <w:pPr>
              <w:jc w:val="center"/>
              <w:rPr>
                <w:b/>
                <w:bCs/>
                <w:color w:val="000000"/>
                <w:sz w:val="22"/>
                <w:szCs w:val="22"/>
                <w:lang w:val="es-CR" w:eastAsia="es-CR"/>
              </w:rPr>
            </w:pPr>
            <w:r>
              <w:rPr>
                <w:b/>
                <w:bCs/>
                <w:color w:val="000000"/>
                <w:sz w:val="22"/>
                <w:szCs w:val="22"/>
                <w:lang w:val="es-CR" w:eastAsia="es-CR"/>
              </w:rPr>
              <w:t>Cant.</w:t>
            </w:r>
          </w:p>
        </w:tc>
        <w:tc>
          <w:tcPr>
            <w:tcW w:w="1136" w:type="dxa"/>
            <w:gridSpan w:val="2"/>
            <w:vMerge w:val="restart"/>
            <w:tcBorders>
              <w:top w:val="nil"/>
              <w:left w:val="single" w:sz="4" w:space="0" w:color="auto"/>
              <w:bottom w:val="single" w:sz="4" w:space="0" w:color="auto"/>
              <w:right w:val="single" w:sz="4" w:space="0" w:color="auto"/>
            </w:tcBorders>
            <w:shd w:val="clear" w:color="000000" w:fill="FCD5B4"/>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Tipo de plaza</w:t>
            </w:r>
          </w:p>
        </w:tc>
        <w:tc>
          <w:tcPr>
            <w:tcW w:w="1104" w:type="dxa"/>
            <w:gridSpan w:val="2"/>
            <w:vMerge w:val="restart"/>
            <w:tcBorders>
              <w:top w:val="nil"/>
              <w:left w:val="single" w:sz="4" w:space="0" w:color="auto"/>
              <w:bottom w:val="single" w:sz="4" w:space="0" w:color="auto"/>
              <w:right w:val="single" w:sz="4" w:space="0" w:color="auto"/>
            </w:tcBorders>
            <w:shd w:val="clear" w:color="000000" w:fill="FCD5B4"/>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Condición actual</w:t>
            </w:r>
          </w:p>
        </w:tc>
        <w:tc>
          <w:tcPr>
            <w:tcW w:w="1115" w:type="dxa"/>
            <w:gridSpan w:val="2"/>
            <w:vMerge w:val="restart"/>
            <w:tcBorders>
              <w:top w:val="nil"/>
              <w:left w:val="single" w:sz="4" w:space="0" w:color="auto"/>
              <w:bottom w:val="single" w:sz="4" w:space="0" w:color="auto"/>
              <w:right w:val="single" w:sz="4" w:space="0" w:color="auto"/>
            </w:tcBorders>
            <w:shd w:val="clear" w:color="000000" w:fill="FCD5B4"/>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Recomen</w:t>
            </w:r>
            <w:r w:rsidR="001B211D">
              <w:rPr>
                <w:b/>
                <w:bCs/>
                <w:color w:val="000000"/>
                <w:sz w:val="22"/>
                <w:szCs w:val="22"/>
                <w:lang w:val="es-CR" w:eastAsia="es-CR"/>
              </w:rPr>
              <w:t>-</w:t>
            </w:r>
            <w:r w:rsidRPr="00270BE0">
              <w:rPr>
                <w:b/>
                <w:bCs/>
                <w:color w:val="000000"/>
                <w:sz w:val="22"/>
                <w:szCs w:val="22"/>
                <w:lang w:val="es-CR" w:eastAsia="es-CR"/>
              </w:rPr>
              <w:t>dación</w:t>
            </w:r>
          </w:p>
        </w:tc>
        <w:tc>
          <w:tcPr>
            <w:tcW w:w="1792" w:type="dxa"/>
            <w:gridSpan w:val="3"/>
            <w:vMerge w:val="restart"/>
            <w:tcBorders>
              <w:top w:val="nil"/>
              <w:left w:val="single" w:sz="4" w:space="0" w:color="auto"/>
              <w:bottom w:val="single" w:sz="4" w:space="0" w:color="auto"/>
              <w:right w:val="single" w:sz="4" w:space="0" w:color="auto"/>
            </w:tcBorders>
            <w:shd w:val="clear" w:color="000000" w:fill="FCD5B4"/>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Periodo</w:t>
            </w:r>
          </w:p>
        </w:tc>
        <w:tc>
          <w:tcPr>
            <w:tcW w:w="1734" w:type="dxa"/>
            <w:vMerge w:val="restart"/>
            <w:tcBorders>
              <w:top w:val="nil"/>
              <w:left w:val="single" w:sz="4" w:space="0" w:color="auto"/>
              <w:bottom w:val="single" w:sz="4" w:space="0" w:color="000000"/>
              <w:right w:val="single" w:sz="4" w:space="0" w:color="auto"/>
            </w:tcBorders>
            <w:shd w:val="clear" w:color="000000" w:fill="FCD5B4"/>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Costo estimado</w:t>
            </w:r>
          </w:p>
        </w:tc>
        <w:tc>
          <w:tcPr>
            <w:tcW w:w="1678" w:type="dxa"/>
            <w:gridSpan w:val="2"/>
            <w:vMerge w:val="restart"/>
            <w:tcBorders>
              <w:top w:val="nil"/>
              <w:left w:val="single" w:sz="4" w:space="0" w:color="auto"/>
              <w:bottom w:val="single" w:sz="4" w:space="0" w:color="000000"/>
              <w:right w:val="single" w:sz="4" w:space="0" w:color="auto"/>
            </w:tcBorders>
            <w:shd w:val="clear" w:color="000000" w:fill="FCD5B4"/>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Observaciones</w:t>
            </w:r>
          </w:p>
        </w:tc>
      </w:tr>
      <w:tr w:rsidR="00270BE0" w:rsidRPr="00270BE0" w:rsidTr="003C4756">
        <w:trPr>
          <w:trHeight w:val="468"/>
          <w:jc w:val="center"/>
        </w:trPr>
        <w:tc>
          <w:tcPr>
            <w:tcW w:w="1542" w:type="dxa"/>
            <w:gridSpan w:val="2"/>
            <w:vMerge/>
            <w:tcBorders>
              <w:top w:val="nil"/>
              <w:left w:val="single" w:sz="4" w:space="0" w:color="auto"/>
              <w:bottom w:val="single" w:sz="4" w:space="0" w:color="auto"/>
              <w:right w:val="single" w:sz="4" w:space="0" w:color="auto"/>
            </w:tcBorders>
            <w:vAlign w:val="center"/>
            <w:hideMark/>
          </w:tcPr>
          <w:p w:rsidR="00270BE0" w:rsidRPr="00270BE0" w:rsidRDefault="00270BE0" w:rsidP="00270BE0">
            <w:pPr>
              <w:rPr>
                <w:b/>
                <w:bCs/>
                <w:color w:val="000000"/>
                <w:sz w:val="22"/>
                <w:szCs w:val="22"/>
                <w:lang w:val="es-CR" w:eastAsia="es-CR"/>
              </w:rPr>
            </w:pPr>
          </w:p>
        </w:tc>
        <w:tc>
          <w:tcPr>
            <w:tcW w:w="728" w:type="dxa"/>
            <w:vMerge/>
            <w:tcBorders>
              <w:top w:val="nil"/>
              <w:left w:val="single" w:sz="4" w:space="0" w:color="auto"/>
              <w:bottom w:val="single" w:sz="4" w:space="0" w:color="auto"/>
              <w:right w:val="single" w:sz="4" w:space="0" w:color="auto"/>
            </w:tcBorders>
            <w:vAlign w:val="center"/>
            <w:hideMark/>
          </w:tcPr>
          <w:p w:rsidR="00270BE0" w:rsidRPr="00270BE0" w:rsidRDefault="00270BE0" w:rsidP="00270BE0">
            <w:pPr>
              <w:rPr>
                <w:b/>
                <w:bCs/>
                <w:color w:val="000000"/>
                <w:sz w:val="22"/>
                <w:szCs w:val="22"/>
                <w:lang w:val="es-CR" w:eastAsia="es-CR"/>
              </w:rPr>
            </w:pPr>
          </w:p>
        </w:tc>
        <w:tc>
          <w:tcPr>
            <w:tcW w:w="1136" w:type="dxa"/>
            <w:gridSpan w:val="2"/>
            <w:vMerge/>
            <w:tcBorders>
              <w:top w:val="nil"/>
              <w:left w:val="single" w:sz="4" w:space="0" w:color="auto"/>
              <w:bottom w:val="single" w:sz="4" w:space="0" w:color="auto"/>
              <w:right w:val="single" w:sz="4" w:space="0" w:color="auto"/>
            </w:tcBorders>
            <w:vAlign w:val="center"/>
            <w:hideMark/>
          </w:tcPr>
          <w:p w:rsidR="00270BE0" w:rsidRPr="00270BE0" w:rsidRDefault="00270BE0" w:rsidP="00270BE0">
            <w:pPr>
              <w:rPr>
                <w:b/>
                <w:bCs/>
                <w:color w:val="000000"/>
                <w:sz w:val="22"/>
                <w:szCs w:val="22"/>
                <w:lang w:val="es-CR" w:eastAsia="es-CR"/>
              </w:rPr>
            </w:pPr>
          </w:p>
        </w:tc>
        <w:tc>
          <w:tcPr>
            <w:tcW w:w="1104" w:type="dxa"/>
            <w:gridSpan w:val="2"/>
            <w:vMerge/>
            <w:tcBorders>
              <w:top w:val="nil"/>
              <w:left w:val="single" w:sz="4" w:space="0" w:color="auto"/>
              <w:bottom w:val="single" w:sz="4" w:space="0" w:color="auto"/>
              <w:right w:val="single" w:sz="4" w:space="0" w:color="auto"/>
            </w:tcBorders>
            <w:vAlign w:val="center"/>
            <w:hideMark/>
          </w:tcPr>
          <w:p w:rsidR="00270BE0" w:rsidRPr="00270BE0" w:rsidRDefault="00270BE0" w:rsidP="00270BE0">
            <w:pPr>
              <w:rPr>
                <w:b/>
                <w:bCs/>
                <w:color w:val="000000"/>
                <w:sz w:val="22"/>
                <w:szCs w:val="22"/>
                <w:lang w:val="es-CR" w:eastAsia="es-CR"/>
              </w:rPr>
            </w:pPr>
          </w:p>
        </w:tc>
        <w:tc>
          <w:tcPr>
            <w:tcW w:w="1115" w:type="dxa"/>
            <w:gridSpan w:val="2"/>
            <w:vMerge/>
            <w:tcBorders>
              <w:top w:val="nil"/>
              <w:left w:val="single" w:sz="4" w:space="0" w:color="auto"/>
              <w:bottom w:val="single" w:sz="4" w:space="0" w:color="auto"/>
              <w:right w:val="single" w:sz="4" w:space="0" w:color="auto"/>
            </w:tcBorders>
            <w:vAlign w:val="center"/>
            <w:hideMark/>
          </w:tcPr>
          <w:p w:rsidR="00270BE0" w:rsidRPr="00270BE0" w:rsidRDefault="00270BE0" w:rsidP="00270BE0">
            <w:pPr>
              <w:rPr>
                <w:b/>
                <w:bCs/>
                <w:color w:val="000000"/>
                <w:sz w:val="22"/>
                <w:szCs w:val="22"/>
                <w:lang w:val="es-CR" w:eastAsia="es-CR"/>
              </w:rPr>
            </w:pPr>
          </w:p>
        </w:tc>
        <w:tc>
          <w:tcPr>
            <w:tcW w:w="1792" w:type="dxa"/>
            <w:gridSpan w:val="3"/>
            <w:vMerge/>
            <w:tcBorders>
              <w:top w:val="nil"/>
              <w:left w:val="single" w:sz="4" w:space="0" w:color="auto"/>
              <w:bottom w:val="single" w:sz="4" w:space="0" w:color="auto"/>
              <w:right w:val="single" w:sz="4" w:space="0" w:color="auto"/>
            </w:tcBorders>
            <w:vAlign w:val="center"/>
            <w:hideMark/>
          </w:tcPr>
          <w:p w:rsidR="00270BE0" w:rsidRPr="00270BE0" w:rsidRDefault="00270BE0" w:rsidP="00270BE0">
            <w:pPr>
              <w:rPr>
                <w:b/>
                <w:bCs/>
                <w:color w:val="000000"/>
                <w:sz w:val="22"/>
                <w:szCs w:val="22"/>
                <w:lang w:val="es-CR" w:eastAsia="es-CR"/>
              </w:rPr>
            </w:pPr>
          </w:p>
        </w:tc>
        <w:tc>
          <w:tcPr>
            <w:tcW w:w="1734" w:type="dxa"/>
            <w:vMerge/>
            <w:tcBorders>
              <w:top w:val="nil"/>
              <w:left w:val="single" w:sz="4" w:space="0" w:color="auto"/>
              <w:bottom w:val="single" w:sz="4" w:space="0" w:color="000000"/>
              <w:right w:val="single" w:sz="4" w:space="0" w:color="auto"/>
            </w:tcBorders>
            <w:vAlign w:val="center"/>
            <w:hideMark/>
          </w:tcPr>
          <w:p w:rsidR="00270BE0" w:rsidRPr="00270BE0" w:rsidRDefault="00270BE0" w:rsidP="00270BE0">
            <w:pPr>
              <w:rPr>
                <w:b/>
                <w:bCs/>
                <w:color w:val="000000"/>
                <w:sz w:val="22"/>
                <w:szCs w:val="22"/>
                <w:lang w:val="es-CR" w:eastAsia="es-CR"/>
              </w:rPr>
            </w:pPr>
          </w:p>
        </w:tc>
        <w:tc>
          <w:tcPr>
            <w:tcW w:w="1678" w:type="dxa"/>
            <w:gridSpan w:val="2"/>
            <w:vMerge/>
            <w:tcBorders>
              <w:top w:val="nil"/>
              <w:left w:val="single" w:sz="4" w:space="0" w:color="auto"/>
              <w:bottom w:val="single" w:sz="4" w:space="0" w:color="000000"/>
              <w:right w:val="single" w:sz="4" w:space="0" w:color="auto"/>
            </w:tcBorders>
            <w:vAlign w:val="center"/>
            <w:hideMark/>
          </w:tcPr>
          <w:p w:rsidR="00270BE0" w:rsidRPr="00270BE0" w:rsidRDefault="00270BE0" w:rsidP="00270BE0">
            <w:pPr>
              <w:rPr>
                <w:b/>
                <w:bCs/>
                <w:color w:val="000000"/>
                <w:sz w:val="22"/>
                <w:szCs w:val="22"/>
                <w:lang w:val="es-CR" w:eastAsia="es-CR"/>
              </w:rPr>
            </w:pPr>
          </w:p>
        </w:tc>
      </w:tr>
      <w:tr w:rsidR="00270BE0" w:rsidRPr="00270BE0" w:rsidTr="003C4756">
        <w:trPr>
          <w:trHeight w:val="400"/>
          <w:jc w:val="center"/>
        </w:trPr>
        <w:tc>
          <w:tcPr>
            <w:tcW w:w="1542" w:type="dxa"/>
            <w:gridSpan w:val="2"/>
            <w:tcBorders>
              <w:top w:val="nil"/>
              <w:left w:val="single" w:sz="4" w:space="0" w:color="auto"/>
              <w:bottom w:val="single" w:sz="4" w:space="0" w:color="auto"/>
              <w:right w:val="single" w:sz="4" w:space="0" w:color="auto"/>
            </w:tcBorders>
            <w:shd w:val="clear" w:color="auto" w:fill="auto"/>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Departamento de Medicina Legal</w:t>
            </w:r>
          </w:p>
        </w:tc>
        <w:tc>
          <w:tcPr>
            <w:tcW w:w="728" w:type="dxa"/>
            <w:tcBorders>
              <w:top w:val="nil"/>
              <w:left w:val="nil"/>
              <w:bottom w:val="single" w:sz="4" w:space="0" w:color="auto"/>
              <w:right w:val="single" w:sz="4" w:space="0" w:color="auto"/>
            </w:tcBorders>
            <w:shd w:val="clear" w:color="auto" w:fill="auto"/>
            <w:vAlign w:val="center"/>
            <w:hideMark/>
          </w:tcPr>
          <w:p w:rsidR="00270BE0" w:rsidRPr="00270BE0" w:rsidRDefault="00270BE0" w:rsidP="00270BE0">
            <w:pPr>
              <w:jc w:val="center"/>
              <w:rPr>
                <w:color w:val="000000"/>
                <w:sz w:val="22"/>
                <w:szCs w:val="22"/>
                <w:lang w:val="es-CR" w:eastAsia="es-CR"/>
              </w:rPr>
            </w:pPr>
            <w:r w:rsidRPr="00270BE0">
              <w:rPr>
                <w:color w:val="000000"/>
                <w:sz w:val="22"/>
                <w:szCs w:val="22"/>
                <w:lang w:val="es-CR" w:eastAsia="es-CR"/>
              </w:rPr>
              <w:t>9</w:t>
            </w:r>
          </w:p>
        </w:tc>
        <w:tc>
          <w:tcPr>
            <w:tcW w:w="1136" w:type="dxa"/>
            <w:gridSpan w:val="2"/>
            <w:tcBorders>
              <w:top w:val="nil"/>
              <w:left w:val="nil"/>
              <w:bottom w:val="single" w:sz="4" w:space="0" w:color="auto"/>
              <w:right w:val="single" w:sz="4" w:space="0" w:color="auto"/>
            </w:tcBorders>
            <w:shd w:val="clear" w:color="auto" w:fill="auto"/>
            <w:vAlign w:val="center"/>
            <w:hideMark/>
          </w:tcPr>
          <w:p w:rsidR="00270BE0" w:rsidRPr="00270BE0" w:rsidRDefault="00270BE0" w:rsidP="00A9356D">
            <w:pPr>
              <w:jc w:val="center"/>
              <w:rPr>
                <w:color w:val="000000"/>
                <w:sz w:val="22"/>
                <w:szCs w:val="22"/>
                <w:lang w:val="es-CR" w:eastAsia="es-CR"/>
              </w:rPr>
            </w:pPr>
            <w:r w:rsidRPr="00270BE0">
              <w:rPr>
                <w:color w:val="000000"/>
                <w:sz w:val="22"/>
                <w:szCs w:val="22"/>
                <w:lang w:val="es-CR" w:eastAsia="es-CR"/>
              </w:rPr>
              <w:t xml:space="preserve">Médico </w:t>
            </w:r>
            <w:r w:rsidR="00FD0ABE">
              <w:rPr>
                <w:color w:val="000000"/>
                <w:sz w:val="22"/>
                <w:szCs w:val="22"/>
                <w:lang w:val="es-CR" w:eastAsia="es-CR"/>
              </w:rPr>
              <w:t>e</w:t>
            </w:r>
            <w:r w:rsidR="00A9356D">
              <w:rPr>
                <w:color w:val="000000"/>
                <w:sz w:val="22"/>
                <w:szCs w:val="22"/>
                <w:lang w:val="es-CR" w:eastAsia="es-CR"/>
              </w:rPr>
              <w:t>n Medicina del Trabajo</w:t>
            </w:r>
          </w:p>
        </w:tc>
        <w:tc>
          <w:tcPr>
            <w:tcW w:w="1104" w:type="dxa"/>
            <w:gridSpan w:val="2"/>
            <w:tcBorders>
              <w:top w:val="nil"/>
              <w:left w:val="nil"/>
              <w:bottom w:val="single" w:sz="4" w:space="0" w:color="auto"/>
              <w:right w:val="single" w:sz="4" w:space="0" w:color="auto"/>
            </w:tcBorders>
            <w:shd w:val="clear" w:color="auto" w:fill="auto"/>
            <w:vAlign w:val="center"/>
            <w:hideMark/>
          </w:tcPr>
          <w:p w:rsidR="00270BE0" w:rsidRPr="00270BE0" w:rsidRDefault="00270BE0" w:rsidP="00270BE0">
            <w:pPr>
              <w:jc w:val="center"/>
              <w:rPr>
                <w:sz w:val="22"/>
                <w:szCs w:val="22"/>
                <w:lang w:val="es-CR" w:eastAsia="es-CR"/>
              </w:rPr>
            </w:pPr>
            <w:r w:rsidRPr="00270BE0">
              <w:rPr>
                <w:sz w:val="22"/>
                <w:szCs w:val="22"/>
                <w:lang w:val="es-CR" w:eastAsia="es-CR"/>
              </w:rPr>
              <w:t>Extra-ordinarias</w:t>
            </w:r>
          </w:p>
        </w:tc>
        <w:tc>
          <w:tcPr>
            <w:tcW w:w="1115" w:type="dxa"/>
            <w:gridSpan w:val="2"/>
            <w:tcBorders>
              <w:top w:val="nil"/>
              <w:left w:val="nil"/>
              <w:bottom w:val="single" w:sz="4" w:space="0" w:color="auto"/>
              <w:right w:val="single" w:sz="4" w:space="0" w:color="auto"/>
            </w:tcBorders>
            <w:shd w:val="clear" w:color="auto" w:fill="auto"/>
            <w:vAlign w:val="center"/>
            <w:hideMark/>
          </w:tcPr>
          <w:p w:rsidR="00270BE0" w:rsidRPr="00270BE0" w:rsidRDefault="00270BE0" w:rsidP="00270BE0">
            <w:pPr>
              <w:jc w:val="center"/>
              <w:rPr>
                <w:sz w:val="22"/>
                <w:szCs w:val="22"/>
                <w:lang w:val="es-CR" w:eastAsia="es-CR"/>
              </w:rPr>
            </w:pPr>
            <w:r w:rsidRPr="00270BE0">
              <w:rPr>
                <w:sz w:val="22"/>
                <w:szCs w:val="22"/>
                <w:lang w:val="es-CR" w:eastAsia="es-CR"/>
              </w:rPr>
              <w:t>Extra</w:t>
            </w:r>
            <w:r w:rsidR="001B211D">
              <w:rPr>
                <w:sz w:val="22"/>
                <w:szCs w:val="22"/>
                <w:lang w:val="es-CR" w:eastAsia="es-CR"/>
              </w:rPr>
              <w:t>-</w:t>
            </w:r>
            <w:r w:rsidRPr="00270BE0">
              <w:rPr>
                <w:sz w:val="22"/>
                <w:szCs w:val="22"/>
                <w:lang w:val="es-CR" w:eastAsia="es-CR"/>
              </w:rPr>
              <w:t>ordinaria</w:t>
            </w:r>
          </w:p>
        </w:tc>
        <w:tc>
          <w:tcPr>
            <w:tcW w:w="1792" w:type="dxa"/>
            <w:gridSpan w:val="3"/>
            <w:tcBorders>
              <w:top w:val="nil"/>
              <w:left w:val="nil"/>
              <w:bottom w:val="single" w:sz="4" w:space="0" w:color="auto"/>
              <w:right w:val="single" w:sz="4" w:space="0" w:color="auto"/>
            </w:tcBorders>
            <w:shd w:val="clear" w:color="auto" w:fill="auto"/>
            <w:vAlign w:val="center"/>
            <w:hideMark/>
          </w:tcPr>
          <w:p w:rsidR="00270BE0" w:rsidRPr="00270BE0" w:rsidRDefault="00270BE0" w:rsidP="00270BE0">
            <w:pPr>
              <w:jc w:val="center"/>
              <w:rPr>
                <w:sz w:val="22"/>
                <w:szCs w:val="22"/>
                <w:lang w:val="es-CR" w:eastAsia="es-CR"/>
              </w:rPr>
            </w:pPr>
            <w:r w:rsidRPr="00270BE0">
              <w:rPr>
                <w:sz w:val="22"/>
                <w:szCs w:val="22"/>
                <w:lang w:val="es-CR" w:eastAsia="es-CR"/>
              </w:rPr>
              <w:t>2018</w:t>
            </w:r>
          </w:p>
        </w:tc>
        <w:tc>
          <w:tcPr>
            <w:tcW w:w="1734" w:type="dxa"/>
            <w:tcBorders>
              <w:top w:val="nil"/>
              <w:left w:val="nil"/>
              <w:bottom w:val="single" w:sz="4" w:space="0" w:color="auto"/>
              <w:right w:val="single" w:sz="4" w:space="0" w:color="auto"/>
            </w:tcBorders>
            <w:shd w:val="clear" w:color="auto" w:fill="auto"/>
            <w:vAlign w:val="center"/>
            <w:hideMark/>
          </w:tcPr>
          <w:p w:rsidR="00270BE0" w:rsidRPr="00270BE0" w:rsidRDefault="00270BE0" w:rsidP="00270BE0">
            <w:pPr>
              <w:jc w:val="center"/>
              <w:rPr>
                <w:sz w:val="22"/>
                <w:szCs w:val="22"/>
                <w:lang w:val="es-CR" w:eastAsia="es-CR"/>
              </w:rPr>
            </w:pPr>
            <w:r w:rsidRPr="00270BE0">
              <w:rPr>
                <w:sz w:val="22"/>
                <w:szCs w:val="22"/>
                <w:lang w:val="es-CR" w:eastAsia="es-CR"/>
              </w:rPr>
              <w:t>₡425.591.352,00</w:t>
            </w:r>
          </w:p>
        </w:tc>
        <w:tc>
          <w:tcPr>
            <w:tcW w:w="1678" w:type="dxa"/>
            <w:gridSpan w:val="2"/>
            <w:tcBorders>
              <w:top w:val="nil"/>
              <w:left w:val="nil"/>
              <w:bottom w:val="single" w:sz="4" w:space="0" w:color="auto"/>
              <w:right w:val="single" w:sz="4" w:space="0" w:color="auto"/>
            </w:tcBorders>
            <w:shd w:val="clear" w:color="auto" w:fill="auto"/>
            <w:vAlign w:val="center"/>
            <w:hideMark/>
          </w:tcPr>
          <w:p w:rsidR="00270BE0" w:rsidRPr="00270BE0" w:rsidRDefault="00270BE0" w:rsidP="00A9356D">
            <w:pPr>
              <w:jc w:val="center"/>
              <w:rPr>
                <w:sz w:val="22"/>
                <w:szCs w:val="22"/>
                <w:lang w:val="es-CR" w:eastAsia="es-CR"/>
              </w:rPr>
            </w:pPr>
            <w:r w:rsidRPr="00270BE0">
              <w:rPr>
                <w:sz w:val="22"/>
                <w:szCs w:val="22"/>
                <w:lang w:val="es-CR" w:eastAsia="es-CR"/>
              </w:rPr>
              <w:t xml:space="preserve">Se recalifican las plazas 374220, 374221, 374222, 374223, 374224, 374225, 374226, 374227 y 374228 </w:t>
            </w:r>
            <w:r w:rsidR="00A9356D">
              <w:rPr>
                <w:sz w:val="22"/>
                <w:szCs w:val="22"/>
                <w:lang w:val="es-CR" w:eastAsia="es-CR"/>
              </w:rPr>
              <w:t xml:space="preserve">a </w:t>
            </w:r>
            <w:r w:rsidRPr="00270BE0">
              <w:rPr>
                <w:sz w:val="22"/>
                <w:szCs w:val="22"/>
                <w:lang w:val="es-CR" w:eastAsia="es-CR"/>
              </w:rPr>
              <w:t xml:space="preserve"> Médico</w:t>
            </w:r>
            <w:r w:rsidR="00FD0ABE">
              <w:rPr>
                <w:sz w:val="22"/>
                <w:szCs w:val="22"/>
                <w:lang w:val="es-CR" w:eastAsia="es-CR"/>
              </w:rPr>
              <w:t xml:space="preserve"> </w:t>
            </w:r>
            <w:r w:rsidRPr="00270BE0">
              <w:rPr>
                <w:sz w:val="22"/>
                <w:szCs w:val="22"/>
                <w:lang w:val="es-CR" w:eastAsia="es-CR"/>
              </w:rPr>
              <w:t>en Medicina del Trabajo</w:t>
            </w:r>
          </w:p>
        </w:tc>
      </w:tr>
      <w:tr w:rsidR="00270BE0" w:rsidRPr="00270BE0" w:rsidTr="003C4756">
        <w:trPr>
          <w:trHeight w:val="70"/>
          <w:jc w:val="center"/>
        </w:trPr>
        <w:tc>
          <w:tcPr>
            <w:tcW w:w="1542" w:type="dxa"/>
            <w:gridSpan w:val="2"/>
            <w:tcBorders>
              <w:top w:val="nil"/>
              <w:left w:val="single" w:sz="4" w:space="0" w:color="auto"/>
              <w:bottom w:val="single" w:sz="4" w:space="0" w:color="auto"/>
              <w:right w:val="single" w:sz="4" w:space="0" w:color="auto"/>
            </w:tcBorders>
            <w:shd w:val="clear" w:color="auto" w:fill="auto"/>
            <w:vAlign w:val="center"/>
            <w:hideMark/>
          </w:tcPr>
          <w:p w:rsidR="00270BE0" w:rsidRPr="00270BE0" w:rsidRDefault="00270BE0" w:rsidP="00270BE0">
            <w:pPr>
              <w:rPr>
                <w:b/>
                <w:bCs/>
                <w:color w:val="000000"/>
                <w:sz w:val="22"/>
                <w:szCs w:val="22"/>
                <w:lang w:val="es-CR" w:eastAsia="es-CR"/>
              </w:rPr>
            </w:pPr>
            <w:r w:rsidRPr="00270BE0">
              <w:rPr>
                <w:b/>
                <w:bCs/>
                <w:color w:val="000000"/>
                <w:sz w:val="22"/>
                <w:szCs w:val="22"/>
                <w:lang w:val="es-CR" w:eastAsia="es-CR"/>
              </w:rPr>
              <w:t>Total</w:t>
            </w:r>
          </w:p>
        </w:tc>
        <w:tc>
          <w:tcPr>
            <w:tcW w:w="728" w:type="dxa"/>
            <w:tcBorders>
              <w:top w:val="nil"/>
              <w:left w:val="nil"/>
              <w:bottom w:val="single" w:sz="4" w:space="0" w:color="auto"/>
              <w:right w:val="single" w:sz="4" w:space="0" w:color="auto"/>
            </w:tcBorders>
            <w:shd w:val="clear" w:color="auto" w:fill="auto"/>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9</w:t>
            </w:r>
          </w:p>
        </w:tc>
        <w:tc>
          <w:tcPr>
            <w:tcW w:w="5147" w:type="dxa"/>
            <w:gridSpan w:val="9"/>
            <w:tcBorders>
              <w:top w:val="single" w:sz="4" w:space="0" w:color="auto"/>
              <w:left w:val="nil"/>
              <w:bottom w:val="single" w:sz="4" w:space="0" w:color="auto"/>
              <w:right w:val="single" w:sz="4" w:space="0" w:color="auto"/>
            </w:tcBorders>
            <w:shd w:val="clear" w:color="auto" w:fill="auto"/>
            <w:vAlign w:val="center"/>
            <w:hideMark/>
          </w:tcPr>
          <w:p w:rsidR="00270BE0" w:rsidRPr="00270BE0" w:rsidRDefault="00270BE0" w:rsidP="00270BE0">
            <w:pPr>
              <w:jc w:val="center"/>
              <w:rPr>
                <w:b/>
                <w:bCs/>
                <w:color w:val="000000"/>
                <w:sz w:val="22"/>
                <w:szCs w:val="22"/>
                <w:lang w:val="es-CR" w:eastAsia="es-CR"/>
              </w:rPr>
            </w:pPr>
            <w:r w:rsidRPr="00270BE0">
              <w:rPr>
                <w:b/>
                <w:bCs/>
                <w:color w:val="000000"/>
                <w:sz w:val="22"/>
                <w:szCs w:val="22"/>
                <w:lang w:val="es-CR" w:eastAsia="es-CR"/>
              </w:rPr>
              <w:t> </w:t>
            </w:r>
          </w:p>
        </w:tc>
        <w:tc>
          <w:tcPr>
            <w:tcW w:w="1734" w:type="dxa"/>
            <w:tcBorders>
              <w:top w:val="nil"/>
              <w:left w:val="nil"/>
              <w:bottom w:val="single" w:sz="4" w:space="0" w:color="auto"/>
              <w:right w:val="single" w:sz="4" w:space="0" w:color="auto"/>
            </w:tcBorders>
            <w:shd w:val="clear" w:color="auto" w:fill="auto"/>
            <w:vAlign w:val="center"/>
            <w:hideMark/>
          </w:tcPr>
          <w:p w:rsidR="00270BE0" w:rsidRPr="00270BE0" w:rsidRDefault="00270BE0" w:rsidP="00270BE0">
            <w:pPr>
              <w:jc w:val="right"/>
              <w:rPr>
                <w:b/>
                <w:bCs/>
                <w:color w:val="000000"/>
                <w:sz w:val="22"/>
                <w:szCs w:val="22"/>
                <w:lang w:val="es-CR" w:eastAsia="es-CR"/>
              </w:rPr>
            </w:pPr>
            <w:r w:rsidRPr="00270BE0">
              <w:rPr>
                <w:b/>
                <w:bCs/>
                <w:color w:val="000000"/>
                <w:sz w:val="22"/>
                <w:szCs w:val="22"/>
                <w:lang w:val="es-CR" w:eastAsia="es-CR"/>
              </w:rPr>
              <w:t>₡425.591.352,00</w:t>
            </w:r>
          </w:p>
        </w:tc>
        <w:tc>
          <w:tcPr>
            <w:tcW w:w="1678" w:type="dxa"/>
            <w:gridSpan w:val="2"/>
            <w:tcBorders>
              <w:top w:val="nil"/>
              <w:left w:val="nil"/>
              <w:bottom w:val="single" w:sz="4" w:space="0" w:color="auto"/>
              <w:right w:val="single" w:sz="4" w:space="0" w:color="auto"/>
            </w:tcBorders>
            <w:shd w:val="clear" w:color="auto" w:fill="auto"/>
            <w:vAlign w:val="center"/>
            <w:hideMark/>
          </w:tcPr>
          <w:p w:rsidR="00270BE0" w:rsidRPr="00270BE0" w:rsidRDefault="00270BE0" w:rsidP="00270BE0">
            <w:pPr>
              <w:rPr>
                <w:color w:val="000000"/>
                <w:sz w:val="22"/>
                <w:szCs w:val="22"/>
                <w:lang w:val="es-CR" w:eastAsia="es-CR"/>
              </w:rPr>
            </w:pPr>
            <w:r w:rsidRPr="00270BE0">
              <w:rPr>
                <w:color w:val="000000"/>
                <w:sz w:val="22"/>
                <w:szCs w:val="22"/>
                <w:lang w:val="es-CR" w:eastAsia="es-CR"/>
              </w:rPr>
              <w:t> </w:t>
            </w:r>
          </w:p>
        </w:tc>
      </w:tr>
    </w:tbl>
    <w:p w:rsidR="00507E30" w:rsidRDefault="00507E30" w:rsidP="003C4756">
      <w:pPr>
        <w:rPr>
          <w:rFonts w:ascii="Book Antiqua" w:hAnsi="Book Antiqua"/>
        </w:rPr>
      </w:pPr>
    </w:p>
    <w:tbl>
      <w:tblPr>
        <w:tblW w:w="10700" w:type="dxa"/>
        <w:jc w:val="center"/>
        <w:tblCellMar>
          <w:left w:w="70" w:type="dxa"/>
          <w:right w:w="70" w:type="dxa"/>
        </w:tblCellMar>
        <w:tblLook w:val="04A0"/>
      </w:tblPr>
      <w:tblGrid>
        <w:gridCol w:w="1547"/>
        <w:gridCol w:w="959"/>
        <w:gridCol w:w="1457"/>
        <w:gridCol w:w="1120"/>
        <w:gridCol w:w="1467"/>
        <w:gridCol w:w="921"/>
        <w:gridCol w:w="1751"/>
        <w:gridCol w:w="1478"/>
      </w:tblGrid>
      <w:tr w:rsidR="00FB6B76" w:rsidRPr="00FB6B76" w:rsidTr="00FB6B76">
        <w:trPr>
          <w:trHeight w:val="288"/>
          <w:jc w:val="center"/>
        </w:trPr>
        <w:tc>
          <w:tcPr>
            <w:tcW w:w="10700" w:type="dxa"/>
            <w:gridSpan w:val="8"/>
            <w:tcBorders>
              <w:top w:val="single" w:sz="4" w:space="0" w:color="auto"/>
              <w:left w:val="single" w:sz="4" w:space="0" w:color="auto"/>
              <w:bottom w:val="single" w:sz="4" w:space="0" w:color="auto"/>
              <w:right w:val="single" w:sz="4" w:space="0" w:color="auto"/>
            </w:tcBorders>
            <w:shd w:val="clear" w:color="000000" w:fill="1F497D"/>
            <w:vAlign w:val="center"/>
            <w:hideMark/>
          </w:tcPr>
          <w:p w:rsidR="00FB6B76" w:rsidRPr="00FB6B76" w:rsidRDefault="00FB6B76" w:rsidP="00FB6B76">
            <w:pPr>
              <w:jc w:val="center"/>
              <w:rPr>
                <w:b/>
                <w:bCs/>
                <w:color w:val="FFFFFF"/>
                <w:sz w:val="22"/>
                <w:szCs w:val="22"/>
                <w:lang w:val="es-CR" w:eastAsia="es-CR"/>
              </w:rPr>
            </w:pPr>
            <w:r w:rsidRPr="00FB6B76">
              <w:rPr>
                <w:b/>
                <w:bCs/>
                <w:color w:val="FFFFFF"/>
                <w:sz w:val="22"/>
                <w:szCs w:val="22"/>
                <w:lang w:val="es-CR" w:eastAsia="es-CR"/>
              </w:rPr>
              <w:t>Equipo Interdisciplinario</w:t>
            </w:r>
          </w:p>
        </w:tc>
      </w:tr>
      <w:tr w:rsidR="00FB6B76" w:rsidRPr="00FB6B76" w:rsidTr="00FB6B76">
        <w:trPr>
          <w:trHeight w:val="288"/>
          <w:jc w:val="center"/>
        </w:trPr>
        <w:tc>
          <w:tcPr>
            <w:tcW w:w="1579" w:type="dxa"/>
            <w:vMerge w:val="restart"/>
            <w:tcBorders>
              <w:top w:val="nil"/>
              <w:left w:val="single" w:sz="4" w:space="0" w:color="auto"/>
              <w:bottom w:val="single" w:sz="4" w:space="0" w:color="auto"/>
              <w:right w:val="single" w:sz="4" w:space="0" w:color="auto"/>
            </w:tcBorders>
            <w:shd w:val="clear" w:color="000000" w:fill="4F81BD"/>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Despacho</w:t>
            </w:r>
          </w:p>
        </w:tc>
        <w:tc>
          <w:tcPr>
            <w:tcW w:w="920" w:type="dxa"/>
            <w:vMerge w:val="restart"/>
            <w:tcBorders>
              <w:top w:val="nil"/>
              <w:left w:val="single" w:sz="4" w:space="0" w:color="auto"/>
              <w:bottom w:val="single" w:sz="4" w:space="0" w:color="auto"/>
              <w:right w:val="single" w:sz="4" w:space="0" w:color="auto"/>
            </w:tcBorders>
            <w:shd w:val="clear" w:color="000000" w:fill="4F81BD"/>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Cantidad</w:t>
            </w:r>
          </w:p>
        </w:tc>
        <w:tc>
          <w:tcPr>
            <w:tcW w:w="1341" w:type="dxa"/>
            <w:vMerge w:val="restart"/>
            <w:tcBorders>
              <w:top w:val="nil"/>
              <w:left w:val="single" w:sz="4" w:space="0" w:color="auto"/>
              <w:bottom w:val="single" w:sz="4" w:space="0" w:color="auto"/>
              <w:right w:val="single" w:sz="4" w:space="0" w:color="auto"/>
            </w:tcBorders>
            <w:shd w:val="clear" w:color="000000" w:fill="4F81BD"/>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Tipo de plaza</w:t>
            </w:r>
          </w:p>
        </w:tc>
        <w:tc>
          <w:tcPr>
            <w:tcW w:w="1140" w:type="dxa"/>
            <w:vMerge w:val="restart"/>
            <w:tcBorders>
              <w:top w:val="nil"/>
              <w:left w:val="single" w:sz="4" w:space="0" w:color="auto"/>
              <w:bottom w:val="single" w:sz="4" w:space="0" w:color="auto"/>
              <w:right w:val="single" w:sz="4" w:space="0" w:color="auto"/>
            </w:tcBorders>
            <w:shd w:val="clear" w:color="000000" w:fill="4F81BD"/>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Condición actual</w:t>
            </w:r>
          </w:p>
        </w:tc>
        <w:tc>
          <w:tcPr>
            <w:tcW w:w="1580" w:type="dxa"/>
            <w:vMerge w:val="restart"/>
            <w:tcBorders>
              <w:top w:val="nil"/>
              <w:left w:val="single" w:sz="4" w:space="0" w:color="auto"/>
              <w:bottom w:val="single" w:sz="4" w:space="0" w:color="auto"/>
              <w:right w:val="single" w:sz="4" w:space="0" w:color="auto"/>
            </w:tcBorders>
            <w:shd w:val="clear" w:color="000000" w:fill="4F81BD"/>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Recomen</w:t>
            </w:r>
            <w:r w:rsidR="005B053C">
              <w:rPr>
                <w:b/>
                <w:bCs/>
                <w:color w:val="000000"/>
                <w:sz w:val="22"/>
                <w:szCs w:val="22"/>
                <w:lang w:val="es-CR" w:eastAsia="es-CR"/>
              </w:rPr>
              <w:t>-</w:t>
            </w:r>
            <w:r w:rsidRPr="00FB6B76">
              <w:rPr>
                <w:b/>
                <w:bCs/>
                <w:color w:val="000000"/>
                <w:sz w:val="22"/>
                <w:szCs w:val="22"/>
                <w:lang w:val="es-CR" w:eastAsia="es-CR"/>
              </w:rPr>
              <w:t>dación</w:t>
            </w:r>
          </w:p>
        </w:tc>
        <w:tc>
          <w:tcPr>
            <w:tcW w:w="940" w:type="dxa"/>
            <w:vMerge w:val="restart"/>
            <w:tcBorders>
              <w:top w:val="nil"/>
              <w:left w:val="single" w:sz="4" w:space="0" w:color="auto"/>
              <w:bottom w:val="single" w:sz="4" w:space="0" w:color="auto"/>
              <w:right w:val="single" w:sz="4" w:space="0" w:color="auto"/>
            </w:tcBorders>
            <w:shd w:val="clear" w:color="000000" w:fill="4F81BD"/>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Periodo</w:t>
            </w:r>
          </w:p>
        </w:tc>
        <w:tc>
          <w:tcPr>
            <w:tcW w:w="1780" w:type="dxa"/>
            <w:vMerge w:val="restart"/>
            <w:tcBorders>
              <w:top w:val="nil"/>
              <w:left w:val="single" w:sz="4" w:space="0" w:color="auto"/>
              <w:bottom w:val="single" w:sz="4" w:space="0" w:color="auto"/>
              <w:right w:val="single" w:sz="4" w:space="0" w:color="auto"/>
            </w:tcBorders>
            <w:shd w:val="clear" w:color="000000" w:fill="4F81BD"/>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Costo estimado</w:t>
            </w:r>
          </w:p>
        </w:tc>
        <w:tc>
          <w:tcPr>
            <w:tcW w:w="1420" w:type="dxa"/>
            <w:vMerge w:val="restart"/>
            <w:tcBorders>
              <w:top w:val="nil"/>
              <w:left w:val="single" w:sz="4" w:space="0" w:color="auto"/>
              <w:bottom w:val="single" w:sz="4" w:space="0" w:color="auto"/>
              <w:right w:val="single" w:sz="4" w:space="0" w:color="auto"/>
            </w:tcBorders>
            <w:shd w:val="clear" w:color="000000" w:fill="4F81BD"/>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Observaciones</w:t>
            </w:r>
          </w:p>
        </w:tc>
      </w:tr>
      <w:tr w:rsidR="00FB6B76" w:rsidRPr="00FB6B76" w:rsidTr="00FB6B76">
        <w:trPr>
          <w:trHeight w:val="540"/>
          <w:jc w:val="center"/>
        </w:trPr>
        <w:tc>
          <w:tcPr>
            <w:tcW w:w="1579"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b/>
                <w:bCs/>
                <w:color w:val="000000"/>
                <w:sz w:val="22"/>
                <w:szCs w:val="22"/>
                <w:lang w:val="es-CR" w:eastAsia="es-CR"/>
              </w:rPr>
            </w:pPr>
          </w:p>
        </w:tc>
        <w:tc>
          <w:tcPr>
            <w:tcW w:w="920"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b/>
                <w:bCs/>
                <w:color w:val="000000"/>
                <w:sz w:val="22"/>
                <w:szCs w:val="22"/>
                <w:lang w:val="es-CR" w:eastAsia="es-CR"/>
              </w:rPr>
            </w:pPr>
          </w:p>
        </w:tc>
        <w:tc>
          <w:tcPr>
            <w:tcW w:w="1341"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b/>
                <w:bCs/>
                <w:color w:val="000000"/>
                <w:sz w:val="22"/>
                <w:szCs w:val="22"/>
                <w:lang w:val="es-CR" w:eastAsia="es-CR"/>
              </w:rPr>
            </w:pPr>
          </w:p>
        </w:tc>
        <w:tc>
          <w:tcPr>
            <w:tcW w:w="1140"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b/>
                <w:bCs/>
                <w:color w:val="000000"/>
                <w:sz w:val="22"/>
                <w:szCs w:val="22"/>
                <w:lang w:val="es-CR" w:eastAsia="es-CR"/>
              </w:rPr>
            </w:pPr>
          </w:p>
        </w:tc>
        <w:tc>
          <w:tcPr>
            <w:tcW w:w="1580"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b/>
                <w:bCs/>
                <w:color w:val="000000"/>
                <w:sz w:val="22"/>
                <w:szCs w:val="22"/>
                <w:lang w:val="es-CR" w:eastAsia="es-CR"/>
              </w:rPr>
            </w:pPr>
          </w:p>
        </w:tc>
        <w:tc>
          <w:tcPr>
            <w:tcW w:w="940"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b/>
                <w:bCs/>
                <w:color w:val="000000"/>
                <w:sz w:val="22"/>
                <w:szCs w:val="22"/>
                <w:lang w:val="es-CR" w:eastAsia="es-CR"/>
              </w:rPr>
            </w:pPr>
          </w:p>
        </w:tc>
        <w:tc>
          <w:tcPr>
            <w:tcW w:w="1780"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b/>
                <w:bCs/>
                <w:color w:val="000000"/>
                <w:sz w:val="22"/>
                <w:szCs w:val="22"/>
                <w:lang w:val="es-CR" w:eastAsia="es-CR"/>
              </w:rPr>
            </w:pPr>
          </w:p>
        </w:tc>
        <w:tc>
          <w:tcPr>
            <w:tcW w:w="1420"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b/>
                <w:bCs/>
                <w:color w:val="000000"/>
                <w:sz w:val="22"/>
                <w:szCs w:val="22"/>
                <w:lang w:val="es-CR" w:eastAsia="es-CR"/>
              </w:rPr>
            </w:pPr>
          </w:p>
        </w:tc>
      </w:tr>
      <w:tr w:rsidR="00FB6B76" w:rsidRPr="00FB6B76" w:rsidTr="00FB6B76">
        <w:trPr>
          <w:trHeight w:val="576"/>
          <w:jc w:val="center"/>
        </w:trPr>
        <w:tc>
          <w:tcPr>
            <w:tcW w:w="1579" w:type="dxa"/>
            <w:vMerge w:val="restart"/>
            <w:tcBorders>
              <w:top w:val="nil"/>
              <w:left w:val="single" w:sz="4" w:space="0" w:color="auto"/>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Centro de Apoyo, Coordinación y Mejoramiento de la Función Jurisdiccional</w:t>
            </w:r>
          </w:p>
        </w:tc>
        <w:tc>
          <w:tcPr>
            <w:tcW w:w="9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2</w:t>
            </w:r>
          </w:p>
        </w:tc>
        <w:tc>
          <w:tcPr>
            <w:tcW w:w="1341"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Profesional 2</w:t>
            </w:r>
          </w:p>
        </w:tc>
        <w:tc>
          <w:tcPr>
            <w:tcW w:w="11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Extra-ordinarias</w:t>
            </w:r>
          </w:p>
        </w:tc>
        <w:tc>
          <w:tcPr>
            <w:tcW w:w="15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Ordinarias</w:t>
            </w:r>
          </w:p>
        </w:tc>
        <w:tc>
          <w:tcPr>
            <w:tcW w:w="9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2018</w:t>
            </w:r>
          </w:p>
        </w:tc>
        <w:tc>
          <w:tcPr>
            <w:tcW w:w="17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₡74.898.000,00</w:t>
            </w:r>
          </w:p>
        </w:tc>
        <w:tc>
          <w:tcPr>
            <w:tcW w:w="14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 </w:t>
            </w:r>
          </w:p>
        </w:tc>
      </w:tr>
      <w:tr w:rsidR="00FB6B76" w:rsidRPr="00FB6B76" w:rsidTr="00FB6B76">
        <w:trPr>
          <w:trHeight w:val="576"/>
          <w:jc w:val="center"/>
        </w:trPr>
        <w:tc>
          <w:tcPr>
            <w:tcW w:w="1579"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sz w:val="22"/>
                <w:szCs w:val="22"/>
                <w:lang w:val="es-CR" w:eastAsia="es-CR"/>
              </w:rPr>
            </w:pPr>
          </w:p>
        </w:tc>
        <w:tc>
          <w:tcPr>
            <w:tcW w:w="9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8</w:t>
            </w:r>
          </w:p>
        </w:tc>
        <w:tc>
          <w:tcPr>
            <w:tcW w:w="1341"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Jueza o Juez 3</w:t>
            </w:r>
          </w:p>
        </w:tc>
        <w:tc>
          <w:tcPr>
            <w:tcW w:w="11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Extra-ordinarias</w:t>
            </w:r>
          </w:p>
        </w:tc>
        <w:tc>
          <w:tcPr>
            <w:tcW w:w="15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Extra</w:t>
            </w:r>
            <w:r w:rsidR="005B053C">
              <w:rPr>
                <w:sz w:val="22"/>
                <w:szCs w:val="22"/>
                <w:lang w:val="es-CR" w:eastAsia="es-CR"/>
              </w:rPr>
              <w:t>-</w:t>
            </w:r>
            <w:r w:rsidRPr="00FB6B76">
              <w:rPr>
                <w:sz w:val="22"/>
                <w:szCs w:val="22"/>
                <w:lang w:val="es-CR" w:eastAsia="es-CR"/>
              </w:rPr>
              <w:t>ordinarias</w:t>
            </w:r>
          </w:p>
        </w:tc>
        <w:tc>
          <w:tcPr>
            <w:tcW w:w="9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2018</w:t>
            </w:r>
          </w:p>
        </w:tc>
        <w:tc>
          <w:tcPr>
            <w:tcW w:w="17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₡463.744.000,00</w:t>
            </w:r>
          </w:p>
        </w:tc>
        <w:tc>
          <w:tcPr>
            <w:tcW w:w="14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 </w:t>
            </w:r>
          </w:p>
        </w:tc>
      </w:tr>
      <w:tr w:rsidR="00FB6B76" w:rsidRPr="00FB6B76" w:rsidTr="00FB6B76">
        <w:trPr>
          <w:trHeight w:val="576"/>
          <w:jc w:val="center"/>
        </w:trPr>
        <w:tc>
          <w:tcPr>
            <w:tcW w:w="1579"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sz w:val="22"/>
                <w:szCs w:val="22"/>
                <w:lang w:val="es-CR" w:eastAsia="es-CR"/>
              </w:rPr>
            </w:pPr>
          </w:p>
        </w:tc>
        <w:tc>
          <w:tcPr>
            <w:tcW w:w="9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1</w:t>
            </w:r>
          </w:p>
        </w:tc>
        <w:tc>
          <w:tcPr>
            <w:tcW w:w="1341"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Jueza o Juez 4</w:t>
            </w:r>
          </w:p>
        </w:tc>
        <w:tc>
          <w:tcPr>
            <w:tcW w:w="11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Extra-ordinarias</w:t>
            </w:r>
          </w:p>
        </w:tc>
        <w:tc>
          <w:tcPr>
            <w:tcW w:w="1580" w:type="dxa"/>
            <w:tcBorders>
              <w:top w:val="nil"/>
              <w:left w:val="nil"/>
              <w:bottom w:val="single" w:sz="4" w:space="0" w:color="auto"/>
              <w:right w:val="single" w:sz="4" w:space="0" w:color="auto"/>
            </w:tcBorders>
            <w:shd w:val="clear" w:color="auto" w:fill="auto"/>
            <w:vAlign w:val="center"/>
            <w:hideMark/>
          </w:tcPr>
          <w:p w:rsidR="00FB6B76" w:rsidRPr="00FB6B76" w:rsidRDefault="00622791" w:rsidP="00FB6B76">
            <w:pPr>
              <w:jc w:val="center"/>
              <w:rPr>
                <w:sz w:val="22"/>
                <w:szCs w:val="22"/>
                <w:lang w:val="es-CR" w:eastAsia="es-CR"/>
              </w:rPr>
            </w:pPr>
            <w:r w:rsidRPr="00FB6B76">
              <w:rPr>
                <w:sz w:val="22"/>
                <w:szCs w:val="22"/>
                <w:lang w:val="es-CR" w:eastAsia="es-CR"/>
              </w:rPr>
              <w:t>Ordinarias</w:t>
            </w:r>
          </w:p>
        </w:tc>
        <w:tc>
          <w:tcPr>
            <w:tcW w:w="9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2018</w:t>
            </w:r>
          </w:p>
        </w:tc>
        <w:tc>
          <w:tcPr>
            <w:tcW w:w="17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₡62.541.000,00</w:t>
            </w:r>
          </w:p>
        </w:tc>
        <w:tc>
          <w:tcPr>
            <w:tcW w:w="14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 </w:t>
            </w:r>
          </w:p>
        </w:tc>
      </w:tr>
      <w:tr w:rsidR="00FB6B76" w:rsidRPr="00FB6B76" w:rsidTr="00FB6B76">
        <w:trPr>
          <w:trHeight w:val="1440"/>
          <w:jc w:val="center"/>
        </w:trPr>
        <w:tc>
          <w:tcPr>
            <w:tcW w:w="1579" w:type="dxa"/>
            <w:vMerge w:val="restart"/>
            <w:tcBorders>
              <w:top w:val="nil"/>
              <w:left w:val="single" w:sz="4" w:space="0" w:color="auto"/>
              <w:bottom w:val="single" w:sz="4" w:space="0" w:color="000000"/>
              <w:right w:val="single" w:sz="4" w:space="0" w:color="auto"/>
            </w:tcBorders>
            <w:shd w:val="clear" w:color="auto" w:fill="auto"/>
            <w:vAlign w:val="center"/>
            <w:hideMark/>
          </w:tcPr>
          <w:p w:rsidR="00FB6B76" w:rsidRPr="00FB6B76" w:rsidRDefault="00FB6B76" w:rsidP="00FB6B76">
            <w:pPr>
              <w:jc w:val="center"/>
              <w:rPr>
                <w:sz w:val="20"/>
                <w:szCs w:val="20"/>
                <w:lang w:val="es-CR" w:eastAsia="es-CR"/>
              </w:rPr>
            </w:pPr>
            <w:r w:rsidRPr="00FB6B76">
              <w:rPr>
                <w:sz w:val="20"/>
                <w:szCs w:val="20"/>
                <w:lang w:val="es-CR" w:eastAsia="es-CR"/>
              </w:rPr>
              <w:t>Dirección de Gestión Humana</w:t>
            </w:r>
          </w:p>
        </w:tc>
        <w:tc>
          <w:tcPr>
            <w:tcW w:w="9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1</w:t>
            </w:r>
          </w:p>
        </w:tc>
        <w:tc>
          <w:tcPr>
            <w:tcW w:w="1341"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Médico de Apoyo al proceso de Reclutamiento y Selección</w:t>
            </w:r>
          </w:p>
        </w:tc>
        <w:tc>
          <w:tcPr>
            <w:tcW w:w="11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Extra-ordinarias</w:t>
            </w:r>
          </w:p>
        </w:tc>
        <w:tc>
          <w:tcPr>
            <w:tcW w:w="15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Ordinaria</w:t>
            </w:r>
          </w:p>
        </w:tc>
        <w:tc>
          <w:tcPr>
            <w:tcW w:w="9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2018</w:t>
            </w:r>
          </w:p>
        </w:tc>
        <w:tc>
          <w:tcPr>
            <w:tcW w:w="17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₡44.766.000,00</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FB6B76" w:rsidRPr="00FB6B76" w:rsidRDefault="00FB6B76" w:rsidP="00FB6B76">
            <w:pPr>
              <w:jc w:val="center"/>
              <w:rPr>
                <w:sz w:val="20"/>
                <w:szCs w:val="20"/>
                <w:lang w:val="es-CR" w:eastAsia="es-CR"/>
              </w:rPr>
            </w:pPr>
            <w:r w:rsidRPr="00FB6B76">
              <w:rPr>
                <w:sz w:val="20"/>
                <w:szCs w:val="20"/>
                <w:lang w:val="es-CR" w:eastAsia="es-CR"/>
              </w:rPr>
              <w:t>Acuerdo CS sesión 30-17 celebrada el 29 de marzo del 2017, artículo  IX</w:t>
            </w:r>
          </w:p>
        </w:tc>
      </w:tr>
      <w:tr w:rsidR="00FB6B76" w:rsidRPr="00FB6B76" w:rsidTr="00FB6B76">
        <w:trPr>
          <w:trHeight w:val="576"/>
          <w:jc w:val="center"/>
        </w:trPr>
        <w:tc>
          <w:tcPr>
            <w:tcW w:w="1579" w:type="dxa"/>
            <w:vMerge/>
            <w:tcBorders>
              <w:top w:val="nil"/>
              <w:left w:val="single" w:sz="4" w:space="0" w:color="auto"/>
              <w:bottom w:val="single" w:sz="4" w:space="0" w:color="000000"/>
              <w:right w:val="single" w:sz="4" w:space="0" w:color="auto"/>
            </w:tcBorders>
            <w:vAlign w:val="center"/>
            <w:hideMark/>
          </w:tcPr>
          <w:p w:rsidR="00FB6B76" w:rsidRPr="00FB6B76" w:rsidRDefault="00FB6B76" w:rsidP="00FB6B76">
            <w:pPr>
              <w:rPr>
                <w:sz w:val="20"/>
                <w:szCs w:val="20"/>
                <w:lang w:val="es-CR" w:eastAsia="es-CR"/>
              </w:rPr>
            </w:pPr>
          </w:p>
        </w:tc>
        <w:tc>
          <w:tcPr>
            <w:tcW w:w="9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3</w:t>
            </w:r>
          </w:p>
        </w:tc>
        <w:tc>
          <w:tcPr>
            <w:tcW w:w="1341"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Profesional 2</w:t>
            </w:r>
          </w:p>
        </w:tc>
        <w:tc>
          <w:tcPr>
            <w:tcW w:w="11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Extra-ordinarias</w:t>
            </w:r>
          </w:p>
        </w:tc>
        <w:tc>
          <w:tcPr>
            <w:tcW w:w="15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Ordinarias</w:t>
            </w:r>
          </w:p>
        </w:tc>
        <w:tc>
          <w:tcPr>
            <w:tcW w:w="9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2018</w:t>
            </w:r>
          </w:p>
        </w:tc>
        <w:tc>
          <w:tcPr>
            <w:tcW w:w="17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₡112.347.000,00</w:t>
            </w:r>
          </w:p>
        </w:tc>
        <w:tc>
          <w:tcPr>
            <w:tcW w:w="1420"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sz w:val="20"/>
                <w:szCs w:val="20"/>
                <w:lang w:val="es-CR" w:eastAsia="es-CR"/>
              </w:rPr>
            </w:pPr>
          </w:p>
        </w:tc>
      </w:tr>
      <w:tr w:rsidR="00FB6B76" w:rsidRPr="00FB6B76" w:rsidTr="00FB6B76">
        <w:trPr>
          <w:trHeight w:val="864"/>
          <w:jc w:val="center"/>
        </w:trPr>
        <w:tc>
          <w:tcPr>
            <w:tcW w:w="1579" w:type="dxa"/>
            <w:vMerge/>
            <w:tcBorders>
              <w:top w:val="nil"/>
              <w:left w:val="single" w:sz="4" w:space="0" w:color="auto"/>
              <w:bottom w:val="single" w:sz="4" w:space="0" w:color="000000"/>
              <w:right w:val="single" w:sz="4" w:space="0" w:color="auto"/>
            </w:tcBorders>
            <w:vAlign w:val="center"/>
            <w:hideMark/>
          </w:tcPr>
          <w:p w:rsidR="00FB6B76" w:rsidRPr="00FB6B76" w:rsidRDefault="00FB6B76" w:rsidP="00FB6B76">
            <w:pPr>
              <w:rPr>
                <w:sz w:val="20"/>
                <w:szCs w:val="20"/>
                <w:lang w:val="es-CR" w:eastAsia="es-CR"/>
              </w:rPr>
            </w:pPr>
          </w:p>
        </w:tc>
        <w:tc>
          <w:tcPr>
            <w:tcW w:w="9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1</w:t>
            </w:r>
          </w:p>
        </w:tc>
        <w:tc>
          <w:tcPr>
            <w:tcW w:w="1341"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Técnico Administrativo 2</w:t>
            </w:r>
          </w:p>
        </w:tc>
        <w:tc>
          <w:tcPr>
            <w:tcW w:w="11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Extra-ordinarias</w:t>
            </w:r>
          </w:p>
        </w:tc>
        <w:tc>
          <w:tcPr>
            <w:tcW w:w="15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Ordinarias</w:t>
            </w:r>
          </w:p>
        </w:tc>
        <w:tc>
          <w:tcPr>
            <w:tcW w:w="9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2018</w:t>
            </w:r>
          </w:p>
        </w:tc>
        <w:tc>
          <w:tcPr>
            <w:tcW w:w="17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sz w:val="22"/>
                <w:szCs w:val="22"/>
                <w:lang w:val="es-CR" w:eastAsia="es-CR"/>
              </w:rPr>
            </w:pPr>
            <w:r w:rsidRPr="00FB6B76">
              <w:rPr>
                <w:sz w:val="22"/>
                <w:szCs w:val="22"/>
                <w:lang w:val="es-CR" w:eastAsia="es-CR"/>
              </w:rPr>
              <w:t>₡16.438.000,00</w:t>
            </w:r>
          </w:p>
        </w:tc>
        <w:tc>
          <w:tcPr>
            <w:tcW w:w="1420" w:type="dxa"/>
            <w:vMerge/>
            <w:tcBorders>
              <w:top w:val="nil"/>
              <w:left w:val="single" w:sz="4" w:space="0" w:color="auto"/>
              <w:bottom w:val="single" w:sz="4" w:space="0" w:color="auto"/>
              <w:right w:val="single" w:sz="4" w:space="0" w:color="auto"/>
            </w:tcBorders>
            <w:vAlign w:val="center"/>
            <w:hideMark/>
          </w:tcPr>
          <w:p w:rsidR="00FB6B76" w:rsidRPr="00FB6B76" w:rsidRDefault="00FB6B76" w:rsidP="00FB6B76">
            <w:pPr>
              <w:rPr>
                <w:sz w:val="20"/>
                <w:szCs w:val="20"/>
                <w:lang w:val="es-CR" w:eastAsia="es-CR"/>
              </w:rPr>
            </w:pPr>
          </w:p>
        </w:tc>
      </w:tr>
      <w:tr w:rsidR="00FB6B76" w:rsidRPr="00FB6B76" w:rsidTr="00FB6B76">
        <w:trPr>
          <w:trHeight w:val="288"/>
          <w:jc w:val="center"/>
        </w:trPr>
        <w:tc>
          <w:tcPr>
            <w:tcW w:w="1579" w:type="dxa"/>
            <w:tcBorders>
              <w:top w:val="nil"/>
              <w:left w:val="single" w:sz="4" w:space="0" w:color="auto"/>
              <w:bottom w:val="single" w:sz="4" w:space="0" w:color="auto"/>
              <w:right w:val="single" w:sz="4" w:space="0" w:color="auto"/>
            </w:tcBorders>
            <w:shd w:val="clear" w:color="auto" w:fill="auto"/>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Total</w:t>
            </w:r>
          </w:p>
        </w:tc>
        <w:tc>
          <w:tcPr>
            <w:tcW w:w="92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16</w:t>
            </w:r>
          </w:p>
        </w:tc>
        <w:tc>
          <w:tcPr>
            <w:tcW w:w="1341"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 </w:t>
            </w:r>
          </w:p>
        </w:tc>
        <w:tc>
          <w:tcPr>
            <w:tcW w:w="114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 </w:t>
            </w:r>
          </w:p>
        </w:tc>
        <w:tc>
          <w:tcPr>
            <w:tcW w:w="1580" w:type="dxa"/>
            <w:tcBorders>
              <w:top w:val="nil"/>
              <w:left w:val="nil"/>
              <w:bottom w:val="single" w:sz="4" w:space="0" w:color="auto"/>
              <w:right w:val="single" w:sz="4" w:space="0" w:color="auto"/>
            </w:tcBorders>
            <w:shd w:val="clear" w:color="auto" w:fill="auto"/>
            <w:vAlign w:val="center"/>
            <w:hideMark/>
          </w:tcPr>
          <w:p w:rsidR="00FB6B76" w:rsidRPr="00FB6B76" w:rsidRDefault="00FB6B76" w:rsidP="00FB6B76">
            <w:pPr>
              <w:jc w:val="center"/>
              <w:rPr>
                <w:b/>
                <w:bCs/>
                <w:color w:val="000000"/>
                <w:sz w:val="22"/>
                <w:szCs w:val="22"/>
                <w:lang w:val="es-CR" w:eastAsia="es-CR"/>
              </w:rPr>
            </w:pPr>
            <w:r w:rsidRPr="00FB6B76">
              <w:rPr>
                <w:b/>
                <w:bCs/>
                <w:color w:val="000000"/>
                <w:sz w:val="22"/>
                <w:szCs w:val="22"/>
                <w:lang w:val="es-CR" w:eastAsia="es-CR"/>
              </w:rPr>
              <w:t> </w:t>
            </w:r>
          </w:p>
        </w:tc>
        <w:tc>
          <w:tcPr>
            <w:tcW w:w="940" w:type="dxa"/>
            <w:tcBorders>
              <w:top w:val="nil"/>
              <w:left w:val="nil"/>
              <w:bottom w:val="single" w:sz="4" w:space="0" w:color="auto"/>
              <w:right w:val="single" w:sz="4" w:space="0" w:color="auto"/>
            </w:tcBorders>
            <w:shd w:val="clear" w:color="auto" w:fill="auto"/>
            <w:vAlign w:val="center"/>
            <w:hideMark/>
          </w:tcPr>
          <w:p w:rsidR="00FB6B76" w:rsidRPr="00BF3E17" w:rsidRDefault="00FB6B76" w:rsidP="00FB6B76">
            <w:pPr>
              <w:jc w:val="center"/>
              <w:rPr>
                <w:sz w:val="22"/>
                <w:szCs w:val="22"/>
                <w:lang w:val="es-CR" w:eastAsia="es-CR"/>
              </w:rPr>
            </w:pPr>
            <w:r w:rsidRPr="00BF3E17">
              <w:rPr>
                <w:sz w:val="22"/>
                <w:szCs w:val="22"/>
                <w:lang w:val="es-CR" w:eastAsia="es-CR"/>
              </w:rPr>
              <w:t> </w:t>
            </w:r>
          </w:p>
        </w:tc>
        <w:tc>
          <w:tcPr>
            <w:tcW w:w="3200" w:type="dxa"/>
            <w:gridSpan w:val="2"/>
            <w:tcBorders>
              <w:top w:val="single" w:sz="4" w:space="0" w:color="auto"/>
              <w:left w:val="nil"/>
              <w:bottom w:val="single" w:sz="4" w:space="0" w:color="auto"/>
              <w:right w:val="single" w:sz="4" w:space="0" w:color="000000"/>
            </w:tcBorders>
            <w:shd w:val="clear" w:color="auto" w:fill="auto"/>
            <w:vAlign w:val="center"/>
            <w:hideMark/>
          </w:tcPr>
          <w:p w:rsidR="00FB6B76" w:rsidRPr="00BF3E17" w:rsidRDefault="00FB6B76" w:rsidP="00FB6B76">
            <w:pPr>
              <w:rPr>
                <w:sz w:val="22"/>
                <w:szCs w:val="22"/>
                <w:lang w:val="es-CR" w:eastAsia="es-CR"/>
              </w:rPr>
            </w:pPr>
            <w:r w:rsidRPr="00BF3E17">
              <w:rPr>
                <w:sz w:val="22"/>
                <w:szCs w:val="22"/>
                <w:lang w:val="es-CR" w:eastAsia="es-CR"/>
              </w:rPr>
              <w:t>₡</w:t>
            </w:r>
            <w:r w:rsidR="00EA5092" w:rsidRPr="00BF3E17">
              <w:rPr>
                <w:b/>
                <w:sz w:val="22"/>
                <w:szCs w:val="22"/>
                <w:lang w:val="es-CR" w:eastAsia="es-CR"/>
              </w:rPr>
              <w:t>774.734.000,000</w:t>
            </w:r>
          </w:p>
        </w:tc>
      </w:tr>
    </w:tbl>
    <w:p w:rsidR="00507E30" w:rsidRDefault="00507E30" w:rsidP="009E15F7">
      <w:pPr>
        <w:jc w:val="center"/>
        <w:rPr>
          <w:rFonts w:ascii="Book Antiqua" w:hAnsi="Book Antiqua"/>
        </w:rPr>
      </w:pPr>
    </w:p>
    <w:p w:rsidR="002D58FA" w:rsidRDefault="002D58FA" w:rsidP="001B211D">
      <w:pPr>
        <w:rPr>
          <w:rFonts w:ascii="Book Antiqua" w:hAnsi="Book Antiqua"/>
        </w:rPr>
      </w:pPr>
    </w:p>
    <w:p w:rsidR="009B11E4" w:rsidRDefault="009B11E4" w:rsidP="001B211D">
      <w:pPr>
        <w:rPr>
          <w:rFonts w:ascii="Book Antiqua" w:hAnsi="Book Antiqua"/>
        </w:rPr>
      </w:pPr>
    </w:p>
    <w:p w:rsidR="009B11E4" w:rsidRDefault="009B11E4" w:rsidP="001B211D">
      <w:pPr>
        <w:rPr>
          <w:rFonts w:ascii="Book Antiqua" w:hAnsi="Book Antiqua"/>
        </w:rPr>
      </w:pPr>
    </w:p>
    <w:p w:rsidR="009B11E4" w:rsidRDefault="009B11E4" w:rsidP="001B211D">
      <w:pPr>
        <w:rPr>
          <w:rFonts w:ascii="Book Antiqua" w:hAnsi="Book Antiqua"/>
        </w:rPr>
      </w:pPr>
    </w:p>
    <w:p w:rsidR="00917483" w:rsidRDefault="00917483" w:rsidP="001B211D">
      <w:pPr>
        <w:rPr>
          <w:rFonts w:ascii="Book Antiqua" w:hAnsi="Book Antiqua"/>
        </w:rPr>
      </w:pPr>
    </w:p>
    <w:tbl>
      <w:tblPr>
        <w:tblW w:w="10700" w:type="dxa"/>
        <w:jc w:val="center"/>
        <w:tblCellMar>
          <w:left w:w="70" w:type="dxa"/>
          <w:right w:w="70" w:type="dxa"/>
        </w:tblCellMar>
        <w:tblLook w:val="04A0"/>
      </w:tblPr>
      <w:tblGrid>
        <w:gridCol w:w="1656"/>
        <w:gridCol w:w="959"/>
        <w:gridCol w:w="1217"/>
        <w:gridCol w:w="1083"/>
        <w:gridCol w:w="1602"/>
        <w:gridCol w:w="888"/>
        <w:gridCol w:w="1816"/>
        <w:gridCol w:w="1479"/>
      </w:tblGrid>
      <w:tr w:rsidR="0084628D" w:rsidRPr="0084628D" w:rsidTr="00FC3887">
        <w:trPr>
          <w:trHeight w:val="288"/>
          <w:jc w:val="center"/>
        </w:trPr>
        <w:tc>
          <w:tcPr>
            <w:tcW w:w="10700" w:type="dxa"/>
            <w:gridSpan w:val="8"/>
            <w:tcBorders>
              <w:top w:val="single" w:sz="4" w:space="0" w:color="auto"/>
              <w:left w:val="single" w:sz="4" w:space="0" w:color="auto"/>
              <w:bottom w:val="single" w:sz="4" w:space="0" w:color="auto"/>
              <w:right w:val="single" w:sz="4" w:space="0" w:color="auto"/>
            </w:tcBorders>
            <w:shd w:val="clear" w:color="000000" w:fill="60497B"/>
            <w:vAlign w:val="center"/>
            <w:hideMark/>
          </w:tcPr>
          <w:p w:rsidR="0084628D" w:rsidRPr="0084628D" w:rsidRDefault="0084628D" w:rsidP="0084628D">
            <w:pPr>
              <w:jc w:val="center"/>
              <w:rPr>
                <w:b/>
                <w:bCs/>
                <w:color w:val="FFFFFF"/>
                <w:sz w:val="22"/>
                <w:szCs w:val="22"/>
                <w:lang w:val="es-CR" w:eastAsia="es-CR"/>
              </w:rPr>
            </w:pPr>
            <w:r w:rsidRPr="0084628D">
              <w:rPr>
                <w:b/>
                <w:bCs/>
                <w:color w:val="FFFFFF"/>
                <w:sz w:val="22"/>
                <w:szCs w:val="22"/>
                <w:lang w:val="es-CR" w:eastAsia="es-CR"/>
              </w:rPr>
              <w:t>Juzgados</w:t>
            </w:r>
          </w:p>
        </w:tc>
      </w:tr>
      <w:tr w:rsidR="0084628D" w:rsidRPr="0084628D" w:rsidTr="00FC3887">
        <w:trPr>
          <w:trHeight w:val="288"/>
          <w:jc w:val="center"/>
        </w:trPr>
        <w:tc>
          <w:tcPr>
            <w:tcW w:w="1656" w:type="dxa"/>
            <w:vMerge w:val="restart"/>
            <w:tcBorders>
              <w:top w:val="nil"/>
              <w:left w:val="single" w:sz="4" w:space="0" w:color="auto"/>
              <w:bottom w:val="single" w:sz="4" w:space="0" w:color="auto"/>
              <w:right w:val="single" w:sz="4" w:space="0" w:color="auto"/>
            </w:tcBorders>
            <w:shd w:val="clear" w:color="000000" w:fill="CCC0DA"/>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Despacho</w:t>
            </w:r>
          </w:p>
        </w:tc>
        <w:tc>
          <w:tcPr>
            <w:tcW w:w="959" w:type="dxa"/>
            <w:vMerge w:val="restart"/>
            <w:tcBorders>
              <w:top w:val="nil"/>
              <w:left w:val="single" w:sz="4" w:space="0" w:color="auto"/>
              <w:bottom w:val="single" w:sz="4" w:space="0" w:color="auto"/>
              <w:right w:val="single" w:sz="4" w:space="0" w:color="auto"/>
            </w:tcBorders>
            <w:shd w:val="clear" w:color="000000" w:fill="CCC0DA"/>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Cantidad</w:t>
            </w:r>
          </w:p>
        </w:tc>
        <w:tc>
          <w:tcPr>
            <w:tcW w:w="1217" w:type="dxa"/>
            <w:vMerge w:val="restart"/>
            <w:tcBorders>
              <w:top w:val="nil"/>
              <w:left w:val="single" w:sz="4" w:space="0" w:color="auto"/>
              <w:bottom w:val="single" w:sz="4" w:space="0" w:color="auto"/>
              <w:right w:val="single" w:sz="4" w:space="0" w:color="auto"/>
            </w:tcBorders>
            <w:shd w:val="clear" w:color="000000" w:fill="CCC0DA"/>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Tipo de plaza</w:t>
            </w:r>
          </w:p>
        </w:tc>
        <w:tc>
          <w:tcPr>
            <w:tcW w:w="1083" w:type="dxa"/>
            <w:vMerge w:val="restart"/>
            <w:tcBorders>
              <w:top w:val="nil"/>
              <w:left w:val="single" w:sz="4" w:space="0" w:color="auto"/>
              <w:bottom w:val="single" w:sz="4" w:space="0" w:color="auto"/>
              <w:right w:val="single" w:sz="4" w:space="0" w:color="auto"/>
            </w:tcBorders>
            <w:shd w:val="clear" w:color="000000" w:fill="CCC0DA"/>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Condición actual</w:t>
            </w:r>
          </w:p>
        </w:tc>
        <w:tc>
          <w:tcPr>
            <w:tcW w:w="1602" w:type="dxa"/>
            <w:vMerge w:val="restart"/>
            <w:tcBorders>
              <w:top w:val="nil"/>
              <w:left w:val="single" w:sz="4" w:space="0" w:color="auto"/>
              <w:bottom w:val="single" w:sz="4" w:space="0" w:color="auto"/>
              <w:right w:val="single" w:sz="4" w:space="0" w:color="auto"/>
            </w:tcBorders>
            <w:shd w:val="clear" w:color="000000" w:fill="CCC0DA"/>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Recomendación</w:t>
            </w:r>
          </w:p>
        </w:tc>
        <w:tc>
          <w:tcPr>
            <w:tcW w:w="888" w:type="dxa"/>
            <w:vMerge w:val="restart"/>
            <w:tcBorders>
              <w:top w:val="nil"/>
              <w:left w:val="single" w:sz="4" w:space="0" w:color="auto"/>
              <w:bottom w:val="single" w:sz="4" w:space="0" w:color="auto"/>
              <w:right w:val="single" w:sz="4" w:space="0" w:color="auto"/>
            </w:tcBorders>
            <w:shd w:val="clear" w:color="000000" w:fill="CCC0DA"/>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Periodo</w:t>
            </w:r>
          </w:p>
        </w:tc>
        <w:tc>
          <w:tcPr>
            <w:tcW w:w="1816" w:type="dxa"/>
            <w:vMerge w:val="restart"/>
            <w:tcBorders>
              <w:top w:val="nil"/>
              <w:left w:val="single" w:sz="4" w:space="0" w:color="auto"/>
              <w:bottom w:val="single" w:sz="4" w:space="0" w:color="000000"/>
              <w:right w:val="single" w:sz="4" w:space="0" w:color="auto"/>
            </w:tcBorders>
            <w:shd w:val="clear" w:color="000000" w:fill="CCC0DA"/>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Costo estimado</w:t>
            </w:r>
          </w:p>
        </w:tc>
        <w:tc>
          <w:tcPr>
            <w:tcW w:w="1479" w:type="dxa"/>
            <w:vMerge w:val="restart"/>
            <w:tcBorders>
              <w:top w:val="nil"/>
              <w:left w:val="single" w:sz="4" w:space="0" w:color="auto"/>
              <w:bottom w:val="single" w:sz="4" w:space="0" w:color="000000"/>
              <w:right w:val="single" w:sz="4" w:space="0" w:color="auto"/>
            </w:tcBorders>
            <w:shd w:val="clear" w:color="000000" w:fill="CCC0DA"/>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Observaciones</w:t>
            </w:r>
          </w:p>
        </w:tc>
      </w:tr>
      <w:tr w:rsidR="0084628D" w:rsidRPr="0084628D" w:rsidTr="00FC3887">
        <w:trPr>
          <w:trHeight w:val="648"/>
          <w:jc w:val="center"/>
        </w:trPr>
        <w:tc>
          <w:tcPr>
            <w:tcW w:w="1656"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b/>
                <w:bCs/>
                <w:color w:val="000000"/>
                <w:sz w:val="22"/>
                <w:szCs w:val="22"/>
                <w:lang w:val="es-CR" w:eastAsia="es-CR"/>
              </w:rPr>
            </w:pPr>
          </w:p>
        </w:tc>
        <w:tc>
          <w:tcPr>
            <w:tcW w:w="959"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b/>
                <w:bCs/>
                <w:color w:val="000000"/>
                <w:sz w:val="22"/>
                <w:szCs w:val="22"/>
                <w:lang w:val="es-CR" w:eastAsia="es-CR"/>
              </w:rPr>
            </w:pPr>
          </w:p>
        </w:tc>
        <w:tc>
          <w:tcPr>
            <w:tcW w:w="1217"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b/>
                <w:bCs/>
                <w:color w:val="000000"/>
                <w:sz w:val="22"/>
                <w:szCs w:val="22"/>
                <w:lang w:val="es-CR" w:eastAsia="es-CR"/>
              </w:rPr>
            </w:pPr>
          </w:p>
        </w:tc>
        <w:tc>
          <w:tcPr>
            <w:tcW w:w="1083"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b/>
                <w:bCs/>
                <w:color w:val="000000"/>
                <w:sz w:val="22"/>
                <w:szCs w:val="22"/>
                <w:lang w:val="es-CR" w:eastAsia="es-CR"/>
              </w:rPr>
            </w:pPr>
          </w:p>
        </w:tc>
        <w:tc>
          <w:tcPr>
            <w:tcW w:w="1602"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b/>
                <w:bCs/>
                <w:color w:val="000000"/>
                <w:sz w:val="22"/>
                <w:szCs w:val="22"/>
                <w:lang w:val="es-CR" w:eastAsia="es-CR"/>
              </w:rPr>
            </w:pPr>
          </w:p>
        </w:tc>
        <w:tc>
          <w:tcPr>
            <w:tcW w:w="888"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b/>
                <w:bCs/>
                <w:color w:val="000000"/>
                <w:sz w:val="22"/>
                <w:szCs w:val="22"/>
                <w:lang w:val="es-CR" w:eastAsia="es-CR"/>
              </w:rPr>
            </w:pPr>
          </w:p>
        </w:tc>
        <w:tc>
          <w:tcPr>
            <w:tcW w:w="1816" w:type="dxa"/>
            <w:vMerge/>
            <w:tcBorders>
              <w:top w:val="nil"/>
              <w:left w:val="single" w:sz="4" w:space="0" w:color="auto"/>
              <w:bottom w:val="single" w:sz="4" w:space="0" w:color="000000"/>
              <w:right w:val="single" w:sz="4" w:space="0" w:color="auto"/>
            </w:tcBorders>
            <w:vAlign w:val="center"/>
            <w:hideMark/>
          </w:tcPr>
          <w:p w:rsidR="0084628D" w:rsidRPr="0084628D" w:rsidRDefault="0084628D" w:rsidP="0084628D">
            <w:pPr>
              <w:rPr>
                <w:b/>
                <w:bCs/>
                <w:color w:val="000000"/>
                <w:sz w:val="22"/>
                <w:szCs w:val="22"/>
                <w:lang w:val="es-CR" w:eastAsia="es-CR"/>
              </w:rPr>
            </w:pPr>
          </w:p>
        </w:tc>
        <w:tc>
          <w:tcPr>
            <w:tcW w:w="1479" w:type="dxa"/>
            <w:vMerge/>
            <w:tcBorders>
              <w:top w:val="nil"/>
              <w:left w:val="single" w:sz="4" w:space="0" w:color="auto"/>
              <w:bottom w:val="single" w:sz="4" w:space="0" w:color="000000"/>
              <w:right w:val="single" w:sz="4" w:space="0" w:color="auto"/>
            </w:tcBorders>
            <w:vAlign w:val="center"/>
            <w:hideMark/>
          </w:tcPr>
          <w:p w:rsidR="0084628D" w:rsidRPr="0084628D" w:rsidRDefault="0084628D" w:rsidP="0084628D">
            <w:pPr>
              <w:rPr>
                <w:b/>
                <w:bCs/>
                <w:color w:val="000000"/>
                <w:sz w:val="22"/>
                <w:szCs w:val="22"/>
                <w:lang w:val="es-CR" w:eastAsia="es-CR"/>
              </w:rPr>
            </w:pPr>
          </w:p>
        </w:tc>
      </w:tr>
      <w:tr w:rsidR="0084628D" w:rsidRPr="0084628D" w:rsidTr="00FC3887">
        <w:trPr>
          <w:trHeight w:val="576"/>
          <w:jc w:val="center"/>
        </w:trPr>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de Trabajo del Primer Circuito Judicial de San José</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₡57.968.000,00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sz w:val="22"/>
                <w:szCs w:val="22"/>
                <w:lang w:val="es-CR" w:eastAsia="es-CR"/>
              </w:rPr>
            </w:pP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₡29.976.000,00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1020"/>
          <w:jc w:val="center"/>
        </w:trPr>
        <w:tc>
          <w:tcPr>
            <w:tcW w:w="1656" w:type="dxa"/>
            <w:tcBorders>
              <w:top w:val="nil"/>
              <w:left w:val="single" w:sz="4" w:space="0" w:color="auto"/>
              <w:bottom w:val="nil"/>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de Trabajo de Cartago</w:t>
            </w:r>
          </w:p>
        </w:tc>
        <w:tc>
          <w:tcPr>
            <w:tcW w:w="959" w:type="dxa"/>
            <w:tcBorders>
              <w:top w:val="nil"/>
              <w:left w:val="nil"/>
              <w:bottom w:val="nil"/>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nil"/>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nil"/>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nil"/>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nil"/>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nil"/>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nil"/>
              <w:right w:val="single" w:sz="4" w:space="0" w:color="auto"/>
            </w:tcBorders>
            <w:shd w:val="clear" w:color="auto" w:fill="auto"/>
            <w:vAlign w:val="center"/>
            <w:hideMark/>
          </w:tcPr>
          <w:p w:rsidR="0084628D" w:rsidRPr="0084628D" w:rsidRDefault="0084628D" w:rsidP="0084628D">
            <w:pPr>
              <w:rPr>
                <w:sz w:val="22"/>
                <w:szCs w:val="22"/>
                <w:lang w:val="es-CR" w:eastAsia="es-CR"/>
              </w:rPr>
            </w:pPr>
            <w:r w:rsidRPr="0084628D">
              <w:rPr>
                <w:sz w:val="22"/>
                <w:szCs w:val="22"/>
                <w:lang w:val="es-CR" w:eastAsia="es-CR"/>
              </w:rPr>
              <w:t> </w:t>
            </w:r>
          </w:p>
        </w:tc>
      </w:tr>
      <w:tr w:rsidR="0084628D" w:rsidRPr="0084628D" w:rsidTr="00FC3887">
        <w:trPr>
          <w:trHeight w:val="1064"/>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28D" w:rsidRPr="0084628D" w:rsidRDefault="0084628D" w:rsidP="004A5ABB">
            <w:pPr>
              <w:jc w:val="center"/>
              <w:rPr>
                <w:sz w:val="22"/>
                <w:szCs w:val="22"/>
                <w:lang w:val="es-CR" w:eastAsia="es-CR"/>
              </w:rPr>
            </w:pPr>
            <w:r w:rsidRPr="0084628D">
              <w:rPr>
                <w:sz w:val="22"/>
                <w:szCs w:val="22"/>
                <w:lang w:val="es-CR" w:eastAsia="es-CR"/>
              </w:rPr>
              <w:t>Juzgado Contravencional, de Paraíso</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1</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₡54.573.000,00</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1152"/>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604DA4">
            <w:pPr>
              <w:jc w:val="center"/>
              <w:rPr>
                <w:sz w:val="22"/>
                <w:szCs w:val="22"/>
                <w:lang w:val="es-CR" w:eastAsia="es-CR"/>
              </w:rPr>
            </w:pPr>
            <w:r w:rsidRPr="0084628D">
              <w:rPr>
                <w:sz w:val="22"/>
                <w:szCs w:val="22"/>
                <w:lang w:val="es-CR" w:eastAsia="es-CR"/>
              </w:rPr>
              <w:t>Juzgado Civil, Trabajo</w:t>
            </w:r>
            <w:r w:rsidR="00604DA4">
              <w:rPr>
                <w:sz w:val="22"/>
                <w:szCs w:val="22"/>
                <w:lang w:val="es-CR" w:eastAsia="es-CR"/>
              </w:rPr>
              <w:t xml:space="preserve"> y Familia</w:t>
            </w:r>
            <w:r w:rsidRPr="0084628D">
              <w:rPr>
                <w:sz w:val="22"/>
                <w:szCs w:val="22"/>
                <w:lang w:val="es-CR" w:eastAsia="es-CR"/>
              </w:rPr>
              <w:t xml:space="preserve"> de Puriscal</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1152"/>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604DA4">
            <w:pPr>
              <w:jc w:val="center"/>
              <w:rPr>
                <w:sz w:val="22"/>
                <w:szCs w:val="22"/>
                <w:lang w:val="es-CR" w:eastAsia="es-CR"/>
              </w:rPr>
            </w:pPr>
            <w:r w:rsidRPr="0084628D">
              <w:rPr>
                <w:sz w:val="22"/>
                <w:szCs w:val="22"/>
                <w:lang w:val="es-CR" w:eastAsia="es-CR"/>
              </w:rPr>
              <w:t xml:space="preserve">Juzgado </w:t>
            </w:r>
            <w:r w:rsidR="00604DA4">
              <w:rPr>
                <w:sz w:val="22"/>
                <w:szCs w:val="22"/>
                <w:lang w:val="es-CR" w:eastAsia="es-CR"/>
              </w:rPr>
              <w:t>de</w:t>
            </w:r>
            <w:r w:rsidRPr="0084628D">
              <w:rPr>
                <w:sz w:val="22"/>
                <w:szCs w:val="22"/>
                <w:lang w:val="es-CR" w:eastAsia="es-CR"/>
              </w:rPr>
              <w:t xml:space="preserve"> Trabajo del III Circuito Judicial de San José</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₡57.968.000,00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576"/>
          <w:jc w:val="center"/>
        </w:trPr>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604DA4">
            <w:pPr>
              <w:jc w:val="center"/>
              <w:rPr>
                <w:sz w:val="22"/>
                <w:szCs w:val="22"/>
                <w:lang w:val="es-CR" w:eastAsia="es-CR"/>
              </w:rPr>
            </w:pPr>
            <w:r w:rsidRPr="0084628D">
              <w:rPr>
                <w:sz w:val="22"/>
                <w:szCs w:val="22"/>
                <w:lang w:val="es-CR" w:eastAsia="es-CR"/>
              </w:rPr>
              <w:t xml:space="preserve">Juzgado </w:t>
            </w:r>
            <w:r w:rsidR="004A5ABB">
              <w:rPr>
                <w:sz w:val="22"/>
                <w:szCs w:val="22"/>
                <w:lang w:val="es-CR" w:eastAsia="es-CR"/>
              </w:rPr>
              <w:t xml:space="preserve">de </w:t>
            </w:r>
            <w:r w:rsidRPr="0084628D">
              <w:rPr>
                <w:sz w:val="22"/>
                <w:szCs w:val="22"/>
                <w:lang w:val="es-CR" w:eastAsia="es-CR"/>
              </w:rPr>
              <w:t>Trabajo</w:t>
            </w:r>
            <w:r w:rsidR="004A5ABB">
              <w:rPr>
                <w:sz w:val="22"/>
                <w:szCs w:val="22"/>
                <w:lang w:val="es-CR" w:eastAsia="es-CR"/>
              </w:rPr>
              <w:t xml:space="preserve"> y </w:t>
            </w:r>
            <w:r w:rsidRPr="0084628D">
              <w:rPr>
                <w:sz w:val="22"/>
                <w:szCs w:val="22"/>
                <w:lang w:val="es-CR" w:eastAsia="es-CR"/>
              </w:rPr>
              <w:t>Familia de Hatillo, San Sebastián y Alajuelita</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xml:space="preserve"> 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₡57.968.000,00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sz w:val="22"/>
                <w:szCs w:val="22"/>
                <w:lang w:val="es-CR" w:eastAsia="es-CR"/>
              </w:rPr>
            </w:pP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576"/>
          <w:jc w:val="center"/>
        </w:trPr>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Civil y Trabajo del II Circuito Judicial de Alajuela</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₡57.968.000,00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sz w:val="22"/>
                <w:szCs w:val="22"/>
                <w:lang w:val="es-CR" w:eastAsia="es-CR"/>
              </w:rPr>
            </w:pP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4</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₡59.952.000,00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1440"/>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0003C4">
            <w:pPr>
              <w:jc w:val="center"/>
              <w:rPr>
                <w:sz w:val="22"/>
                <w:szCs w:val="22"/>
                <w:lang w:val="es-CR" w:eastAsia="es-CR"/>
              </w:rPr>
            </w:pPr>
            <w:r w:rsidRPr="0084628D">
              <w:rPr>
                <w:sz w:val="22"/>
                <w:szCs w:val="22"/>
                <w:lang w:val="es-CR" w:eastAsia="es-CR"/>
              </w:rPr>
              <w:t>Juzgado Civil</w:t>
            </w:r>
            <w:r w:rsidR="000003C4">
              <w:rPr>
                <w:sz w:val="22"/>
                <w:szCs w:val="22"/>
                <w:lang w:val="es-CR" w:eastAsia="es-CR"/>
              </w:rPr>
              <w:t>, Trabajo y Familia</w:t>
            </w:r>
            <w:r w:rsidRPr="0084628D">
              <w:rPr>
                <w:sz w:val="22"/>
                <w:szCs w:val="22"/>
                <w:lang w:val="es-CR" w:eastAsia="es-CR"/>
              </w:rPr>
              <w:t xml:space="preserve"> del II Circuito Judicial de Alajuela (Upala)</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2016"/>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color w:val="000000"/>
                <w:sz w:val="22"/>
                <w:szCs w:val="22"/>
                <w:lang w:val="es-CR" w:eastAsia="es-CR"/>
              </w:rPr>
            </w:pPr>
            <w:r w:rsidRPr="0084628D">
              <w:rPr>
                <w:color w:val="000000"/>
                <w:sz w:val="22"/>
                <w:szCs w:val="22"/>
                <w:lang w:val="es-CR" w:eastAsia="es-CR"/>
              </w:rPr>
              <w:lastRenderedPageBreak/>
              <w:t>Juzgado Civil de Santa Cruz</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9 meses</w:t>
            </w:r>
            <w:r w:rsidR="00EE37C4">
              <w:rPr>
                <w:rStyle w:val="Refdenotaalpie"/>
                <w:sz w:val="22"/>
                <w:szCs w:val="22"/>
                <w:lang w:val="es-CR" w:eastAsia="es-CR"/>
              </w:rPr>
              <w:footnoteReference w:id="30"/>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₡43.476.000,00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Plaza (Civil) asignada al Juzgado Civil de Santa Cruz mediante oficio 2-PLA-2017</w:t>
            </w:r>
          </w:p>
        </w:tc>
      </w:tr>
      <w:tr w:rsidR="0084628D" w:rsidRPr="0084628D" w:rsidTr="00FC3887">
        <w:trPr>
          <w:trHeight w:val="1440"/>
          <w:jc w:val="center"/>
        </w:trPr>
        <w:tc>
          <w:tcPr>
            <w:tcW w:w="1656" w:type="dxa"/>
            <w:tcBorders>
              <w:top w:val="nil"/>
              <w:left w:val="single" w:sz="4" w:space="0" w:color="auto"/>
              <w:bottom w:val="nil"/>
              <w:right w:val="single" w:sz="4" w:space="0" w:color="auto"/>
            </w:tcBorders>
            <w:shd w:val="clear" w:color="auto" w:fill="auto"/>
            <w:vAlign w:val="center"/>
            <w:hideMark/>
          </w:tcPr>
          <w:p w:rsidR="0084628D" w:rsidRPr="0084628D" w:rsidRDefault="0084628D" w:rsidP="00604DA4">
            <w:pPr>
              <w:jc w:val="center"/>
              <w:rPr>
                <w:sz w:val="22"/>
                <w:szCs w:val="22"/>
                <w:lang w:val="es-CR" w:eastAsia="es-CR"/>
              </w:rPr>
            </w:pPr>
            <w:r w:rsidRPr="0084628D">
              <w:rPr>
                <w:sz w:val="22"/>
                <w:szCs w:val="22"/>
                <w:lang w:val="es-CR" w:eastAsia="es-CR"/>
              </w:rPr>
              <w:t>Juzgado Civil y Trabajo del III Circuito Judicial de Alajuela (San Ramón)</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576"/>
          <w:jc w:val="center"/>
        </w:trPr>
        <w:tc>
          <w:tcPr>
            <w:tcW w:w="1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Civil y Trabajo de Grecia</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₡115.936.000,00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vMerge/>
            <w:tcBorders>
              <w:top w:val="single" w:sz="4" w:space="0" w:color="auto"/>
              <w:left w:val="single" w:sz="4" w:space="0" w:color="auto"/>
              <w:bottom w:val="single" w:sz="4" w:space="0" w:color="auto"/>
              <w:right w:val="single" w:sz="4" w:space="0" w:color="auto"/>
            </w:tcBorders>
            <w:vAlign w:val="center"/>
            <w:hideMark/>
          </w:tcPr>
          <w:p w:rsidR="0084628D" w:rsidRPr="0084628D" w:rsidRDefault="0084628D" w:rsidP="0084628D">
            <w:pPr>
              <w:rPr>
                <w:sz w:val="22"/>
                <w:szCs w:val="22"/>
                <w:lang w:val="es-CR" w:eastAsia="es-CR"/>
              </w:rPr>
            </w:pP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3</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₡44.964.000,00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576"/>
          <w:jc w:val="center"/>
        </w:trPr>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Civil, Trabajo y Agrario de Turrialba</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₡57.968.000,00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sz w:val="22"/>
                <w:szCs w:val="22"/>
                <w:lang w:val="es-CR" w:eastAsia="es-CR"/>
              </w:rPr>
            </w:pP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₡29.976.000,00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1152"/>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0003C4">
            <w:pPr>
              <w:jc w:val="center"/>
              <w:rPr>
                <w:sz w:val="22"/>
                <w:szCs w:val="22"/>
                <w:lang w:val="es-CR" w:eastAsia="es-CR"/>
              </w:rPr>
            </w:pPr>
            <w:r w:rsidRPr="0084628D">
              <w:rPr>
                <w:sz w:val="22"/>
                <w:szCs w:val="22"/>
                <w:lang w:val="es-CR" w:eastAsia="es-CR"/>
              </w:rPr>
              <w:t xml:space="preserve">Juzgado Civil, </w:t>
            </w:r>
            <w:r w:rsidR="00154B48">
              <w:rPr>
                <w:sz w:val="22"/>
                <w:szCs w:val="22"/>
                <w:lang w:val="es-CR" w:eastAsia="es-CR"/>
              </w:rPr>
              <w:t>Trabajo</w:t>
            </w:r>
            <w:r w:rsidR="000003C4">
              <w:rPr>
                <w:sz w:val="22"/>
                <w:szCs w:val="22"/>
                <w:lang w:val="es-CR" w:eastAsia="es-CR"/>
              </w:rPr>
              <w:t xml:space="preserve">, </w:t>
            </w:r>
            <w:r w:rsidRPr="0084628D">
              <w:rPr>
                <w:sz w:val="22"/>
                <w:szCs w:val="22"/>
                <w:lang w:val="es-CR" w:eastAsia="es-CR"/>
              </w:rPr>
              <w:t>Familia</w:t>
            </w:r>
            <w:r w:rsidR="000003C4">
              <w:rPr>
                <w:sz w:val="22"/>
                <w:szCs w:val="22"/>
                <w:lang w:val="es-CR" w:eastAsia="es-CR"/>
              </w:rPr>
              <w:t>, Penal Juvenil y Violencia Doméstica</w:t>
            </w:r>
            <w:r w:rsidRPr="0084628D">
              <w:rPr>
                <w:sz w:val="22"/>
                <w:szCs w:val="22"/>
                <w:lang w:val="es-CR" w:eastAsia="es-CR"/>
              </w:rPr>
              <w:t xml:space="preserve"> de Sarapiquí</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576"/>
          <w:jc w:val="center"/>
        </w:trPr>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Civil y Trabajo del I Circuito Judicial de Guanacaste</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₡115.936.000,00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1728"/>
          <w:jc w:val="center"/>
        </w:trPr>
        <w:tc>
          <w:tcPr>
            <w:tcW w:w="1656"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sz w:val="22"/>
                <w:szCs w:val="22"/>
                <w:lang w:val="es-CR" w:eastAsia="es-CR"/>
              </w:rPr>
            </w:pP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₡29.976.000,00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Se recomienda la continuidad de 2 de las 3 plazas asignadas en 2017</w:t>
            </w:r>
          </w:p>
        </w:tc>
      </w:tr>
      <w:tr w:rsidR="0084628D" w:rsidRPr="0084628D" w:rsidTr="00FC3887">
        <w:trPr>
          <w:trHeight w:val="864"/>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Civil y Trabajo de Cañas</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1152"/>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lastRenderedPageBreak/>
              <w:t>Juzgado Civil y Trabajo del II Circuito Judicial de Guanacaste</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₡57.968.000,00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154B48">
            <w:pPr>
              <w:jc w:val="center"/>
              <w:rPr>
                <w:sz w:val="22"/>
                <w:szCs w:val="22"/>
                <w:lang w:val="es-CR" w:eastAsia="es-CR"/>
              </w:rPr>
            </w:pPr>
            <w:r w:rsidRPr="0084628D">
              <w:rPr>
                <w:sz w:val="22"/>
                <w:szCs w:val="22"/>
                <w:lang w:val="es-CR" w:eastAsia="es-CR"/>
              </w:rPr>
              <w:t xml:space="preserve">Juzgado </w:t>
            </w:r>
            <w:r w:rsidR="00154B48">
              <w:rPr>
                <w:sz w:val="22"/>
                <w:szCs w:val="22"/>
                <w:lang w:val="es-CR" w:eastAsia="es-CR"/>
              </w:rPr>
              <w:t>de</w:t>
            </w:r>
            <w:r w:rsidRPr="0084628D">
              <w:rPr>
                <w:sz w:val="22"/>
                <w:szCs w:val="22"/>
                <w:lang w:val="es-CR" w:eastAsia="es-CR"/>
              </w:rPr>
              <w:t xml:space="preserve"> Trabajo de Santa Cruz</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₡57.968.000,00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576"/>
          <w:jc w:val="center"/>
        </w:trPr>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Civil y Trabajo de Quepos</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₡57.968.000,00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sz w:val="22"/>
                <w:szCs w:val="22"/>
                <w:lang w:val="es-CR" w:eastAsia="es-CR"/>
              </w:rPr>
            </w:pP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₡29.976.000,00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576"/>
          <w:jc w:val="center"/>
        </w:trPr>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Civil y Trabajo del I Circuito Judicial de la Zona Sur</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₡115.936.000,00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sz w:val="22"/>
                <w:szCs w:val="22"/>
                <w:lang w:val="es-CR" w:eastAsia="es-CR"/>
              </w:rPr>
            </w:pP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3</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₡44.964.000,00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576"/>
          <w:jc w:val="center"/>
        </w:trPr>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Civil y Trabajo del II Circuito Judicial de la Zona Sur</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Jueza o Juez 3</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₡57.968.000,00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vMerge/>
            <w:tcBorders>
              <w:top w:val="nil"/>
              <w:left w:val="single" w:sz="4" w:space="0" w:color="auto"/>
              <w:bottom w:val="single" w:sz="4" w:space="0" w:color="auto"/>
              <w:right w:val="single" w:sz="4" w:space="0" w:color="auto"/>
            </w:tcBorders>
            <w:vAlign w:val="center"/>
            <w:hideMark/>
          </w:tcPr>
          <w:p w:rsidR="0084628D" w:rsidRPr="0084628D" w:rsidRDefault="0084628D" w:rsidP="0084628D">
            <w:pPr>
              <w:rPr>
                <w:sz w:val="22"/>
                <w:szCs w:val="22"/>
                <w:lang w:val="es-CR" w:eastAsia="es-CR"/>
              </w:rPr>
            </w:pP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Juzgado Civil y Trabajo de Golfito</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864"/>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154B48">
            <w:pPr>
              <w:jc w:val="center"/>
              <w:rPr>
                <w:sz w:val="22"/>
                <w:szCs w:val="22"/>
                <w:lang w:val="es-CR" w:eastAsia="es-CR"/>
              </w:rPr>
            </w:pPr>
            <w:r w:rsidRPr="0084628D">
              <w:rPr>
                <w:sz w:val="22"/>
                <w:szCs w:val="22"/>
                <w:lang w:val="es-CR" w:eastAsia="es-CR"/>
              </w:rPr>
              <w:t>Juzgado Civil</w:t>
            </w:r>
            <w:r w:rsidR="00154B48">
              <w:rPr>
                <w:sz w:val="22"/>
                <w:szCs w:val="22"/>
                <w:lang w:val="es-CR" w:eastAsia="es-CR"/>
              </w:rPr>
              <w:t>, Trabajo y Familia d</w:t>
            </w:r>
            <w:r w:rsidRPr="0084628D">
              <w:rPr>
                <w:sz w:val="22"/>
                <w:szCs w:val="22"/>
                <w:lang w:val="es-CR" w:eastAsia="es-CR"/>
              </w:rPr>
              <w:t>e Osa</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w:t>
            </w:r>
          </w:p>
        </w:tc>
        <w:tc>
          <w:tcPr>
            <w:tcW w:w="1217"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Técnica o Técnico Judicial 2</w:t>
            </w:r>
          </w:p>
        </w:tc>
        <w:tc>
          <w:tcPr>
            <w:tcW w:w="1083"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Extra-ordinarias</w:t>
            </w:r>
          </w:p>
        </w:tc>
        <w:tc>
          <w:tcPr>
            <w:tcW w:w="1602"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Extraordinaria</w:t>
            </w:r>
          </w:p>
        </w:tc>
        <w:tc>
          <w:tcPr>
            <w:tcW w:w="888"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2018</w:t>
            </w:r>
          </w:p>
        </w:tc>
        <w:tc>
          <w:tcPr>
            <w:tcW w:w="1816"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₡14.988.000,00</w:t>
            </w:r>
          </w:p>
        </w:tc>
        <w:tc>
          <w:tcPr>
            <w:tcW w:w="147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sz w:val="22"/>
                <w:szCs w:val="22"/>
                <w:lang w:val="es-CR" w:eastAsia="es-CR"/>
              </w:rPr>
            </w:pPr>
            <w:r w:rsidRPr="0084628D">
              <w:rPr>
                <w:sz w:val="22"/>
                <w:szCs w:val="22"/>
                <w:lang w:val="es-CR" w:eastAsia="es-CR"/>
              </w:rPr>
              <w:t> </w:t>
            </w:r>
          </w:p>
        </w:tc>
      </w:tr>
      <w:tr w:rsidR="0084628D" w:rsidRPr="0084628D" w:rsidTr="00FC3887">
        <w:trPr>
          <w:trHeight w:val="288"/>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Total</w:t>
            </w:r>
          </w:p>
        </w:tc>
        <w:tc>
          <w:tcPr>
            <w:tcW w:w="959" w:type="dxa"/>
            <w:tcBorders>
              <w:top w:val="nil"/>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45</w:t>
            </w:r>
            <w:r w:rsidR="00EE37C4">
              <w:rPr>
                <w:rStyle w:val="Refdenotaalpie"/>
                <w:b/>
                <w:bCs/>
                <w:color w:val="000000"/>
                <w:sz w:val="22"/>
                <w:szCs w:val="22"/>
                <w:lang w:val="es-CR" w:eastAsia="es-CR"/>
              </w:rPr>
              <w:footnoteReference w:id="31"/>
            </w:r>
          </w:p>
        </w:tc>
        <w:tc>
          <w:tcPr>
            <w:tcW w:w="4790" w:type="dxa"/>
            <w:gridSpan w:val="4"/>
            <w:tcBorders>
              <w:top w:val="single" w:sz="4" w:space="0" w:color="auto"/>
              <w:left w:val="nil"/>
              <w:bottom w:val="single" w:sz="4" w:space="0" w:color="auto"/>
              <w:right w:val="single" w:sz="4" w:space="0" w:color="auto"/>
            </w:tcBorders>
            <w:shd w:val="clear" w:color="auto" w:fill="auto"/>
            <w:vAlign w:val="center"/>
            <w:hideMark/>
          </w:tcPr>
          <w:p w:rsidR="0084628D" w:rsidRPr="0084628D" w:rsidRDefault="0084628D" w:rsidP="0084628D">
            <w:pPr>
              <w:jc w:val="center"/>
              <w:rPr>
                <w:b/>
                <w:bCs/>
                <w:color w:val="000000"/>
                <w:sz w:val="22"/>
                <w:szCs w:val="22"/>
                <w:lang w:val="es-CR" w:eastAsia="es-CR"/>
              </w:rPr>
            </w:pPr>
            <w:r w:rsidRPr="0084628D">
              <w:rPr>
                <w:b/>
                <w:bCs/>
                <w:color w:val="000000"/>
                <w:sz w:val="22"/>
                <w:szCs w:val="22"/>
                <w:lang w:val="es-CR" w:eastAsia="es-CR"/>
              </w:rPr>
              <w:t> </w:t>
            </w:r>
          </w:p>
        </w:tc>
        <w:tc>
          <w:tcPr>
            <w:tcW w:w="3295" w:type="dxa"/>
            <w:gridSpan w:val="2"/>
            <w:tcBorders>
              <w:top w:val="single" w:sz="4" w:space="0" w:color="auto"/>
              <w:left w:val="nil"/>
              <w:bottom w:val="single" w:sz="4" w:space="0" w:color="auto"/>
              <w:right w:val="single" w:sz="4" w:space="0" w:color="000000"/>
            </w:tcBorders>
            <w:shd w:val="clear" w:color="auto" w:fill="auto"/>
            <w:vAlign w:val="center"/>
            <w:hideMark/>
          </w:tcPr>
          <w:p w:rsidR="0084628D" w:rsidRPr="0084628D" w:rsidRDefault="0084628D" w:rsidP="0084628D">
            <w:pPr>
              <w:rPr>
                <w:b/>
                <w:bCs/>
                <w:sz w:val="22"/>
                <w:szCs w:val="22"/>
                <w:lang w:val="es-CR" w:eastAsia="es-CR"/>
              </w:rPr>
            </w:pPr>
            <w:r w:rsidRPr="0084628D">
              <w:rPr>
                <w:b/>
                <w:bCs/>
                <w:sz w:val="22"/>
                <w:szCs w:val="22"/>
                <w:lang w:val="es-CR" w:eastAsia="es-CR"/>
              </w:rPr>
              <w:t>₡1.387.233.000,00</w:t>
            </w:r>
          </w:p>
        </w:tc>
      </w:tr>
    </w:tbl>
    <w:p w:rsidR="00F43ABC" w:rsidRDefault="00F43ABC" w:rsidP="009E15F7">
      <w:pPr>
        <w:jc w:val="center"/>
        <w:rPr>
          <w:rFonts w:ascii="Arial" w:hAnsi="Arial" w:cs="Arial"/>
          <w:b/>
        </w:rPr>
      </w:pPr>
    </w:p>
    <w:tbl>
      <w:tblPr>
        <w:tblW w:w="10632" w:type="dxa"/>
        <w:tblInd w:w="-72" w:type="dxa"/>
        <w:tblCellMar>
          <w:left w:w="70" w:type="dxa"/>
          <w:right w:w="70" w:type="dxa"/>
        </w:tblCellMar>
        <w:tblLook w:val="04A0"/>
      </w:tblPr>
      <w:tblGrid>
        <w:gridCol w:w="1574"/>
        <w:gridCol w:w="695"/>
        <w:gridCol w:w="1695"/>
        <w:gridCol w:w="1048"/>
        <w:gridCol w:w="1061"/>
        <w:gridCol w:w="855"/>
        <w:gridCol w:w="1817"/>
        <w:gridCol w:w="1887"/>
      </w:tblGrid>
      <w:tr w:rsidR="00F43ABC" w:rsidRPr="00F43ABC" w:rsidTr="00FC3887">
        <w:trPr>
          <w:trHeight w:val="282"/>
        </w:trPr>
        <w:tc>
          <w:tcPr>
            <w:tcW w:w="10632" w:type="dxa"/>
            <w:gridSpan w:val="8"/>
            <w:tcBorders>
              <w:top w:val="single" w:sz="4" w:space="0" w:color="auto"/>
              <w:left w:val="single" w:sz="4" w:space="0" w:color="auto"/>
              <w:bottom w:val="single" w:sz="4" w:space="0" w:color="auto"/>
              <w:right w:val="single" w:sz="4" w:space="0" w:color="auto"/>
            </w:tcBorders>
            <w:shd w:val="clear" w:color="000000" w:fill="31849B"/>
            <w:vAlign w:val="center"/>
            <w:hideMark/>
          </w:tcPr>
          <w:p w:rsidR="00F43ABC" w:rsidRPr="00F43ABC" w:rsidRDefault="00F43ABC" w:rsidP="00F43ABC">
            <w:pPr>
              <w:jc w:val="center"/>
              <w:rPr>
                <w:b/>
                <w:bCs/>
                <w:color w:val="FFFFFF"/>
                <w:sz w:val="22"/>
                <w:szCs w:val="22"/>
                <w:lang w:val="es-CR" w:eastAsia="es-CR"/>
              </w:rPr>
            </w:pPr>
            <w:r w:rsidRPr="00F43ABC">
              <w:rPr>
                <w:b/>
                <w:bCs/>
                <w:color w:val="FFFFFF"/>
                <w:sz w:val="22"/>
                <w:szCs w:val="22"/>
                <w:lang w:val="es-CR" w:eastAsia="es-CR"/>
              </w:rPr>
              <w:t>Tribunales de Apelación</w:t>
            </w:r>
            <w:r w:rsidR="00154B48">
              <w:rPr>
                <w:b/>
                <w:bCs/>
                <w:color w:val="FFFFFF"/>
                <w:sz w:val="22"/>
                <w:szCs w:val="22"/>
                <w:lang w:val="es-CR" w:eastAsia="es-CR"/>
              </w:rPr>
              <w:t xml:space="preserve"> Civil y Trabajo</w:t>
            </w:r>
          </w:p>
        </w:tc>
      </w:tr>
      <w:tr w:rsidR="00F43ABC" w:rsidRPr="00F43ABC" w:rsidTr="00FC3887">
        <w:trPr>
          <w:trHeight w:val="282"/>
        </w:trPr>
        <w:tc>
          <w:tcPr>
            <w:tcW w:w="1574" w:type="dxa"/>
            <w:vMerge w:val="restart"/>
            <w:tcBorders>
              <w:top w:val="nil"/>
              <w:left w:val="single" w:sz="4" w:space="0" w:color="auto"/>
              <w:bottom w:val="single" w:sz="4" w:space="0" w:color="auto"/>
              <w:right w:val="single" w:sz="4" w:space="0" w:color="auto"/>
            </w:tcBorders>
            <w:shd w:val="clear" w:color="000000" w:fill="B6DDE8"/>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Despacho</w:t>
            </w:r>
          </w:p>
        </w:tc>
        <w:tc>
          <w:tcPr>
            <w:tcW w:w="695" w:type="dxa"/>
            <w:vMerge w:val="restart"/>
            <w:tcBorders>
              <w:top w:val="nil"/>
              <w:left w:val="single" w:sz="4" w:space="0" w:color="auto"/>
              <w:bottom w:val="single" w:sz="4" w:space="0" w:color="auto"/>
              <w:right w:val="single" w:sz="4" w:space="0" w:color="auto"/>
            </w:tcBorders>
            <w:shd w:val="clear" w:color="000000" w:fill="B6DDE8"/>
            <w:vAlign w:val="center"/>
            <w:hideMark/>
          </w:tcPr>
          <w:p w:rsidR="00F43ABC" w:rsidRPr="00F43ABC" w:rsidRDefault="00154B48" w:rsidP="00F43ABC">
            <w:pPr>
              <w:jc w:val="center"/>
              <w:rPr>
                <w:b/>
                <w:bCs/>
                <w:color w:val="000000"/>
                <w:sz w:val="22"/>
                <w:szCs w:val="22"/>
                <w:lang w:val="es-CR" w:eastAsia="es-CR"/>
              </w:rPr>
            </w:pPr>
            <w:r>
              <w:rPr>
                <w:b/>
                <w:bCs/>
                <w:color w:val="000000"/>
                <w:sz w:val="22"/>
                <w:szCs w:val="22"/>
                <w:lang w:val="es-CR" w:eastAsia="es-CR"/>
              </w:rPr>
              <w:t>Cant</w:t>
            </w:r>
          </w:p>
        </w:tc>
        <w:tc>
          <w:tcPr>
            <w:tcW w:w="1695" w:type="dxa"/>
            <w:vMerge w:val="restart"/>
            <w:tcBorders>
              <w:top w:val="nil"/>
              <w:left w:val="single" w:sz="4" w:space="0" w:color="auto"/>
              <w:bottom w:val="single" w:sz="4" w:space="0" w:color="auto"/>
              <w:right w:val="single" w:sz="4" w:space="0" w:color="auto"/>
            </w:tcBorders>
            <w:shd w:val="clear" w:color="000000" w:fill="B6DDE8"/>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Tipo de plaza</w:t>
            </w:r>
          </w:p>
        </w:tc>
        <w:tc>
          <w:tcPr>
            <w:tcW w:w="1048" w:type="dxa"/>
            <w:vMerge w:val="restart"/>
            <w:tcBorders>
              <w:top w:val="nil"/>
              <w:left w:val="single" w:sz="4" w:space="0" w:color="auto"/>
              <w:bottom w:val="single" w:sz="4" w:space="0" w:color="auto"/>
              <w:right w:val="single" w:sz="4" w:space="0" w:color="auto"/>
            </w:tcBorders>
            <w:shd w:val="clear" w:color="000000" w:fill="B6DDE8"/>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Condición actual</w:t>
            </w:r>
          </w:p>
        </w:tc>
        <w:tc>
          <w:tcPr>
            <w:tcW w:w="1061" w:type="dxa"/>
            <w:vMerge w:val="restart"/>
            <w:tcBorders>
              <w:top w:val="nil"/>
              <w:left w:val="single" w:sz="4" w:space="0" w:color="auto"/>
              <w:bottom w:val="single" w:sz="4" w:space="0" w:color="auto"/>
              <w:right w:val="single" w:sz="4" w:space="0" w:color="auto"/>
            </w:tcBorders>
            <w:shd w:val="clear" w:color="000000" w:fill="B6DDE8"/>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Recomen</w:t>
            </w:r>
            <w:r>
              <w:rPr>
                <w:b/>
                <w:bCs/>
                <w:color w:val="000000"/>
                <w:sz w:val="22"/>
                <w:szCs w:val="22"/>
                <w:lang w:val="es-CR" w:eastAsia="es-CR"/>
              </w:rPr>
              <w:t>-</w:t>
            </w:r>
            <w:r w:rsidRPr="00F43ABC">
              <w:rPr>
                <w:b/>
                <w:bCs/>
                <w:color w:val="000000"/>
                <w:sz w:val="22"/>
                <w:szCs w:val="22"/>
                <w:lang w:val="es-CR" w:eastAsia="es-CR"/>
              </w:rPr>
              <w:t>dación</w:t>
            </w:r>
          </w:p>
        </w:tc>
        <w:tc>
          <w:tcPr>
            <w:tcW w:w="855" w:type="dxa"/>
            <w:vMerge w:val="restart"/>
            <w:tcBorders>
              <w:top w:val="nil"/>
              <w:left w:val="single" w:sz="4" w:space="0" w:color="auto"/>
              <w:bottom w:val="single" w:sz="4" w:space="0" w:color="auto"/>
              <w:right w:val="single" w:sz="4" w:space="0" w:color="auto"/>
            </w:tcBorders>
            <w:shd w:val="clear" w:color="000000" w:fill="B6DDE8"/>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Periodo</w:t>
            </w:r>
          </w:p>
        </w:tc>
        <w:tc>
          <w:tcPr>
            <w:tcW w:w="1817" w:type="dxa"/>
            <w:vMerge w:val="restart"/>
            <w:tcBorders>
              <w:top w:val="nil"/>
              <w:left w:val="single" w:sz="4" w:space="0" w:color="auto"/>
              <w:bottom w:val="single" w:sz="4" w:space="0" w:color="000000"/>
              <w:right w:val="single" w:sz="4" w:space="0" w:color="auto"/>
            </w:tcBorders>
            <w:shd w:val="clear" w:color="000000" w:fill="B6DDE8"/>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Costo estimado</w:t>
            </w:r>
          </w:p>
        </w:tc>
        <w:tc>
          <w:tcPr>
            <w:tcW w:w="1887" w:type="dxa"/>
            <w:vMerge w:val="restart"/>
            <w:tcBorders>
              <w:top w:val="nil"/>
              <w:left w:val="single" w:sz="4" w:space="0" w:color="auto"/>
              <w:bottom w:val="single" w:sz="4" w:space="0" w:color="000000"/>
              <w:right w:val="single" w:sz="4" w:space="0" w:color="auto"/>
            </w:tcBorders>
            <w:shd w:val="clear" w:color="000000" w:fill="B6DDE8"/>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Observaciones</w:t>
            </w:r>
          </w:p>
        </w:tc>
      </w:tr>
      <w:tr w:rsidR="00F43ABC" w:rsidRPr="00F43ABC" w:rsidTr="00FC3887">
        <w:trPr>
          <w:trHeight w:val="293"/>
        </w:trPr>
        <w:tc>
          <w:tcPr>
            <w:tcW w:w="1574" w:type="dxa"/>
            <w:vMerge/>
            <w:tcBorders>
              <w:top w:val="nil"/>
              <w:left w:val="single" w:sz="4" w:space="0" w:color="auto"/>
              <w:bottom w:val="single" w:sz="4" w:space="0" w:color="auto"/>
              <w:right w:val="single" w:sz="4" w:space="0" w:color="auto"/>
            </w:tcBorders>
            <w:vAlign w:val="center"/>
            <w:hideMark/>
          </w:tcPr>
          <w:p w:rsidR="00F43ABC" w:rsidRPr="00F43ABC" w:rsidRDefault="00F43ABC" w:rsidP="00F43ABC">
            <w:pPr>
              <w:rPr>
                <w:b/>
                <w:bCs/>
                <w:color w:val="000000"/>
                <w:sz w:val="22"/>
                <w:szCs w:val="22"/>
                <w:lang w:val="es-CR" w:eastAsia="es-CR"/>
              </w:rPr>
            </w:pPr>
          </w:p>
        </w:tc>
        <w:tc>
          <w:tcPr>
            <w:tcW w:w="695" w:type="dxa"/>
            <w:vMerge/>
            <w:tcBorders>
              <w:top w:val="nil"/>
              <w:left w:val="single" w:sz="4" w:space="0" w:color="auto"/>
              <w:bottom w:val="single" w:sz="4" w:space="0" w:color="auto"/>
              <w:right w:val="single" w:sz="4" w:space="0" w:color="auto"/>
            </w:tcBorders>
            <w:vAlign w:val="center"/>
            <w:hideMark/>
          </w:tcPr>
          <w:p w:rsidR="00F43ABC" w:rsidRPr="00F43ABC" w:rsidRDefault="00F43ABC" w:rsidP="00F43ABC">
            <w:pPr>
              <w:rPr>
                <w:b/>
                <w:bCs/>
                <w:color w:val="000000"/>
                <w:sz w:val="22"/>
                <w:szCs w:val="22"/>
                <w:lang w:val="es-CR" w:eastAsia="es-CR"/>
              </w:rPr>
            </w:pPr>
          </w:p>
        </w:tc>
        <w:tc>
          <w:tcPr>
            <w:tcW w:w="1695" w:type="dxa"/>
            <w:vMerge/>
            <w:tcBorders>
              <w:top w:val="nil"/>
              <w:left w:val="single" w:sz="4" w:space="0" w:color="auto"/>
              <w:bottom w:val="single" w:sz="4" w:space="0" w:color="auto"/>
              <w:right w:val="single" w:sz="4" w:space="0" w:color="auto"/>
            </w:tcBorders>
            <w:vAlign w:val="center"/>
            <w:hideMark/>
          </w:tcPr>
          <w:p w:rsidR="00F43ABC" w:rsidRPr="00F43ABC" w:rsidRDefault="00F43ABC" w:rsidP="00F43ABC">
            <w:pPr>
              <w:rPr>
                <w:b/>
                <w:bCs/>
                <w:color w:val="000000"/>
                <w:sz w:val="22"/>
                <w:szCs w:val="22"/>
                <w:lang w:val="es-CR" w:eastAsia="es-CR"/>
              </w:rPr>
            </w:pPr>
          </w:p>
        </w:tc>
        <w:tc>
          <w:tcPr>
            <w:tcW w:w="1048" w:type="dxa"/>
            <w:vMerge/>
            <w:tcBorders>
              <w:top w:val="nil"/>
              <w:left w:val="single" w:sz="4" w:space="0" w:color="auto"/>
              <w:bottom w:val="single" w:sz="4" w:space="0" w:color="auto"/>
              <w:right w:val="single" w:sz="4" w:space="0" w:color="auto"/>
            </w:tcBorders>
            <w:vAlign w:val="center"/>
            <w:hideMark/>
          </w:tcPr>
          <w:p w:rsidR="00F43ABC" w:rsidRPr="00F43ABC" w:rsidRDefault="00F43ABC" w:rsidP="00F43ABC">
            <w:pPr>
              <w:rPr>
                <w:b/>
                <w:bCs/>
                <w:color w:val="000000"/>
                <w:sz w:val="22"/>
                <w:szCs w:val="22"/>
                <w:lang w:val="es-CR" w:eastAsia="es-CR"/>
              </w:rPr>
            </w:pPr>
          </w:p>
        </w:tc>
        <w:tc>
          <w:tcPr>
            <w:tcW w:w="1061" w:type="dxa"/>
            <w:vMerge/>
            <w:tcBorders>
              <w:top w:val="nil"/>
              <w:left w:val="single" w:sz="4" w:space="0" w:color="auto"/>
              <w:bottom w:val="single" w:sz="4" w:space="0" w:color="auto"/>
              <w:right w:val="single" w:sz="4" w:space="0" w:color="auto"/>
            </w:tcBorders>
            <w:vAlign w:val="center"/>
            <w:hideMark/>
          </w:tcPr>
          <w:p w:rsidR="00F43ABC" w:rsidRPr="00F43ABC" w:rsidRDefault="00F43ABC" w:rsidP="00F43ABC">
            <w:pPr>
              <w:rPr>
                <w:b/>
                <w:bCs/>
                <w:color w:val="000000"/>
                <w:sz w:val="22"/>
                <w:szCs w:val="22"/>
                <w:lang w:val="es-CR" w:eastAsia="es-CR"/>
              </w:rPr>
            </w:pPr>
          </w:p>
        </w:tc>
        <w:tc>
          <w:tcPr>
            <w:tcW w:w="855" w:type="dxa"/>
            <w:vMerge/>
            <w:tcBorders>
              <w:top w:val="nil"/>
              <w:left w:val="single" w:sz="4" w:space="0" w:color="auto"/>
              <w:bottom w:val="single" w:sz="4" w:space="0" w:color="auto"/>
              <w:right w:val="single" w:sz="4" w:space="0" w:color="auto"/>
            </w:tcBorders>
            <w:vAlign w:val="center"/>
            <w:hideMark/>
          </w:tcPr>
          <w:p w:rsidR="00F43ABC" w:rsidRPr="00F43ABC" w:rsidRDefault="00F43ABC" w:rsidP="00F43ABC">
            <w:pPr>
              <w:rPr>
                <w:b/>
                <w:bCs/>
                <w:color w:val="000000"/>
                <w:sz w:val="22"/>
                <w:szCs w:val="22"/>
                <w:lang w:val="es-CR" w:eastAsia="es-CR"/>
              </w:rPr>
            </w:pPr>
          </w:p>
        </w:tc>
        <w:tc>
          <w:tcPr>
            <w:tcW w:w="1817" w:type="dxa"/>
            <w:vMerge/>
            <w:tcBorders>
              <w:top w:val="nil"/>
              <w:left w:val="single" w:sz="4" w:space="0" w:color="auto"/>
              <w:bottom w:val="single" w:sz="4" w:space="0" w:color="000000"/>
              <w:right w:val="single" w:sz="4" w:space="0" w:color="auto"/>
            </w:tcBorders>
            <w:vAlign w:val="center"/>
            <w:hideMark/>
          </w:tcPr>
          <w:p w:rsidR="00F43ABC" w:rsidRPr="00F43ABC" w:rsidRDefault="00F43ABC" w:rsidP="00F43ABC">
            <w:pPr>
              <w:rPr>
                <w:b/>
                <w:bCs/>
                <w:color w:val="000000"/>
                <w:sz w:val="22"/>
                <w:szCs w:val="22"/>
                <w:lang w:val="es-CR" w:eastAsia="es-CR"/>
              </w:rPr>
            </w:pPr>
          </w:p>
        </w:tc>
        <w:tc>
          <w:tcPr>
            <w:tcW w:w="1887" w:type="dxa"/>
            <w:vMerge/>
            <w:tcBorders>
              <w:top w:val="nil"/>
              <w:left w:val="single" w:sz="4" w:space="0" w:color="auto"/>
              <w:bottom w:val="single" w:sz="4" w:space="0" w:color="000000"/>
              <w:right w:val="single" w:sz="4" w:space="0" w:color="auto"/>
            </w:tcBorders>
            <w:vAlign w:val="center"/>
            <w:hideMark/>
          </w:tcPr>
          <w:p w:rsidR="00F43ABC" w:rsidRPr="00F43ABC" w:rsidRDefault="00F43ABC" w:rsidP="00F43ABC">
            <w:pPr>
              <w:rPr>
                <w:b/>
                <w:bCs/>
                <w:color w:val="000000"/>
                <w:sz w:val="22"/>
                <w:szCs w:val="22"/>
                <w:lang w:val="es-CR" w:eastAsia="es-CR"/>
              </w:rPr>
            </w:pPr>
          </w:p>
        </w:tc>
      </w:tr>
      <w:tr w:rsidR="00F43ABC" w:rsidRPr="00F43ABC" w:rsidTr="00FC3887">
        <w:trPr>
          <w:trHeight w:val="642"/>
        </w:trPr>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F43ABC" w:rsidRPr="00F43ABC" w:rsidRDefault="00F43ABC" w:rsidP="00F43ABC">
            <w:pPr>
              <w:jc w:val="center"/>
              <w:rPr>
                <w:color w:val="000000"/>
                <w:sz w:val="22"/>
                <w:szCs w:val="22"/>
                <w:lang w:val="es-CR" w:eastAsia="es-CR"/>
              </w:rPr>
            </w:pPr>
            <w:r w:rsidRPr="00F43ABC">
              <w:rPr>
                <w:color w:val="000000"/>
                <w:sz w:val="22"/>
                <w:szCs w:val="22"/>
                <w:lang w:val="es-CR" w:eastAsia="es-CR"/>
              </w:rPr>
              <w:t>Centro de Apoyo, Coordinación y Mejoramiento de la Función Jurisdiccional</w:t>
            </w:r>
          </w:p>
        </w:tc>
        <w:tc>
          <w:tcPr>
            <w:tcW w:w="69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color w:val="000000"/>
                <w:sz w:val="22"/>
                <w:szCs w:val="22"/>
                <w:lang w:val="es-CR" w:eastAsia="es-CR"/>
              </w:rPr>
            </w:pPr>
            <w:r w:rsidRPr="00F43ABC">
              <w:rPr>
                <w:color w:val="000000"/>
                <w:sz w:val="22"/>
                <w:szCs w:val="22"/>
                <w:lang w:val="es-CR" w:eastAsia="es-CR"/>
              </w:rPr>
              <w:t>16</w:t>
            </w:r>
          </w:p>
        </w:tc>
        <w:tc>
          <w:tcPr>
            <w:tcW w:w="169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Jueza o Juez 4</w:t>
            </w:r>
          </w:p>
        </w:tc>
        <w:tc>
          <w:tcPr>
            <w:tcW w:w="1048"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Extra</w:t>
            </w:r>
            <w:r>
              <w:rPr>
                <w:sz w:val="22"/>
                <w:szCs w:val="22"/>
                <w:lang w:val="es-CR" w:eastAsia="es-CR"/>
              </w:rPr>
              <w:t>-</w:t>
            </w:r>
            <w:r w:rsidRPr="00F43ABC">
              <w:rPr>
                <w:sz w:val="22"/>
                <w:szCs w:val="22"/>
                <w:lang w:val="es-CR" w:eastAsia="es-CR"/>
              </w:rPr>
              <w:t>ordinaria</w:t>
            </w:r>
          </w:p>
        </w:tc>
        <w:tc>
          <w:tcPr>
            <w:tcW w:w="85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2018</w:t>
            </w:r>
          </w:p>
        </w:tc>
        <w:tc>
          <w:tcPr>
            <w:tcW w:w="1817"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₡1.000.656.000,00</w:t>
            </w:r>
          </w:p>
        </w:tc>
        <w:tc>
          <w:tcPr>
            <w:tcW w:w="1887" w:type="dxa"/>
            <w:vMerge w:val="restart"/>
            <w:tcBorders>
              <w:top w:val="nil"/>
              <w:left w:val="single" w:sz="4" w:space="0" w:color="auto"/>
              <w:bottom w:val="single" w:sz="4" w:space="0" w:color="000000"/>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 </w:t>
            </w:r>
          </w:p>
        </w:tc>
      </w:tr>
      <w:tr w:rsidR="00F43ABC" w:rsidRPr="00F43ABC" w:rsidTr="00FC3887">
        <w:trPr>
          <w:trHeight w:val="565"/>
        </w:trPr>
        <w:tc>
          <w:tcPr>
            <w:tcW w:w="1574" w:type="dxa"/>
            <w:vMerge/>
            <w:tcBorders>
              <w:top w:val="nil"/>
              <w:left w:val="single" w:sz="4" w:space="0" w:color="auto"/>
              <w:bottom w:val="single" w:sz="4" w:space="0" w:color="auto"/>
              <w:right w:val="single" w:sz="4" w:space="0" w:color="auto"/>
            </w:tcBorders>
            <w:vAlign w:val="center"/>
            <w:hideMark/>
          </w:tcPr>
          <w:p w:rsidR="00F43ABC" w:rsidRPr="00F43ABC" w:rsidRDefault="00F43ABC" w:rsidP="00F43ABC">
            <w:pPr>
              <w:rPr>
                <w:color w:val="000000"/>
                <w:sz w:val="22"/>
                <w:szCs w:val="22"/>
                <w:lang w:val="es-CR" w:eastAsia="es-CR"/>
              </w:rPr>
            </w:pPr>
          </w:p>
        </w:tc>
        <w:tc>
          <w:tcPr>
            <w:tcW w:w="69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color w:val="000000"/>
                <w:sz w:val="22"/>
                <w:szCs w:val="22"/>
                <w:lang w:val="es-CR" w:eastAsia="es-CR"/>
              </w:rPr>
            </w:pPr>
            <w:r w:rsidRPr="00F43ABC">
              <w:rPr>
                <w:color w:val="000000"/>
                <w:sz w:val="22"/>
                <w:szCs w:val="22"/>
                <w:lang w:val="es-CR" w:eastAsia="es-CR"/>
              </w:rPr>
              <w:t>1</w:t>
            </w:r>
          </w:p>
        </w:tc>
        <w:tc>
          <w:tcPr>
            <w:tcW w:w="169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Jueza o Juez 1</w:t>
            </w:r>
          </w:p>
        </w:tc>
        <w:tc>
          <w:tcPr>
            <w:tcW w:w="1048"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Extra</w:t>
            </w:r>
            <w:r>
              <w:rPr>
                <w:sz w:val="22"/>
                <w:szCs w:val="22"/>
                <w:lang w:val="es-CR" w:eastAsia="es-CR"/>
              </w:rPr>
              <w:t>-</w:t>
            </w:r>
            <w:r w:rsidRPr="00F43ABC">
              <w:rPr>
                <w:sz w:val="22"/>
                <w:szCs w:val="22"/>
                <w:lang w:val="es-CR" w:eastAsia="es-CR"/>
              </w:rPr>
              <w:t>ordinaria</w:t>
            </w:r>
          </w:p>
        </w:tc>
        <w:tc>
          <w:tcPr>
            <w:tcW w:w="85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2018</w:t>
            </w:r>
          </w:p>
        </w:tc>
        <w:tc>
          <w:tcPr>
            <w:tcW w:w="1817"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₡54.573.000,00</w:t>
            </w:r>
          </w:p>
        </w:tc>
        <w:tc>
          <w:tcPr>
            <w:tcW w:w="1887" w:type="dxa"/>
            <w:vMerge/>
            <w:tcBorders>
              <w:top w:val="nil"/>
              <w:left w:val="single" w:sz="4" w:space="0" w:color="auto"/>
              <w:bottom w:val="single" w:sz="4" w:space="0" w:color="000000"/>
              <w:right w:val="single" w:sz="4" w:space="0" w:color="auto"/>
            </w:tcBorders>
            <w:vAlign w:val="center"/>
            <w:hideMark/>
          </w:tcPr>
          <w:p w:rsidR="00F43ABC" w:rsidRPr="00F43ABC" w:rsidRDefault="00F43ABC" w:rsidP="00F43ABC">
            <w:pPr>
              <w:rPr>
                <w:sz w:val="22"/>
                <w:szCs w:val="22"/>
                <w:lang w:val="es-CR" w:eastAsia="es-CR"/>
              </w:rPr>
            </w:pPr>
          </w:p>
        </w:tc>
      </w:tr>
      <w:tr w:rsidR="00F43ABC" w:rsidRPr="00F43ABC" w:rsidTr="00FC3887">
        <w:trPr>
          <w:trHeight w:val="565"/>
        </w:trPr>
        <w:tc>
          <w:tcPr>
            <w:tcW w:w="1574" w:type="dxa"/>
            <w:vMerge/>
            <w:tcBorders>
              <w:top w:val="nil"/>
              <w:left w:val="single" w:sz="4" w:space="0" w:color="auto"/>
              <w:bottom w:val="single" w:sz="4" w:space="0" w:color="auto"/>
              <w:right w:val="single" w:sz="4" w:space="0" w:color="auto"/>
            </w:tcBorders>
            <w:vAlign w:val="center"/>
            <w:hideMark/>
          </w:tcPr>
          <w:p w:rsidR="00F43ABC" w:rsidRPr="00F43ABC" w:rsidRDefault="00F43ABC" w:rsidP="00F43ABC">
            <w:pPr>
              <w:rPr>
                <w:color w:val="000000"/>
                <w:sz w:val="22"/>
                <w:szCs w:val="22"/>
                <w:lang w:val="es-CR" w:eastAsia="es-CR"/>
              </w:rPr>
            </w:pPr>
          </w:p>
        </w:tc>
        <w:tc>
          <w:tcPr>
            <w:tcW w:w="69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color w:val="000000"/>
                <w:sz w:val="22"/>
                <w:szCs w:val="22"/>
                <w:lang w:val="es-CR" w:eastAsia="es-CR"/>
              </w:rPr>
            </w:pPr>
            <w:r w:rsidRPr="00F43ABC">
              <w:rPr>
                <w:color w:val="000000"/>
                <w:sz w:val="22"/>
                <w:szCs w:val="22"/>
                <w:lang w:val="es-CR" w:eastAsia="es-CR"/>
              </w:rPr>
              <w:t>13</w:t>
            </w:r>
          </w:p>
        </w:tc>
        <w:tc>
          <w:tcPr>
            <w:tcW w:w="169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Técnica o Técnico Judicial 3</w:t>
            </w:r>
          </w:p>
        </w:tc>
        <w:tc>
          <w:tcPr>
            <w:tcW w:w="1048"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Extra</w:t>
            </w:r>
            <w:r>
              <w:rPr>
                <w:sz w:val="22"/>
                <w:szCs w:val="22"/>
                <w:lang w:val="es-CR" w:eastAsia="es-CR"/>
              </w:rPr>
              <w:t>-</w:t>
            </w:r>
            <w:r w:rsidRPr="00F43ABC">
              <w:rPr>
                <w:sz w:val="22"/>
                <w:szCs w:val="22"/>
                <w:lang w:val="es-CR" w:eastAsia="es-CR"/>
              </w:rPr>
              <w:t>ordinaria</w:t>
            </w:r>
          </w:p>
        </w:tc>
        <w:tc>
          <w:tcPr>
            <w:tcW w:w="85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2018</w:t>
            </w:r>
          </w:p>
        </w:tc>
        <w:tc>
          <w:tcPr>
            <w:tcW w:w="1817"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₡204.204.000,00</w:t>
            </w:r>
          </w:p>
        </w:tc>
        <w:tc>
          <w:tcPr>
            <w:tcW w:w="1887" w:type="dxa"/>
            <w:vMerge/>
            <w:tcBorders>
              <w:top w:val="nil"/>
              <w:left w:val="single" w:sz="4" w:space="0" w:color="auto"/>
              <w:bottom w:val="single" w:sz="4" w:space="0" w:color="000000"/>
              <w:right w:val="single" w:sz="4" w:space="0" w:color="auto"/>
            </w:tcBorders>
            <w:vAlign w:val="center"/>
            <w:hideMark/>
          </w:tcPr>
          <w:p w:rsidR="00F43ABC" w:rsidRPr="00F43ABC" w:rsidRDefault="00F43ABC" w:rsidP="00F43ABC">
            <w:pPr>
              <w:rPr>
                <w:sz w:val="22"/>
                <w:szCs w:val="22"/>
                <w:lang w:val="es-CR" w:eastAsia="es-CR"/>
              </w:rPr>
            </w:pPr>
          </w:p>
        </w:tc>
      </w:tr>
      <w:tr w:rsidR="00F43ABC" w:rsidRPr="00F43ABC" w:rsidTr="00FC3887">
        <w:trPr>
          <w:trHeight w:val="565"/>
        </w:trPr>
        <w:tc>
          <w:tcPr>
            <w:tcW w:w="1574" w:type="dxa"/>
            <w:vMerge/>
            <w:tcBorders>
              <w:top w:val="nil"/>
              <w:left w:val="single" w:sz="4" w:space="0" w:color="auto"/>
              <w:bottom w:val="single" w:sz="4" w:space="0" w:color="auto"/>
              <w:right w:val="single" w:sz="4" w:space="0" w:color="auto"/>
            </w:tcBorders>
            <w:vAlign w:val="center"/>
            <w:hideMark/>
          </w:tcPr>
          <w:p w:rsidR="00F43ABC" w:rsidRPr="00F43ABC" w:rsidRDefault="00F43ABC" w:rsidP="00F43ABC">
            <w:pPr>
              <w:rPr>
                <w:color w:val="000000"/>
                <w:sz w:val="22"/>
                <w:szCs w:val="22"/>
                <w:lang w:val="es-CR" w:eastAsia="es-CR"/>
              </w:rPr>
            </w:pPr>
          </w:p>
        </w:tc>
        <w:tc>
          <w:tcPr>
            <w:tcW w:w="69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color w:val="000000"/>
                <w:sz w:val="22"/>
                <w:szCs w:val="22"/>
                <w:lang w:val="es-CR" w:eastAsia="es-CR"/>
              </w:rPr>
            </w:pPr>
            <w:r w:rsidRPr="00F43ABC">
              <w:rPr>
                <w:color w:val="000000"/>
                <w:sz w:val="22"/>
                <w:szCs w:val="22"/>
                <w:lang w:val="es-CR" w:eastAsia="es-CR"/>
              </w:rPr>
              <w:t>7</w:t>
            </w:r>
          </w:p>
        </w:tc>
        <w:tc>
          <w:tcPr>
            <w:tcW w:w="1695" w:type="dxa"/>
            <w:tcBorders>
              <w:top w:val="nil"/>
              <w:left w:val="nil"/>
              <w:bottom w:val="single" w:sz="4" w:space="0" w:color="auto"/>
              <w:right w:val="single" w:sz="4" w:space="0" w:color="auto"/>
            </w:tcBorders>
            <w:shd w:val="clear" w:color="000000" w:fill="FFFFFF"/>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Coordinadora o C</w:t>
            </w:r>
            <w:r w:rsidR="00154B48">
              <w:rPr>
                <w:sz w:val="22"/>
                <w:szCs w:val="22"/>
                <w:lang w:val="es-CR" w:eastAsia="es-CR"/>
              </w:rPr>
              <w:t>o</w:t>
            </w:r>
            <w:r w:rsidRPr="00F43ABC">
              <w:rPr>
                <w:sz w:val="22"/>
                <w:szCs w:val="22"/>
                <w:lang w:val="es-CR" w:eastAsia="es-CR"/>
              </w:rPr>
              <w:t>ordinador 3</w:t>
            </w:r>
          </w:p>
        </w:tc>
        <w:tc>
          <w:tcPr>
            <w:tcW w:w="1048"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Extra-ordinarias</w:t>
            </w:r>
          </w:p>
        </w:tc>
        <w:tc>
          <w:tcPr>
            <w:tcW w:w="1061"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Extra</w:t>
            </w:r>
            <w:r>
              <w:rPr>
                <w:sz w:val="22"/>
                <w:szCs w:val="22"/>
                <w:lang w:val="es-CR" w:eastAsia="es-CR"/>
              </w:rPr>
              <w:t>-</w:t>
            </w:r>
            <w:r w:rsidRPr="00F43ABC">
              <w:rPr>
                <w:sz w:val="22"/>
                <w:szCs w:val="22"/>
                <w:lang w:val="es-CR" w:eastAsia="es-CR"/>
              </w:rPr>
              <w:t>ordinaria</w:t>
            </w:r>
          </w:p>
        </w:tc>
        <w:tc>
          <w:tcPr>
            <w:tcW w:w="85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2018</w:t>
            </w:r>
          </w:p>
        </w:tc>
        <w:tc>
          <w:tcPr>
            <w:tcW w:w="1817"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sz w:val="22"/>
                <w:szCs w:val="22"/>
                <w:lang w:val="es-CR" w:eastAsia="es-CR"/>
              </w:rPr>
            </w:pPr>
            <w:r w:rsidRPr="00F43ABC">
              <w:rPr>
                <w:sz w:val="22"/>
                <w:szCs w:val="22"/>
                <w:lang w:val="es-CR" w:eastAsia="es-CR"/>
              </w:rPr>
              <w:t>₡129.500.000,00</w:t>
            </w:r>
          </w:p>
        </w:tc>
        <w:tc>
          <w:tcPr>
            <w:tcW w:w="1887" w:type="dxa"/>
            <w:vMerge/>
            <w:tcBorders>
              <w:top w:val="nil"/>
              <w:left w:val="single" w:sz="4" w:space="0" w:color="auto"/>
              <w:bottom w:val="single" w:sz="4" w:space="0" w:color="000000"/>
              <w:right w:val="single" w:sz="4" w:space="0" w:color="auto"/>
            </w:tcBorders>
            <w:vAlign w:val="center"/>
            <w:hideMark/>
          </w:tcPr>
          <w:p w:rsidR="00F43ABC" w:rsidRPr="00F43ABC" w:rsidRDefault="00F43ABC" w:rsidP="00F43ABC">
            <w:pPr>
              <w:rPr>
                <w:sz w:val="22"/>
                <w:szCs w:val="22"/>
                <w:lang w:val="es-CR" w:eastAsia="es-CR"/>
              </w:rPr>
            </w:pPr>
          </w:p>
        </w:tc>
      </w:tr>
      <w:tr w:rsidR="00F43ABC" w:rsidRPr="00F43ABC" w:rsidTr="00FC3887">
        <w:trPr>
          <w:trHeight w:val="282"/>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Total</w:t>
            </w:r>
          </w:p>
        </w:tc>
        <w:tc>
          <w:tcPr>
            <w:tcW w:w="695" w:type="dxa"/>
            <w:tcBorders>
              <w:top w:val="nil"/>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37</w:t>
            </w:r>
          </w:p>
        </w:tc>
        <w:tc>
          <w:tcPr>
            <w:tcW w:w="4659" w:type="dxa"/>
            <w:gridSpan w:val="4"/>
            <w:tcBorders>
              <w:top w:val="single" w:sz="4" w:space="0" w:color="auto"/>
              <w:left w:val="nil"/>
              <w:bottom w:val="single" w:sz="4" w:space="0" w:color="auto"/>
              <w:right w:val="single" w:sz="4" w:space="0" w:color="auto"/>
            </w:tcBorders>
            <w:shd w:val="clear" w:color="auto" w:fill="auto"/>
            <w:vAlign w:val="center"/>
            <w:hideMark/>
          </w:tcPr>
          <w:p w:rsidR="00F43ABC" w:rsidRPr="00F43ABC" w:rsidRDefault="00F43ABC" w:rsidP="00F43ABC">
            <w:pPr>
              <w:jc w:val="center"/>
              <w:rPr>
                <w:b/>
                <w:bCs/>
                <w:color w:val="000000"/>
                <w:sz w:val="22"/>
                <w:szCs w:val="22"/>
                <w:lang w:val="es-CR" w:eastAsia="es-CR"/>
              </w:rPr>
            </w:pPr>
            <w:r w:rsidRPr="00F43ABC">
              <w:rPr>
                <w:b/>
                <w:bCs/>
                <w:color w:val="000000"/>
                <w:sz w:val="22"/>
                <w:szCs w:val="22"/>
                <w:lang w:val="es-CR" w:eastAsia="es-CR"/>
              </w:rPr>
              <w:t> </w:t>
            </w:r>
          </w:p>
        </w:tc>
        <w:tc>
          <w:tcPr>
            <w:tcW w:w="3704" w:type="dxa"/>
            <w:gridSpan w:val="2"/>
            <w:tcBorders>
              <w:top w:val="single" w:sz="4" w:space="0" w:color="auto"/>
              <w:left w:val="nil"/>
              <w:bottom w:val="single" w:sz="4" w:space="0" w:color="auto"/>
              <w:right w:val="single" w:sz="4" w:space="0" w:color="auto"/>
            </w:tcBorders>
            <w:shd w:val="clear" w:color="auto" w:fill="auto"/>
            <w:vAlign w:val="center"/>
            <w:hideMark/>
          </w:tcPr>
          <w:p w:rsidR="00F43ABC" w:rsidRPr="00F43ABC" w:rsidRDefault="00F43ABC" w:rsidP="00F43ABC">
            <w:pPr>
              <w:rPr>
                <w:b/>
                <w:bCs/>
                <w:sz w:val="22"/>
                <w:szCs w:val="22"/>
                <w:lang w:val="es-CR" w:eastAsia="es-CR"/>
              </w:rPr>
            </w:pPr>
            <w:r w:rsidRPr="00F43ABC">
              <w:rPr>
                <w:b/>
                <w:bCs/>
                <w:sz w:val="22"/>
                <w:szCs w:val="22"/>
                <w:lang w:val="es-CR" w:eastAsia="es-CR"/>
              </w:rPr>
              <w:t>₡1.388.933.000,00</w:t>
            </w:r>
          </w:p>
        </w:tc>
      </w:tr>
    </w:tbl>
    <w:p w:rsidR="00F43ABC" w:rsidRDefault="00F43ABC" w:rsidP="003C4756">
      <w:pPr>
        <w:rPr>
          <w:rFonts w:ascii="Arial" w:hAnsi="Arial" w:cs="Arial"/>
          <w:b/>
        </w:rPr>
      </w:pPr>
    </w:p>
    <w:p w:rsidR="00F43ABC" w:rsidRDefault="00F43ABC" w:rsidP="009E15F7">
      <w:pPr>
        <w:jc w:val="center"/>
        <w:rPr>
          <w:rFonts w:ascii="Arial" w:hAnsi="Arial" w:cs="Arial"/>
          <w:b/>
        </w:rPr>
      </w:pPr>
    </w:p>
    <w:p w:rsidR="00317155" w:rsidRPr="00FC3887" w:rsidRDefault="00590E1E" w:rsidP="00FC3887">
      <w:pPr>
        <w:numPr>
          <w:ilvl w:val="0"/>
          <w:numId w:val="24"/>
        </w:numPr>
        <w:spacing w:line="360" w:lineRule="auto"/>
        <w:jc w:val="both"/>
        <w:rPr>
          <w:rFonts w:ascii="Arial" w:hAnsi="Arial" w:cs="Arial"/>
        </w:rPr>
      </w:pPr>
      <w:r>
        <w:rPr>
          <w:rFonts w:ascii="Arial" w:hAnsi="Arial" w:cs="Arial"/>
        </w:rPr>
        <w:t>E</w:t>
      </w:r>
      <w:r w:rsidR="00317155" w:rsidRPr="00FC3887">
        <w:rPr>
          <w:rFonts w:ascii="Arial" w:hAnsi="Arial" w:cs="Arial"/>
        </w:rPr>
        <w:t>l costo en recurso humano para garantizar la continuidad de las plazas aquí recomendadas es de ₡6.275.716.018, 67.</w:t>
      </w:r>
    </w:p>
    <w:p w:rsidR="00317155" w:rsidRPr="00BF3E17" w:rsidRDefault="00317155" w:rsidP="00317155">
      <w:pPr>
        <w:tabs>
          <w:tab w:val="left" w:pos="996"/>
        </w:tabs>
        <w:spacing w:line="360" w:lineRule="auto"/>
        <w:jc w:val="both"/>
        <w:rPr>
          <w:rFonts w:ascii="Arial" w:hAnsi="Arial" w:cs="Arial"/>
          <w:color w:val="000000"/>
          <w:lang w:val="es-CR" w:eastAsia="es-CR"/>
        </w:rPr>
      </w:pPr>
      <w:r>
        <w:rPr>
          <w:rFonts w:ascii="Arial" w:hAnsi="Arial" w:cs="Arial"/>
          <w:color w:val="000000"/>
          <w:lang w:val="es-CR" w:eastAsia="es-CR"/>
        </w:rPr>
        <w:tab/>
      </w:r>
    </w:p>
    <w:tbl>
      <w:tblPr>
        <w:tblW w:w="10239" w:type="dxa"/>
        <w:jc w:val="center"/>
        <w:tblCellMar>
          <w:left w:w="70" w:type="dxa"/>
          <w:right w:w="70" w:type="dxa"/>
        </w:tblCellMar>
        <w:tblLook w:val="04A0"/>
      </w:tblPr>
      <w:tblGrid>
        <w:gridCol w:w="1526"/>
        <w:gridCol w:w="1513"/>
        <w:gridCol w:w="1665"/>
        <w:gridCol w:w="1513"/>
        <w:gridCol w:w="1665"/>
        <w:gridCol w:w="2357"/>
      </w:tblGrid>
      <w:tr w:rsidR="00317155" w:rsidRPr="00317155" w:rsidTr="00FC3887">
        <w:trPr>
          <w:trHeight w:val="294"/>
          <w:jc w:val="center"/>
        </w:trPr>
        <w:tc>
          <w:tcPr>
            <w:tcW w:w="1526" w:type="dxa"/>
            <w:tcBorders>
              <w:top w:val="single" w:sz="4" w:space="0" w:color="auto"/>
              <w:left w:val="single" w:sz="4" w:space="0" w:color="auto"/>
              <w:bottom w:val="single" w:sz="4" w:space="0" w:color="auto"/>
              <w:right w:val="single" w:sz="4" w:space="0" w:color="auto"/>
            </w:tcBorders>
            <w:shd w:val="clear" w:color="000000" w:fill="1F497D"/>
            <w:vAlign w:val="center"/>
            <w:hideMark/>
          </w:tcPr>
          <w:p w:rsidR="00317155" w:rsidRPr="00FC3887" w:rsidRDefault="00317155" w:rsidP="00FC3887">
            <w:pPr>
              <w:spacing w:line="360" w:lineRule="auto"/>
              <w:jc w:val="center"/>
              <w:rPr>
                <w:b/>
                <w:bCs/>
                <w:color w:val="FFFFFF"/>
                <w:sz w:val="20"/>
                <w:szCs w:val="22"/>
                <w:lang w:val="es-CR" w:eastAsia="es-CR"/>
              </w:rPr>
            </w:pPr>
            <w:r w:rsidRPr="00FC3887">
              <w:rPr>
                <w:b/>
                <w:bCs/>
                <w:color w:val="FFFFFF"/>
                <w:sz w:val="20"/>
                <w:szCs w:val="22"/>
                <w:lang w:val="es-CR" w:eastAsia="es-CR"/>
              </w:rPr>
              <w:t>Presupuesto 2018</w:t>
            </w:r>
          </w:p>
        </w:tc>
        <w:tc>
          <w:tcPr>
            <w:tcW w:w="1513" w:type="dxa"/>
            <w:tcBorders>
              <w:top w:val="single" w:sz="4" w:space="0" w:color="auto"/>
              <w:left w:val="nil"/>
              <w:bottom w:val="single" w:sz="4" w:space="0" w:color="auto"/>
              <w:right w:val="single" w:sz="4" w:space="0" w:color="auto"/>
            </w:tcBorders>
            <w:shd w:val="clear" w:color="000000" w:fill="1F497D"/>
            <w:vAlign w:val="center"/>
            <w:hideMark/>
          </w:tcPr>
          <w:p w:rsidR="00317155" w:rsidRPr="00FC3887" w:rsidRDefault="00317155" w:rsidP="00FC3887">
            <w:pPr>
              <w:spacing w:line="360" w:lineRule="auto"/>
              <w:jc w:val="center"/>
              <w:rPr>
                <w:b/>
                <w:bCs/>
                <w:color w:val="FFFFFF"/>
                <w:sz w:val="20"/>
                <w:szCs w:val="22"/>
                <w:lang w:val="es-CR" w:eastAsia="es-CR"/>
              </w:rPr>
            </w:pPr>
            <w:r w:rsidRPr="00FC3887">
              <w:rPr>
                <w:b/>
                <w:bCs/>
                <w:color w:val="FFFFFF"/>
                <w:sz w:val="20"/>
                <w:szCs w:val="22"/>
                <w:lang w:val="es-CR" w:eastAsia="es-CR"/>
              </w:rPr>
              <w:t>Programa 926</w:t>
            </w:r>
          </w:p>
        </w:tc>
        <w:tc>
          <w:tcPr>
            <w:tcW w:w="1665" w:type="dxa"/>
            <w:tcBorders>
              <w:top w:val="single" w:sz="4" w:space="0" w:color="auto"/>
              <w:left w:val="nil"/>
              <w:bottom w:val="single" w:sz="4" w:space="0" w:color="auto"/>
              <w:right w:val="single" w:sz="4" w:space="0" w:color="auto"/>
            </w:tcBorders>
            <w:shd w:val="clear" w:color="000000" w:fill="1F497D"/>
            <w:vAlign w:val="center"/>
            <w:hideMark/>
          </w:tcPr>
          <w:p w:rsidR="00317155" w:rsidRPr="00FC3887" w:rsidRDefault="00317155" w:rsidP="00FC3887">
            <w:pPr>
              <w:spacing w:line="360" w:lineRule="auto"/>
              <w:jc w:val="center"/>
              <w:rPr>
                <w:b/>
                <w:bCs/>
                <w:color w:val="FFFFFF"/>
                <w:sz w:val="20"/>
                <w:szCs w:val="22"/>
                <w:lang w:val="es-CR" w:eastAsia="es-CR"/>
              </w:rPr>
            </w:pPr>
            <w:r w:rsidRPr="00FC3887">
              <w:rPr>
                <w:b/>
                <w:bCs/>
                <w:color w:val="FFFFFF"/>
                <w:sz w:val="20"/>
                <w:szCs w:val="22"/>
                <w:lang w:val="es-CR" w:eastAsia="es-CR"/>
              </w:rPr>
              <w:t>Programa 927</w:t>
            </w:r>
          </w:p>
        </w:tc>
        <w:tc>
          <w:tcPr>
            <w:tcW w:w="1513" w:type="dxa"/>
            <w:tcBorders>
              <w:top w:val="single" w:sz="4" w:space="0" w:color="auto"/>
              <w:left w:val="nil"/>
              <w:bottom w:val="single" w:sz="4" w:space="0" w:color="auto"/>
              <w:right w:val="single" w:sz="4" w:space="0" w:color="auto"/>
            </w:tcBorders>
            <w:shd w:val="clear" w:color="000000" w:fill="1F497D"/>
            <w:vAlign w:val="center"/>
            <w:hideMark/>
          </w:tcPr>
          <w:p w:rsidR="00317155" w:rsidRPr="00FC3887" w:rsidRDefault="00317155" w:rsidP="00FC3887">
            <w:pPr>
              <w:spacing w:line="360" w:lineRule="auto"/>
              <w:jc w:val="center"/>
              <w:rPr>
                <w:b/>
                <w:bCs/>
                <w:color w:val="FFFFFF"/>
                <w:sz w:val="20"/>
                <w:szCs w:val="22"/>
                <w:lang w:val="es-CR" w:eastAsia="es-CR"/>
              </w:rPr>
            </w:pPr>
            <w:r w:rsidRPr="00FC3887">
              <w:rPr>
                <w:b/>
                <w:bCs/>
                <w:color w:val="FFFFFF"/>
                <w:sz w:val="20"/>
                <w:szCs w:val="22"/>
                <w:lang w:val="es-CR" w:eastAsia="es-CR"/>
              </w:rPr>
              <w:t>Programa 928</w:t>
            </w:r>
          </w:p>
        </w:tc>
        <w:tc>
          <w:tcPr>
            <w:tcW w:w="1665" w:type="dxa"/>
            <w:tcBorders>
              <w:top w:val="single" w:sz="4" w:space="0" w:color="auto"/>
              <w:left w:val="nil"/>
              <w:bottom w:val="single" w:sz="4" w:space="0" w:color="auto"/>
              <w:right w:val="single" w:sz="4" w:space="0" w:color="auto"/>
            </w:tcBorders>
            <w:shd w:val="clear" w:color="000000" w:fill="1F497D"/>
            <w:vAlign w:val="center"/>
            <w:hideMark/>
          </w:tcPr>
          <w:p w:rsidR="00317155" w:rsidRPr="00FC3887" w:rsidRDefault="00317155" w:rsidP="00FC3887">
            <w:pPr>
              <w:spacing w:line="360" w:lineRule="auto"/>
              <w:jc w:val="center"/>
              <w:rPr>
                <w:b/>
                <w:bCs/>
                <w:color w:val="FFFFFF"/>
                <w:sz w:val="20"/>
                <w:szCs w:val="22"/>
                <w:lang w:val="es-CR" w:eastAsia="es-CR"/>
              </w:rPr>
            </w:pPr>
            <w:r w:rsidRPr="00FC3887">
              <w:rPr>
                <w:b/>
                <w:bCs/>
                <w:color w:val="FFFFFF"/>
                <w:sz w:val="20"/>
                <w:szCs w:val="22"/>
                <w:lang w:val="es-CR" w:eastAsia="es-CR"/>
              </w:rPr>
              <w:t>Programa 930</w:t>
            </w:r>
          </w:p>
        </w:tc>
        <w:tc>
          <w:tcPr>
            <w:tcW w:w="2357" w:type="dxa"/>
            <w:tcBorders>
              <w:top w:val="single" w:sz="4" w:space="0" w:color="auto"/>
              <w:left w:val="nil"/>
              <w:bottom w:val="single" w:sz="4" w:space="0" w:color="auto"/>
              <w:right w:val="single" w:sz="4" w:space="0" w:color="auto"/>
            </w:tcBorders>
            <w:shd w:val="clear" w:color="000000" w:fill="1F497D"/>
            <w:vAlign w:val="center"/>
            <w:hideMark/>
          </w:tcPr>
          <w:p w:rsidR="00317155" w:rsidRPr="00FC3887" w:rsidRDefault="00317155" w:rsidP="00FC3887">
            <w:pPr>
              <w:spacing w:line="360" w:lineRule="auto"/>
              <w:jc w:val="center"/>
              <w:rPr>
                <w:b/>
                <w:bCs/>
                <w:color w:val="FFFFFF"/>
                <w:sz w:val="20"/>
                <w:szCs w:val="22"/>
                <w:lang w:val="es-CR" w:eastAsia="es-CR"/>
              </w:rPr>
            </w:pPr>
            <w:r w:rsidRPr="00FC3887">
              <w:rPr>
                <w:b/>
                <w:bCs/>
                <w:color w:val="FFFFFF"/>
                <w:sz w:val="20"/>
                <w:szCs w:val="22"/>
                <w:lang w:val="es-CR" w:eastAsia="es-CR"/>
              </w:rPr>
              <w:t>Total</w:t>
            </w:r>
          </w:p>
        </w:tc>
      </w:tr>
      <w:tr w:rsidR="003110D8" w:rsidRPr="00317155" w:rsidTr="00FC3887">
        <w:trPr>
          <w:trHeight w:val="294"/>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20"/>
                <w:szCs w:val="22"/>
                <w:lang w:val="es-CR" w:eastAsia="es-CR"/>
              </w:rPr>
            </w:pPr>
            <w:r w:rsidRPr="00FC3887">
              <w:rPr>
                <w:color w:val="000000"/>
                <w:sz w:val="20"/>
                <w:szCs w:val="22"/>
                <w:lang w:val="es-CR" w:eastAsia="es-CR"/>
              </w:rPr>
              <w:t>Recurso Humano</w:t>
            </w:r>
          </w:p>
        </w:tc>
        <w:tc>
          <w:tcPr>
            <w:tcW w:w="1513" w:type="dxa"/>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20"/>
                <w:szCs w:val="22"/>
                <w:lang w:val="es-CR" w:eastAsia="es-CR"/>
              </w:rPr>
            </w:pPr>
            <w:r w:rsidRPr="00FC3887">
              <w:rPr>
                <w:color w:val="000000"/>
                <w:sz w:val="20"/>
                <w:szCs w:val="22"/>
              </w:rPr>
              <w:t>₡173.551.000,00</w:t>
            </w:r>
          </w:p>
        </w:tc>
        <w:tc>
          <w:tcPr>
            <w:tcW w:w="1665" w:type="dxa"/>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20"/>
                <w:szCs w:val="22"/>
                <w:lang w:val="es-CR" w:eastAsia="es-CR"/>
              </w:rPr>
            </w:pPr>
            <w:r w:rsidRPr="00FC3887">
              <w:rPr>
                <w:color w:val="000000"/>
                <w:sz w:val="20"/>
                <w:szCs w:val="22"/>
              </w:rPr>
              <w:t>₡3.367.687.666,67</w:t>
            </w:r>
          </w:p>
        </w:tc>
        <w:tc>
          <w:tcPr>
            <w:tcW w:w="1513" w:type="dxa"/>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20"/>
                <w:szCs w:val="22"/>
                <w:lang w:val="es-CR" w:eastAsia="es-CR"/>
              </w:rPr>
            </w:pPr>
            <w:r w:rsidRPr="00FC3887">
              <w:rPr>
                <w:color w:val="000000"/>
                <w:sz w:val="20"/>
                <w:szCs w:val="22"/>
                <w:lang w:val="es-CR" w:eastAsia="es-CR"/>
              </w:rPr>
              <w:t>₡425.591.352,00</w:t>
            </w:r>
          </w:p>
        </w:tc>
        <w:tc>
          <w:tcPr>
            <w:tcW w:w="1665" w:type="dxa"/>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20"/>
                <w:szCs w:val="22"/>
                <w:lang w:val="es-CR" w:eastAsia="es-CR"/>
              </w:rPr>
            </w:pPr>
            <w:r w:rsidRPr="00FC3887">
              <w:rPr>
                <w:color w:val="000000"/>
                <w:sz w:val="20"/>
                <w:szCs w:val="22"/>
                <w:lang w:val="es-CR" w:eastAsia="es-CR"/>
              </w:rPr>
              <w:t>₡2.308.886.000,00</w:t>
            </w:r>
          </w:p>
        </w:tc>
        <w:tc>
          <w:tcPr>
            <w:tcW w:w="2357" w:type="dxa"/>
            <w:tcBorders>
              <w:top w:val="nil"/>
              <w:left w:val="nil"/>
              <w:bottom w:val="single" w:sz="4" w:space="0" w:color="auto"/>
              <w:right w:val="single" w:sz="4" w:space="0" w:color="auto"/>
            </w:tcBorders>
            <w:shd w:val="clear" w:color="auto" w:fill="auto"/>
            <w:vAlign w:val="center"/>
            <w:hideMark/>
          </w:tcPr>
          <w:p w:rsidR="003110D8" w:rsidRPr="00FC3887" w:rsidRDefault="003110D8" w:rsidP="00FC3887">
            <w:pPr>
              <w:spacing w:line="360" w:lineRule="auto"/>
              <w:jc w:val="center"/>
              <w:rPr>
                <w:color w:val="000000"/>
                <w:sz w:val="20"/>
                <w:szCs w:val="22"/>
                <w:lang w:val="es-CR" w:eastAsia="es-CR"/>
              </w:rPr>
            </w:pPr>
            <w:r w:rsidRPr="00FC3887">
              <w:rPr>
                <w:color w:val="000000"/>
                <w:sz w:val="20"/>
                <w:szCs w:val="22"/>
                <w:lang w:val="es-CR" w:eastAsia="es-CR"/>
              </w:rPr>
              <w:t>₡6.275.716.018,67</w:t>
            </w:r>
          </w:p>
        </w:tc>
      </w:tr>
    </w:tbl>
    <w:p w:rsidR="000B3240" w:rsidRDefault="000B3240" w:rsidP="003C4756">
      <w:pPr>
        <w:spacing w:line="360" w:lineRule="auto"/>
        <w:jc w:val="both"/>
        <w:rPr>
          <w:rFonts w:ascii="Arial" w:hAnsi="Arial" w:cs="Arial"/>
        </w:rPr>
      </w:pPr>
    </w:p>
    <w:p w:rsidR="006C0B55" w:rsidRDefault="003959CE" w:rsidP="00FC3887">
      <w:pPr>
        <w:numPr>
          <w:ilvl w:val="0"/>
          <w:numId w:val="24"/>
        </w:numPr>
        <w:spacing w:line="360" w:lineRule="auto"/>
        <w:jc w:val="both"/>
        <w:rPr>
          <w:rFonts w:ascii="Arial" w:hAnsi="Arial" w:cs="Arial"/>
        </w:rPr>
      </w:pPr>
      <w:r w:rsidRPr="00BF3E17">
        <w:rPr>
          <w:rFonts w:ascii="Arial" w:hAnsi="Arial" w:cs="Arial"/>
        </w:rPr>
        <w:t>En resumen,</w:t>
      </w:r>
      <w:r w:rsidR="006C0B55">
        <w:rPr>
          <w:rFonts w:ascii="Arial" w:hAnsi="Arial" w:cs="Arial"/>
        </w:rPr>
        <w:t xml:space="preserve"> mediante informe 30-PLA-PI-2016 se recomendaron un total de 193 plazas de las cuales se recomienda la continuidad de 161 con el siguiente detalle:</w:t>
      </w:r>
    </w:p>
    <w:p w:rsidR="006C0B55" w:rsidRDefault="006C0B55" w:rsidP="00BF3E17">
      <w:pPr>
        <w:spacing w:line="360" w:lineRule="auto"/>
        <w:jc w:val="both"/>
        <w:rPr>
          <w:rFonts w:ascii="Arial" w:hAnsi="Arial" w:cs="Arial"/>
        </w:rPr>
      </w:pPr>
    </w:p>
    <w:tbl>
      <w:tblPr>
        <w:tblW w:w="9928" w:type="dxa"/>
        <w:jc w:val="center"/>
        <w:tblCellMar>
          <w:left w:w="70" w:type="dxa"/>
          <w:right w:w="70" w:type="dxa"/>
        </w:tblCellMar>
        <w:tblLook w:val="04A0"/>
      </w:tblPr>
      <w:tblGrid>
        <w:gridCol w:w="1853"/>
        <w:gridCol w:w="2126"/>
        <w:gridCol w:w="1843"/>
        <w:gridCol w:w="4106"/>
      </w:tblGrid>
      <w:tr w:rsidR="006C0B55" w:rsidRPr="006C0B55" w:rsidTr="00FC3887">
        <w:trPr>
          <w:trHeight w:val="300"/>
          <w:jc w:val="center"/>
        </w:trPr>
        <w:tc>
          <w:tcPr>
            <w:tcW w:w="992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0145" w:rsidRDefault="006C0B55" w:rsidP="006C0B55">
            <w:pPr>
              <w:jc w:val="center"/>
              <w:rPr>
                <w:color w:val="000000"/>
                <w:sz w:val="20"/>
                <w:szCs w:val="20"/>
                <w:lang w:val="es-CR" w:eastAsia="es-CR"/>
              </w:rPr>
            </w:pPr>
            <w:r w:rsidRPr="00FC3887">
              <w:rPr>
                <w:color w:val="000000"/>
                <w:sz w:val="20"/>
                <w:szCs w:val="20"/>
                <w:lang w:val="es-CR" w:eastAsia="es-CR"/>
              </w:rPr>
              <w:t xml:space="preserve">VARIACIÓN EN PLAZAS EXTRAORDINARIAS </w:t>
            </w:r>
          </w:p>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PRESUPUESTO 2017 Y 2018</w:t>
            </w:r>
          </w:p>
        </w:tc>
      </w:tr>
      <w:tr w:rsidR="006C0B55" w:rsidRPr="006C0B55" w:rsidTr="00FC3887">
        <w:trPr>
          <w:trHeight w:val="864"/>
          <w:jc w:val="center"/>
        </w:trPr>
        <w:tc>
          <w:tcPr>
            <w:tcW w:w="1853" w:type="dxa"/>
            <w:tcBorders>
              <w:top w:val="nil"/>
              <w:left w:val="single" w:sz="8" w:space="0" w:color="auto"/>
              <w:bottom w:val="single" w:sz="4" w:space="0" w:color="auto"/>
              <w:right w:val="single" w:sz="4" w:space="0" w:color="auto"/>
            </w:tcBorders>
            <w:shd w:val="clear" w:color="000000" w:fill="31849B"/>
            <w:vAlign w:val="center"/>
            <w:hideMark/>
          </w:tcPr>
          <w:p w:rsidR="006C0B55" w:rsidRPr="00FC3887" w:rsidRDefault="006C0B55" w:rsidP="006C0B55">
            <w:pPr>
              <w:jc w:val="center"/>
              <w:rPr>
                <w:b/>
                <w:bCs/>
                <w:color w:val="FFFFFF"/>
                <w:sz w:val="20"/>
                <w:szCs w:val="20"/>
                <w:lang w:val="es-CR" w:eastAsia="es-CR"/>
              </w:rPr>
            </w:pPr>
            <w:r w:rsidRPr="00FC3887">
              <w:rPr>
                <w:b/>
                <w:bCs/>
                <w:color w:val="FFFFFF"/>
                <w:sz w:val="20"/>
                <w:szCs w:val="20"/>
                <w:lang w:val="es-CR" w:eastAsia="es-CR"/>
              </w:rPr>
              <w:t>Área</w:t>
            </w:r>
          </w:p>
        </w:tc>
        <w:tc>
          <w:tcPr>
            <w:tcW w:w="2126" w:type="dxa"/>
            <w:tcBorders>
              <w:top w:val="nil"/>
              <w:left w:val="nil"/>
              <w:bottom w:val="single" w:sz="4" w:space="0" w:color="auto"/>
              <w:right w:val="single" w:sz="4" w:space="0" w:color="auto"/>
            </w:tcBorders>
            <w:shd w:val="clear" w:color="000000" w:fill="31849B"/>
            <w:vAlign w:val="center"/>
            <w:hideMark/>
          </w:tcPr>
          <w:p w:rsidR="006C0B55" w:rsidRPr="00FC3887" w:rsidRDefault="006C0B55" w:rsidP="006C0B55">
            <w:pPr>
              <w:jc w:val="center"/>
              <w:rPr>
                <w:b/>
                <w:bCs/>
                <w:color w:val="FFFFFF"/>
                <w:sz w:val="20"/>
                <w:szCs w:val="20"/>
                <w:lang w:val="es-CR" w:eastAsia="es-CR"/>
              </w:rPr>
            </w:pPr>
            <w:r w:rsidRPr="00FC3887">
              <w:rPr>
                <w:b/>
                <w:bCs/>
                <w:color w:val="FFFFFF"/>
                <w:sz w:val="20"/>
                <w:szCs w:val="20"/>
                <w:lang w:val="es-CR" w:eastAsia="es-CR"/>
              </w:rPr>
              <w:t>Plazas extraordinarias recomendadas en el Informe 30-PLA-PI-2016</w:t>
            </w:r>
          </w:p>
        </w:tc>
        <w:tc>
          <w:tcPr>
            <w:tcW w:w="1843" w:type="dxa"/>
            <w:tcBorders>
              <w:top w:val="nil"/>
              <w:left w:val="nil"/>
              <w:bottom w:val="single" w:sz="4" w:space="0" w:color="auto"/>
              <w:right w:val="single" w:sz="4" w:space="0" w:color="auto"/>
            </w:tcBorders>
            <w:shd w:val="clear" w:color="000000" w:fill="31849B"/>
            <w:vAlign w:val="center"/>
            <w:hideMark/>
          </w:tcPr>
          <w:p w:rsidR="006C0B55" w:rsidRPr="00FC3887" w:rsidRDefault="006C0B55" w:rsidP="006C0B55">
            <w:pPr>
              <w:jc w:val="center"/>
              <w:rPr>
                <w:b/>
                <w:bCs/>
                <w:color w:val="FFFFFF"/>
                <w:sz w:val="20"/>
                <w:szCs w:val="20"/>
                <w:lang w:val="es-CR" w:eastAsia="es-CR"/>
              </w:rPr>
            </w:pPr>
            <w:r w:rsidRPr="00FC3887">
              <w:rPr>
                <w:b/>
                <w:bCs/>
                <w:color w:val="FFFFFF"/>
                <w:sz w:val="20"/>
                <w:szCs w:val="20"/>
                <w:lang w:val="es-CR" w:eastAsia="es-CR"/>
              </w:rPr>
              <w:t>Plazas extraordinarias que continuan durante 2018</w:t>
            </w:r>
          </w:p>
        </w:tc>
        <w:tc>
          <w:tcPr>
            <w:tcW w:w="4106" w:type="dxa"/>
            <w:tcBorders>
              <w:top w:val="nil"/>
              <w:left w:val="nil"/>
              <w:bottom w:val="single" w:sz="4" w:space="0" w:color="auto"/>
              <w:right w:val="single" w:sz="8" w:space="0" w:color="auto"/>
            </w:tcBorders>
            <w:shd w:val="clear" w:color="000000" w:fill="31849B"/>
            <w:vAlign w:val="center"/>
            <w:hideMark/>
          </w:tcPr>
          <w:p w:rsidR="006C0B55" w:rsidRPr="00FC3887" w:rsidRDefault="006C0B55" w:rsidP="006C0B55">
            <w:pPr>
              <w:jc w:val="center"/>
              <w:rPr>
                <w:b/>
                <w:bCs/>
                <w:color w:val="FFFFFF"/>
                <w:sz w:val="20"/>
                <w:szCs w:val="20"/>
                <w:lang w:val="es-CR" w:eastAsia="es-CR"/>
              </w:rPr>
            </w:pPr>
            <w:r w:rsidRPr="00FC3887">
              <w:rPr>
                <w:b/>
                <w:bCs/>
                <w:color w:val="FFFFFF"/>
                <w:sz w:val="20"/>
                <w:szCs w:val="20"/>
                <w:lang w:val="es-CR" w:eastAsia="es-CR"/>
              </w:rPr>
              <w:t>Observaciones</w:t>
            </w:r>
          </w:p>
        </w:tc>
      </w:tr>
      <w:tr w:rsidR="006C0B55" w:rsidRPr="006C0B55" w:rsidTr="00FC3887">
        <w:trPr>
          <w:trHeight w:val="864"/>
          <w:jc w:val="center"/>
        </w:trPr>
        <w:tc>
          <w:tcPr>
            <w:tcW w:w="1853" w:type="dxa"/>
            <w:tcBorders>
              <w:top w:val="nil"/>
              <w:left w:val="single" w:sz="8" w:space="0" w:color="auto"/>
              <w:bottom w:val="single" w:sz="4" w:space="0" w:color="auto"/>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Defensa Pública</w:t>
            </w:r>
          </w:p>
        </w:tc>
        <w:tc>
          <w:tcPr>
            <w:tcW w:w="2126" w:type="dxa"/>
            <w:tcBorders>
              <w:top w:val="nil"/>
              <w:left w:val="nil"/>
              <w:bottom w:val="single" w:sz="4" w:space="0" w:color="auto"/>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54</w:t>
            </w:r>
          </w:p>
        </w:tc>
        <w:tc>
          <w:tcPr>
            <w:tcW w:w="1843" w:type="dxa"/>
            <w:tcBorders>
              <w:top w:val="nil"/>
              <w:left w:val="nil"/>
              <w:bottom w:val="single" w:sz="4" w:space="0" w:color="auto"/>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54</w:t>
            </w:r>
          </w:p>
        </w:tc>
        <w:tc>
          <w:tcPr>
            <w:tcW w:w="4106" w:type="dxa"/>
            <w:tcBorders>
              <w:top w:val="nil"/>
              <w:left w:val="nil"/>
              <w:bottom w:val="single" w:sz="4" w:space="0" w:color="auto"/>
              <w:right w:val="single" w:sz="8" w:space="0" w:color="auto"/>
            </w:tcBorders>
            <w:shd w:val="clear" w:color="auto" w:fill="auto"/>
            <w:vAlign w:val="center"/>
            <w:hideMark/>
          </w:tcPr>
          <w:p w:rsidR="006C0B55" w:rsidRPr="00FC3887" w:rsidRDefault="006C0B55" w:rsidP="00FC3887">
            <w:pPr>
              <w:jc w:val="both"/>
              <w:rPr>
                <w:color w:val="000000"/>
                <w:sz w:val="20"/>
                <w:szCs w:val="20"/>
                <w:lang w:val="es-CR" w:eastAsia="es-CR"/>
              </w:rPr>
            </w:pPr>
            <w:r w:rsidRPr="00FC3887">
              <w:rPr>
                <w:color w:val="000000"/>
                <w:sz w:val="20"/>
                <w:szCs w:val="20"/>
                <w:lang w:val="es-CR" w:eastAsia="es-CR"/>
              </w:rPr>
              <w:t>Se da continuidad a las plazas de Abogada/o de Asistencia social durante 2018 y del equipo staff para manejo de esas plazas.</w:t>
            </w:r>
          </w:p>
        </w:tc>
      </w:tr>
      <w:tr w:rsidR="006C0B55" w:rsidRPr="006C0B55" w:rsidTr="00FC3887">
        <w:trPr>
          <w:trHeight w:val="864"/>
          <w:jc w:val="center"/>
        </w:trPr>
        <w:tc>
          <w:tcPr>
            <w:tcW w:w="1853" w:type="dxa"/>
            <w:tcBorders>
              <w:top w:val="nil"/>
              <w:left w:val="single" w:sz="8" w:space="0" w:color="auto"/>
              <w:bottom w:val="single" w:sz="4" w:space="0" w:color="auto"/>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Medicina Legal</w:t>
            </w:r>
          </w:p>
        </w:tc>
        <w:tc>
          <w:tcPr>
            <w:tcW w:w="2126" w:type="dxa"/>
            <w:tcBorders>
              <w:top w:val="nil"/>
              <w:left w:val="nil"/>
              <w:bottom w:val="single" w:sz="4" w:space="0" w:color="auto"/>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9</w:t>
            </w:r>
          </w:p>
        </w:tc>
        <w:tc>
          <w:tcPr>
            <w:tcW w:w="1843" w:type="dxa"/>
            <w:tcBorders>
              <w:top w:val="nil"/>
              <w:left w:val="nil"/>
              <w:bottom w:val="single" w:sz="4" w:space="0" w:color="auto"/>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9</w:t>
            </w:r>
          </w:p>
        </w:tc>
        <w:tc>
          <w:tcPr>
            <w:tcW w:w="4106" w:type="dxa"/>
            <w:tcBorders>
              <w:top w:val="nil"/>
              <w:left w:val="nil"/>
              <w:bottom w:val="single" w:sz="4" w:space="0" w:color="auto"/>
              <w:right w:val="single" w:sz="8" w:space="0" w:color="auto"/>
            </w:tcBorders>
            <w:shd w:val="clear" w:color="auto" w:fill="auto"/>
            <w:vAlign w:val="center"/>
            <w:hideMark/>
          </w:tcPr>
          <w:p w:rsidR="006C0B55" w:rsidRPr="00FC3887" w:rsidRDefault="006C0B55" w:rsidP="00FC3887">
            <w:pPr>
              <w:jc w:val="both"/>
              <w:rPr>
                <w:color w:val="000000"/>
                <w:sz w:val="20"/>
                <w:szCs w:val="20"/>
                <w:lang w:val="es-CR" w:eastAsia="es-CR"/>
              </w:rPr>
            </w:pPr>
            <w:r w:rsidRPr="00FC3887">
              <w:rPr>
                <w:color w:val="000000"/>
                <w:sz w:val="20"/>
                <w:szCs w:val="20"/>
                <w:lang w:val="es-CR" w:eastAsia="es-CR"/>
              </w:rPr>
              <w:t>Se mantienen las plazas de médico en medicina del Trabajo en 2018 para atención de peritajes en seguridad social</w:t>
            </w:r>
          </w:p>
        </w:tc>
      </w:tr>
      <w:tr w:rsidR="006C0B55" w:rsidRPr="006C0B55" w:rsidTr="00FC3887">
        <w:trPr>
          <w:trHeight w:val="1440"/>
          <w:jc w:val="center"/>
        </w:trPr>
        <w:tc>
          <w:tcPr>
            <w:tcW w:w="1853" w:type="dxa"/>
            <w:tcBorders>
              <w:top w:val="nil"/>
              <w:left w:val="single" w:sz="8" w:space="0" w:color="auto"/>
              <w:bottom w:val="single" w:sz="4" w:space="0" w:color="auto"/>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Jurisdiccional</w:t>
            </w:r>
          </w:p>
        </w:tc>
        <w:tc>
          <w:tcPr>
            <w:tcW w:w="2126" w:type="dxa"/>
            <w:tcBorders>
              <w:top w:val="nil"/>
              <w:left w:val="nil"/>
              <w:bottom w:val="single" w:sz="4" w:space="0" w:color="auto"/>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83</w:t>
            </w:r>
          </w:p>
        </w:tc>
        <w:tc>
          <w:tcPr>
            <w:tcW w:w="1843" w:type="dxa"/>
            <w:tcBorders>
              <w:top w:val="nil"/>
              <w:left w:val="nil"/>
              <w:bottom w:val="single" w:sz="4" w:space="0" w:color="auto"/>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82</w:t>
            </w:r>
          </w:p>
        </w:tc>
        <w:tc>
          <w:tcPr>
            <w:tcW w:w="4106" w:type="dxa"/>
            <w:tcBorders>
              <w:top w:val="nil"/>
              <w:left w:val="nil"/>
              <w:bottom w:val="single" w:sz="4" w:space="0" w:color="auto"/>
              <w:right w:val="single" w:sz="8" w:space="0" w:color="auto"/>
            </w:tcBorders>
            <w:shd w:val="clear" w:color="auto" w:fill="auto"/>
            <w:vAlign w:val="center"/>
            <w:hideMark/>
          </w:tcPr>
          <w:p w:rsidR="006C0B55" w:rsidRPr="00FC3887" w:rsidRDefault="006C0B55" w:rsidP="00FC3887">
            <w:pPr>
              <w:jc w:val="both"/>
              <w:rPr>
                <w:color w:val="000000"/>
                <w:sz w:val="20"/>
                <w:szCs w:val="20"/>
                <w:lang w:val="es-CR" w:eastAsia="es-CR"/>
              </w:rPr>
            </w:pPr>
            <w:r w:rsidRPr="00FC3887">
              <w:rPr>
                <w:color w:val="000000"/>
                <w:sz w:val="20"/>
                <w:szCs w:val="20"/>
                <w:lang w:val="es-CR" w:eastAsia="es-CR"/>
              </w:rPr>
              <w:t>Se recomienda la continuidad de las plazas en 2018 para dar sostenibilidad al modelo de estructura, salvo por una plaza de Técnica/o Judicial en el Juzgado Civil y Trabajo del I Circuito Judicial de Guanacaste</w:t>
            </w:r>
          </w:p>
        </w:tc>
      </w:tr>
      <w:tr w:rsidR="006C0B55" w:rsidRPr="006C0B55" w:rsidTr="00FC3887">
        <w:trPr>
          <w:trHeight w:val="876"/>
          <w:jc w:val="center"/>
        </w:trPr>
        <w:tc>
          <w:tcPr>
            <w:tcW w:w="1853" w:type="dxa"/>
            <w:tcBorders>
              <w:top w:val="nil"/>
              <w:left w:val="single" w:sz="8" w:space="0" w:color="auto"/>
              <w:bottom w:val="nil"/>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Administrativa</w:t>
            </w:r>
          </w:p>
        </w:tc>
        <w:tc>
          <w:tcPr>
            <w:tcW w:w="2126" w:type="dxa"/>
            <w:tcBorders>
              <w:top w:val="nil"/>
              <w:left w:val="nil"/>
              <w:bottom w:val="nil"/>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47</w:t>
            </w:r>
          </w:p>
        </w:tc>
        <w:tc>
          <w:tcPr>
            <w:tcW w:w="1843" w:type="dxa"/>
            <w:tcBorders>
              <w:top w:val="nil"/>
              <w:left w:val="nil"/>
              <w:bottom w:val="nil"/>
              <w:right w:val="single" w:sz="4" w:space="0" w:color="auto"/>
            </w:tcBorders>
            <w:shd w:val="clear" w:color="auto" w:fill="auto"/>
            <w:vAlign w:val="center"/>
            <w:hideMark/>
          </w:tcPr>
          <w:p w:rsidR="006C0B55" w:rsidRPr="00FC3887" w:rsidRDefault="006C0B55" w:rsidP="006C0B55">
            <w:pPr>
              <w:jc w:val="center"/>
              <w:rPr>
                <w:color w:val="000000"/>
                <w:sz w:val="20"/>
                <w:szCs w:val="20"/>
                <w:lang w:val="es-CR" w:eastAsia="es-CR"/>
              </w:rPr>
            </w:pPr>
            <w:r w:rsidRPr="00FC3887">
              <w:rPr>
                <w:color w:val="000000"/>
                <w:sz w:val="20"/>
                <w:szCs w:val="20"/>
                <w:lang w:val="es-CR" w:eastAsia="es-CR"/>
              </w:rPr>
              <w:t>16</w:t>
            </w:r>
          </w:p>
        </w:tc>
        <w:tc>
          <w:tcPr>
            <w:tcW w:w="4106" w:type="dxa"/>
            <w:tcBorders>
              <w:top w:val="nil"/>
              <w:left w:val="nil"/>
              <w:bottom w:val="nil"/>
              <w:right w:val="single" w:sz="8" w:space="0" w:color="auto"/>
            </w:tcBorders>
            <w:shd w:val="clear" w:color="auto" w:fill="auto"/>
            <w:vAlign w:val="center"/>
            <w:hideMark/>
          </w:tcPr>
          <w:p w:rsidR="006C0B55" w:rsidRPr="00FC3887" w:rsidRDefault="006C0B55" w:rsidP="00FC3887">
            <w:pPr>
              <w:jc w:val="both"/>
              <w:rPr>
                <w:color w:val="000000"/>
                <w:sz w:val="20"/>
                <w:szCs w:val="20"/>
                <w:lang w:val="es-CR" w:eastAsia="es-CR"/>
              </w:rPr>
            </w:pPr>
            <w:r w:rsidRPr="00FC3887">
              <w:rPr>
                <w:color w:val="000000"/>
                <w:sz w:val="20"/>
                <w:szCs w:val="20"/>
                <w:lang w:val="es-CR" w:eastAsia="es-CR"/>
              </w:rPr>
              <w:t xml:space="preserve">En 2017 se finaliza casi por completo el proceso de implementación de la Reforma al Código de Trabajo. </w:t>
            </w:r>
          </w:p>
        </w:tc>
      </w:tr>
      <w:tr w:rsidR="006C0B55" w:rsidRPr="006C0B55" w:rsidTr="00FC3887">
        <w:trPr>
          <w:trHeight w:val="324"/>
          <w:jc w:val="center"/>
        </w:trPr>
        <w:tc>
          <w:tcPr>
            <w:tcW w:w="18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C0B55" w:rsidRPr="00FC3887" w:rsidRDefault="006C0B55" w:rsidP="006C0B55">
            <w:pPr>
              <w:jc w:val="center"/>
              <w:rPr>
                <w:b/>
                <w:bCs/>
                <w:color w:val="000000"/>
                <w:sz w:val="20"/>
                <w:szCs w:val="20"/>
                <w:lang w:val="es-CR" w:eastAsia="es-CR"/>
              </w:rPr>
            </w:pPr>
            <w:r w:rsidRPr="00FC3887">
              <w:rPr>
                <w:b/>
                <w:bCs/>
                <w:color w:val="000000"/>
                <w:sz w:val="20"/>
                <w:szCs w:val="20"/>
                <w:lang w:val="es-CR" w:eastAsia="es-CR"/>
              </w:rPr>
              <w:t>Total</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rsidR="006C0B55" w:rsidRPr="00FC3887" w:rsidRDefault="006C0B55" w:rsidP="006C0B55">
            <w:pPr>
              <w:jc w:val="center"/>
              <w:rPr>
                <w:b/>
                <w:bCs/>
                <w:color w:val="000000"/>
                <w:sz w:val="20"/>
                <w:szCs w:val="20"/>
                <w:lang w:val="es-CR" w:eastAsia="es-CR"/>
              </w:rPr>
            </w:pPr>
            <w:r w:rsidRPr="00FC3887">
              <w:rPr>
                <w:b/>
                <w:bCs/>
                <w:color w:val="000000"/>
                <w:sz w:val="20"/>
                <w:szCs w:val="20"/>
                <w:lang w:val="es-CR" w:eastAsia="es-CR"/>
              </w:rPr>
              <w:t>193</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6C0B55" w:rsidRPr="00FC3887" w:rsidRDefault="006C0B55" w:rsidP="006C0B55">
            <w:pPr>
              <w:jc w:val="center"/>
              <w:rPr>
                <w:b/>
                <w:bCs/>
                <w:color w:val="000000"/>
                <w:sz w:val="20"/>
                <w:szCs w:val="20"/>
                <w:lang w:val="es-CR" w:eastAsia="es-CR"/>
              </w:rPr>
            </w:pPr>
            <w:r w:rsidRPr="00FC3887">
              <w:rPr>
                <w:b/>
                <w:bCs/>
                <w:color w:val="000000"/>
                <w:sz w:val="20"/>
                <w:szCs w:val="20"/>
                <w:lang w:val="es-CR" w:eastAsia="es-CR"/>
              </w:rPr>
              <w:t>161</w:t>
            </w:r>
          </w:p>
        </w:tc>
        <w:tc>
          <w:tcPr>
            <w:tcW w:w="4106" w:type="dxa"/>
            <w:tcBorders>
              <w:top w:val="single" w:sz="8" w:space="0" w:color="auto"/>
              <w:left w:val="nil"/>
              <w:bottom w:val="single" w:sz="8" w:space="0" w:color="auto"/>
              <w:right w:val="single" w:sz="8" w:space="0" w:color="auto"/>
            </w:tcBorders>
            <w:shd w:val="clear" w:color="auto" w:fill="auto"/>
            <w:noWrap/>
            <w:vAlign w:val="bottom"/>
            <w:hideMark/>
          </w:tcPr>
          <w:p w:rsidR="006C0B55" w:rsidRPr="00FC3887" w:rsidRDefault="006C0B55" w:rsidP="006C0B55">
            <w:pPr>
              <w:rPr>
                <w:color w:val="000000"/>
                <w:sz w:val="20"/>
                <w:szCs w:val="20"/>
                <w:lang w:val="es-CR" w:eastAsia="es-CR"/>
              </w:rPr>
            </w:pPr>
            <w:r w:rsidRPr="00FC3887">
              <w:rPr>
                <w:color w:val="000000"/>
                <w:sz w:val="20"/>
                <w:szCs w:val="20"/>
                <w:lang w:val="es-CR" w:eastAsia="es-CR"/>
              </w:rPr>
              <w:t> </w:t>
            </w:r>
          </w:p>
        </w:tc>
      </w:tr>
    </w:tbl>
    <w:p w:rsidR="006C0B55" w:rsidRDefault="006C0B55" w:rsidP="00BF3E17">
      <w:pPr>
        <w:spacing w:line="360" w:lineRule="auto"/>
        <w:jc w:val="both"/>
        <w:rPr>
          <w:rFonts w:ascii="Arial" w:hAnsi="Arial" w:cs="Arial"/>
        </w:rPr>
      </w:pPr>
    </w:p>
    <w:p w:rsidR="006C0B55" w:rsidRPr="00FD50FA" w:rsidRDefault="00FD50FA" w:rsidP="00FC3887">
      <w:pPr>
        <w:numPr>
          <w:ilvl w:val="0"/>
          <w:numId w:val="24"/>
        </w:numPr>
        <w:spacing w:line="360" w:lineRule="auto"/>
        <w:jc w:val="both"/>
        <w:rPr>
          <w:rFonts w:ascii="Arial" w:hAnsi="Arial" w:cs="Arial"/>
        </w:rPr>
      </w:pPr>
      <w:r w:rsidRPr="00FD50FA">
        <w:rPr>
          <w:rFonts w:ascii="Arial" w:hAnsi="Arial" w:cs="Arial"/>
        </w:rPr>
        <w:lastRenderedPageBreak/>
        <w:t xml:space="preserve">El presupuesto a incluir para 2018 para capacitación en materia laboral es de </w:t>
      </w:r>
      <w:r w:rsidRPr="00FC3887">
        <w:rPr>
          <w:rFonts w:ascii="Arial" w:hAnsi="Arial" w:cs="Arial"/>
          <w:bCs/>
          <w:color w:val="000000"/>
          <w:lang w:val="es-CR" w:eastAsia="es-CR"/>
        </w:rPr>
        <w:t>₡   255.593.616,67 con el siguiente detalle.</w:t>
      </w:r>
    </w:p>
    <w:p w:rsidR="00FD50FA" w:rsidRDefault="00FD50FA" w:rsidP="00BF3E17">
      <w:pPr>
        <w:spacing w:line="360" w:lineRule="auto"/>
        <w:jc w:val="both"/>
        <w:rPr>
          <w:rFonts w:ascii="Arial" w:hAnsi="Arial" w:cs="Arial"/>
        </w:rPr>
      </w:pPr>
    </w:p>
    <w:tbl>
      <w:tblPr>
        <w:tblW w:w="9847" w:type="dxa"/>
        <w:jc w:val="center"/>
        <w:tblCellMar>
          <w:left w:w="70" w:type="dxa"/>
          <w:right w:w="70" w:type="dxa"/>
        </w:tblCellMar>
        <w:tblLook w:val="04A0"/>
      </w:tblPr>
      <w:tblGrid>
        <w:gridCol w:w="3467"/>
        <w:gridCol w:w="2052"/>
        <w:gridCol w:w="2126"/>
        <w:gridCol w:w="2202"/>
      </w:tblGrid>
      <w:tr w:rsidR="00FD50FA" w:rsidRPr="00FD50FA" w:rsidTr="00FC3887">
        <w:trPr>
          <w:trHeight w:val="300"/>
          <w:jc w:val="center"/>
        </w:trPr>
        <w:tc>
          <w:tcPr>
            <w:tcW w:w="9847" w:type="dxa"/>
            <w:gridSpan w:val="4"/>
            <w:tcBorders>
              <w:top w:val="single" w:sz="8" w:space="0" w:color="auto"/>
              <w:left w:val="single" w:sz="8" w:space="0" w:color="auto"/>
              <w:bottom w:val="single" w:sz="8" w:space="0" w:color="auto"/>
              <w:right w:val="single" w:sz="8" w:space="0" w:color="000000"/>
            </w:tcBorders>
            <w:shd w:val="clear" w:color="000000" w:fill="B2A1C7"/>
            <w:noWrap/>
            <w:vAlign w:val="bottom"/>
            <w:hideMark/>
          </w:tcPr>
          <w:p w:rsidR="00FD50FA" w:rsidRPr="00FD50FA" w:rsidRDefault="00FD50FA" w:rsidP="00FD50FA">
            <w:pPr>
              <w:jc w:val="center"/>
              <w:rPr>
                <w:color w:val="000000"/>
                <w:sz w:val="22"/>
                <w:szCs w:val="22"/>
                <w:lang w:val="es-CR" w:eastAsia="es-CR"/>
              </w:rPr>
            </w:pPr>
            <w:r w:rsidRPr="00FD50FA">
              <w:rPr>
                <w:color w:val="000000"/>
                <w:sz w:val="22"/>
                <w:szCs w:val="22"/>
                <w:lang w:val="es-CR" w:eastAsia="es-CR"/>
              </w:rPr>
              <w:t>PRESUPUESTO CAPACITACIÓN ESCUELA JUDICIAL</w:t>
            </w:r>
          </w:p>
        </w:tc>
      </w:tr>
      <w:tr w:rsidR="00FD50FA" w:rsidRPr="00FD50FA" w:rsidTr="00FC3887">
        <w:trPr>
          <w:trHeight w:val="288"/>
          <w:jc w:val="center"/>
        </w:trPr>
        <w:tc>
          <w:tcPr>
            <w:tcW w:w="3467" w:type="dxa"/>
            <w:tcBorders>
              <w:top w:val="nil"/>
              <w:left w:val="single" w:sz="8" w:space="0" w:color="auto"/>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Rubro</w:t>
            </w:r>
          </w:p>
        </w:tc>
        <w:tc>
          <w:tcPr>
            <w:tcW w:w="2052"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C3887">
            <w:pPr>
              <w:jc w:val="center"/>
              <w:rPr>
                <w:rFonts w:ascii="Arial" w:hAnsi="Arial" w:cs="Arial"/>
                <w:b/>
                <w:bCs/>
                <w:sz w:val="20"/>
                <w:szCs w:val="20"/>
                <w:lang w:val="es-CR" w:eastAsia="es-CR"/>
              </w:rPr>
            </w:pPr>
            <w:r w:rsidRPr="00FD50FA">
              <w:rPr>
                <w:rFonts w:ascii="Arial" w:hAnsi="Arial" w:cs="Arial"/>
                <w:b/>
                <w:bCs/>
                <w:sz w:val="20"/>
                <w:szCs w:val="20"/>
                <w:lang w:val="es-CR" w:eastAsia="es-CR"/>
              </w:rPr>
              <w:t>Programa 926</w:t>
            </w:r>
          </w:p>
        </w:tc>
        <w:tc>
          <w:tcPr>
            <w:tcW w:w="2126"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C3887">
            <w:pPr>
              <w:jc w:val="center"/>
              <w:rPr>
                <w:rFonts w:ascii="Arial" w:hAnsi="Arial" w:cs="Arial"/>
                <w:b/>
                <w:bCs/>
                <w:sz w:val="20"/>
                <w:szCs w:val="20"/>
                <w:lang w:val="es-CR" w:eastAsia="es-CR"/>
              </w:rPr>
            </w:pPr>
            <w:r w:rsidRPr="00FD50FA">
              <w:rPr>
                <w:rFonts w:ascii="Arial" w:hAnsi="Arial" w:cs="Arial"/>
                <w:b/>
                <w:bCs/>
                <w:sz w:val="20"/>
                <w:szCs w:val="20"/>
                <w:lang w:val="es-CR" w:eastAsia="es-CR"/>
              </w:rPr>
              <w:t>Programa 927</w:t>
            </w:r>
          </w:p>
        </w:tc>
        <w:tc>
          <w:tcPr>
            <w:tcW w:w="2202" w:type="dxa"/>
            <w:tcBorders>
              <w:top w:val="nil"/>
              <w:left w:val="nil"/>
              <w:bottom w:val="single" w:sz="4" w:space="0" w:color="auto"/>
              <w:right w:val="single" w:sz="8" w:space="0" w:color="auto"/>
            </w:tcBorders>
            <w:shd w:val="clear" w:color="auto" w:fill="auto"/>
            <w:noWrap/>
            <w:vAlign w:val="bottom"/>
            <w:hideMark/>
          </w:tcPr>
          <w:p w:rsidR="00FD50FA" w:rsidRPr="00FD50FA" w:rsidRDefault="00FD50FA" w:rsidP="00FD50FA">
            <w:pPr>
              <w:jc w:val="center"/>
              <w:rPr>
                <w:b/>
                <w:bCs/>
                <w:color w:val="000000"/>
                <w:sz w:val="22"/>
                <w:szCs w:val="22"/>
                <w:lang w:val="es-CR" w:eastAsia="es-CR"/>
              </w:rPr>
            </w:pPr>
            <w:r w:rsidRPr="00FD50FA">
              <w:rPr>
                <w:b/>
                <w:bCs/>
                <w:color w:val="000000"/>
                <w:sz w:val="22"/>
                <w:szCs w:val="22"/>
                <w:lang w:val="es-CR" w:eastAsia="es-CR"/>
              </w:rPr>
              <w:t>Total</w:t>
            </w:r>
          </w:p>
        </w:tc>
      </w:tr>
      <w:tr w:rsidR="00FD50FA" w:rsidRPr="00FD50FA" w:rsidTr="00FC3887">
        <w:trPr>
          <w:trHeight w:val="288"/>
          <w:jc w:val="center"/>
        </w:trPr>
        <w:tc>
          <w:tcPr>
            <w:tcW w:w="3467" w:type="dxa"/>
            <w:tcBorders>
              <w:top w:val="nil"/>
              <w:left w:val="single" w:sz="8" w:space="0" w:color="auto"/>
              <w:bottom w:val="single" w:sz="4" w:space="0" w:color="auto"/>
              <w:right w:val="single" w:sz="4" w:space="0" w:color="auto"/>
            </w:tcBorders>
            <w:shd w:val="clear" w:color="auto" w:fill="auto"/>
            <w:noWrap/>
            <w:vAlign w:val="bottom"/>
            <w:hideMark/>
          </w:tcPr>
          <w:p w:rsidR="00FD50FA" w:rsidRPr="00FD50FA" w:rsidRDefault="00FD50FA" w:rsidP="00FD50FA">
            <w:pPr>
              <w:rPr>
                <w:rFonts w:ascii="Arial" w:hAnsi="Arial" w:cs="Arial"/>
                <w:sz w:val="20"/>
                <w:szCs w:val="20"/>
                <w:lang w:val="es-CR" w:eastAsia="es-CR"/>
              </w:rPr>
            </w:pPr>
            <w:r w:rsidRPr="00FD50FA">
              <w:rPr>
                <w:rFonts w:ascii="Arial" w:hAnsi="Arial" w:cs="Arial"/>
                <w:sz w:val="20"/>
                <w:szCs w:val="20"/>
                <w:lang w:val="es-CR" w:eastAsia="es-CR"/>
              </w:rPr>
              <w:t>Sustituciones (personal administrativo)</w:t>
            </w:r>
          </w:p>
        </w:tc>
        <w:tc>
          <w:tcPr>
            <w:tcW w:w="2052"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27.600.000,00 </w:t>
            </w:r>
          </w:p>
        </w:tc>
        <w:tc>
          <w:tcPr>
            <w:tcW w:w="2126"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w:t>
            </w:r>
          </w:p>
        </w:tc>
        <w:tc>
          <w:tcPr>
            <w:tcW w:w="2202" w:type="dxa"/>
            <w:tcBorders>
              <w:top w:val="nil"/>
              <w:left w:val="nil"/>
              <w:bottom w:val="single" w:sz="4" w:space="0" w:color="auto"/>
              <w:right w:val="single" w:sz="8"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27.600.000,00 </w:t>
            </w:r>
          </w:p>
        </w:tc>
      </w:tr>
      <w:tr w:rsidR="00FD50FA" w:rsidRPr="00FD50FA" w:rsidTr="00FC3887">
        <w:trPr>
          <w:trHeight w:val="288"/>
          <w:jc w:val="center"/>
        </w:trPr>
        <w:tc>
          <w:tcPr>
            <w:tcW w:w="3467" w:type="dxa"/>
            <w:tcBorders>
              <w:top w:val="nil"/>
              <w:left w:val="single" w:sz="8" w:space="0" w:color="auto"/>
              <w:bottom w:val="single" w:sz="4" w:space="0" w:color="auto"/>
              <w:right w:val="single" w:sz="4" w:space="0" w:color="auto"/>
            </w:tcBorders>
            <w:shd w:val="clear" w:color="auto" w:fill="auto"/>
            <w:noWrap/>
            <w:vAlign w:val="bottom"/>
            <w:hideMark/>
          </w:tcPr>
          <w:p w:rsidR="00FD50FA" w:rsidRPr="00FD50FA" w:rsidRDefault="00FD50FA" w:rsidP="00FD50FA">
            <w:pPr>
              <w:rPr>
                <w:rFonts w:ascii="Arial" w:hAnsi="Arial" w:cs="Arial"/>
                <w:sz w:val="20"/>
                <w:szCs w:val="20"/>
                <w:lang w:val="es-CR" w:eastAsia="es-CR"/>
              </w:rPr>
            </w:pPr>
            <w:r w:rsidRPr="00FD50FA">
              <w:rPr>
                <w:rFonts w:ascii="Arial" w:hAnsi="Arial" w:cs="Arial"/>
                <w:sz w:val="20"/>
                <w:szCs w:val="20"/>
                <w:lang w:val="es-CR" w:eastAsia="es-CR"/>
              </w:rPr>
              <w:t>Viaticos (personal administrativo)</w:t>
            </w:r>
          </w:p>
        </w:tc>
        <w:tc>
          <w:tcPr>
            <w:tcW w:w="2052"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9.813.400,00 </w:t>
            </w:r>
          </w:p>
        </w:tc>
        <w:tc>
          <w:tcPr>
            <w:tcW w:w="2126"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w:t>
            </w:r>
          </w:p>
        </w:tc>
        <w:tc>
          <w:tcPr>
            <w:tcW w:w="2202" w:type="dxa"/>
            <w:tcBorders>
              <w:top w:val="nil"/>
              <w:left w:val="nil"/>
              <w:bottom w:val="single" w:sz="4" w:space="0" w:color="auto"/>
              <w:right w:val="single" w:sz="8"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9.813.400,00 </w:t>
            </w:r>
          </w:p>
        </w:tc>
      </w:tr>
      <w:tr w:rsidR="00FD50FA" w:rsidRPr="00FD50FA" w:rsidTr="00FC3887">
        <w:trPr>
          <w:trHeight w:val="288"/>
          <w:jc w:val="center"/>
        </w:trPr>
        <w:tc>
          <w:tcPr>
            <w:tcW w:w="3467" w:type="dxa"/>
            <w:tcBorders>
              <w:top w:val="nil"/>
              <w:left w:val="single" w:sz="8" w:space="0" w:color="auto"/>
              <w:bottom w:val="single" w:sz="4" w:space="0" w:color="auto"/>
              <w:right w:val="single" w:sz="4" w:space="0" w:color="auto"/>
            </w:tcBorders>
            <w:shd w:val="clear" w:color="auto" w:fill="auto"/>
            <w:noWrap/>
            <w:vAlign w:val="bottom"/>
            <w:hideMark/>
          </w:tcPr>
          <w:p w:rsidR="00FD50FA" w:rsidRPr="00FD50FA" w:rsidRDefault="00FD50FA" w:rsidP="00FD50FA">
            <w:pPr>
              <w:rPr>
                <w:rFonts w:ascii="Arial" w:hAnsi="Arial" w:cs="Arial"/>
                <w:sz w:val="20"/>
                <w:szCs w:val="20"/>
                <w:lang w:val="es-CR" w:eastAsia="es-CR"/>
              </w:rPr>
            </w:pPr>
            <w:r w:rsidRPr="00FD50FA">
              <w:rPr>
                <w:rFonts w:ascii="Arial" w:hAnsi="Arial" w:cs="Arial"/>
                <w:sz w:val="20"/>
                <w:szCs w:val="20"/>
                <w:lang w:val="es-CR" w:eastAsia="es-CR"/>
              </w:rPr>
              <w:t>Transporte (personal administrativo)</w:t>
            </w:r>
          </w:p>
        </w:tc>
        <w:tc>
          <w:tcPr>
            <w:tcW w:w="2052"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   </w:t>
            </w:r>
          </w:p>
        </w:tc>
        <w:tc>
          <w:tcPr>
            <w:tcW w:w="2126"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w:t>
            </w:r>
          </w:p>
        </w:tc>
        <w:tc>
          <w:tcPr>
            <w:tcW w:w="2202" w:type="dxa"/>
            <w:tcBorders>
              <w:top w:val="nil"/>
              <w:left w:val="nil"/>
              <w:bottom w:val="single" w:sz="4" w:space="0" w:color="auto"/>
              <w:right w:val="single" w:sz="8"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   </w:t>
            </w:r>
          </w:p>
        </w:tc>
      </w:tr>
      <w:tr w:rsidR="00FD50FA" w:rsidRPr="00FD50FA" w:rsidTr="00FC3887">
        <w:trPr>
          <w:trHeight w:val="288"/>
          <w:jc w:val="center"/>
        </w:trPr>
        <w:tc>
          <w:tcPr>
            <w:tcW w:w="3467" w:type="dxa"/>
            <w:tcBorders>
              <w:top w:val="nil"/>
              <w:left w:val="single" w:sz="8" w:space="0" w:color="auto"/>
              <w:bottom w:val="single" w:sz="4" w:space="0" w:color="auto"/>
              <w:right w:val="single" w:sz="4" w:space="0" w:color="auto"/>
            </w:tcBorders>
            <w:shd w:val="clear" w:color="auto" w:fill="auto"/>
            <w:noWrap/>
            <w:vAlign w:val="bottom"/>
            <w:hideMark/>
          </w:tcPr>
          <w:p w:rsidR="00FD50FA" w:rsidRPr="00FD50FA" w:rsidRDefault="00FD50FA" w:rsidP="00FD50FA">
            <w:pPr>
              <w:rPr>
                <w:rFonts w:ascii="Arial" w:hAnsi="Arial" w:cs="Arial"/>
                <w:sz w:val="20"/>
                <w:szCs w:val="20"/>
                <w:lang w:val="es-CR" w:eastAsia="es-CR"/>
              </w:rPr>
            </w:pPr>
            <w:r w:rsidRPr="00FD50FA">
              <w:rPr>
                <w:rFonts w:ascii="Arial" w:hAnsi="Arial" w:cs="Arial"/>
                <w:sz w:val="20"/>
                <w:szCs w:val="20"/>
                <w:lang w:val="es-CR" w:eastAsia="es-CR"/>
              </w:rPr>
              <w:t>Suministros</w:t>
            </w:r>
          </w:p>
        </w:tc>
        <w:tc>
          <w:tcPr>
            <w:tcW w:w="2052"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825.500,00 </w:t>
            </w:r>
          </w:p>
        </w:tc>
        <w:tc>
          <w:tcPr>
            <w:tcW w:w="2126"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w:t>
            </w:r>
          </w:p>
        </w:tc>
        <w:tc>
          <w:tcPr>
            <w:tcW w:w="2202" w:type="dxa"/>
            <w:tcBorders>
              <w:top w:val="nil"/>
              <w:left w:val="nil"/>
              <w:bottom w:val="single" w:sz="4" w:space="0" w:color="auto"/>
              <w:right w:val="single" w:sz="8"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825.500,00 </w:t>
            </w:r>
          </w:p>
        </w:tc>
      </w:tr>
      <w:tr w:rsidR="00FD50FA" w:rsidRPr="00FD50FA" w:rsidTr="00FC3887">
        <w:trPr>
          <w:trHeight w:val="288"/>
          <w:jc w:val="center"/>
        </w:trPr>
        <w:tc>
          <w:tcPr>
            <w:tcW w:w="3467" w:type="dxa"/>
            <w:tcBorders>
              <w:top w:val="nil"/>
              <w:left w:val="single" w:sz="8" w:space="0" w:color="auto"/>
              <w:bottom w:val="single" w:sz="4" w:space="0" w:color="auto"/>
              <w:right w:val="single" w:sz="4" w:space="0" w:color="auto"/>
            </w:tcBorders>
            <w:shd w:val="clear" w:color="auto" w:fill="auto"/>
            <w:noWrap/>
            <w:vAlign w:val="bottom"/>
            <w:hideMark/>
          </w:tcPr>
          <w:p w:rsidR="00FD50FA" w:rsidRPr="00FD50FA" w:rsidRDefault="00FD50FA" w:rsidP="00FD50FA">
            <w:pPr>
              <w:rPr>
                <w:rFonts w:ascii="Arial" w:hAnsi="Arial" w:cs="Arial"/>
                <w:sz w:val="20"/>
                <w:szCs w:val="20"/>
                <w:lang w:val="es-CR" w:eastAsia="es-CR"/>
              </w:rPr>
            </w:pPr>
            <w:r w:rsidRPr="00FD50FA">
              <w:rPr>
                <w:rFonts w:ascii="Arial" w:hAnsi="Arial" w:cs="Arial"/>
                <w:sz w:val="20"/>
                <w:szCs w:val="20"/>
                <w:lang w:val="es-CR" w:eastAsia="es-CR"/>
              </w:rPr>
              <w:t>Sustituciones (facilitadores y participantes)</w:t>
            </w:r>
          </w:p>
        </w:tc>
        <w:tc>
          <w:tcPr>
            <w:tcW w:w="2052"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209.016.666,67 </w:t>
            </w:r>
          </w:p>
        </w:tc>
        <w:tc>
          <w:tcPr>
            <w:tcW w:w="2202" w:type="dxa"/>
            <w:tcBorders>
              <w:top w:val="nil"/>
              <w:left w:val="nil"/>
              <w:bottom w:val="single" w:sz="4" w:space="0" w:color="auto"/>
              <w:right w:val="single" w:sz="8"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209.016.666,67 </w:t>
            </w:r>
          </w:p>
        </w:tc>
      </w:tr>
      <w:tr w:rsidR="00FD50FA" w:rsidRPr="00FD50FA" w:rsidTr="00FC3887">
        <w:trPr>
          <w:trHeight w:val="288"/>
          <w:jc w:val="center"/>
        </w:trPr>
        <w:tc>
          <w:tcPr>
            <w:tcW w:w="3467" w:type="dxa"/>
            <w:tcBorders>
              <w:top w:val="nil"/>
              <w:left w:val="single" w:sz="8" w:space="0" w:color="auto"/>
              <w:bottom w:val="single" w:sz="4" w:space="0" w:color="auto"/>
              <w:right w:val="single" w:sz="4" w:space="0" w:color="auto"/>
            </w:tcBorders>
            <w:shd w:val="clear" w:color="auto" w:fill="auto"/>
            <w:noWrap/>
            <w:vAlign w:val="bottom"/>
            <w:hideMark/>
          </w:tcPr>
          <w:p w:rsidR="00FD50FA" w:rsidRPr="00FD50FA" w:rsidRDefault="00FD50FA" w:rsidP="00FD50FA">
            <w:pPr>
              <w:rPr>
                <w:rFonts w:ascii="Arial" w:hAnsi="Arial" w:cs="Arial"/>
                <w:sz w:val="20"/>
                <w:szCs w:val="20"/>
                <w:lang w:val="es-CR" w:eastAsia="es-CR"/>
              </w:rPr>
            </w:pPr>
            <w:r w:rsidRPr="00FD50FA">
              <w:rPr>
                <w:rFonts w:ascii="Arial" w:hAnsi="Arial" w:cs="Arial"/>
                <w:sz w:val="20"/>
                <w:szCs w:val="20"/>
                <w:lang w:val="es-CR" w:eastAsia="es-CR"/>
              </w:rPr>
              <w:t>Viaticos (facilitadores y participantes)</w:t>
            </w:r>
          </w:p>
        </w:tc>
        <w:tc>
          <w:tcPr>
            <w:tcW w:w="2052"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7.236.250,00 </w:t>
            </w:r>
          </w:p>
        </w:tc>
        <w:tc>
          <w:tcPr>
            <w:tcW w:w="2202" w:type="dxa"/>
            <w:tcBorders>
              <w:top w:val="nil"/>
              <w:left w:val="nil"/>
              <w:bottom w:val="single" w:sz="4" w:space="0" w:color="auto"/>
              <w:right w:val="single" w:sz="8"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7.236.250,00 </w:t>
            </w:r>
          </w:p>
        </w:tc>
      </w:tr>
      <w:tr w:rsidR="00FD50FA" w:rsidRPr="00FD50FA" w:rsidTr="00FC3887">
        <w:trPr>
          <w:trHeight w:val="288"/>
          <w:jc w:val="center"/>
        </w:trPr>
        <w:tc>
          <w:tcPr>
            <w:tcW w:w="3467" w:type="dxa"/>
            <w:tcBorders>
              <w:top w:val="nil"/>
              <w:left w:val="single" w:sz="8" w:space="0" w:color="auto"/>
              <w:bottom w:val="single" w:sz="4" w:space="0" w:color="auto"/>
              <w:right w:val="single" w:sz="4" w:space="0" w:color="auto"/>
            </w:tcBorders>
            <w:shd w:val="clear" w:color="auto" w:fill="auto"/>
            <w:noWrap/>
            <w:vAlign w:val="bottom"/>
            <w:hideMark/>
          </w:tcPr>
          <w:p w:rsidR="00FD50FA" w:rsidRPr="00FD50FA" w:rsidRDefault="00FD50FA" w:rsidP="00FD50FA">
            <w:pPr>
              <w:rPr>
                <w:rFonts w:ascii="Arial" w:hAnsi="Arial" w:cs="Arial"/>
                <w:sz w:val="20"/>
                <w:szCs w:val="20"/>
                <w:lang w:val="es-CR" w:eastAsia="es-CR"/>
              </w:rPr>
            </w:pPr>
            <w:r w:rsidRPr="00FD50FA">
              <w:rPr>
                <w:rFonts w:ascii="Arial" w:hAnsi="Arial" w:cs="Arial"/>
                <w:sz w:val="20"/>
                <w:szCs w:val="20"/>
                <w:lang w:val="es-CR" w:eastAsia="es-CR"/>
              </w:rPr>
              <w:t>Transporte (facilitadores y participantes)</w:t>
            </w:r>
          </w:p>
        </w:tc>
        <w:tc>
          <w:tcPr>
            <w:tcW w:w="2052"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1.101.800,00 </w:t>
            </w:r>
          </w:p>
        </w:tc>
        <w:tc>
          <w:tcPr>
            <w:tcW w:w="2202" w:type="dxa"/>
            <w:tcBorders>
              <w:top w:val="nil"/>
              <w:left w:val="nil"/>
              <w:bottom w:val="single" w:sz="4" w:space="0" w:color="auto"/>
              <w:right w:val="single" w:sz="8" w:space="0" w:color="auto"/>
            </w:tcBorders>
            <w:shd w:val="clear" w:color="auto" w:fill="auto"/>
            <w:noWrap/>
            <w:vAlign w:val="bottom"/>
            <w:hideMark/>
          </w:tcPr>
          <w:p w:rsidR="00FD50FA" w:rsidRPr="00FD50FA" w:rsidRDefault="00FD50FA" w:rsidP="00FD50FA">
            <w:pPr>
              <w:rPr>
                <w:color w:val="000000"/>
                <w:sz w:val="22"/>
                <w:szCs w:val="22"/>
                <w:lang w:val="es-CR" w:eastAsia="es-CR"/>
              </w:rPr>
            </w:pPr>
            <w:r w:rsidRPr="00FD50FA">
              <w:rPr>
                <w:color w:val="000000"/>
                <w:sz w:val="22"/>
                <w:szCs w:val="22"/>
                <w:lang w:val="es-CR" w:eastAsia="es-CR"/>
              </w:rPr>
              <w:t xml:space="preserve"> ₡        1.101.800,00 </w:t>
            </w:r>
          </w:p>
        </w:tc>
      </w:tr>
      <w:tr w:rsidR="00FD50FA" w:rsidRPr="00FD50FA" w:rsidTr="00FC3887">
        <w:trPr>
          <w:trHeight w:val="300"/>
          <w:jc w:val="center"/>
        </w:trPr>
        <w:tc>
          <w:tcPr>
            <w:tcW w:w="3467" w:type="dxa"/>
            <w:tcBorders>
              <w:top w:val="nil"/>
              <w:left w:val="single" w:sz="8" w:space="0" w:color="auto"/>
              <w:bottom w:val="single" w:sz="8" w:space="0" w:color="auto"/>
              <w:right w:val="single" w:sz="4" w:space="0" w:color="auto"/>
            </w:tcBorders>
            <w:shd w:val="clear" w:color="000000" w:fill="B2A1C7"/>
            <w:noWrap/>
            <w:vAlign w:val="bottom"/>
            <w:hideMark/>
          </w:tcPr>
          <w:p w:rsidR="00FD50FA" w:rsidRPr="00FD50FA" w:rsidRDefault="00FD50FA" w:rsidP="00FD50FA">
            <w:pPr>
              <w:rPr>
                <w:rFonts w:ascii="Arial" w:hAnsi="Arial" w:cs="Arial"/>
                <w:b/>
                <w:bCs/>
                <w:sz w:val="20"/>
                <w:szCs w:val="20"/>
                <w:lang w:val="es-CR" w:eastAsia="es-CR"/>
              </w:rPr>
            </w:pPr>
            <w:r w:rsidRPr="00FD50FA">
              <w:rPr>
                <w:rFonts w:ascii="Arial" w:hAnsi="Arial" w:cs="Arial"/>
                <w:b/>
                <w:bCs/>
                <w:sz w:val="20"/>
                <w:szCs w:val="20"/>
                <w:lang w:val="es-CR" w:eastAsia="es-CR"/>
              </w:rPr>
              <w:t>Total</w:t>
            </w:r>
          </w:p>
        </w:tc>
        <w:tc>
          <w:tcPr>
            <w:tcW w:w="2052" w:type="dxa"/>
            <w:tcBorders>
              <w:top w:val="nil"/>
              <w:left w:val="nil"/>
              <w:bottom w:val="single" w:sz="8" w:space="0" w:color="auto"/>
              <w:right w:val="single" w:sz="4" w:space="0" w:color="auto"/>
            </w:tcBorders>
            <w:shd w:val="clear" w:color="000000" w:fill="B2A1C7"/>
            <w:noWrap/>
            <w:vAlign w:val="bottom"/>
            <w:hideMark/>
          </w:tcPr>
          <w:p w:rsidR="00FD50FA" w:rsidRPr="00FD50FA" w:rsidRDefault="00FD50FA" w:rsidP="00FD50FA">
            <w:pPr>
              <w:rPr>
                <w:b/>
                <w:bCs/>
                <w:color w:val="000000"/>
                <w:sz w:val="22"/>
                <w:szCs w:val="22"/>
                <w:lang w:val="es-CR" w:eastAsia="es-CR"/>
              </w:rPr>
            </w:pPr>
            <w:r w:rsidRPr="00FD50FA">
              <w:rPr>
                <w:b/>
                <w:bCs/>
                <w:color w:val="000000"/>
                <w:sz w:val="22"/>
                <w:szCs w:val="22"/>
                <w:lang w:val="es-CR" w:eastAsia="es-CR"/>
              </w:rPr>
              <w:t xml:space="preserve"> ₡      38.238.900,00 </w:t>
            </w:r>
          </w:p>
        </w:tc>
        <w:tc>
          <w:tcPr>
            <w:tcW w:w="2126" w:type="dxa"/>
            <w:tcBorders>
              <w:top w:val="nil"/>
              <w:left w:val="nil"/>
              <w:bottom w:val="single" w:sz="8" w:space="0" w:color="auto"/>
              <w:right w:val="single" w:sz="4" w:space="0" w:color="auto"/>
            </w:tcBorders>
            <w:shd w:val="clear" w:color="000000" w:fill="B2A1C7"/>
            <w:noWrap/>
            <w:vAlign w:val="bottom"/>
            <w:hideMark/>
          </w:tcPr>
          <w:p w:rsidR="00FD50FA" w:rsidRPr="00FD50FA" w:rsidRDefault="00FD50FA" w:rsidP="00FD50FA">
            <w:pPr>
              <w:rPr>
                <w:b/>
                <w:bCs/>
                <w:color w:val="000000"/>
                <w:sz w:val="22"/>
                <w:szCs w:val="22"/>
                <w:lang w:val="es-CR" w:eastAsia="es-CR"/>
              </w:rPr>
            </w:pPr>
            <w:r w:rsidRPr="00FD50FA">
              <w:rPr>
                <w:b/>
                <w:bCs/>
                <w:color w:val="000000"/>
                <w:sz w:val="22"/>
                <w:szCs w:val="22"/>
                <w:lang w:val="es-CR" w:eastAsia="es-CR"/>
              </w:rPr>
              <w:t xml:space="preserve"> ₡   217.354.716,67 </w:t>
            </w:r>
          </w:p>
        </w:tc>
        <w:tc>
          <w:tcPr>
            <w:tcW w:w="2202" w:type="dxa"/>
            <w:tcBorders>
              <w:top w:val="nil"/>
              <w:left w:val="nil"/>
              <w:bottom w:val="single" w:sz="8" w:space="0" w:color="auto"/>
              <w:right w:val="single" w:sz="8" w:space="0" w:color="auto"/>
            </w:tcBorders>
            <w:shd w:val="clear" w:color="000000" w:fill="B2A1C7"/>
            <w:noWrap/>
            <w:vAlign w:val="bottom"/>
            <w:hideMark/>
          </w:tcPr>
          <w:p w:rsidR="00FD50FA" w:rsidRPr="00FD50FA" w:rsidRDefault="00FD50FA" w:rsidP="00FD50FA">
            <w:pPr>
              <w:rPr>
                <w:b/>
                <w:bCs/>
                <w:color w:val="000000"/>
                <w:sz w:val="22"/>
                <w:szCs w:val="22"/>
                <w:lang w:val="es-CR" w:eastAsia="es-CR"/>
              </w:rPr>
            </w:pPr>
            <w:r w:rsidRPr="00FD50FA">
              <w:rPr>
                <w:b/>
                <w:bCs/>
                <w:color w:val="000000"/>
                <w:sz w:val="22"/>
                <w:szCs w:val="22"/>
                <w:lang w:val="es-CR" w:eastAsia="es-CR"/>
              </w:rPr>
              <w:t xml:space="preserve"> ₡   255.593.616,67 </w:t>
            </w:r>
          </w:p>
        </w:tc>
      </w:tr>
    </w:tbl>
    <w:p w:rsidR="003C4756" w:rsidRPr="003C4756" w:rsidRDefault="003C4756" w:rsidP="003C4756">
      <w:pPr>
        <w:spacing w:line="360" w:lineRule="auto"/>
        <w:ind w:left="720"/>
        <w:jc w:val="both"/>
        <w:rPr>
          <w:rFonts w:ascii="Book Antiqua" w:hAnsi="Book Antiqua"/>
        </w:rPr>
      </w:pPr>
    </w:p>
    <w:p w:rsidR="003959CE" w:rsidRPr="00FC3887" w:rsidRDefault="002A533D" w:rsidP="00FC3887">
      <w:pPr>
        <w:numPr>
          <w:ilvl w:val="0"/>
          <w:numId w:val="24"/>
        </w:numPr>
        <w:spacing w:line="360" w:lineRule="auto"/>
        <w:jc w:val="both"/>
        <w:rPr>
          <w:rFonts w:ascii="Book Antiqua" w:hAnsi="Book Antiqua"/>
        </w:rPr>
      </w:pPr>
      <w:r w:rsidRPr="00376656">
        <w:rPr>
          <w:rFonts w:ascii="Arial" w:hAnsi="Arial" w:cs="Arial"/>
        </w:rPr>
        <w:t>En resumen e</w:t>
      </w:r>
      <w:r w:rsidR="006C0B55" w:rsidRPr="00376656">
        <w:rPr>
          <w:rFonts w:ascii="Arial" w:hAnsi="Arial" w:cs="Arial"/>
        </w:rPr>
        <w:t>l</w:t>
      </w:r>
      <w:r w:rsidR="003959CE" w:rsidRPr="00376656">
        <w:rPr>
          <w:rFonts w:ascii="Arial" w:hAnsi="Arial" w:cs="Arial"/>
        </w:rPr>
        <w:t xml:space="preserve"> costo total </w:t>
      </w:r>
      <w:r w:rsidRPr="00376656">
        <w:rPr>
          <w:rFonts w:ascii="Arial" w:hAnsi="Arial" w:cs="Arial"/>
        </w:rPr>
        <w:t xml:space="preserve">de la Reforma al Código de Trabajo para 2018 es de </w:t>
      </w:r>
      <w:r w:rsidR="00E50AF2" w:rsidRPr="00FC3887">
        <w:rPr>
          <w:rFonts w:ascii="Arial" w:hAnsi="Arial" w:cs="Arial"/>
          <w:bCs/>
          <w:color w:val="000000"/>
          <w:lang w:val="es-CR" w:eastAsia="es-CR"/>
        </w:rPr>
        <w:t>₡9.498.822.447,64</w:t>
      </w:r>
    </w:p>
    <w:p w:rsidR="003959CE" w:rsidRDefault="003959CE" w:rsidP="009E15F7">
      <w:pPr>
        <w:jc w:val="center"/>
        <w:rPr>
          <w:rFonts w:ascii="Book Antiqua" w:hAnsi="Book Antiqua"/>
        </w:rPr>
      </w:pPr>
    </w:p>
    <w:tbl>
      <w:tblPr>
        <w:tblW w:w="12999" w:type="dxa"/>
        <w:tblInd w:w="-639" w:type="dxa"/>
        <w:tblLayout w:type="fixed"/>
        <w:tblCellMar>
          <w:left w:w="70" w:type="dxa"/>
          <w:right w:w="70" w:type="dxa"/>
        </w:tblCellMar>
        <w:tblLook w:val="04A0"/>
      </w:tblPr>
      <w:tblGrid>
        <w:gridCol w:w="639"/>
        <w:gridCol w:w="1204"/>
        <w:gridCol w:w="786"/>
        <w:gridCol w:w="632"/>
        <w:gridCol w:w="981"/>
        <w:gridCol w:w="578"/>
        <w:gridCol w:w="1182"/>
        <w:gridCol w:w="236"/>
        <w:gridCol w:w="1344"/>
        <w:gridCol w:w="215"/>
        <w:gridCol w:w="1545"/>
        <w:gridCol w:w="1792"/>
        <w:gridCol w:w="1865"/>
      </w:tblGrid>
      <w:tr w:rsidR="00524B7B" w:rsidRPr="00524B7B" w:rsidTr="003272C1">
        <w:trPr>
          <w:trHeight w:val="288"/>
        </w:trPr>
        <w:tc>
          <w:tcPr>
            <w:tcW w:w="1843"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524B7B" w:rsidRPr="00524B7B" w:rsidRDefault="00524B7B" w:rsidP="003272C1">
            <w:pPr>
              <w:rPr>
                <w:b/>
                <w:bCs/>
                <w:color w:val="000000"/>
                <w:sz w:val="18"/>
                <w:szCs w:val="22"/>
                <w:lang w:val="es-CR" w:eastAsia="es-CR"/>
              </w:rPr>
            </w:pPr>
            <w:r w:rsidRPr="00524B7B">
              <w:rPr>
                <w:b/>
                <w:bCs/>
                <w:color w:val="000000"/>
                <w:sz w:val="18"/>
                <w:szCs w:val="22"/>
                <w:lang w:val="es-CR" w:eastAsia="es-CR"/>
              </w:rPr>
              <w:t>Presupuesto 2018</w:t>
            </w:r>
          </w:p>
        </w:tc>
        <w:tc>
          <w:tcPr>
            <w:tcW w:w="1418" w:type="dxa"/>
            <w:gridSpan w:val="2"/>
            <w:tcBorders>
              <w:top w:val="single" w:sz="4" w:space="0" w:color="auto"/>
              <w:left w:val="nil"/>
              <w:bottom w:val="single" w:sz="4" w:space="0" w:color="auto"/>
              <w:right w:val="single" w:sz="4" w:space="0" w:color="auto"/>
            </w:tcBorders>
            <w:shd w:val="clear" w:color="000000" w:fill="92D050"/>
            <w:vAlign w:val="center"/>
            <w:hideMark/>
          </w:tcPr>
          <w:p w:rsidR="00524B7B" w:rsidRPr="00524B7B" w:rsidRDefault="00524B7B" w:rsidP="003272C1">
            <w:pPr>
              <w:rPr>
                <w:b/>
                <w:bCs/>
                <w:color w:val="000000"/>
                <w:sz w:val="18"/>
                <w:szCs w:val="22"/>
                <w:lang w:val="es-CR" w:eastAsia="es-CR"/>
              </w:rPr>
            </w:pPr>
            <w:r w:rsidRPr="00524B7B">
              <w:rPr>
                <w:b/>
                <w:bCs/>
                <w:color w:val="000000"/>
                <w:sz w:val="18"/>
                <w:szCs w:val="22"/>
                <w:lang w:val="es-CR" w:eastAsia="es-CR"/>
              </w:rPr>
              <w:t>Programa 926</w:t>
            </w:r>
          </w:p>
        </w:tc>
        <w:tc>
          <w:tcPr>
            <w:tcW w:w="1559" w:type="dxa"/>
            <w:gridSpan w:val="2"/>
            <w:tcBorders>
              <w:top w:val="single" w:sz="4" w:space="0" w:color="auto"/>
              <w:left w:val="nil"/>
              <w:bottom w:val="single" w:sz="4" w:space="0" w:color="auto"/>
              <w:right w:val="single" w:sz="4" w:space="0" w:color="auto"/>
            </w:tcBorders>
            <w:shd w:val="clear" w:color="000000" w:fill="92D050"/>
            <w:vAlign w:val="center"/>
            <w:hideMark/>
          </w:tcPr>
          <w:p w:rsidR="00524B7B" w:rsidRPr="00524B7B" w:rsidRDefault="00524B7B" w:rsidP="003272C1">
            <w:pPr>
              <w:rPr>
                <w:b/>
                <w:bCs/>
                <w:color w:val="000000"/>
                <w:sz w:val="18"/>
                <w:szCs w:val="22"/>
                <w:lang w:val="es-CR" w:eastAsia="es-CR"/>
              </w:rPr>
            </w:pPr>
            <w:r w:rsidRPr="00524B7B">
              <w:rPr>
                <w:b/>
                <w:bCs/>
                <w:color w:val="000000"/>
                <w:sz w:val="18"/>
                <w:szCs w:val="22"/>
                <w:lang w:val="es-CR" w:eastAsia="es-CR"/>
              </w:rPr>
              <w:t>Programa 927</w:t>
            </w:r>
          </w:p>
        </w:tc>
        <w:tc>
          <w:tcPr>
            <w:tcW w:w="1418" w:type="dxa"/>
            <w:gridSpan w:val="2"/>
            <w:tcBorders>
              <w:top w:val="single" w:sz="4" w:space="0" w:color="auto"/>
              <w:left w:val="nil"/>
              <w:bottom w:val="single" w:sz="4" w:space="0" w:color="auto"/>
              <w:right w:val="single" w:sz="4" w:space="0" w:color="auto"/>
            </w:tcBorders>
            <w:shd w:val="clear" w:color="000000" w:fill="92D050"/>
            <w:vAlign w:val="center"/>
            <w:hideMark/>
          </w:tcPr>
          <w:p w:rsidR="00524B7B" w:rsidRPr="00524B7B" w:rsidRDefault="00524B7B" w:rsidP="003272C1">
            <w:pPr>
              <w:rPr>
                <w:b/>
                <w:bCs/>
                <w:color w:val="000000"/>
                <w:sz w:val="18"/>
                <w:szCs w:val="22"/>
                <w:lang w:val="es-CR" w:eastAsia="es-CR"/>
              </w:rPr>
            </w:pPr>
            <w:r w:rsidRPr="00524B7B">
              <w:rPr>
                <w:b/>
                <w:bCs/>
                <w:color w:val="000000"/>
                <w:sz w:val="18"/>
                <w:szCs w:val="22"/>
                <w:lang w:val="es-CR" w:eastAsia="es-CR"/>
              </w:rPr>
              <w:t>Programa 928</w:t>
            </w:r>
          </w:p>
        </w:tc>
        <w:tc>
          <w:tcPr>
            <w:tcW w:w="1559" w:type="dxa"/>
            <w:gridSpan w:val="2"/>
            <w:tcBorders>
              <w:top w:val="single" w:sz="4" w:space="0" w:color="auto"/>
              <w:left w:val="nil"/>
              <w:bottom w:val="single" w:sz="4" w:space="0" w:color="auto"/>
              <w:right w:val="single" w:sz="4" w:space="0" w:color="auto"/>
            </w:tcBorders>
            <w:shd w:val="clear" w:color="000000" w:fill="92D050"/>
            <w:vAlign w:val="center"/>
            <w:hideMark/>
          </w:tcPr>
          <w:p w:rsidR="00524B7B" w:rsidRPr="00524B7B" w:rsidRDefault="00524B7B" w:rsidP="003272C1">
            <w:pPr>
              <w:rPr>
                <w:b/>
                <w:bCs/>
                <w:color w:val="000000"/>
                <w:sz w:val="18"/>
                <w:szCs w:val="22"/>
                <w:lang w:val="es-CR" w:eastAsia="es-CR"/>
              </w:rPr>
            </w:pPr>
            <w:r w:rsidRPr="00524B7B">
              <w:rPr>
                <w:b/>
                <w:bCs/>
                <w:color w:val="000000"/>
                <w:sz w:val="18"/>
                <w:szCs w:val="22"/>
                <w:lang w:val="es-CR" w:eastAsia="es-CR"/>
              </w:rPr>
              <w:t>Programa 930</w:t>
            </w:r>
          </w:p>
        </w:tc>
        <w:tc>
          <w:tcPr>
            <w:tcW w:w="5202" w:type="dxa"/>
            <w:gridSpan w:val="3"/>
            <w:tcBorders>
              <w:top w:val="single" w:sz="4" w:space="0" w:color="auto"/>
              <w:left w:val="nil"/>
              <w:bottom w:val="single" w:sz="4" w:space="0" w:color="auto"/>
              <w:right w:val="single" w:sz="4" w:space="0" w:color="auto"/>
            </w:tcBorders>
            <w:shd w:val="clear" w:color="000000" w:fill="92D050"/>
            <w:vAlign w:val="center"/>
            <w:hideMark/>
          </w:tcPr>
          <w:p w:rsidR="00524B7B" w:rsidRPr="00524B7B" w:rsidRDefault="00524B7B" w:rsidP="003272C1">
            <w:pPr>
              <w:rPr>
                <w:b/>
                <w:bCs/>
                <w:color w:val="000000"/>
                <w:sz w:val="18"/>
                <w:szCs w:val="22"/>
                <w:lang w:val="es-CR" w:eastAsia="es-CR"/>
              </w:rPr>
            </w:pPr>
            <w:r w:rsidRPr="00524B7B">
              <w:rPr>
                <w:b/>
                <w:bCs/>
                <w:color w:val="000000"/>
                <w:sz w:val="18"/>
                <w:szCs w:val="22"/>
                <w:lang w:val="es-CR" w:eastAsia="es-CR"/>
              </w:rPr>
              <w:t>Observaciones</w:t>
            </w:r>
          </w:p>
        </w:tc>
      </w:tr>
      <w:tr w:rsidR="00524B7B" w:rsidRPr="00524B7B" w:rsidTr="008B41B9">
        <w:trPr>
          <w:trHeight w:val="1074"/>
        </w:trPr>
        <w:tc>
          <w:tcPr>
            <w:tcW w:w="184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Recurso Humano</w:t>
            </w: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₡173.551.000,00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₡3.367.687.666,67</w:t>
            </w: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₡425.591.352,00</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₡2.308.886.000,00</w:t>
            </w:r>
          </w:p>
        </w:tc>
        <w:tc>
          <w:tcPr>
            <w:tcW w:w="5202" w:type="dxa"/>
            <w:gridSpan w:val="3"/>
            <w:tcBorders>
              <w:top w:val="nil"/>
              <w:left w:val="nil"/>
              <w:bottom w:val="single" w:sz="4" w:space="0" w:color="auto"/>
              <w:right w:val="single" w:sz="4" w:space="0" w:color="auto"/>
            </w:tcBorders>
            <w:shd w:val="clear" w:color="auto" w:fill="auto"/>
            <w:vAlign w:val="center"/>
            <w:hideMark/>
          </w:tcPr>
          <w:p w:rsidR="008B41B9" w:rsidRDefault="00524B7B" w:rsidP="003272C1">
            <w:pPr>
              <w:rPr>
                <w:color w:val="000000"/>
                <w:sz w:val="18"/>
                <w:szCs w:val="22"/>
                <w:lang w:val="es-CR" w:eastAsia="es-CR"/>
              </w:rPr>
            </w:pPr>
            <w:r w:rsidRPr="00524B7B">
              <w:rPr>
                <w:color w:val="000000"/>
                <w:sz w:val="18"/>
                <w:szCs w:val="22"/>
                <w:lang w:val="es-CR" w:eastAsia="es-CR"/>
              </w:rPr>
              <w:t xml:space="preserve">Continuidad de plazas 2017-2018- Monto incluido </w:t>
            </w:r>
          </w:p>
          <w:p w:rsidR="00524B7B" w:rsidRPr="00524B7B" w:rsidRDefault="00524B7B" w:rsidP="003272C1">
            <w:pPr>
              <w:rPr>
                <w:color w:val="000000"/>
                <w:sz w:val="18"/>
                <w:szCs w:val="22"/>
                <w:lang w:val="es-CR" w:eastAsia="es-CR"/>
              </w:rPr>
            </w:pPr>
            <w:r w:rsidRPr="00524B7B">
              <w:rPr>
                <w:color w:val="000000"/>
                <w:sz w:val="18"/>
                <w:szCs w:val="22"/>
                <w:lang w:val="es-CR" w:eastAsia="es-CR"/>
              </w:rPr>
              <w:t>en el presupuesto ordinario institucional</w:t>
            </w:r>
          </w:p>
        </w:tc>
      </w:tr>
      <w:tr w:rsidR="00524B7B" w:rsidRPr="00524B7B" w:rsidTr="008B41B9">
        <w:trPr>
          <w:trHeight w:val="834"/>
        </w:trPr>
        <w:tc>
          <w:tcPr>
            <w:tcW w:w="1843" w:type="dxa"/>
            <w:gridSpan w:val="2"/>
            <w:vMerge/>
            <w:tcBorders>
              <w:top w:val="nil"/>
              <w:left w:val="single" w:sz="4" w:space="0" w:color="auto"/>
              <w:bottom w:val="single" w:sz="4" w:space="0" w:color="auto"/>
              <w:right w:val="single" w:sz="4" w:space="0" w:color="auto"/>
            </w:tcBorders>
            <w:vAlign w:val="center"/>
            <w:hideMark/>
          </w:tcPr>
          <w:p w:rsidR="00524B7B" w:rsidRPr="00524B7B" w:rsidRDefault="00524B7B" w:rsidP="003272C1">
            <w:pPr>
              <w:rPr>
                <w:color w:val="000000"/>
                <w:sz w:val="18"/>
                <w:szCs w:val="22"/>
                <w:lang w:val="es-CR" w:eastAsia="es-CR"/>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₡792.712.000,00</w:t>
            </w: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₡26.537.000,00</w:t>
            </w:r>
          </w:p>
        </w:tc>
        <w:tc>
          <w:tcPr>
            <w:tcW w:w="5202" w:type="dxa"/>
            <w:gridSpan w:val="3"/>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xml:space="preserve">Plazas nuevas </w:t>
            </w:r>
          </w:p>
        </w:tc>
      </w:tr>
      <w:tr w:rsidR="00524B7B" w:rsidRPr="00524B7B" w:rsidTr="008B41B9">
        <w:trPr>
          <w:trHeight w:val="833"/>
        </w:trPr>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xml:space="preserve">Servicios públicos y alquileres </w:t>
            </w: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₡1.534.133.779,74</w:t>
            </w: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₡95.253.497,00</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₡407.696.126,00</w:t>
            </w:r>
          </w:p>
        </w:tc>
        <w:tc>
          <w:tcPr>
            <w:tcW w:w="5202" w:type="dxa"/>
            <w:gridSpan w:val="3"/>
            <w:tcBorders>
              <w:top w:val="nil"/>
              <w:left w:val="nil"/>
              <w:bottom w:val="single" w:sz="4" w:space="0" w:color="auto"/>
              <w:right w:val="single" w:sz="4" w:space="0" w:color="auto"/>
            </w:tcBorders>
            <w:shd w:val="clear" w:color="auto" w:fill="auto"/>
            <w:vAlign w:val="center"/>
            <w:hideMark/>
          </w:tcPr>
          <w:p w:rsidR="008B41B9" w:rsidRDefault="00524B7B" w:rsidP="003272C1">
            <w:pPr>
              <w:rPr>
                <w:color w:val="000000"/>
                <w:sz w:val="18"/>
                <w:szCs w:val="22"/>
                <w:lang w:val="es-CR" w:eastAsia="es-CR"/>
              </w:rPr>
            </w:pPr>
            <w:r w:rsidRPr="00524B7B">
              <w:rPr>
                <w:color w:val="000000"/>
                <w:sz w:val="18"/>
                <w:szCs w:val="22"/>
                <w:lang w:val="es-CR" w:eastAsia="es-CR"/>
              </w:rPr>
              <w:t xml:space="preserve">Continuidad 2017-2018- Monto incluido en el </w:t>
            </w:r>
          </w:p>
          <w:p w:rsidR="00524B7B" w:rsidRPr="00524B7B" w:rsidRDefault="00524B7B" w:rsidP="003272C1">
            <w:pPr>
              <w:rPr>
                <w:color w:val="000000"/>
                <w:sz w:val="18"/>
                <w:szCs w:val="22"/>
                <w:lang w:val="es-CR" w:eastAsia="es-CR"/>
              </w:rPr>
            </w:pPr>
            <w:r w:rsidRPr="00524B7B">
              <w:rPr>
                <w:color w:val="000000"/>
                <w:sz w:val="18"/>
                <w:szCs w:val="22"/>
                <w:lang w:val="es-CR" w:eastAsia="es-CR"/>
              </w:rPr>
              <w:t>presupuesto ordinario institucional</w:t>
            </w:r>
          </w:p>
        </w:tc>
      </w:tr>
      <w:tr w:rsidR="00524B7B" w:rsidRPr="00524B7B" w:rsidTr="008B41B9">
        <w:trPr>
          <w:trHeight w:val="863"/>
        </w:trPr>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xml:space="preserve">Servicios públicos, alquileres, mobiliario, equipo y suministros </w:t>
            </w: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₡119.513.768,83</w:t>
            </w: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₡4.450.669,21</w:t>
            </w:r>
          </w:p>
        </w:tc>
        <w:tc>
          <w:tcPr>
            <w:tcW w:w="5202" w:type="dxa"/>
            <w:gridSpan w:val="3"/>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xml:space="preserve">Plazas nuevas </w:t>
            </w:r>
          </w:p>
        </w:tc>
      </w:tr>
      <w:tr w:rsidR="00524B7B" w:rsidRPr="00524B7B" w:rsidTr="008B41B9">
        <w:trPr>
          <w:trHeight w:val="687"/>
        </w:trPr>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Total por programa</w:t>
            </w: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₡173.551.000,00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₡5.814.047.215,24</w:t>
            </w:r>
          </w:p>
        </w:tc>
        <w:tc>
          <w:tcPr>
            <w:tcW w:w="1418"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₡520.844.849,00</w:t>
            </w:r>
          </w:p>
        </w:tc>
        <w:tc>
          <w:tcPr>
            <w:tcW w:w="1559" w:type="dxa"/>
            <w:gridSpan w:val="2"/>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₡2.747.569.795,21</w:t>
            </w:r>
          </w:p>
        </w:tc>
        <w:tc>
          <w:tcPr>
            <w:tcW w:w="5202" w:type="dxa"/>
            <w:gridSpan w:val="3"/>
            <w:tcBorders>
              <w:top w:val="nil"/>
              <w:left w:val="nil"/>
              <w:bottom w:val="single" w:sz="4" w:space="0" w:color="auto"/>
              <w:right w:val="single" w:sz="4" w:space="0" w:color="auto"/>
            </w:tcBorders>
            <w:shd w:val="clear" w:color="auto" w:fill="auto"/>
            <w:vAlign w:val="center"/>
            <w:hideMark/>
          </w:tcPr>
          <w:p w:rsidR="00524B7B" w:rsidRPr="00524B7B" w:rsidRDefault="00524B7B" w:rsidP="003272C1">
            <w:pPr>
              <w:rPr>
                <w:color w:val="000000"/>
                <w:sz w:val="18"/>
                <w:szCs w:val="22"/>
                <w:lang w:val="es-CR" w:eastAsia="es-CR"/>
              </w:rPr>
            </w:pPr>
            <w:r w:rsidRPr="00524B7B">
              <w:rPr>
                <w:color w:val="000000"/>
                <w:sz w:val="18"/>
                <w:szCs w:val="22"/>
                <w:lang w:val="es-CR" w:eastAsia="es-CR"/>
              </w:rPr>
              <w:t> </w:t>
            </w:r>
          </w:p>
        </w:tc>
      </w:tr>
      <w:tr w:rsidR="00524B7B" w:rsidRPr="00524B7B" w:rsidTr="003272C1">
        <w:trPr>
          <w:trHeight w:val="288"/>
        </w:trPr>
        <w:tc>
          <w:tcPr>
            <w:tcW w:w="1843" w:type="dxa"/>
            <w:gridSpan w:val="2"/>
            <w:tcBorders>
              <w:top w:val="nil"/>
              <w:left w:val="single" w:sz="4" w:space="0" w:color="auto"/>
              <w:bottom w:val="single" w:sz="4" w:space="0" w:color="auto"/>
              <w:right w:val="single" w:sz="4" w:space="0" w:color="auto"/>
            </w:tcBorders>
            <w:shd w:val="clear" w:color="000000" w:fill="EAF1DD"/>
            <w:noWrap/>
            <w:vAlign w:val="bottom"/>
            <w:hideMark/>
          </w:tcPr>
          <w:p w:rsidR="00524B7B" w:rsidRPr="00524B7B" w:rsidRDefault="00524B7B" w:rsidP="003272C1">
            <w:pPr>
              <w:rPr>
                <w:b/>
                <w:bCs/>
                <w:color w:val="000000"/>
                <w:sz w:val="18"/>
                <w:szCs w:val="22"/>
                <w:lang w:val="es-CR" w:eastAsia="es-CR"/>
              </w:rPr>
            </w:pPr>
            <w:r w:rsidRPr="00524B7B">
              <w:rPr>
                <w:b/>
                <w:bCs/>
                <w:color w:val="000000"/>
                <w:sz w:val="18"/>
                <w:szCs w:val="22"/>
                <w:lang w:val="es-CR" w:eastAsia="es-CR"/>
              </w:rPr>
              <w:t xml:space="preserve">Total de la Reforma Laboral 2018 </w:t>
            </w:r>
          </w:p>
        </w:tc>
        <w:tc>
          <w:tcPr>
            <w:tcW w:w="11156" w:type="dxa"/>
            <w:gridSpan w:val="11"/>
            <w:tcBorders>
              <w:top w:val="single" w:sz="4" w:space="0" w:color="auto"/>
              <w:left w:val="nil"/>
              <w:bottom w:val="single" w:sz="4" w:space="0" w:color="auto"/>
              <w:right w:val="single" w:sz="4" w:space="0" w:color="auto"/>
            </w:tcBorders>
            <w:shd w:val="clear" w:color="000000" w:fill="EAF1DD"/>
            <w:noWrap/>
            <w:vAlign w:val="bottom"/>
            <w:hideMark/>
          </w:tcPr>
          <w:p w:rsidR="00524B7B" w:rsidRPr="00524B7B" w:rsidRDefault="00524B7B" w:rsidP="003272C1">
            <w:pPr>
              <w:rPr>
                <w:b/>
                <w:bCs/>
                <w:color w:val="000000"/>
                <w:sz w:val="18"/>
                <w:szCs w:val="22"/>
                <w:lang w:val="es-CR" w:eastAsia="es-CR"/>
              </w:rPr>
            </w:pPr>
            <w:r w:rsidRPr="00524B7B">
              <w:rPr>
                <w:b/>
                <w:bCs/>
                <w:color w:val="000000"/>
                <w:sz w:val="18"/>
                <w:szCs w:val="22"/>
                <w:lang w:val="es-CR" w:eastAsia="es-CR"/>
              </w:rPr>
              <w:t>₡9.256.012.859,45</w:t>
            </w:r>
          </w:p>
        </w:tc>
      </w:tr>
      <w:tr w:rsidR="00EF34A7" w:rsidRPr="00FC3887" w:rsidTr="003272C1">
        <w:tblPrEx>
          <w:jc w:val="center"/>
        </w:tblPrEx>
        <w:trPr>
          <w:gridBefore w:val="1"/>
          <w:gridAfter w:val="1"/>
          <w:wBefore w:w="639" w:type="dxa"/>
          <w:wAfter w:w="1865" w:type="dxa"/>
          <w:trHeight w:val="288"/>
          <w:jc w:val="center"/>
        </w:trPr>
        <w:tc>
          <w:tcPr>
            <w:tcW w:w="199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EF34A7" w:rsidRPr="00FC3887" w:rsidRDefault="00EF34A7" w:rsidP="00EF34A7">
            <w:pPr>
              <w:jc w:val="center"/>
              <w:rPr>
                <w:b/>
                <w:bCs/>
                <w:color w:val="000000"/>
                <w:sz w:val="20"/>
                <w:szCs w:val="20"/>
                <w:lang w:val="es-CR" w:eastAsia="es-CR"/>
              </w:rPr>
            </w:pPr>
            <w:r w:rsidRPr="00FC3887">
              <w:rPr>
                <w:b/>
                <w:bCs/>
                <w:color w:val="000000"/>
                <w:sz w:val="20"/>
                <w:szCs w:val="20"/>
                <w:lang w:val="es-CR" w:eastAsia="es-CR"/>
              </w:rPr>
              <w:t>Presupuesto 2018</w:t>
            </w:r>
          </w:p>
        </w:tc>
        <w:tc>
          <w:tcPr>
            <w:tcW w:w="1613" w:type="dxa"/>
            <w:gridSpan w:val="2"/>
            <w:tcBorders>
              <w:top w:val="single" w:sz="4" w:space="0" w:color="auto"/>
              <w:left w:val="nil"/>
              <w:bottom w:val="single" w:sz="4" w:space="0" w:color="auto"/>
              <w:right w:val="single" w:sz="4" w:space="0" w:color="auto"/>
            </w:tcBorders>
            <w:shd w:val="clear" w:color="000000" w:fill="92D050"/>
            <w:vAlign w:val="center"/>
            <w:hideMark/>
          </w:tcPr>
          <w:p w:rsidR="00EF34A7" w:rsidRPr="00FC3887" w:rsidRDefault="00EF34A7" w:rsidP="00EF34A7">
            <w:pPr>
              <w:jc w:val="center"/>
              <w:rPr>
                <w:b/>
                <w:bCs/>
                <w:color w:val="000000"/>
                <w:sz w:val="20"/>
                <w:szCs w:val="20"/>
                <w:lang w:val="es-CR" w:eastAsia="es-CR"/>
              </w:rPr>
            </w:pPr>
            <w:r w:rsidRPr="00FC3887">
              <w:rPr>
                <w:b/>
                <w:bCs/>
                <w:color w:val="000000"/>
                <w:sz w:val="20"/>
                <w:szCs w:val="20"/>
                <w:lang w:val="es-CR" w:eastAsia="es-CR"/>
              </w:rPr>
              <w:t>Programa 926</w:t>
            </w:r>
          </w:p>
        </w:tc>
        <w:tc>
          <w:tcPr>
            <w:tcW w:w="1760" w:type="dxa"/>
            <w:gridSpan w:val="2"/>
            <w:tcBorders>
              <w:top w:val="single" w:sz="4" w:space="0" w:color="auto"/>
              <w:left w:val="nil"/>
              <w:bottom w:val="single" w:sz="4" w:space="0" w:color="auto"/>
              <w:right w:val="single" w:sz="4" w:space="0" w:color="auto"/>
            </w:tcBorders>
            <w:shd w:val="clear" w:color="000000" w:fill="92D050"/>
            <w:vAlign w:val="center"/>
            <w:hideMark/>
          </w:tcPr>
          <w:p w:rsidR="00EF34A7" w:rsidRPr="00FC3887" w:rsidRDefault="00EF34A7" w:rsidP="00EF34A7">
            <w:pPr>
              <w:jc w:val="center"/>
              <w:rPr>
                <w:b/>
                <w:bCs/>
                <w:color w:val="000000"/>
                <w:sz w:val="20"/>
                <w:szCs w:val="20"/>
                <w:lang w:val="es-CR" w:eastAsia="es-CR"/>
              </w:rPr>
            </w:pPr>
            <w:r w:rsidRPr="00FC3887">
              <w:rPr>
                <w:b/>
                <w:bCs/>
                <w:color w:val="000000"/>
                <w:sz w:val="20"/>
                <w:szCs w:val="20"/>
                <w:lang w:val="es-CR" w:eastAsia="es-CR"/>
              </w:rPr>
              <w:t>Programa 927</w:t>
            </w:r>
          </w:p>
        </w:tc>
        <w:tc>
          <w:tcPr>
            <w:tcW w:w="1580" w:type="dxa"/>
            <w:gridSpan w:val="2"/>
            <w:tcBorders>
              <w:top w:val="single" w:sz="4" w:space="0" w:color="auto"/>
              <w:left w:val="nil"/>
              <w:bottom w:val="single" w:sz="4" w:space="0" w:color="auto"/>
              <w:right w:val="single" w:sz="4" w:space="0" w:color="auto"/>
            </w:tcBorders>
            <w:shd w:val="clear" w:color="000000" w:fill="92D050"/>
            <w:vAlign w:val="center"/>
            <w:hideMark/>
          </w:tcPr>
          <w:p w:rsidR="00EF34A7" w:rsidRPr="00FC3887" w:rsidRDefault="00EF34A7" w:rsidP="00EF34A7">
            <w:pPr>
              <w:jc w:val="center"/>
              <w:rPr>
                <w:b/>
                <w:bCs/>
                <w:color w:val="000000"/>
                <w:sz w:val="20"/>
                <w:szCs w:val="20"/>
                <w:lang w:val="es-CR" w:eastAsia="es-CR"/>
              </w:rPr>
            </w:pPr>
            <w:r w:rsidRPr="00FC3887">
              <w:rPr>
                <w:b/>
                <w:bCs/>
                <w:color w:val="000000"/>
                <w:sz w:val="20"/>
                <w:szCs w:val="20"/>
                <w:lang w:val="es-CR" w:eastAsia="es-CR"/>
              </w:rPr>
              <w:t>Programa 928</w:t>
            </w:r>
          </w:p>
        </w:tc>
        <w:tc>
          <w:tcPr>
            <w:tcW w:w="1760" w:type="dxa"/>
            <w:gridSpan w:val="2"/>
            <w:tcBorders>
              <w:top w:val="single" w:sz="4" w:space="0" w:color="auto"/>
              <w:left w:val="nil"/>
              <w:bottom w:val="single" w:sz="4" w:space="0" w:color="auto"/>
              <w:right w:val="single" w:sz="4" w:space="0" w:color="auto"/>
            </w:tcBorders>
            <w:shd w:val="clear" w:color="000000" w:fill="92D050"/>
            <w:vAlign w:val="center"/>
            <w:hideMark/>
          </w:tcPr>
          <w:p w:rsidR="00EF34A7" w:rsidRPr="00FC3887" w:rsidRDefault="00EF34A7" w:rsidP="00EF34A7">
            <w:pPr>
              <w:jc w:val="center"/>
              <w:rPr>
                <w:b/>
                <w:bCs/>
                <w:color w:val="000000"/>
                <w:sz w:val="20"/>
                <w:szCs w:val="20"/>
                <w:lang w:val="es-CR" w:eastAsia="es-CR"/>
              </w:rPr>
            </w:pPr>
            <w:r w:rsidRPr="00FC3887">
              <w:rPr>
                <w:b/>
                <w:bCs/>
                <w:color w:val="000000"/>
                <w:sz w:val="20"/>
                <w:szCs w:val="20"/>
                <w:lang w:val="es-CR" w:eastAsia="es-CR"/>
              </w:rPr>
              <w:t>Programa 930</w:t>
            </w:r>
          </w:p>
        </w:tc>
        <w:tc>
          <w:tcPr>
            <w:tcW w:w="1792" w:type="dxa"/>
            <w:tcBorders>
              <w:top w:val="single" w:sz="4" w:space="0" w:color="auto"/>
              <w:left w:val="nil"/>
              <w:bottom w:val="single" w:sz="4" w:space="0" w:color="auto"/>
              <w:right w:val="single" w:sz="4" w:space="0" w:color="auto"/>
            </w:tcBorders>
            <w:shd w:val="clear" w:color="000000" w:fill="92D050"/>
            <w:vAlign w:val="center"/>
            <w:hideMark/>
          </w:tcPr>
          <w:p w:rsidR="00EF34A7" w:rsidRPr="00FC3887" w:rsidRDefault="00EF34A7" w:rsidP="00EF34A7">
            <w:pPr>
              <w:jc w:val="center"/>
              <w:rPr>
                <w:b/>
                <w:bCs/>
                <w:color w:val="000000"/>
                <w:sz w:val="20"/>
                <w:szCs w:val="20"/>
                <w:lang w:val="es-CR" w:eastAsia="es-CR"/>
              </w:rPr>
            </w:pPr>
            <w:r w:rsidRPr="00FC3887">
              <w:rPr>
                <w:b/>
                <w:bCs/>
                <w:color w:val="000000"/>
                <w:sz w:val="20"/>
                <w:szCs w:val="20"/>
                <w:lang w:val="es-CR" w:eastAsia="es-CR"/>
              </w:rPr>
              <w:t>Observaciones</w:t>
            </w:r>
          </w:p>
        </w:tc>
      </w:tr>
      <w:tr w:rsidR="00EF34A7" w:rsidRPr="00FC3887" w:rsidTr="003272C1">
        <w:tblPrEx>
          <w:jc w:val="center"/>
        </w:tblPrEx>
        <w:trPr>
          <w:gridBefore w:val="1"/>
          <w:gridAfter w:val="1"/>
          <w:wBefore w:w="639" w:type="dxa"/>
          <w:wAfter w:w="1865" w:type="dxa"/>
          <w:trHeight w:val="1440"/>
          <w:jc w:val="center"/>
        </w:trPr>
        <w:tc>
          <w:tcPr>
            <w:tcW w:w="199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F34A7" w:rsidRPr="00FC3887" w:rsidRDefault="00EF34A7" w:rsidP="00EF34A7">
            <w:pPr>
              <w:jc w:val="center"/>
              <w:rPr>
                <w:color w:val="000000"/>
                <w:sz w:val="20"/>
                <w:szCs w:val="20"/>
                <w:lang w:val="es-CR" w:eastAsia="es-CR"/>
              </w:rPr>
            </w:pPr>
            <w:r w:rsidRPr="00FC3887">
              <w:rPr>
                <w:color w:val="000000"/>
                <w:sz w:val="20"/>
                <w:szCs w:val="20"/>
                <w:lang w:val="es-CR" w:eastAsia="es-CR"/>
              </w:rPr>
              <w:lastRenderedPageBreak/>
              <w:t>Recurso Humano</w:t>
            </w:r>
          </w:p>
        </w:tc>
        <w:tc>
          <w:tcPr>
            <w:tcW w:w="1613"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₡173.551.000,00</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₡3.367.687.666,67</w:t>
            </w:r>
          </w:p>
        </w:tc>
        <w:tc>
          <w:tcPr>
            <w:tcW w:w="158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₡425.591.352,00</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₡2.308.886.000,00</w:t>
            </w:r>
          </w:p>
        </w:tc>
        <w:tc>
          <w:tcPr>
            <w:tcW w:w="1792" w:type="dxa"/>
            <w:tcBorders>
              <w:top w:val="nil"/>
              <w:left w:val="nil"/>
              <w:bottom w:val="single" w:sz="4" w:space="0" w:color="auto"/>
              <w:right w:val="single" w:sz="4" w:space="0" w:color="auto"/>
            </w:tcBorders>
            <w:shd w:val="clear" w:color="auto" w:fill="auto"/>
            <w:vAlign w:val="center"/>
            <w:hideMark/>
          </w:tcPr>
          <w:p w:rsidR="00EF34A7" w:rsidRPr="00FC3887" w:rsidRDefault="00EF34A7" w:rsidP="00FC3887">
            <w:pPr>
              <w:jc w:val="both"/>
              <w:rPr>
                <w:color w:val="000000"/>
                <w:sz w:val="20"/>
                <w:szCs w:val="20"/>
                <w:lang w:val="es-CR" w:eastAsia="es-CR"/>
              </w:rPr>
            </w:pPr>
            <w:r w:rsidRPr="00FC3887">
              <w:rPr>
                <w:color w:val="000000"/>
                <w:sz w:val="20"/>
                <w:szCs w:val="20"/>
                <w:lang w:val="es-CR" w:eastAsia="es-CR"/>
              </w:rPr>
              <w:t>Continuidad de plazas 2017-2018- Monto incluido en el presupuesto ordinario institucional</w:t>
            </w:r>
          </w:p>
        </w:tc>
      </w:tr>
      <w:tr w:rsidR="00EF34A7" w:rsidRPr="00FC3887" w:rsidTr="008B41B9">
        <w:tblPrEx>
          <w:jc w:val="center"/>
        </w:tblPrEx>
        <w:trPr>
          <w:gridBefore w:val="1"/>
          <w:gridAfter w:val="1"/>
          <w:wBefore w:w="639" w:type="dxa"/>
          <w:wAfter w:w="1865" w:type="dxa"/>
          <w:trHeight w:val="449"/>
          <w:jc w:val="center"/>
        </w:trPr>
        <w:tc>
          <w:tcPr>
            <w:tcW w:w="1990" w:type="dxa"/>
            <w:gridSpan w:val="2"/>
            <w:vMerge/>
            <w:tcBorders>
              <w:top w:val="nil"/>
              <w:left w:val="single" w:sz="4" w:space="0" w:color="auto"/>
              <w:bottom w:val="single" w:sz="4" w:space="0" w:color="auto"/>
              <w:right w:val="single" w:sz="4" w:space="0" w:color="auto"/>
            </w:tcBorders>
            <w:vAlign w:val="center"/>
            <w:hideMark/>
          </w:tcPr>
          <w:p w:rsidR="00EF34A7" w:rsidRPr="00FC3887" w:rsidRDefault="00EF34A7" w:rsidP="00EF34A7">
            <w:pPr>
              <w:rPr>
                <w:color w:val="000000"/>
                <w:sz w:val="20"/>
                <w:szCs w:val="20"/>
                <w:lang w:val="es-CR" w:eastAsia="es-CR"/>
              </w:rPr>
            </w:pPr>
          </w:p>
        </w:tc>
        <w:tc>
          <w:tcPr>
            <w:tcW w:w="1613"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rPr>
                <w:color w:val="000000"/>
                <w:sz w:val="20"/>
                <w:szCs w:val="20"/>
                <w:lang w:val="es-CR" w:eastAsia="es-CR"/>
              </w:rPr>
            </w:pPr>
            <w:r w:rsidRPr="00FC3887">
              <w:rPr>
                <w:color w:val="000000"/>
                <w:sz w:val="20"/>
                <w:szCs w:val="20"/>
                <w:lang w:val="es-CR" w:eastAsia="es-CR"/>
              </w:rPr>
              <w:t> </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₡792.712.000,00</w:t>
            </w:r>
          </w:p>
        </w:tc>
        <w:tc>
          <w:tcPr>
            <w:tcW w:w="158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rPr>
                <w:color w:val="000000"/>
                <w:sz w:val="20"/>
                <w:szCs w:val="20"/>
                <w:lang w:val="es-CR" w:eastAsia="es-CR"/>
              </w:rPr>
            </w:pPr>
            <w:r w:rsidRPr="00FC3887">
              <w:rPr>
                <w:color w:val="000000"/>
                <w:sz w:val="20"/>
                <w:szCs w:val="20"/>
                <w:lang w:val="es-CR" w:eastAsia="es-CR"/>
              </w:rPr>
              <w:t> </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₡26.537.000,00</w:t>
            </w:r>
          </w:p>
        </w:tc>
        <w:tc>
          <w:tcPr>
            <w:tcW w:w="1792" w:type="dxa"/>
            <w:tcBorders>
              <w:top w:val="nil"/>
              <w:left w:val="nil"/>
              <w:bottom w:val="single" w:sz="4" w:space="0" w:color="auto"/>
              <w:right w:val="single" w:sz="4" w:space="0" w:color="auto"/>
            </w:tcBorders>
            <w:shd w:val="clear" w:color="auto" w:fill="auto"/>
            <w:vAlign w:val="center"/>
            <w:hideMark/>
          </w:tcPr>
          <w:p w:rsidR="00EF34A7" w:rsidRPr="00FC3887" w:rsidRDefault="00EF34A7" w:rsidP="00FC3887">
            <w:pPr>
              <w:jc w:val="both"/>
              <w:rPr>
                <w:color w:val="000000"/>
                <w:sz w:val="20"/>
                <w:szCs w:val="20"/>
                <w:lang w:val="es-CR" w:eastAsia="es-CR"/>
              </w:rPr>
            </w:pPr>
            <w:r w:rsidRPr="00FC3887">
              <w:rPr>
                <w:color w:val="000000"/>
                <w:sz w:val="20"/>
                <w:szCs w:val="20"/>
                <w:lang w:val="es-CR" w:eastAsia="es-CR"/>
              </w:rPr>
              <w:t xml:space="preserve">Plazas nuevas </w:t>
            </w:r>
          </w:p>
        </w:tc>
      </w:tr>
      <w:tr w:rsidR="00EF34A7" w:rsidRPr="00FC3887" w:rsidTr="003272C1">
        <w:tblPrEx>
          <w:jc w:val="center"/>
        </w:tblPrEx>
        <w:trPr>
          <w:gridBefore w:val="1"/>
          <w:gridAfter w:val="1"/>
          <w:wBefore w:w="639" w:type="dxa"/>
          <w:wAfter w:w="1865" w:type="dxa"/>
          <w:trHeight w:val="1104"/>
          <w:jc w:val="center"/>
        </w:trPr>
        <w:tc>
          <w:tcPr>
            <w:tcW w:w="1990" w:type="dxa"/>
            <w:gridSpan w:val="2"/>
            <w:tcBorders>
              <w:top w:val="nil"/>
              <w:left w:val="single" w:sz="4" w:space="0" w:color="auto"/>
              <w:bottom w:val="single" w:sz="4" w:space="0" w:color="auto"/>
              <w:right w:val="single" w:sz="4" w:space="0" w:color="auto"/>
            </w:tcBorders>
            <w:shd w:val="clear" w:color="auto" w:fill="auto"/>
            <w:vAlign w:val="center"/>
            <w:hideMark/>
          </w:tcPr>
          <w:p w:rsidR="00EF34A7" w:rsidRPr="00FC3887" w:rsidRDefault="00EF34A7" w:rsidP="00EF34A7">
            <w:pPr>
              <w:jc w:val="center"/>
              <w:rPr>
                <w:color w:val="000000"/>
                <w:sz w:val="20"/>
                <w:szCs w:val="20"/>
                <w:lang w:val="es-CR" w:eastAsia="es-CR"/>
              </w:rPr>
            </w:pPr>
            <w:r w:rsidRPr="00FC3887">
              <w:rPr>
                <w:color w:val="000000"/>
                <w:sz w:val="20"/>
                <w:szCs w:val="20"/>
                <w:lang w:val="es-CR" w:eastAsia="es-CR"/>
              </w:rPr>
              <w:t xml:space="preserve">Servicios públicos y alquileres </w:t>
            </w:r>
          </w:p>
        </w:tc>
        <w:tc>
          <w:tcPr>
            <w:tcW w:w="1613"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rPr>
                <w:color w:val="000000"/>
                <w:sz w:val="20"/>
                <w:szCs w:val="20"/>
                <w:lang w:val="es-CR" w:eastAsia="es-CR"/>
              </w:rPr>
            </w:pPr>
            <w:r w:rsidRPr="00FC3887">
              <w:rPr>
                <w:color w:val="000000"/>
                <w:sz w:val="20"/>
                <w:szCs w:val="20"/>
                <w:lang w:val="es-CR" w:eastAsia="es-CR"/>
              </w:rPr>
              <w:t> </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₡1.534.133.779,74</w:t>
            </w:r>
          </w:p>
        </w:tc>
        <w:tc>
          <w:tcPr>
            <w:tcW w:w="158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₡95.253.497,00</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₡407.696.126,00</w:t>
            </w:r>
          </w:p>
        </w:tc>
        <w:tc>
          <w:tcPr>
            <w:tcW w:w="1792" w:type="dxa"/>
            <w:tcBorders>
              <w:top w:val="nil"/>
              <w:left w:val="nil"/>
              <w:bottom w:val="single" w:sz="4" w:space="0" w:color="auto"/>
              <w:right w:val="single" w:sz="4" w:space="0" w:color="auto"/>
            </w:tcBorders>
            <w:shd w:val="clear" w:color="auto" w:fill="auto"/>
            <w:vAlign w:val="center"/>
            <w:hideMark/>
          </w:tcPr>
          <w:p w:rsidR="00EF34A7" w:rsidRPr="00FC3887" w:rsidRDefault="00EF34A7" w:rsidP="00FC3887">
            <w:pPr>
              <w:jc w:val="both"/>
              <w:rPr>
                <w:color w:val="000000"/>
                <w:sz w:val="20"/>
                <w:szCs w:val="20"/>
                <w:lang w:val="es-CR" w:eastAsia="es-CR"/>
              </w:rPr>
            </w:pPr>
            <w:r w:rsidRPr="00FC3887">
              <w:rPr>
                <w:color w:val="000000"/>
                <w:sz w:val="20"/>
                <w:szCs w:val="20"/>
                <w:lang w:val="es-CR" w:eastAsia="es-CR"/>
              </w:rPr>
              <w:t>Continuidad 2017-2018- Monto incluido en el presupuesto ordinario institucional</w:t>
            </w:r>
          </w:p>
        </w:tc>
      </w:tr>
      <w:tr w:rsidR="00EF34A7" w:rsidRPr="00FC3887" w:rsidTr="003272C1">
        <w:tblPrEx>
          <w:jc w:val="center"/>
        </w:tblPrEx>
        <w:trPr>
          <w:gridBefore w:val="1"/>
          <w:gridAfter w:val="1"/>
          <w:wBefore w:w="639" w:type="dxa"/>
          <w:wAfter w:w="1865" w:type="dxa"/>
          <w:trHeight w:val="637"/>
          <w:jc w:val="center"/>
        </w:trPr>
        <w:tc>
          <w:tcPr>
            <w:tcW w:w="1990" w:type="dxa"/>
            <w:gridSpan w:val="2"/>
            <w:tcBorders>
              <w:top w:val="nil"/>
              <w:left w:val="single" w:sz="4" w:space="0" w:color="auto"/>
              <w:bottom w:val="single" w:sz="4" w:space="0" w:color="auto"/>
              <w:right w:val="single" w:sz="4" w:space="0" w:color="auto"/>
            </w:tcBorders>
            <w:shd w:val="clear" w:color="auto" w:fill="auto"/>
            <w:vAlign w:val="center"/>
            <w:hideMark/>
          </w:tcPr>
          <w:p w:rsidR="00EF34A7" w:rsidRPr="00FC3887" w:rsidRDefault="00EF34A7" w:rsidP="00EF34A7">
            <w:pPr>
              <w:jc w:val="center"/>
              <w:rPr>
                <w:color w:val="000000"/>
                <w:sz w:val="20"/>
                <w:szCs w:val="20"/>
                <w:lang w:val="es-CR" w:eastAsia="es-CR"/>
              </w:rPr>
            </w:pPr>
            <w:r w:rsidRPr="00FC3887">
              <w:rPr>
                <w:color w:val="000000"/>
                <w:sz w:val="20"/>
                <w:szCs w:val="20"/>
                <w:lang w:val="es-CR" w:eastAsia="es-CR"/>
              </w:rPr>
              <w:t xml:space="preserve">Servicios públicos, alquileres, mobiliario, equipo y suministros </w:t>
            </w:r>
          </w:p>
        </w:tc>
        <w:tc>
          <w:tcPr>
            <w:tcW w:w="1613"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rPr>
                <w:color w:val="000000"/>
                <w:sz w:val="20"/>
                <w:szCs w:val="20"/>
                <w:lang w:val="es-CR" w:eastAsia="es-CR"/>
              </w:rPr>
            </w:pPr>
            <w:r w:rsidRPr="00FC3887">
              <w:rPr>
                <w:color w:val="000000"/>
                <w:sz w:val="20"/>
                <w:szCs w:val="20"/>
                <w:lang w:val="es-CR" w:eastAsia="es-CR"/>
              </w:rPr>
              <w:t> </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₡106.729.740,36</w:t>
            </w:r>
          </w:p>
        </w:tc>
        <w:tc>
          <w:tcPr>
            <w:tcW w:w="158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rPr>
                <w:color w:val="000000"/>
                <w:sz w:val="20"/>
                <w:szCs w:val="20"/>
                <w:lang w:val="es-CR" w:eastAsia="es-CR"/>
              </w:rPr>
            </w:pPr>
            <w:r w:rsidRPr="00FC3887">
              <w:rPr>
                <w:color w:val="000000"/>
                <w:sz w:val="20"/>
                <w:szCs w:val="20"/>
                <w:lang w:val="es-CR" w:eastAsia="es-CR"/>
              </w:rPr>
              <w:t> </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₡4.450.669,21</w:t>
            </w:r>
          </w:p>
        </w:tc>
        <w:tc>
          <w:tcPr>
            <w:tcW w:w="1792" w:type="dxa"/>
            <w:tcBorders>
              <w:top w:val="nil"/>
              <w:left w:val="nil"/>
              <w:bottom w:val="single" w:sz="4" w:space="0" w:color="auto"/>
              <w:right w:val="single" w:sz="4" w:space="0" w:color="auto"/>
            </w:tcBorders>
            <w:shd w:val="clear" w:color="auto" w:fill="auto"/>
            <w:vAlign w:val="center"/>
            <w:hideMark/>
          </w:tcPr>
          <w:p w:rsidR="00EF34A7" w:rsidRPr="00FC3887" w:rsidRDefault="00EF34A7" w:rsidP="00FC3887">
            <w:pPr>
              <w:jc w:val="both"/>
              <w:rPr>
                <w:color w:val="000000"/>
                <w:sz w:val="20"/>
                <w:szCs w:val="20"/>
                <w:lang w:val="es-CR" w:eastAsia="es-CR"/>
              </w:rPr>
            </w:pPr>
            <w:r w:rsidRPr="00FC3887">
              <w:rPr>
                <w:color w:val="000000"/>
                <w:sz w:val="20"/>
                <w:szCs w:val="20"/>
                <w:lang w:val="es-CR" w:eastAsia="es-CR"/>
              </w:rPr>
              <w:t xml:space="preserve">Plazas nuevas </w:t>
            </w:r>
          </w:p>
        </w:tc>
      </w:tr>
      <w:tr w:rsidR="00EF34A7" w:rsidRPr="00FC3887" w:rsidTr="003272C1">
        <w:tblPrEx>
          <w:jc w:val="center"/>
        </w:tblPrEx>
        <w:trPr>
          <w:gridBefore w:val="1"/>
          <w:gridAfter w:val="1"/>
          <w:wBefore w:w="639" w:type="dxa"/>
          <w:wAfter w:w="1865" w:type="dxa"/>
          <w:trHeight w:val="1104"/>
          <w:jc w:val="center"/>
        </w:trPr>
        <w:tc>
          <w:tcPr>
            <w:tcW w:w="1990" w:type="dxa"/>
            <w:gridSpan w:val="2"/>
            <w:tcBorders>
              <w:top w:val="nil"/>
              <w:left w:val="single" w:sz="4" w:space="0" w:color="auto"/>
              <w:bottom w:val="single" w:sz="4" w:space="0" w:color="auto"/>
              <w:right w:val="single" w:sz="4" w:space="0" w:color="auto"/>
            </w:tcBorders>
            <w:shd w:val="clear" w:color="auto" w:fill="auto"/>
            <w:vAlign w:val="center"/>
            <w:hideMark/>
          </w:tcPr>
          <w:p w:rsidR="00EF34A7" w:rsidRPr="00FC3887" w:rsidRDefault="00EF34A7" w:rsidP="00EF34A7">
            <w:pPr>
              <w:jc w:val="center"/>
              <w:rPr>
                <w:color w:val="000000"/>
                <w:sz w:val="20"/>
                <w:szCs w:val="20"/>
                <w:lang w:val="es-CR" w:eastAsia="es-CR"/>
              </w:rPr>
            </w:pPr>
            <w:r w:rsidRPr="00FC3887">
              <w:rPr>
                <w:color w:val="000000"/>
                <w:sz w:val="20"/>
                <w:szCs w:val="20"/>
                <w:lang w:val="es-CR" w:eastAsia="es-CR"/>
              </w:rPr>
              <w:t>Capacitación Judicatura</w:t>
            </w:r>
          </w:p>
        </w:tc>
        <w:tc>
          <w:tcPr>
            <w:tcW w:w="1613"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₡38.238.900,00</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₡217.354.716,67</w:t>
            </w:r>
          </w:p>
        </w:tc>
        <w:tc>
          <w:tcPr>
            <w:tcW w:w="158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rPr>
                <w:color w:val="000000"/>
                <w:sz w:val="20"/>
                <w:szCs w:val="20"/>
                <w:lang w:val="es-CR" w:eastAsia="es-CR"/>
              </w:rPr>
            </w:pPr>
            <w:r w:rsidRPr="00FC3887">
              <w:rPr>
                <w:color w:val="000000"/>
                <w:sz w:val="20"/>
                <w:szCs w:val="20"/>
                <w:lang w:val="es-CR" w:eastAsia="es-CR"/>
              </w:rPr>
              <w:t> </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rPr>
                <w:color w:val="000000"/>
                <w:sz w:val="20"/>
                <w:szCs w:val="20"/>
                <w:lang w:val="es-CR" w:eastAsia="es-CR"/>
              </w:rPr>
            </w:pPr>
            <w:r w:rsidRPr="00FC3887">
              <w:rPr>
                <w:color w:val="000000"/>
                <w:sz w:val="20"/>
                <w:szCs w:val="20"/>
                <w:lang w:val="es-CR" w:eastAsia="es-CR"/>
              </w:rPr>
              <w:t> </w:t>
            </w:r>
          </w:p>
        </w:tc>
        <w:tc>
          <w:tcPr>
            <w:tcW w:w="1792" w:type="dxa"/>
            <w:tcBorders>
              <w:top w:val="nil"/>
              <w:left w:val="nil"/>
              <w:bottom w:val="single" w:sz="4" w:space="0" w:color="auto"/>
              <w:right w:val="single" w:sz="4" w:space="0" w:color="auto"/>
            </w:tcBorders>
            <w:shd w:val="clear" w:color="auto" w:fill="auto"/>
            <w:vAlign w:val="center"/>
            <w:hideMark/>
          </w:tcPr>
          <w:p w:rsidR="00EF34A7" w:rsidRPr="00FC3887" w:rsidRDefault="00EF34A7" w:rsidP="00FC3887">
            <w:pPr>
              <w:jc w:val="both"/>
              <w:rPr>
                <w:color w:val="000000"/>
                <w:sz w:val="20"/>
                <w:szCs w:val="20"/>
                <w:lang w:val="es-CR" w:eastAsia="es-CR"/>
              </w:rPr>
            </w:pPr>
            <w:r w:rsidRPr="00FC3887">
              <w:rPr>
                <w:color w:val="000000"/>
                <w:sz w:val="20"/>
                <w:szCs w:val="20"/>
                <w:lang w:val="es-CR" w:eastAsia="es-CR"/>
              </w:rPr>
              <w:t>Plazas nuevas, plazas aún no capacitadas, seguimiento y necesidades especificas.</w:t>
            </w:r>
          </w:p>
        </w:tc>
      </w:tr>
      <w:tr w:rsidR="00EF34A7" w:rsidRPr="00FC3887" w:rsidTr="003272C1">
        <w:tblPrEx>
          <w:jc w:val="center"/>
        </w:tblPrEx>
        <w:trPr>
          <w:gridBefore w:val="1"/>
          <w:gridAfter w:val="1"/>
          <w:wBefore w:w="639" w:type="dxa"/>
          <w:wAfter w:w="1865" w:type="dxa"/>
          <w:trHeight w:val="602"/>
          <w:jc w:val="center"/>
        </w:trPr>
        <w:tc>
          <w:tcPr>
            <w:tcW w:w="1990" w:type="dxa"/>
            <w:gridSpan w:val="2"/>
            <w:tcBorders>
              <w:top w:val="nil"/>
              <w:left w:val="single" w:sz="4" w:space="0" w:color="auto"/>
              <w:bottom w:val="single" w:sz="4" w:space="0" w:color="auto"/>
              <w:right w:val="single" w:sz="4" w:space="0" w:color="auto"/>
            </w:tcBorders>
            <w:shd w:val="clear" w:color="auto" w:fill="auto"/>
            <w:vAlign w:val="center"/>
            <w:hideMark/>
          </w:tcPr>
          <w:p w:rsidR="00EF34A7" w:rsidRPr="00FC3887" w:rsidRDefault="00EF34A7" w:rsidP="00EF34A7">
            <w:pPr>
              <w:jc w:val="center"/>
              <w:rPr>
                <w:color w:val="000000"/>
                <w:sz w:val="20"/>
                <w:szCs w:val="20"/>
                <w:lang w:val="es-CR" w:eastAsia="es-CR"/>
              </w:rPr>
            </w:pPr>
            <w:r w:rsidRPr="00FC3887">
              <w:rPr>
                <w:color w:val="000000"/>
                <w:sz w:val="20"/>
                <w:szCs w:val="20"/>
                <w:lang w:val="es-CR" w:eastAsia="es-CR"/>
              </w:rPr>
              <w:t>Total por programa</w:t>
            </w:r>
          </w:p>
        </w:tc>
        <w:tc>
          <w:tcPr>
            <w:tcW w:w="1613"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₡211.789.900,00</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₡6.018.617.903,43</w:t>
            </w:r>
          </w:p>
        </w:tc>
        <w:tc>
          <w:tcPr>
            <w:tcW w:w="158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₡520.844.849,00</w:t>
            </w:r>
          </w:p>
        </w:tc>
        <w:tc>
          <w:tcPr>
            <w:tcW w:w="1760" w:type="dxa"/>
            <w:gridSpan w:val="2"/>
            <w:tcBorders>
              <w:top w:val="nil"/>
              <w:left w:val="nil"/>
              <w:bottom w:val="single" w:sz="4" w:space="0" w:color="auto"/>
              <w:right w:val="single" w:sz="4" w:space="0" w:color="auto"/>
            </w:tcBorders>
            <w:shd w:val="clear" w:color="auto" w:fill="auto"/>
            <w:vAlign w:val="center"/>
            <w:hideMark/>
          </w:tcPr>
          <w:p w:rsidR="00EF34A7" w:rsidRPr="00FC3887" w:rsidRDefault="00EF34A7" w:rsidP="00EF34A7">
            <w:pPr>
              <w:jc w:val="right"/>
              <w:rPr>
                <w:color w:val="000000"/>
                <w:sz w:val="20"/>
                <w:szCs w:val="20"/>
                <w:lang w:val="es-CR" w:eastAsia="es-CR"/>
              </w:rPr>
            </w:pPr>
            <w:r w:rsidRPr="00FC3887">
              <w:rPr>
                <w:color w:val="000000"/>
                <w:sz w:val="20"/>
                <w:szCs w:val="20"/>
                <w:lang w:val="es-CR" w:eastAsia="es-CR"/>
              </w:rPr>
              <w:t>₡2.747.569.795,21</w:t>
            </w:r>
          </w:p>
        </w:tc>
        <w:tc>
          <w:tcPr>
            <w:tcW w:w="1792" w:type="dxa"/>
            <w:tcBorders>
              <w:top w:val="nil"/>
              <w:left w:val="nil"/>
              <w:bottom w:val="single" w:sz="4" w:space="0" w:color="auto"/>
              <w:right w:val="single" w:sz="4" w:space="0" w:color="auto"/>
            </w:tcBorders>
            <w:shd w:val="clear" w:color="auto" w:fill="auto"/>
            <w:vAlign w:val="center"/>
            <w:hideMark/>
          </w:tcPr>
          <w:p w:rsidR="00EF34A7" w:rsidRPr="00FC3887" w:rsidRDefault="00EF34A7" w:rsidP="00FC3887">
            <w:pPr>
              <w:jc w:val="both"/>
              <w:rPr>
                <w:color w:val="000000"/>
                <w:sz w:val="20"/>
                <w:szCs w:val="20"/>
                <w:lang w:val="es-CR" w:eastAsia="es-CR"/>
              </w:rPr>
            </w:pPr>
            <w:r w:rsidRPr="00FC3887">
              <w:rPr>
                <w:color w:val="000000"/>
                <w:sz w:val="20"/>
                <w:szCs w:val="20"/>
                <w:lang w:val="es-CR" w:eastAsia="es-CR"/>
              </w:rPr>
              <w:t> </w:t>
            </w:r>
          </w:p>
        </w:tc>
      </w:tr>
      <w:tr w:rsidR="00EF34A7" w:rsidRPr="00FC3887" w:rsidTr="003272C1">
        <w:tblPrEx>
          <w:jc w:val="center"/>
        </w:tblPrEx>
        <w:trPr>
          <w:gridBefore w:val="1"/>
          <w:gridAfter w:val="1"/>
          <w:wBefore w:w="639" w:type="dxa"/>
          <w:wAfter w:w="1865" w:type="dxa"/>
          <w:trHeight w:val="288"/>
          <w:jc w:val="center"/>
        </w:trPr>
        <w:tc>
          <w:tcPr>
            <w:tcW w:w="1990" w:type="dxa"/>
            <w:gridSpan w:val="2"/>
            <w:tcBorders>
              <w:top w:val="nil"/>
              <w:left w:val="single" w:sz="4" w:space="0" w:color="auto"/>
              <w:bottom w:val="single" w:sz="4" w:space="0" w:color="auto"/>
              <w:right w:val="single" w:sz="4" w:space="0" w:color="auto"/>
            </w:tcBorders>
            <w:shd w:val="clear" w:color="000000" w:fill="EAF1DD"/>
            <w:noWrap/>
            <w:vAlign w:val="bottom"/>
            <w:hideMark/>
          </w:tcPr>
          <w:p w:rsidR="00EF34A7" w:rsidRPr="00FC3887" w:rsidRDefault="00EF34A7" w:rsidP="00EF34A7">
            <w:pPr>
              <w:jc w:val="center"/>
              <w:rPr>
                <w:b/>
                <w:bCs/>
                <w:color w:val="000000"/>
                <w:sz w:val="20"/>
                <w:szCs w:val="20"/>
                <w:lang w:val="es-CR" w:eastAsia="es-CR"/>
              </w:rPr>
            </w:pPr>
            <w:r w:rsidRPr="00FC3887">
              <w:rPr>
                <w:b/>
                <w:bCs/>
                <w:color w:val="000000"/>
                <w:sz w:val="20"/>
                <w:szCs w:val="20"/>
                <w:lang w:val="es-CR" w:eastAsia="es-CR"/>
              </w:rPr>
              <w:t xml:space="preserve">Total de la Reforma Laboral 2018 </w:t>
            </w:r>
          </w:p>
        </w:tc>
        <w:tc>
          <w:tcPr>
            <w:tcW w:w="8505" w:type="dxa"/>
            <w:gridSpan w:val="9"/>
            <w:tcBorders>
              <w:top w:val="single" w:sz="4" w:space="0" w:color="auto"/>
              <w:left w:val="nil"/>
              <w:bottom w:val="single" w:sz="4" w:space="0" w:color="auto"/>
              <w:right w:val="single" w:sz="4" w:space="0" w:color="auto"/>
            </w:tcBorders>
            <w:shd w:val="clear" w:color="000000" w:fill="EAF1DD"/>
            <w:noWrap/>
            <w:vAlign w:val="bottom"/>
            <w:hideMark/>
          </w:tcPr>
          <w:p w:rsidR="00EF34A7" w:rsidRPr="00FC3887" w:rsidRDefault="00EF34A7" w:rsidP="00EF34A7">
            <w:pPr>
              <w:jc w:val="center"/>
              <w:rPr>
                <w:b/>
                <w:bCs/>
                <w:color w:val="000000"/>
                <w:sz w:val="20"/>
                <w:szCs w:val="20"/>
                <w:lang w:val="es-CR" w:eastAsia="es-CR"/>
              </w:rPr>
            </w:pPr>
            <w:r w:rsidRPr="00FC3887">
              <w:rPr>
                <w:b/>
                <w:bCs/>
                <w:color w:val="000000"/>
                <w:sz w:val="20"/>
                <w:szCs w:val="20"/>
                <w:lang w:val="es-CR" w:eastAsia="es-CR"/>
              </w:rPr>
              <w:t>₡9.498.822.447,64</w:t>
            </w:r>
          </w:p>
        </w:tc>
      </w:tr>
    </w:tbl>
    <w:p w:rsidR="00154648" w:rsidRDefault="00154648" w:rsidP="009E15F7">
      <w:pPr>
        <w:jc w:val="center"/>
        <w:rPr>
          <w:rFonts w:ascii="Book Antiqua" w:hAnsi="Book Antiqua"/>
        </w:rPr>
      </w:pPr>
    </w:p>
    <w:p w:rsidR="00154648" w:rsidRDefault="00154648" w:rsidP="00FC3887">
      <w:pPr>
        <w:numPr>
          <w:ilvl w:val="0"/>
          <w:numId w:val="24"/>
        </w:numPr>
        <w:spacing w:line="360" w:lineRule="auto"/>
        <w:jc w:val="both"/>
        <w:rPr>
          <w:rFonts w:ascii="Arial" w:hAnsi="Arial" w:cs="Arial"/>
        </w:rPr>
      </w:pPr>
      <w:r w:rsidRPr="00FC3887">
        <w:rPr>
          <w:rFonts w:ascii="Arial" w:hAnsi="Arial" w:cs="Arial"/>
        </w:rPr>
        <w:t>Si se compara con el presupuesto 2017, se debe considerar que:</w:t>
      </w:r>
    </w:p>
    <w:p w:rsidR="00154648" w:rsidRPr="00FC3887" w:rsidRDefault="00154648" w:rsidP="00FC3887">
      <w:pPr>
        <w:spacing w:line="360" w:lineRule="auto"/>
        <w:jc w:val="both"/>
        <w:rPr>
          <w:rFonts w:ascii="Arial" w:hAnsi="Arial" w:cs="Arial"/>
        </w:rPr>
      </w:pPr>
    </w:p>
    <w:p w:rsidR="00154648" w:rsidRDefault="00154648" w:rsidP="00FC3887">
      <w:pPr>
        <w:spacing w:line="360" w:lineRule="auto"/>
        <w:jc w:val="both"/>
        <w:rPr>
          <w:rFonts w:ascii="Arial" w:hAnsi="Arial" w:cs="Arial"/>
          <w:color w:val="000000"/>
        </w:rPr>
      </w:pPr>
      <w:r w:rsidRPr="00FC3887">
        <w:rPr>
          <w:rFonts w:ascii="Arial" w:hAnsi="Arial" w:cs="Arial"/>
          <w:color w:val="000000"/>
        </w:rPr>
        <w:t xml:space="preserve">1. </w:t>
      </w:r>
      <w:r>
        <w:rPr>
          <w:rFonts w:ascii="Arial" w:hAnsi="Arial" w:cs="Arial"/>
          <w:color w:val="000000"/>
        </w:rPr>
        <w:t>El incremento en el</w:t>
      </w:r>
      <w:r w:rsidRPr="00FC3887">
        <w:rPr>
          <w:rFonts w:ascii="Arial" w:hAnsi="Arial" w:cs="Arial"/>
          <w:color w:val="000000"/>
        </w:rPr>
        <w:t xml:space="preserve"> costo </w:t>
      </w:r>
      <w:r>
        <w:rPr>
          <w:rFonts w:ascii="Arial" w:hAnsi="Arial" w:cs="Arial"/>
          <w:color w:val="000000"/>
        </w:rPr>
        <w:t>en el 2018</w:t>
      </w:r>
      <w:r w:rsidRPr="00FC3887">
        <w:rPr>
          <w:rFonts w:ascii="Arial" w:hAnsi="Arial" w:cs="Arial"/>
          <w:color w:val="000000"/>
        </w:rPr>
        <w:t xml:space="preserve"> respecto al 2017, obedece a que el costo de las plazas, alquileres y servicios públicos se incluyen por todo el 2018; mientras que en el 2017, esas variables se incluyen solamente </w:t>
      </w:r>
      <w:r>
        <w:rPr>
          <w:rFonts w:ascii="Arial" w:hAnsi="Arial" w:cs="Arial"/>
          <w:color w:val="000000"/>
        </w:rPr>
        <w:t>por</w:t>
      </w:r>
      <w:r w:rsidRPr="00FC3887">
        <w:rPr>
          <w:rFonts w:ascii="Arial" w:hAnsi="Arial" w:cs="Arial"/>
          <w:color w:val="000000"/>
        </w:rPr>
        <w:t xml:space="preserve"> una parte del año, toda vez que la entrada en vigencia de la reforma ocurre a partir del 25 de julio de 2017</w:t>
      </w:r>
      <w:r>
        <w:rPr>
          <w:rFonts w:ascii="Arial" w:hAnsi="Arial" w:cs="Arial"/>
          <w:color w:val="000000"/>
        </w:rPr>
        <w:t>.</w:t>
      </w:r>
    </w:p>
    <w:p w:rsidR="00933048" w:rsidRDefault="00933048" w:rsidP="00FC3887">
      <w:pPr>
        <w:spacing w:line="360" w:lineRule="auto"/>
        <w:jc w:val="both"/>
        <w:rPr>
          <w:rFonts w:ascii="Arial" w:hAnsi="Arial" w:cs="Arial"/>
          <w:color w:val="000000"/>
        </w:rPr>
      </w:pPr>
    </w:p>
    <w:p w:rsidR="00154648" w:rsidRDefault="00154648" w:rsidP="00FC3887">
      <w:pPr>
        <w:spacing w:line="360" w:lineRule="auto"/>
        <w:jc w:val="both"/>
        <w:rPr>
          <w:rFonts w:ascii="Arial" w:hAnsi="Arial" w:cs="Arial"/>
          <w:color w:val="000000"/>
        </w:rPr>
      </w:pPr>
      <w:r w:rsidRPr="00FC3887">
        <w:rPr>
          <w:rFonts w:ascii="Arial" w:hAnsi="Arial" w:cs="Arial"/>
          <w:color w:val="000000"/>
        </w:rPr>
        <w:t>2. Para el 2018, se incluyen costos en el Programa 928 en virtud de que corresponde a las plazas de Médico en Medicina del Trabajo que comenzarán funciones a partir de enero de 2018 y estarán adscritas a la Unidad de Medicina Legal</w:t>
      </w:r>
      <w:r>
        <w:rPr>
          <w:rFonts w:ascii="Arial" w:hAnsi="Arial" w:cs="Arial"/>
          <w:color w:val="000000"/>
        </w:rPr>
        <w:t>, en 2017 se incluyerón en el programa 926.</w:t>
      </w:r>
    </w:p>
    <w:p w:rsidR="00933048" w:rsidRPr="00FC3887" w:rsidRDefault="00933048" w:rsidP="00FC3887">
      <w:pPr>
        <w:spacing w:line="360" w:lineRule="auto"/>
        <w:jc w:val="both"/>
        <w:rPr>
          <w:rFonts w:ascii="Arial" w:hAnsi="Arial" w:cs="Arial"/>
          <w:color w:val="000000"/>
        </w:rPr>
      </w:pPr>
    </w:p>
    <w:p w:rsidR="00154648" w:rsidRPr="00FC3887" w:rsidRDefault="00154648" w:rsidP="00FC3887">
      <w:pPr>
        <w:spacing w:line="360" w:lineRule="auto"/>
        <w:jc w:val="both"/>
        <w:rPr>
          <w:rFonts w:ascii="Arial" w:hAnsi="Arial" w:cs="Arial"/>
          <w:color w:val="000000"/>
        </w:rPr>
      </w:pPr>
      <w:r w:rsidRPr="00FC3887">
        <w:rPr>
          <w:rFonts w:ascii="Arial" w:hAnsi="Arial" w:cs="Arial"/>
          <w:color w:val="000000"/>
        </w:rPr>
        <w:lastRenderedPageBreak/>
        <w:t xml:space="preserve">3. La </w:t>
      </w:r>
      <w:r>
        <w:rPr>
          <w:rFonts w:ascii="Arial" w:hAnsi="Arial" w:cs="Arial"/>
          <w:color w:val="000000"/>
        </w:rPr>
        <w:t>variación</w:t>
      </w:r>
      <w:r w:rsidRPr="00FC3887">
        <w:rPr>
          <w:rFonts w:ascii="Arial" w:hAnsi="Arial" w:cs="Arial"/>
          <w:color w:val="000000"/>
        </w:rPr>
        <w:t xml:space="preserve"> en la c</w:t>
      </w:r>
      <w:r>
        <w:rPr>
          <w:rFonts w:ascii="Arial" w:hAnsi="Arial" w:cs="Arial"/>
          <w:color w:val="000000"/>
        </w:rPr>
        <w:t>ifra del Programa 926</w:t>
      </w:r>
      <w:r w:rsidRPr="00FC3887">
        <w:rPr>
          <w:rFonts w:ascii="Arial" w:hAnsi="Arial" w:cs="Arial"/>
          <w:color w:val="000000"/>
        </w:rPr>
        <w:t xml:space="preserve"> para el 2018, se debe a la disminución del recurso humano que conforma el Equipo Interdisciplinario, merced al avance </w:t>
      </w:r>
      <w:r>
        <w:rPr>
          <w:rFonts w:ascii="Arial" w:hAnsi="Arial" w:cs="Arial"/>
          <w:color w:val="000000"/>
        </w:rPr>
        <w:t>en</w:t>
      </w:r>
      <w:r w:rsidRPr="00FC3887">
        <w:rPr>
          <w:rFonts w:ascii="Arial" w:hAnsi="Arial" w:cs="Arial"/>
          <w:color w:val="000000"/>
        </w:rPr>
        <w:t xml:space="preserve"> la implementación de la reforma al finalizar el 2017.</w:t>
      </w:r>
    </w:p>
    <w:p w:rsidR="00154648" w:rsidRDefault="00154648" w:rsidP="009E15F7">
      <w:pPr>
        <w:jc w:val="center"/>
        <w:rPr>
          <w:rFonts w:ascii="Book Antiqua" w:hAnsi="Book Antiqua"/>
        </w:rPr>
      </w:pPr>
    </w:p>
    <w:p w:rsidR="00154648" w:rsidRDefault="00154648" w:rsidP="009E15F7">
      <w:pPr>
        <w:jc w:val="center"/>
        <w:rPr>
          <w:rFonts w:ascii="Book Antiqua" w:hAnsi="Book Antiqua"/>
        </w:rPr>
      </w:pPr>
    </w:p>
    <w:tbl>
      <w:tblPr>
        <w:tblW w:w="10578" w:type="dxa"/>
        <w:jc w:val="center"/>
        <w:tblLayout w:type="fixed"/>
        <w:tblCellMar>
          <w:left w:w="0" w:type="dxa"/>
          <w:right w:w="0" w:type="dxa"/>
        </w:tblCellMar>
        <w:tblLook w:val="04A0"/>
      </w:tblPr>
      <w:tblGrid>
        <w:gridCol w:w="612"/>
        <w:gridCol w:w="2228"/>
        <w:gridCol w:w="2333"/>
        <w:gridCol w:w="1861"/>
        <w:gridCol w:w="1805"/>
        <w:gridCol w:w="1739"/>
      </w:tblGrid>
      <w:tr w:rsidR="00154648" w:rsidRPr="00FC3887" w:rsidTr="00FC3887">
        <w:trPr>
          <w:trHeight w:val="288"/>
          <w:jc w:val="center"/>
        </w:trPr>
        <w:tc>
          <w:tcPr>
            <w:tcW w:w="10578" w:type="dxa"/>
            <w:gridSpan w:val="6"/>
            <w:tcBorders>
              <w:top w:val="single" w:sz="8" w:space="0" w:color="auto"/>
              <w:left w:val="single" w:sz="8" w:space="0" w:color="auto"/>
              <w:bottom w:val="single" w:sz="8" w:space="0" w:color="auto"/>
              <w:right w:val="single" w:sz="8" w:space="0" w:color="auto"/>
            </w:tcBorders>
            <w:shd w:val="clear" w:color="auto" w:fill="9BBB59"/>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b/>
                <w:bCs/>
                <w:color w:val="000000"/>
                <w:sz w:val="20"/>
                <w:szCs w:val="20"/>
              </w:rPr>
            </w:pPr>
            <w:r w:rsidRPr="00FC3887">
              <w:rPr>
                <w:b/>
                <w:bCs/>
                <w:color w:val="000000"/>
                <w:sz w:val="20"/>
                <w:szCs w:val="20"/>
              </w:rPr>
              <w:t>COSTO DE LA REFORMA PROCESAL LABORAL</w:t>
            </w:r>
          </w:p>
        </w:tc>
      </w:tr>
      <w:tr w:rsidR="00154648" w:rsidRPr="00FC3887" w:rsidTr="00FC3887">
        <w:trPr>
          <w:trHeight w:val="288"/>
          <w:jc w:val="center"/>
        </w:trPr>
        <w:tc>
          <w:tcPr>
            <w:tcW w:w="61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648" w:rsidRPr="00FC3887" w:rsidRDefault="00154648" w:rsidP="00FC3887">
            <w:pPr>
              <w:spacing w:line="360" w:lineRule="auto"/>
              <w:jc w:val="center"/>
              <w:rPr>
                <w:rFonts w:eastAsia="Calibri"/>
                <w:b/>
                <w:bCs/>
                <w:color w:val="000000"/>
                <w:sz w:val="20"/>
                <w:szCs w:val="20"/>
              </w:rPr>
            </w:pPr>
            <w:r w:rsidRPr="00FC3887">
              <w:rPr>
                <w:b/>
                <w:bCs/>
                <w:color w:val="000000"/>
                <w:sz w:val="20"/>
                <w:szCs w:val="20"/>
              </w:rPr>
              <w:t>AÑO</w:t>
            </w:r>
          </w:p>
        </w:tc>
        <w:tc>
          <w:tcPr>
            <w:tcW w:w="8227" w:type="dxa"/>
            <w:gridSpan w:val="4"/>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b/>
                <w:bCs/>
                <w:color w:val="000000"/>
                <w:sz w:val="20"/>
                <w:szCs w:val="20"/>
              </w:rPr>
            </w:pPr>
            <w:r w:rsidRPr="00FC3887">
              <w:rPr>
                <w:b/>
                <w:bCs/>
                <w:color w:val="000000"/>
                <w:sz w:val="20"/>
                <w:szCs w:val="20"/>
              </w:rPr>
              <w:t>PROGRAMA</w:t>
            </w:r>
          </w:p>
        </w:tc>
        <w:tc>
          <w:tcPr>
            <w:tcW w:w="1739"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54648" w:rsidRPr="00FC3887" w:rsidRDefault="00154648" w:rsidP="00FC3887">
            <w:pPr>
              <w:spacing w:line="360" w:lineRule="auto"/>
              <w:jc w:val="center"/>
              <w:rPr>
                <w:rFonts w:eastAsia="Calibri"/>
                <w:b/>
                <w:bCs/>
                <w:color w:val="000000"/>
                <w:sz w:val="20"/>
                <w:szCs w:val="20"/>
              </w:rPr>
            </w:pPr>
            <w:r w:rsidRPr="00FC3887">
              <w:rPr>
                <w:b/>
                <w:bCs/>
                <w:color w:val="000000"/>
                <w:sz w:val="20"/>
                <w:szCs w:val="20"/>
              </w:rPr>
              <w:t>TOTAL</w:t>
            </w:r>
          </w:p>
        </w:tc>
      </w:tr>
      <w:tr w:rsidR="00154648" w:rsidRPr="00FC3887" w:rsidTr="00FC3887">
        <w:trPr>
          <w:trHeight w:val="288"/>
          <w:jc w:val="center"/>
        </w:trPr>
        <w:tc>
          <w:tcPr>
            <w:tcW w:w="612" w:type="dxa"/>
            <w:vMerge/>
            <w:tcBorders>
              <w:top w:val="nil"/>
              <w:left w:val="single" w:sz="8" w:space="0" w:color="auto"/>
              <w:bottom w:val="single" w:sz="8" w:space="0" w:color="auto"/>
              <w:right w:val="single" w:sz="8" w:space="0" w:color="auto"/>
            </w:tcBorders>
            <w:vAlign w:val="center"/>
            <w:hideMark/>
          </w:tcPr>
          <w:p w:rsidR="00154648" w:rsidRPr="00FC3887" w:rsidRDefault="00154648" w:rsidP="00FC3887">
            <w:pPr>
              <w:spacing w:line="360" w:lineRule="auto"/>
              <w:rPr>
                <w:rFonts w:eastAsia="Calibri"/>
                <w:b/>
                <w:bCs/>
                <w:color w:val="000000"/>
                <w:sz w:val="20"/>
                <w:szCs w:val="20"/>
              </w:rPr>
            </w:pPr>
          </w:p>
        </w:tc>
        <w:tc>
          <w:tcPr>
            <w:tcW w:w="222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b/>
                <w:bCs/>
                <w:color w:val="000000"/>
                <w:sz w:val="20"/>
                <w:szCs w:val="20"/>
              </w:rPr>
            </w:pPr>
            <w:r w:rsidRPr="00FC3887">
              <w:rPr>
                <w:b/>
                <w:bCs/>
                <w:color w:val="000000"/>
                <w:sz w:val="20"/>
                <w:szCs w:val="20"/>
              </w:rPr>
              <w:t>926</w:t>
            </w:r>
          </w:p>
        </w:tc>
        <w:tc>
          <w:tcPr>
            <w:tcW w:w="233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b/>
                <w:bCs/>
                <w:color w:val="000000"/>
                <w:sz w:val="20"/>
                <w:szCs w:val="20"/>
              </w:rPr>
            </w:pPr>
            <w:r w:rsidRPr="00FC3887">
              <w:rPr>
                <w:b/>
                <w:bCs/>
                <w:color w:val="000000"/>
                <w:sz w:val="20"/>
                <w:szCs w:val="20"/>
              </w:rPr>
              <w:t>927</w:t>
            </w:r>
          </w:p>
        </w:tc>
        <w:tc>
          <w:tcPr>
            <w:tcW w:w="18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b/>
                <w:bCs/>
                <w:color w:val="000000"/>
                <w:sz w:val="20"/>
                <w:szCs w:val="20"/>
              </w:rPr>
            </w:pPr>
            <w:r w:rsidRPr="00FC3887">
              <w:rPr>
                <w:b/>
                <w:bCs/>
                <w:color w:val="000000"/>
                <w:sz w:val="20"/>
                <w:szCs w:val="20"/>
              </w:rPr>
              <w:t>928</w:t>
            </w:r>
          </w:p>
        </w:tc>
        <w:tc>
          <w:tcPr>
            <w:tcW w:w="18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b/>
                <w:bCs/>
                <w:color w:val="000000"/>
                <w:sz w:val="20"/>
                <w:szCs w:val="20"/>
              </w:rPr>
            </w:pPr>
            <w:r w:rsidRPr="00FC3887">
              <w:rPr>
                <w:b/>
                <w:bCs/>
                <w:color w:val="000000"/>
                <w:sz w:val="20"/>
                <w:szCs w:val="20"/>
              </w:rPr>
              <w:t>930</w:t>
            </w:r>
          </w:p>
        </w:tc>
        <w:tc>
          <w:tcPr>
            <w:tcW w:w="1739" w:type="dxa"/>
            <w:vMerge/>
            <w:tcBorders>
              <w:top w:val="nil"/>
              <w:left w:val="nil"/>
              <w:bottom w:val="single" w:sz="8" w:space="0" w:color="auto"/>
              <w:right w:val="single" w:sz="8" w:space="0" w:color="auto"/>
            </w:tcBorders>
            <w:vAlign w:val="center"/>
            <w:hideMark/>
          </w:tcPr>
          <w:p w:rsidR="00154648" w:rsidRPr="00FC3887" w:rsidRDefault="00154648" w:rsidP="00FC3887">
            <w:pPr>
              <w:spacing w:line="360" w:lineRule="auto"/>
              <w:rPr>
                <w:rFonts w:eastAsia="Calibri"/>
                <w:b/>
                <w:bCs/>
                <w:color w:val="000000"/>
                <w:sz w:val="20"/>
                <w:szCs w:val="20"/>
              </w:rPr>
            </w:pPr>
          </w:p>
        </w:tc>
      </w:tr>
      <w:tr w:rsidR="00154648" w:rsidRPr="00FC3887" w:rsidTr="00FC3887">
        <w:trPr>
          <w:trHeight w:val="288"/>
          <w:jc w:val="center"/>
        </w:trPr>
        <w:tc>
          <w:tcPr>
            <w:tcW w:w="6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b/>
                <w:bCs/>
                <w:color w:val="000000"/>
                <w:sz w:val="20"/>
                <w:szCs w:val="20"/>
              </w:rPr>
            </w:pPr>
            <w:r w:rsidRPr="00FC3887">
              <w:rPr>
                <w:b/>
                <w:bCs/>
                <w:color w:val="000000"/>
                <w:sz w:val="20"/>
                <w:szCs w:val="20"/>
              </w:rPr>
              <w:t>2017</w:t>
            </w:r>
          </w:p>
        </w:tc>
        <w:tc>
          <w:tcPr>
            <w:tcW w:w="222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color w:val="000000"/>
                <w:sz w:val="20"/>
                <w:szCs w:val="20"/>
              </w:rPr>
            </w:pPr>
            <w:r w:rsidRPr="00FC3887">
              <w:rPr>
                <w:color w:val="000000"/>
                <w:sz w:val="20"/>
                <w:szCs w:val="20"/>
              </w:rPr>
              <w:t>₡2.749.188.798,00</w:t>
            </w:r>
          </w:p>
        </w:tc>
        <w:tc>
          <w:tcPr>
            <w:tcW w:w="233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color w:val="000000"/>
                <w:sz w:val="20"/>
                <w:szCs w:val="20"/>
              </w:rPr>
            </w:pPr>
            <w:r w:rsidRPr="00FC3887">
              <w:rPr>
                <w:color w:val="000000"/>
                <w:sz w:val="20"/>
                <w:szCs w:val="20"/>
              </w:rPr>
              <w:t>₡3.587.754.742,00</w:t>
            </w:r>
          </w:p>
        </w:tc>
        <w:tc>
          <w:tcPr>
            <w:tcW w:w="18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color w:val="000000"/>
                <w:sz w:val="20"/>
                <w:szCs w:val="20"/>
              </w:rPr>
            </w:pPr>
            <w:r w:rsidRPr="00FC3887">
              <w:rPr>
                <w:color w:val="000000"/>
                <w:sz w:val="20"/>
                <w:szCs w:val="20"/>
              </w:rPr>
              <w:t>₡0,00</w:t>
            </w:r>
          </w:p>
        </w:tc>
        <w:tc>
          <w:tcPr>
            <w:tcW w:w="18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center"/>
              <w:rPr>
                <w:rFonts w:eastAsia="Calibri"/>
                <w:color w:val="000000"/>
                <w:sz w:val="20"/>
                <w:szCs w:val="20"/>
              </w:rPr>
            </w:pPr>
            <w:r w:rsidRPr="00FC3887">
              <w:rPr>
                <w:color w:val="000000"/>
                <w:sz w:val="20"/>
                <w:szCs w:val="20"/>
              </w:rPr>
              <w:t>₡2.268.811.560,00</w:t>
            </w:r>
          </w:p>
        </w:tc>
        <w:tc>
          <w:tcPr>
            <w:tcW w:w="17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4648" w:rsidRPr="00FC3887" w:rsidRDefault="00154648" w:rsidP="00FC3887">
            <w:pPr>
              <w:spacing w:line="360" w:lineRule="auto"/>
              <w:jc w:val="right"/>
              <w:rPr>
                <w:rFonts w:eastAsia="Calibri"/>
                <w:color w:val="000000"/>
                <w:sz w:val="20"/>
                <w:szCs w:val="20"/>
              </w:rPr>
            </w:pPr>
            <w:r w:rsidRPr="00FC3887">
              <w:rPr>
                <w:color w:val="000000"/>
                <w:sz w:val="20"/>
                <w:szCs w:val="20"/>
              </w:rPr>
              <w:t>₡8.605.755.100,00</w:t>
            </w:r>
          </w:p>
        </w:tc>
      </w:tr>
      <w:tr w:rsidR="00FD15A4" w:rsidRPr="00FC3887" w:rsidTr="00FC3887">
        <w:trPr>
          <w:trHeight w:val="288"/>
          <w:jc w:val="center"/>
        </w:trPr>
        <w:tc>
          <w:tcPr>
            <w:tcW w:w="6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15A4" w:rsidRPr="00FC3887" w:rsidRDefault="00FD15A4" w:rsidP="00FC3887">
            <w:pPr>
              <w:spacing w:line="360" w:lineRule="auto"/>
              <w:jc w:val="center"/>
              <w:rPr>
                <w:rFonts w:eastAsia="Calibri"/>
                <w:b/>
                <w:bCs/>
                <w:color w:val="000000"/>
                <w:sz w:val="20"/>
                <w:szCs w:val="20"/>
              </w:rPr>
            </w:pPr>
            <w:r w:rsidRPr="00FC3887">
              <w:rPr>
                <w:b/>
                <w:bCs/>
                <w:color w:val="000000"/>
                <w:sz w:val="20"/>
                <w:szCs w:val="20"/>
              </w:rPr>
              <w:t>2018</w:t>
            </w:r>
          </w:p>
        </w:tc>
        <w:tc>
          <w:tcPr>
            <w:tcW w:w="22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15A4" w:rsidRPr="00FC3887" w:rsidRDefault="00FD15A4" w:rsidP="00FC3887">
            <w:pPr>
              <w:spacing w:line="360" w:lineRule="auto"/>
              <w:jc w:val="center"/>
              <w:rPr>
                <w:rFonts w:eastAsia="Calibri"/>
                <w:color w:val="000000"/>
                <w:sz w:val="20"/>
                <w:szCs w:val="20"/>
              </w:rPr>
            </w:pPr>
            <w:r w:rsidRPr="00EF34A7">
              <w:rPr>
                <w:color w:val="000000"/>
                <w:sz w:val="20"/>
                <w:szCs w:val="20"/>
                <w:lang w:val="es-CR" w:eastAsia="es-CR"/>
              </w:rPr>
              <w:t>₡211.789.900,00</w:t>
            </w:r>
          </w:p>
        </w:tc>
        <w:tc>
          <w:tcPr>
            <w:tcW w:w="233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15A4" w:rsidRPr="00FC3887" w:rsidRDefault="00FD15A4" w:rsidP="00FC3887">
            <w:pPr>
              <w:spacing w:line="360" w:lineRule="auto"/>
              <w:jc w:val="center"/>
              <w:rPr>
                <w:rFonts w:eastAsia="Calibri"/>
                <w:color w:val="000000"/>
                <w:sz w:val="20"/>
                <w:szCs w:val="20"/>
              </w:rPr>
            </w:pPr>
            <w:r w:rsidRPr="00EF34A7">
              <w:rPr>
                <w:color w:val="000000"/>
                <w:sz w:val="20"/>
                <w:szCs w:val="20"/>
                <w:lang w:val="es-CR" w:eastAsia="es-CR"/>
              </w:rPr>
              <w:t>₡6.018.617.903,43</w:t>
            </w:r>
          </w:p>
        </w:tc>
        <w:tc>
          <w:tcPr>
            <w:tcW w:w="18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15A4" w:rsidRPr="00FC3887" w:rsidRDefault="00FD15A4" w:rsidP="00FC3887">
            <w:pPr>
              <w:spacing w:line="360" w:lineRule="auto"/>
              <w:jc w:val="center"/>
              <w:rPr>
                <w:rFonts w:eastAsia="Calibri"/>
                <w:color w:val="000000"/>
                <w:sz w:val="20"/>
                <w:szCs w:val="20"/>
              </w:rPr>
            </w:pPr>
            <w:r w:rsidRPr="00EF34A7">
              <w:rPr>
                <w:color w:val="000000"/>
                <w:sz w:val="20"/>
                <w:szCs w:val="20"/>
                <w:lang w:val="es-CR" w:eastAsia="es-CR"/>
              </w:rPr>
              <w:t>₡520.844.849,00</w:t>
            </w:r>
          </w:p>
        </w:tc>
        <w:tc>
          <w:tcPr>
            <w:tcW w:w="180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15A4" w:rsidRPr="00FC3887" w:rsidRDefault="00FD15A4" w:rsidP="00FC3887">
            <w:pPr>
              <w:spacing w:line="360" w:lineRule="auto"/>
              <w:jc w:val="center"/>
              <w:rPr>
                <w:rFonts w:eastAsia="Calibri"/>
                <w:color w:val="000000"/>
                <w:sz w:val="20"/>
                <w:szCs w:val="20"/>
              </w:rPr>
            </w:pPr>
            <w:r w:rsidRPr="00EF34A7">
              <w:rPr>
                <w:color w:val="000000"/>
                <w:sz w:val="20"/>
                <w:szCs w:val="20"/>
                <w:lang w:val="es-CR" w:eastAsia="es-CR"/>
              </w:rPr>
              <w:t>₡2.747.569.795,21</w:t>
            </w:r>
          </w:p>
        </w:tc>
        <w:tc>
          <w:tcPr>
            <w:tcW w:w="17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15A4" w:rsidRPr="00FC3887" w:rsidRDefault="00FD15A4" w:rsidP="00FC3887">
            <w:pPr>
              <w:spacing w:line="360" w:lineRule="auto"/>
              <w:jc w:val="right"/>
              <w:rPr>
                <w:rFonts w:eastAsia="Calibri"/>
                <w:color w:val="000000"/>
                <w:sz w:val="20"/>
                <w:szCs w:val="20"/>
              </w:rPr>
            </w:pPr>
            <w:r w:rsidRPr="00FC3887">
              <w:rPr>
                <w:bCs/>
                <w:color w:val="000000"/>
                <w:sz w:val="20"/>
                <w:szCs w:val="20"/>
                <w:lang w:val="es-CR" w:eastAsia="es-CR"/>
              </w:rPr>
              <w:t>₡9.498.822.447,64</w:t>
            </w:r>
          </w:p>
        </w:tc>
      </w:tr>
    </w:tbl>
    <w:p w:rsidR="00A564D7" w:rsidRPr="0085578A" w:rsidRDefault="0038045B" w:rsidP="009E15F7">
      <w:pPr>
        <w:jc w:val="center"/>
        <w:rPr>
          <w:rFonts w:ascii="Arial" w:hAnsi="Arial" w:cs="Arial"/>
          <w:b/>
        </w:rPr>
      </w:pPr>
      <w:r>
        <w:rPr>
          <w:rFonts w:ascii="Book Antiqua" w:hAnsi="Book Antiqua"/>
        </w:rPr>
        <w:br w:type="page"/>
      </w:r>
      <w:r w:rsidR="00CB4A30" w:rsidRPr="00001BBF">
        <w:rPr>
          <w:rFonts w:ascii="Book Antiqua" w:hAnsi="Book Antiqua"/>
          <w:sz w:val="48"/>
        </w:rPr>
        <w:lastRenderedPageBreak/>
        <w:t xml:space="preserve"> </w:t>
      </w:r>
      <w:r w:rsidR="00A564D7" w:rsidRPr="0085578A">
        <w:rPr>
          <w:rFonts w:ascii="Arial" w:hAnsi="Arial" w:cs="Arial"/>
          <w:b/>
        </w:rPr>
        <w:t>Anexos</w:t>
      </w:r>
    </w:p>
    <w:p w:rsidR="00A564D7" w:rsidRDefault="00A564D7" w:rsidP="009E15F7">
      <w:pPr>
        <w:jc w:val="center"/>
        <w:rPr>
          <w:rFonts w:ascii="Book Antiqua" w:hAnsi="Book Antiq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3468"/>
        <w:gridCol w:w="3517"/>
      </w:tblGrid>
      <w:tr w:rsidR="00861A65" w:rsidRPr="00170F1F" w:rsidTr="00170F1F">
        <w:trPr>
          <w:jc w:val="center"/>
        </w:trPr>
        <w:tc>
          <w:tcPr>
            <w:tcW w:w="1911" w:type="dxa"/>
            <w:vAlign w:val="center"/>
          </w:tcPr>
          <w:p w:rsidR="00861A65" w:rsidRPr="00170F1F" w:rsidDel="008C7D18" w:rsidRDefault="002777F1" w:rsidP="006C1849">
            <w:pPr>
              <w:spacing w:line="360" w:lineRule="auto"/>
              <w:jc w:val="center"/>
              <w:rPr>
                <w:rFonts w:ascii="Arial" w:hAnsi="Arial" w:cs="Arial"/>
                <w:sz w:val="22"/>
              </w:rPr>
            </w:pPr>
            <w:r>
              <w:rPr>
                <w:rFonts w:ascii="Arial" w:hAnsi="Arial" w:cs="Arial"/>
                <w:sz w:val="22"/>
              </w:rPr>
              <w:t xml:space="preserve">Anexo </w:t>
            </w:r>
            <w:r w:rsidR="00804401" w:rsidRPr="00170F1F">
              <w:rPr>
                <w:rFonts w:ascii="Arial" w:hAnsi="Arial" w:cs="Arial"/>
                <w:sz w:val="22"/>
              </w:rPr>
              <w:t>1</w:t>
            </w:r>
          </w:p>
        </w:tc>
        <w:tc>
          <w:tcPr>
            <w:tcW w:w="3468" w:type="dxa"/>
            <w:vAlign w:val="center"/>
          </w:tcPr>
          <w:p w:rsidR="00861A65" w:rsidRPr="00170F1F" w:rsidRDefault="00861A65" w:rsidP="006C1849">
            <w:pPr>
              <w:spacing w:line="360" w:lineRule="auto"/>
              <w:jc w:val="both"/>
              <w:rPr>
                <w:rFonts w:ascii="Arial" w:hAnsi="Arial" w:cs="Arial"/>
                <w:sz w:val="22"/>
              </w:rPr>
            </w:pPr>
            <w:r w:rsidRPr="00170F1F">
              <w:rPr>
                <w:rFonts w:ascii="Arial" w:hAnsi="Arial" w:cs="Arial"/>
                <w:sz w:val="22"/>
              </w:rPr>
              <w:t>Requerimiento de plazas nuevas de la Defensa Pública</w:t>
            </w:r>
          </w:p>
        </w:tc>
        <w:tc>
          <w:tcPr>
            <w:tcW w:w="3517" w:type="dxa"/>
            <w:vAlign w:val="center"/>
          </w:tcPr>
          <w:p w:rsidR="00861A65" w:rsidRPr="00170F1F" w:rsidRDefault="00933048" w:rsidP="006C1849">
            <w:pPr>
              <w:spacing w:line="360" w:lineRule="auto"/>
              <w:jc w:val="center"/>
              <w:rPr>
                <w:rFonts w:ascii="Arial" w:hAnsi="Arial" w:cs="Arial"/>
                <w:sz w:val="22"/>
              </w:rPr>
            </w:pPr>
            <w:r w:rsidRPr="00170F1F">
              <w:rPr>
                <w:rFonts w:ascii="Arial" w:hAnsi="Arial" w:cs="Arial"/>
                <w:sz w:val="22"/>
              </w:rPr>
              <w:object w:dxaOrig="1513" w:dyaOrig="960">
                <v:shape id="_x0000_i1025" type="#_x0000_t75" style="width:75.75pt;height:48pt" o:ole="">
                  <v:imagedata r:id="rId35" o:title=""/>
                </v:shape>
                <o:OLEObject Type="Embed" ProgID="AcroExch.Document.DC" ShapeID="_x0000_i1025" DrawAspect="Icon" ObjectID="_1554554557" r:id="rId36"/>
              </w:object>
            </w:r>
            <w:r w:rsidRPr="00170F1F">
              <w:rPr>
                <w:rFonts w:ascii="Arial" w:hAnsi="Arial" w:cs="Arial"/>
                <w:sz w:val="22"/>
              </w:rPr>
              <w:object w:dxaOrig="1513" w:dyaOrig="960">
                <v:shape id="_x0000_i1026" type="#_x0000_t75" style="width:75.75pt;height:48pt" o:ole="">
                  <v:imagedata r:id="rId37" o:title=""/>
                </v:shape>
                <o:OLEObject Type="Embed" ProgID="AcroExch.Document.DC" ShapeID="_x0000_i1026" DrawAspect="Icon" ObjectID="_1554554558" r:id="rId38"/>
              </w:object>
            </w:r>
          </w:p>
        </w:tc>
      </w:tr>
      <w:tr w:rsidR="00861A65" w:rsidRPr="00170F1F" w:rsidTr="00170F1F">
        <w:trPr>
          <w:jc w:val="center"/>
        </w:trPr>
        <w:tc>
          <w:tcPr>
            <w:tcW w:w="1911" w:type="dxa"/>
            <w:vAlign w:val="center"/>
          </w:tcPr>
          <w:p w:rsidR="00861A65" w:rsidRPr="00170F1F" w:rsidDel="008C7D18" w:rsidRDefault="00330F58" w:rsidP="006C1849">
            <w:pPr>
              <w:spacing w:line="360" w:lineRule="auto"/>
              <w:jc w:val="center"/>
              <w:rPr>
                <w:rFonts w:ascii="Arial" w:hAnsi="Arial" w:cs="Arial"/>
                <w:sz w:val="22"/>
              </w:rPr>
            </w:pPr>
            <w:r w:rsidRPr="00170F1F">
              <w:rPr>
                <w:rFonts w:ascii="Arial" w:hAnsi="Arial" w:cs="Arial"/>
                <w:sz w:val="22"/>
              </w:rPr>
              <w:t>Ane</w:t>
            </w:r>
            <w:r w:rsidR="002777F1">
              <w:rPr>
                <w:rFonts w:ascii="Arial" w:hAnsi="Arial" w:cs="Arial"/>
                <w:sz w:val="22"/>
              </w:rPr>
              <w:t xml:space="preserve">xo </w:t>
            </w:r>
            <w:r w:rsidR="00804401" w:rsidRPr="00170F1F">
              <w:rPr>
                <w:rFonts w:ascii="Arial" w:hAnsi="Arial" w:cs="Arial"/>
                <w:sz w:val="22"/>
              </w:rPr>
              <w:t>2</w:t>
            </w:r>
          </w:p>
        </w:tc>
        <w:tc>
          <w:tcPr>
            <w:tcW w:w="3468" w:type="dxa"/>
            <w:vAlign w:val="center"/>
          </w:tcPr>
          <w:p w:rsidR="00861A65" w:rsidRPr="00170F1F" w:rsidRDefault="00861A65" w:rsidP="006C1849">
            <w:pPr>
              <w:spacing w:line="360" w:lineRule="auto"/>
              <w:jc w:val="both"/>
              <w:rPr>
                <w:rFonts w:ascii="Arial" w:hAnsi="Arial" w:cs="Arial"/>
                <w:sz w:val="22"/>
              </w:rPr>
            </w:pPr>
            <w:r w:rsidRPr="00170F1F">
              <w:rPr>
                <w:rFonts w:ascii="Arial" w:hAnsi="Arial" w:cs="Arial"/>
                <w:sz w:val="22"/>
              </w:rPr>
              <w:t>Requerimiento de plazas del Centro de Apoyo, Coordinación y Mejoramiento de la Función Jurisdiccional.</w:t>
            </w:r>
          </w:p>
        </w:tc>
        <w:tc>
          <w:tcPr>
            <w:tcW w:w="3517" w:type="dxa"/>
            <w:vAlign w:val="center"/>
          </w:tcPr>
          <w:p w:rsidR="00861A65" w:rsidRPr="00170F1F" w:rsidRDefault="00933048" w:rsidP="006C1849">
            <w:pPr>
              <w:spacing w:line="360" w:lineRule="auto"/>
              <w:jc w:val="center"/>
              <w:rPr>
                <w:rFonts w:ascii="Arial" w:hAnsi="Arial" w:cs="Arial"/>
                <w:sz w:val="22"/>
              </w:rPr>
            </w:pPr>
            <w:r w:rsidRPr="00170F1F">
              <w:rPr>
                <w:rFonts w:ascii="Arial" w:hAnsi="Arial" w:cs="Arial"/>
                <w:sz w:val="22"/>
              </w:rPr>
              <w:object w:dxaOrig="1513" w:dyaOrig="960">
                <v:shape id="_x0000_i1027" type="#_x0000_t75" style="width:75.75pt;height:48pt" o:ole="">
                  <v:imagedata r:id="rId39" o:title=""/>
                </v:shape>
                <o:OLEObject Type="Embed" ProgID="AcroExch.Document.DC" ShapeID="_x0000_i1027" DrawAspect="Icon" ObjectID="_1554554559" r:id="rId40"/>
              </w:object>
            </w:r>
          </w:p>
        </w:tc>
      </w:tr>
      <w:tr w:rsidR="00861A65" w:rsidRPr="00170F1F" w:rsidTr="00170F1F">
        <w:trPr>
          <w:jc w:val="center"/>
        </w:trPr>
        <w:tc>
          <w:tcPr>
            <w:tcW w:w="1911" w:type="dxa"/>
            <w:vAlign w:val="center"/>
          </w:tcPr>
          <w:p w:rsidR="00861A65" w:rsidRPr="00170F1F" w:rsidRDefault="002777F1" w:rsidP="006C1849">
            <w:pPr>
              <w:spacing w:line="360" w:lineRule="auto"/>
              <w:jc w:val="center"/>
              <w:rPr>
                <w:rFonts w:ascii="Arial" w:hAnsi="Arial" w:cs="Arial"/>
                <w:sz w:val="22"/>
              </w:rPr>
            </w:pPr>
            <w:r>
              <w:rPr>
                <w:rFonts w:ascii="Arial" w:hAnsi="Arial" w:cs="Arial"/>
                <w:sz w:val="22"/>
              </w:rPr>
              <w:t xml:space="preserve">Anexo </w:t>
            </w:r>
            <w:r w:rsidR="00804401" w:rsidRPr="00170F1F">
              <w:rPr>
                <w:rFonts w:ascii="Arial" w:hAnsi="Arial" w:cs="Arial"/>
                <w:sz w:val="22"/>
              </w:rPr>
              <w:t>3</w:t>
            </w:r>
          </w:p>
        </w:tc>
        <w:tc>
          <w:tcPr>
            <w:tcW w:w="3468" w:type="dxa"/>
            <w:vAlign w:val="center"/>
          </w:tcPr>
          <w:p w:rsidR="00861A65" w:rsidRPr="00170F1F" w:rsidRDefault="006B6500" w:rsidP="006C1849">
            <w:pPr>
              <w:spacing w:line="360" w:lineRule="auto"/>
              <w:jc w:val="both"/>
              <w:rPr>
                <w:rFonts w:ascii="Arial" w:hAnsi="Arial" w:cs="Arial"/>
                <w:sz w:val="22"/>
              </w:rPr>
            </w:pPr>
            <w:r w:rsidRPr="00170F1F">
              <w:rPr>
                <w:rFonts w:ascii="Arial" w:hAnsi="Arial" w:cs="Arial"/>
                <w:sz w:val="22"/>
              </w:rPr>
              <w:t>Requerimiento de plazas de la Sala Segunda</w:t>
            </w:r>
            <w:r w:rsidR="00743B17">
              <w:rPr>
                <w:rFonts w:ascii="Arial" w:hAnsi="Arial" w:cs="Arial"/>
                <w:sz w:val="22"/>
              </w:rPr>
              <w:t xml:space="preserve"> </w:t>
            </w:r>
          </w:p>
        </w:tc>
        <w:tc>
          <w:tcPr>
            <w:tcW w:w="3517" w:type="dxa"/>
            <w:vAlign w:val="center"/>
          </w:tcPr>
          <w:p w:rsidR="00861A65" w:rsidRPr="00170F1F" w:rsidRDefault="0047524A" w:rsidP="006C1849">
            <w:pPr>
              <w:spacing w:line="360" w:lineRule="auto"/>
              <w:jc w:val="center"/>
              <w:rPr>
                <w:rFonts w:ascii="Arial" w:hAnsi="Arial" w:cs="Arial"/>
                <w:sz w:val="22"/>
              </w:rPr>
            </w:pPr>
            <w:r w:rsidRPr="00170F1F">
              <w:rPr>
                <w:rFonts w:ascii="Arial" w:hAnsi="Arial" w:cs="Arial"/>
                <w:sz w:val="22"/>
              </w:rPr>
              <w:object w:dxaOrig="1513" w:dyaOrig="960">
                <v:shape id="_x0000_i1028" type="#_x0000_t75" style="width:75.75pt;height:48pt" o:ole="">
                  <v:imagedata r:id="rId41" o:title=""/>
                </v:shape>
                <o:OLEObject Type="Embed" ProgID="AcroExch.Document.DC" ShapeID="_x0000_i1028" DrawAspect="Icon" ObjectID="_1554554560" r:id="rId42"/>
              </w:object>
            </w:r>
            <w:r w:rsidR="00933048" w:rsidRPr="000370E7">
              <w:rPr>
                <w:rFonts w:ascii="Arial" w:hAnsi="Arial" w:cs="Arial"/>
                <w:sz w:val="22"/>
              </w:rPr>
              <w:object w:dxaOrig="1513" w:dyaOrig="960">
                <v:shape id="_x0000_i1029" type="#_x0000_t75" style="width:75.75pt;height:48pt" o:ole="">
                  <v:imagedata r:id="rId43" o:title=""/>
                </v:shape>
                <o:OLEObject Type="Embed" ProgID="AcroExch.Document.DC" ShapeID="_x0000_i1029" DrawAspect="Icon" ObjectID="_1554554561" r:id="rId44"/>
              </w:object>
            </w:r>
          </w:p>
        </w:tc>
      </w:tr>
      <w:tr w:rsidR="00861A65" w:rsidRPr="00170F1F" w:rsidTr="00170F1F">
        <w:trPr>
          <w:jc w:val="center"/>
        </w:trPr>
        <w:tc>
          <w:tcPr>
            <w:tcW w:w="1911" w:type="dxa"/>
            <w:vAlign w:val="center"/>
          </w:tcPr>
          <w:p w:rsidR="00861A65" w:rsidRPr="00170F1F" w:rsidRDefault="002777F1" w:rsidP="006C1849">
            <w:pPr>
              <w:spacing w:line="360" w:lineRule="auto"/>
              <w:jc w:val="center"/>
              <w:rPr>
                <w:rFonts w:ascii="Arial" w:hAnsi="Arial" w:cs="Arial"/>
                <w:sz w:val="22"/>
              </w:rPr>
            </w:pPr>
            <w:r>
              <w:rPr>
                <w:rFonts w:ascii="Arial" w:hAnsi="Arial" w:cs="Arial"/>
                <w:sz w:val="22"/>
              </w:rPr>
              <w:t xml:space="preserve">Anexo </w:t>
            </w:r>
            <w:r w:rsidR="00804401" w:rsidRPr="00170F1F">
              <w:rPr>
                <w:rFonts w:ascii="Arial" w:hAnsi="Arial" w:cs="Arial"/>
                <w:sz w:val="22"/>
              </w:rPr>
              <w:t>4</w:t>
            </w:r>
          </w:p>
        </w:tc>
        <w:tc>
          <w:tcPr>
            <w:tcW w:w="3468" w:type="dxa"/>
            <w:vAlign w:val="center"/>
          </w:tcPr>
          <w:p w:rsidR="00861A65" w:rsidRPr="00170F1F" w:rsidRDefault="00861A65" w:rsidP="006C1849">
            <w:pPr>
              <w:spacing w:line="360" w:lineRule="auto"/>
              <w:jc w:val="both"/>
              <w:rPr>
                <w:rFonts w:ascii="Arial" w:hAnsi="Arial" w:cs="Arial"/>
                <w:sz w:val="22"/>
              </w:rPr>
            </w:pPr>
            <w:r w:rsidRPr="00170F1F">
              <w:rPr>
                <w:rFonts w:ascii="Arial" w:hAnsi="Arial" w:cs="Arial"/>
                <w:sz w:val="22"/>
              </w:rPr>
              <w:t>48-PLA-2017</w:t>
            </w:r>
          </w:p>
        </w:tc>
        <w:tc>
          <w:tcPr>
            <w:tcW w:w="3517" w:type="dxa"/>
            <w:vAlign w:val="center"/>
          </w:tcPr>
          <w:p w:rsidR="00861A65" w:rsidRPr="00170F1F" w:rsidRDefault="00861A65" w:rsidP="006C1849">
            <w:pPr>
              <w:spacing w:line="360" w:lineRule="auto"/>
              <w:jc w:val="center"/>
              <w:rPr>
                <w:rFonts w:ascii="Arial" w:hAnsi="Arial" w:cs="Arial"/>
                <w:sz w:val="22"/>
              </w:rPr>
            </w:pPr>
            <w:r w:rsidRPr="00170F1F">
              <w:rPr>
                <w:rFonts w:ascii="Arial" w:hAnsi="Arial" w:cs="Arial"/>
                <w:sz w:val="22"/>
              </w:rPr>
              <w:object w:dxaOrig="1513" w:dyaOrig="960">
                <v:shape id="_x0000_i1030" type="#_x0000_t75" style="width:75.75pt;height:48pt" o:ole="">
                  <v:imagedata r:id="rId45" o:title=""/>
                </v:shape>
                <o:OLEObject Type="Embed" ProgID="AcroExch.Document.DC" ShapeID="_x0000_i1030" DrawAspect="Icon" ObjectID="_1554554562" r:id="rId46"/>
              </w:object>
            </w:r>
          </w:p>
        </w:tc>
      </w:tr>
      <w:tr w:rsidR="00861A65" w:rsidRPr="00170F1F" w:rsidTr="00170F1F">
        <w:trPr>
          <w:jc w:val="center"/>
        </w:trPr>
        <w:tc>
          <w:tcPr>
            <w:tcW w:w="1911" w:type="dxa"/>
            <w:vAlign w:val="center"/>
          </w:tcPr>
          <w:p w:rsidR="00861A65" w:rsidRPr="00170F1F" w:rsidRDefault="002777F1" w:rsidP="006C1849">
            <w:pPr>
              <w:spacing w:line="360" w:lineRule="auto"/>
              <w:jc w:val="center"/>
              <w:rPr>
                <w:rFonts w:ascii="Arial" w:hAnsi="Arial" w:cs="Arial"/>
                <w:sz w:val="22"/>
              </w:rPr>
            </w:pPr>
            <w:r>
              <w:rPr>
                <w:rFonts w:ascii="Arial" w:hAnsi="Arial" w:cs="Arial"/>
                <w:sz w:val="22"/>
              </w:rPr>
              <w:t xml:space="preserve">Anexo </w:t>
            </w:r>
            <w:r w:rsidR="00804401" w:rsidRPr="00170F1F">
              <w:rPr>
                <w:rFonts w:ascii="Arial" w:hAnsi="Arial" w:cs="Arial"/>
                <w:sz w:val="22"/>
              </w:rPr>
              <w:t>5</w:t>
            </w:r>
          </w:p>
        </w:tc>
        <w:tc>
          <w:tcPr>
            <w:tcW w:w="3468" w:type="dxa"/>
            <w:vAlign w:val="center"/>
          </w:tcPr>
          <w:p w:rsidR="00861A65" w:rsidRPr="00170F1F" w:rsidRDefault="00861A65" w:rsidP="006C1849">
            <w:pPr>
              <w:spacing w:line="360" w:lineRule="auto"/>
              <w:jc w:val="both"/>
              <w:rPr>
                <w:rFonts w:ascii="Arial" w:hAnsi="Arial" w:cs="Arial"/>
                <w:sz w:val="22"/>
              </w:rPr>
            </w:pPr>
            <w:r w:rsidRPr="00170F1F">
              <w:rPr>
                <w:rFonts w:ascii="Arial" w:hAnsi="Arial" w:cs="Arial"/>
                <w:sz w:val="22"/>
              </w:rPr>
              <w:t>291-PLA-2017</w:t>
            </w:r>
          </w:p>
        </w:tc>
        <w:tc>
          <w:tcPr>
            <w:tcW w:w="3517" w:type="dxa"/>
            <w:vAlign w:val="center"/>
          </w:tcPr>
          <w:p w:rsidR="00861A65" w:rsidRPr="00170F1F" w:rsidRDefault="00861A65" w:rsidP="006C1849">
            <w:pPr>
              <w:spacing w:line="360" w:lineRule="auto"/>
              <w:jc w:val="center"/>
              <w:rPr>
                <w:rFonts w:ascii="Arial" w:hAnsi="Arial" w:cs="Arial"/>
                <w:sz w:val="22"/>
              </w:rPr>
            </w:pPr>
            <w:r w:rsidRPr="00170F1F">
              <w:rPr>
                <w:rFonts w:ascii="Arial" w:hAnsi="Arial" w:cs="Arial"/>
                <w:sz w:val="22"/>
              </w:rPr>
              <w:object w:dxaOrig="1513" w:dyaOrig="960">
                <v:shape id="_x0000_i1031" type="#_x0000_t75" style="width:75.75pt;height:48pt" o:ole="">
                  <v:imagedata r:id="rId47" o:title=""/>
                </v:shape>
                <o:OLEObject Type="Embed" ProgID="AcroExch.Document.DC" ShapeID="_x0000_i1031" DrawAspect="Icon" ObjectID="_1554554563" r:id="rId48"/>
              </w:object>
            </w:r>
          </w:p>
        </w:tc>
      </w:tr>
      <w:tr w:rsidR="00861A65" w:rsidRPr="00170F1F" w:rsidTr="00170F1F">
        <w:trPr>
          <w:jc w:val="center"/>
        </w:trPr>
        <w:tc>
          <w:tcPr>
            <w:tcW w:w="1911" w:type="dxa"/>
            <w:vAlign w:val="center"/>
          </w:tcPr>
          <w:p w:rsidR="00861A65" w:rsidRPr="00170F1F" w:rsidRDefault="002777F1" w:rsidP="006C1849">
            <w:pPr>
              <w:spacing w:line="360" w:lineRule="auto"/>
              <w:jc w:val="center"/>
              <w:rPr>
                <w:rFonts w:ascii="Arial" w:hAnsi="Arial" w:cs="Arial"/>
                <w:sz w:val="22"/>
              </w:rPr>
            </w:pPr>
            <w:r>
              <w:rPr>
                <w:rFonts w:ascii="Arial" w:hAnsi="Arial" w:cs="Arial"/>
                <w:sz w:val="22"/>
              </w:rPr>
              <w:t xml:space="preserve">Anexo </w:t>
            </w:r>
            <w:r w:rsidR="00804401" w:rsidRPr="00170F1F">
              <w:rPr>
                <w:rFonts w:ascii="Arial" w:hAnsi="Arial" w:cs="Arial"/>
                <w:sz w:val="22"/>
              </w:rPr>
              <w:t>6</w:t>
            </w:r>
          </w:p>
        </w:tc>
        <w:tc>
          <w:tcPr>
            <w:tcW w:w="3468" w:type="dxa"/>
            <w:vAlign w:val="center"/>
          </w:tcPr>
          <w:p w:rsidR="00861A65" w:rsidRPr="00170F1F" w:rsidRDefault="00861A65" w:rsidP="006C1849">
            <w:pPr>
              <w:spacing w:line="360" w:lineRule="auto"/>
              <w:jc w:val="both"/>
              <w:rPr>
                <w:rFonts w:ascii="Arial" w:hAnsi="Arial" w:cs="Arial"/>
                <w:sz w:val="22"/>
              </w:rPr>
            </w:pPr>
            <w:r w:rsidRPr="00170F1F">
              <w:rPr>
                <w:rFonts w:ascii="Arial" w:hAnsi="Arial" w:cs="Arial"/>
                <w:sz w:val="22"/>
              </w:rPr>
              <w:t>33-PLA-2017</w:t>
            </w:r>
          </w:p>
        </w:tc>
        <w:tc>
          <w:tcPr>
            <w:tcW w:w="3517" w:type="dxa"/>
            <w:vAlign w:val="center"/>
          </w:tcPr>
          <w:p w:rsidR="00861A65" w:rsidRPr="00170F1F" w:rsidRDefault="00861A65" w:rsidP="006C1849">
            <w:pPr>
              <w:spacing w:line="360" w:lineRule="auto"/>
              <w:jc w:val="center"/>
              <w:rPr>
                <w:rFonts w:ascii="Arial" w:hAnsi="Arial" w:cs="Arial"/>
                <w:sz w:val="22"/>
              </w:rPr>
            </w:pPr>
            <w:r w:rsidRPr="00170F1F">
              <w:rPr>
                <w:rFonts w:ascii="Arial" w:hAnsi="Arial" w:cs="Arial"/>
                <w:sz w:val="22"/>
              </w:rPr>
              <w:object w:dxaOrig="1513" w:dyaOrig="960">
                <v:shape id="_x0000_i1032" type="#_x0000_t75" style="width:75.75pt;height:48pt" o:ole="">
                  <v:imagedata r:id="rId49" o:title=""/>
                </v:shape>
                <o:OLEObject Type="Embed" ProgID="AcroExch.Document.DC" ShapeID="_x0000_i1032" DrawAspect="Icon" ObjectID="_1554554564" r:id="rId50"/>
              </w:object>
            </w:r>
          </w:p>
        </w:tc>
      </w:tr>
      <w:tr w:rsidR="004458BE" w:rsidRPr="00170F1F" w:rsidTr="00170F1F">
        <w:trPr>
          <w:jc w:val="center"/>
        </w:trPr>
        <w:tc>
          <w:tcPr>
            <w:tcW w:w="1911" w:type="dxa"/>
            <w:vAlign w:val="center"/>
          </w:tcPr>
          <w:p w:rsidR="004458BE" w:rsidRDefault="004458BE" w:rsidP="006C1849">
            <w:pPr>
              <w:spacing w:line="360" w:lineRule="auto"/>
              <w:jc w:val="center"/>
              <w:rPr>
                <w:rFonts w:ascii="Arial" w:hAnsi="Arial" w:cs="Arial"/>
                <w:sz w:val="22"/>
              </w:rPr>
            </w:pPr>
            <w:r>
              <w:rPr>
                <w:rFonts w:ascii="Arial" w:hAnsi="Arial" w:cs="Arial"/>
                <w:sz w:val="22"/>
              </w:rPr>
              <w:t>Anexo 7</w:t>
            </w:r>
          </w:p>
        </w:tc>
        <w:tc>
          <w:tcPr>
            <w:tcW w:w="3468" w:type="dxa"/>
            <w:vAlign w:val="center"/>
          </w:tcPr>
          <w:p w:rsidR="004458BE" w:rsidRPr="00170F1F" w:rsidRDefault="004458BE" w:rsidP="00743B17">
            <w:pPr>
              <w:spacing w:line="360" w:lineRule="auto"/>
              <w:jc w:val="both"/>
              <w:rPr>
                <w:rFonts w:ascii="Arial" w:hAnsi="Arial" w:cs="Arial"/>
                <w:sz w:val="22"/>
              </w:rPr>
            </w:pPr>
            <w:r>
              <w:rPr>
                <w:rFonts w:ascii="Arial" w:hAnsi="Arial" w:cs="Arial"/>
                <w:sz w:val="22"/>
              </w:rPr>
              <w:t xml:space="preserve">Oficio </w:t>
            </w:r>
            <w:r w:rsidR="00303A21">
              <w:rPr>
                <w:rFonts w:ascii="Arial" w:hAnsi="Arial" w:cs="Arial"/>
                <w:sz w:val="22"/>
              </w:rPr>
              <w:t>1500-DTI-2017</w:t>
            </w:r>
          </w:p>
        </w:tc>
        <w:tc>
          <w:tcPr>
            <w:tcW w:w="3517" w:type="dxa"/>
            <w:vAlign w:val="center"/>
          </w:tcPr>
          <w:p w:rsidR="004458BE" w:rsidRPr="00170F1F" w:rsidRDefault="00933048" w:rsidP="006C1849">
            <w:pPr>
              <w:spacing w:line="360" w:lineRule="auto"/>
              <w:jc w:val="center"/>
              <w:rPr>
                <w:rFonts w:ascii="Arial" w:hAnsi="Arial" w:cs="Arial"/>
                <w:sz w:val="22"/>
              </w:rPr>
            </w:pPr>
            <w:r w:rsidRPr="000370E7">
              <w:rPr>
                <w:rFonts w:ascii="Arial" w:hAnsi="Arial" w:cs="Arial"/>
                <w:sz w:val="22"/>
              </w:rPr>
              <w:object w:dxaOrig="1513" w:dyaOrig="960">
                <v:shape id="_x0000_i1033" type="#_x0000_t75" style="width:75.75pt;height:48pt" o:ole="">
                  <v:imagedata r:id="rId51" o:title=""/>
                </v:shape>
                <o:OLEObject Type="Embed" ProgID="AcroExch.Document.DC" ShapeID="_x0000_i1033" DrawAspect="Icon" ObjectID="_1554554565" r:id="rId52"/>
              </w:object>
            </w:r>
          </w:p>
        </w:tc>
      </w:tr>
      <w:tr w:rsidR="004458BE" w:rsidRPr="00170F1F" w:rsidTr="00170F1F">
        <w:trPr>
          <w:jc w:val="center"/>
        </w:trPr>
        <w:tc>
          <w:tcPr>
            <w:tcW w:w="1911" w:type="dxa"/>
            <w:vAlign w:val="center"/>
          </w:tcPr>
          <w:p w:rsidR="004458BE" w:rsidRDefault="004458BE" w:rsidP="006C1849">
            <w:pPr>
              <w:spacing w:line="360" w:lineRule="auto"/>
              <w:jc w:val="center"/>
              <w:rPr>
                <w:rFonts w:ascii="Arial" w:hAnsi="Arial" w:cs="Arial"/>
                <w:sz w:val="22"/>
              </w:rPr>
            </w:pPr>
            <w:r>
              <w:rPr>
                <w:rFonts w:ascii="Arial" w:hAnsi="Arial" w:cs="Arial"/>
                <w:sz w:val="22"/>
              </w:rPr>
              <w:t>Anexo 8</w:t>
            </w:r>
          </w:p>
        </w:tc>
        <w:tc>
          <w:tcPr>
            <w:tcW w:w="3468" w:type="dxa"/>
            <w:vAlign w:val="center"/>
          </w:tcPr>
          <w:p w:rsidR="004458BE" w:rsidRPr="00170F1F" w:rsidRDefault="004458BE" w:rsidP="006C1849">
            <w:pPr>
              <w:spacing w:line="360" w:lineRule="auto"/>
              <w:jc w:val="both"/>
              <w:rPr>
                <w:rFonts w:ascii="Arial" w:hAnsi="Arial" w:cs="Arial"/>
                <w:sz w:val="22"/>
              </w:rPr>
            </w:pPr>
            <w:r>
              <w:rPr>
                <w:rFonts w:ascii="Arial" w:hAnsi="Arial" w:cs="Arial"/>
                <w:sz w:val="22"/>
              </w:rPr>
              <w:t>Presupuesto DE plazas nuevas</w:t>
            </w:r>
            <w:r>
              <w:rPr>
                <w:rStyle w:val="Refdenotaalpie"/>
                <w:rFonts w:ascii="Arial" w:hAnsi="Arial" w:cs="Arial"/>
                <w:sz w:val="22"/>
              </w:rPr>
              <w:footnoteReference w:id="32"/>
            </w:r>
          </w:p>
        </w:tc>
        <w:bookmarkStart w:id="9" w:name="_MON_1554547803"/>
        <w:bookmarkEnd w:id="9"/>
        <w:tc>
          <w:tcPr>
            <w:tcW w:w="3517" w:type="dxa"/>
            <w:vAlign w:val="center"/>
          </w:tcPr>
          <w:p w:rsidR="004458BE" w:rsidRPr="00170F1F" w:rsidRDefault="00933048" w:rsidP="006C1849">
            <w:pPr>
              <w:spacing w:line="360" w:lineRule="auto"/>
              <w:jc w:val="center"/>
              <w:rPr>
                <w:rFonts w:ascii="Arial" w:hAnsi="Arial" w:cs="Arial"/>
                <w:sz w:val="22"/>
              </w:rPr>
            </w:pPr>
            <w:r w:rsidRPr="000370E7">
              <w:rPr>
                <w:rFonts w:ascii="Arial" w:hAnsi="Arial" w:cs="Arial"/>
                <w:sz w:val="22"/>
              </w:rPr>
              <w:object w:dxaOrig="1513" w:dyaOrig="960">
                <v:shape id="_x0000_i1034" type="#_x0000_t75" style="width:75.75pt;height:48pt" o:ole="">
                  <v:imagedata r:id="rId53" o:title=""/>
                </v:shape>
                <o:OLEObject Type="Embed" ProgID="Excel.Sheet.12" ShapeID="_x0000_i1034" DrawAspect="Icon" ObjectID="_1554554566" r:id="rId54"/>
              </w:object>
            </w:r>
          </w:p>
        </w:tc>
      </w:tr>
      <w:tr w:rsidR="00FB7741" w:rsidRPr="00170F1F" w:rsidTr="00170F1F">
        <w:trPr>
          <w:jc w:val="center"/>
        </w:trPr>
        <w:tc>
          <w:tcPr>
            <w:tcW w:w="1911" w:type="dxa"/>
            <w:vAlign w:val="center"/>
          </w:tcPr>
          <w:p w:rsidR="00FB7741" w:rsidRDefault="00FB7741" w:rsidP="006C1849">
            <w:pPr>
              <w:spacing w:line="360" w:lineRule="auto"/>
              <w:jc w:val="center"/>
              <w:rPr>
                <w:rFonts w:ascii="Arial" w:hAnsi="Arial" w:cs="Arial"/>
                <w:sz w:val="22"/>
              </w:rPr>
            </w:pPr>
            <w:r>
              <w:rPr>
                <w:rFonts w:ascii="Arial" w:hAnsi="Arial" w:cs="Arial"/>
                <w:sz w:val="22"/>
              </w:rPr>
              <w:t>Anexo 9</w:t>
            </w:r>
          </w:p>
        </w:tc>
        <w:tc>
          <w:tcPr>
            <w:tcW w:w="3468" w:type="dxa"/>
            <w:vAlign w:val="center"/>
          </w:tcPr>
          <w:p w:rsidR="00FB7741" w:rsidRDefault="00FB7741" w:rsidP="00FB7741">
            <w:pPr>
              <w:spacing w:line="360" w:lineRule="auto"/>
              <w:jc w:val="both"/>
              <w:rPr>
                <w:rFonts w:ascii="Arial" w:hAnsi="Arial" w:cs="Arial"/>
                <w:sz w:val="22"/>
              </w:rPr>
            </w:pPr>
            <w:r>
              <w:rPr>
                <w:rFonts w:ascii="Arial" w:hAnsi="Arial" w:cs="Arial"/>
                <w:sz w:val="22"/>
              </w:rPr>
              <w:t>Proyecto de capacitación y requerimiento Escuela Judicial</w:t>
            </w:r>
          </w:p>
        </w:tc>
        <w:tc>
          <w:tcPr>
            <w:tcW w:w="3517" w:type="dxa"/>
            <w:vAlign w:val="center"/>
          </w:tcPr>
          <w:p w:rsidR="00FB7741" w:rsidRDefault="00933048" w:rsidP="006C1849">
            <w:pPr>
              <w:spacing w:line="360" w:lineRule="auto"/>
              <w:jc w:val="center"/>
              <w:rPr>
                <w:rFonts w:ascii="Arial" w:hAnsi="Arial" w:cs="Arial"/>
                <w:sz w:val="22"/>
              </w:rPr>
            </w:pPr>
            <w:r w:rsidRPr="000370E7">
              <w:rPr>
                <w:rFonts w:ascii="Arial" w:hAnsi="Arial" w:cs="Arial"/>
                <w:sz w:val="22"/>
              </w:rPr>
              <w:object w:dxaOrig="1513" w:dyaOrig="960">
                <v:shape id="_x0000_i1035" type="#_x0000_t75" style="width:75.75pt;height:48pt" o:ole="">
                  <v:imagedata r:id="rId55" o:title=""/>
                </v:shape>
                <o:OLEObject Type="Embed" ProgID="AcroExch.Document.DC" ShapeID="_x0000_i1035" DrawAspect="Icon" ObjectID="_1554554567" r:id="rId56"/>
              </w:object>
            </w:r>
            <w:r w:rsidR="00FB7741" w:rsidRPr="000370E7">
              <w:rPr>
                <w:rFonts w:ascii="Arial" w:hAnsi="Arial" w:cs="Arial"/>
                <w:sz w:val="22"/>
              </w:rPr>
              <w:object w:dxaOrig="1513" w:dyaOrig="960">
                <v:shape id="_x0000_i1036" type="#_x0000_t75" style="width:75.75pt;height:48pt" o:ole="">
                  <v:imagedata r:id="rId57" o:title=""/>
                </v:shape>
                <o:OLEObject Type="Embed" ProgID="AcroExch.Document.DC" ShapeID="_x0000_i1036" DrawAspect="Icon" ObjectID="_1554554568" r:id="rId58"/>
              </w:object>
            </w:r>
            <w:bookmarkStart w:id="10" w:name="_MON_1554547818"/>
            <w:bookmarkEnd w:id="10"/>
            <w:r w:rsidRPr="000370E7">
              <w:rPr>
                <w:rFonts w:ascii="Arial" w:hAnsi="Arial" w:cs="Arial"/>
                <w:sz w:val="22"/>
              </w:rPr>
              <w:object w:dxaOrig="1513" w:dyaOrig="960">
                <v:shape id="_x0000_i1037" type="#_x0000_t75" style="width:75.75pt;height:48pt" o:ole="">
                  <v:imagedata r:id="rId59" o:title=""/>
                </v:shape>
                <o:OLEObject Type="Embed" ProgID="Excel.Sheet.12" ShapeID="_x0000_i1037" DrawAspect="Icon" ObjectID="_1554554569" r:id="rId60"/>
              </w:object>
            </w:r>
          </w:p>
        </w:tc>
      </w:tr>
    </w:tbl>
    <w:p w:rsidR="003B1BD8" w:rsidRPr="00170F1F" w:rsidRDefault="003B1BD8" w:rsidP="00170F1F"/>
    <w:sectPr w:rsidR="003B1BD8" w:rsidRPr="00170F1F" w:rsidSect="004A7E4C">
      <w:pgSz w:w="12242" w:h="15842" w:code="1"/>
      <w:pgMar w:top="1134" w:right="902"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6E2" w:rsidRDefault="002F06E2" w:rsidP="00067C87">
      <w:r>
        <w:separator/>
      </w:r>
    </w:p>
  </w:endnote>
  <w:endnote w:type="continuationSeparator" w:id="0">
    <w:p w:rsidR="002F06E2" w:rsidRDefault="002F06E2" w:rsidP="00067C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E2" w:rsidRDefault="00E16D6B" w:rsidP="0075408A">
    <w:pPr>
      <w:pStyle w:val="Piedepgina"/>
      <w:framePr w:wrap="around" w:vAnchor="text" w:hAnchor="margin" w:xAlign="right" w:y="1"/>
      <w:rPr>
        <w:rStyle w:val="Nmerodepgina"/>
      </w:rPr>
    </w:pPr>
    <w:r>
      <w:rPr>
        <w:rStyle w:val="Nmerodepgina"/>
      </w:rPr>
      <w:fldChar w:fldCharType="begin"/>
    </w:r>
    <w:r w:rsidR="002F06E2">
      <w:rPr>
        <w:rStyle w:val="Nmerodepgina"/>
      </w:rPr>
      <w:instrText xml:space="preserve">PAGE  </w:instrText>
    </w:r>
    <w:r>
      <w:rPr>
        <w:rStyle w:val="Nmerodepgina"/>
      </w:rPr>
      <w:fldChar w:fldCharType="end"/>
    </w:r>
  </w:p>
  <w:p w:rsidR="002F06E2" w:rsidRDefault="002F06E2" w:rsidP="003F6BA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E2" w:rsidRDefault="00E16D6B" w:rsidP="0075408A">
    <w:pPr>
      <w:pStyle w:val="Piedepgina"/>
      <w:framePr w:wrap="around" w:vAnchor="text" w:hAnchor="margin" w:xAlign="right" w:y="1"/>
      <w:rPr>
        <w:rStyle w:val="Nmerodepgina"/>
      </w:rPr>
    </w:pPr>
    <w:r>
      <w:rPr>
        <w:rStyle w:val="Nmerodepgina"/>
      </w:rPr>
      <w:fldChar w:fldCharType="begin"/>
    </w:r>
    <w:r w:rsidR="002F06E2">
      <w:rPr>
        <w:rStyle w:val="Nmerodepgina"/>
      </w:rPr>
      <w:instrText xml:space="preserve">PAGE  </w:instrText>
    </w:r>
    <w:r>
      <w:rPr>
        <w:rStyle w:val="Nmerodepgina"/>
      </w:rPr>
      <w:fldChar w:fldCharType="separate"/>
    </w:r>
    <w:r w:rsidR="00503A94">
      <w:rPr>
        <w:rStyle w:val="Nmerodepgina"/>
        <w:noProof/>
      </w:rPr>
      <w:t>111</w:t>
    </w:r>
    <w:r>
      <w:rPr>
        <w:rStyle w:val="Nmerodepgina"/>
      </w:rPr>
      <w:fldChar w:fldCharType="end"/>
    </w:r>
  </w:p>
  <w:p w:rsidR="002F06E2" w:rsidRDefault="002F06E2" w:rsidP="003F6BA5">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6E2" w:rsidRDefault="002F06E2" w:rsidP="00067C87">
      <w:r>
        <w:separator/>
      </w:r>
    </w:p>
  </w:footnote>
  <w:footnote w:type="continuationSeparator" w:id="0">
    <w:p w:rsidR="002F06E2" w:rsidRDefault="002F06E2" w:rsidP="00067C87">
      <w:r>
        <w:continuationSeparator/>
      </w:r>
    </w:p>
  </w:footnote>
  <w:footnote w:id="1">
    <w:p w:rsidR="002F06E2" w:rsidRPr="00674CFF" w:rsidRDefault="002F06E2" w:rsidP="008864EE">
      <w:pPr>
        <w:pStyle w:val="Textonotapie"/>
      </w:pPr>
      <w:r>
        <w:rPr>
          <w:rStyle w:val="Refdenotaalpie"/>
        </w:rPr>
        <w:footnoteRef/>
      </w:r>
      <w:r>
        <w:t xml:space="preserve"> Aprobado por el Consejo Superior en sesión N°6-17 del 26 de Enero 2017, artículo LXXII.</w:t>
      </w:r>
    </w:p>
  </w:footnote>
  <w:footnote w:id="2">
    <w:p w:rsidR="002F06E2" w:rsidRPr="00CE0B67" w:rsidRDefault="002F06E2">
      <w:pPr>
        <w:pStyle w:val="Textonotapie"/>
      </w:pPr>
      <w:r>
        <w:rPr>
          <w:rStyle w:val="Refdenotaalpie"/>
        </w:rPr>
        <w:footnoteRef/>
      </w:r>
      <w:r>
        <w:t xml:space="preserve"> Informe </w:t>
      </w:r>
      <w:r w:rsidRPr="00A80DA1">
        <w:t xml:space="preserve">2484-PLA-2016 aprobado por </w:t>
      </w:r>
      <w:r>
        <w:t>el Consejo Superior en sesión</w:t>
      </w:r>
      <w:r w:rsidRPr="00A80DA1">
        <w:t xml:space="preserve"> 113-16 celebrada el 20 de diciembre del 2016, artículo LXIX</w:t>
      </w:r>
    </w:p>
  </w:footnote>
  <w:footnote w:id="3">
    <w:p w:rsidR="002F06E2" w:rsidRPr="00CE0B67" w:rsidRDefault="002F06E2">
      <w:pPr>
        <w:pStyle w:val="Textonotapie"/>
      </w:pPr>
      <w:r>
        <w:rPr>
          <w:rStyle w:val="Refdenotaalpie"/>
        </w:rPr>
        <w:footnoteRef/>
      </w:r>
      <w:r>
        <w:t xml:space="preserve"> Aprobado por el Consejo Superior en sesión N°6-17 del 26 de Enero 2017, artículo LXXI.</w:t>
      </w:r>
    </w:p>
  </w:footnote>
  <w:footnote w:id="4">
    <w:p w:rsidR="002F06E2" w:rsidRPr="00D00580" w:rsidRDefault="002F06E2">
      <w:pPr>
        <w:pStyle w:val="Textonotapie"/>
      </w:pPr>
      <w:r>
        <w:rPr>
          <w:rStyle w:val="Refdenotaalpie"/>
        </w:rPr>
        <w:footnoteRef/>
      </w:r>
      <w:r>
        <w:t xml:space="preserve"> Informe </w:t>
      </w:r>
      <w:r w:rsidRPr="00A80DA1">
        <w:t>2484-PLA-2016 aprobado por el Consejo Superior en sesión 113-16 celebrada el 20 de diciembre del 2016, artículo LXIX</w:t>
      </w:r>
    </w:p>
  </w:footnote>
  <w:footnote w:id="5">
    <w:p w:rsidR="002F06E2" w:rsidRPr="00D00580" w:rsidRDefault="002F06E2">
      <w:pPr>
        <w:pStyle w:val="Textonotapie"/>
      </w:pPr>
      <w:r>
        <w:rPr>
          <w:rStyle w:val="Refdenotaalpie"/>
        </w:rPr>
        <w:footnoteRef/>
      </w:r>
      <w:r>
        <w:t xml:space="preserve"> Se especializa hasta Octubre 2018, según informe 31-PLA-PI-2016.</w:t>
      </w:r>
    </w:p>
  </w:footnote>
  <w:footnote w:id="6">
    <w:p w:rsidR="002F06E2" w:rsidRPr="00D00580" w:rsidRDefault="002F06E2">
      <w:pPr>
        <w:pStyle w:val="Textonotapie"/>
      </w:pPr>
      <w:r>
        <w:rPr>
          <w:rStyle w:val="Refdenotaalpie"/>
        </w:rPr>
        <w:footnoteRef/>
      </w:r>
      <w:r>
        <w:t xml:space="preserve"> Oficio 291-</w:t>
      </w:r>
      <w:r w:rsidRPr="00C87660">
        <w:t>PLA-201</w:t>
      </w:r>
      <w:r>
        <w:t>7</w:t>
      </w:r>
      <w:r w:rsidRPr="00C87660">
        <w:t xml:space="preserve"> aprobado en sesión del Consejo Superior </w:t>
      </w:r>
      <w:r>
        <w:t>10-17</w:t>
      </w:r>
      <w:r w:rsidRPr="00C87660">
        <w:t xml:space="preserve"> celebrada </w:t>
      </w:r>
      <w:r>
        <w:t xml:space="preserve">9 de febrero 2017, </w:t>
      </w:r>
      <w:r w:rsidRPr="00C87660">
        <w:t xml:space="preserve"> artículo</w:t>
      </w:r>
      <w:r>
        <w:t xml:space="preserve"> LXIX.</w:t>
      </w:r>
    </w:p>
  </w:footnote>
  <w:footnote w:id="7">
    <w:p w:rsidR="002F06E2" w:rsidRPr="00FC3887" w:rsidRDefault="002F06E2">
      <w:pPr>
        <w:pStyle w:val="Textonotapie"/>
        <w:rPr>
          <w:lang w:val="es-MX"/>
        </w:rPr>
      </w:pPr>
      <w:r>
        <w:rPr>
          <w:rStyle w:val="Refdenotaalpie"/>
        </w:rPr>
        <w:footnoteRef/>
      </w:r>
      <w:r>
        <w:t xml:space="preserve"> </w:t>
      </w:r>
      <w:r>
        <w:rPr>
          <w:lang w:val="es-MX"/>
        </w:rPr>
        <w:t>Se especializa la materia  de Familia (Penal Juvenil y Violencia Doméstica) hasta el 8 de Octubre 2018, fecha de entrada en vigencia del nuevo Código Procesal Civil.</w:t>
      </w:r>
    </w:p>
  </w:footnote>
  <w:footnote w:id="8">
    <w:p w:rsidR="002F06E2" w:rsidRPr="00674CFF" w:rsidRDefault="002F06E2" w:rsidP="004A29C3">
      <w:pPr>
        <w:pStyle w:val="Textonotapie"/>
      </w:pPr>
      <w:r>
        <w:rPr>
          <w:rStyle w:val="Refdenotaalpie"/>
        </w:rPr>
        <w:footnoteRef/>
      </w:r>
      <w:r>
        <w:t xml:space="preserve"> Aprobado por el Consejo Superior en sesión 6-17 del 26 de Enero 2017, artículo LXXII.</w:t>
      </w:r>
    </w:p>
  </w:footnote>
  <w:footnote w:id="9">
    <w:p w:rsidR="002F06E2" w:rsidRPr="00A80DA1" w:rsidRDefault="002F06E2" w:rsidP="004A29C3">
      <w:pPr>
        <w:pStyle w:val="Textonotapie"/>
      </w:pPr>
      <w:r>
        <w:rPr>
          <w:rStyle w:val="Refdenotaalpie"/>
        </w:rPr>
        <w:footnoteRef/>
      </w:r>
      <w:r>
        <w:t xml:space="preserve"> Informe </w:t>
      </w:r>
      <w:r w:rsidRPr="00A80DA1">
        <w:t>2484-PLA-2016 aprobado por el Consejo Superior en sesión N° 113-16 celebrada el 20 de diciembre del 2016, artículo LXIX</w:t>
      </w:r>
    </w:p>
  </w:footnote>
  <w:footnote w:id="10">
    <w:p w:rsidR="002F06E2" w:rsidRPr="00674CFF" w:rsidRDefault="002F06E2" w:rsidP="004A29C3">
      <w:pPr>
        <w:pStyle w:val="Textonotapie"/>
      </w:pPr>
      <w:r>
        <w:rPr>
          <w:rStyle w:val="Refdenotaalpie"/>
        </w:rPr>
        <w:footnoteRef/>
      </w:r>
      <w:r>
        <w:t xml:space="preserve"> Aprobado por el Consejo Superior en sesión N°6-17 del 26 de Enero 2017, artículo LXXI.</w:t>
      </w:r>
    </w:p>
  </w:footnote>
  <w:footnote w:id="11">
    <w:p w:rsidR="002F06E2" w:rsidRPr="00A80DA1" w:rsidRDefault="002F06E2" w:rsidP="004A29C3">
      <w:pPr>
        <w:pStyle w:val="Textonotapie"/>
      </w:pPr>
      <w:r>
        <w:rPr>
          <w:rStyle w:val="Refdenotaalpie"/>
        </w:rPr>
        <w:footnoteRef/>
      </w:r>
      <w:r>
        <w:t xml:space="preserve"> Informe </w:t>
      </w:r>
      <w:r w:rsidRPr="00A80DA1">
        <w:t>2484-PLA-2016 aprobado por el Consejo Superior en sesión N° 113-16 celebrada el 20 de diciembre del 2016, artículo LXIX</w:t>
      </w:r>
    </w:p>
  </w:footnote>
  <w:footnote w:id="12">
    <w:p w:rsidR="002F06E2" w:rsidRPr="00D67087" w:rsidRDefault="002F06E2" w:rsidP="00C85EFD">
      <w:pPr>
        <w:pStyle w:val="Textonotapie"/>
        <w:jc w:val="both"/>
        <w:rPr>
          <w:rFonts w:ascii="Arial" w:hAnsi="Arial" w:cs="Arial"/>
          <w:sz w:val="28"/>
          <w:szCs w:val="28"/>
        </w:rPr>
      </w:pPr>
      <w:r w:rsidRPr="00D67087">
        <w:rPr>
          <w:rStyle w:val="Refdenotaalpie"/>
          <w:rFonts w:ascii="Arial" w:hAnsi="Arial" w:cs="Arial"/>
          <w:sz w:val="28"/>
          <w:szCs w:val="28"/>
        </w:rPr>
        <w:footnoteRef/>
      </w:r>
      <w:r w:rsidRPr="00D67087">
        <w:rPr>
          <w:rStyle w:val="Refdenotaalpie"/>
          <w:rFonts w:ascii="Arial" w:hAnsi="Arial" w:cs="Arial"/>
          <w:sz w:val="28"/>
          <w:szCs w:val="28"/>
        </w:rPr>
        <w:t xml:space="preserve"> Informe aprobado por el Consejo Superior en sesión extraordinaria de Presupuesto 38-16,  celebrada el 20 de Abril del año en curso, artículo IV y por Corte Plena en sesión N°19 celebrada el 8 de Junio del 2016.</w:t>
      </w:r>
    </w:p>
  </w:footnote>
  <w:footnote w:id="13">
    <w:p w:rsidR="002F06E2" w:rsidRPr="00D67087" w:rsidRDefault="002F06E2" w:rsidP="00C85EFD">
      <w:pPr>
        <w:pStyle w:val="Textonotapie"/>
        <w:jc w:val="both"/>
        <w:rPr>
          <w:rStyle w:val="Refdenotaalpie"/>
          <w:rFonts w:ascii="Arial" w:hAnsi="Arial" w:cs="Arial"/>
          <w:sz w:val="28"/>
          <w:szCs w:val="28"/>
        </w:rPr>
      </w:pPr>
      <w:r w:rsidRPr="00D67087">
        <w:rPr>
          <w:rStyle w:val="Refdenotaalpie"/>
          <w:rFonts w:ascii="Arial" w:hAnsi="Arial" w:cs="Arial"/>
          <w:sz w:val="28"/>
          <w:szCs w:val="28"/>
        </w:rPr>
        <w:footnoteRef/>
      </w:r>
      <w:r w:rsidRPr="00D67087">
        <w:rPr>
          <w:rStyle w:val="Refdenotaalpie"/>
          <w:rFonts w:ascii="Arial" w:hAnsi="Arial" w:cs="Arial"/>
          <w:sz w:val="28"/>
          <w:szCs w:val="28"/>
        </w:rPr>
        <w:t xml:space="preserve"> Para efectos de estimación de costos, se utilizó el dato que registra la Relación de Puestos del Poder Judicial como Médico de Empresa Especialista (salario más alto de la clase).</w:t>
      </w:r>
    </w:p>
  </w:footnote>
  <w:footnote w:id="14">
    <w:p w:rsidR="002F06E2" w:rsidRPr="000328A8" w:rsidRDefault="002F06E2">
      <w:pPr>
        <w:pStyle w:val="Textonotapie"/>
      </w:pPr>
      <w:r>
        <w:rPr>
          <w:rStyle w:val="Refdenotaalpie"/>
        </w:rPr>
        <w:footnoteRef/>
      </w:r>
      <w:r>
        <w:t xml:space="preserve"> </w:t>
      </w:r>
      <w:r w:rsidRPr="00606C7E">
        <w:rPr>
          <w:rFonts w:ascii="Arial" w:hAnsi="Arial" w:cs="Arial"/>
        </w:rPr>
        <w:t>Aprobado por Corte Plena en sesión 35-15 del 24 de Agosto 2015 artículo XXIV.</w:t>
      </w:r>
    </w:p>
  </w:footnote>
  <w:footnote w:id="15">
    <w:p w:rsidR="002F06E2" w:rsidRPr="00B01DFB" w:rsidRDefault="002F06E2" w:rsidP="000B7393">
      <w:pPr>
        <w:pStyle w:val="Textonotapie"/>
        <w:rPr>
          <w:lang w:val="es-MX"/>
        </w:rPr>
      </w:pPr>
      <w:r>
        <w:rPr>
          <w:rStyle w:val="Refdenotaalpie"/>
        </w:rPr>
        <w:footnoteRef/>
      </w:r>
      <w:r>
        <w:t xml:space="preserve"> </w:t>
      </w:r>
      <w:r>
        <w:rPr>
          <w:lang w:val="es-MX"/>
        </w:rPr>
        <w:t>La selección de las tres plazas será según los criterios de la Dirección de Gestión Humana.</w:t>
      </w:r>
    </w:p>
  </w:footnote>
  <w:footnote w:id="16">
    <w:p w:rsidR="002F06E2" w:rsidRPr="00A759DA" w:rsidRDefault="002F06E2">
      <w:pPr>
        <w:pStyle w:val="Textonotapie"/>
      </w:pPr>
      <w:r>
        <w:rPr>
          <w:rStyle w:val="Refdenotaalpie"/>
        </w:rPr>
        <w:footnoteRef/>
      </w:r>
      <w:r>
        <w:t xml:space="preserve"> Se consultó el criterio de la Dirección Jurídica así como del señor Magistrado Presidente de la Sal Primera Luis Guillermo Rivas Loáiciga. </w:t>
      </w:r>
    </w:p>
  </w:footnote>
  <w:footnote w:id="17">
    <w:p w:rsidR="002F06E2" w:rsidRDefault="002F06E2" w:rsidP="00E00408">
      <w:pPr>
        <w:ind w:firstLine="708"/>
        <w:jc w:val="both"/>
        <w:rPr>
          <w:rFonts w:ascii="Times New Roman" w:hAnsi="Times New Roman"/>
          <w:b/>
          <w:bCs/>
          <w:sz w:val="20"/>
          <w:szCs w:val="20"/>
          <w:u w:val="single"/>
        </w:rPr>
      </w:pPr>
      <w:r>
        <w:rPr>
          <w:rStyle w:val="Refdenotaalpie"/>
        </w:rPr>
        <w:footnoteRef/>
      </w:r>
      <w:r>
        <w:t xml:space="preserve"> </w:t>
      </w:r>
      <w:r w:rsidRPr="00E00408">
        <w:rPr>
          <w:sz w:val="20"/>
          <w:szCs w:val="18"/>
        </w:rPr>
        <w:t xml:space="preserve">Aprobado por el Consejo Superior en sesión </w:t>
      </w:r>
      <w:r w:rsidRPr="00E00408">
        <w:rPr>
          <w:bCs/>
          <w:sz w:val="20"/>
          <w:szCs w:val="18"/>
        </w:rPr>
        <w:t>6-17</w:t>
      </w:r>
      <w:r w:rsidRPr="00E00408">
        <w:rPr>
          <w:sz w:val="20"/>
          <w:szCs w:val="18"/>
        </w:rPr>
        <w:t xml:space="preserve"> del </w:t>
      </w:r>
      <w:r w:rsidRPr="00E00408">
        <w:rPr>
          <w:bCs/>
          <w:sz w:val="20"/>
          <w:szCs w:val="18"/>
        </w:rPr>
        <w:t>26 de enero</w:t>
      </w:r>
      <w:r w:rsidRPr="00E00408">
        <w:rPr>
          <w:sz w:val="20"/>
          <w:szCs w:val="18"/>
        </w:rPr>
        <w:t xml:space="preserve"> </w:t>
      </w:r>
      <w:r w:rsidRPr="00E00408">
        <w:rPr>
          <w:bCs/>
          <w:sz w:val="20"/>
          <w:szCs w:val="18"/>
        </w:rPr>
        <w:t>del 2017</w:t>
      </w:r>
      <w:r w:rsidRPr="00E00408">
        <w:rPr>
          <w:sz w:val="20"/>
          <w:szCs w:val="18"/>
        </w:rPr>
        <w:t xml:space="preserve">, artículo </w:t>
      </w:r>
      <w:r w:rsidRPr="00E00408">
        <w:rPr>
          <w:bCs/>
          <w:iCs/>
          <w:sz w:val="20"/>
          <w:szCs w:val="18"/>
          <w:u w:val="single"/>
        </w:rPr>
        <w:t xml:space="preserve"> LXXI</w:t>
      </w:r>
    </w:p>
    <w:p w:rsidR="002F06E2" w:rsidRPr="00E00408" w:rsidRDefault="002F06E2">
      <w:pPr>
        <w:pStyle w:val="Textonotapie"/>
      </w:pPr>
    </w:p>
  </w:footnote>
  <w:footnote w:id="18">
    <w:p w:rsidR="002F06E2" w:rsidRPr="007F7C72" w:rsidRDefault="002F06E2" w:rsidP="00BC2C37">
      <w:pPr>
        <w:pStyle w:val="Textonotapie"/>
        <w:spacing w:line="276" w:lineRule="auto"/>
      </w:pPr>
      <w:r>
        <w:rPr>
          <w:rStyle w:val="Refdenotaalpie"/>
        </w:rPr>
        <w:footnoteRef/>
      </w:r>
      <w:r>
        <w:t xml:space="preserve"> Aprobado por el Consejo Superior en sesión </w:t>
      </w:r>
      <w:r w:rsidRPr="007F7C72">
        <w:t xml:space="preserve">Nº 10-17, </w:t>
      </w:r>
      <w:r>
        <w:t>del nueve de Febrero del 2017</w:t>
      </w:r>
      <w:r w:rsidRPr="007F7C72">
        <w:t xml:space="preserve">, </w:t>
      </w:r>
      <w:r>
        <w:t>artículo</w:t>
      </w:r>
      <w:r w:rsidRPr="007F7C72">
        <w:t>. LXIX</w:t>
      </w:r>
      <w:r>
        <w:t>.</w:t>
      </w:r>
    </w:p>
  </w:footnote>
  <w:footnote w:id="19">
    <w:p w:rsidR="002F06E2" w:rsidRDefault="002F06E2" w:rsidP="00BC2C37">
      <w:pPr>
        <w:spacing w:after="100" w:afterAutospacing="1" w:line="276" w:lineRule="auto"/>
        <w:jc w:val="both"/>
        <w:rPr>
          <w:color w:val="000000"/>
        </w:rPr>
      </w:pPr>
      <w:r>
        <w:rPr>
          <w:rStyle w:val="Refdenotaalpie"/>
        </w:rPr>
        <w:footnoteRef/>
      </w:r>
      <w:r>
        <w:t xml:space="preserve"> </w:t>
      </w:r>
      <w:r w:rsidRPr="007F7C72">
        <w:rPr>
          <w:sz w:val="20"/>
          <w:szCs w:val="20"/>
        </w:rPr>
        <w:t>Aprobado por el Consejo Superior en sesión N° 6-17 celebrada el 26 de enero del 2017, artículo LXXII</w:t>
      </w:r>
    </w:p>
    <w:p w:rsidR="002F06E2" w:rsidRPr="007F7C72" w:rsidRDefault="002F06E2">
      <w:pPr>
        <w:pStyle w:val="Textonotapie"/>
      </w:pPr>
    </w:p>
  </w:footnote>
  <w:footnote w:id="20">
    <w:p w:rsidR="002F06E2" w:rsidRPr="006060D1" w:rsidRDefault="002F06E2" w:rsidP="00F33C14">
      <w:pPr>
        <w:jc w:val="both"/>
        <w:rPr>
          <w:rFonts w:ascii="Arial" w:hAnsi="Arial" w:cs="Arial"/>
          <w:sz w:val="22"/>
        </w:rPr>
      </w:pPr>
      <w:r>
        <w:rPr>
          <w:rStyle w:val="Refdenotaalpie"/>
        </w:rPr>
        <w:footnoteRef/>
      </w:r>
      <w:r>
        <w:t xml:space="preserve"> </w:t>
      </w:r>
      <w:r w:rsidRPr="006060D1">
        <w:rPr>
          <w:rFonts w:ascii="Arial" w:hAnsi="Arial" w:cs="Arial"/>
          <w:sz w:val="22"/>
        </w:rPr>
        <w:t>Plaza asignada desde 2015</w:t>
      </w:r>
      <w:r>
        <w:rPr>
          <w:rFonts w:ascii="Arial" w:hAnsi="Arial" w:cs="Arial"/>
          <w:sz w:val="22"/>
        </w:rPr>
        <w:t xml:space="preserve"> y aprobada como ordinaria en la formulación presupuestaria 2018  en el acta de sesión del Consejo Superior N° 15-2017 del 22 de Febrero del 2017, artículo VII.</w:t>
      </w:r>
    </w:p>
    <w:p w:rsidR="002F06E2" w:rsidRPr="00F33C14" w:rsidRDefault="002F06E2">
      <w:pPr>
        <w:pStyle w:val="Textonotapie"/>
      </w:pPr>
    </w:p>
  </w:footnote>
  <w:footnote w:id="21">
    <w:p w:rsidR="002F06E2" w:rsidRPr="00A016F8" w:rsidRDefault="002F06E2">
      <w:pPr>
        <w:pStyle w:val="Textonotapie"/>
        <w:rPr>
          <w:rFonts w:ascii="Arial" w:hAnsi="Arial" w:cs="Arial"/>
        </w:rPr>
      </w:pPr>
      <w:r>
        <w:rPr>
          <w:rStyle w:val="Refdenotaalpie"/>
        </w:rPr>
        <w:footnoteRef/>
      </w:r>
      <w:r>
        <w:t xml:space="preserve"> </w:t>
      </w:r>
      <w:r w:rsidRPr="00A016F8">
        <w:rPr>
          <w:rFonts w:ascii="Arial" w:hAnsi="Arial" w:cs="Arial"/>
        </w:rPr>
        <w:t>Aprobado en por el Consejo Superior en sesión N°</w:t>
      </w:r>
      <w:r w:rsidRPr="00A016F8">
        <w:rPr>
          <w:rFonts w:ascii="Arial" w:hAnsi="Arial" w:cs="Arial"/>
          <w:bCs/>
        </w:rPr>
        <w:t>11-17</w:t>
      </w:r>
      <w:r w:rsidRPr="00A016F8">
        <w:rPr>
          <w:rFonts w:ascii="Arial" w:hAnsi="Arial" w:cs="Arial"/>
        </w:rPr>
        <w:t xml:space="preserve"> celebrada el </w:t>
      </w:r>
      <w:r w:rsidRPr="00A016F8">
        <w:rPr>
          <w:rFonts w:ascii="Arial" w:hAnsi="Arial" w:cs="Arial"/>
          <w:bCs/>
        </w:rPr>
        <w:t>14-2-17</w:t>
      </w:r>
      <w:r>
        <w:rPr>
          <w:rFonts w:ascii="Arial" w:hAnsi="Arial" w:cs="Arial"/>
          <w:bCs/>
        </w:rPr>
        <w:t xml:space="preserve">, </w:t>
      </w:r>
      <w:r w:rsidRPr="00A016F8">
        <w:rPr>
          <w:rFonts w:ascii="Arial" w:hAnsi="Arial" w:cs="Arial"/>
          <w:bCs/>
        </w:rPr>
        <w:t>artículo LXXXIV</w:t>
      </w:r>
      <w:r>
        <w:rPr>
          <w:rFonts w:ascii="Arial" w:hAnsi="Arial" w:cs="Arial"/>
          <w:bCs/>
        </w:rPr>
        <w:t>.</w:t>
      </w:r>
    </w:p>
  </w:footnote>
  <w:footnote w:id="22">
    <w:p w:rsidR="002F06E2" w:rsidRPr="00A016F8" w:rsidRDefault="002F06E2">
      <w:pPr>
        <w:pStyle w:val="Textonotapie"/>
        <w:rPr>
          <w:rFonts w:ascii="Arial" w:hAnsi="Arial" w:cs="Arial"/>
        </w:rPr>
      </w:pPr>
      <w:r w:rsidRPr="00A016F8">
        <w:rPr>
          <w:rStyle w:val="Refdenotaalpie"/>
          <w:rFonts w:ascii="Arial" w:hAnsi="Arial" w:cs="Arial"/>
        </w:rPr>
        <w:footnoteRef/>
      </w:r>
      <w:r w:rsidRPr="00A016F8">
        <w:rPr>
          <w:rFonts w:ascii="Arial" w:hAnsi="Arial" w:cs="Arial"/>
        </w:rPr>
        <w:t xml:space="preserve"> Aprobado por el Consejo Superior en sesión N° </w:t>
      </w:r>
      <w:r w:rsidRPr="00A016F8">
        <w:rPr>
          <w:rFonts w:ascii="Arial" w:hAnsi="Arial" w:cs="Arial"/>
          <w:color w:val="000000"/>
        </w:rPr>
        <w:t>5-17 del 24-1-17, artículo XL.</w:t>
      </w:r>
    </w:p>
  </w:footnote>
  <w:footnote w:id="23">
    <w:p w:rsidR="002F06E2" w:rsidRPr="00A016F8" w:rsidRDefault="002F06E2" w:rsidP="003B1D4A">
      <w:pPr>
        <w:pStyle w:val="Textonotapie"/>
      </w:pPr>
      <w:r w:rsidRPr="00A016F8">
        <w:rPr>
          <w:rStyle w:val="Refdenotaalpie"/>
          <w:rFonts w:ascii="Arial" w:hAnsi="Arial" w:cs="Arial"/>
        </w:rPr>
        <w:footnoteRef/>
      </w:r>
      <w:r w:rsidRPr="00A016F8">
        <w:rPr>
          <w:rFonts w:ascii="Arial" w:hAnsi="Arial" w:cs="Arial"/>
        </w:rPr>
        <w:t xml:space="preserve"> Aprobado por el Consejo Superior en sesión N° </w:t>
      </w:r>
      <w:r w:rsidRPr="00A016F8">
        <w:rPr>
          <w:rFonts w:ascii="Arial" w:hAnsi="Arial" w:cs="Arial"/>
          <w:color w:val="000000"/>
        </w:rPr>
        <w:t>8-17 del 2- 2-17, artículo XLVI.</w:t>
      </w:r>
    </w:p>
  </w:footnote>
  <w:footnote w:id="24">
    <w:p w:rsidR="002F06E2" w:rsidRPr="00A016F8" w:rsidRDefault="002F06E2">
      <w:pPr>
        <w:pStyle w:val="Textonotapie"/>
        <w:rPr>
          <w:rFonts w:ascii="Arial" w:hAnsi="Arial" w:cs="Arial"/>
        </w:rPr>
      </w:pPr>
      <w:r w:rsidRPr="00A016F8">
        <w:rPr>
          <w:rStyle w:val="Refdenotaalpie"/>
          <w:rFonts w:ascii="Arial" w:hAnsi="Arial" w:cs="Arial"/>
        </w:rPr>
        <w:footnoteRef/>
      </w:r>
      <w:r w:rsidRPr="00A016F8">
        <w:rPr>
          <w:rFonts w:ascii="Arial" w:hAnsi="Arial" w:cs="Arial"/>
        </w:rPr>
        <w:t xml:space="preserve"> Aprobado por el Consejo Superior en sesión </w:t>
      </w:r>
      <w:r w:rsidRPr="00A016F8">
        <w:rPr>
          <w:rFonts w:ascii="Arial" w:hAnsi="Arial" w:cs="Arial"/>
          <w:color w:val="000000"/>
        </w:rPr>
        <w:t>Nº 4-17, del 19-01-17, artículo XXXIX.</w:t>
      </w:r>
    </w:p>
  </w:footnote>
  <w:footnote w:id="25">
    <w:p w:rsidR="002F06E2" w:rsidRPr="00CC1AB0" w:rsidRDefault="002F06E2" w:rsidP="00CC1AB0">
      <w:pPr>
        <w:autoSpaceDE w:val="0"/>
        <w:autoSpaceDN w:val="0"/>
        <w:adjustRightInd w:val="0"/>
      </w:pPr>
      <w:r>
        <w:rPr>
          <w:rStyle w:val="Refdenotaalpie"/>
        </w:rPr>
        <w:footnoteRef/>
      </w:r>
      <w:r>
        <w:t xml:space="preserve"> </w:t>
      </w:r>
      <w:r w:rsidRPr="00CC1AB0">
        <w:rPr>
          <w:rFonts w:ascii="Arial" w:hAnsi="Arial" w:cs="Arial"/>
          <w:sz w:val="20"/>
          <w:szCs w:val="20"/>
        </w:rPr>
        <w:t>Aprobado por el Consejo Superior en sesión N° 9-17, del 7-2-17, artículo XXXIV.</w:t>
      </w:r>
    </w:p>
  </w:footnote>
  <w:footnote w:id="26">
    <w:p w:rsidR="002F06E2" w:rsidRPr="00BE5FF7" w:rsidRDefault="002F06E2">
      <w:pPr>
        <w:pStyle w:val="Textonotapie"/>
      </w:pPr>
      <w:r>
        <w:rPr>
          <w:rStyle w:val="Refdenotaalpie"/>
        </w:rPr>
        <w:footnoteRef/>
      </w:r>
      <w:r>
        <w:t xml:space="preserve"> </w:t>
      </w:r>
      <w:r w:rsidRPr="00A016F8">
        <w:rPr>
          <w:rFonts w:ascii="Arial" w:hAnsi="Arial" w:cs="Arial"/>
        </w:rPr>
        <w:t xml:space="preserve">Aprobado por el Consejo Superior en sesión </w:t>
      </w:r>
      <w:r w:rsidRPr="00A016F8">
        <w:rPr>
          <w:rFonts w:ascii="Arial" w:hAnsi="Arial" w:cs="Arial"/>
          <w:color w:val="000000"/>
        </w:rPr>
        <w:t xml:space="preserve">Nº </w:t>
      </w:r>
      <w:r>
        <w:rPr>
          <w:rFonts w:ascii="Arial" w:hAnsi="Arial" w:cs="Arial"/>
          <w:color w:val="000000"/>
        </w:rPr>
        <w:t>07-17, del 31-01-17, artículo XXX.</w:t>
      </w:r>
    </w:p>
  </w:footnote>
  <w:footnote w:id="27">
    <w:p w:rsidR="002F06E2" w:rsidRPr="00AA4B66" w:rsidRDefault="002F06E2">
      <w:pPr>
        <w:pStyle w:val="Textonotapie"/>
      </w:pPr>
      <w:r>
        <w:rPr>
          <w:rStyle w:val="Refdenotaalpie"/>
        </w:rPr>
        <w:footnoteRef/>
      </w:r>
      <w:r>
        <w:t xml:space="preserve"> Se especializa hasta Octubre 2018, según informe 31-PLA-PI-2016.</w:t>
      </w:r>
    </w:p>
  </w:footnote>
  <w:footnote w:id="28">
    <w:p w:rsidR="002F06E2" w:rsidRPr="00AA4B66" w:rsidRDefault="002F06E2">
      <w:pPr>
        <w:pStyle w:val="Textonotapie"/>
      </w:pPr>
      <w:r>
        <w:rPr>
          <w:rStyle w:val="Refdenotaalpie"/>
        </w:rPr>
        <w:footnoteRef/>
      </w:r>
      <w:r>
        <w:t xml:space="preserve"> Oficio 291-</w:t>
      </w:r>
      <w:r w:rsidRPr="00C87660">
        <w:t>PLA-201</w:t>
      </w:r>
      <w:r>
        <w:t>7</w:t>
      </w:r>
      <w:r w:rsidRPr="00C87660">
        <w:t xml:space="preserve"> aprobado en sesión del Consejo Superior </w:t>
      </w:r>
      <w:r>
        <w:t>10-17</w:t>
      </w:r>
      <w:r w:rsidRPr="00C87660">
        <w:t xml:space="preserve"> celebrada </w:t>
      </w:r>
      <w:r>
        <w:t xml:space="preserve">9 de febrero 2017, </w:t>
      </w:r>
      <w:r w:rsidRPr="00C87660">
        <w:t xml:space="preserve"> artículo</w:t>
      </w:r>
      <w:r>
        <w:t xml:space="preserve"> LXIX.</w:t>
      </w:r>
    </w:p>
  </w:footnote>
  <w:footnote w:id="29">
    <w:p w:rsidR="002F06E2" w:rsidRPr="00AA4B66" w:rsidRDefault="002F06E2">
      <w:pPr>
        <w:pStyle w:val="Textonotapie"/>
        <w:rPr>
          <w:lang w:val="es-MX"/>
        </w:rPr>
      </w:pPr>
      <w:r>
        <w:rPr>
          <w:rStyle w:val="Refdenotaalpie"/>
        </w:rPr>
        <w:footnoteRef/>
      </w:r>
      <w:r>
        <w:t xml:space="preserve"> </w:t>
      </w:r>
      <w:r>
        <w:rPr>
          <w:lang w:val="es-MX"/>
        </w:rPr>
        <w:t>Se especializa la materia  de Familia (Penal Juvenil y Violencia Doméstica) hasta el 8 de Octubre 2018, fecha de entrada en vigencia del nuevo Código Procesal Civil.</w:t>
      </w:r>
    </w:p>
  </w:footnote>
  <w:footnote w:id="30">
    <w:p w:rsidR="002F06E2" w:rsidRPr="00EE37C4" w:rsidRDefault="002F06E2">
      <w:pPr>
        <w:pStyle w:val="Textonotapie"/>
        <w:rPr>
          <w:lang w:val="es-MX"/>
        </w:rPr>
      </w:pPr>
      <w:r>
        <w:rPr>
          <w:rStyle w:val="Refdenotaalpie"/>
        </w:rPr>
        <w:footnoteRef/>
      </w:r>
      <w:r>
        <w:t xml:space="preserve"> </w:t>
      </w:r>
      <w:r w:rsidRPr="00EE37C4">
        <w:rPr>
          <w:rFonts w:ascii="Arial" w:hAnsi="Arial" w:cs="Arial"/>
        </w:rPr>
        <w:t xml:space="preserve">Recomendación asociada a la estructura </w:t>
      </w:r>
      <w:r>
        <w:rPr>
          <w:rFonts w:ascii="Arial" w:hAnsi="Arial" w:cs="Arial"/>
        </w:rPr>
        <w:t>de personal a partir de Octubre 2018</w:t>
      </w:r>
      <w:r w:rsidRPr="00EE37C4">
        <w:rPr>
          <w:rFonts w:ascii="Arial" w:hAnsi="Arial" w:cs="Arial"/>
        </w:rPr>
        <w:t xml:space="preserve"> del Juzgado Civil de Santa Cruz.</w:t>
      </w:r>
    </w:p>
  </w:footnote>
  <w:footnote w:id="31">
    <w:p w:rsidR="002F06E2" w:rsidRPr="00EE37C4" w:rsidRDefault="002F06E2">
      <w:pPr>
        <w:pStyle w:val="Textonotapie"/>
        <w:rPr>
          <w:lang w:val="es-MX"/>
        </w:rPr>
      </w:pPr>
      <w:r>
        <w:rPr>
          <w:rStyle w:val="Refdenotaalpie"/>
        </w:rPr>
        <w:footnoteRef/>
      </w:r>
      <w:r>
        <w:t xml:space="preserve"> </w:t>
      </w:r>
      <w:r>
        <w:rPr>
          <w:lang w:val="es-MX"/>
        </w:rPr>
        <w:t>Se mantienen las plazas recomendadas en el informe 30-PLA-PI-2016, excepto una plaza de Técnica o Técnico Judicial 2 del Juzgado Civil y Trabajo del Primer Circuito Judicial de  Guanacaste (Liberia).</w:t>
      </w:r>
    </w:p>
  </w:footnote>
  <w:footnote w:id="32">
    <w:p w:rsidR="002F06E2" w:rsidRPr="00BF3E17" w:rsidRDefault="002F06E2">
      <w:pPr>
        <w:pStyle w:val="Textonotapie"/>
        <w:rPr>
          <w:lang w:val="es-MX"/>
        </w:rPr>
      </w:pPr>
      <w:r>
        <w:rPr>
          <w:rStyle w:val="Refdenotaalpie"/>
        </w:rPr>
        <w:footnoteRef/>
      </w:r>
      <w:r>
        <w:t xml:space="preserve"> </w:t>
      </w:r>
      <w:r>
        <w:rPr>
          <w:lang w:val="es-MX"/>
        </w:rPr>
        <w:t>Se incluye el costo de la parte proporcional (6) Técnicos para manifestación que se incorporan en el presupuesto laboral, el costo de las 5 plazas restantes en el presupuesto civil.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E2" w:rsidRDefault="00FF07EE">
    <w:pPr>
      <w:pStyle w:val="Encabezado"/>
    </w:pPr>
    <w:r>
      <w:rPr>
        <w:noProof/>
        <w:lang w:val="es-CR" w:eastAsia="es-CR"/>
      </w:rPr>
      <w:drawing>
        <wp:anchor distT="0" distB="0" distL="114300" distR="114300" simplePos="0" relativeHeight="251658752" behindDoc="0" locked="0" layoutInCell="1" allowOverlap="1">
          <wp:simplePos x="0" y="0"/>
          <wp:positionH relativeFrom="column">
            <wp:posOffset>51435</wp:posOffset>
          </wp:positionH>
          <wp:positionV relativeFrom="paragraph">
            <wp:posOffset>-19050</wp:posOffset>
          </wp:positionV>
          <wp:extent cx="1524000" cy="668655"/>
          <wp:effectExtent l="19050" t="0" r="0" b="0"/>
          <wp:wrapNone/>
          <wp:docPr id="3" name="Imagen 12"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oder-judicial-logo"/>
                  <pic:cNvPicPr>
                    <a:picLocks noChangeAspect="1" noChangeArrowheads="1"/>
                  </pic:cNvPicPr>
                </pic:nvPicPr>
                <pic:blipFill>
                  <a:blip r:embed="rId1"/>
                  <a:srcRect/>
                  <a:stretch>
                    <a:fillRect/>
                  </a:stretch>
                </pic:blipFill>
                <pic:spPr bwMode="auto">
                  <a:xfrm>
                    <a:off x="0" y="0"/>
                    <a:ext cx="1524000" cy="668655"/>
                  </a:xfrm>
                  <a:prstGeom prst="rect">
                    <a:avLst/>
                  </a:prstGeom>
                  <a:noFill/>
                  <a:ln w="9525">
                    <a:noFill/>
                    <a:miter lim="800000"/>
                    <a:headEnd/>
                    <a:tailEnd/>
                  </a:ln>
                </pic:spPr>
              </pic:pic>
            </a:graphicData>
          </a:graphic>
        </wp:anchor>
      </w:drawing>
    </w:r>
    <w:r>
      <w:rPr>
        <w:noProof/>
        <w:lang w:val="es-CR" w:eastAsia="es-CR"/>
      </w:rPr>
      <w:drawing>
        <wp:anchor distT="0" distB="0" distL="114300" distR="114300" simplePos="0" relativeHeight="251657728" behindDoc="0" locked="0" layoutInCell="1" allowOverlap="1">
          <wp:simplePos x="0" y="0"/>
          <wp:positionH relativeFrom="column">
            <wp:posOffset>1647825</wp:posOffset>
          </wp:positionH>
          <wp:positionV relativeFrom="paragraph">
            <wp:posOffset>-38735</wp:posOffset>
          </wp:positionV>
          <wp:extent cx="1552575" cy="707390"/>
          <wp:effectExtent l="19050" t="0" r="9525" b="0"/>
          <wp:wrapNone/>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srcRect/>
                  <a:stretch>
                    <a:fillRect/>
                  </a:stretch>
                </pic:blipFill>
                <pic:spPr bwMode="auto">
                  <a:xfrm>
                    <a:off x="0" y="0"/>
                    <a:ext cx="1552575" cy="707390"/>
                  </a:xfrm>
                  <a:prstGeom prst="rect">
                    <a:avLst/>
                  </a:prstGeom>
                  <a:noFill/>
                  <a:ln w="9525">
                    <a:noFill/>
                    <a:miter lim="800000"/>
                    <a:headEnd/>
                    <a:tailEnd/>
                  </a:ln>
                </pic:spPr>
              </pic:pic>
            </a:graphicData>
          </a:graphic>
        </wp:anchor>
      </w:drawing>
    </w:r>
    <w:r w:rsidR="00E16D6B">
      <w:rPr>
        <w:noProof/>
        <w:lang w:val="es-CR" w:eastAsia="es-CR"/>
      </w:rPr>
      <w:pict>
        <v:shapetype id="_x0000_t202" coordsize="21600,21600" o:spt="202" path="m,l,21600r21600,l21600,xe">
          <v:stroke joinstyle="miter"/>
          <v:path gradientshapeok="t" o:connecttype="rect"/>
        </v:shapetype>
        <v:shape id="Text Box 1" o:spid="_x0000_s8193" type="#_x0000_t202" style="position:absolute;margin-left:261pt;margin-top:5.95pt;width:238.9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" stroked="f">
          <v:textbox inset="6.75pt,3.75pt,6.75pt,3.75pt">
            <w:txbxContent>
              <w:p w:rsidR="002F06E2" w:rsidRPr="00BC690B" w:rsidRDefault="002F06E2" w:rsidP="006713AB">
                <w:pPr>
                  <w:pStyle w:val="Encabezado"/>
                  <w:jc w:val="right"/>
                  <w:rPr>
                    <w:rFonts w:cs="Book Antiqua"/>
                    <w:iCs/>
                    <w:sz w:val="18"/>
                    <w:szCs w:val="18"/>
                  </w:rPr>
                </w:pPr>
                <w:r w:rsidRPr="00BC690B">
                  <w:rPr>
                    <w:rFonts w:cs="Book Antiqua"/>
                    <w:iCs/>
                    <w:sz w:val="18"/>
                    <w:szCs w:val="18"/>
                  </w:rPr>
                  <w:t>TEL 2295-3600 / Fax 2257-5633</w:t>
                </w:r>
              </w:p>
              <w:p w:rsidR="002F06E2" w:rsidRPr="00BC690B" w:rsidRDefault="002F06E2" w:rsidP="006713AB">
                <w:pPr>
                  <w:pStyle w:val="Encabezado"/>
                  <w:jc w:val="right"/>
                  <w:rPr>
                    <w:rFonts w:cs="Book Antiqua"/>
                    <w:iCs/>
                    <w:sz w:val="18"/>
                    <w:szCs w:val="18"/>
                  </w:rPr>
                </w:pPr>
                <w:r w:rsidRPr="00BC690B">
                  <w:rPr>
                    <w:rFonts w:cs="Book Antiqua"/>
                    <w:iCs/>
                    <w:sz w:val="18"/>
                    <w:szCs w:val="18"/>
                  </w:rPr>
                  <w:t>Apartado Postal 95-1003</w:t>
                </w:r>
                <w:r>
                  <w:rPr>
                    <w:rFonts w:cs="Book Antiqua"/>
                    <w:iCs/>
                    <w:sz w:val="18"/>
                    <w:szCs w:val="18"/>
                  </w:rPr>
                  <w:t xml:space="preserve"> San José</w:t>
                </w:r>
              </w:p>
              <w:p w:rsidR="002F06E2" w:rsidRPr="00BC690B" w:rsidRDefault="002F06E2" w:rsidP="006713AB">
                <w:pPr>
                  <w:pStyle w:val="Encabezado"/>
                  <w:jc w:val="right"/>
                  <w:rPr>
                    <w:sz w:val="18"/>
                    <w:szCs w:val="18"/>
                  </w:rPr>
                </w:pPr>
                <w:r w:rsidRPr="00BC690B">
                  <w:rPr>
                    <w:rFonts w:cs="Book Antiqua"/>
                    <w:iCs/>
                    <w:sz w:val="18"/>
                    <w:szCs w:val="18"/>
                  </w:rPr>
                  <w:t>planificacion@poder-judicial.go.cr</w:t>
                </w:r>
              </w:p>
              <w:p w:rsidR="002F06E2" w:rsidRPr="00BC690B" w:rsidRDefault="002F06E2" w:rsidP="006713AB"/>
            </w:txbxContent>
          </v:textbox>
        </v:shape>
      </w:pict>
    </w:r>
  </w:p>
  <w:p w:rsidR="002F06E2" w:rsidRDefault="002F06E2">
    <w:pPr>
      <w:pStyle w:val="Encabezado"/>
    </w:pPr>
  </w:p>
  <w:p w:rsidR="002F06E2" w:rsidRDefault="002F06E2">
    <w:pPr>
      <w:pStyle w:val="Encabezado"/>
    </w:pPr>
  </w:p>
  <w:p w:rsidR="002F06E2" w:rsidRDefault="002F06E2">
    <w:pPr>
      <w:pStyle w:val="Encabezado"/>
      <w:pBdr>
        <w:bottom w:val="single" w:sz="12" w:space="1" w:color="auto"/>
      </w:pBdr>
    </w:pPr>
  </w:p>
  <w:p w:rsidR="002F06E2" w:rsidRDefault="002F06E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0000002"/>
    <w:multiLevelType w:val="multilevel"/>
    <w:tmpl w:val="000000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77E2C3A"/>
    <w:multiLevelType w:val="hybridMultilevel"/>
    <w:tmpl w:val="77601244"/>
    <w:lvl w:ilvl="0" w:tplc="140A000B">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87102F5"/>
    <w:multiLevelType w:val="hybridMultilevel"/>
    <w:tmpl w:val="4E6CD5BA"/>
    <w:lvl w:ilvl="0" w:tplc="C0228ED6">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
    <w:nsid w:val="098306B9"/>
    <w:multiLevelType w:val="multilevel"/>
    <w:tmpl w:val="7944A82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CF4078"/>
    <w:multiLevelType w:val="hybridMultilevel"/>
    <w:tmpl w:val="CBD0A8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7804AC9"/>
    <w:multiLevelType w:val="multilevel"/>
    <w:tmpl w:val="A7B6656C"/>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4435CAB"/>
    <w:multiLevelType w:val="hybridMultilevel"/>
    <w:tmpl w:val="D9A6428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2C51624C"/>
    <w:multiLevelType w:val="hybridMultilevel"/>
    <w:tmpl w:val="08085CBE"/>
    <w:lvl w:ilvl="0" w:tplc="2D36CA4A">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D665C17"/>
    <w:multiLevelType w:val="hybridMultilevel"/>
    <w:tmpl w:val="27DA2922"/>
    <w:lvl w:ilvl="0" w:tplc="BA827DB6">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36422D9B"/>
    <w:multiLevelType w:val="hybridMultilevel"/>
    <w:tmpl w:val="30D6ED98"/>
    <w:lvl w:ilvl="0" w:tplc="6A6AD790">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3C4E4114"/>
    <w:multiLevelType w:val="hybridMultilevel"/>
    <w:tmpl w:val="A1CEFE62"/>
    <w:lvl w:ilvl="0" w:tplc="3E9E84D8">
      <w:start w:val="2"/>
      <w:numFmt w:val="bullet"/>
      <w:lvlText w:val="-"/>
      <w:lvlJc w:val="left"/>
      <w:pPr>
        <w:ind w:left="720" w:hanging="360"/>
      </w:pPr>
      <w:rPr>
        <w:rFonts w:ascii="Calibri" w:eastAsia="Times New Roman" w:hAnsi="Calibri"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3CDD2102"/>
    <w:multiLevelType w:val="hybridMultilevel"/>
    <w:tmpl w:val="9E406518"/>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40FC4E9B"/>
    <w:multiLevelType w:val="hybridMultilevel"/>
    <w:tmpl w:val="4E5A3020"/>
    <w:lvl w:ilvl="0" w:tplc="140A0017">
      <w:start w:val="1"/>
      <w:numFmt w:val="lowerLetter"/>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4">
    <w:nsid w:val="463472CC"/>
    <w:multiLevelType w:val="hybridMultilevel"/>
    <w:tmpl w:val="8E6C4B96"/>
    <w:lvl w:ilvl="0" w:tplc="681435AC">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48151BD7"/>
    <w:multiLevelType w:val="hybridMultilevel"/>
    <w:tmpl w:val="B3984AC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4B1650C6"/>
    <w:multiLevelType w:val="hybridMultilevel"/>
    <w:tmpl w:val="B3984AC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4B181DE4"/>
    <w:multiLevelType w:val="multilevel"/>
    <w:tmpl w:val="FFFFFFFF"/>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Wingdings 2" w:hAnsi="Wingdings 2"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Wingdings 2" w:hAnsi="Wingdings 2"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8">
    <w:nsid w:val="4E33482B"/>
    <w:multiLevelType w:val="hybridMultilevel"/>
    <w:tmpl w:val="E8D8273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52D866A1"/>
    <w:multiLevelType w:val="hybridMultilevel"/>
    <w:tmpl w:val="FCFE37F6"/>
    <w:lvl w:ilvl="0" w:tplc="3586C4C2">
      <w:start w:val="1"/>
      <w:numFmt w:val="bullet"/>
      <w:lvlText w:val="-"/>
      <w:lvlJc w:val="left"/>
      <w:pPr>
        <w:tabs>
          <w:tab w:val="num" w:pos="720"/>
        </w:tabs>
        <w:ind w:left="720" w:hanging="360"/>
      </w:pPr>
      <w:rPr>
        <w:rFonts w:ascii="Times New Roman" w:hAnsi="Times New Roman" w:hint="default"/>
      </w:rPr>
    </w:lvl>
    <w:lvl w:ilvl="1" w:tplc="CF769992" w:tentative="1">
      <w:start w:val="1"/>
      <w:numFmt w:val="bullet"/>
      <w:lvlText w:val="-"/>
      <w:lvlJc w:val="left"/>
      <w:pPr>
        <w:tabs>
          <w:tab w:val="num" w:pos="1440"/>
        </w:tabs>
        <w:ind w:left="1440" w:hanging="360"/>
      </w:pPr>
      <w:rPr>
        <w:rFonts w:ascii="Times New Roman" w:hAnsi="Times New Roman" w:hint="default"/>
      </w:rPr>
    </w:lvl>
    <w:lvl w:ilvl="2" w:tplc="14B6C7D2" w:tentative="1">
      <w:start w:val="1"/>
      <w:numFmt w:val="bullet"/>
      <w:lvlText w:val="-"/>
      <w:lvlJc w:val="left"/>
      <w:pPr>
        <w:tabs>
          <w:tab w:val="num" w:pos="2160"/>
        </w:tabs>
        <w:ind w:left="2160" w:hanging="360"/>
      </w:pPr>
      <w:rPr>
        <w:rFonts w:ascii="Times New Roman" w:hAnsi="Times New Roman" w:hint="default"/>
      </w:rPr>
    </w:lvl>
    <w:lvl w:ilvl="3" w:tplc="6C0A2C72" w:tentative="1">
      <w:start w:val="1"/>
      <w:numFmt w:val="bullet"/>
      <w:lvlText w:val="-"/>
      <w:lvlJc w:val="left"/>
      <w:pPr>
        <w:tabs>
          <w:tab w:val="num" w:pos="2880"/>
        </w:tabs>
        <w:ind w:left="2880" w:hanging="360"/>
      </w:pPr>
      <w:rPr>
        <w:rFonts w:ascii="Times New Roman" w:hAnsi="Times New Roman" w:hint="default"/>
      </w:rPr>
    </w:lvl>
    <w:lvl w:ilvl="4" w:tplc="728A8142" w:tentative="1">
      <w:start w:val="1"/>
      <w:numFmt w:val="bullet"/>
      <w:lvlText w:val="-"/>
      <w:lvlJc w:val="left"/>
      <w:pPr>
        <w:tabs>
          <w:tab w:val="num" w:pos="3600"/>
        </w:tabs>
        <w:ind w:left="3600" w:hanging="360"/>
      </w:pPr>
      <w:rPr>
        <w:rFonts w:ascii="Times New Roman" w:hAnsi="Times New Roman" w:hint="default"/>
      </w:rPr>
    </w:lvl>
    <w:lvl w:ilvl="5" w:tplc="6326450A" w:tentative="1">
      <w:start w:val="1"/>
      <w:numFmt w:val="bullet"/>
      <w:lvlText w:val="-"/>
      <w:lvlJc w:val="left"/>
      <w:pPr>
        <w:tabs>
          <w:tab w:val="num" w:pos="4320"/>
        </w:tabs>
        <w:ind w:left="4320" w:hanging="360"/>
      </w:pPr>
      <w:rPr>
        <w:rFonts w:ascii="Times New Roman" w:hAnsi="Times New Roman" w:hint="default"/>
      </w:rPr>
    </w:lvl>
    <w:lvl w:ilvl="6" w:tplc="E34696A0" w:tentative="1">
      <w:start w:val="1"/>
      <w:numFmt w:val="bullet"/>
      <w:lvlText w:val="-"/>
      <w:lvlJc w:val="left"/>
      <w:pPr>
        <w:tabs>
          <w:tab w:val="num" w:pos="5040"/>
        </w:tabs>
        <w:ind w:left="5040" w:hanging="360"/>
      </w:pPr>
      <w:rPr>
        <w:rFonts w:ascii="Times New Roman" w:hAnsi="Times New Roman" w:hint="default"/>
      </w:rPr>
    </w:lvl>
    <w:lvl w:ilvl="7" w:tplc="DDCEE7C8" w:tentative="1">
      <w:start w:val="1"/>
      <w:numFmt w:val="bullet"/>
      <w:lvlText w:val="-"/>
      <w:lvlJc w:val="left"/>
      <w:pPr>
        <w:tabs>
          <w:tab w:val="num" w:pos="5760"/>
        </w:tabs>
        <w:ind w:left="5760" w:hanging="360"/>
      </w:pPr>
      <w:rPr>
        <w:rFonts w:ascii="Times New Roman" w:hAnsi="Times New Roman" w:hint="default"/>
      </w:rPr>
    </w:lvl>
    <w:lvl w:ilvl="8" w:tplc="75DA986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699060F"/>
    <w:multiLevelType w:val="hybridMultilevel"/>
    <w:tmpl w:val="CE60B6C0"/>
    <w:lvl w:ilvl="0" w:tplc="650007C8">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1">
    <w:nsid w:val="5B3E2AD9"/>
    <w:multiLevelType w:val="hybridMultilevel"/>
    <w:tmpl w:val="E4E4A8B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6BB96FB7"/>
    <w:multiLevelType w:val="hybridMultilevel"/>
    <w:tmpl w:val="B87ACE1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6D1A5D64"/>
    <w:multiLevelType w:val="hybridMultilevel"/>
    <w:tmpl w:val="E8D8273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6D435F2B"/>
    <w:multiLevelType w:val="hybridMultilevel"/>
    <w:tmpl w:val="A140B2FE"/>
    <w:lvl w:ilvl="0" w:tplc="3E9E84D8">
      <w:start w:val="2"/>
      <w:numFmt w:val="bullet"/>
      <w:lvlText w:val="-"/>
      <w:lvlJc w:val="left"/>
      <w:pPr>
        <w:ind w:left="1713" w:hanging="360"/>
      </w:pPr>
      <w:rPr>
        <w:rFonts w:ascii="Calibri" w:eastAsia="Times New Roman" w:hAnsi="Calibri" w:cs="Times New Roman" w:hint="default"/>
      </w:rPr>
    </w:lvl>
    <w:lvl w:ilvl="1" w:tplc="140A0003" w:tentative="1">
      <w:start w:val="1"/>
      <w:numFmt w:val="bullet"/>
      <w:lvlText w:val="o"/>
      <w:lvlJc w:val="left"/>
      <w:pPr>
        <w:ind w:left="2433" w:hanging="360"/>
      </w:pPr>
      <w:rPr>
        <w:rFonts w:ascii="Courier New" w:hAnsi="Courier New" w:cs="Courier New" w:hint="default"/>
      </w:rPr>
    </w:lvl>
    <w:lvl w:ilvl="2" w:tplc="140A0005" w:tentative="1">
      <w:start w:val="1"/>
      <w:numFmt w:val="bullet"/>
      <w:lvlText w:val=""/>
      <w:lvlJc w:val="left"/>
      <w:pPr>
        <w:ind w:left="3153" w:hanging="360"/>
      </w:pPr>
      <w:rPr>
        <w:rFonts w:ascii="Wingdings" w:hAnsi="Wingdings" w:hint="default"/>
      </w:rPr>
    </w:lvl>
    <w:lvl w:ilvl="3" w:tplc="140A0001" w:tentative="1">
      <w:start w:val="1"/>
      <w:numFmt w:val="bullet"/>
      <w:lvlText w:val=""/>
      <w:lvlJc w:val="left"/>
      <w:pPr>
        <w:ind w:left="3873" w:hanging="360"/>
      </w:pPr>
      <w:rPr>
        <w:rFonts w:ascii="Symbol" w:hAnsi="Symbol" w:hint="default"/>
      </w:rPr>
    </w:lvl>
    <w:lvl w:ilvl="4" w:tplc="140A0003" w:tentative="1">
      <w:start w:val="1"/>
      <w:numFmt w:val="bullet"/>
      <w:lvlText w:val="o"/>
      <w:lvlJc w:val="left"/>
      <w:pPr>
        <w:ind w:left="4593" w:hanging="360"/>
      </w:pPr>
      <w:rPr>
        <w:rFonts w:ascii="Courier New" w:hAnsi="Courier New" w:cs="Courier New" w:hint="default"/>
      </w:rPr>
    </w:lvl>
    <w:lvl w:ilvl="5" w:tplc="140A0005" w:tentative="1">
      <w:start w:val="1"/>
      <w:numFmt w:val="bullet"/>
      <w:lvlText w:val=""/>
      <w:lvlJc w:val="left"/>
      <w:pPr>
        <w:ind w:left="5313" w:hanging="360"/>
      </w:pPr>
      <w:rPr>
        <w:rFonts w:ascii="Wingdings" w:hAnsi="Wingdings" w:hint="default"/>
      </w:rPr>
    </w:lvl>
    <w:lvl w:ilvl="6" w:tplc="140A0001" w:tentative="1">
      <w:start w:val="1"/>
      <w:numFmt w:val="bullet"/>
      <w:lvlText w:val=""/>
      <w:lvlJc w:val="left"/>
      <w:pPr>
        <w:ind w:left="6033" w:hanging="360"/>
      </w:pPr>
      <w:rPr>
        <w:rFonts w:ascii="Symbol" w:hAnsi="Symbol" w:hint="default"/>
      </w:rPr>
    </w:lvl>
    <w:lvl w:ilvl="7" w:tplc="140A0003" w:tentative="1">
      <w:start w:val="1"/>
      <w:numFmt w:val="bullet"/>
      <w:lvlText w:val="o"/>
      <w:lvlJc w:val="left"/>
      <w:pPr>
        <w:ind w:left="6753" w:hanging="360"/>
      </w:pPr>
      <w:rPr>
        <w:rFonts w:ascii="Courier New" w:hAnsi="Courier New" w:cs="Courier New" w:hint="default"/>
      </w:rPr>
    </w:lvl>
    <w:lvl w:ilvl="8" w:tplc="140A0005" w:tentative="1">
      <w:start w:val="1"/>
      <w:numFmt w:val="bullet"/>
      <w:lvlText w:val=""/>
      <w:lvlJc w:val="left"/>
      <w:pPr>
        <w:ind w:left="7473" w:hanging="360"/>
      </w:pPr>
      <w:rPr>
        <w:rFonts w:ascii="Wingdings" w:hAnsi="Wingdings" w:hint="default"/>
      </w:rPr>
    </w:lvl>
  </w:abstractNum>
  <w:abstractNum w:abstractNumId="25">
    <w:nsid w:val="77997CB6"/>
    <w:multiLevelType w:val="hybridMultilevel"/>
    <w:tmpl w:val="CD0E32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C4713B2"/>
    <w:multiLevelType w:val="hybridMultilevel"/>
    <w:tmpl w:val="A442E452"/>
    <w:lvl w:ilvl="0" w:tplc="3E9E84D8">
      <w:start w:val="2"/>
      <w:numFmt w:val="bullet"/>
      <w:lvlText w:val="-"/>
      <w:lvlJc w:val="left"/>
      <w:pPr>
        <w:ind w:left="1080" w:hanging="360"/>
      </w:pPr>
      <w:rPr>
        <w:rFonts w:ascii="Calibri" w:eastAsia="Times New Roman" w:hAnsi="Calibri" w:cs="Times New Roman"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7">
    <w:nsid w:val="7C4F2B9A"/>
    <w:multiLevelType w:val="hybridMultilevel"/>
    <w:tmpl w:val="071C22C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7FD71FD4"/>
    <w:multiLevelType w:val="hybridMultilevel"/>
    <w:tmpl w:val="ECE4967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5"/>
  </w:num>
  <w:num w:numId="5">
    <w:abstractNumId w:val="26"/>
  </w:num>
  <w:num w:numId="6">
    <w:abstractNumId w:val="22"/>
  </w:num>
  <w:num w:numId="7">
    <w:abstractNumId w:val="3"/>
  </w:num>
  <w:num w:numId="8">
    <w:abstractNumId w:val="12"/>
  </w:num>
  <w:num w:numId="9">
    <w:abstractNumId w:val="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
  </w:num>
  <w:num w:numId="13">
    <w:abstractNumId w:val="13"/>
  </w:num>
  <w:num w:numId="14">
    <w:abstractNumId w:val="11"/>
  </w:num>
  <w:num w:numId="15">
    <w:abstractNumId w:val="7"/>
  </w:num>
  <w:num w:numId="16">
    <w:abstractNumId w:val="21"/>
  </w:num>
  <w:num w:numId="17">
    <w:abstractNumId w:val="8"/>
  </w:num>
  <w:num w:numId="18">
    <w:abstractNumId w:val="20"/>
  </w:num>
  <w:num w:numId="19">
    <w:abstractNumId w:val="9"/>
  </w:num>
  <w:num w:numId="20">
    <w:abstractNumId w:val="10"/>
  </w:num>
  <w:num w:numId="21">
    <w:abstractNumId w:val="24"/>
  </w:num>
  <w:num w:numId="22">
    <w:abstractNumId w:val="28"/>
  </w:num>
  <w:num w:numId="23">
    <w:abstractNumId w:val="27"/>
  </w:num>
  <w:num w:numId="24">
    <w:abstractNumId w:val="19"/>
  </w:num>
  <w:num w:numId="25">
    <w:abstractNumId w:val="15"/>
  </w:num>
  <w:num w:numId="26">
    <w:abstractNumId w:val="14"/>
  </w:num>
  <w:num w:numId="27">
    <w:abstractNumId w:val="23"/>
  </w:num>
  <w:num w:numId="28">
    <w:abstractNumId w:val="18"/>
  </w:num>
  <w:num w:numId="29">
    <w:abstractNumId w:val="16"/>
  </w:num>
  <w:num w:numId="30">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0" w:nlCheck="1" w:checkStyle="0"/>
  <w:activeWritingStyle w:appName="MSWord" w:lang="es-ES" w:vendorID="64" w:dllVersion="0" w:nlCheck="1" w:checkStyle="1"/>
  <w:activeWritingStyle w:appName="MSWord" w:lang="es-ES_tradnl" w:vendorID="64" w:dllVersion="0" w:nlCheck="1" w:checkStyle="1"/>
  <w:activeWritingStyle w:appName="MSWord" w:lang="es-CR" w:vendorID="64" w:dllVersion="0" w:nlCheck="1" w:checkStyle="1"/>
  <w:activeWritingStyle w:appName="MSWord" w:lang="en-US" w:vendorID="64" w:dllVersion="0" w:nlCheck="1" w:checkStyle="1"/>
  <w:activeWritingStyle w:appName="MSWord" w:lang="en-GB" w:vendorID="64" w:dllVersion="0" w:nlCheck="1" w:checkStyle="1"/>
  <w:activeWritingStyle w:appName="MSWord" w:lang="es-MX" w:vendorID="64" w:dllVersion="0" w:nlCheck="1" w:checkStyle="1"/>
  <w:activeWritingStyle w:appName="MSWord" w:lang="es-ES" w:vendorID="64" w:dllVersion="131078" w:nlCheck="1" w:checkStyle="1"/>
  <w:activeWritingStyle w:appName="MSWord" w:lang="es-CR"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001"/>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rsids>
    <w:rsidRoot w:val="000D56AF"/>
    <w:rsid w:val="000003C4"/>
    <w:rsid w:val="000009EB"/>
    <w:rsid w:val="00000A97"/>
    <w:rsid w:val="00000A9D"/>
    <w:rsid w:val="00001421"/>
    <w:rsid w:val="000014A5"/>
    <w:rsid w:val="00001BBF"/>
    <w:rsid w:val="0000487D"/>
    <w:rsid w:val="00005656"/>
    <w:rsid w:val="000060F4"/>
    <w:rsid w:val="000073E4"/>
    <w:rsid w:val="00012764"/>
    <w:rsid w:val="00013376"/>
    <w:rsid w:val="0001412D"/>
    <w:rsid w:val="00015BAF"/>
    <w:rsid w:val="000163B8"/>
    <w:rsid w:val="000163F9"/>
    <w:rsid w:val="0001747C"/>
    <w:rsid w:val="00020732"/>
    <w:rsid w:val="000207A8"/>
    <w:rsid w:val="0002093C"/>
    <w:rsid w:val="00021615"/>
    <w:rsid w:val="00021BE4"/>
    <w:rsid w:val="0002306D"/>
    <w:rsid w:val="00023113"/>
    <w:rsid w:val="00023844"/>
    <w:rsid w:val="0002392B"/>
    <w:rsid w:val="00023AC8"/>
    <w:rsid w:val="00024761"/>
    <w:rsid w:val="00024D75"/>
    <w:rsid w:val="00025002"/>
    <w:rsid w:val="00026C38"/>
    <w:rsid w:val="000303B8"/>
    <w:rsid w:val="000305FA"/>
    <w:rsid w:val="000322C4"/>
    <w:rsid w:val="000328A8"/>
    <w:rsid w:val="000342C3"/>
    <w:rsid w:val="00034E2C"/>
    <w:rsid w:val="00035CAC"/>
    <w:rsid w:val="00036C73"/>
    <w:rsid w:val="000370E7"/>
    <w:rsid w:val="0004001E"/>
    <w:rsid w:val="000400DC"/>
    <w:rsid w:val="00041A3C"/>
    <w:rsid w:val="00041B93"/>
    <w:rsid w:val="00042AE7"/>
    <w:rsid w:val="00042F55"/>
    <w:rsid w:val="00043C16"/>
    <w:rsid w:val="00043F32"/>
    <w:rsid w:val="00043F70"/>
    <w:rsid w:val="000475E5"/>
    <w:rsid w:val="0005551F"/>
    <w:rsid w:val="0005599F"/>
    <w:rsid w:val="00056F48"/>
    <w:rsid w:val="00060833"/>
    <w:rsid w:val="00060C02"/>
    <w:rsid w:val="00062512"/>
    <w:rsid w:val="00063960"/>
    <w:rsid w:val="000654CA"/>
    <w:rsid w:val="00066133"/>
    <w:rsid w:val="00066482"/>
    <w:rsid w:val="00066747"/>
    <w:rsid w:val="00067C87"/>
    <w:rsid w:val="00070914"/>
    <w:rsid w:val="00070CF1"/>
    <w:rsid w:val="00072FBA"/>
    <w:rsid w:val="0007447B"/>
    <w:rsid w:val="000748CB"/>
    <w:rsid w:val="00074E16"/>
    <w:rsid w:val="0007609E"/>
    <w:rsid w:val="00076CFA"/>
    <w:rsid w:val="00077266"/>
    <w:rsid w:val="0008003B"/>
    <w:rsid w:val="00082513"/>
    <w:rsid w:val="0008267A"/>
    <w:rsid w:val="00082DF7"/>
    <w:rsid w:val="000833F2"/>
    <w:rsid w:val="00083A8F"/>
    <w:rsid w:val="00084A54"/>
    <w:rsid w:val="0008523C"/>
    <w:rsid w:val="00085C80"/>
    <w:rsid w:val="00086332"/>
    <w:rsid w:val="00087AD4"/>
    <w:rsid w:val="000908C5"/>
    <w:rsid w:val="00090D41"/>
    <w:rsid w:val="0009256A"/>
    <w:rsid w:val="00092CC3"/>
    <w:rsid w:val="00094060"/>
    <w:rsid w:val="000948A2"/>
    <w:rsid w:val="00095B08"/>
    <w:rsid w:val="00095B6E"/>
    <w:rsid w:val="00095C74"/>
    <w:rsid w:val="00096DD9"/>
    <w:rsid w:val="00097810"/>
    <w:rsid w:val="000978E8"/>
    <w:rsid w:val="00097DDC"/>
    <w:rsid w:val="000A1A03"/>
    <w:rsid w:val="000A1C6D"/>
    <w:rsid w:val="000A758E"/>
    <w:rsid w:val="000A7C96"/>
    <w:rsid w:val="000B0BB6"/>
    <w:rsid w:val="000B1944"/>
    <w:rsid w:val="000B1BF6"/>
    <w:rsid w:val="000B2F4A"/>
    <w:rsid w:val="000B3240"/>
    <w:rsid w:val="000B3CDB"/>
    <w:rsid w:val="000B56D0"/>
    <w:rsid w:val="000B6B81"/>
    <w:rsid w:val="000B6DD0"/>
    <w:rsid w:val="000B7059"/>
    <w:rsid w:val="000B7393"/>
    <w:rsid w:val="000C0C43"/>
    <w:rsid w:val="000C25F3"/>
    <w:rsid w:val="000C2838"/>
    <w:rsid w:val="000C3E9C"/>
    <w:rsid w:val="000C4799"/>
    <w:rsid w:val="000C4B27"/>
    <w:rsid w:val="000C4C59"/>
    <w:rsid w:val="000C57A4"/>
    <w:rsid w:val="000C7620"/>
    <w:rsid w:val="000D169A"/>
    <w:rsid w:val="000D172D"/>
    <w:rsid w:val="000D1F2C"/>
    <w:rsid w:val="000D3F0D"/>
    <w:rsid w:val="000D4194"/>
    <w:rsid w:val="000D4B15"/>
    <w:rsid w:val="000D56AF"/>
    <w:rsid w:val="000D59E4"/>
    <w:rsid w:val="000D5FEB"/>
    <w:rsid w:val="000E0C25"/>
    <w:rsid w:val="000E1793"/>
    <w:rsid w:val="000E21B0"/>
    <w:rsid w:val="000E3BA4"/>
    <w:rsid w:val="000E42EA"/>
    <w:rsid w:val="000E458D"/>
    <w:rsid w:val="000E4D99"/>
    <w:rsid w:val="000E4F02"/>
    <w:rsid w:val="000E5DFD"/>
    <w:rsid w:val="000E78E7"/>
    <w:rsid w:val="000E7D50"/>
    <w:rsid w:val="000F0956"/>
    <w:rsid w:val="000F1DB4"/>
    <w:rsid w:val="000F1EA3"/>
    <w:rsid w:val="000F255D"/>
    <w:rsid w:val="000F3826"/>
    <w:rsid w:val="000F42FC"/>
    <w:rsid w:val="000F58D4"/>
    <w:rsid w:val="000F6167"/>
    <w:rsid w:val="000F762F"/>
    <w:rsid w:val="000F7B2F"/>
    <w:rsid w:val="001010E0"/>
    <w:rsid w:val="001013F1"/>
    <w:rsid w:val="0010158C"/>
    <w:rsid w:val="001024DE"/>
    <w:rsid w:val="001048B9"/>
    <w:rsid w:val="00105201"/>
    <w:rsid w:val="00105339"/>
    <w:rsid w:val="00105AA6"/>
    <w:rsid w:val="00105ED2"/>
    <w:rsid w:val="00110C75"/>
    <w:rsid w:val="00111565"/>
    <w:rsid w:val="00111CD1"/>
    <w:rsid w:val="00112DD7"/>
    <w:rsid w:val="00113FFD"/>
    <w:rsid w:val="001141EF"/>
    <w:rsid w:val="00121486"/>
    <w:rsid w:val="00122A92"/>
    <w:rsid w:val="001257CB"/>
    <w:rsid w:val="001267C7"/>
    <w:rsid w:val="00127857"/>
    <w:rsid w:val="00130714"/>
    <w:rsid w:val="001307E5"/>
    <w:rsid w:val="00130B2C"/>
    <w:rsid w:val="00133459"/>
    <w:rsid w:val="001337D2"/>
    <w:rsid w:val="0013429B"/>
    <w:rsid w:val="001347B8"/>
    <w:rsid w:val="00135715"/>
    <w:rsid w:val="00136F13"/>
    <w:rsid w:val="0013753A"/>
    <w:rsid w:val="0014072F"/>
    <w:rsid w:val="0014192B"/>
    <w:rsid w:val="00142858"/>
    <w:rsid w:val="00143235"/>
    <w:rsid w:val="00143845"/>
    <w:rsid w:val="0014436F"/>
    <w:rsid w:val="00144CBF"/>
    <w:rsid w:val="0014519F"/>
    <w:rsid w:val="00145D49"/>
    <w:rsid w:val="001466BE"/>
    <w:rsid w:val="001468AC"/>
    <w:rsid w:val="0015010A"/>
    <w:rsid w:val="001522DA"/>
    <w:rsid w:val="0015356C"/>
    <w:rsid w:val="001545A2"/>
    <w:rsid w:val="00154648"/>
    <w:rsid w:val="00154B48"/>
    <w:rsid w:val="001550FE"/>
    <w:rsid w:val="0015684F"/>
    <w:rsid w:val="00156AC9"/>
    <w:rsid w:val="0015739B"/>
    <w:rsid w:val="00160492"/>
    <w:rsid w:val="001606E1"/>
    <w:rsid w:val="00161DA9"/>
    <w:rsid w:val="00163D0B"/>
    <w:rsid w:val="00164572"/>
    <w:rsid w:val="001645D1"/>
    <w:rsid w:val="00164A1F"/>
    <w:rsid w:val="00165901"/>
    <w:rsid w:val="00170F1F"/>
    <w:rsid w:val="00171431"/>
    <w:rsid w:val="00171D90"/>
    <w:rsid w:val="00172EA7"/>
    <w:rsid w:val="00173390"/>
    <w:rsid w:val="00174297"/>
    <w:rsid w:val="0017710C"/>
    <w:rsid w:val="001835EF"/>
    <w:rsid w:val="0018408F"/>
    <w:rsid w:val="00184EB0"/>
    <w:rsid w:val="00185365"/>
    <w:rsid w:val="00185978"/>
    <w:rsid w:val="00186189"/>
    <w:rsid w:val="00187509"/>
    <w:rsid w:val="001907A3"/>
    <w:rsid w:val="00191243"/>
    <w:rsid w:val="00191682"/>
    <w:rsid w:val="001921D6"/>
    <w:rsid w:val="00192968"/>
    <w:rsid w:val="00192F3C"/>
    <w:rsid w:val="00193A55"/>
    <w:rsid w:val="001940D2"/>
    <w:rsid w:val="00195A2C"/>
    <w:rsid w:val="0019755A"/>
    <w:rsid w:val="001976DE"/>
    <w:rsid w:val="001A019C"/>
    <w:rsid w:val="001A0450"/>
    <w:rsid w:val="001A1859"/>
    <w:rsid w:val="001A4DEB"/>
    <w:rsid w:val="001A7DC5"/>
    <w:rsid w:val="001B09D1"/>
    <w:rsid w:val="001B0BB4"/>
    <w:rsid w:val="001B211D"/>
    <w:rsid w:val="001B32B7"/>
    <w:rsid w:val="001B3ED2"/>
    <w:rsid w:val="001B3F8B"/>
    <w:rsid w:val="001B422B"/>
    <w:rsid w:val="001C144A"/>
    <w:rsid w:val="001C39F6"/>
    <w:rsid w:val="001C3F27"/>
    <w:rsid w:val="001C402A"/>
    <w:rsid w:val="001C49D7"/>
    <w:rsid w:val="001C515E"/>
    <w:rsid w:val="001C65FB"/>
    <w:rsid w:val="001C73D4"/>
    <w:rsid w:val="001C79F6"/>
    <w:rsid w:val="001D0F4C"/>
    <w:rsid w:val="001D1031"/>
    <w:rsid w:val="001D228E"/>
    <w:rsid w:val="001D2592"/>
    <w:rsid w:val="001D2618"/>
    <w:rsid w:val="001D288C"/>
    <w:rsid w:val="001D451B"/>
    <w:rsid w:val="001D5CDE"/>
    <w:rsid w:val="001D6A81"/>
    <w:rsid w:val="001D7182"/>
    <w:rsid w:val="001E11E9"/>
    <w:rsid w:val="001E3242"/>
    <w:rsid w:val="001E3648"/>
    <w:rsid w:val="001E487D"/>
    <w:rsid w:val="001E5071"/>
    <w:rsid w:val="001E67C5"/>
    <w:rsid w:val="001E7DB1"/>
    <w:rsid w:val="001F036C"/>
    <w:rsid w:val="001F0456"/>
    <w:rsid w:val="001F0C69"/>
    <w:rsid w:val="001F1741"/>
    <w:rsid w:val="001F1C71"/>
    <w:rsid w:val="001F305F"/>
    <w:rsid w:val="001F582A"/>
    <w:rsid w:val="001F5B02"/>
    <w:rsid w:val="001F6778"/>
    <w:rsid w:val="001F6E5B"/>
    <w:rsid w:val="001F7800"/>
    <w:rsid w:val="00200C48"/>
    <w:rsid w:val="00203DC7"/>
    <w:rsid w:val="00204732"/>
    <w:rsid w:val="002070C1"/>
    <w:rsid w:val="00207493"/>
    <w:rsid w:val="00210642"/>
    <w:rsid w:val="00210C42"/>
    <w:rsid w:val="00211E0A"/>
    <w:rsid w:val="00211EEA"/>
    <w:rsid w:val="00212608"/>
    <w:rsid w:val="00214CE8"/>
    <w:rsid w:val="0021636B"/>
    <w:rsid w:val="0021640A"/>
    <w:rsid w:val="002168BA"/>
    <w:rsid w:val="00216C17"/>
    <w:rsid w:val="0021744F"/>
    <w:rsid w:val="00217D4D"/>
    <w:rsid w:val="00222F03"/>
    <w:rsid w:val="0022490C"/>
    <w:rsid w:val="00227897"/>
    <w:rsid w:val="00227EA5"/>
    <w:rsid w:val="00230C2D"/>
    <w:rsid w:val="00230DE4"/>
    <w:rsid w:val="002313A6"/>
    <w:rsid w:val="0023179D"/>
    <w:rsid w:val="00233694"/>
    <w:rsid w:val="002336BE"/>
    <w:rsid w:val="0023375E"/>
    <w:rsid w:val="00233BA0"/>
    <w:rsid w:val="00233EC0"/>
    <w:rsid w:val="00234049"/>
    <w:rsid w:val="00234A61"/>
    <w:rsid w:val="00237DD3"/>
    <w:rsid w:val="00240138"/>
    <w:rsid w:val="00240389"/>
    <w:rsid w:val="002415DF"/>
    <w:rsid w:val="00241908"/>
    <w:rsid w:val="0024194E"/>
    <w:rsid w:val="0024581E"/>
    <w:rsid w:val="002463A7"/>
    <w:rsid w:val="0024645E"/>
    <w:rsid w:val="0024684C"/>
    <w:rsid w:val="00250D32"/>
    <w:rsid w:val="00252123"/>
    <w:rsid w:val="00253F1D"/>
    <w:rsid w:val="00254370"/>
    <w:rsid w:val="00255086"/>
    <w:rsid w:val="00257376"/>
    <w:rsid w:val="00261413"/>
    <w:rsid w:val="002617A8"/>
    <w:rsid w:val="00262A5F"/>
    <w:rsid w:val="00263675"/>
    <w:rsid w:val="00264FF0"/>
    <w:rsid w:val="00265A41"/>
    <w:rsid w:val="00270BE0"/>
    <w:rsid w:val="002714EC"/>
    <w:rsid w:val="002719B6"/>
    <w:rsid w:val="00271BCB"/>
    <w:rsid w:val="00272251"/>
    <w:rsid w:val="002726B7"/>
    <w:rsid w:val="00273DDB"/>
    <w:rsid w:val="00276846"/>
    <w:rsid w:val="00276A06"/>
    <w:rsid w:val="00276A54"/>
    <w:rsid w:val="002777F1"/>
    <w:rsid w:val="0028000C"/>
    <w:rsid w:val="0028306F"/>
    <w:rsid w:val="002857FE"/>
    <w:rsid w:val="002858AB"/>
    <w:rsid w:val="00285939"/>
    <w:rsid w:val="00286B70"/>
    <w:rsid w:val="00286C78"/>
    <w:rsid w:val="002906D4"/>
    <w:rsid w:val="00291798"/>
    <w:rsid w:val="00293E9A"/>
    <w:rsid w:val="00294732"/>
    <w:rsid w:val="002949E1"/>
    <w:rsid w:val="00295A28"/>
    <w:rsid w:val="0029636E"/>
    <w:rsid w:val="00296634"/>
    <w:rsid w:val="00297AFF"/>
    <w:rsid w:val="002A1537"/>
    <w:rsid w:val="002A1DA5"/>
    <w:rsid w:val="002A236D"/>
    <w:rsid w:val="002A2734"/>
    <w:rsid w:val="002A279D"/>
    <w:rsid w:val="002A3F9B"/>
    <w:rsid w:val="002A40A3"/>
    <w:rsid w:val="002A4B51"/>
    <w:rsid w:val="002A533D"/>
    <w:rsid w:val="002A73F3"/>
    <w:rsid w:val="002A79DD"/>
    <w:rsid w:val="002A7BD3"/>
    <w:rsid w:val="002A7CB2"/>
    <w:rsid w:val="002B1B5D"/>
    <w:rsid w:val="002B1E23"/>
    <w:rsid w:val="002B1F8A"/>
    <w:rsid w:val="002B260B"/>
    <w:rsid w:val="002B2EC6"/>
    <w:rsid w:val="002B333D"/>
    <w:rsid w:val="002B4031"/>
    <w:rsid w:val="002B56AC"/>
    <w:rsid w:val="002B739B"/>
    <w:rsid w:val="002B7757"/>
    <w:rsid w:val="002C1DC1"/>
    <w:rsid w:val="002C209F"/>
    <w:rsid w:val="002C22FA"/>
    <w:rsid w:val="002C40AF"/>
    <w:rsid w:val="002C4A11"/>
    <w:rsid w:val="002C5179"/>
    <w:rsid w:val="002C5620"/>
    <w:rsid w:val="002C65FE"/>
    <w:rsid w:val="002D0421"/>
    <w:rsid w:val="002D04CA"/>
    <w:rsid w:val="002D0DB9"/>
    <w:rsid w:val="002D2DCB"/>
    <w:rsid w:val="002D31CF"/>
    <w:rsid w:val="002D3A69"/>
    <w:rsid w:val="002D54F7"/>
    <w:rsid w:val="002D5780"/>
    <w:rsid w:val="002D58FA"/>
    <w:rsid w:val="002D6FBC"/>
    <w:rsid w:val="002D733F"/>
    <w:rsid w:val="002D7A1B"/>
    <w:rsid w:val="002D7C35"/>
    <w:rsid w:val="002D7C59"/>
    <w:rsid w:val="002E014B"/>
    <w:rsid w:val="002E06C5"/>
    <w:rsid w:val="002E2C54"/>
    <w:rsid w:val="002E4264"/>
    <w:rsid w:val="002E5683"/>
    <w:rsid w:val="002F0496"/>
    <w:rsid w:val="002F06E2"/>
    <w:rsid w:val="002F1C2A"/>
    <w:rsid w:val="002F27BA"/>
    <w:rsid w:val="002F31A7"/>
    <w:rsid w:val="002F326D"/>
    <w:rsid w:val="002F3692"/>
    <w:rsid w:val="002F3B65"/>
    <w:rsid w:val="002F401F"/>
    <w:rsid w:val="002F4660"/>
    <w:rsid w:val="002F555A"/>
    <w:rsid w:val="002F5CA5"/>
    <w:rsid w:val="002F62B6"/>
    <w:rsid w:val="002F791B"/>
    <w:rsid w:val="003028DA"/>
    <w:rsid w:val="00303785"/>
    <w:rsid w:val="00303A21"/>
    <w:rsid w:val="00304406"/>
    <w:rsid w:val="00305578"/>
    <w:rsid w:val="003058ED"/>
    <w:rsid w:val="003062FA"/>
    <w:rsid w:val="00307F72"/>
    <w:rsid w:val="003110D8"/>
    <w:rsid w:val="0031174C"/>
    <w:rsid w:val="00312A7B"/>
    <w:rsid w:val="00312ED9"/>
    <w:rsid w:val="0031542C"/>
    <w:rsid w:val="003157FB"/>
    <w:rsid w:val="00315A7B"/>
    <w:rsid w:val="003165A2"/>
    <w:rsid w:val="00316920"/>
    <w:rsid w:val="00317155"/>
    <w:rsid w:val="00317CA6"/>
    <w:rsid w:val="00317D73"/>
    <w:rsid w:val="00317DE4"/>
    <w:rsid w:val="00322115"/>
    <w:rsid w:val="00322230"/>
    <w:rsid w:val="00324178"/>
    <w:rsid w:val="00325C9B"/>
    <w:rsid w:val="003270EA"/>
    <w:rsid w:val="003272C1"/>
    <w:rsid w:val="0032764E"/>
    <w:rsid w:val="00330B09"/>
    <w:rsid w:val="00330F58"/>
    <w:rsid w:val="0033264C"/>
    <w:rsid w:val="00332763"/>
    <w:rsid w:val="00333758"/>
    <w:rsid w:val="00333A94"/>
    <w:rsid w:val="00333C47"/>
    <w:rsid w:val="00333FE8"/>
    <w:rsid w:val="003347CF"/>
    <w:rsid w:val="00335480"/>
    <w:rsid w:val="00335AC5"/>
    <w:rsid w:val="00342D99"/>
    <w:rsid w:val="0034553E"/>
    <w:rsid w:val="00345EDA"/>
    <w:rsid w:val="00345F29"/>
    <w:rsid w:val="00351529"/>
    <w:rsid w:val="00351C15"/>
    <w:rsid w:val="003523F6"/>
    <w:rsid w:val="00354496"/>
    <w:rsid w:val="00354E46"/>
    <w:rsid w:val="003564CE"/>
    <w:rsid w:val="003570CB"/>
    <w:rsid w:val="0036041B"/>
    <w:rsid w:val="00361EED"/>
    <w:rsid w:val="003620FB"/>
    <w:rsid w:val="00362573"/>
    <w:rsid w:val="003627FA"/>
    <w:rsid w:val="003629E9"/>
    <w:rsid w:val="00364DE5"/>
    <w:rsid w:val="00365111"/>
    <w:rsid w:val="0037039B"/>
    <w:rsid w:val="003708B1"/>
    <w:rsid w:val="0037143E"/>
    <w:rsid w:val="003724EF"/>
    <w:rsid w:val="003732AD"/>
    <w:rsid w:val="00374637"/>
    <w:rsid w:val="003746DB"/>
    <w:rsid w:val="0037472A"/>
    <w:rsid w:val="0037610D"/>
    <w:rsid w:val="00376656"/>
    <w:rsid w:val="00377935"/>
    <w:rsid w:val="0038045B"/>
    <w:rsid w:val="00381E8E"/>
    <w:rsid w:val="0038388E"/>
    <w:rsid w:val="00383A50"/>
    <w:rsid w:val="00383BA4"/>
    <w:rsid w:val="00387DF8"/>
    <w:rsid w:val="00390107"/>
    <w:rsid w:val="003907E2"/>
    <w:rsid w:val="00390BC4"/>
    <w:rsid w:val="003919C7"/>
    <w:rsid w:val="00392060"/>
    <w:rsid w:val="00392994"/>
    <w:rsid w:val="00392DB9"/>
    <w:rsid w:val="003939F3"/>
    <w:rsid w:val="00393DA0"/>
    <w:rsid w:val="00394363"/>
    <w:rsid w:val="00394B48"/>
    <w:rsid w:val="003959CE"/>
    <w:rsid w:val="00395A7B"/>
    <w:rsid w:val="00397807"/>
    <w:rsid w:val="003A064B"/>
    <w:rsid w:val="003A20AE"/>
    <w:rsid w:val="003A2A41"/>
    <w:rsid w:val="003A2AFB"/>
    <w:rsid w:val="003A3A50"/>
    <w:rsid w:val="003A4374"/>
    <w:rsid w:val="003A543B"/>
    <w:rsid w:val="003A72C6"/>
    <w:rsid w:val="003B02E9"/>
    <w:rsid w:val="003B09C8"/>
    <w:rsid w:val="003B0B41"/>
    <w:rsid w:val="003B0D37"/>
    <w:rsid w:val="003B1BD8"/>
    <w:rsid w:val="003B1D4A"/>
    <w:rsid w:val="003B21C7"/>
    <w:rsid w:val="003B31AA"/>
    <w:rsid w:val="003B3201"/>
    <w:rsid w:val="003B44A8"/>
    <w:rsid w:val="003B46E0"/>
    <w:rsid w:val="003B4843"/>
    <w:rsid w:val="003B5A7A"/>
    <w:rsid w:val="003B63D9"/>
    <w:rsid w:val="003B6ADA"/>
    <w:rsid w:val="003B7211"/>
    <w:rsid w:val="003B7E34"/>
    <w:rsid w:val="003C0596"/>
    <w:rsid w:val="003C136D"/>
    <w:rsid w:val="003C3180"/>
    <w:rsid w:val="003C3208"/>
    <w:rsid w:val="003C4756"/>
    <w:rsid w:val="003C6B86"/>
    <w:rsid w:val="003D2CDD"/>
    <w:rsid w:val="003D38D9"/>
    <w:rsid w:val="003D6151"/>
    <w:rsid w:val="003D6D63"/>
    <w:rsid w:val="003D7E72"/>
    <w:rsid w:val="003E1B7D"/>
    <w:rsid w:val="003E56C6"/>
    <w:rsid w:val="003E6521"/>
    <w:rsid w:val="003E6CE7"/>
    <w:rsid w:val="003E7742"/>
    <w:rsid w:val="003F18BC"/>
    <w:rsid w:val="003F1D30"/>
    <w:rsid w:val="003F1F6C"/>
    <w:rsid w:val="003F2F8D"/>
    <w:rsid w:val="003F48EE"/>
    <w:rsid w:val="003F4B7C"/>
    <w:rsid w:val="003F50F3"/>
    <w:rsid w:val="003F5EF5"/>
    <w:rsid w:val="003F6BA5"/>
    <w:rsid w:val="003F6BC2"/>
    <w:rsid w:val="004000E9"/>
    <w:rsid w:val="004004A9"/>
    <w:rsid w:val="0040098F"/>
    <w:rsid w:val="004016D0"/>
    <w:rsid w:val="004017BE"/>
    <w:rsid w:val="00402E1C"/>
    <w:rsid w:val="004033E5"/>
    <w:rsid w:val="0040713C"/>
    <w:rsid w:val="004075A7"/>
    <w:rsid w:val="00407C4C"/>
    <w:rsid w:val="0041071D"/>
    <w:rsid w:val="004111A8"/>
    <w:rsid w:val="004117D4"/>
    <w:rsid w:val="004127AA"/>
    <w:rsid w:val="00412F31"/>
    <w:rsid w:val="004155DE"/>
    <w:rsid w:val="00415930"/>
    <w:rsid w:val="0041779B"/>
    <w:rsid w:val="00417FF0"/>
    <w:rsid w:val="00420CD8"/>
    <w:rsid w:val="00421ABB"/>
    <w:rsid w:val="0042251D"/>
    <w:rsid w:val="00423028"/>
    <w:rsid w:val="00424ED5"/>
    <w:rsid w:val="0042539F"/>
    <w:rsid w:val="00427AC8"/>
    <w:rsid w:val="00430EAE"/>
    <w:rsid w:val="004314F3"/>
    <w:rsid w:val="0043225B"/>
    <w:rsid w:val="00432632"/>
    <w:rsid w:val="00432A7E"/>
    <w:rsid w:val="00433346"/>
    <w:rsid w:val="00433A5A"/>
    <w:rsid w:val="004342D0"/>
    <w:rsid w:val="00435D9E"/>
    <w:rsid w:val="00435F9A"/>
    <w:rsid w:val="00437CA8"/>
    <w:rsid w:val="00437CD6"/>
    <w:rsid w:val="00440259"/>
    <w:rsid w:val="0044072D"/>
    <w:rsid w:val="004407AB"/>
    <w:rsid w:val="00440F36"/>
    <w:rsid w:val="0044140E"/>
    <w:rsid w:val="00443081"/>
    <w:rsid w:val="00445476"/>
    <w:rsid w:val="004458BE"/>
    <w:rsid w:val="004463AB"/>
    <w:rsid w:val="0044735E"/>
    <w:rsid w:val="00447FC7"/>
    <w:rsid w:val="00450F21"/>
    <w:rsid w:val="0045114C"/>
    <w:rsid w:val="004512EA"/>
    <w:rsid w:val="0045394D"/>
    <w:rsid w:val="004545BF"/>
    <w:rsid w:val="00454891"/>
    <w:rsid w:val="00455E82"/>
    <w:rsid w:val="00455EBF"/>
    <w:rsid w:val="00456314"/>
    <w:rsid w:val="00460A69"/>
    <w:rsid w:val="0046139C"/>
    <w:rsid w:val="004617D7"/>
    <w:rsid w:val="00461C05"/>
    <w:rsid w:val="00461C49"/>
    <w:rsid w:val="004636D8"/>
    <w:rsid w:val="00467211"/>
    <w:rsid w:val="00467CBA"/>
    <w:rsid w:val="0047100E"/>
    <w:rsid w:val="004710AE"/>
    <w:rsid w:val="00472B87"/>
    <w:rsid w:val="00473A13"/>
    <w:rsid w:val="00474141"/>
    <w:rsid w:val="0047459D"/>
    <w:rsid w:val="0047524A"/>
    <w:rsid w:val="00476D71"/>
    <w:rsid w:val="00476F5F"/>
    <w:rsid w:val="0047736C"/>
    <w:rsid w:val="0048081C"/>
    <w:rsid w:val="00480F1F"/>
    <w:rsid w:val="004813C7"/>
    <w:rsid w:val="00481E50"/>
    <w:rsid w:val="00484506"/>
    <w:rsid w:val="00484AB1"/>
    <w:rsid w:val="00484FD3"/>
    <w:rsid w:val="00485239"/>
    <w:rsid w:val="004852BC"/>
    <w:rsid w:val="0048678E"/>
    <w:rsid w:val="004867D1"/>
    <w:rsid w:val="0048695C"/>
    <w:rsid w:val="00486F82"/>
    <w:rsid w:val="00487478"/>
    <w:rsid w:val="00490BC1"/>
    <w:rsid w:val="00490E84"/>
    <w:rsid w:val="00492F26"/>
    <w:rsid w:val="00493217"/>
    <w:rsid w:val="004939DE"/>
    <w:rsid w:val="00495144"/>
    <w:rsid w:val="00495234"/>
    <w:rsid w:val="0049722C"/>
    <w:rsid w:val="004A179E"/>
    <w:rsid w:val="004A2107"/>
    <w:rsid w:val="004A29C3"/>
    <w:rsid w:val="004A3288"/>
    <w:rsid w:val="004A4467"/>
    <w:rsid w:val="004A4C60"/>
    <w:rsid w:val="004A5ABB"/>
    <w:rsid w:val="004A71F2"/>
    <w:rsid w:val="004A730A"/>
    <w:rsid w:val="004A7D1F"/>
    <w:rsid w:val="004A7E4C"/>
    <w:rsid w:val="004B0813"/>
    <w:rsid w:val="004B17A4"/>
    <w:rsid w:val="004B1DD6"/>
    <w:rsid w:val="004B4031"/>
    <w:rsid w:val="004B433D"/>
    <w:rsid w:val="004B4C10"/>
    <w:rsid w:val="004B4D77"/>
    <w:rsid w:val="004B58CA"/>
    <w:rsid w:val="004B5AB5"/>
    <w:rsid w:val="004B616A"/>
    <w:rsid w:val="004B7652"/>
    <w:rsid w:val="004C06A1"/>
    <w:rsid w:val="004C1279"/>
    <w:rsid w:val="004C243D"/>
    <w:rsid w:val="004C35AB"/>
    <w:rsid w:val="004C37E1"/>
    <w:rsid w:val="004C3D62"/>
    <w:rsid w:val="004C5762"/>
    <w:rsid w:val="004C6123"/>
    <w:rsid w:val="004C6498"/>
    <w:rsid w:val="004C705F"/>
    <w:rsid w:val="004C726F"/>
    <w:rsid w:val="004C766C"/>
    <w:rsid w:val="004D1CE2"/>
    <w:rsid w:val="004D39E9"/>
    <w:rsid w:val="004D3C2D"/>
    <w:rsid w:val="004D452C"/>
    <w:rsid w:val="004D538A"/>
    <w:rsid w:val="004D6F6A"/>
    <w:rsid w:val="004E049F"/>
    <w:rsid w:val="004E2C67"/>
    <w:rsid w:val="004E4204"/>
    <w:rsid w:val="004E58DB"/>
    <w:rsid w:val="004E5954"/>
    <w:rsid w:val="004F18F6"/>
    <w:rsid w:val="004F22C7"/>
    <w:rsid w:val="004F2D3E"/>
    <w:rsid w:val="004F3948"/>
    <w:rsid w:val="004F4956"/>
    <w:rsid w:val="004F572A"/>
    <w:rsid w:val="004F60CA"/>
    <w:rsid w:val="004F75A6"/>
    <w:rsid w:val="00500727"/>
    <w:rsid w:val="005025D0"/>
    <w:rsid w:val="00502A14"/>
    <w:rsid w:val="00502EC7"/>
    <w:rsid w:val="0050326C"/>
    <w:rsid w:val="00503A94"/>
    <w:rsid w:val="0050484E"/>
    <w:rsid w:val="00504873"/>
    <w:rsid w:val="0050564C"/>
    <w:rsid w:val="00505753"/>
    <w:rsid w:val="00505CCA"/>
    <w:rsid w:val="005060FE"/>
    <w:rsid w:val="00507E30"/>
    <w:rsid w:val="00510C47"/>
    <w:rsid w:val="005118A7"/>
    <w:rsid w:val="005131A0"/>
    <w:rsid w:val="00513602"/>
    <w:rsid w:val="0051564B"/>
    <w:rsid w:val="005161C3"/>
    <w:rsid w:val="00517722"/>
    <w:rsid w:val="00517A0E"/>
    <w:rsid w:val="0052189F"/>
    <w:rsid w:val="00521BD2"/>
    <w:rsid w:val="0052402B"/>
    <w:rsid w:val="0052446D"/>
    <w:rsid w:val="0052489E"/>
    <w:rsid w:val="00524B7B"/>
    <w:rsid w:val="00524E97"/>
    <w:rsid w:val="00526DDA"/>
    <w:rsid w:val="005277AD"/>
    <w:rsid w:val="00527DB3"/>
    <w:rsid w:val="00531815"/>
    <w:rsid w:val="00532697"/>
    <w:rsid w:val="00534B94"/>
    <w:rsid w:val="00534F43"/>
    <w:rsid w:val="005368AA"/>
    <w:rsid w:val="005369DD"/>
    <w:rsid w:val="00537946"/>
    <w:rsid w:val="00540113"/>
    <w:rsid w:val="005419A8"/>
    <w:rsid w:val="005421D5"/>
    <w:rsid w:val="005424A0"/>
    <w:rsid w:val="0054274A"/>
    <w:rsid w:val="00542F34"/>
    <w:rsid w:val="005431E1"/>
    <w:rsid w:val="0054450C"/>
    <w:rsid w:val="0054748D"/>
    <w:rsid w:val="00551CBF"/>
    <w:rsid w:val="00553568"/>
    <w:rsid w:val="00553E6C"/>
    <w:rsid w:val="00553EA3"/>
    <w:rsid w:val="0055407F"/>
    <w:rsid w:val="00554B0C"/>
    <w:rsid w:val="0055504B"/>
    <w:rsid w:val="0056021B"/>
    <w:rsid w:val="00560EE4"/>
    <w:rsid w:val="005648DF"/>
    <w:rsid w:val="005649CE"/>
    <w:rsid w:val="00565001"/>
    <w:rsid w:val="005660B9"/>
    <w:rsid w:val="00566F1D"/>
    <w:rsid w:val="00567669"/>
    <w:rsid w:val="0056779C"/>
    <w:rsid w:val="00571241"/>
    <w:rsid w:val="00572188"/>
    <w:rsid w:val="00572ADA"/>
    <w:rsid w:val="00572DE3"/>
    <w:rsid w:val="00573291"/>
    <w:rsid w:val="00574446"/>
    <w:rsid w:val="005751C3"/>
    <w:rsid w:val="005753CC"/>
    <w:rsid w:val="00575433"/>
    <w:rsid w:val="00575BB3"/>
    <w:rsid w:val="005763B9"/>
    <w:rsid w:val="00576F96"/>
    <w:rsid w:val="0058178B"/>
    <w:rsid w:val="00581A6E"/>
    <w:rsid w:val="00583305"/>
    <w:rsid w:val="00584930"/>
    <w:rsid w:val="00584B23"/>
    <w:rsid w:val="005851C7"/>
    <w:rsid w:val="005863BA"/>
    <w:rsid w:val="00586A79"/>
    <w:rsid w:val="00590E1E"/>
    <w:rsid w:val="00592DCB"/>
    <w:rsid w:val="00593B2F"/>
    <w:rsid w:val="00595E8E"/>
    <w:rsid w:val="005A153C"/>
    <w:rsid w:val="005A2BDC"/>
    <w:rsid w:val="005A372C"/>
    <w:rsid w:val="005A3EB9"/>
    <w:rsid w:val="005A44A2"/>
    <w:rsid w:val="005A54B5"/>
    <w:rsid w:val="005A58D9"/>
    <w:rsid w:val="005A6558"/>
    <w:rsid w:val="005B053C"/>
    <w:rsid w:val="005B05F6"/>
    <w:rsid w:val="005B0D32"/>
    <w:rsid w:val="005B0D54"/>
    <w:rsid w:val="005B121C"/>
    <w:rsid w:val="005B1A9E"/>
    <w:rsid w:val="005B1E87"/>
    <w:rsid w:val="005B2FF6"/>
    <w:rsid w:val="005B3701"/>
    <w:rsid w:val="005B3799"/>
    <w:rsid w:val="005B5258"/>
    <w:rsid w:val="005B5581"/>
    <w:rsid w:val="005B6B58"/>
    <w:rsid w:val="005C4C24"/>
    <w:rsid w:val="005C5F07"/>
    <w:rsid w:val="005D000B"/>
    <w:rsid w:val="005D0CD7"/>
    <w:rsid w:val="005D34F5"/>
    <w:rsid w:val="005D40A6"/>
    <w:rsid w:val="005D4247"/>
    <w:rsid w:val="005D4A52"/>
    <w:rsid w:val="005D573C"/>
    <w:rsid w:val="005D7175"/>
    <w:rsid w:val="005E30C1"/>
    <w:rsid w:val="005E38BA"/>
    <w:rsid w:val="005E647E"/>
    <w:rsid w:val="005E79DD"/>
    <w:rsid w:val="005F0AE7"/>
    <w:rsid w:val="005F0CCD"/>
    <w:rsid w:val="005F0D43"/>
    <w:rsid w:val="005F1FCE"/>
    <w:rsid w:val="005F43FB"/>
    <w:rsid w:val="005F5076"/>
    <w:rsid w:val="005F58AA"/>
    <w:rsid w:val="005F5929"/>
    <w:rsid w:val="005F5A0C"/>
    <w:rsid w:val="005F7B20"/>
    <w:rsid w:val="0060056B"/>
    <w:rsid w:val="006005B6"/>
    <w:rsid w:val="00600F40"/>
    <w:rsid w:val="006022F3"/>
    <w:rsid w:val="00602589"/>
    <w:rsid w:val="00602A98"/>
    <w:rsid w:val="006032C0"/>
    <w:rsid w:val="00603607"/>
    <w:rsid w:val="00604402"/>
    <w:rsid w:val="00604C08"/>
    <w:rsid w:val="00604DA4"/>
    <w:rsid w:val="00605527"/>
    <w:rsid w:val="00605E76"/>
    <w:rsid w:val="006060D1"/>
    <w:rsid w:val="006062B7"/>
    <w:rsid w:val="00606C7E"/>
    <w:rsid w:val="00607A4F"/>
    <w:rsid w:val="006108C2"/>
    <w:rsid w:val="00610E48"/>
    <w:rsid w:val="00611998"/>
    <w:rsid w:val="006123AF"/>
    <w:rsid w:val="00614BEE"/>
    <w:rsid w:val="006175C9"/>
    <w:rsid w:val="00621006"/>
    <w:rsid w:val="0062164D"/>
    <w:rsid w:val="00621B45"/>
    <w:rsid w:val="00622791"/>
    <w:rsid w:val="006231F3"/>
    <w:rsid w:val="006237A9"/>
    <w:rsid w:val="0062384C"/>
    <w:rsid w:val="0062464D"/>
    <w:rsid w:val="0062791A"/>
    <w:rsid w:val="00630259"/>
    <w:rsid w:val="00633FB1"/>
    <w:rsid w:val="00634278"/>
    <w:rsid w:val="006346C1"/>
    <w:rsid w:val="00636620"/>
    <w:rsid w:val="00636D60"/>
    <w:rsid w:val="00637999"/>
    <w:rsid w:val="00637E36"/>
    <w:rsid w:val="00640C42"/>
    <w:rsid w:val="006424EE"/>
    <w:rsid w:val="0064259C"/>
    <w:rsid w:val="00645B38"/>
    <w:rsid w:val="00645CFC"/>
    <w:rsid w:val="006462BC"/>
    <w:rsid w:val="006462BE"/>
    <w:rsid w:val="00646A1C"/>
    <w:rsid w:val="00646EFC"/>
    <w:rsid w:val="006479DD"/>
    <w:rsid w:val="00647A74"/>
    <w:rsid w:val="00651A00"/>
    <w:rsid w:val="0065468C"/>
    <w:rsid w:val="006566D4"/>
    <w:rsid w:val="006573B3"/>
    <w:rsid w:val="00663E01"/>
    <w:rsid w:val="006650B5"/>
    <w:rsid w:val="00665190"/>
    <w:rsid w:val="00665FB1"/>
    <w:rsid w:val="0066626F"/>
    <w:rsid w:val="00667200"/>
    <w:rsid w:val="006678F9"/>
    <w:rsid w:val="00667C96"/>
    <w:rsid w:val="006704C2"/>
    <w:rsid w:val="006709AC"/>
    <w:rsid w:val="006713AB"/>
    <w:rsid w:val="006713FC"/>
    <w:rsid w:val="00672B13"/>
    <w:rsid w:val="006801FD"/>
    <w:rsid w:val="00680DC9"/>
    <w:rsid w:val="00680F73"/>
    <w:rsid w:val="0068105D"/>
    <w:rsid w:val="00681BE3"/>
    <w:rsid w:val="00681EE7"/>
    <w:rsid w:val="00682F1C"/>
    <w:rsid w:val="006836D3"/>
    <w:rsid w:val="006840BE"/>
    <w:rsid w:val="00684230"/>
    <w:rsid w:val="00684894"/>
    <w:rsid w:val="00685A3F"/>
    <w:rsid w:val="00687016"/>
    <w:rsid w:val="0068739E"/>
    <w:rsid w:val="006906A5"/>
    <w:rsid w:val="0069070F"/>
    <w:rsid w:val="0069163D"/>
    <w:rsid w:val="00691AA1"/>
    <w:rsid w:val="00691FF9"/>
    <w:rsid w:val="00692B05"/>
    <w:rsid w:val="006933C3"/>
    <w:rsid w:val="006933D5"/>
    <w:rsid w:val="00693C93"/>
    <w:rsid w:val="0069562B"/>
    <w:rsid w:val="006A1117"/>
    <w:rsid w:val="006A1325"/>
    <w:rsid w:val="006A212A"/>
    <w:rsid w:val="006A3597"/>
    <w:rsid w:val="006A3F6C"/>
    <w:rsid w:val="006A6FA6"/>
    <w:rsid w:val="006B4A62"/>
    <w:rsid w:val="006B5635"/>
    <w:rsid w:val="006B579C"/>
    <w:rsid w:val="006B5EC5"/>
    <w:rsid w:val="006B6500"/>
    <w:rsid w:val="006B7A6B"/>
    <w:rsid w:val="006C0B55"/>
    <w:rsid w:val="006C17F0"/>
    <w:rsid w:val="006C1849"/>
    <w:rsid w:val="006C19EC"/>
    <w:rsid w:val="006C1EEC"/>
    <w:rsid w:val="006C27F2"/>
    <w:rsid w:val="006C2C5F"/>
    <w:rsid w:val="006C3057"/>
    <w:rsid w:val="006C3B01"/>
    <w:rsid w:val="006C3F06"/>
    <w:rsid w:val="006C6309"/>
    <w:rsid w:val="006C6358"/>
    <w:rsid w:val="006C6639"/>
    <w:rsid w:val="006C6923"/>
    <w:rsid w:val="006C6F1A"/>
    <w:rsid w:val="006C776C"/>
    <w:rsid w:val="006C7D5E"/>
    <w:rsid w:val="006D0631"/>
    <w:rsid w:val="006D0940"/>
    <w:rsid w:val="006D1711"/>
    <w:rsid w:val="006D1B08"/>
    <w:rsid w:val="006D3057"/>
    <w:rsid w:val="006D406B"/>
    <w:rsid w:val="006D4727"/>
    <w:rsid w:val="006D4D5B"/>
    <w:rsid w:val="006D5397"/>
    <w:rsid w:val="006D5B58"/>
    <w:rsid w:val="006D5C4E"/>
    <w:rsid w:val="006D6ABE"/>
    <w:rsid w:val="006E1FEE"/>
    <w:rsid w:val="006E3699"/>
    <w:rsid w:val="006E37B2"/>
    <w:rsid w:val="006E43CA"/>
    <w:rsid w:val="006E679A"/>
    <w:rsid w:val="006E7C3E"/>
    <w:rsid w:val="006F0769"/>
    <w:rsid w:val="006F249E"/>
    <w:rsid w:val="006F280A"/>
    <w:rsid w:val="006F40F4"/>
    <w:rsid w:val="006F442C"/>
    <w:rsid w:val="006F4763"/>
    <w:rsid w:val="006F4E8A"/>
    <w:rsid w:val="006F4FDD"/>
    <w:rsid w:val="006F617F"/>
    <w:rsid w:val="006F623A"/>
    <w:rsid w:val="006F6B5E"/>
    <w:rsid w:val="006F741F"/>
    <w:rsid w:val="0070038C"/>
    <w:rsid w:val="0070097F"/>
    <w:rsid w:val="007019CD"/>
    <w:rsid w:val="00702C89"/>
    <w:rsid w:val="00703779"/>
    <w:rsid w:val="00704387"/>
    <w:rsid w:val="007043E9"/>
    <w:rsid w:val="007044E8"/>
    <w:rsid w:val="00705315"/>
    <w:rsid w:val="007068FA"/>
    <w:rsid w:val="00710035"/>
    <w:rsid w:val="00711A59"/>
    <w:rsid w:val="0071277C"/>
    <w:rsid w:val="0071315F"/>
    <w:rsid w:val="007134E9"/>
    <w:rsid w:val="0071394D"/>
    <w:rsid w:val="00714E55"/>
    <w:rsid w:val="00715084"/>
    <w:rsid w:val="00715191"/>
    <w:rsid w:val="00715BF2"/>
    <w:rsid w:val="00715D13"/>
    <w:rsid w:val="00716F5C"/>
    <w:rsid w:val="007172B0"/>
    <w:rsid w:val="00720316"/>
    <w:rsid w:val="00723B42"/>
    <w:rsid w:val="00725BC5"/>
    <w:rsid w:val="00725E8A"/>
    <w:rsid w:val="00726181"/>
    <w:rsid w:val="00727D05"/>
    <w:rsid w:val="00731772"/>
    <w:rsid w:val="00731EA4"/>
    <w:rsid w:val="00732539"/>
    <w:rsid w:val="007331E3"/>
    <w:rsid w:val="00733E65"/>
    <w:rsid w:val="00736221"/>
    <w:rsid w:val="00736493"/>
    <w:rsid w:val="00737004"/>
    <w:rsid w:val="00737301"/>
    <w:rsid w:val="007377A3"/>
    <w:rsid w:val="007379BF"/>
    <w:rsid w:val="00737FDD"/>
    <w:rsid w:val="00743B17"/>
    <w:rsid w:val="007440D8"/>
    <w:rsid w:val="00744EC1"/>
    <w:rsid w:val="0074517F"/>
    <w:rsid w:val="0074540E"/>
    <w:rsid w:val="00745DEB"/>
    <w:rsid w:val="007465B0"/>
    <w:rsid w:val="00750DFB"/>
    <w:rsid w:val="0075109F"/>
    <w:rsid w:val="00751AB2"/>
    <w:rsid w:val="0075408A"/>
    <w:rsid w:val="00754B6F"/>
    <w:rsid w:val="0075584E"/>
    <w:rsid w:val="00756DC9"/>
    <w:rsid w:val="00762D95"/>
    <w:rsid w:val="00767F1A"/>
    <w:rsid w:val="007713EF"/>
    <w:rsid w:val="00771FAC"/>
    <w:rsid w:val="007750B9"/>
    <w:rsid w:val="0077598E"/>
    <w:rsid w:val="00776138"/>
    <w:rsid w:val="0077626D"/>
    <w:rsid w:val="007779D5"/>
    <w:rsid w:val="00781E32"/>
    <w:rsid w:val="00781FA6"/>
    <w:rsid w:val="00782CEE"/>
    <w:rsid w:val="00783604"/>
    <w:rsid w:val="00784223"/>
    <w:rsid w:val="00787412"/>
    <w:rsid w:val="007874C5"/>
    <w:rsid w:val="00787712"/>
    <w:rsid w:val="00791F6C"/>
    <w:rsid w:val="007923EA"/>
    <w:rsid w:val="00792709"/>
    <w:rsid w:val="0079378C"/>
    <w:rsid w:val="00797443"/>
    <w:rsid w:val="007A00F0"/>
    <w:rsid w:val="007A0696"/>
    <w:rsid w:val="007A1D54"/>
    <w:rsid w:val="007A2B6A"/>
    <w:rsid w:val="007A3F0E"/>
    <w:rsid w:val="007A4FA6"/>
    <w:rsid w:val="007A5C7C"/>
    <w:rsid w:val="007A6DAE"/>
    <w:rsid w:val="007A7882"/>
    <w:rsid w:val="007A78E7"/>
    <w:rsid w:val="007B1623"/>
    <w:rsid w:val="007B1D5E"/>
    <w:rsid w:val="007B2359"/>
    <w:rsid w:val="007B2F3D"/>
    <w:rsid w:val="007B42AE"/>
    <w:rsid w:val="007B4DE9"/>
    <w:rsid w:val="007B5A08"/>
    <w:rsid w:val="007B5E81"/>
    <w:rsid w:val="007B682D"/>
    <w:rsid w:val="007B6A4B"/>
    <w:rsid w:val="007B7DBE"/>
    <w:rsid w:val="007B7FCD"/>
    <w:rsid w:val="007C03D2"/>
    <w:rsid w:val="007C06A5"/>
    <w:rsid w:val="007C1169"/>
    <w:rsid w:val="007C276A"/>
    <w:rsid w:val="007C387B"/>
    <w:rsid w:val="007C4C13"/>
    <w:rsid w:val="007C5639"/>
    <w:rsid w:val="007C6EBA"/>
    <w:rsid w:val="007D0A68"/>
    <w:rsid w:val="007D0EB3"/>
    <w:rsid w:val="007D67C6"/>
    <w:rsid w:val="007D7C86"/>
    <w:rsid w:val="007E0845"/>
    <w:rsid w:val="007E14DA"/>
    <w:rsid w:val="007E1632"/>
    <w:rsid w:val="007E2096"/>
    <w:rsid w:val="007E2E0B"/>
    <w:rsid w:val="007E34D1"/>
    <w:rsid w:val="007E4C4E"/>
    <w:rsid w:val="007E56EF"/>
    <w:rsid w:val="007E7823"/>
    <w:rsid w:val="007E79FA"/>
    <w:rsid w:val="007E7F73"/>
    <w:rsid w:val="007F0B8E"/>
    <w:rsid w:val="007F1019"/>
    <w:rsid w:val="007F1086"/>
    <w:rsid w:val="007F270C"/>
    <w:rsid w:val="007F3481"/>
    <w:rsid w:val="007F3B37"/>
    <w:rsid w:val="007F45BD"/>
    <w:rsid w:val="007F6B8D"/>
    <w:rsid w:val="007F7C72"/>
    <w:rsid w:val="00801485"/>
    <w:rsid w:val="00802A77"/>
    <w:rsid w:val="00803003"/>
    <w:rsid w:val="00804401"/>
    <w:rsid w:val="00804B51"/>
    <w:rsid w:val="00804EA6"/>
    <w:rsid w:val="008060B3"/>
    <w:rsid w:val="008063FC"/>
    <w:rsid w:val="00807026"/>
    <w:rsid w:val="00807889"/>
    <w:rsid w:val="00810305"/>
    <w:rsid w:val="008107A2"/>
    <w:rsid w:val="00811782"/>
    <w:rsid w:val="008138BC"/>
    <w:rsid w:val="00813A59"/>
    <w:rsid w:val="00814895"/>
    <w:rsid w:val="00814A2A"/>
    <w:rsid w:val="00816727"/>
    <w:rsid w:val="00816C8E"/>
    <w:rsid w:val="00816F67"/>
    <w:rsid w:val="00817AC3"/>
    <w:rsid w:val="0082025F"/>
    <w:rsid w:val="00820BD4"/>
    <w:rsid w:val="008216CA"/>
    <w:rsid w:val="00821F12"/>
    <w:rsid w:val="00822538"/>
    <w:rsid w:val="00822C6E"/>
    <w:rsid w:val="008235C0"/>
    <w:rsid w:val="00823715"/>
    <w:rsid w:val="00825044"/>
    <w:rsid w:val="008262E0"/>
    <w:rsid w:val="00826637"/>
    <w:rsid w:val="00826E32"/>
    <w:rsid w:val="00827702"/>
    <w:rsid w:val="00827D7F"/>
    <w:rsid w:val="00833D12"/>
    <w:rsid w:val="00834C39"/>
    <w:rsid w:val="00837855"/>
    <w:rsid w:val="008379B8"/>
    <w:rsid w:val="00837DC0"/>
    <w:rsid w:val="0084065E"/>
    <w:rsid w:val="00840B81"/>
    <w:rsid w:val="00840EDB"/>
    <w:rsid w:val="00841863"/>
    <w:rsid w:val="00841B80"/>
    <w:rsid w:val="00841CA2"/>
    <w:rsid w:val="00843EC7"/>
    <w:rsid w:val="00844714"/>
    <w:rsid w:val="00845F07"/>
    <w:rsid w:val="0084628D"/>
    <w:rsid w:val="00846937"/>
    <w:rsid w:val="00850B0E"/>
    <w:rsid w:val="008520D6"/>
    <w:rsid w:val="008540B0"/>
    <w:rsid w:val="00854FA3"/>
    <w:rsid w:val="0085578A"/>
    <w:rsid w:val="00855D50"/>
    <w:rsid w:val="008566B8"/>
    <w:rsid w:val="00856718"/>
    <w:rsid w:val="008568D3"/>
    <w:rsid w:val="00856EB0"/>
    <w:rsid w:val="00861889"/>
    <w:rsid w:val="00861A65"/>
    <w:rsid w:val="00862C1C"/>
    <w:rsid w:val="00864B82"/>
    <w:rsid w:val="00866D0C"/>
    <w:rsid w:val="00870895"/>
    <w:rsid w:val="0087102B"/>
    <w:rsid w:val="00871F3D"/>
    <w:rsid w:val="00873229"/>
    <w:rsid w:val="008734D1"/>
    <w:rsid w:val="008736CC"/>
    <w:rsid w:val="0087434F"/>
    <w:rsid w:val="00874AF3"/>
    <w:rsid w:val="00876E2F"/>
    <w:rsid w:val="00880B81"/>
    <w:rsid w:val="00881605"/>
    <w:rsid w:val="00881783"/>
    <w:rsid w:val="00882330"/>
    <w:rsid w:val="00882991"/>
    <w:rsid w:val="00882DD2"/>
    <w:rsid w:val="00884838"/>
    <w:rsid w:val="00885C30"/>
    <w:rsid w:val="00885E17"/>
    <w:rsid w:val="008864EE"/>
    <w:rsid w:val="00887694"/>
    <w:rsid w:val="008877BB"/>
    <w:rsid w:val="00887A09"/>
    <w:rsid w:val="00890837"/>
    <w:rsid w:val="00891750"/>
    <w:rsid w:val="00892274"/>
    <w:rsid w:val="008927C9"/>
    <w:rsid w:val="008954F3"/>
    <w:rsid w:val="00895B3E"/>
    <w:rsid w:val="00896585"/>
    <w:rsid w:val="008A04F0"/>
    <w:rsid w:val="008A10C5"/>
    <w:rsid w:val="008A1882"/>
    <w:rsid w:val="008A2947"/>
    <w:rsid w:val="008A2A20"/>
    <w:rsid w:val="008A33EE"/>
    <w:rsid w:val="008A3805"/>
    <w:rsid w:val="008A501C"/>
    <w:rsid w:val="008A6C49"/>
    <w:rsid w:val="008B0CFD"/>
    <w:rsid w:val="008B22D4"/>
    <w:rsid w:val="008B25BA"/>
    <w:rsid w:val="008B2BA7"/>
    <w:rsid w:val="008B41B9"/>
    <w:rsid w:val="008B46D6"/>
    <w:rsid w:val="008B6611"/>
    <w:rsid w:val="008B6812"/>
    <w:rsid w:val="008B7DC6"/>
    <w:rsid w:val="008C02E8"/>
    <w:rsid w:val="008C0C7B"/>
    <w:rsid w:val="008C3E56"/>
    <w:rsid w:val="008C5658"/>
    <w:rsid w:val="008C5782"/>
    <w:rsid w:val="008C57DB"/>
    <w:rsid w:val="008C7D18"/>
    <w:rsid w:val="008D1E35"/>
    <w:rsid w:val="008D1EFA"/>
    <w:rsid w:val="008D33D6"/>
    <w:rsid w:val="008D5573"/>
    <w:rsid w:val="008D6119"/>
    <w:rsid w:val="008D74E8"/>
    <w:rsid w:val="008D795F"/>
    <w:rsid w:val="008E0C7C"/>
    <w:rsid w:val="008E0D04"/>
    <w:rsid w:val="008E23C8"/>
    <w:rsid w:val="008E317F"/>
    <w:rsid w:val="008E4FD4"/>
    <w:rsid w:val="008E56B8"/>
    <w:rsid w:val="008E5E1F"/>
    <w:rsid w:val="008E6035"/>
    <w:rsid w:val="008E6263"/>
    <w:rsid w:val="008E6365"/>
    <w:rsid w:val="008F1603"/>
    <w:rsid w:val="008F3364"/>
    <w:rsid w:val="008F3543"/>
    <w:rsid w:val="008F4290"/>
    <w:rsid w:val="008F4762"/>
    <w:rsid w:val="008F4C79"/>
    <w:rsid w:val="008F7E81"/>
    <w:rsid w:val="00902BBD"/>
    <w:rsid w:val="00904587"/>
    <w:rsid w:val="009053FC"/>
    <w:rsid w:val="00905BDB"/>
    <w:rsid w:val="009065B4"/>
    <w:rsid w:val="00907388"/>
    <w:rsid w:val="009100F7"/>
    <w:rsid w:val="00910816"/>
    <w:rsid w:val="00911246"/>
    <w:rsid w:val="0091172D"/>
    <w:rsid w:val="00911FFB"/>
    <w:rsid w:val="00912A08"/>
    <w:rsid w:val="00913E57"/>
    <w:rsid w:val="00915EA3"/>
    <w:rsid w:val="009162C4"/>
    <w:rsid w:val="009168E7"/>
    <w:rsid w:val="00916F77"/>
    <w:rsid w:val="00917483"/>
    <w:rsid w:val="009204DB"/>
    <w:rsid w:val="00920ED9"/>
    <w:rsid w:val="009210D1"/>
    <w:rsid w:val="00921187"/>
    <w:rsid w:val="0092183F"/>
    <w:rsid w:val="009219CB"/>
    <w:rsid w:val="009221BF"/>
    <w:rsid w:val="00923BB7"/>
    <w:rsid w:val="009255E3"/>
    <w:rsid w:val="009256D6"/>
    <w:rsid w:val="00925D91"/>
    <w:rsid w:val="00925EB4"/>
    <w:rsid w:val="00925F0E"/>
    <w:rsid w:val="009260F2"/>
    <w:rsid w:val="009317E2"/>
    <w:rsid w:val="00933048"/>
    <w:rsid w:val="00933CD8"/>
    <w:rsid w:val="00933DFE"/>
    <w:rsid w:val="009354A8"/>
    <w:rsid w:val="009406DE"/>
    <w:rsid w:val="00941B93"/>
    <w:rsid w:val="00942080"/>
    <w:rsid w:val="00942373"/>
    <w:rsid w:val="009426C1"/>
    <w:rsid w:val="009429B8"/>
    <w:rsid w:val="00942EA6"/>
    <w:rsid w:val="00943079"/>
    <w:rsid w:val="009432B0"/>
    <w:rsid w:val="009441B2"/>
    <w:rsid w:val="009449F8"/>
    <w:rsid w:val="00944A74"/>
    <w:rsid w:val="00945410"/>
    <w:rsid w:val="009456D6"/>
    <w:rsid w:val="0094573D"/>
    <w:rsid w:val="00945B53"/>
    <w:rsid w:val="00946176"/>
    <w:rsid w:val="0095297E"/>
    <w:rsid w:val="00952C97"/>
    <w:rsid w:val="00953495"/>
    <w:rsid w:val="00954BD0"/>
    <w:rsid w:val="00955200"/>
    <w:rsid w:val="00955877"/>
    <w:rsid w:val="009560D3"/>
    <w:rsid w:val="009563C1"/>
    <w:rsid w:val="00956E15"/>
    <w:rsid w:val="009600AF"/>
    <w:rsid w:val="00960460"/>
    <w:rsid w:val="00960E52"/>
    <w:rsid w:val="00962774"/>
    <w:rsid w:val="00963265"/>
    <w:rsid w:val="00963A56"/>
    <w:rsid w:val="00964108"/>
    <w:rsid w:val="00964244"/>
    <w:rsid w:val="00964758"/>
    <w:rsid w:val="00966EAB"/>
    <w:rsid w:val="009675A5"/>
    <w:rsid w:val="009678B2"/>
    <w:rsid w:val="00967B34"/>
    <w:rsid w:val="00967D77"/>
    <w:rsid w:val="00973361"/>
    <w:rsid w:val="009766F2"/>
    <w:rsid w:val="00976F07"/>
    <w:rsid w:val="009804EB"/>
    <w:rsid w:val="00980F87"/>
    <w:rsid w:val="00985231"/>
    <w:rsid w:val="00987134"/>
    <w:rsid w:val="00990578"/>
    <w:rsid w:val="00991477"/>
    <w:rsid w:val="00991A9F"/>
    <w:rsid w:val="00991F3C"/>
    <w:rsid w:val="00993E91"/>
    <w:rsid w:val="00996D74"/>
    <w:rsid w:val="00997667"/>
    <w:rsid w:val="00997809"/>
    <w:rsid w:val="00997CC7"/>
    <w:rsid w:val="009A0280"/>
    <w:rsid w:val="009A1FE8"/>
    <w:rsid w:val="009A38AF"/>
    <w:rsid w:val="009A3EBA"/>
    <w:rsid w:val="009A549B"/>
    <w:rsid w:val="009A57A7"/>
    <w:rsid w:val="009A65F3"/>
    <w:rsid w:val="009A6857"/>
    <w:rsid w:val="009A7781"/>
    <w:rsid w:val="009A7DEF"/>
    <w:rsid w:val="009B0EEF"/>
    <w:rsid w:val="009B11E4"/>
    <w:rsid w:val="009B20E4"/>
    <w:rsid w:val="009B36A5"/>
    <w:rsid w:val="009B4FA3"/>
    <w:rsid w:val="009B5D46"/>
    <w:rsid w:val="009B729A"/>
    <w:rsid w:val="009B729B"/>
    <w:rsid w:val="009B7BD8"/>
    <w:rsid w:val="009C1300"/>
    <w:rsid w:val="009C1F63"/>
    <w:rsid w:val="009C2DDA"/>
    <w:rsid w:val="009C68DA"/>
    <w:rsid w:val="009C6C35"/>
    <w:rsid w:val="009C7CE2"/>
    <w:rsid w:val="009C7E01"/>
    <w:rsid w:val="009D15AA"/>
    <w:rsid w:val="009D2F1D"/>
    <w:rsid w:val="009D31FC"/>
    <w:rsid w:val="009D344E"/>
    <w:rsid w:val="009D3A38"/>
    <w:rsid w:val="009D5CAD"/>
    <w:rsid w:val="009D6BAB"/>
    <w:rsid w:val="009E0145"/>
    <w:rsid w:val="009E03F5"/>
    <w:rsid w:val="009E05AD"/>
    <w:rsid w:val="009E1332"/>
    <w:rsid w:val="009E15F7"/>
    <w:rsid w:val="009E25CC"/>
    <w:rsid w:val="009E5478"/>
    <w:rsid w:val="009E6E98"/>
    <w:rsid w:val="009F16F9"/>
    <w:rsid w:val="009F383D"/>
    <w:rsid w:val="009F3C80"/>
    <w:rsid w:val="009F40EA"/>
    <w:rsid w:val="009F61BB"/>
    <w:rsid w:val="009F7A58"/>
    <w:rsid w:val="009F7E53"/>
    <w:rsid w:val="00A016F8"/>
    <w:rsid w:val="00A0177A"/>
    <w:rsid w:val="00A01A7A"/>
    <w:rsid w:val="00A0317B"/>
    <w:rsid w:val="00A04841"/>
    <w:rsid w:val="00A05B5D"/>
    <w:rsid w:val="00A10049"/>
    <w:rsid w:val="00A105E5"/>
    <w:rsid w:val="00A11352"/>
    <w:rsid w:val="00A12A78"/>
    <w:rsid w:val="00A12F69"/>
    <w:rsid w:val="00A1399F"/>
    <w:rsid w:val="00A156B3"/>
    <w:rsid w:val="00A16111"/>
    <w:rsid w:val="00A178CB"/>
    <w:rsid w:val="00A17B55"/>
    <w:rsid w:val="00A209D4"/>
    <w:rsid w:val="00A22ECA"/>
    <w:rsid w:val="00A23998"/>
    <w:rsid w:val="00A25ABD"/>
    <w:rsid w:val="00A264E1"/>
    <w:rsid w:val="00A30656"/>
    <w:rsid w:val="00A30816"/>
    <w:rsid w:val="00A327C3"/>
    <w:rsid w:val="00A32C39"/>
    <w:rsid w:val="00A32E28"/>
    <w:rsid w:val="00A332C3"/>
    <w:rsid w:val="00A33BB4"/>
    <w:rsid w:val="00A35933"/>
    <w:rsid w:val="00A35A49"/>
    <w:rsid w:val="00A35B11"/>
    <w:rsid w:val="00A35B50"/>
    <w:rsid w:val="00A371EC"/>
    <w:rsid w:val="00A37CEE"/>
    <w:rsid w:val="00A4005A"/>
    <w:rsid w:val="00A405D9"/>
    <w:rsid w:val="00A41AD7"/>
    <w:rsid w:val="00A42955"/>
    <w:rsid w:val="00A43AB7"/>
    <w:rsid w:val="00A4481F"/>
    <w:rsid w:val="00A4553C"/>
    <w:rsid w:val="00A457A9"/>
    <w:rsid w:val="00A46563"/>
    <w:rsid w:val="00A472BA"/>
    <w:rsid w:val="00A47BD4"/>
    <w:rsid w:val="00A50C26"/>
    <w:rsid w:val="00A50E28"/>
    <w:rsid w:val="00A50FF2"/>
    <w:rsid w:val="00A522F9"/>
    <w:rsid w:val="00A538F4"/>
    <w:rsid w:val="00A55C8D"/>
    <w:rsid w:val="00A55DEA"/>
    <w:rsid w:val="00A564D7"/>
    <w:rsid w:val="00A5663D"/>
    <w:rsid w:val="00A60B16"/>
    <w:rsid w:val="00A6118D"/>
    <w:rsid w:val="00A61282"/>
    <w:rsid w:val="00A6145D"/>
    <w:rsid w:val="00A618A3"/>
    <w:rsid w:val="00A61BEA"/>
    <w:rsid w:val="00A61ECE"/>
    <w:rsid w:val="00A65777"/>
    <w:rsid w:val="00A66629"/>
    <w:rsid w:val="00A66AA5"/>
    <w:rsid w:val="00A66DBA"/>
    <w:rsid w:val="00A671FC"/>
    <w:rsid w:val="00A67FEA"/>
    <w:rsid w:val="00A70BB4"/>
    <w:rsid w:val="00A737D3"/>
    <w:rsid w:val="00A74216"/>
    <w:rsid w:val="00A74717"/>
    <w:rsid w:val="00A75180"/>
    <w:rsid w:val="00A759DA"/>
    <w:rsid w:val="00A75E4D"/>
    <w:rsid w:val="00A771CF"/>
    <w:rsid w:val="00A802FE"/>
    <w:rsid w:val="00A808C0"/>
    <w:rsid w:val="00A80D25"/>
    <w:rsid w:val="00A819DD"/>
    <w:rsid w:val="00A82C45"/>
    <w:rsid w:val="00A83BE6"/>
    <w:rsid w:val="00A83E82"/>
    <w:rsid w:val="00A86CAF"/>
    <w:rsid w:val="00A872DA"/>
    <w:rsid w:val="00A900B2"/>
    <w:rsid w:val="00A903F4"/>
    <w:rsid w:val="00A909D6"/>
    <w:rsid w:val="00A91010"/>
    <w:rsid w:val="00A91AB1"/>
    <w:rsid w:val="00A932B0"/>
    <w:rsid w:val="00A9356D"/>
    <w:rsid w:val="00A93B40"/>
    <w:rsid w:val="00A94267"/>
    <w:rsid w:val="00AA0B0A"/>
    <w:rsid w:val="00AA351A"/>
    <w:rsid w:val="00AA36FA"/>
    <w:rsid w:val="00AA4B66"/>
    <w:rsid w:val="00AA4F68"/>
    <w:rsid w:val="00AA64E9"/>
    <w:rsid w:val="00AA6520"/>
    <w:rsid w:val="00AA6C72"/>
    <w:rsid w:val="00AB04A6"/>
    <w:rsid w:val="00AB0E36"/>
    <w:rsid w:val="00AB3FFE"/>
    <w:rsid w:val="00AB4BDB"/>
    <w:rsid w:val="00AB5161"/>
    <w:rsid w:val="00AB54EC"/>
    <w:rsid w:val="00AB615C"/>
    <w:rsid w:val="00AB6B92"/>
    <w:rsid w:val="00AB73EC"/>
    <w:rsid w:val="00AC016D"/>
    <w:rsid w:val="00AC19CF"/>
    <w:rsid w:val="00AC1FFA"/>
    <w:rsid w:val="00AC21B7"/>
    <w:rsid w:val="00AC2465"/>
    <w:rsid w:val="00AC3199"/>
    <w:rsid w:val="00AC4B13"/>
    <w:rsid w:val="00AC59E8"/>
    <w:rsid w:val="00AC63A3"/>
    <w:rsid w:val="00AC66A5"/>
    <w:rsid w:val="00AD051E"/>
    <w:rsid w:val="00AD1020"/>
    <w:rsid w:val="00AD129B"/>
    <w:rsid w:val="00AD1593"/>
    <w:rsid w:val="00AD25F5"/>
    <w:rsid w:val="00AD2C18"/>
    <w:rsid w:val="00AD4220"/>
    <w:rsid w:val="00AD508C"/>
    <w:rsid w:val="00AD6CD5"/>
    <w:rsid w:val="00AD6EC3"/>
    <w:rsid w:val="00AE2DCF"/>
    <w:rsid w:val="00AE5D00"/>
    <w:rsid w:val="00AE60BD"/>
    <w:rsid w:val="00AE6480"/>
    <w:rsid w:val="00AE6AC8"/>
    <w:rsid w:val="00AE730B"/>
    <w:rsid w:val="00AF0761"/>
    <w:rsid w:val="00AF1858"/>
    <w:rsid w:val="00AF41E8"/>
    <w:rsid w:val="00AF5173"/>
    <w:rsid w:val="00AF5A31"/>
    <w:rsid w:val="00AF6AE5"/>
    <w:rsid w:val="00AF718C"/>
    <w:rsid w:val="00B001D8"/>
    <w:rsid w:val="00B006DB"/>
    <w:rsid w:val="00B02108"/>
    <w:rsid w:val="00B02B0A"/>
    <w:rsid w:val="00B02F4C"/>
    <w:rsid w:val="00B0300B"/>
    <w:rsid w:val="00B04368"/>
    <w:rsid w:val="00B04FD0"/>
    <w:rsid w:val="00B057E1"/>
    <w:rsid w:val="00B059CB"/>
    <w:rsid w:val="00B101D1"/>
    <w:rsid w:val="00B12B02"/>
    <w:rsid w:val="00B12EDA"/>
    <w:rsid w:val="00B1382C"/>
    <w:rsid w:val="00B14BEA"/>
    <w:rsid w:val="00B15FD7"/>
    <w:rsid w:val="00B16140"/>
    <w:rsid w:val="00B1755A"/>
    <w:rsid w:val="00B20B17"/>
    <w:rsid w:val="00B21388"/>
    <w:rsid w:val="00B214B3"/>
    <w:rsid w:val="00B2223D"/>
    <w:rsid w:val="00B22243"/>
    <w:rsid w:val="00B222FD"/>
    <w:rsid w:val="00B22D1F"/>
    <w:rsid w:val="00B235D0"/>
    <w:rsid w:val="00B23A0C"/>
    <w:rsid w:val="00B253F7"/>
    <w:rsid w:val="00B26070"/>
    <w:rsid w:val="00B2625C"/>
    <w:rsid w:val="00B26F8F"/>
    <w:rsid w:val="00B2759A"/>
    <w:rsid w:val="00B27DCF"/>
    <w:rsid w:val="00B30116"/>
    <w:rsid w:val="00B30AF7"/>
    <w:rsid w:val="00B30B2B"/>
    <w:rsid w:val="00B31DCB"/>
    <w:rsid w:val="00B328AC"/>
    <w:rsid w:val="00B3299E"/>
    <w:rsid w:val="00B32EEC"/>
    <w:rsid w:val="00B32F20"/>
    <w:rsid w:val="00B336CA"/>
    <w:rsid w:val="00B33D7B"/>
    <w:rsid w:val="00B34B66"/>
    <w:rsid w:val="00B3533B"/>
    <w:rsid w:val="00B35EBB"/>
    <w:rsid w:val="00B40474"/>
    <w:rsid w:val="00B42D7E"/>
    <w:rsid w:val="00B434A5"/>
    <w:rsid w:val="00B4524D"/>
    <w:rsid w:val="00B47FDE"/>
    <w:rsid w:val="00B5050D"/>
    <w:rsid w:val="00B5094A"/>
    <w:rsid w:val="00B51019"/>
    <w:rsid w:val="00B51762"/>
    <w:rsid w:val="00B521A1"/>
    <w:rsid w:val="00B5374E"/>
    <w:rsid w:val="00B53934"/>
    <w:rsid w:val="00B53EF1"/>
    <w:rsid w:val="00B54F38"/>
    <w:rsid w:val="00B550B0"/>
    <w:rsid w:val="00B61388"/>
    <w:rsid w:val="00B62918"/>
    <w:rsid w:val="00B62DEC"/>
    <w:rsid w:val="00B64E2F"/>
    <w:rsid w:val="00B6578F"/>
    <w:rsid w:val="00B65CEB"/>
    <w:rsid w:val="00B66C1B"/>
    <w:rsid w:val="00B67B91"/>
    <w:rsid w:val="00B714D3"/>
    <w:rsid w:val="00B718E3"/>
    <w:rsid w:val="00B72098"/>
    <w:rsid w:val="00B73DA2"/>
    <w:rsid w:val="00B74586"/>
    <w:rsid w:val="00B748B7"/>
    <w:rsid w:val="00B74A12"/>
    <w:rsid w:val="00B75C76"/>
    <w:rsid w:val="00B76278"/>
    <w:rsid w:val="00B80255"/>
    <w:rsid w:val="00B808F1"/>
    <w:rsid w:val="00B83540"/>
    <w:rsid w:val="00B837FA"/>
    <w:rsid w:val="00B86232"/>
    <w:rsid w:val="00B868D1"/>
    <w:rsid w:val="00B86A79"/>
    <w:rsid w:val="00B87126"/>
    <w:rsid w:val="00B901D1"/>
    <w:rsid w:val="00B907D6"/>
    <w:rsid w:val="00B91380"/>
    <w:rsid w:val="00B93D3D"/>
    <w:rsid w:val="00B94ECA"/>
    <w:rsid w:val="00B96D52"/>
    <w:rsid w:val="00B979D6"/>
    <w:rsid w:val="00B97CC0"/>
    <w:rsid w:val="00BA061A"/>
    <w:rsid w:val="00BA177D"/>
    <w:rsid w:val="00BA20ED"/>
    <w:rsid w:val="00BB1858"/>
    <w:rsid w:val="00BB287D"/>
    <w:rsid w:val="00BB5244"/>
    <w:rsid w:val="00BB586C"/>
    <w:rsid w:val="00BB5B8B"/>
    <w:rsid w:val="00BB6830"/>
    <w:rsid w:val="00BB6871"/>
    <w:rsid w:val="00BB78A7"/>
    <w:rsid w:val="00BB7CB7"/>
    <w:rsid w:val="00BB7D77"/>
    <w:rsid w:val="00BC1D41"/>
    <w:rsid w:val="00BC2062"/>
    <w:rsid w:val="00BC2392"/>
    <w:rsid w:val="00BC28CF"/>
    <w:rsid w:val="00BC2C37"/>
    <w:rsid w:val="00BC3BF5"/>
    <w:rsid w:val="00BC44A6"/>
    <w:rsid w:val="00BC481A"/>
    <w:rsid w:val="00BC7AC3"/>
    <w:rsid w:val="00BD25B6"/>
    <w:rsid w:val="00BD3288"/>
    <w:rsid w:val="00BD37E4"/>
    <w:rsid w:val="00BD53EB"/>
    <w:rsid w:val="00BD6FEC"/>
    <w:rsid w:val="00BE0F0A"/>
    <w:rsid w:val="00BE0F14"/>
    <w:rsid w:val="00BE23ED"/>
    <w:rsid w:val="00BE331D"/>
    <w:rsid w:val="00BE36C5"/>
    <w:rsid w:val="00BE3AAB"/>
    <w:rsid w:val="00BE400F"/>
    <w:rsid w:val="00BE443D"/>
    <w:rsid w:val="00BE51BF"/>
    <w:rsid w:val="00BE56D1"/>
    <w:rsid w:val="00BE5FF7"/>
    <w:rsid w:val="00BE71A5"/>
    <w:rsid w:val="00BE746C"/>
    <w:rsid w:val="00BE7BF0"/>
    <w:rsid w:val="00BF1F43"/>
    <w:rsid w:val="00BF3D26"/>
    <w:rsid w:val="00BF3E17"/>
    <w:rsid w:val="00BF51D7"/>
    <w:rsid w:val="00BF574C"/>
    <w:rsid w:val="00BF61D2"/>
    <w:rsid w:val="00BF717F"/>
    <w:rsid w:val="00BF7300"/>
    <w:rsid w:val="00C0011C"/>
    <w:rsid w:val="00C00EB0"/>
    <w:rsid w:val="00C016AF"/>
    <w:rsid w:val="00C01B43"/>
    <w:rsid w:val="00C0281C"/>
    <w:rsid w:val="00C02889"/>
    <w:rsid w:val="00C02DE0"/>
    <w:rsid w:val="00C04F4E"/>
    <w:rsid w:val="00C07B76"/>
    <w:rsid w:val="00C12986"/>
    <w:rsid w:val="00C13898"/>
    <w:rsid w:val="00C144A3"/>
    <w:rsid w:val="00C1573F"/>
    <w:rsid w:val="00C15B38"/>
    <w:rsid w:val="00C16349"/>
    <w:rsid w:val="00C16779"/>
    <w:rsid w:val="00C16FC0"/>
    <w:rsid w:val="00C17CE2"/>
    <w:rsid w:val="00C20178"/>
    <w:rsid w:val="00C20B59"/>
    <w:rsid w:val="00C21163"/>
    <w:rsid w:val="00C2177D"/>
    <w:rsid w:val="00C23ABE"/>
    <w:rsid w:val="00C240A8"/>
    <w:rsid w:val="00C241EC"/>
    <w:rsid w:val="00C2588D"/>
    <w:rsid w:val="00C25C9B"/>
    <w:rsid w:val="00C25DE0"/>
    <w:rsid w:val="00C2723A"/>
    <w:rsid w:val="00C3082D"/>
    <w:rsid w:val="00C309AC"/>
    <w:rsid w:val="00C30A12"/>
    <w:rsid w:val="00C31483"/>
    <w:rsid w:val="00C31CF8"/>
    <w:rsid w:val="00C33219"/>
    <w:rsid w:val="00C33760"/>
    <w:rsid w:val="00C350D3"/>
    <w:rsid w:val="00C3587C"/>
    <w:rsid w:val="00C40588"/>
    <w:rsid w:val="00C41057"/>
    <w:rsid w:val="00C447CA"/>
    <w:rsid w:val="00C46361"/>
    <w:rsid w:val="00C467B0"/>
    <w:rsid w:val="00C536FC"/>
    <w:rsid w:val="00C538A1"/>
    <w:rsid w:val="00C55B54"/>
    <w:rsid w:val="00C57178"/>
    <w:rsid w:val="00C60034"/>
    <w:rsid w:val="00C62C80"/>
    <w:rsid w:val="00C62FE9"/>
    <w:rsid w:val="00C642E6"/>
    <w:rsid w:val="00C64767"/>
    <w:rsid w:val="00C6523B"/>
    <w:rsid w:val="00C655CD"/>
    <w:rsid w:val="00C65F03"/>
    <w:rsid w:val="00C66491"/>
    <w:rsid w:val="00C66942"/>
    <w:rsid w:val="00C66D33"/>
    <w:rsid w:val="00C7114C"/>
    <w:rsid w:val="00C74CF5"/>
    <w:rsid w:val="00C74DC5"/>
    <w:rsid w:val="00C755AA"/>
    <w:rsid w:val="00C75C6A"/>
    <w:rsid w:val="00C77E18"/>
    <w:rsid w:val="00C80335"/>
    <w:rsid w:val="00C81CD1"/>
    <w:rsid w:val="00C83022"/>
    <w:rsid w:val="00C83542"/>
    <w:rsid w:val="00C83B90"/>
    <w:rsid w:val="00C85733"/>
    <w:rsid w:val="00C85D35"/>
    <w:rsid w:val="00C85EFD"/>
    <w:rsid w:val="00C86E1C"/>
    <w:rsid w:val="00C87660"/>
    <w:rsid w:val="00C90364"/>
    <w:rsid w:val="00C91E41"/>
    <w:rsid w:val="00C9351B"/>
    <w:rsid w:val="00C93822"/>
    <w:rsid w:val="00C93C9D"/>
    <w:rsid w:val="00C94002"/>
    <w:rsid w:val="00C95BFE"/>
    <w:rsid w:val="00C970B1"/>
    <w:rsid w:val="00CA0C82"/>
    <w:rsid w:val="00CA1630"/>
    <w:rsid w:val="00CA1CBA"/>
    <w:rsid w:val="00CA27D1"/>
    <w:rsid w:val="00CA2CC6"/>
    <w:rsid w:val="00CA4625"/>
    <w:rsid w:val="00CA6EFE"/>
    <w:rsid w:val="00CA7EE3"/>
    <w:rsid w:val="00CB0013"/>
    <w:rsid w:val="00CB1B09"/>
    <w:rsid w:val="00CB1B3D"/>
    <w:rsid w:val="00CB27BA"/>
    <w:rsid w:val="00CB4A30"/>
    <w:rsid w:val="00CB5E5D"/>
    <w:rsid w:val="00CB659E"/>
    <w:rsid w:val="00CB6B1C"/>
    <w:rsid w:val="00CC0914"/>
    <w:rsid w:val="00CC16F0"/>
    <w:rsid w:val="00CC1AB0"/>
    <w:rsid w:val="00CC43D0"/>
    <w:rsid w:val="00CC45D4"/>
    <w:rsid w:val="00CC6045"/>
    <w:rsid w:val="00CC639F"/>
    <w:rsid w:val="00CC6589"/>
    <w:rsid w:val="00CC6674"/>
    <w:rsid w:val="00CC77B6"/>
    <w:rsid w:val="00CD0055"/>
    <w:rsid w:val="00CD066D"/>
    <w:rsid w:val="00CD082B"/>
    <w:rsid w:val="00CD1DE9"/>
    <w:rsid w:val="00CD1EE0"/>
    <w:rsid w:val="00CD2535"/>
    <w:rsid w:val="00CD2E2B"/>
    <w:rsid w:val="00CD3954"/>
    <w:rsid w:val="00CD3C89"/>
    <w:rsid w:val="00CD47B3"/>
    <w:rsid w:val="00CD5960"/>
    <w:rsid w:val="00CD6782"/>
    <w:rsid w:val="00CE0916"/>
    <w:rsid w:val="00CE0B67"/>
    <w:rsid w:val="00CE1162"/>
    <w:rsid w:val="00CE1F57"/>
    <w:rsid w:val="00CE21F7"/>
    <w:rsid w:val="00CE228C"/>
    <w:rsid w:val="00CE3B58"/>
    <w:rsid w:val="00CE418A"/>
    <w:rsid w:val="00CE4CEB"/>
    <w:rsid w:val="00CE4FCF"/>
    <w:rsid w:val="00CE5D75"/>
    <w:rsid w:val="00CE665B"/>
    <w:rsid w:val="00CE6DA1"/>
    <w:rsid w:val="00CF290B"/>
    <w:rsid w:val="00CF3F23"/>
    <w:rsid w:val="00CF4E84"/>
    <w:rsid w:val="00CF5925"/>
    <w:rsid w:val="00CF62C0"/>
    <w:rsid w:val="00CF7BF4"/>
    <w:rsid w:val="00D00580"/>
    <w:rsid w:val="00D020A2"/>
    <w:rsid w:val="00D070AE"/>
    <w:rsid w:val="00D07695"/>
    <w:rsid w:val="00D07AFD"/>
    <w:rsid w:val="00D07EB5"/>
    <w:rsid w:val="00D10BF3"/>
    <w:rsid w:val="00D10D4F"/>
    <w:rsid w:val="00D119C9"/>
    <w:rsid w:val="00D126E0"/>
    <w:rsid w:val="00D13C0E"/>
    <w:rsid w:val="00D13DAB"/>
    <w:rsid w:val="00D1543F"/>
    <w:rsid w:val="00D15B66"/>
    <w:rsid w:val="00D160AF"/>
    <w:rsid w:val="00D165BA"/>
    <w:rsid w:val="00D168FF"/>
    <w:rsid w:val="00D16C54"/>
    <w:rsid w:val="00D17AA8"/>
    <w:rsid w:val="00D208DB"/>
    <w:rsid w:val="00D2114B"/>
    <w:rsid w:val="00D21536"/>
    <w:rsid w:val="00D23CD1"/>
    <w:rsid w:val="00D2602C"/>
    <w:rsid w:val="00D264B4"/>
    <w:rsid w:val="00D30EFD"/>
    <w:rsid w:val="00D319A5"/>
    <w:rsid w:val="00D32380"/>
    <w:rsid w:val="00D34EB1"/>
    <w:rsid w:val="00D3525D"/>
    <w:rsid w:val="00D371B0"/>
    <w:rsid w:val="00D37C0C"/>
    <w:rsid w:val="00D40B6A"/>
    <w:rsid w:val="00D4112D"/>
    <w:rsid w:val="00D42716"/>
    <w:rsid w:val="00D4504C"/>
    <w:rsid w:val="00D475A9"/>
    <w:rsid w:val="00D50B72"/>
    <w:rsid w:val="00D52345"/>
    <w:rsid w:val="00D52825"/>
    <w:rsid w:val="00D53629"/>
    <w:rsid w:val="00D546EF"/>
    <w:rsid w:val="00D54B18"/>
    <w:rsid w:val="00D54BCE"/>
    <w:rsid w:val="00D553C1"/>
    <w:rsid w:val="00D5594F"/>
    <w:rsid w:val="00D56470"/>
    <w:rsid w:val="00D568F9"/>
    <w:rsid w:val="00D57C06"/>
    <w:rsid w:val="00D60D5C"/>
    <w:rsid w:val="00D61541"/>
    <w:rsid w:val="00D622F0"/>
    <w:rsid w:val="00D62541"/>
    <w:rsid w:val="00D63459"/>
    <w:rsid w:val="00D637F2"/>
    <w:rsid w:val="00D6721C"/>
    <w:rsid w:val="00D67E0D"/>
    <w:rsid w:val="00D67FF5"/>
    <w:rsid w:val="00D703EA"/>
    <w:rsid w:val="00D70418"/>
    <w:rsid w:val="00D70E70"/>
    <w:rsid w:val="00D70F25"/>
    <w:rsid w:val="00D72B3D"/>
    <w:rsid w:val="00D77F6E"/>
    <w:rsid w:val="00D80DA7"/>
    <w:rsid w:val="00D813B7"/>
    <w:rsid w:val="00D8270E"/>
    <w:rsid w:val="00D834FB"/>
    <w:rsid w:val="00D8368A"/>
    <w:rsid w:val="00D84607"/>
    <w:rsid w:val="00D87431"/>
    <w:rsid w:val="00D87D95"/>
    <w:rsid w:val="00D910D2"/>
    <w:rsid w:val="00D9131C"/>
    <w:rsid w:val="00D9131F"/>
    <w:rsid w:val="00D928D4"/>
    <w:rsid w:val="00D934D7"/>
    <w:rsid w:val="00D935DA"/>
    <w:rsid w:val="00D93853"/>
    <w:rsid w:val="00D9520D"/>
    <w:rsid w:val="00D952D5"/>
    <w:rsid w:val="00D953C1"/>
    <w:rsid w:val="00D95909"/>
    <w:rsid w:val="00DA0985"/>
    <w:rsid w:val="00DA0B32"/>
    <w:rsid w:val="00DA0F5B"/>
    <w:rsid w:val="00DA263D"/>
    <w:rsid w:val="00DA36E3"/>
    <w:rsid w:val="00DA3DFD"/>
    <w:rsid w:val="00DA4F06"/>
    <w:rsid w:val="00DA616B"/>
    <w:rsid w:val="00DA622B"/>
    <w:rsid w:val="00DA6A1F"/>
    <w:rsid w:val="00DA6BBA"/>
    <w:rsid w:val="00DA7225"/>
    <w:rsid w:val="00DA7CF7"/>
    <w:rsid w:val="00DB01DA"/>
    <w:rsid w:val="00DB09FD"/>
    <w:rsid w:val="00DB0A62"/>
    <w:rsid w:val="00DB0B00"/>
    <w:rsid w:val="00DB1260"/>
    <w:rsid w:val="00DB131C"/>
    <w:rsid w:val="00DB209A"/>
    <w:rsid w:val="00DB278E"/>
    <w:rsid w:val="00DB29D5"/>
    <w:rsid w:val="00DB3F75"/>
    <w:rsid w:val="00DB4AE6"/>
    <w:rsid w:val="00DB4E29"/>
    <w:rsid w:val="00DB5D99"/>
    <w:rsid w:val="00DB6D67"/>
    <w:rsid w:val="00DB7AD2"/>
    <w:rsid w:val="00DC0264"/>
    <w:rsid w:val="00DC1295"/>
    <w:rsid w:val="00DC1ED0"/>
    <w:rsid w:val="00DC443D"/>
    <w:rsid w:val="00DC4A84"/>
    <w:rsid w:val="00DC508A"/>
    <w:rsid w:val="00DC5143"/>
    <w:rsid w:val="00DC5B2C"/>
    <w:rsid w:val="00DC6FB3"/>
    <w:rsid w:val="00DD11E1"/>
    <w:rsid w:val="00DD1669"/>
    <w:rsid w:val="00DD31DA"/>
    <w:rsid w:val="00DD396E"/>
    <w:rsid w:val="00DD45EF"/>
    <w:rsid w:val="00DD4AD1"/>
    <w:rsid w:val="00DD605E"/>
    <w:rsid w:val="00DD6D07"/>
    <w:rsid w:val="00DD7002"/>
    <w:rsid w:val="00DE0094"/>
    <w:rsid w:val="00DE0AB5"/>
    <w:rsid w:val="00DE2594"/>
    <w:rsid w:val="00DE25C8"/>
    <w:rsid w:val="00DE40A0"/>
    <w:rsid w:val="00DE68B8"/>
    <w:rsid w:val="00DE73E2"/>
    <w:rsid w:val="00DF01A9"/>
    <w:rsid w:val="00DF05B2"/>
    <w:rsid w:val="00DF1750"/>
    <w:rsid w:val="00DF2721"/>
    <w:rsid w:val="00DF40BD"/>
    <w:rsid w:val="00DF64B7"/>
    <w:rsid w:val="00DF6A03"/>
    <w:rsid w:val="00DF7CD3"/>
    <w:rsid w:val="00E00408"/>
    <w:rsid w:val="00E00BDE"/>
    <w:rsid w:val="00E0114F"/>
    <w:rsid w:val="00E012B0"/>
    <w:rsid w:val="00E0164E"/>
    <w:rsid w:val="00E04396"/>
    <w:rsid w:val="00E048D9"/>
    <w:rsid w:val="00E048E6"/>
    <w:rsid w:val="00E04A3B"/>
    <w:rsid w:val="00E05849"/>
    <w:rsid w:val="00E0619C"/>
    <w:rsid w:val="00E07475"/>
    <w:rsid w:val="00E079BB"/>
    <w:rsid w:val="00E10D61"/>
    <w:rsid w:val="00E11060"/>
    <w:rsid w:val="00E11479"/>
    <w:rsid w:val="00E11D21"/>
    <w:rsid w:val="00E1500B"/>
    <w:rsid w:val="00E1625A"/>
    <w:rsid w:val="00E16D6B"/>
    <w:rsid w:val="00E21017"/>
    <w:rsid w:val="00E21AD1"/>
    <w:rsid w:val="00E21FD0"/>
    <w:rsid w:val="00E23599"/>
    <w:rsid w:val="00E25513"/>
    <w:rsid w:val="00E317DB"/>
    <w:rsid w:val="00E32725"/>
    <w:rsid w:val="00E32E17"/>
    <w:rsid w:val="00E33A34"/>
    <w:rsid w:val="00E33B0A"/>
    <w:rsid w:val="00E33DE7"/>
    <w:rsid w:val="00E357C8"/>
    <w:rsid w:val="00E35959"/>
    <w:rsid w:val="00E35F67"/>
    <w:rsid w:val="00E36AA4"/>
    <w:rsid w:val="00E37438"/>
    <w:rsid w:val="00E433CC"/>
    <w:rsid w:val="00E438F8"/>
    <w:rsid w:val="00E442F0"/>
    <w:rsid w:val="00E44694"/>
    <w:rsid w:val="00E45B7E"/>
    <w:rsid w:val="00E45C03"/>
    <w:rsid w:val="00E4790A"/>
    <w:rsid w:val="00E50AF2"/>
    <w:rsid w:val="00E50BBA"/>
    <w:rsid w:val="00E50DB6"/>
    <w:rsid w:val="00E5193D"/>
    <w:rsid w:val="00E52AD3"/>
    <w:rsid w:val="00E53978"/>
    <w:rsid w:val="00E53B15"/>
    <w:rsid w:val="00E54723"/>
    <w:rsid w:val="00E54DD3"/>
    <w:rsid w:val="00E54F81"/>
    <w:rsid w:val="00E555F1"/>
    <w:rsid w:val="00E559FA"/>
    <w:rsid w:val="00E6095D"/>
    <w:rsid w:val="00E60DED"/>
    <w:rsid w:val="00E61094"/>
    <w:rsid w:val="00E61623"/>
    <w:rsid w:val="00E618A8"/>
    <w:rsid w:val="00E63B36"/>
    <w:rsid w:val="00E640A1"/>
    <w:rsid w:val="00E640F2"/>
    <w:rsid w:val="00E64BAE"/>
    <w:rsid w:val="00E659ED"/>
    <w:rsid w:val="00E65AA6"/>
    <w:rsid w:val="00E65C75"/>
    <w:rsid w:val="00E66FDD"/>
    <w:rsid w:val="00E70344"/>
    <w:rsid w:val="00E71FB5"/>
    <w:rsid w:val="00E72515"/>
    <w:rsid w:val="00E727E0"/>
    <w:rsid w:val="00E73187"/>
    <w:rsid w:val="00E7599B"/>
    <w:rsid w:val="00E759BE"/>
    <w:rsid w:val="00E77832"/>
    <w:rsid w:val="00E80D67"/>
    <w:rsid w:val="00E81161"/>
    <w:rsid w:val="00E81887"/>
    <w:rsid w:val="00E82270"/>
    <w:rsid w:val="00E8355B"/>
    <w:rsid w:val="00E83FAF"/>
    <w:rsid w:val="00E852C7"/>
    <w:rsid w:val="00E86441"/>
    <w:rsid w:val="00E8649B"/>
    <w:rsid w:val="00E872F4"/>
    <w:rsid w:val="00E87F9E"/>
    <w:rsid w:val="00E92F19"/>
    <w:rsid w:val="00E9309C"/>
    <w:rsid w:val="00E93240"/>
    <w:rsid w:val="00E9389A"/>
    <w:rsid w:val="00E93D84"/>
    <w:rsid w:val="00E95835"/>
    <w:rsid w:val="00E95C7D"/>
    <w:rsid w:val="00E96ABA"/>
    <w:rsid w:val="00E97810"/>
    <w:rsid w:val="00E97CA7"/>
    <w:rsid w:val="00EA082D"/>
    <w:rsid w:val="00EA0B6A"/>
    <w:rsid w:val="00EA1698"/>
    <w:rsid w:val="00EA184C"/>
    <w:rsid w:val="00EA2182"/>
    <w:rsid w:val="00EA4847"/>
    <w:rsid w:val="00EA4F84"/>
    <w:rsid w:val="00EA5092"/>
    <w:rsid w:val="00EA53AF"/>
    <w:rsid w:val="00EA65AA"/>
    <w:rsid w:val="00EA68F9"/>
    <w:rsid w:val="00EA7C36"/>
    <w:rsid w:val="00EB142F"/>
    <w:rsid w:val="00EB14C3"/>
    <w:rsid w:val="00EB237A"/>
    <w:rsid w:val="00EB2F5E"/>
    <w:rsid w:val="00EB335A"/>
    <w:rsid w:val="00EB379B"/>
    <w:rsid w:val="00EB4FCE"/>
    <w:rsid w:val="00EB5584"/>
    <w:rsid w:val="00EB7445"/>
    <w:rsid w:val="00EB7E93"/>
    <w:rsid w:val="00EC10AA"/>
    <w:rsid w:val="00EC1947"/>
    <w:rsid w:val="00EC1EFB"/>
    <w:rsid w:val="00EC2FB0"/>
    <w:rsid w:val="00EC3BDC"/>
    <w:rsid w:val="00EC3F20"/>
    <w:rsid w:val="00EC51AB"/>
    <w:rsid w:val="00EC7003"/>
    <w:rsid w:val="00EC71B0"/>
    <w:rsid w:val="00EC782B"/>
    <w:rsid w:val="00EC7E15"/>
    <w:rsid w:val="00ED22D7"/>
    <w:rsid w:val="00ED23E8"/>
    <w:rsid w:val="00ED281E"/>
    <w:rsid w:val="00ED32D5"/>
    <w:rsid w:val="00ED36D1"/>
    <w:rsid w:val="00ED38A7"/>
    <w:rsid w:val="00ED4D9F"/>
    <w:rsid w:val="00ED665E"/>
    <w:rsid w:val="00ED7011"/>
    <w:rsid w:val="00EE16F2"/>
    <w:rsid w:val="00EE177A"/>
    <w:rsid w:val="00EE1881"/>
    <w:rsid w:val="00EE249D"/>
    <w:rsid w:val="00EE2BA5"/>
    <w:rsid w:val="00EE37C4"/>
    <w:rsid w:val="00EE3CD3"/>
    <w:rsid w:val="00EE46E3"/>
    <w:rsid w:val="00EE5BB8"/>
    <w:rsid w:val="00EE6899"/>
    <w:rsid w:val="00EE6AFB"/>
    <w:rsid w:val="00EE718A"/>
    <w:rsid w:val="00EE7A8A"/>
    <w:rsid w:val="00EF174C"/>
    <w:rsid w:val="00EF23E8"/>
    <w:rsid w:val="00EF2FF0"/>
    <w:rsid w:val="00EF2FFC"/>
    <w:rsid w:val="00EF34A7"/>
    <w:rsid w:val="00EF3BEF"/>
    <w:rsid w:val="00EF49D5"/>
    <w:rsid w:val="00EF6362"/>
    <w:rsid w:val="00EF637A"/>
    <w:rsid w:val="00EF764F"/>
    <w:rsid w:val="00F00569"/>
    <w:rsid w:val="00F014AD"/>
    <w:rsid w:val="00F029A8"/>
    <w:rsid w:val="00F03723"/>
    <w:rsid w:val="00F041E9"/>
    <w:rsid w:val="00F06361"/>
    <w:rsid w:val="00F07BBD"/>
    <w:rsid w:val="00F10B04"/>
    <w:rsid w:val="00F11BF7"/>
    <w:rsid w:val="00F13ED0"/>
    <w:rsid w:val="00F14592"/>
    <w:rsid w:val="00F1562E"/>
    <w:rsid w:val="00F16578"/>
    <w:rsid w:val="00F17B20"/>
    <w:rsid w:val="00F17C1B"/>
    <w:rsid w:val="00F21028"/>
    <w:rsid w:val="00F21203"/>
    <w:rsid w:val="00F21750"/>
    <w:rsid w:val="00F22D3D"/>
    <w:rsid w:val="00F23318"/>
    <w:rsid w:val="00F23743"/>
    <w:rsid w:val="00F24C0A"/>
    <w:rsid w:val="00F263A4"/>
    <w:rsid w:val="00F26A87"/>
    <w:rsid w:val="00F26F52"/>
    <w:rsid w:val="00F271B3"/>
    <w:rsid w:val="00F30F6E"/>
    <w:rsid w:val="00F337BD"/>
    <w:rsid w:val="00F33C14"/>
    <w:rsid w:val="00F358E9"/>
    <w:rsid w:val="00F36763"/>
    <w:rsid w:val="00F370A5"/>
    <w:rsid w:val="00F4085F"/>
    <w:rsid w:val="00F40BA0"/>
    <w:rsid w:val="00F40BEE"/>
    <w:rsid w:val="00F40D67"/>
    <w:rsid w:val="00F41BA0"/>
    <w:rsid w:val="00F41CF2"/>
    <w:rsid w:val="00F4329A"/>
    <w:rsid w:val="00F43ABC"/>
    <w:rsid w:val="00F43BAC"/>
    <w:rsid w:val="00F446A7"/>
    <w:rsid w:val="00F449C8"/>
    <w:rsid w:val="00F46315"/>
    <w:rsid w:val="00F46D1A"/>
    <w:rsid w:val="00F471E8"/>
    <w:rsid w:val="00F478C8"/>
    <w:rsid w:val="00F47E9F"/>
    <w:rsid w:val="00F50446"/>
    <w:rsid w:val="00F5129B"/>
    <w:rsid w:val="00F51FE0"/>
    <w:rsid w:val="00F521B2"/>
    <w:rsid w:val="00F523AB"/>
    <w:rsid w:val="00F52BA3"/>
    <w:rsid w:val="00F53902"/>
    <w:rsid w:val="00F54674"/>
    <w:rsid w:val="00F55091"/>
    <w:rsid w:val="00F55B08"/>
    <w:rsid w:val="00F55D57"/>
    <w:rsid w:val="00F62407"/>
    <w:rsid w:val="00F628CA"/>
    <w:rsid w:val="00F6472C"/>
    <w:rsid w:val="00F6564F"/>
    <w:rsid w:val="00F67FEA"/>
    <w:rsid w:val="00F70B16"/>
    <w:rsid w:val="00F717AC"/>
    <w:rsid w:val="00F73DAB"/>
    <w:rsid w:val="00F75253"/>
    <w:rsid w:val="00F75C22"/>
    <w:rsid w:val="00F7729A"/>
    <w:rsid w:val="00F80089"/>
    <w:rsid w:val="00F81BD1"/>
    <w:rsid w:val="00F8271D"/>
    <w:rsid w:val="00F83795"/>
    <w:rsid w:val="00F8569D"/>
    <w:rsid w:val="00F856E1"/>
    <w:rsid w:val="00F8747B"/>
    <w:rsid w:val="00F87DBB"/>
    <w:rsid w:val="00F922AD"/>
    <w:rsid w:val="00F93A77"/>
    <w:rsid w:val="00F95006"/>
    <w:rsid w:val="00F95306"/>
    <w:rsid w:val="00F95FFE"/>
    <w:rsid w:val="00F962A4"/>
    <w:rsid w:val="00F9640D"/>
    <w:rsid w:val="00F96BA5"/>
    <w:rsid w:val="00F97605"/>
    <w:rsid w:val="00F979F2"/>
    <w:rsid w:val="00FA0C0D"/>
    <w:rsid w:val="00FA0D10"/>
    <w:rsid w:val="00FA17A6"/>
    <w:rsid w:val="00FA196D"/>
    <w:rsid w:val="00FA2BCD"/>
    <w:rsid w:val="00FA3523"/>
    <w:rsid w:val="00FA3736"/>
    <w:rsid w:val="00FA3934"/>
    <w:rsid w:val="00FA4B0A"/>
    <w:rsid w:val="00FA60B9"/>
    <w:rsid w:val="00FB06DA"/>
    <w:rsid w:val="00FB1B7A"/>
    <w:rsid w:val="00FB1F54"/>
    <w:rsid w:val="00FB2400"/>
    <w:rsid w:val="00FB24A2"/>
    <w:rsid w:val="00FB2F27"/>
    <w:rsid w:val="00FB4A8D"/>
    <w:rsid w:val="00FB54BD"/>
    <w:rsid w:val="00FB5888"/>
    <w:rsid w:val="00FB5E06"/>
    <w:rsid w:val="00FB6B76"/>
    <w:rsid w:val="00FB71AA"/>
    <w:rsid w:val="00FB7281"/>
    <w:rsid w:val="00FB7741"/>
    <w:rsid w:val="00FB7807"/>
    <w:rsid w:val="00FC03BC"/>
    <w:rsid w:val="00FC0818"/>
    <w:rsid w:val="00FC3772"/>
    <w:rsid w:val="00FC3887"/>
    <w:rsid w:val="00FC4092"/>
    <w:rsid w:val="00FC59EF"/>
    <w:rsid w:val="00FC6601"/>
    <w:rsid w:val="00FC661D"/>
    <w:rsid w:val="00FD01D3"/>
    <w:rsid w:val="00FD0224"/>
    <w:rsid w:val="00FD0ABE"/>
    <w:rsid w:val="00FD0B19"/>
    <w:rsid w:val="00FD15A4"/>
    <w:rsid w:val="00FD2125"/>
    <w:rsid w:val="00FD3F33"/>
    <w:rsid w:val="00FD4846"/>
    <w:rsid w:val="00FD4B55"/>
    <w:rsid w:val="00FD50FA"/>
    <w:rsid w:val="00FD5C53"/>
    <w:rsid w:val="00FD6318"/>
    <w:rsid w:val="00FD6457"/>
    <w:rsid w:val="00FD7A49"/>
    <w:rsid w:val="00FE126A"/>
    <w:rsid w:val="00FE1DAB"/>
    <w:rsid w:val="00FE29FC"/>
    <w:rsid w:val="00FE559B"/>
    <w:rsid w:val="00FF07EE"/>
    <w:rsid w:val="00FF34AE"/>
    <w:rsid w:val="00FF3906"/>
    <w:rsid w:val="00FF4582"/>
    <w:rsid w:val="00FF5274"/>
    <w:rsid w:val="00FF673B"/>
    <w:rsid w:val="00FF7172"/>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Web 1"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EF"/>
    <w:rPr>
      <w:rFonts w:ascii="Calibri" w:hAnsi="Calibri"/>
      <w:sz w:val="24"/>
      <w:szCs w:val="24"/>
      <w:lang w:val="es-ES" w:eastAsia="es-ES"/>
    </w:rPr>
  </w:style>
  <w:style w:type="paragraph" w:styleId="Ttulo1">
    <w:name w:val="heading 1"/>
    <w:basedOn w:val="Normal"/>
    <w:next w:val="Normal"/>
    <w:autoRedefine/>
    <w:qFormat/>
    <w:rsid w:val="00A32E28"/>
    <w:pPr>
      <w:keepNext/>
      <w:widowControl w:val="0"/>
      <w:autoSpaceDN w:val="0"/>
      <w:adjustRightInd w:val="0"/>
      <w:outlineLvl w:val="0"/>
    </w:pPr>
    <w:rPr>
      <w:rFonts w:cs="Arial"/>
      <w:b/>
      <w:bCs/>
      <w:kern w:val="32"/>
      <w:sz w:val="28"/>
      <w:szCs w:val="23"/>
      <w:lang w:val="es-ES_tradnl" w:eastAsia="en-US"/>
    </w:rPr>
  </w:style>
  <w:style w:type="paragraph" w:styleId="Ttulo2">
    <w:name w:val="heading 2"/>
    <w:basedOn w:val="Normal"/>
    <w:next w:val="Normal"/>
    <w:link w:val="Ttulo2Car"/>
    <w:autoRedefine/>
    <w:qFormat/>
    <w:rsid w:val="00440F36"/>
    <w:pPr>
      <w:keepNext/>
      <w:widowControl w:val="0"/>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440F36"/>
    <w:rPr>
      <w:rFonts w:ascii="Calibri" w:hAnsi="Calibri"/>
      <w:b/>
      <w:bCs/>
      <w:iCs/>
      <w:sz w:val="24"/>
      <w:szCs w:val="28"/>
      <w:lang w:val="es-ES_tradnl" w:eastAsia="en-US"/>
    </w:rPr>
  </w:style>
  <w:style w:type="paragraph" w:styleId="NormalWeb">
    <w:name w:val="Normal (Web)"/>
    <w:basedOn w:val="Normal"/>
    <w:uiPriority w:val="99"/>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basedOn w:val="Normal"/>
    <w:uiPriority w:val="34"/>
    <w:qFormat/>
    <w:rsid w:val="00BF51D7"/>
    <w:pPr>
      <w:ind w:left="708"/>
    </w:pPr>
  </w:style>
  <w:style w:type="paragraph" w:styleId="Epgrafe">
    <w:name w:val="caption"/>
    <w:basedOn w:val="Normal"/>
    <w:next w:val="Normal"/>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link w:val="TextonotapieCar"/>
    <w:rsid w:val="00020732"/>
    <w:rPr>
      <w:sz w:val="20"/>
      <w:szCs w:val="20"/>
    </w:rPr>
  </w:style>
  <w:style w:type="character" w:styleId="Refdenotaalpie">
    <w:name w:val="footnote reference"/>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customStyle="1" w:styleId="n">
    <w:name w:val="n"/>
    <w:basedOn w:val="Normal"/>
    <w:rsid w:val="00330B09"/>
  </w:style>
  <w:style w:type="paragraph" w:styleId="Textoindependiente">
    <w:name w:val="Body Text"/>
    <w:basedOn w:val="Normal"/>
    <w:link w:val="TextoindependienteCar"/>
    <w:rsid w:val="00DB1260"/>
    <w:pPr>
      <w:spacing w:after="120"/>
    </w:pPr>
    <w:rPr>
      <w:rFonts w:ascii="Times New Roman" w:hAnsi="Times New Roman"/>
      <w:sz w:val="20"/>
      <w:szCs w:val="20"/>
    </w:rPr>
  </w:style>
  <w:style w:type="character" w:customStyle="1" w:styleId="TextoindependienteCar">
    <w:name w:val="Texto independiente Car"/>
    <w:link w:val="Textoindependiente"/>
    <w:rsid w:val="00DB1260"/>
    <w:rPr>
      <w:lang w:eastAsia="es-ES"/>
    </w:rPr>
  </w:style>
  <w:style w:type="paragraph" w:customStyle="1" w:styleId="Cuerpodetexto">
    <w:name w:val="Cuerpo de texto"/>
    <w:basedOn w:val="Normal"/>
    <w:rsid w:val="00840B81"/>
    <w:pPr>
      <w:tabs>
        <w:tab w:val="left" w:pos="708"/>
      </w:tabs>
      <w:suppressAutoHyphens/>
      <w:spacing w:after="120" w:line="100" w:lineRule="atLeast"/>
    </w:pPr>
    <w:rPr>
      <w:rFonts w:ascii="Times New Roman" w:hAnsi="Times New Roman"/>
      <w:lang w:val="es-CR" w:bidi="hi-IN"/>
    </w:rPr>
  </w:style>
  <w:style w:type="character" w:customStyle="1" w:styleId="TextonotapieCar">
    <w:name w:val="Texto nota pie Car"/>
    <w:link w:val="Textonotapie"/>
    <w:locked/>
    <w:rsid w:val="005B05F6"/>
    <w:rPr>
      <w:rFonts w:ascii="Calibri" w:hAnsi="Calibri"/>
      <w:lang w:val="es-ES" w:eastAsia="es-ES"/>
    </w:rPr>
  </w:style>
  <w:style w:type="paragraph" w:customStyle="1" w:styleId="Default0">
    <w:name w:val="Default"/>
    <w:rsid w:val="00F47E9F"/>
    <w:pPr>
      <w:autoSpaceDE w:val="0"/>
      <w:autoSpaceDN w:val="0"/>
      <w:adjustRightInd w:val="0"/>
    </w:pPr>
    <w:rPr>
      <w:rFonts w:ascii="Arial" w:hAnsi="Arial" w:cs="Arial"/>
      <w:color w:val="000000"/>
      <w:sz w:val="24"/>
      <w:szCs w:val="24"/>
    </w:rPr>
  </w:style>
  <w:style w:type="table" w:styleId="Listaclara-nfasis5">
    <w:name w:val="Light List Accent 5"/>
    <w:basedOn w:val="Tablanormal"/>
    <w:uiPriority w:val="61"/>
    <w:rsid w:val="004033E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edeterminado">
    <w:name w:val="Predeterminado"/>
    <w:rsid w:val="000A758E"/>
    <w:pPr>
      <w:tabs>
        <w:tab w:val="left" w:pos="708"/>
      </w:tabs>
      <w:suppressAutoHyphens/>
      <w:spacing w:after="200" w:line="276" w:lineRule="auto"/>
    </w:pPr>
    <w:rPr>
      <w:rFonts w:ascii="Calibri" w:eastAsia="Arial Unicode MS" w:hAnsi="Calibri"/>
      <w:sz w:val="22"/>
      <w:szCs w:val="22"/>
      <w:lang w:eastAsia="en-US"/>
    </w:rPr>
  </w:style>
  <w:style w:type="table" w:styleId="Cuadrculaclara-nfasis5">
    <w:name w:val="Light Grid Accent 5"/>
    <w:basedOn w:val="Tablanormal"/>
    <w:uiPriority w:val="62"/>
    <w:rsid w:val="00553E6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yiv33492148msolistparagraph">
    <w:name w:val="yiv33492148msolistparagraph"/>
    <w:basedOn w:val="Normal"/>
    <w:rsid w:val="006840BE"/>
    <w:pPr>
      <w:spacing w:before="100" w:beforeAutospacing="1" w:after="100" w:afterAutospacing="1"/>
    </w:pPr>
    <w:rPr>
      <w:rFonts w:ascii="Times New Roman" w:hAnsi="Times New Roman"/>
      <w:lang w:val="es-CR" w:eastAsia="es-CR"/>
    </w:rPr>
  </w:style>
  <w:style w:type="table" w:styleId="Sombreadoclaro-nfasis5">
    <w:name w:val="Light Shading Accent 5"/>
    <w:basedOn w:val="Tablanormal"/>
    <w:uiPriority w:val="60"/>
    <w:rsid w:val="00C2723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n">
    <w:name w:val="Revision"/>
    <w:hidden/>
    <w:uiPriority w:val="99"/>
    <w:semiHidden/>
    <w:rsid w:val="005131A0"/>
    <w:rPr>
      <w:rFonts w:ascii="Calibri" w:hAnsi="Calibri"/>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30039652">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46730777">
      <w:bodyDiv w:val="1"/>
      <w:marLeft w:val="0"/>
      <w:marRight w:val="0"/>
      <w:marTop w:val="0"/>
      <w:marBottom w:val="0"/>
      <w:divBdr>
        <w:top w:val="none" w:sz="0" w:space="0" w:color="auto"/>
        <w:left w:val="none" w:sz="0" w:space="0" w:color="auto"/>
        <w:bottom w:val="none" w:sz="0" w:space="0" w:color="auto"/>
        <w:right w:val="none" w:sz="0" w:space="0" w:color="auto"/>
      </w:divBdr>
      <w:divsChild>
        <w:div w:id="443426596">
          <w:marLeft w:val="0"/>
          <w:marRight w:val="0"/>
          <w:marTop w:val="0"/>
          <w:marBottom w:val="0"/>
          <w:divBdr>
            <w:top w:val="none" w:sz="0" w:space="0" w:color="auto"/>
            <w:left w:val="none" w:sz="0" w:space="0" w:color="auto"/>
            <w:bottom w:val="none" w:sz="0" w:space="0" w:color="auto"/>
            <w:right w:val="none" w:sz="0" w:space="0" w:color="auto"/>
          </w:divBdr>
        </w:div>
        <w:div w:id="883905462">
          <w:marLeft w:val="0"/>
          <w:marRight w:val="0"/>
          <w:marTop w:val="0"/>
          <w:marBottom w:val="0"/>
          <w:divBdr>
            <w:top w:val="none" w:sz="0" w:space="0" w:color="auto"/>
            <w:left w:val="none" w:sz="0" w:space="0" w:color="auto"/>
            <w:bottom w:val="none" w:sz="0" w:space="0" w:color="auto"/>
            <w:right w:val="none" w:sz="0" w:space="0" w:color="auto"/>
          </w:divBdr>
        </w:div>
        <w:div w:id="2031565709">
          <w:marLeft w:val="0"/>
          <w:marRight w:val="0"/>
          <w:marTop w:val="0"/>
          <w:marBottom w:val="0"/>
          <w:divBdr>
            <w:top w:val="none" w:sz="0" w:space="0" w:color="auto"/>
            <w:left w:val="none" w:sz="0" w:space="0" w:color="auto"/>
            <w:bottom w:val="none" w:sz="0" w:space="0" w:color="auto"/>
            <w:right w:val="none" w:sz="0" w:space="0" w:color="auto"/>
          </w:divBdr>
        </w:div>
      </w:divsChild>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58598601">
      <w:bodyDiv w:val="1"/>
      <w:marLeft w:val="0"/>
      <w:marRight w:val="0"/>
      <w:marTop w:val="0"/>
      <w:marBottom w:val="0"/>
      <w:divBdr>
        <w:top w:val="none" w:sz="0" w:space="0" w:color="auto"/>
        <w:left w:val="none" w:sz="0" w:space="0" w:color="auto"/>
        <w:bottom w:val="none" w:sz="0" w:space="0" w:color="auto"/>
        <w:right w:val="none" w:sz="0" w:space="0" w:color="auto"/>
      </w:divBdr>
    </w:div>
    <w:div w:id="79563479">
      <w:bodyDiv w:val="1"/>
      <w:marLeft w:val="0"/>
      <w:marRight w:val="0"/>
      <w:marTop w:val="0"/>
      <w:marBottom w:val="0"/>
      <w:divBdr>
        <w:top w:val="none" w:sz="0" w:space="0" w:color="auto"/>
        <w:left w:val="none" w:sz="0" w:space="0" w:color="auto"/>
        <w:bottom w:val="none" w:sz="0" w:space="0" w:color="auto"/>
        <w:right w:val="none" w:sz="0" w:space="0" w:color="auto"/>
      </w:divBdr>
    </w:div>
    <w:div w:id="99105383">
      <w:bodyDiv w:val="1"/>
      <w:marLeft w:val="0"/>
      <w:marRight w:val="0"/>
      <w:marTop w:val="0"/>
      <w:marBottom w:val="0"/>
      <w:divBdr>
        <w:top w:val="none" w:sz="0" w:space="0" w:color="auto"/>
        <w:left w:val="none" w:sz="0" w:space="0" w:color="auto"/>
        <w:bottom w:val="none" w:sz="0" w:space="0" w:color="auto"/>
        <w:right w:val="none" w:sz="0" w:space="0" w:color="auto"/>
      </w:divBdr>
    </w:div>
    <w:div w:id="103691027">
      <w:bodyDiv w:val="1"/>
      <w:marLeft w:val="0"/>
      <w:marRight w:val="0"/>
      <w:marTop w:val="0"/>
      <w:marBottom w:val="0"/>
      <w:divBdr>
        <w:top w:val="none" w:sz="0" w:space="0" w:color="auto"/>
        <w:left w:val="none" w:sz="0" w:space="0" w:color="auto"/>
        <w:bottom w:val="none" w:sz="0" w:space="0" w:color="auto"/>
        <w:right w:val="none" w:sz="0" w:space="0" w:color="auto"/>
      </w:divBdr>
    </w:div>
    <w:div w:id="126554476">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50368820">
      <w:bodyDiv w:val="1"/>
      <w:marLeft w:val="0"/>
      <w:marRight w:val="0"/>
      <w:marTop w:val="0"/>
      <w:marBottom w:val="0"/>
      <w:divBdr>
        <w:top w:val="none" w:sz="0" w:space="0" w:color="auto"/>
        <w:left w:val="none" w:sz="0" w:space="0" w:color="auto"/>
        <w:bottom w:val="none" w:sz="0" w:space="0" w:color="auto"/>
        <w:right w:val="none" w:sz="0" w:space="0" w:color="auto"/>
      </w:divBdr>
    </w:div>
    <w:div w:id="154613127">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95121519">
      <w:bodyDiv w:val="1"/>
      <w:marLeft w:val="0"/>
      <w:marRight w:val="0"/>
      <w:marTop w:val="0"/>
      <w:marBottom w:val="0"/>
      <w:divBdr>
        <w:top w:val="none" w:sz="0" w:space="0" w:color="auto"/>
        <w:left w:val="none" w:sz="0" w:space="0" w:color="auto"/>
        <w:bottom w:val="none" w:sz="0" w:space="0" w:color="auto"/>
        <w:right w:val="none" w:sz="0" w:space="0" w:color="auto"/>
      </w:divBdr>
    </w:div>
    <w:div w:id="197747072">
      <w:bodyDiv w:val="1"/>
      <w:marLeft w:val="0"/>
      <w:marRight w:val="0"/>
      <w:marTop w:val="0"/>
      <w:marBottom w:val="0"/>
      <w:divBdr>
        <w:top w:val="none" w:sz="0" w:space="0" w:color="auto"/>
        <w:left w:val="none" w:sz="0" w:space="0" w:color="auto"/>
        <w:bottom w:val="none" w:sz="0" w:space="0" w:color="auto"/>
        <w:right w:val="none" w:sz="0" w:space="0" w:color="auto"/>
      </w:divBdr>
    </w:div>
    <w:div w:id="231547026">
      <w:bodyDiv w:val="1"/>
      <w:marLeft w:val="0"/>
      <w:marRight w:val="0"/>
      <w:marTop w:val="0"/>
      <w:marBottom w:val="0"/>
      <w:divBdr>
        <w:top w:val="none" w:sz="0" w:space="0" w:color="auto"/>
        <w:left w:val="none" w:sz="0" w:space="0" w:color="auto"/>
        <w:bottom w:val="none" w:sz="0" w:space="0" w:color="auto"/>
        <w:right w:val="none" w:sz="0" w:space="0" w:color="auto"/>
      </w:divBdr>
    </w:div>
    <w:div w:id="234894878">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91906633">
      <w:bodyDiv w:val="1"/>
      <w:marLeft w:val="0"/>
      <w:marRight w:val="0"/>
      <w:marTop w:val="0"/>
      <w:marBottom w:val="0"/>
      <w:divBdr>
        <w:top w:val="none" w:sz="0" w:space="0" w:color="auto"/>
        <w:left w:val="none" w:sz="0" w:space="0" w:color="auto"/>
        <w:bottom w:val="none" w:sz="0" w:space="0" w:color="auto"/>
        <w:right w:val="none" w:sz="0" w:space="0" w:color="auto"/>
      </w:divBdr>
    </w:div>
    <w:div w:id="301424182">
      <w:bodyDiv w:val="1"/>
      <w:marLeft w:val="0"/>
      <w:marRight w:val="0"/>
      <w:marTop w:val="0"/>
      <w:marBottom w:val="0"/>
      <w:divBdr>
        <w:top w:val="none" w:sz="0" w:space="0" w:color="auto"/>
        <w:left w:val="none" w:sz="0" w:space="0" w:color="auto"/>
        <w:bottom w:val="none" w:sz="0" w:space="0" w:color="auto"/>
        <w:right w:val="none" w:sz="0" w:space="0" w:color="auto"/>
      </w:divBdr>
    </w:div>
    <w:div w:id="325597892">
      <w:bodyDiv w:val="1"/>
      <w:marLeft w:val="0"/>
      <w:marRight w:val="0"/>
      <w:marTop w:val="0"/>
      <w:marBottom w:val="0"/>
      <w:divBdr>
        <w:top w:val="none" w:sz="0" w:space="0" w:color="auto"/>
        <w:left w:val="none" w:sz="0" w:space="0" w:color="auto"/>
        <w:bottom w:val="none" w:sz="0" w:space="0" w:color="auto"/>
        <w:right w:val="none" w:sz="0" w:space="0" w:color="auto"/>
      </w:divBdr>
    </w:div>
    <w:div w:id="330137442">
      <w:bodyDiv w:val="1"/>
      <w:marLeft w:val="0"/>
      <w:marRight w:val="0"/>
      <w:marTop w:val="0"/>
      <w:marBottom w:val="0"/>
      <w:divBdr>
        <w:top w:val="none" w:sz="0" w:space="0" w:color="auto"/>
        <w:left w:val="none" w:sz="0" w:space="0" w:color="auto"/>
        <w:bottom w:val="none" w:sz="0" w:space="0" w:color="auto"/>
        <w:right w:val="none" w:sz="0" w:space="0" w:color="auto"/>
      </w:divBdr>
    </w:div>
    <w:div w:id="369377018">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397675590">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3161845">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57648211">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85587602">
      <w:bodyDiv w:val="1"/>
      <w:marLeft w:val="0"/>
      <w:marRight w:val="0"/>
      <w:marTop w:val="0"/>
      <w:marBottom w:val="0"/>
      <w:divBdr>
        <w:top w:val="none" w:sz="0" w:space="0" w:color="auto"/>
        <w:left w:val="none" w:sz="0" w:space="0" w:color="auto"/>
        <w:bottom w:val="none" w:sz="0" w:space="0" w:color="auto"/>
        <w:right w:val="none" w:sz="0" w:space="0" w:color="auto"/>
      </w:divBdr>
    </w:div>
    <w:div w:id="493835608">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9784856">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66107279">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3199456">
      <w:bodyDiv w:val="1"/>
      <w:marLeft w:val="0"/>
      <w:marRight w:val="0"/>
      <w:marTop w:val="0"/>
      <w:marBottom w:val="0"/>
      <w:divBdr>
        <w:top w:val="none" w:sz="0" w:space="0" w:color="auto"/>
        <w:left w:val="none" w:sz="0" w:space="0" w:color="auto"/>
        <w:bottom w:val="none" w:sz="0" w:space="0" w:color="auto"/>
        <w:right w:val="none" w:sz="0" w:space="0" w:color="auto"/>
      </w:divBdr>
    </w:div>
    <w:div w:id="588005417">
      <w:bodyDiv w:val="1"/>
      <w:marLeft w:val="0"/>
      <w:marRight w:val="0"/>
      <w:marTop w:val="0"/>
      <w:marBottom w:val="0"/>
      <w:divBdr>
        <w:top w:val="none" w:sz="0" w:space="0" w:color="auto"/>
        <w:left w:val="none" w:sz="0" w:space="0" w:color="auto"/>
        <w:bottom w:val="none" w:sz="0" w:space="0" w:color="auto"/>
        <w:right w:val="none" w:sz="0" w:space="0" w:color="auto"/>
      </w:divBdr>
    </w:div>
    <w:div w:id="592473542">
      <w:bodyDiv w:val="1"/>
      <w:marLeft w:val="0"/>
      <w:marRight w:val="0"/>
      <w:marTop w:val="0"/>
      <w:marBottom w:val="0"/>
      <w:divBdr>
        <w:top w:val="none" w:sz="0" w:space="0" w:color="auto"/>
        <w:left w:val="none" w:sz="0" w:space="0" w:color="auto"/>
        <w:bottom w:val="none" w:sz="0" w:space="0" w:color="auto"/>
        <w:right w:val="none" w:sz="0" w:space="0" w:color="auto"/>
      </w:divBdr>
    </w:div>
    <w:div w:id="59344281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33604876">
      <w:bodyDiv w:val="1"/>
      <w:marLeft w:val="0"/>
      <w:marRight w:val="0"/>
      <w:marTop w:val="0"/>
      <w:marBottom w:val="0"/>
      <w:divBdr>
        <w:top w:val="none" w:sz="0" w:space="0" w:color="auto"/>
        <w:left w:val="none" w:sz="0" w:space="0" w:color="auto"/>
        <w:bottom w:val="none" w:sz="0" w:space="0" w:color="auto"/>
        <w:right w:val="none" w:sz="0" w:space="0" w:color="auto"/>
      </w:divBdr>
    </w:div>
    <w:div w:id="634532913">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55884966">
      <w:bodyDiv w:val="1"/>
      <w:marLeft w:val="0"/>
      <w:marRight w:val="0"/>
      <w:marTop w:val="0"/>
      <w:marBottom w:val="0"/>
      <w:divBdr>
        <w:top w:val="none" w:sz="0" w:space="0" w:color="auto"/>
        <w:left w:val="none" w:sz="0" w:space="0" w:color="auto"/>
        <w:bottom w:val="none" w:sz="0" w:space="0" w:color="auto"/>
        <w:right w:val="none" w:sz="0" w:space="0" w:color="auto"/>
      </w:divBdr>
    </w:div>
    <w:div w:id="663970808">
      <w:bodyDiv w:val="1"/>
      <w:marLeft w:val="0"/>
      <w:marRight w:val="0"/>
      <w:marTop w:val="0"/>
      <w:marBottom w:val="0"/>
      <w:divBdr>
        <w:top w:val="none" w:sz="0" w:space="0" w:color="auto"/>
        <w:left w:val="none" w:sz="0" w:space="0" w:color="auto"/>
        <w:bottom w:val="none" w:sz="0" w:space="0" w:color="auto"/>
        <w:right w:val="none" w:sz="0" w:space="0" w:color="auto"/>
      </w:divBdr>
    </w:div>
    <w:div w:id="682319530">
      <w:bodyDiv w:val="1"/>
      <w:marLeft w:val="0"/>
      <w:marRight w:val="0"/>
      <w:marTop w:val="0"/>
      <w:marBottom w:val="0"/>
      <w:divBdr>
        <w:top w:val="none" w:sz="0" w:space="0" w:color="auto"/>
        <w:left w:val="none" w:sz="0" w:space="0" w:color="auto"/>
        <w:bottom w:val="none" w:sz="0" w:space="0" w:color="auto"/>
        <w:right w:val="none" w:sz="0" w:space="0" w:color="auto"/>
      </w:divBdr>
    </w:div>
    <w:div w:id="682829403">
      <w:bodyDiv w:val="1"/>
      <w:marLeft w:val="0"/>
      <w:marRight w:val="0"/>
      <w:marTop w:val="0"/>
      <w:marBottom w:val="0"/>
      <w:divBdr>
        <w:top w:val="none" w:sz="0" w:space="0" w:color="auto"/>
        <w:left w:val="none" w:sz="0" w:space="0" w:color="auto"/>
        <w:bottom w:val="none" w:sz="0" w:space="0" w:color="auto"/>
        <w:right w:val="none" w:sz="0" w:space="0" w:color="auto"/>
      </w:divBdr>
    </w:div>
    <w:div w:id="684406381">
      <w:bodyDiv w:val="1"/>
      <w:marLeft w:val="0"/>
      <w:marRight w:val="0"/>
      <w:marTop w:val="0"/>
      <w:marBottom w:val="0"/>
      <w:divBdr>
        <w:top w:val="none" w:sz="0" w:space="0" w:color="auto"/>
        <w:left w:val="none" w:sz="0" w:space="0" w:color="auto"/>
        <w:bottom w:val="none" w:sz="0" w:space="0" w:color="auto"/>
        <w:right w:val="none" w:sz="0" w:space="0" w:color="auto"/>
      </w:divBdr>
    </w:div>
    <w:div w:id="690452421">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29504338">
      <w:bodyDiv w:val="1"/>
      <w:marLeft w:val="0"/>
      <w:marRight w:val="0"/>
      <w:marTop w:val="0"/>
      <w:marBottom w:val="0"/>
      <w:divBdr>
        <w:top w:val="none" w:sz="0" w:space="0" w:color="auto"/>
        <w:left w:val="none" w:sz="0" w:space="0" w:color="auto"/>
        <w:bottom w:val="none" w:sz="0" w:space="0" w:color="auto"/>
        <w:right w:val="none" w:sz="0" w:space="0" w:color="auto"/>
      </w:divBdr>
    </w:div>
    <w:div w:id="73158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206">
          <w:marLeft w:val="0"/>
          <w:marRight w:val="0"/>
          <w:marTop w:val="0"/>
          <w:marBottom w:val="0"/>
          <w:divBdr>
            <w:top w:val="none" w:sz="0" w:space="0" w:color="auto"/>
            <w:left w:val="none" w:sz="0" w:space="0" w:color="auto"/>
            <w:bottom w:val="none" w:sz="0" w:space="0" w:color="auto"/>
            <w:right w:val="none" w:sz="0" w:space="0" w:color="auto"/>
          </w:divBdr>
        </w:div>
        <w:div w:id="1182279798">
          <w:marLeft w:val="0"/>
          <w:marRight w:val="0"/>
          <w:marTop w:val="0"/>
          <w:marBottom w:val="0"/>
          <w:divBdr>
            <w:top w:val="none" w:sz="0" w:space="0" w:color="auto"/>
            <w:left w:val="none" w:sz="0" w:space="0" w:color="auto"/>
            <w:bottom w:val="none" w:sz="0" w:space="0" w:color="auto"/>
            <w:right w:val="none" w:sz="0" w:space="0" w:color="auto"/>
          </w:divBdr>
        </w:div>
        <w:div w:id="1502617820">
          <w:marLeft w:val="0"/>
          <w:marRight w:val="0"/>
          <w:marTop w:val="0"/>
          <w:marBottom w:val="0"/>
          <w:divBdr>
            <w:top w:val="none" w:sz="0" w:space="0" w:color="auto"/>
            <w:left w:val="none" w:sz="0" w:space="0" w:color="auto"/>
            <w:bottom w:val="none" w:sz="0" w:space="0" w:color="auto"/>
            <w:right w:val="none" w:sz="0" w:space="0" w:color="auto"/>
          </w:divBdr>
        </w:div>
      </w:divsChild>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46077403">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4009494">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70516604">
      <w:bodyDiv w:val="1"/>
      <w:marLeft w:val="0"/>
      <w:marRight w:val="0"/>
      <w:marTop w:val="0"/>
      <w:marBottom w:val="0"/>
      <w:divBdr>
        <w:top w:val="none" w:sz="0" w:space="0" w:color="auto"/>
        <w:left w:val="none" w:sz="0" w:space="0" w:color="auto"/>
        <w:bottom w:val="none" w:sz="0" w:space="0" w:color="auto"/>
        <w:right w:val="none" w:sz="0" w:space="0" w:color="auto"/>
      </w:divBdr>
    </w:div>
    <w:div w:id="781653879">
      <w:bodyDiv w:val="1"/>
      <w:marLeft w:val="0"/>
      <w:marRight w:val="0"/>
      <w:marTop w:val="0"/>
      <w:marBottom w:val="0"/>
      <w:divBdr>
        <w:top w:val="none" w:sz="0" w:space="0" w:color="auto"/>
        <w:left w:val="none" w:sz="0" w:space="0" w:color="auto"/>
        <w:bottom w:val="none" w:sz="0" w:space="0" w:color="auto"/>
        <w:right w:val="none" w:sz="0" w:space="0" w:color="auto"/>
      </w:divBdr>
    </w:div>
    <w:div w:id="783814599">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796029139">
      <w:bodyDiv w:val="1"/>
      <w:marLeft w:val="0"/>
      <w:marRight w:val="0"/>
      <w:marTop w:val="0"/>
      <w:marBottom w:val="0"/>
      <w:divBdr>
        <w:top w:val="none" w:sz="0" w:space="0" w:color="auto"/>
        <w:left w:val="none" w:sz="0" w:space="0" w:color="auto"/>
        <w:bottom w:val="none" w:sz="0" w:space="0" w:color="auto"/>
        <w:right w:val="none" w:sz="0" w:space="0" w:color="auto"/>
      </w:divBdr>
    </w:div>
    <w:div w:id="812019796">
      <w:bodyDiv w:val="1"/>
      <w:marLeft w:val="0"/>
      <w:marRight w:val="0"/>
      <w:marTop w:val="0"/>
      <w:marBottom w:val="0"/>
      <w:divBdr>
        <w:top w:val="none" w:sz="0" w:space="0" w:color="auto"/>
        <w:left w:val="none" w:sz="0" w:space="0" w:color="auto"/>
        <w:bottom w:val="none" w:sz="0" w:space="0" w:color="auto"/>
        <w:right w:val="none" w:sz="0" w:space="0" w:color="auto"/>
      </w:divBdr>
    </w:div>
    <w:div w:id="819462195">
      <w:bodyDiv w:val="1"/>
      <w:marLeft w:val="0"/>
      <w:marRight w:val="0"/>
      <w:marTop w:val="0"/>
      <w:marBottom w:val="0"/>
      <w:divBdr>
        <w:top w:val="none" w:sz="0" w:space="0" w:color="auto"/>
        <w:left w:val="none" w:sz="0" w:space="0" w:color="auto"/>
        <w:bottom w:val="none" w:sz="0" w:space="0" w:color="auto"/>
        <w:right w:val="none" w:sz="0" w:space="0" w:color="auto"/>
      </w:divBdr>
    </w:div>
    <w:div w:id="825633826">
      <w:bodyDiv w:val="1"/>
      <w:marLeft w:val="0"/>
      <w:marRight w:val="0"/>
      <w:marTop w:val="0"/>
      <w:marBottom w:val="0"/>
      <w:divBdr>
        <w:top w:val="none" w:sz="0" w:space="0" w:color="auto"/>
        <w:left w:val="none" w:sz="0" w:space="0" w:color="auto"/>
        <w:bottom w:val="none" w:sz="0" w:space="0" w:color="auto"/>
        <w:right w:val="none" w:sz="0" w:space="0" w:color="auto"/>
      </w:divBdr>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41896857">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73230115">
      <w:bodyDiv w:val="1"/>
      <w:marLeft w:val="0"/>
      <w:marRight w:val="0"/>
      <w:marTop w:val="0"/>
      <w:marBottom w:val="0"/>
      <w:divBdr>
        <w:top w:val="none" w:sz="0" w:space="0" w:color="auto"/>
        <w:left w:val="none" w:sz="0" w:space="0" w:color="auto"/>
        <w:bottom w:val="none" w:sz="0" w:space="0" w:color="auto"/>
        <w:right w:val="none" w:sz="0" w:space="0" w:color="auto"/>
      </w:divBdr>
    </w:div>
    <w:div w:id="880284905">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2231033">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486314">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06919500">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24454893">
      <w:bodyDiv w:val="1"/>
      <w:marLeft w:val="0"/>
      <w:marRight w:val="0"/>
      <w:marTop w:val="0"/>
      <w:marBottom w:val="0"/>
      <w:divBdr>
        <w:top w:val="none" w:sz="0" w:space="0" w:color="auto"/>
        <w:left w:val="none" w:sz="0" w:space="0" w:color="auto"/>
        <w:bottom w:val="none" w:sz="0" w:space="0" w:color="auto"/>
        <w:right w:val="none" w:sz="0" w:space="0" w:color="auto"/>
      </w:divBdr>
    </w:div>
    <w:div w:id="947084945">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097217797">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52408540">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175654555">
      <w:bodyDiv w:val="1"/>
      <w:marLeft w:val="0"/>
      <w:marRight w:val="0"/>
      <w:marTop w:val="0"/>
      <w:marBottom w:val="0"/>
      <w:divBdr>
        <w:top w:val="none" w:sz="0" w:space="0" w:color="auto"/>
        <w:left w:val="none" w:sz="0" w:space="0" w:color="auto"/>
        <w:bottom w:val="none" w:sz="0" w:space="0" w:color="auto"/>
        <w:right w:val="none" w:sz="0" w:space="0" w:color="auto"/>
      </w:divBdr>
    </w:div>
    <w:div w:id="1208104195">
      <w:bodyDiv w:val="1"/>
      <w:marLeft w:val="0"/>
      <w:marRight w:val="0"/>
      <w:marTop w:val="0"/>
      <w:marBottom w:val="0"/>
      <w:divBdr>
        <w:top w:val="none" w:sz="0" w:space="0" w:color="auto"/>
        <w:left w:val="none" w:sz="0" w:space="0" w:color="auto"/>
        <w:bottom w:val="none" w:sz="0" w:space="0" w:color="auto"/>
        <w:right w:val="none" w:sz="0" w:space="0" w:color="auto"/>
      </w:divBdr>
    </w:div>
    <w:div w:id="1231580284">
      <w:bodyDiv w:val="1"/>
      <w:marLeft w:val="0"/>
      <w:marRight w:val="0"/>
      <w:marTop w:val="0"/>
      <w:marBottom w:val="0"/>
      <w:divBdr>
        <w:top w:val="none" w:sz="0" w:space="0" w:color="auto"/>
        <w:left w:val="none" w:sz="0" w:space="0" w:color="auto"/>
        <w:bottom w:val="none" w:sz="0" w:space="0" w:color="auto"/>
        <w:right w:val="none" w:sz="0" w:space="0" w:color="auto"/>
      </w:divBdr>
    </w:div>
    <w:div w:id="1240600653">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51543482">
      <w:bodyDiv w:val="1"/>
      <w:marLeft w:val="0"/>
      <w:marRight w:val="0"/>
      <w:marTop w:val="0"/>
      <w:marBottom w:val="0"/>
      <w:divBdr>
        <w:top w:val="none" w:sz="0" w:space="0" w:color="auto"/>
        <w:left w:val="none" w:sz="0" w:space="0" w:color="auto"/>
        <w:bottom w:val="none" w:sz="0" w:space="0" w:color="auto"/>
        <w:right w:val="none" w:sz="0" w:space="0" w:color="auto"/>
      </w:divBdr>
    </w:div>
    <w:div w:id="1282884809">
      <w:bodyDiv w:val="1"/>
      <w:marLeft w:val="0"/>
      <w:marRight w:val="0"/>
      <w:marTop w:val="0"/>
      <w:marBottom w:val="0"/>
      <w:divBdr>
        <w:top w:val="none" w:sz="0" w:space="0" w:color="auto"/>
        <w:left w:val="none" w:sz="0" w:space="0" w:color="auto"/>
        <w:bottom w:val="none" w:sz="0" w:space="0" w:color="auto"/>
        <w:right w:val="none" w:sz="0" w:space="0" w:color="auto"/>
      </w:divBdr>
    </w:div>
    <w:div w:id="1301886908">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21540349">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95856397">
      <w:bodyDiv w:val="1"/>
      <w:marLeft w:val="0"/>
      <w:marRight w:val="0"/>
      <w:marTop w:val="0"/>
      <w:marBottom w:val="0"/>
      <w:divBdr>
        <w:top w:val="none" w:sz="0" w:space="0" w:color="auto"/>
        <w:left w:val="none" w:sz="0" w:space="0" w:color="auto"/>
        <w:bottom w:val="none" w:sz="0" w:space="0" w:color="auto"/>
        <w:right w:val="none" w:sz="0" w:space="0" w:color="auto"/>
      </w:divBdr>
    </w:div>
    <w:div w:id="1420522701">
      <w:bodyDiv w:val="1"/>
      <w:marLeft w:val="0"/>
      <w:marRight w:val="0"/>
      <w:marTop w:val="0"/>
      <w:marBottom w:val="0"/>
      <w:divBdr>
        <w:top w:val="none" w:sz="0" w:space="0" w:color="auto"/>
        <w:left w:val="none" w:sz="0" w:space="0" w:color="auto"/>
        <w:bottom w:val="none" w:sz="0" w:space="0" w:color="auto"/>
        <w:right w:val="none" w:sz="0" w:space="0" w:color="auto"/>
      </w:divBdr>
    </w:div>
    <w:div w:id="1424644818">
      <w:bodyDiv w:val="1"/>
      <w:marLeft w:val="0"/>
      <w:marRight w:val="0"/>
      <w:marTop w:val="0"/>
      <w:marBottom w:val="0"/>
      <w:divBdr>
        <w:top w:val="none" w:sz="0" w:space="0" w:color="auto"/>
        <w:left w:val="none" w:sz="0" w:space="0" w:color="auto"/>
        <w:bottom w:val="none" w:sz="0" w:space="0" w:color="auto"/>
        <w:right w:val="none" w:sz="0" w:space="0" w:color="auto"/>
      </w:divBdr>
    </w:div>
    <w:div w:id="1435588123">
      <w:bodyDiv w:val="1"/>
      <w:marLeft w:val="0"/>
      <w:marRight w:val="0"/>
      <w:marTop w:val="0"/>
      <w:marBottom w:val="0"/>
      <w:divBdr>
        <w:top w:val="none" w:sz="0" w:space="0" w:color="auto"/>
        <w:left w:val="none" w:sz="0" w:space="0" w:color="auto"/>
        <w:bottom w:val="none" w:sz="0" w:space="0" w:color="auto"/>
        <w:right w:val="none" w:sz="0" w:space="0" w:color="auto"/>
      </w:divBdr>
    </w:div>
    <w:div w:id="1437679077">
      <w:bodyDiv w:val="1"/>
      <w:marLeft w:val="0"/>
      <w:marRight w:val="0"/>
      <w:marTop w:val="0"/>
      <w:marBottom w:val="0"/>
      <w:divBdr>
        <w:top w:val="none" w:sz="0" w:space="0" w:color="auto"/>
        <w:left w:val="none" w:sz="0" w:space="0" w:color="auto"/>
        <w:bottom w:val="none" w:sz="0" w:space="0" w:color="auto"/>
        <w:right w:val="none" w:sz="0" w:space="0" w:color="auto"/>
      </w:divBdr>
    </w:div>
    <w:div w:id="1447043841">
      <w:bodyDiv w:val="1"/>
      <w:marLeft w:val="0"/>
      <w:marRight w:val="0"/>
      <w:marTop w:val="0"/>
      <w:marBottom w:val="0"/>
      <w:divBdr>
        <w:top w:val="none" w:sz="0" w:space="0" w:color="auto"/>
        <w:left w:val="none" w:sz="0" w:space="0" w:color="auto"/>
        <w:bottom w:val="none" w:sz="0" w:space="0" w:color="auto"/>
        <w:right w:val="none" w:sz="0" w:space="0" w:color="auto"/>
      </w:divBdr>
    </w:div>
    <w:div w:id="1473517905">
      <w:bodyDiv w:val="1"/>
      <w:marLeft w:val="0"/>
      <w:marRight w:val="0"/>
      <w:marTop w:val="0"/>
      <w:marBottom w:val="0"/>
      <w:divBdr>
        <w:top w:val="none" w:sz="0" w:space="0" w:color="auto"/>
        <w:left w:val="none" w:sz="0" w:space="0" w:color="auto"/>
        <w:bottom w:val="none" w:sz="0" w:space="0" w:color="auto"/>
        <w:right w:val="none" w:sz="0" w:space="0" w:color="auto"/>
      </w:divBdr>
    </w:div>
    <w:div w:id="1474637235">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6913374">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36844556">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71959345">
      <w:bodyDiv w:val="1"/>
      <w:marLeft w:val="0"/>
      <w:marRight w:val="0"/>
      <w:marTop w:val="0"/>
      <w:marBottom w:val="0"/>
      <w:divBdr>
        <w:top w:val="none" w:sz="0" w:space="0" w:color="auto"/>
        <w:left w:val="none" w:sz="0" w:space="0" w:color="auto"/>
        <w:bottom w:val="none" w:sz="0" w:space="0" w:color="auto"/>
        <w:right w:val="none" w:sz="0" w:space="0" w:color="auto"/>
      </w:divBdr>
    </w:div>
    <w:div w:id="1650401285">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88942978">
      <w:bodyDiv w:val="1"/>
      <w:marLeft w:val="0"/>
      <w:marRight w:val="0"/>
      <w:marTop w:val="0"/>
      <w:marBottom w:val="0"/>
      <w:divBdr>
        <w:top w:val="none" w:sz="0" w:space="0" w:color="auto"/>
        <w:left w:val="none" w:sz="0" w:space="0" w:color="auto"/>
        <w:bottom w:val="none" w:sz="0" w:space="0" w:color="auto"/>
        <w:right w:val="none" w:sz="0" w:space="0" w:color="auto"/>
      </w:divBdr>
    </w:div>
    <w:div w:id="1694262488">
      <w:bodyDiv w:val="1"/>
      <w:marLeft w:val="0"/>
      <w:marRight w:val="0"/>
      <w:marTop w:val="0"/>
      <w:marBottom w:val="0"/>
      <w:divBdr>
        <w:top w:val="none" w:sz="0" w:space="0" w:color="auto"/>
        <w:left w:val="none" w:sz="0" w:space="0" w:color="auto"/>
        <w:bottom w:val="none" w:sz="0" w:space="0" w:color="auto"/>
        <w:right w:val="none" w:sz="0" w:space="0" w:color="auto"/>
      </w:divBdr>
    </w:div>
    <w:div w:id="1698264699">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20470062">
      <w:bodyDiv w:val="1"/>
      <w:marLeft w:val="0"/>
      <w:marRight w:val="0"/>
      <w:marTop w:val="0"/>
      <w:marBottom w:val="0"/>
      <w:divBdr>
        <w:top w:val="none" w:sz="0" w:space="0" w:color="auto"/>
        <w:left w:val="none" w:sz="0" w:space="0" w:color="auto"/>
        <w:bottom w:val="none" w:sz="0" w:space="0" w:color="auto"/>
        <w:right w:val="none" w:sz="0" w:space="0" w:color="auto"/>
      </w:divBdr>
    </w:div>
    <w:div w:id="1728526133">
      <w:bodyDiv w:val="1"/>
      <w:marLeft w:val="0"/>
      <w:marRight w:val="0"/>
      <w:marTop w:val="0"/>
      <w:marBottom w:val="0"/>
      <w:divBdr>
        <w:top w:val="none" w:sz="0" w:space="0" w:color="auto"/>
        <w:left w:val="none" w:sz="0" w:space="0" w:color="auto"/>
        <w:bottom w:val="none" w:sz="0" w:space="0" w:color="auto"/>
        <w:right w:val="none" w:sz="0" w:space="0" w:color="auto"/>
      </w:divBdr>
    </w:div>
    <w:div w:id="1751192900">
      <w:bodyDiv w:val="1"/>
      <w:marLeft w:val="0"/>
      <w:marRight w:val="0"/>
      <w:marTop w:val="0"/>
      <w:marBottom w:val="0"/>
      <w:divBdr>
        <w:top w:val="none" w:sz="0" w:space="0" w:color="auto"/>
        <w:left w:val="none" w:sz="0" w:space="0" w:color="auto"/>
        <w:bottom w:val="none" w:sz="0" w:space="0" w:color="auto"/>
        <w:right w:val="none" w:sz="0" w:space="0" w:color="auto"/>
      </w:divBdr>
    </w:div>
    <w:div w:id="1775322257">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799644766">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4880856">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5555040">
      <w:bodyDiv w:val="1"/>
      <w:marLeft w:val="0"/>
      <w:marRight w:val="0"/>
      <w:marTop w:val="0"/>
      <w:marBottom w:val="0"/>
      <w:divBdr>
        <w:top w:val="none" w:sz="0" w:space="0" w:color="auto"/>
        <w:left w:val="none" w:sz="0" w:space="0" w:color="auto"/>
        <w:bottom w:val="none" w:sz="0" w:space="0" w:color="auto"/>
        <w:right w:val="none" w:sz="0" w:space="0" w:color="auto"/>
      </w:divBdr>
    </w:div>
    <w:div w:id="1957834503">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85231536">
      <w:bodyDiv w:val="1"/>
      <w:marLeft w:val="0"/>
      <w:marRight w:val="0"/>
      <w:marTop w:val="0"/>
      <w:marBottom w:val="0"/>
      <w:divBdr>
        <w:top w:val="none" w:sz="0" w:space="0" w:color="auto"/>
        <w:left w:val="none" w:sz="0" w:space="0" w:color="auto"/>
        <w:bottom w:val="none" w:sz="0" w:space="0" w:color="auto"/>
        <w:right w:val="none" w:sz="0" w:space="0" w:color="auto"/>
      </w:divBdr>
    </w:div>
    <w:div w:id="2017534120">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30135044">
      <w:bodyDiv w:val="1"/>
      <w:marLeft w:val="0"/>
      <w:marRight w:val="0"/>
      <w:marTop w:val="0"/>
      <w:marBottom w:val="0"/>
      <w:divBdr>
        <w:top w:val="none" w:sz="0" w:space="0" w:color="auto"/>
        <w:left w:val="none" w:sz="0" w:space="0" w:color="auto"/>
        <w:bottom w:val="none" w:sz="0" w:space="0" w:color="auto"/>
        <w:right w:val="none" w:sz="0" w:space="0" w:color="auto"/>
      </w:divBdr>
    </w:div>
    <w:div w:id="2088725827">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3213311">
      <w:bodyDiv w:val="1"/>
      <w:marLeft w:val="0"/>
      <w:marRight w:val="0"/>
      <w:marTop w:val="0"/>
      <w:marBottom w:val="0"/>
      <w:divBdr>
        <w:top w:val="none" w:sz="0" w:space="0" w:color="auto"/>
        <w:left w:val="none" w:sz="0" w:space="0" w:color="auto"/>
        <w:bottom w:val="none" w:sz="0" w:space="0" w:color="auto"/>
        <w:right w:val="none" w:sz="0" w:space="0" w:color="auto"/>
      </w:divBdr>
    </w:div>
    <w:div w:id="2112116808">
      <w:bodyDiv w:val="1"/>
      <w:marLeft w:val="0"/>
      <w:marRight w:val="0"/>
      <w:marTop w:val="0"/>
      <w:marBottom w:val="0"/>
      <w:divBdr>
        <w:top w:val="none" w:sz="0" w:space="0" w:color="auto"/>
        <w:left w:val="none" w:sz="0" w:space="0" w:color="auto"/>
        <w:bottom w:val="none" w:sz="0" w:space="0" w:color="auto"/>
        <w:right w:val="none" w:sz="0" w:space="0" w:color="auto"/>
      </w:divBdr>
    </w:div>
    <w:div w:id="2116366084">
      <w:bodyDiv w:val="1"/>
      <w:marLeft w:val="0"/>
      <w:marRight w:val="0"/>
      <w:marTop w:val="0"/>
      <w:marBottom w:val="0"/>
      <w:divBdr>
        <w:top w:val="none" w:sz="0" w:space="0" w:color="auto"/>
        <w:left w:val="none" w:sz="0" w:space="0" w:color="auto"/>
        <w:bottom w:val="none" w:sz="0" w:space="0" w:color="auto"/>
        <w:right w:val="none" w:sz="0" w:space="0" w:color="auto"/>
      </w:divBdr>
    </w:div>
    <w:div w:id="21225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26.emf"/><Relationship Id="rId21" Type="http://schemas.openxmlformats.org/officeDocument/2006/relationships/image" Target="media/image14.emf"/><Relationship Id="rId34" Type="http://schemas.openxmlformats.org/officeDocument/2006/relationships/image" Target="media/image23.png"/><Relationship Id="rId42" Type="http://schemas.openxmlformats.org/officeDocument/2006/relationships/oleObject" Target="embeddings/oleObject4.bin"/><Relationship Id="rId47" Type="http://schemas.openxmlformats.org/officeDocument/2006/relationships/image" Target="media/image30.emf"/><Relationship Id="rId50" Type="http://schemas.openxmlformats.org/officeDocument/2006/relationships/oleObject" Target="embeddings/oleObject8.bin"/><Relationship Id="rId55"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0.png"/><Relationship Id="rId41" Type="http://schemas.openxmlformats.org/officeDocument/2006/relationships/image" Target="media/image27.emf"/><Relationship Id="rId54" Type="http://schemas.openxmlformats.org/officeDocument/2006/relationships/package" Target="embeddings/Hoja_de_c_lculo_de_Microsoft_Office_Excel1.xls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chart" Target="charts/chart2.xml"/><Relationship Id="rId37" Type="http://schemas.openxmlformats.org/officeDocument/2006/relationships/image" Target="media/image25.emf"/><Relationship Id="rId40" Type="http://schemas.openxmlformats.org/officeDocument/2006/relationships/oleObject" Target="embeddings/oleObject3.bin"/><Relationship Id="rId45" Type="http://schemas.openxmlformats.org/officeDocument/2006/relationships/image" Target="media/image29.emf"/><Relationship Id="rId53" Type="http://schemas.openxmlformats.org/officeDocument/2006/relationships/image" Target="media/image33.emf"/><Relationship Id="rId58"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oleObject" Target="embeddings/oleObject1.bin"/><Relationship Id="rId49" Type="http://schemas.openxmlformats.org/officeDocument/2006/relationships/image" Target="media/image31.emf"/><Relationship Id="rId57" Type="http://schemas.openxmlformats.org/officeDocument/2006/relationships/image" Target="media/image35.emf"/><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xm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package" Target="embeddings/Hoja_de_c_lculo_de_Microsoft_Office_Excel2.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oleObject" Target="embeddings/oleObject7.bin"/><Relationship Id="rId56" Type="http://schemas.openxmlformats.org/officeDocument/2006/relationships/oleObject" Target="embeddings/oleObject10.bin"/><Relationship Id="rId8" Type="http://schemas.openxmlformats.org/officeDocument/2006/relationships/image" Target="media/image1.jpe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6.emf"/></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durang\Documents\REFORMAS%20PROCESALES\Formulaci&#243;n%20Presupuestaria%202018\Informe%20Laboral%202018\Estadisticas%20Sala%20Segunda%2014-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durang\Documents\REFORMAS%20PROCESALES\Formulaci&#243;n%20Presupuestaria%202018\Informe%20Laboral%202018\Exequatur%20sigma%202016\exequatu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CR"/>
  <c:style val="26"/>
  <c:chart>
    <c:autoTitleDeleted val="1"/>
    <c:plotArea>
      <c:layout/>
      <c:barChart>
        <c:barDir val="col"/>
        <c:grouping val="clustered"/>
        <c:ser>
          <c:idx val="0"/>
          <c:order val="0"/>
          <c:tx>
            <c:strRef>
              <c:f>'c-1'!$H$8</c:f>
              <c:strCache>
                <c:ptCount val="1"/>
                <c:pt idx="0">
                  <c:v>Entrada</c:v>
                </c:pt>
              </c:strCache>
            </c:strRef>
          </c:tx>
          <c:cat>
            <c:numRef>
              <c:f>'c-1'!$I$7:$K$7</c:f>
              <c:numCache>
                <c:formatCode>General</c:formatCode>
                <c:ptCount val="3"/>
                <c:pt idx="0">
                  <c:v>2014</c:v>
                </c:pt>
                <c:pt idx="1">
                  <c:v>2015</c:v>
                </c:pt>
                <c:pt idx="2">
                  <c:v>2016</c:v>
                </c:pt>
              </c:numCache>
            </c:numRef>
          </c:cat>
          <c:val>
            <c:numRef>
              <c:f>'c-1'!$I$8:$K$8</c:f>
              <c:numCache>
                <c:formatCode>#,##0</c:formatCode>
                <c:ptCount val="3"/>
                <c:pt idx="0">
                  <c:v>1291</c:v>
                </c:pt>
                <c:pt idx="1">
                  <c:v>1253</c:v>
                </c:pt>
                <c:pt idx="2">
                  <c:v>1538</c:v>
                </c:pt>
              </c:numCache>
            </c:numRef>
          </c:val>
          <c:extLst xmlns:c16r2="http://schemas.microsoft.com/office/drawing/2015/06/chart">
            <c:ext xmlns:c16="http://schemas.microsoft.com/office/drawing/2014/chart" uri="{C3380CC4-5D6E-409C-BE32-E72D297353CC}">
              <c16:uniqueId val="{00000000-7F83-4D5D-902E-F176573AF2F1}"/>
            </c:ext>
          </c:extLst>
        </c:ser>
        <c:ser>
          <c:idx val="1"/>
          <c:order val="1"/>
          <c:tx>
            <c:strRef>
              <c:f>'c-1'!$H$9</c:f>
              <c:strCache>
                <c:ptCount val="1"/>
                <c:pt idx="0">
                  <c:v>Fenecidos</c:v>
                </c:pt>
              </c:strCache>
            </c:strRef>
          </c:tx>
          <c:cat>
            <c:numRef>
              <c:f>'c-1'!$I$7:$K$7</c:f>
              <c:numCache>
                <c:formatCode>General</c:formatCode>
                <c:ptCount val="3"/>
                <c:pt idx="0">
                  <c:v>2014</c:v>
                </c:pt>
                <c:pt idx="1">
                  <c:v>2015</c:v>
                </c:pt>
                <c:pt idx="2">
                  <c:v>2016</c:v>
                </c:pt>
              </c:numCache>
            </c:numRef>
          </c:cat>
          <c:val>
            <c:numRef>
              <c:f>'c-1'!$I$9:$K$9</c:f>
              <c:numCache>
                <c:formatCode>#,##0</c:formatCode>
                <c:ptCount val="3"/>
                <c:pt idx="0">
                  <c:v>1185</c:v>
                </c:pt>
                <c:pt idx="1">
                  <c:v>1329</c:v>
                </c:pt>
                <c:pt idx="2">
                  <c:v>1399</c:v>
                </c:pt>
              </c:numCache>
            </c:numRef>
          </c:val>
          <c:extLst xmlns:c16r2="http://schemas.microsoft.com/office/drawing/2015/06/chart">
            <c:ext xmlns:c16="http://schemas.microsoft.com/office/drawing/2014/chart" uri="{C3380CC4-5D6E-409C-BE32-E72D297353CC}">
              <c16:uniqueId val="{00000001-7F83-4D5D-902E-F176573AF2F1}"/>
            </c:ext>
          </c:extLst>
        </c:ser>
        <c:ser>
          <c:idx val="2"/>
          <c:order val="2"/>
          <c:tx>
            <c:strRef>
              <c:f>'c-1'!$H$10</c:f>
              <c:strCache>
                <c:ptCount val="1"/>
                <c:pt idx="0">
                  <c:v>Circulante</c:v>
                </c:pt>
              </c:strCache>
            </c:strRef>
          </c:tx>
          <c:cat>
            <c:numRef>
              <c:f>'c-1'!$I$7:$K$7</c:f>
              <c:numCache>
                <c:formatCode>General</c:formatCode>
                <c:ptCount val="3"/>
                <c:pt idx="0">
                  <c:v>2014</c:v>
                </c:pt>
                <c:pt idx="1">
                  <c:v>2015</c:v>
                </c:pt>
                <c:pt idx="2">
                  <c:v>2016</c:v>
                </c:pt>
              </c:numCache>
            </c:numRef>
          </c:cat>
          <c:val>
            <c:numRef>
              <c:f>'c-1'!$I$10:$K$10</c:f>
              <c:numCache>
                <c:formatCode>#,##0</c:formatCode>
                <c:ptCount val="3"/>
                <c:pt idx="0">
                  <c:v>475</c:v>
                </c:pt>
                <c:pt idx="1">
                  <c:v>399</c:v>
                </c:pt>
                <c:pt idx="2">
                  <c:v>539</c:v>
                </c:pt>
              </c:numCache>
            </c:numRef>
          </c:val>
          <c:extLst xmlns:c16r2="http://schemas.microsoft.com/office/drawing/2015/06/chart">
            <c:ext xmlns:c16="http://schemas.microsoft.com/office/drawing/2014/chart" uri="{C3380CC4-5D6E-409C-BE32-E72D297353CC}">
              <c16:uniqueId val="{00000002-7F83-4D5D-902E-F176573AF2F1}"/>
            </c:ext>
          </c:extLst>
        </c:ser>
        <c:axId val="87606016"/>
        <c:axId val="87607552"/>
      </c:barChart>
      <c:catAx>
        <c:axId val="87606016"/>
        <c:scaling>
          <c:orientation val="minMax"/>
        </c:scaling>
        <c:axPos val="b"/>
        <c:numFmt formatCode="General" sourceLinked="1"/>
        <c:majorTickMark val="none"/>
        <c:tickLblPos val="nextTo"/>
        <c:crossAx val="87607552"/>
        <c:crosses val="autoZero"/>
        <c:auto val="1"/>
        <c:lblAlgn val="ctr"/>
        <c:lblOffset val="100"/>
      </c:catAx>
      <c:valAx>
        <c:axId val="87607552"/>
        <c:scaling>
          <c:orientation val="minMax"/>
        </c:scaling>
        <c:axPos val="l"/>
        <c:majorGridlines/>
        <c:numFmt formatCode="#,##0" sourceLinked="1"/>
        <c:majorTickMark val="none"/>
        <c:tickLblPos val="nextTo"/>
        <c:crossAx val="87606016"/>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style val="26"/>
  <c:chart>
    <c:autoTitleDeleted val="1"/>
    <c:view3D>
      <c:rAngAx val="1"/>
    </c:view3D>
    <c:plotArea>
      <c:layout/>
      <c:bar3DChart>
        <c:barDir val="bar"/>
        <c:grouping val="percentStacked"/>
        <c:ser>
          <c:idx val="0"/>
          <c:order val="0"/>
          <c:tx>
            <c:strRef>
              <c:f>Hoja1!$M$6</c:f>
              <c:strCache>
                <c:ptCount val="1"/>
                <c:pt idx="0">
                  <c:v>Familia</c:v>
                </c:pt>
              </c:strCache>
            </c:strRef>
          </c:tx>
          <c:cat>
            <c:numRef>
              <c:f>Hoja1!$L$7:$L$8</c:f>
              <c:numCache>
                <c:formatCode>General</c:formatCode>
                <c:ptCount val="2"/>
                <c:pt idx="0">
                  <c:v>2015</c:v>
                </c:pt>
                <c:pt idx="1">
                  <c:v>2016</c:v>
                </c:pt>
              </c:numCache>
            </c:numRef>
          </c:cat>
          <c:val>
            <c:numRef>
              <c:f>Hoja1!$M$7:$M$8</c:f>
              <c:numCache>
                <c:formatCode>General</c:formatCode>
                <c:ptCount val="2"/>
                <c:pt idx="0">
                  <c:v>137</c:v>
                </c:pt>
                <c:pt idx="1">
                  <c:v>110</c:v>
                </c:pt>
              </c:numCache>
            </c:numRef>
          </c:val>
          <c:extLst xmlns:c16r2="http://schemas.microsoft.com/office/drawing/2015/06/chart">
            <c:ext xmlns:c16="http://schemas.microsoft.com/office/drawing/2014/chart" uri="{C3380CC4-5D6E-409C-BE32-E72D297353CC}">
              <c16:uniqueId val="{00000000-3FE8-4AC6-AA3C-163D56FBA988}"/>
            </c:ext>
          </c:extLst>
        </c:ser>
        <c:ser>
          <c:idx val="1"/>
          <c:order val="1"/>
          <c:tx>
            <c:strRef>
              <c:f>Hoja1!$N$6</c:f>
              <c:strCache>
                <c:ptCount val="1"/>
                <c:pt idx="0">
                  <c:v>Civil</c:v>
                </c:pt>
              </c:strCache>
            </c:strRef>
          </c:tx>
          <c:cat>
            <c:numRef>
              <c:f>Hoja1!$L$7:$L$8</c:f>
              <c:numCache>
                <c:formatCode>General</c:formatCode>
                <c:ptCount val="2"/>
                <c:pt idx="0">
                  <c:v>2015</c:v>
                </c:pt>
                <c:pt idx="1">
                  <c:v>2016</c:v>
                </c:pt>
              </c:numCache>
            </c:numRef>
          </c:cat>
          <c:val>
            <c:numRef>
              <c:f>Hoja1!$N$7:$N$8</c:f>
              <c:numCache>
                <c:formatCode>General</c:formatCode>
                <c:ptCount val="2"/>
                <c:pt idx="0">
                  <c:v>2</c:v>
                </c:pt>
                <c:pt idx="1">
                  <c:v>6</c:v>
                </c:pt>
              </c:numCache>
            </c:numRef>
          </c:val>
          <c:extLst xmlns:c16r2="http://schemas.microsoft.com/office/drawing/2015/06/chart">
            <c:ext xmlns:c16="http://schemas.microsoft.com/office/drawing/2014/chart" uri="{C3380CC4-5D6E-409C-BE32-E72D297353CC}">
              <c16:uniqueId val="{00000001-3FE8-4AC6-AA3C-163D56FBA988}"/>
            </c:ext>
          </c:extLst>
        </c:ser>
        <c:ser>
          <c:idx val="2"/>
          <c:order val="2"/>
          <c:tx>
            <c:strRef>
              <c:f>Hoja1!$O$6</c:f>
              <c:strCache>
                <c:ptCount val="1"/>
                <c:pt idx="0">
                  <c:v>Contencioso</c:v>
                </c:pt>
              </c:strCache>
            </c:strRef>
          </c:tx>
          <c:cat>
            <c:numRef>
              <c:f>Hoja1!$L$7:$L$8</c:f>
              <c:numCache>
                <c:formatCode>General</c:formatCode>
                <c:ptCount val="2"/>
                <c:pt idx="0">
                  <c:v>2015</c:v>
                </c:pt>
                <c:pt idx="1">
                  <c:v>2016</c:v>
                </c:pt>
              </c:numCache>
            </c:numRef>
          </c:cat>
          <c:val>
            <c:numRef>
              <c:f>Hoja1!$O$7:$O$8</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2-3FE8-4AC6-AA3C-163D56FBA988}"/>
            </c:ext>
          </c:extLst>
        </c:ser>
        <c:ser>
          <c:idx val="3"/>
          <c:order val="3"/>
          <c:tx>
            <c:strRef>
              <c:f>Hoja1!$P$6</c:f>
              <c:strCache>
                <c:ptCount val="1"/>
                <c:pt idx="0">
                  <c:v>Arbitral</c:v>
                </c:pt>
              </c:strCache>
            </c:strRef>
          </c:tx>
          <c:cat>
            <c:numRef>
              <c:f>Hoja1!$L$7:$L$8</c:f>
              <c:numCache>
                <c:formatCode>General</c:formatCode>
                <c:ptCount val="2"/>
                <c:pt idx="0">
                  <c:v>2015</c:v>
                </c:pt>
                <c:pt idx="1">
                  <c:v>2016</c:v>
                </c:pt>
              </c:numCache>
            </c:numRef>
          </c:cat>
          <c:val>
            <c:numRef>
              <c:f>Hoja1!$P$7:$P$8</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3-3FE8-4AC6-AA3C-163D56FBA988}"/>
            </c:ext>
          </c:extLst>
        </c:ser>
        <c:ser>
          <c:idx val="4"/>
          <c:order val="4"/>
          <c:tx>
            <c:strRef>
              <c:f>Hoja1!$Q$6</c:f>
              <c:strCache>
                <c:ptCount val="1"/>
                <c:pt idx="0">
                  <c:v>Penal</c:v>
                </c:pt>
              </c:strCache>
            </c:strRef>
          </c:tx>
          <c:cat>
            <c:numRef>
              <c:f>Hoja1!$L$7:$L$8</c:f>
              <c:numCache>
                <c:formatCode>General</c:formatCode>
                <c:ptCount val="2"/>
                <c:pt idx="0">
                  <c:v>2015</c:v>
                </c:pt>
                <c:pt idx="1">
                  <c:v>2016</c:v>
                </c:pt>
              </c:numCache>
            </c:numRef>
          </c:cat>
          <c:val>
            <c:numRef>
              <c:f>Hoja1!$Q$7:$Q$8</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04-3FE8-4AC6-AA3C-163D56FBA988}"/>
            </c:ext>
          </c:extLst>
        </c:ser>
        <c:gapWidth val="95"/>
        <c:gapDepth val="95"/>
        <c:shape val="box"/>
        <c:axId val="87981440"/>
        <c:axId val="87983232"/>
        <c:axId val="0"/>
      </c:bar3DChart>
      <c:catAx>
        <c:axId val="87981440"/>
        <c:scaling>
          <c:orientation val="minMax"/>
        </c:scaling>
        <c:axPos val="l"/>
        <c:numFmt formatCode="General" sourceLinked="1"/>
        <c:majorTickMark val="none"/>
        <c:tickLblPos val="nextTo"/>
        <c:crossAx val="87983232"/>
        <c:crosses val="autoZero"/>
        <c:auto val="1"/>
        <c:lblAlgn val="ctr"/>
        <c:lblOffset val="100"/>
      </c:catAx>
      <c:valAx>
        <c:axId val="87983232"/>
        <c:scaling>
          <c:orientation val="minMax"/>
        </c:scaling>
        <c:axPos val="b"/>
        <c:majorGridlines/>
        <c:numFmt formatCode="0%" sourceLinked="1"/>
        <c:majorTickMark val="none"/>
        <c:tickLblPos val="nextTo"/>
        <c:crossAx val="87981440"/>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01580-8AB0-415F-A531-E85A3288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22507</Words>
  <Characters>125597</Characters>
  <Application>Microsoft Office Word</Application>
  <DocSecurity>0</DocSecurity>
  <Lines>1046</Lines>
  <Paragraphs>295</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147809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cchinchillac</dc:creator>
  <cp:lastModifiedBy>jsalazarmon</cp:lastModifiedBy>
  <cp:revision>2</cp:revision>
  <cp:lastPrinted>2017-03-30T15:57:00Z</cp:lastPrinted>
  <dcterms:created xsi:type="dcterms:W3CDTF">2017-04-24T21:56:00Z</dcterms:created>
  <dcterms:modified xsi:type="dcterms:W3CDTF">2017-04-24T21:56:00Z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-805094368</vt:i4>
  </property>
  <property fmtid="{D5CDD505-2E9C-101B-9397-08002B2CF9AE}" pid="4" name="_EmailSubject">
    <vt:lpwstr>26-PLA-MI-2017</vt:lpwstr>
  </property>
  <property fmtid="{D5CDD505-2E9C-101B-9397-08002B2CF9AE}" pid="5" name="_AuthorEmail">
    <vt:lpwstr>nvalverde@Poder-Judicial.go.cr</vt:lpwstr>
  </property>
  <property fmtid="{D5CDD505-2E9C-101B-9397-08002B2CF9AE}" pid="6" name="_AuthorEmailDisplayName">
    <vt:lpwstr>Nacira Valverde Bermúdez</vt:lpwstr>
  </property>
  <property fmtid="{D5CDD505-2E9C-101B-9397-08002B2CF9AE}" pid="7" name="_ReviewingToolsShownOnce">
    <vt:lpwstr/>
  </property>
</Properties>
</file>