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Default Extension="bin" ContentType="application/vnd.openxmlformats-officedocument.oleObject"/>
  <Override PartName="/customXml/itemProps1.xml" ContentType="application/vnd.openxmlformats-officedocument.customXmlProperties+xml"/>
  <Override PartName="/word/diagrams/data1.xml" ContentType="application/vnd.openxmlformats-officedocument.drawingml.diagramData+xml"/>
  <Default Extension="jpeg" ContentType="image/jpeg"/>
  <Default Extension="emf" ContentType="image/x-emf"/>
  <Default Extension="xls" ContentType="application/vnd.ms-exce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13AB" w:rsidRDefault="00D85F78">
      <w:r w:rsidRPr="00D85F78">
        <w:rPr>
          <w:noProof/>
        </w:rPr>
        <w:pict>
          <v:group id="_x0000_s1026" style="position:absolute;margin-left:-90pt;margin-top:-113.25pt;width:9in;height:846pt;z-index:251656192" coordorigin="2622,324" coordsize="9378,151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2622;top:324;width:9378;height:2616;visibility:visible" wrapcoords="-36 0 -36 21476 21600 21476 21600 0 -36 0">
              <v:imagedata r:id="rId8" o:title=""/>
            </v:shape>
            <v:shape id="0 Imagen" o:spid="_x0000_s1028" type="#_x0000_t75" style="position:absolute;left:2622;top:14756;width:9378;height:725;visibility:visible" wrapcoords="-36 0 -36 21150 21600 21150 21600 0 -36 0">
              <v:imagedata r:id="rId9" o:title=""/>
            </v:shape>
          </v:group>
        </w:pict>
      </w:r>
    </w:p>
    <w:p w:rsidR="006713AB" w:rsidRDefault="006713AB"/>
    <w:p w:rsidR="006713AB" w:rsidRDefault="006713AB"/>
    <w:p w:rsidR="006713AB" w:rsidRDefault="006713AB"/>
    <w:p w:rsidR="006713AB" w:rsidRDefault="006713AB"/>
    <w:p w:rsidR="006713AB" w:rsidRDefault="006713AB"/>
    <w:p w:rsidR="006713AB" w:rsidRDefault="006713AB"/>
    <w:p w:rsidR="006713AB" w:rsidRDefault="00657141">
      <w:r>
        <w:rPr>
          <w:noProof/>
          <w:lang w:val="es-CR" w:eastAsia="es-CR"/>
        </w:rPr>
        <w:drawing>
          <wp:anchor distT="0" distB="0" distL="114300" distR="114300" simplePos="0" relativeHeight="251657216" behindDoc="0" locked="0" layoutInCell="1" allowOverlap="1">
            <wp:simplePos x="0" y="0"/>
            <wp:positionH relativeFrom="column">
              <wp:posOffset>209550</wp:posOffset>
            </wp:positionH>
            <wp:positionV relativeFrom="paragraph">
              <wp:posOffset>135255</wp:posOffset>
            </wp:positionV>
            <wp:extent cx="1847850" cy="809625"/>
            <wp:effectExtent l="19050" t="0" r="0" b="0"/>
            <wp:wrapNone/>
            <wp:docPr id="2" name="Imagen 5" descr="poder-judicia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der-judicial-logo"/>
                    <pic:cNvPicPr>
                      <a:picLocks noChangeAspect="1" noChangeArrowheads="1"/>
                    </pic:cNvPicPr>
                  </pic:nvPicPr>
                  <pic:blipFill>
                    <a:blip r:embed="rId10" cstate="print"/>
                    <a:srcRect/>
                    <a:stretch>
                      <a:fillRect/>
                    </a:stretch>
                  </pic:blipFill>
                  <pic:spPr bwMode="auto">
                    <a:xfrm>
                      <a:off x="0" y="0"/>
                      <a:ext cx="1847850" cy="809625"/>
                    </a:xfrm>
                    <a:prstGeom prst="rect">
                      <a:avLst/>
                    </a:prstGeom>
                    <a:noFill/>
                    <a:ln w="9525">
                      <a:noFill/>
                      <a:miter lim="800000"/>
                      <a:headEnd/>
                      <a:tailEnd/>
                    </a:ln>
                  </pic:spPr>
                </pic:pic>
              </a:graphicData>
            </a:graphic>
          </wp:anchor>
        </w:drawing>
      </w:r>
    </w:p>
    <w:p w:rsidR="000D56AF" w:rsidRDefault="00657141">
      <w:r>
        <w:rPr>
          <w:noProof/>
          <w:lang w:val="es-CR" w:eastAsia="es-CR"/>
        </w:rPr>
        <w:drawing>
          <wp:anchor distT="0" distB="0" distL="114300" distR="114300" simplePos="0" relativeHeight="251658240" behindDoc="0" locked="0" layoutInCell="1" allowOverlap="1">
            <wp:simplePos x="0" y="0"/>
            <wp:positionH relativeFrom="column">
              <wp:posOffset>4114800</wp:posOffset>
            </wp:positionH>
            <wp:positionV relativeFrom="paragraph">
              <wp:posOffset>8255</wp:posOffset>
            </wp:positionV>
            <wp:extent cx="1659890" cy="875665"/>
            <wp:effectExtent l="19050" t="0" r="0" b="0"/>
            <wp:wrapNone/>
            <wp:docPr id="7" name="Imagen 7" descr="logo-dirpl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dirplani"/>
                    <pic:cNvPicPr>
                      <a:picLocks noChangeAspect="1" noChangeArrowheads="1"/>
                    </pic:cNvPicPr>
                  </pic:nvPicPr>
                  <pic:blipFill>
                    <a:blip r:embed="rId11" cstate="print"/>
                    <a:srcRect/>
                    <a:stretch>
                      <a:fillRect/>
                    </a:stretch>
                  </pic:blipFill>
                  <pic:spPr bwMode="auto">
                    <a:xfrm>
                      <a:off x="0" y="0"/>
                      <a:ext cx="1659890" cy="875665"/>
                    </a:xfrm>
                    <a:prstGeom prst="rect">
                      <a:avLst/>
                    </a:prstGeom>
                    <a:noFill/>
                    <a:ln w="9525">
                      <a:noFill/>
                      <a:miter lim="800000"/>
                      <a:headEnd/>
                      <a:tailEnd/>
                    </a:ln>
                  </pic:spPr>
                </pic:pic>
              </a:graphicData>
            </a:graphic>
          </wp:anchor>
        </w:drawing>
      </w:r>
    </w:p>
    <w:p w:rsidR="006713AB" w:rsidRDefault="006713AB"/>
    <w:p w:rsidR="006713AB" w:rsidRDefault="006713AB"/>
    <w:p w:rsidR="006713AB" w:rsidRDefault="006713AB"/>
    <w:p w:rsidR="006713AB" w:rsidRDefault="006713AB"/>
    <w:p w:rsidR="006713AB" w:rsidRDefault="006713AB"/>
    <w:p w:rsidR="006713AB" w:rsidRDefault="006713AB" w:rsidP="006713AB">
      <w:pPr>
        <w:jc w:val="center"/>
        <w:rPr>
          <w:rFonts w:ascii="Calibri" w:hAnsi="Calibri"/>
          <w:sz w:val="40"/>
          <w:szCs w:val="40"/>
        </w:rPr>
      </w:pPr>
    </w:p>
    <w:p w:rsidR="006713AB" w:rsidRDefault="006713AB" w:rsidP="006713AB">
      <w:pPr>
        <w:jc w:val="center"/>
        <w:rPr>
          <w:rFonts w:ascii="Calibri" w:hAnsi="Calibri"/>
          <w:sz w:val="40"/>
          <w:szCs w:val="40"/>
        </w:rPr>
      </w:pPr>
    </w:p>
    <w:p w:rsidR="00FF7606" w:rsidRDefault="00FF7606" w:rsidP="006713AB">
      <w:pPr>
        <w:jc w:val="center"/>
        <w:rPr>
          <w:rFonts w:ascii="Calibri" w:hAnsi="Calibri"/>
          <w:sz w:val="40"/>
          <w:szCs w:val="40"/>
        </w:rPr>
      </w:pPr>
      <w:r>
        <w:rPr>
          <w:rFonts w:ascii="Calibri" w:hAnsi="Calibri"/>
          <w:sz w:val="40"/>
          <w:szCs w:val="40"/>
        </w:rPr>
        <w:t>Dirección de Planificación</w:t>
      </w:r>
    </w:p>
    <w:p w:rsidR="006713AB" w:rsidRPr="006713AB" w:rsidRDefault="00C406D7" w:rsidP="006713AB">
      <w:pPr>
        <w:jc w:val="center"/>
        <w:rPr>
          <w:rFonts w:ascii="Calibri" w:hAnsi="Calibri"/>
          <w:sz w:val="40"/>
          <w:szCs w:val="40"/>
        </w:rPr>
      </w:pPr>
      <w:r w:rsidRPr="00504506">
        <w:rPr>
          <w:rFonts w:ascii="Calibri" w:hAnsi="Calibri"/>
          <w:sz w:val="40"/>
          <w:szCs w:val="40"/>
        </w:rPr>
        <w:t>S</w:t>
      </w:r>
      <w:r w:rsidR="00575074" w:rsidRPr="00504506">
        <w:rPr>
          <w:rFonts w:ascii="Calibri" w:hAnsi="Calibri"/>
          <w:sz w:val="40"/>
          <w:szCs w:val="40"/>
        </w:rPr>
        <w:t>ubproceso de Organización Institucional</w:t>
      </w:r>
    </w:p>
    <w:p w:rsidR="006713AB" w:rsidRPr="006713AB" w:rsidRDefault="006713AB" w:rsidP="006713AB">
      <w:pPr>
        <w:jc w:val="center"/>
        <w:rPr>
          <w:rFonts w:ascii="Calibri" w:hAnsi="Calibri"/>
          <w:sz w:val="40"/>
          <w:szCs w:val="40"/>
        </w:rPr>
      </w:pPr>
    </w:p>
    <w:p w:rsidR="006713AB" w:rsidRDefault="006713AB" w:rsidP="006713AB">
      <w:pPr>
        <w:jc w:val="center"/>
        <w:rPr>
          <w:rFonts w:ascii="Calibri" w:hAnsi="Calibri"/>
          <w:sz w:val="40"/>
          <w:szCs w:val="40"/>
        </w:rPr>
      </w:pPr>
    </w:p>
    <w:p w:rsidR="006713AB" w:rsidRDefault="006713AB" w:rsidP="006713AB">
      <w:pPr>
        <w:jc w:val="center"/>
        <w:rPr>
          <w:rFonts w:ascii="Calibri" w:hAnsi="Calibri"/>
          <w:sz w:val="40"/>
          <w:szCs w:val="40"/>
        </w:rPr>
      </w:pPr>
    </w:p>
    <w:p w:rsidR="006713AB" w:rsidRPr="00620031" w:rsidRDefault="00620031" w:rsidP="00620031">
      <w:pPr>
        <w:jc w:val="center"/>
        <w:rPr>
          <w:rFonts w:ascii="Calibri" w:hAnsi="Calibri"/>
          <w:b/>
          <w:i/>
          <w:sz w:val="40"/>
          <w:szCs w:val="40"/>
        </w:rPr>
      </w:pPr>
      <w:r>
        <w:rPr>
          <w:rFonts w:ascii="Calibri" w:hAnsi="Calibri"/>
          <w:b/>
          <w:i/>
          <w:sz w:val="40"/>
          <w:szCs w:val="40"/>
        </w:rPr>
        <w:t xml:space="preserve">Valoración para la contratación de servicios de limpieza </w:t>
      </w:r>
      <w:r w:rsidR="003C7C0C">
        <w:rPr>
          <w:rFonts w:ascii="Calibri" w:hAnsi="Calibri"/>
          <w:b/>
          <w:i/>
          <w:sz w:val="40"/>
          <w:szCs w:val="40"/>
        </w:rPr>
        <w:t xml:space="preserve">en </w:t>
      </w:r>
      <w:r w:rsidRPr="00620031">
        <w:rPr>
          <w:rFonts w:ascii="Calibri" w:hAnsi="Calibri"/>
          <w:b/>
          <w:i/>
          <w:sz w:val="40"/>
          <w:szCs w:val="40"/>
        </w:rPr>
        <w:t xml:space="preserve">el Juzgado Contravencional y de Menor Cuantía, </w:t>
      </w:r>
      <w:r w:rsidR="003C7C0C">
        <w:rPr>
          <w:rFonts w:ascii="Calibri" w:hAnsi="Calibri"/>
          <w:b/>
          <w:i/>
          <w:sz w:val="40"/>
          <w:szCs w:val="40"/>
        </w:rPr>
        <w:t xml:space="preserve">en </w:t>
      </w:r>
      <w:r w:rsidRPr="00620031">
        <w:rPr>
          <w:rFonts w:ascii="Calibri" w:hAnsi="Calibri"/>
          <w:b/>
          <w:i/>
          <w:sz w:val="40"/>
          <w:szCs w:val="40"/>
        </w:rPr>
        <w:t>el Juzgado Civil, de Trabajo y Familia</w:t>
      </w:r>
      <w:r w:rsidR="003C7C0C">
        <w:rPr>
          <w:rFonts w:ascii="Calibri" w:hAnsi="Calibri"/>
          <w:b/>
          <w:i/>
          <w:sz w:val="40"/>
          <w:szCs w:val="40"/>
        </w:rPr>
        <w:t>;</w:t>
      </w:r>
      <w:r w:rsidRPr="00620031">
        <w:rPr>
          <w:rFonts w:ascii="Calibri" w:hAnsi="Calibri"/>
          <w:b/>
          <w:i/>
          <w:sz w:val="40"/>
          <w:szCs w:val="40"/>
        </w:rPr>
        <w:t xml:space="preserve"> y </w:t>
      </w:r>
      <w:r w:rsidR="003C7C0C">
        <w:rPr>
          <w:rFonts w:ascii="Calibri" w:hAnsi="Calibri"/>
          <w:b/>
          <w:i/>
          <w:sz w:val="40"/>
          <w:szCs w:val="40"/>
        </w:rPr>
        <w:t>en</w:t>
      </w:r>
      <w:r w:rsidRPr="00620031">
        <w:rPr>
          <w:rFonts w:ascii="Calibri" w:hAnsi="Calibri"/>
          <w:b/>
          <w:i/>
          <w:sz w:val="40"/>
          <w:szCs w:val="40"/>
        </w:rPr>
        <w:t>la Fiscalía, todos de Puriscal</w:t>
      </w:r>
    </w:p>
    <w:p w:rsidR="006713AB" w:rsidRDefault="006713AB" w:rsidP="006713AB">
      <w:pPr>
        <w:jc w:val="center"/>
        <w:rPr>
          <w:rFonts w:ascii="Calibri" w:hAnsi="Calibri"/>
          <w:sz w:val="40"/>
          <w:szCs w:val="40"/>
        </w:rPr>
      </w:pPr>
    </w:p>
    <w:p w:rsidR="006713AB" w:rsidRDefault="006713AB" w:rsidP="006713AB">
      <w:pPr>
        <w:jc w:val="center"/>
        <w:rPr>
          <w:rFonts w:ascii="Calibri" w:hAnsi="Calibri"/>
          <w:sz w:val="40"/>
          <w:szCs w:val="40"/>
        </w:rPr>
      </w:pPr>
    </w:p>
    <w:p w:rsidR="00C406D7" w:rsidRDefault="00C406D7" w:rsidP="006713AB">
      <w:pPr>
        <w:jc w:val="center"/>
        <w:rPr>
          <w:rFonts w:ascii="Calibri" w:hAnsi="Calibri"/>
          <w:sz w:val="40"/>
          <w:szCs w:val="40"/>
        </w:rPr>
      </w:pPr>
    </w:p>
    <w:p w:rsidR="00C406D7" w:rsidRDefault="00C406D7" w:rsidP="006713AB">
      <w:pPr>
        <w:jc w:val="center"/>
        <w:rPr>
          <w:rFonts w:ascii="Calibri" w:hAnsi="Calibri"/>
          <w:sz w:val="40"/>
          <w:szCs w:val="40"/>
        </w:rPr>
      </w:pPr>
    </w:p>
    <w:p w:rsidR="00C406D7" w:rsidRDefault="00C406D7" w:rsidP="006713AB">
      <w:pPr>
        <w:jc w:val="center"/>
        <w:rPr>
          <w:rFonts w:ascii="Calibri" w:hAnsi="Calibri"/>
          <w:sz w:val="40"/>
          <w:szCs w:val="40"/>
        </w:rPr>
      </w:pPr>
    </w:p>
    <w:p w:rsidR="006713AB" w:rsidRDefault="002411F0" w:rsidP="006713AB">
      <w:pPr>
        <w:jc w:val="center"/>
        <w:rPr>
          <w:rFonts w:ascii="Calibri" w:hAnsi="Calibri"/>
          <w:sz w:val="40"/>
          <w:szCs w:val="40"/>
        </w:rPr>
      </w:pPr>
      <w:r w:rsidRPr="00504506">
        <w:rPr>
          <w:rFonts w:ascii="Calibri" w:hAnsi="Calibri"/>
          <w:sz w:val="40"/>
          <w:szCs w:val="40"/>
        </w:rPr>
        <w:t>0</w:t>
      </w:r>
      <w:r w:rsidR="00F04531" w:rsidRPr="00504506">
        <w:rPr>
          <w:rFonts w:ascii="Calibri" w:hAnsi="Calibri"/>
          <w:sz w:val="40"/>
          <w:szCs w:val="40"/>
        </w:rPr>
        <w:t>2</w:t>
      </w:r>
      <w:r w:rsidR="006713AB" w:rsidRPr="00504506">
        <w:rPr>
          <w:rFonts w:ascii="Calibri" w:hAnsi="Calibri"/>
          <w:sz w:val="40"/>
          <w:szCs w:val="40"/>
        </w:rPr>
        <w:t xml:space="preserve"> de </w:t>
      </w:r>
      <w:r w:rsidR="00575074" w:rsidRPr="00504506">
        <w:rPr>
          <w:rFonts w:ascii="Calibri" w:hAnsi="Calibri"/>
          <w:sz w:val="40"/>
          <w:szCs w:val="40"/>
        </w:rPr>
        <w:t>mayo</w:t>
      </w:r>
      <w:r w:rsidR="006713AB" w:rsidRPr="00504506">
        <w:rPr>
          <w:rFonts w:ascii="Calibri" w:hAnsi="Calibri"/>
          <w:sz w:val="40"/>
          <w:szCs w:val="40"/>
        </w:rPr>
        <w:t>de</w:t>
      </w:r>
      <w:r w:rsidR="006713AB">
        <w:rPr>
          <w:rFonts w:ascii="Calibri" w:hAnsi="Calibri"/>
          <w:sz w:val="40"/>
          <w:szCs w:val="40"/>
        </w:rPr>
        <w:t xml:space="preserve"> 201</w:t>
      </w:r>
      <w:r>
        <w:rPr>
          <w:rFonts w:ascii="Calibri" w:hAnsi="Calibri"/>
          <w:sz w:val="40"/>
          <w:szCs w:val="40"/>
        </w:rPr>
        <w:t>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4500"/>
        <w:gridCol w:w="1260"/>
        <w:gridCol w:w="1982"/>
      </w:tblGrid>
      <w:tr w:rsidR="006713AB" w:rsidRPr="006D39CB" w:rsidTr="00504506">
        <w:trPr>
          <w:trHeight w:val="540"/>
        </w:trPr>
        <w:tc>
          <w:tcPr>
            <w:tcW w:w="6948" w:type="dxa"/>
            <w:gridSpan w:val="2"/>
            <w:shd w:val="clear" w:color="auto" w:fill="000000"/>
            <w:vAlign w:val="center"/>
          </w:tcPr>
          <w:p w:rsidR="006713AB" w:rsidRPr="006D39CB" w:rsidRDefault="006713AB" w:rsidP="006D39CB">
            <w:pPr>
              <w:jc w:val="center"/>
              <w:rPr>
                <w:rFonts w:ascii="Calibri" w:hAnsi="Calibri"/>
                <w:b/>
                <w:color w:val="FFFFFF"/>
                <w:sz w:val="32"/>
                <w:szCs w:val="32"/>
              </w:rPr>
            </w:pPr>
            <w:r w:rsidRPr="006D39CB">
              <w:rPr>
                <w:rFonts w:ascii="Calibri" w:hAnsi="Calibri"/>
                <w:b/>
                <w:color w:val="FFFFFF"/>
                <w:sz w:val="32"/>
                <w:szCs w:val="32"/>
              </w:rPr>
              <w:lastRenderedPageBreak/>
              <w:t>Dirección de Planificación</w:t>
            </w:r>
          </w:p>
        </w:tc>
        <w:tc>
          <w:tcPr>
            <w:tcW w:w="1260" w:type="dxa"/>
            <w:shd w:val="clear" w:color="auto" w:fill="B3B3B3"/>
            <w:vAlign w:val="center"/>
          </w:tcPr>
          <w:p w:rsidR="006713AB" w:rsidRPr="006D39CB" w:rsidRDefault="006713AB" w:rsidP="006D39CB">
            <w:pPr>
              <w:jc w:val="right"/>
              <w:rPr>
                <w:rFonts w:ascii="Calibri" w:hAnsi="Calibri"/>
                <w:b/>
              </w:rPr>
            </w:pPr>
            <w:r w:rsidRPr="006D39CB">
              <w:rPr>
                <w:rFonts w:ascii="Calibri" w:hAnsi="Calibri"/>
                <w:b/>
              </w:rPr>
              <w:t>Fecha:</w:t>
            </w:r>
          </w:p>
        </w:tc>
        <w:tc>
          <w:tcPr>
            <w:tcW w:w="1982" w:type="dxa"/>
            <w:shd w:val="clear" w:color="auto" w:fill="auto"/>
            <w:vAlign w:val="center"/>
          </w:tcPr>
          <w:p w:rsidR="006713AB" w:rsidRPr="00504506" w:rsidRDefault="002411F0" w:rsidP="002411F0">
            <w:pPr>
              <w:rPr>
                <w:rFonts w:ascii="Calibri" w:hAnsi="Calibri"/>
                <w:i/>
              </w:rPr>
            </w:pPr>
            <w:r w:rsidRPr="00504506">
              <w:rPr>
                <w:rFonts w:ascii="Calibri" w:hAnsi="Calibri"/>
                <w:i/>
              </w:rPr>
              <w:t>0</w:t>
            </w:r>
            <w:r w:rsidR="00F04531" w:rsidRPr="00504506">
              <w:rPr>
                <w:rFonts w:ascii="Calibri" w:hAnsi="Calibri"/>
                <w:i/>
              </w:rPr>
              <w:t>2</w:t>
            </w:r>
            <w:r w:rsidR="005C3F14" w:rsidRPr="00504506">
              <w:rPr>
                <w:rFonts w:ascii="Calibri" w:hAnsi="Calibri"/>
                <w:i/>
              </w:rPr>
              <w:t>/</w:t>
            </w:r>
            <w:r w:rsidRPr="00504506">
              <w:rPr>
                <w:rFonts w:ascii="Calibri" w:hAnsi="Calibri"/>
                <w:i/>
              </w:rPr>
              <w:t>0</w:t>
            </w:r>
            <w:r w:rsidR="00E90367">
              <w:rPr>
                <w:rFonts w:ascii="Calibri" w:hAnsi="Calibri"/>
                <w:i/>
              </w:rPr>
              <w:t>5</w:t>
            </w:r>
            <w:r w:rsidR="006713AB" w:rsidRPr="00504506">
              <w:rPr>
                <w:rFonts w:ascii="Calibri" w:hAnsi="Calibri"/>
                <w:i/>
              </w:rPr>
              <w:t>/</w:t>
            </w:r>
            <w:r w:rsidR="007F44D1" w:rsidRPr="00504506">
              <w:rPr>
                <w:rFonts w:ascii="Calibri" w:hAnsi="Calibri"/>
                <w:i/>
              </w:rPr>
              <w:t>201</w:t>
            </w:r>
            <w:r w:rsidRPr="00504506">
              <w:rPr>
                <w:rFonts w:ascii="Calibri" w:hAnsi="Calibri"/>
                <w:i/>
              </w:rPr>
              <w:t>7</w:t>
            </w:r>
          </w:p>
        </w:tc>
      </w:tr>
      <w:tr w:rsidR="006713AB" w:rsidRPr="00521F83">
        <w:trPr>
          <w:trHeight w:val="494"/>
        </w:trPr>
        <w:tc>
          <w:tcPr>
            <w:tcW w:w="2448" w:type="dxa"/>
            <w:shd w:val="clear" w:color="auto" w:fill="B3B3B3"/>
            <w:vAlign w:val="center"/>
          </w:tcPr>
          <w:p w:rsidR="006713AB" w:rsidRPr="00504506" w:rsidRDefault="006713AB" w:rsidP="006D39CB">
            <w:pPr>
              <w:jc w:val="right"/>
              <w:rPr>
                <w:rFonts w:ascii="Calibri" w:hAnsi="Calibri"/>
                <w:b/>
              </w:rPr>
            </w:pPr>
            <w:r w:rsidRPr="00504506">
              <w:rPr>
                <w:rFonts w:ascii="Calibri" w:hAnsi="Calibri"/>
                <w:b/>
              </w:rPr>
              <w:t>S</w:t>
            </w:r>
            <w:r w:rsidR="00AF7AF7" w:rsidRPr="00504506">
              <w:rPr>
                <w:rFonts w:ascii="Calibri" w:hAnsi="Calibri"/>
                <w:b/>
              </w:rPr>
              <w:t>ubproceso</w:t>
            </w:r>
            <w:r w:rsidRPr="00504506">
              <w:rPr>
                <w:rFonts w:ascii="Calibri" w:hAnsi="Calibri"/>
                <w:b/>
              </w:rPr>
              <w:t>:</w:t>
            </w:r>
          </w:p>
        </w:tc>
        <w:tc>
          <w:tcPr>
            <w:tcW w:w="4500" w:type="dxa"/>
            <w:vAlign w:val="center"/>
          </w:tcPr>
          <w:p w:rsidR="006713AB" w:rsidRPr="00504506" w:rsidRDefault="00AF7AF7" w:rsidP="00486775">
            <w:pPr>
              <w:rPr>
                <w:rFonts w:ascii="Calibri" w:hAnsi="Calibri"/>
                <w:i/>
              </w:rPr>
            </w:pPr>
            <w:r w:rsidRPr="00504506">
              <w:rPr>
                <w:rFonts w:ascii="Calibri" w:hAnsi="Calibri"/>
                <w:i/>
              </w:rPr>
              <w:t>Organización Institucional</w:t>
            </w:r>
          </w:p>
        </w:tc>
        <w:tc>
          <w:tcPr>
            <w:tcW w:w="1260" w:type="dxa"/>
            <w:shd w:val="clear" w:color="auto" w:fill="B3B3B3"/>
            <w:vAlign w:val="center"/>
          </w:tcPr>
          <w:p w:rsidR="006713AB" w:rsidRPr="00521F83" w:rsidRDefault="006713AB" w:rsidP="006D39CB">
            <w:pPr>
              <w:jc w:val="right"/>
              <w:rPr>
                <w:rFonts w:ascii="Calibri" w:hAnsi="Calibri"/>
                <w:b/>
              </w:rPr>
            </w:pPr>
            <w:r w:rsidRPr="00521F83">
              <w:rPr>
                <w:rFonts w:ascii="Calibri" w:hAnsi="Calibri"/>
                <w:b/>
              </w:rPr>
              <w:t># Informe:</w:t>
            </w:r>
          </w:p>
        </w:tc>
        <w:tc>
          <w:tcPr>
            <w:tcW w:w="1982" w:type="dxa"/>
            <w:vAlign w:val="center"/>
          </w:tcPr>
          <w:p w:rsidR="007F44D1" w:rsidRPr="00521F83" w:rsidRDefault="00504506" w:rsidP="002411F0">
            <w:pPr>
              <w:rPr>
                <w:rFonts w:ascii="Calibri" w:hAnsi="Calibri"/>
                <w:b/>
                <w:i/>
              </w:rPr>
            </w:pPr>
            <w:r>
              <w:rPr>
                <w:rFonts w:ascii="Calibri" w:hAnsi="Calibri"/>
                <w:b/>
                <w:i/>
              </w:rPr>
              <w:t>32-PL</w:t>
            </w:r>
            <w:r w:rsidR="00E90367">
              <w:rPr>
                <w:rFonts w:ascii="Calibri" w:hAnsi="Calibri"/>
                <w:b/>
                <w:i/>
              </w:rPr>
              <w:t>A</w:t>
            </w:r>
            <w:r>
              <w:rPr>
                <w:rFonts w:ascii="Calibri" w:hAnsi="Calibri"/>
                <w:b/>
                <w:i/>
              </w:rPr>
              <w:t>-OI</w:t>
            </w:r>
            <w:r w:rsidR="002D1C97" w:rsidRPr="00521F83">
              <w:rPr>
                <w:rFonts w:ascii="Calibri" w:hAnsi="Calibri"/>
                <w:b/>
                <w:i/>
              </w:rPr>
              <w:t>-201</w:t>
            </w:r>
            <w:r w:rsidR="002411F0">
              <w:rPr>
                <w:rFonts w:ascii="Calibri" w:hAnsi="Calibri"/>
                <w:b/>
                <w:i/>
              </w:rPr>
              <w:t>7</w:t>
            </w:r>
          </w:p>
        </w:tc>
      </w:tr>
      <w:tr w:rsidR="00521F83" w:rsidRPr="00521F83">
        <w:trPr>
          <w:trHeight w:val="494"/>
        </w:trPr>
        <w:tc>
          <w:tcPr>
            <w:tcW w:w="2448" w:type="dxa"/>
            <w:shd w:val="clear" w:color="auto" w:fill="B3B3B3"/>
            <w:vAlign w:val="center"/>
          </w:tcPr>
          <w:p w:rsidR="006713AB" w:rsidRPr="00521F83" w:rsidRDefault="006713AB" w:rsidP="006D39CB">
            <w:pPr>
              <w:jc w:val="right"/>
              <w:rPr>
                <w:rFonts w:ascii="Calibri" w:hAnsi="Calibri"/>
                <w:b/>
              </w:rPr>
            </w:pPr>
            <w:r w:rsidRPr="00521F83">
              <w:rPr>
                <w:rFonts w:ascii="Calibri" w:hAnsi="Calibri"/>
                <w:b/>
              </w:rPr>
              <w:t>Temática:</w:t>
            </w:r>
          </w:p>
        </w:tc>
        <w:tc>
          <w:tcPr>
            <w:tcW w:w="7742" w:type="dxa"/>
            <w:gridSpan w:val="3"/>
            <w:vAlign w:val="center"/>
          </w:tcPr>
          <w:p w:rsidR="006713AB" w:rsidRPr="00521F83" w:rsidRDefault="008A13CA" w:rsidP="003C7C0C">
            <w:pPr>
              <w:jc w:val="both"/>
              <w:rPr>
                <w:rFonts w:ascii="Calibri" w:hAnsi="Calibri"/>
                <w:i/>
              </w:rPr>
            </w:pPr>
            <w:r w:rsidRPr="00521F83">
              <w:rPr>
                <w:rFonts w:ascii="Calibri" w:hAnsi="Calibri"/>
                <w:i/>
              </w:rPr>
              <w:t xml:space="preserve">Valoración presupuestaria para la contratación del servicio de limpieza </w:t>
            </w:r>
            <w:r w:rsidR="003C7C0C" w:rsidRPr="00521F83">
              <w:rPr>
                <w:rFonts w:ascii="Calibri" w:hAnsi="Calibri"/>
                <w:i/>
              </w:rPr>
              <w:t xml:space="preserve">en </w:t>
            </w:r>
            <w:r w:rsidRPr="00521F83">
              <w:rPr>
                <w:rFonts w:ascii="Calibri" w:hAnsi="Calibri"/>
                <w:i/>
              </w:rPr>
              <w:t xml:space="preserve">el Juzgado Contravencional y de Menor Cuantía, </w:t>
            </w:r>
            <w:r w:rsidR="003C7C0C" w:rsidRPr="00521F83">
              <w:rPr>
                <w:rFonts w:ascii="Calibri" w:hAnsi="Calibri"/>
                <w:i/>
              </w:rPr>
              <w:t xml:space="preserve">en </w:t>
            </w:r>
            <w:r w:rsidRPr="00521F83">
              <w:rPr>
                <w:rFonts w:ascii="Calibri" w:hAnsi="Calibri"/>
                <w:i/>
              </w:rPr>
              <w:t>el Juzgado Civil, de Trabajo y Familia</w:t>
            </w:r>
            <w:r w:rsidR="003C7C0C" w:rsidRPr="00521F83">
              <w:rPr>
                <w:rFonts w:ascii="Calibri" w:hAnsi="Calibri"/>
                <w:i/>
              </w:rPr>
              <w:t xml:space="preserve">; </w:t>
            </w:r>
            <w:r w:rsidRPr="00521F83">
              <w:rPr>
                <w:rFonts w:ascii="Calibri" w:hAnsi="Calibri"/>
                <w:i/>
              </w:rPr>
              <w:t xml:space="preserve">y </w:t>
            </w:r>
            <w:r w:rsidR="003C7C0C" w:rsidRPr="00521F83">
              <w:rPr>
                <w:rFonts w:ascii="Calibri" w:hAnsi="Calibri"/>
                <w:i/>
              </w:rPr>
              <w:t>en</w:t>
            </w:r>
            <w:smartTag w:uri="urn:schemas-microsoft-com:office:smarttags" w:element="PersonName">
              <w:smartTagPr>
                <w:attr w:name="ProductID" w:val="la Fiscal￭a"/>
              </w:smartTagPr>
              <w:r w:rsidRPr="00521F83">
                <w:rPr>
                  <w:rFonts w:ascii="Calibri" w:hAnsi="Calibri"/>
                  <w:i/>
                </w:rPr>
                <w:t>la Fiscalía</w:t>
              </w:r>
            </w:smartTag>
            <w:r w:rsidRPr="00521F83">
              <w:rPr>
                <w:rFonts w:ascii="Calibri" w:hAnsi="Calibri"/>
                <w:i/>
              </w:rPr>
              <w:t>, todos de Puriscal</w:t>
            </w:r>
            <w:r w:rsidR="00106B81" w:rsidRPr="00521F83">
              <w:rPr>
                <w:rFonts w:ascii="Calibri" w:hAnsi="Calibri"/>
                <w:i/>
              </w:rPr>
              <w:t>.</w:t>
            </w:r>
          </w:p>
          <w:p w:rsidR="0044420E" w:rsidRPr="00521F83" w:rsidRDefault="0044420E" w:rsidP="003C7C0C">
            <w:pPr>
              <w:jc w:val="both"/>
              <w:rPr>
                <w:rFonts w:ascii="Calibri" w:hAnsi="Calibri"/>
                <w:i/>
              </w:rPr>
            </w:pPr>
          </w:p>
        </w:tc>
      </w:tr>
      <w:tr w:rsidR="006713AB" w:rsidRPr="00521F83">
        <w:trPr>
          <w:trHeight w:val="494"/>
        </w:trPr>
        <w:tc>
          <w:tcPr>
            <w:tcW w:w="2448" w:type="dxa"/>
            <w:shd w:val="clear" w:color="auto" w:fill="B3B3B3"/>
            <w:vAlign w:val="center"/>
          </w:tcPr>
          <w:p w:rsidR="006713AB" w:rsidRPr="00521F83" w:rsidRDefault="006713AB" w:rsidP="006D39CB">
            <w:pPr>
              <w:jc w:val="right"/>
              <w:rPr>
                <w:rFonts w:ascii="Calibri" w:hAnsi="Calibri"/>
                <w:b/>
              </w:rPr>
            </w:pPr>
            <w:r w:rsidRPr="00521F83">
              <w:rPr>
                <w:rFonts w:ascii="Calibri" w:hAnsi="Calibri"/>
                <w:b/>
              </w:rPr>
              <w:t>Para:</w:t>
            </w:r>
          </w:p>
        </w:tc>
        <w:tc>
          <w:tcPr>
            <w:tcW w:w="7742" w:type="dxa"/>
            <w:gridSpan w:val="3"/>
            <w:vAlign w:val="center"/>
          </w:tcPr>
          <w:p w:rsidR="007F44D1" w:rsidRPr="00521F83" w:rsidRDefault="009B15BD" w:rsidP="00FF7606">
            <w:pPr>
              <w:jc w:val="both"/>
              <w:rPr>
                <w:rFonts w:ascii="Calibri" w:hAnsi="Calibri"/>
                <w:bCs/>
                <w:i/>
              </w:rPr>
            </w:pPr>
            <w:r w:rsidRPr="00521F83">
              <w:rPr>
                <w:rFonts w:ascii="Calibri" w:hAnsi="Calibri"/>
                <w:i/>
              </w:rPr>
              <w:t>Secretar</w:t>
            </w:r>
            <w:r w:rsidR="00521F83" w:rsidRPr="00521F83">
              <w:rPr>
                <w:rFonts w:ascii="Calibri" w:hAnsi="Calibri"/>
                <w:i/>
              </w:rPr>
              <w:t>í</w:t>
            </w:r>
            <w:r w:rsidRPr="00521F83">
              <w:rPr>
                <w:rFonts w:ascii="Calibri" w:hAnsi="Calibri"/>
                <w:i/>
              </w:rPr>
              <w:t>a de la Corte</w:t>
            </w:r>
            <w:r w:rsidR="00521F83" w:rsidRPr="00521F83">
              <w:rPr>
                <w:rFonts w:ascii="Calibri" w:hAnsi="Calibri"/>
                <w:i/>
              </w:rPr>
              <w:t>;</w:t>
            </w:r>
            <w:r w:rsidR="00FF7606" w:rsidRPr="00521F83">
              <w:rPr>
                <w:rFonts w:ascii="Calibri" w:hAnsi="Calibri"/>
                <w:i/>
              </w:rPr>
              <w:t>Lic.</w:t>
            </w:r>
            <w:r w:rsidR="0095714B" w:rsidRPr="00521F83">
              <w:rPr>
                <w:rFonts w:ascii="Calibri" w:hAnsi="Calibri"/>
                <w:i/>
              </w:rPr>
              <w:t xml:space="preserve"> Mauricio Herrera Barboza, Juez del Juzgado Contravencional y de Menor Cuantía de Puriscal</w:t>
            </w:r>
            <w:r w:rsidR="00521F83" w:rsidRPr="00521F83">
              <w:rPr>
                <w:rFonts w:ascii="Calibri" w:hAnsi="Calibri"/>
                <w:i/>
              </w:rPr>
              <w:t>;</w:t>
            </w:r>
            <w:r w:rsidR="00FF7606" w:rsidRPr="00521F83">
              <w:rPr>
                <w:rFonts w:ascii="Calibri" w:hAnsi="Calibri"/>
                <w:i/>
              </w:rPr>
              <w:t>Licda.</w:t>
            </w:r>
            <w:r w:rsidR="0095714B" w:rsidRPr="00521F83">
              <w:rPr>
                <w:rFonts w:ascii="Calibri" w:hAnsi="Calibri"/>
                <w:i/>
              </w:rPr>
              <w:t xml:space="preserve"> Susana Campos Cabezas, Jueza Coordinadora </w:t>
            </w:r>
            <w:r w:rsidR="00FF7606" w:rsidRPr="00521F83">
              <w:rPr>
                <w:rFonts w:ascii="Calibri" w:hAnsi="Calibri"/>
                <w:i/>
              </w:rPr>
              <w:t>a.i.</w:t>
            </w:r>
            <w:r w:rsidR="0095714B" w:rsidRPr="00521F83">
              <w:rPr>
                <w:rFonts w:ascii="Calibri" w:hAnsi="Calibri"/>
                <w:i/>
              </w:rPr>
              <w:t xml:space="preserve"> del Juzgado Civil, de Trabajo y Familia de Puriscal</w:t>
            </w:r>
            <w:r w:rsidR="00521F83" w:rsidRPr="00521F83">
              <w:rPr>
                <w:rFonts w:ascii="Calibri" w:hAnsi="Calibri"/>
                <w:i/>
              </w:rPr>
              <w:t xml:space="preserve">; </w:t>
            </w:r>
            <w:r w:rsidR="00FF7606" w:rsidRPr="00521F83">
              <w:rPr>
                <w:rFonts w:ascii="Calibri" w:hAnsi="Calibri"/>
                <w:i/>
              </w:rPr>
              <w:t>Licda.</w:t>
            </w:r>
            <w:r w:rsidR="0095714B" w:rsidRPr="00521F83">
              <w:rPr>
                <w:rFonts w:ascii="Calibri" w:hAnsi="Calibri"/>
                <w:i/>
              </w:rPr>
              <w:t xml:space="preserve"> Andrea Vannesa Murillo Briones, Fiscal Coordinadora de la Fiscalía de Puriscal</w:t>
            </w:r>
            <w:r w:rsidR="00521F83" w:rsidRPr="00521F83">
              <w:rPr>
                <w:rFonts w:ascii="Calibri" w:hAnsi="Calibri"/>
                <w:i/>
              </w:rPr>
              <w:t xml:space="preserve">; </w:t>
            </w:r>
            <w:r w:rsidR="0095714B" w:rsidRPr="00521F83">
              <w:rPr>
                <w:rFonts w:ascii="Calibri" w:hAnsi="Calibri"/>
                <w:i/>
              </w:rPr>
              <w:t xml:space="preserve">y </w:t>
            </w:r>
            <w:r w:rsidR="0095714B" w:rsidRPr="00521F83">
              <w:rPr>
                <w:rFonts w:ascii="Calibri" w:hAnsi="Calibri"/>
                <w:bCs/>
                <w:i/>
              </w:rPr>
              <w:t>Lic. Jorge Chavarría Guzmán, Fiscal General.</w:t>
            </w:r>
          </w:p>
          <w:p w:rsidR="0044420E" w:rsidRPr="00521F83" w:rsidRDefault="0044420E" w:rsidP="00FF7606">
            <w:pPr>
              <w:jc w:val="both"/>
              <w:rPr>
                <w:rFonts w:ascii="Calibri" w:hAnsi="Calibri"/>
                <w:i/>
              </w:rPr>
            </w:pPr>
          </w:p>
        </w:tc>
      </w:tr>
      <w:tr w:rsidR="007F44D1" w:rsidRPr="00521F83">
        <w:trPr>
          <w:trHeight w:val="494"/>
        </w:trPr>
        <w:tc>
          <w:tcPr>
            <w:tcW w:w="2448" w:type="dxa"/>
            <w:shd w:val="clear" w:color="auto" w:fill="B3B3B3"/>
            <w:vAlign w:val="center"/>
          </w:tcPr>
          <w:p w:rsidR="007F44D1" w:rsidRPr="00521F83" w:rsidRDefault="007F44D1" w:rsidP="006D39CB">
            <w:pPr>
              <w:jc w:val="right"/>
              <w:rPr>
                <w:rFonts w:ascii="Calibri" w:hAnsi="Calibri"/>
                <w:b/>
              </w:rPr>
            </w:pPr>
            <w:r w:rsidRPr="00521F83">
              <w:rPr>
                <w:rFonts w:ascii="Calibri" w:hAnsi="Calibri"/>
                <w:b/>
              </w:rPr>
              <w:t>Oficios y Referencias:</w:t>
            </w:r>
          </w:p>
        </w:tc>
        <w:tc>
          <w:tcPr>
            <w:tcW w:w="7742" w:type="dxa"/>
            <w:gridSpan w:val="3"/>
            <w:vAlign w:val="center"/>
          </w:tcPr>
          <w:p w:rsidR="007F44D1" w:rsidRPr="00521F83" w:rsidRDefault="00F04531" w:rsidP="00AF6BBC">
            <w:pPr>
              <w:jc w:val="both"/>
              <w:rPr>
                <w:rFonts w:ascii="Calibri" w:hAnsi="Calibri"/>
                <w:i/>
              </w:rPr>
            </w:pPr>
            <w:r>
              <w:rPr>
                <w:rFonts w:ascii="Calibri" w:hAnsi="Calibri"/>
                <w:i/>
              </w:rPr>
              <w:t>Es</w:t>
            </w:r>
            <w:r w:rsidR="007F44D1" w:rsidRPr="00521F83">
              <w:rPr>
                <w:rFonts w:ascii="Calibri" w:hAnsi="Calibri"/>
                <w:i/>
              </w:rPr>
              <w:t>te inform</w:t>
            </w:r>
            <w:r w:rsidR="00C74FA7" w:rsidRPr="00521F83">
              <w:rPr>
                <w:rFonts w:ascii="Calibri" w:hAnsi="Calibri"/>
                <w:i/>
              </w:rPr>
              <w:t xml:space="preserve">e contesta </w:t>
            </w:r>
            <w:r w:rsidR="00B55BA0" w:rsidRPr="00521F83">
              <w:rPr>
                <w:rFonts w:ascii="Calibri" w:hAnsi="Calibri"/>
                <w:i/>
              </w:rPr>
              <w:t>e</w:t>
            </w:r>
            <w:r w:rsidR="00C74FA7" w:rsidRPr="00521F83">
              <w:rPr>
                <w:rFonts w:ascii="Calibri" w:hAnsi="Calibri"/>
                <w:i/>
              </w:rPr>
              <w:t xml:space="preserve">l oficio de </w:t>
            </w:r>
            <w:smartTag w:uri="urn:schemas-microsoft-com:office:smarttags" w:element="PersonName">
              <w:smartTagPr>
                <w:attr w:name="ProductID" w:val="la Secretar￭a"/>
              </w:smartTagPr>
              <w:r w:rsidR="00C74FA7" w:rsidRPr="00521F83">
                <w:rPr>
                  <w:rFonts w:ascii="Calibri" w:hAnsi="Calibri"/>
                  <w:i/>
                </w:rPr>
                <w:t>la Secretaría</w:t>
              </w:r>
            </w:smartTag>
            <w:r w:rsidR="00C74FA7" w:rsidRPr="00521F83">
              <w:rPr>
                <w:rFonts w:ascii="Calibri" w:hAnsi="Calibri"/>
                <w:i/>
              </w:rPr>
              <w:t xml:space="preserve"> de </w:t>
            </w:r>
            <w:smartTag w:uri="urn:schemas-microsoft-com:office:smarttags" w:element="PersonName">
              <w:smartTagPr>
                <w:attr w:name="ProductID" w:val="la Corte N"/>
              </w:smartTagPr>
              <w:r w:rsidR="00C74FA7" w:rsidRPr="00521F83">
                <w:rPr>
                  <w:rFonts w:ascii="Calibri" w:hAnsi="Calibri"/>
                  <w:i/>
                </w:rPr>
                <w:t>la Corte N</w:t>
              </w:r>
            </w:smartTag>
            <w:r w:rsidR="00C74FA7" w:rsidRPr="00521F83">
              <w:rPr>
                <w:rFonts w:ascii="Calibri" w:hAnsi="Calibri"/>
                <w:i/>
              </w:rPr>
              <w:t xml:space="preserve">º </w:t>
            </w:r>
            <w:r w:rsidR="00B55BA0" w:rsidRPr="00521F83">
              <w:rPr>
                <w:rFonts w:ascii="Calibri" w:hAnsi="Calibri"/>
                <w:i/>
              </w:rPr>
              <w:t>4375</w:t>
            </w:r>
            <w:r w:rsidR="00C74FA7" w:rsidRPr="00521F83">
              <w:rPr>
                <w:rFonts w:ascii="Calibri" w:hAnsi="Calibri"/>
                <w:i/>
              </w:rPr>
              <w:t>-15</w:t>
            </w:r>
            <w:r w:rsidR="00B55BA0" w:rsidRPr="00521F83">
              <w:rPr>
                <w:rFonts w:ascii="Calibri" w:hAnsi="Calibri"/>
                <w:i/>
              </w:rPr>
              <w:t>, el correo electrónico del 02 de mayo del 2016</w:t>
            </w:r>
            <w:r w:rsidR="007F44D1" w:rsidRPr="00521F83">
              <w:rPr>
                <w:rFonts w:ascii="Calibri" w:hAnsi="Calibri"/>
                <w:i/>
              </w:rPr>
              <w:t xml:space="preserve">y las referencias internas de </w:t>
            </w:r>
            <w:smartTag w:uri="urn:schemas-microsoft-com:office:smarttags" w:element="PersonName">
              <w:smartTagPr>
                <w:attr w:name="ProductID" w:val="Ⴇ਴O踀la Direcci￳nIVEႽ਴:谀&#10;la Secretar￭auiႻ਴s蠀≓ၓ≓㰂Ⴑ਴\蠀䱓ၓ鑓㰂၏਴r蠀၅਴l蠀၃਴谀犚Ѣ犚À䘀鄀ѝၙ਴O蠀 ᇜѢ峛䡗^뻯ၗ਴o谀⽴峛ѡ쬘Ƚᖰѝ裀&quot;ۘt ၭ਴f谀쎐ȽÀ䘀鄀ѝၫ਴\谀䷤㳧儐ѕ䷤㳧叓䵴莋ᭃ⠸厺ၡ਴L谀䒡꒵刐ѕ䒡꒵䎍䭁▓閆쟖C:ၿ਴y谀&#10;la Circular N&#10;ၵ਴s谀鸁篒吐ѕ鸁篒盁ᇏ킝ꀀω㍉&#10;ၳ਴y谀䮠唐ѕ䮠方ᇎ목ꨀ䨀㟨&#10;ဉ਴n言la Contralor￭aဇ਴s言&#10;la Corte Plena\ဝ਴e踀la Direcci￳nm32ရ਴i踀la Direcci￳n.0\ထ਴:言la Informaci￳neု਴n言la Informaci￳n-ဥ਴a谀&#10;la Ing. Elena:\ဣ਴b蠀la Ing. Fabiola္਴X言la Instituci￳nE့਴J蠀la Instituci￳n.濍਴R踀la Jefatura.RE=濋਴6蠀!la Licda. Karol濁਴8蠀$la Licda. Mar￭a濟਴p谀)&#10;la PlataformaD濕਴O言+la PresidenciaE濓਴O谀,&#10;la Presidentagr濩਴D言-la Proposici￳nrogra퐼轿꒹ࠐ뫔生ꓔ&quot;ꓔ&quot;꒐&quot;卌VƬѢǰѢ删エrዐ聆ѡ뫔生ƬѢƬѢ啄M̀ѢŨѢ뫔生ꔰ&quot;ꔰ&quot;ꓬ&quot;卌VŨѢȴѢ到エsዐ聆ѡ&quot;뫔生ꖌ&quot;ꖌ&quot;ꕈ&quot;卌VǰѢɸѢɪtዐ聆ѡ3뫔生ꗨ&quot;ꗨ&quot;ꖤ&quot;卌VȴѢʼѢɪuዐ聆ѡD뫔生Ꙅ&quot;Ꙅ&quot;ꘀ&quot;卌VɸѢ̀Ѣɪvዐ聆ѡU뫔生ꚠ&quot;ꚠ&quot;Ꙝ&quot;卌VʼѢƬѢɪwዐ聆ѡfΈѢόѢАѢєѢҘѢӜѢԠѢդѢ풟Ɀꔰఐᩘ皅췯覫က\WindoŁ䀀ꐶÄ淠ȸ׼Ѣ،Ѣ&#10;퇀*꩸*Œ怀 ְ̠Ѣœפ&#10;窸ѡ&lt; Ō풕♿ꖓఐꅠ產郜甡鄬甡鄄甡ꊴ產इÀ䘀1-164449CLSID\{00020907-0000-0000-C000-000000000046}笈ѡᯀȴќ풫᡿ꖙఐ篐産籤産*ࠀѢ*ð삀笰ѡǴ蓠љḰѡḰѡ銨甡ࠀѢ鉴甡ࠀѢࢤѢ銘甡銈甡붸甠붨甠ࢤѢ캴ɪᏐ〕ᴮ春뛤؁훟棧ឹዐ풫᡿ꖧఐ篐産籤産*ࣰѢ*ð삀简ѡǴ蔸љṈѡṈѡ銨甡ࣰѢ鉴甡ࣰѢঔѢ銘甡銈甡붸甠붨甠ঔѢᵘѡ雨〕坊䒶ዊ؁훟棧ឹዐ풕♿ꖧఐꅠ產郜甡鄬甡鄄甡ꊴ產ৰÀ䘀1-164449CLSID\{000209F0-0000-0000-C000-000000000046}풕♿ꖙఐꅠ產郜甡鄬甡鄄甡ꊴ產ৱÀ䘀1-164449CLSID\{000209F1-0000-0000-C000-000000000046}풕♿ꖙఐꅠ產郜甡鄬甡鄄甡ꊴ產৴À䘀1-164449CLSID\{000209F4-0000-0000-C000-000000000046}풕♿ꖙఐꅠ產郜甡鄬甡鄄甡ꊴ產৵À䘀1-164449CLSID\{000209F5-0000-0000-C000-000000000046}풉㭾ꖙꥐ)㕸ɑကం _ðRฬѢ฼Ѣ⚓ᣕ據bಐќ⚰іࠀŖ怀 ۸෠Ѣל߰෠ѢŘҔ ÿ㭙,(@肀ༀȀ㻘疚ဘ쀂ꆰєԀ䐀.ࣰ̀ꖀ녰ѝ㝀ɑŻ킵੷ꖅࠐ毰ȸ俠ȸ&#10;타滖਴踀C:\PROGRA~1\COMMON~1\MICROS~1\VBA\VBA6\3082\VBE6INTL.DLL洦਴蠀ᅘѢ䶨ѝᅠѢ䶰ѝᅨѢ䶸ѝ攰퀀pr࿘ѢူѢ䀄耀꘠盧㛤 鈦㩟ႨѢႨѢႰѢႰѢႸѢႸѢԘ盡攰䳊◡漇Ǒ洶਴谀ȖȘȀȂȎȐȓ&#10; 洆਴蠀ዘѢၘѢዠѢၠѢ፨ѢၨѢ峛ᕥ峛ꀀnp躨ѝ軾ѝ䀄耈Ⱦ䧤ѝ룷䳧䈔盡ᆨѢᆨѢᆰѢᆰѢ欀ȶ橀ȶԘ盡瀨㕅漇Ǒ洖਴蠀pC:\Windows\system32\spool\DRIVERS\W32X86\3\UNIDRVUI.DLL뻯浦਴蠀HX48&lt;8@48888P0t$浶਴蠀ፘѢᅘѢ፠ѢᅠѢᏨѢ፨Ѣ岯뼳峀瀀+np辘ѝ迮ѝ䀄耈ꘐ盧䁤 䩛ټќጨѢጨѢጰѢጰѢ洐ȶ欘ȶԘ盡⹔噤㕈漇Ǒ浆਴蠀ᏘѢዘѢᏠѢዠѢየѢᅨѢ岪㦦岫怀@B韈*韰*䀄耈蜬ɋꗐ盧䩛ټќᎨѢᎨѢᎰѢᎰѢ沰ȶ毰ȶԴ盡๢噤㕈漇Ǒ浖਴蠀ᑘѢፘѢᑠѢ፠ѢᑨѢየѢ岤ᐭ岤jl逐ѝ遦ѝ䀄耈勤ਘ䩤ѝ먛䳧ᐨѢᐨѢᐰѢᐰѢ涠ȶ浀ȶԘ盡淑磗㕏漇Ǒ润਴蠀ᕘѢᏘѢᕠѢᏠѢᕨѢᏨѢ泄ⶴ泄瀀@B顨*颐*䀄而᜔Ѣ䯤ѝ쏕䩛ᒨѢᒨѢᒰѢᒰѢ渰ȶ洨ȶԴ盡က㙠漇Ǒ涶਴蠀ᙘѢᕘѢᙠѢᕠѢᙨѢᕨѢ㖇ᘘ㖇ကnp鉨ѝ銾ѝ䀄而Ⱦ䵤ѝ噩㼩ᔨѢᔨѢᔰѢᔰѢ滰ȶ渘ȶԘ盡㖇☽㚎漇Ǒ涆਴蠀ᓘѢᑘѢᓠѢᑠѢᓨѢᑨѢ㖘ቃ㖘 jl釰ѝ鉆ѝ䀄而Ⱦ䩤 腀㼓ᖨѢᖨѢᖰѢᖰѢ槠ȶ涸ȶԘ盡㖘﵂㙳漇Ǒ涖਴谀C:\Program Files\Microsoft Office\OFFICE11\ENVELOPE.DLL淦਴蠀ᛘѢᓘѢᛠѢᓠѢᛨѢᓨѢ㖡ၑ㖡瀀xz␀&amp;①&amp;䀄而ꘘ盧䓤ѝ繮㼓ᚨѢᚨѢᚰѢᚰѢ漠ȶ漈ȶԘ盡㖡☽㚎漇Ǒ淶਴蠀ȾᙘѢȾᙠѢȾᙨѢ殒殕殒怀¨&gt;@狸ѝ猠ѝ䀄而ꚨ盧ᒔѢ叮ᜨѢᜨѢᜰѢᜰѢ婠Ⱦ夨ȾԘ盡癘ꪌ濣漇Ǒ淆਴蠀:urn:schemas-microsoft-com:office:smarttags#metricconverter淖਴蠀:urn:schemas-microsoft-com:office:smarttags#metricconverter氦਴蠀:urn:schemas-microsoft-com:office:smarttags#metricconverter氶਴蠀:urn:schemas-microsoft-com:office:smarttags#metricconverter氆਴蠀:urn:schemas-microsoft-com:office:smarttags#metricconverter氖਴蠀:urn:schemas-microsoft-com:office:smarttags#metricconverter汦਴蠀:urn:schemas-microsoft-com:office:smarttags#metricconverter汶਴蠀:urn:schemas-microsoft-com:office:smarttags#metricconverter汆਴蠀:urn:schemas-microsoft-com:office:smarttags#metricconverter汖਴蠀:urn:schemas-microsoft-com:office:smarttags#metricconverter沦਴谀ȖȘȀȂȎȐȓ&#10; 沶਴踀嗸ȶ/O=Poder Judicial/OU=Justicia/cn=Recipients/cn=ychavesї沆਴谀ꥐ)/O=Poder Judicial/OU=Justicia/cn=Recipients/cn=rquirossᙈї沖਴谀쐨(/O=Poder Judicial/OU=Justicia/cn=Recipients/cn=asibajah泦਴蠀粀)/O=Poder Judicial/OU=Justicia/cn=Recipients/cn=afonsecaar泶਴谀╈і/O=PODER JUDICIAL/OU=JUSTICIA/CN=RECIPIENTS/CN=MALPIZAR泆਴谀㕨*/O=Poder Judicial/OU=Justicia/cn=Recipients/cn=dalvarez泖਴踀㭨*/O=PODER JUDICIAL/OU=JUSTICIA/CN=RECIPIENTS/CN=FCAMPOS欦਴言⚰і/O=PODER JUDICIAL/OU=JUSTICIA/CN=RECIPIENTS/CN=NVALVERDE欶਴谀㲸*/O=Poder Judicial/OU=Justicia/cn=Recipients/cn=bcisnero欆਴言㸸*/O=Poder Judicial/OU=Justicia/cn=Recipients/cn=lcalderon欖਴蠀䅸*/O=Poder Judicial/OU=Justicia/cn=Recipients/cn=amadrigalg武਴谀䙈*/O=PODER JUDICIAL/OU=JUSTICIA/CN=RECIPIENTS/CN=MANCHIAV歶਴言䞘*/O=Poder Judicial/OU=Justicia/cn=Recipients/cn=pisav-jpv歆਴谀䘸ѡ/O=Poder Judicial/OU=Justicia/cn=Recipients/cn=aseguram歖਴蠀⾸&amp;⮁ꐟꎾᤐ溝༁ɔ老Luis Flores jimenezSMTPlfloresj43@gmail.com殦਴蠀ㆨ&amp;/O=Poder Judicial/OU=Justicia/cn=Recipients/cn=ralvaradom殶਴谀㎘&amp;Reyner Espinoza Valverde  &lt;Reyner Espinoza Valverde56a&gt;殆਴谀ਠќ/O=PODER JUDICIAL/OU=JUSTICIA/CN=RECIPIENTS/CN=AVARGASF殖਴谀෈ќ/O=PODER JUDICIAL/OU=JUSTICIA/CN=RECIPIENTS/CN=KZAMORAM毦਴谀㖈&amp;/O=PODER JUDICIAL/OU=Justicia/cn=Recipients/cn=ehidalgo毶਴蠀䪈ѡ/O=Poder Judicial/OU=Justicia/cn=Recipients/cn=acascantec毆਴蠀㢸&amp;Juzgado Penal Juvenil de S.J. (Autorizado Luis Flores J.)毖਴蠀㢸&amp;Juzgado Penal Juvenil de S.J. (Autorizado Luis Flores J.)樦਴蠀㢸&amp;Juzgado Penal Juvenil de S.J. (Autorizado Luis Flores J.)樶਴蠀㪨&amp;/O=Poder Judicial/OU=Justicia/cn=Recipients/cn=jmadrigalv樆਴踀䗸&amp;/O=Poder Judicial/OU=Justicia/cn=Recipients/cn=movares樖਴蠀⠘і/O=Poder Judicial/OU=Justicia/cn=Recipients/cn=kcarrillos橦਴谀결ћ/O=Poder Judicial/OU=Justicia/cn=Recipients/cn=cquirosv橶਴踀崘&amp;/O=PODER JUDICIAL/OU=JUSTICIA/CN=RECIPIENTS/CN=GRETANA橆਴蠀脈&amp;/O=Poder Judicial/OU=Justicia/cn=Recipients/cn=egonzalezg橖਴踀艘&amp;/O=Poder Judicial/OU=Justicia/cn=Recipients/cn=etaylor檦਴谀莨&amp;/O=Poder Judicial/OU=Justicia/cn=Recipients/cn=malvarez檶਴蠀魨&amp;/O=Poder Judicial/OU=Justicia/cn=Recipients/cn=ccastilloo檆਴踀녘&amp;/o=Poder Judicial/ou=Heredia/cn=Recipients/cn=kmorales檖਴蠀니&amp;/O=Poder Judicial/OU=Justicia/cn=Recipients/cn=mhernandez櫦਴蠀儀ȶ/O=Poder Judicial/OU=Justicia/cn=Recipients/cn=lsanchezco櫶਴谀퓐(/O=PODER JUDICIAL/OU=JUSTICIA/CN=RECIPIENTS/CN=RCASTABAࠀꙄ檘%无ȶ핶쑿ꆹࠐ∠凸̘̀︥∠咄ڀͰ0(溽∠坘ƠĴHDﷸ∠塘ƠŠ``﷛∠奼Ơƌ x|︤∠嫄ƠŠ﷑∠寨Ð°¨¬﷢∠屼ڀͰÀÌ﷯∠彐ƠĈØä﷈∠ 怬ÐðĀ﷉∠&#10;悜hXĈĜﴔ∠惨ƠÜĠĴ︣∠憠ÐĸŐ︢∠&#10;成Ð°ŐŨ︡ਢ护̀ǤŨƀ溽ਢ搴⠀ᒀ7ƀƘ滄,ਢ瘄਀ܘƘƬ溾,ਢ篰਀נưǄ滀,ਢ胘ऀ߬ǈǜ溿,ਢ蝴ࠀШǠǰ滁,ਢ諰ఀࡼǸȈ滂,ਢ釤Ԁ͸ȐȠ滃,ਢ铌ހ٨&#10;ȨȰ谸,ਢ駬ր˘ ɀɈ,∣鱈ࠀרɘɤl∴ꂄԀϘ&#10;ɰ児ʀP∥ꌼʈʘﲕ∴ꌼǀƨʠ児ʰ碆0∥ꑰʸˈ豧∣ꑰŀØːˠ&#10;㸄Ѣ∥ꔐ˨˸ﳎ 㷘Ѣ∠ꔐƠǛ̌︈ਢ ꗈᨀᄄc̤ﳖਢ!뎸ƠŠ̀ﳏਢ&quot;드ڀӼ͜ﳗ∠#룴hX̘ͼ&#10;푲셿ꑺࠐ藺疬菱疬ಐ疭ஸ㋐ѡ藺疬菱疬ಐ疭୔㋐ѡ㹜Ѣ㺈Ѣ㺴Ѣ㻠Ѣ㼌Ѣ㼸Ѣ㽤Ѣ㾐Ѣ㾼Ѣ㿨Ѣꗻ濨ȸ8ѓ䀔Ѣ䀀Ѣ쀀䁀Ѣ䁬Ѣ䂘Ѣ䃄Ѣ䃰Ѣ䄜Ѣ䅈Ѣ䅴Ѣ䆠Ѣ䇌Ѣ䇸Ѣ䈤Ѣ䉐Ѣ䉼Ѣ䊨Ѣ䋔Ѣ䌀Ѣ䌬Ѣ䍘Ѣ䎄Ѣ䎰Ѣ䏜Ѣ퓶䕿ꕾࠐ藺疬菱疬ಐ疭ь㥈ѡ~1\MIC䑨ѢS~1\VBA\VBA6\VBE6.DL䒔Ѣ3gram Files\Microso䓀Ѣ Office\OFFICE11\MSW䓬ѢD.OLB#Microsoft Word䔘Ѣ1.0 Object Library䕄Ѣ㓸ѡ*\G{䕰Ѣ0204EF-0000-0000-C00䖜Ѣ000000000046}#4.0#9#䗈Ѣ\PROGRA~1\COMMON~1\M䗴ѢROS~1\VBA\VBA6\VBE6.L#Visual Basic풫᡿ꗺఐ篐産籤産*䘨Ѣ*☣甠ð焸ȶǴ藨љ检ȶ检ȶ銨甡䘨Ѣ鉴甡䘨Ѣ䛌Ѣ銘甡銈甡붸甠붨甠䛌Ѣ࢔Ъ勀エᛜ썈哢᠍؁훟棧ឹዐOLE 풳žꖧ榰ȸᖘȿћﭘћ﯀ћﰨћﲐћﳸћﵠћ퓂煿ꖿࠐᆜў퓾䵿ꗎࠐҢ砸Ѣ蔴Ѣ*\CNormaldf2Ң➘ѡϸ߄풬὿ꗲࠐ䑀ќ䒰ќ &#10;&#10;풶❝ꖠᐐʮ╈ |Ż퐱艿ꖺࠐ꾄ȶ搔ȸ䍠ќ䚸ү䛉ү背Ҧ䚗ү@䍠ќ樸ҡ橺ҡ檤ҡ標ҡ@剘Ѣ员Ѣ䍠ќҭҭꭔҮҭ@䍠ќҽҽҽҽ@䍠ќҭҭ䤗үḉү@䍠ќ륗Ҭ륝Ҭ呜ү뢱Ҭҽ@䍠ќ判Ҧ制Ҧ噪Ҧ嘸Ҧ@䏐ќ樸ҡ橺ҡ檤ҡ標ҡ@ 䏐ќ쐐Ү쐖Ү瓻Ҭ쏪Үҽ@&#10;䍠ќ鋚Ү鋠Ү쐷Ү鉧Үҽ@䍠ќ㥜ү㥨ү㷻ү㘰ү@䍠ќ瞽Ҧ矎Ҧ睹Ҧ澰Ҧ@&#10;䍠ќ訒Ү訜Ү熡Ҭ觴Ү@䍠ќҽҽҽҽ@䍠ќҽҽҽҽҽ@鋐Ң퓱䉿ꔽฐ꿜ȶ뀀ȶ꿤ȶ꿴ȶ헳䅿ꗽࠐÄȶ՟ȀǿĀЉ廀Ѣ廀Ѣ廌Ѣ¼܊　܊　က܈܈܈܊$܊ҡҡҡҡҡҡ휐Ҡҡҡҡ휈Ҡҡҡҡҡҡҡҡҡҡҡҡҡҡҡҡҡҡҡҡҡҡҡҡҡҡҡҡҡҡҡҡҡҡҡҡ횸Ҡҡҡҡҡҡҡҡҡҡҡҡҡҡҡҡҡҡҡҡҡҡҡҡ휀Ҡҡҡҡҡҡҡҡҡҡҡҡ훸Ҡҡҡ훀Ҡҡҡҡҡҡҡҡҡҡҡҡҡҡҡҡҡҡҡҡҡҡҡҡҡҡҡҡҡҡҡҡҡҡҡҡҡҡ훖Ҡҡҡҡҡҡҡҡ훴Ҡҡҡ훬Ҡ훤Ҡ훈Ҡҡҡҡҡҡҡҡҡ훐Ҡҡҡҡҡҡҡҡҡҡҡҡҡҡҡҡҡҡҡҡҡҡҡҡҡҡҡҡҡҡҡҡҡҡҡ훜Ҡҡҡҡҡҡҡҡҡҡҡҡҡҡҡҡҡҡҡҡҡҡҡҡҡҡҡҡҡҡҡҡҡҡҡҡҡҡҡҡҡҡҡҡҡҡҡ휔Ҡ層ҡҡҡҡҡҡҡҡҡҡҡҡҡҡҡҡ屠ҡҡҡ屢ҡҡꪾҠҡ黆Ҡҡ휔Ҡҡҡҡҡҡҡҡҡҡҡҡҡҡ焰ҠҡҡҡЀ햵ཷ꓿ࠐ欰ȸ梨ȸ타搻਴蠀　܊搷਴蠀　ܓ搳਴踀搏਴谀抸Ң趸ѝ搋਴谀抸Ң趸ѝ搇਴踀搃਴蠀/la Sala搟਴蠀徤Ѣ徤Ѣ搛਴蠀%搗਴蠀%搓਴ꀀ踀'la Nder揯਴耀ɍ崬揫਴蠀恄Ѣ恄Ѣ崬揧਴蠀%gmmp揣਴蠀ѢѢ揿਴蠀ѢѢ揻਴蠀Ѣ琘ѝ揷਴蠀Ѣ畐ї揳਴蠀ѢѢ描਴蠀ѢѢ揋਴蠀Ѣﺐѡ揇਴蠀ѢѢ揃਴蠀Ѣᾀȴ揟਴蠀Ѣﾰѡ換਴蠀ѢѢ揗਴蠀Ѣﺐѡ揓਴蠀Ѣ琘ѝ掯਴蠀Ѣ琘ѝ掫਴蠀Ѣ﹠ѡ控਴蠀ѢϠѓ掣਴蠀Ѣ琘ѝ掿਴蠀Ѣ琘ѝ掻਴蠀Ѣ⁀ȴ掷਴蠀Ѣ琘ѝ掳਴蠀ѢѢ掏਴蠀Ѣﺐѡ掋਴蠀Ѣﺐѡ掇਴蠀Ѣﺐѡ掃਴蠀Ѣﻰѡ掟਴蠀Ѣﻀѡ掛਴蠀ѢѢ掗਴蠀Ѣﺐѡ掓਴蠀Ѣﺐѡ捯਴蠀Ѣ畐ї捫਴蠀ѢѢ捧਴蠀Ѣﺐѡ捣਴蠀ѢѢ捿਴蠀Ѣ῀ȴ捻਴蠀Ѣ￠ѡ捷਴蠀ѢѢ捳਴蠀Ѣﺐѡ捏਴蠀Ѣ琘ѝ捋਴蠀Ѣѡ捇਴蠀ѢѢ捃਴蠀Ѣ ȴ损਴蠀Ѣ⁀ȴ捛਴蠀Ѣ琘ѝ捗਴蠀Ѣ琘ѝ捓਴蠀Ѣ琘ѝ振਴蠀ѢѢ挫਴蠀Ѣᾀȴ挧਴蠀Ѣ琘ѝ挣਴蠀Ѣᾀȴ푱쉿꒹ࠐ말Ҡﺐȸ⋰&amp;/0暨Ѣﺐȸ(C00ﺐȸѢ圄ȸ杄Ѣࠀ圄ȸ46杌Ѣ8.3#0#C:\Program Files\Microsoft Office\OFFICE11\MSWORD.OLB#Microsoft Word 11.0 Object LibraryƐӘ*\G{000204EF-0000-0000-C000-000000000046}#4.0#9#C:\PROGRA~1\COMMON~1\MICROS~1\VBA\VBA6\VBE6.DLL#Visual Basic For ApplicationsʸӨ*\G{00020430-0000-0000-C000-000000000046}#2.0#0#C:\Windows\system32\stdole2.tlb#OLE Automation*\CC:\Users\cquirosv\Desktop\FJPPJ-Manuales de Procedimientos\I Bloque (9 procedimientos) devuelto con observaciones\Formato final informe.docЀ89ࠀʐ͸*\ 殴ѢԨҸ*\G{2DF8D04C-5BFA-101B-BDE5-00AA0044DE52}#2.3#0#C:\Program Files\Common Files\Microsoft Shar0d뚈ҠDL뚈Ҡos풼⹞ꕽᆘ਱誘* ం _ðŻ푸쭿ꖰࠐ*\G{00020905-0000-0000-C000-000000000046}#8.3#0#C:\Program Files\Microsoft Office\OFFICE11\MSWORD.OLB#Microsoft Word 11.0 Object LibraryĀ̘㓸ѡ*\G{000204EF-0000-0000-C000-000000000046}#4.0#9#C:\PROGRA~1\COMMON~1\MICROS~1\VBA\VBA6\VBE6.DLL#Visual Basic For ApplicationsĘĸ㋐ѡ*\G{00020430-0000-0000-C000-000000000046}#2.0#0#C:\Windows\system32\stdole2.tlb#OLE AutomationΨɘ僠ќ0358918df2ThisDocumentThisDocument*\CNormalӸΐ跲墑*\G{2DF8D04C-5BFA-101B-BDE5-00AA0044DE52}#2.3#0#C:\Program Files\Common Files\Microsoft Shared\OFFICE11\MSO.DLL#Microsoft Office 11.0 Object Libraryψ㜠ѡŀ퐢酿ꕴࠐ℠೴hX&#10;℠ീÐ°04&#10;℣ුpHTℤศ`႐p℥ศxℤศ4,တℤ๐hX¨တ´ℤຜhXÀတØ℣໨ Øတü$&#10;ℤ པðတĔℤ&#10;པĈတİ℥པĠŌ 䐐Ѣ픫饿ꔮࠐ礐ѢҢҢҢ꾰і哸ȸ硜Ѣ߾䀛聀棘ȶ砸Ѣ픀ȶL❨ѡ稐Ѣ砰Ѣ鞀Ѣ٠Ӡ砰ѢȐఊЉӤӤ砸Ѣ跲墑ҢҢ秔Ѣ䖐ќh砰ѢH穄ѢÜ砸Ѣ῀&amp;ܐက࿿Čఊ廠Ѣ廠Ѣ廬Ѣ▨ܓ　ܓ　ကܑаܑကܑܓ ܓ@ܓdܓܓ°ܓÐܓðܓĔܓĸܓŘܓżܓƜܓǀܓǠܓȄܓȨܓɌܓɰܓʔܓʸܓ˜ܓ̀ܓ̤ܓ͈ܓͬܓΐܓδܓϘܓϼܓРܓфܓѨܓҌܓҰܓӔܓӸܓԜܓՀܓդܓֈܓ֬ܓאܓ׸ܓؠܓلܓ٨ܓڌܓڰܓ۔ܓ۸ܓܜܓ݀ܓݤܓވܓެܓߐܓߴܓ࠘ܓ࠼ܓࡠܓࢄܓࢤܓࣄܓࣨܓईܓरܓ॔ܓॸܓজܓীܓ৤ܓ਄ܓਨܓੌܓ੬ܓઐܓ઴ܓ૘ܓૼܓଠܓୈܓ୨ܓ஌ܓ஬ܓௌܓ௰ܓఔܓ఼ܓౠܓಈܓನܓೌܓ೬ܓഐܓഴܓൔܓ൴ܓගܓ඼ܓ෠ܓคܓศܓ์ܓ๰ܓດܓິܓ໘ܓ໸ܓ༜ܓཀܓའܓ྄ܓྤܓ࿄ܓ࿨ܓဌܓဴܓၘܓၼܓႠܓჄܓშܓᄌܓᄬܓᅌܓᅰܓᆔܓᆸܓᇘܓᇼܓሠܓቀܓቤܓኄܓከܓዌܓደܓጐܓጴܓፘܓᎀܓᎠܓᏄܓᏬܓᐔܓᐸܓᑜܓᒄܓᒨܓᓌܓᓬܓᔔܓᔸܓᕠܓᖄܓᖨܓᗈܓᗬܓᘐܓᘰܓᙔܓᙸܓ᚜ܓᛀܓᛠܓᜀܓᜤܓᝈܓᝨܓឌܓឰܓ។ܓ៸ܓ᠜ܓᡀܓᡠܓᢀܓᢤܓᣈܓᣨܓᤌܓᤰܓᥔܓ᥸ܓᦜܓᧀܓ᧤ܓᨈܓᨬܓᩐܓᩴܓ᪘ܓ᪼ܓ᫤ܓᬈܓᬨܓᭌܓ᭰ܓᮔܓ᮸ܓᯘܓᰀܓᰤܓ᱌ܓᱸܓᲤܓ᳐ܓ᳸ܓᴠܓᵈܓᵴܓᶤܓᷘܓḐܓḼܓṠܓẐܓẸܓỨܓἘܓὄܓὴܓᾠܓῌܓῸܓ ܓ⁈ܓ⁨ܓ₈ܓܓܓܓܓܓܓܓܓܓܓܓܓܓܓ₨ܓ⃈ܓ⃨ܓ℈ܓℨܓⅈܓⅨܓↈܓ↨ܓ⁈ܓ⇈ܓ⇨ܓ∈ܓ∨ܓ≈ܓ≨ܓ⊈ܓ⊨ܓ⋈ܓ⋨ܓ⌈ܓ⌨ܓ⍈ܓ⍨ܓ⎈ܓ⎨ܓ ܓҡҡҡҡҡҡ휐Ҡҡҡҡ휈Ҡҡҡҡҡҡҡҡҡҡҡҡҡҡҡҡҡҡҡҡҡҡҡҡҡҡҡҡҡҡҡҡҡҡҡҡ횸Ҡҡҡҡҡҡҡҡҡҡҡҡҡҡҡҡҡҡҡҡҡҡҡҡ휀Ҡҡҡҡҡҡҡҡҡҡҡҡ훸Ҡҡҡ훀Ҡҡҡҡҡҡҡҡҡҡҡҡҡҡҡҡҡҡҡҡҡҡҡҡҡҡҡҡҡҡҡҡҡҡҡҡҡҡ훖Ҡҡҡҡҡҡҡҡ훴Ҡҡҡ훬Ҡ훤Ҡ훈Ҡҡҡҡҡҡҡҡҡ훐Ҡҡҡҡҡҡҡҡҡҡҡҡҡҡҡҡҡҡҡҡҡҡҡҡҡҡҡҡҡҡҡҡҡҡҡ훜Ҡҡҡҡҡҡҡҡҡҡҡҡҡҡҡҡҡҡҡҡҡҡҡҡҡҡҡҡҡҡҡҡҡҡҡҡҡҡҡҡҡҡҡҡҡҡҡ휔Ҡ層ҡҡҡҡҡҡҡҡҡҡҡҡҡҡҡҡ屠ҡҡҡ屢ҡҡꪾҠҡ黆Ҡҡ휔Ҡҡҡҡҡҡҡҡҡҡҡҡҡҡ焰Ҡҡҡҡ́आ̅؃ȅĆȄ܆ЅЅԄЅЅԄЅІ܅Ѕ؄ЇԆࠈԄ܅܇؇؇؆؆؆̆ЃࠂІ؄̅Ѕԃ؅ЅĈ̅؃ࠇࠆ؃ԂȄਃԂ؆ԇ̆ȇІЃ̃ЄЉЅЄȄЃԄ؃̄̄ЇȆ؄ȈਆԈࠇ؄ਃआԄ؃̆Ԅ؄̃؆؃Є؇̇ЃȄЄ؆؆ԇЇԅ਄̅ԆЇःਇ༌਎ऊሎ᠕܎ଐᄒᄌఎሏāāāāāāāāāāāāāāāāȂȁĂȂāȁ开Ѣ棰ȶ➨ѡ䬀Ѣ酀Ѣ讀ѢʀȘ퓱䉿ꐧࠐᘀ䑀ќ䬀Ѣ襴Ѣ蝔Ѣऻ⫆䔞䆿ꂳㅜ⦃ 黸Ѣ薤ѢЉఊȄЄ牐祯捥潴1̄潎浲污Ԅ桔獩潄畣敭瑮峾퓱䉿ꗽࠐ׼熈ȶ篾퓱䉿ꗽࠐ଀䒰ќ蔴Ѣﰨѡ痾퓤坿ꗽࠐȀ倆쮼㩼䪹꺇얟㨫켅`퓻䡿ꗨࠐ轜Ѣﺐȸ趸ѝ鿈ѢꡨѢꗠѢ❘ѡ踈Ѣ楐ȶ蹼Ѣ踈ѢАģꗨѢꟘѢꛠѢꠠѢ⃐&amp;椈ȶ爀ȶ躐Ѣ 踈Ѣ踐ѢꟘѢꛨѢ풢ၾꗷ콘Ʌ쒐Ƚ.ShellClassInfo&#10;LocalizedResourceName@%SystemRoot%\system32\shell32.dll,-21813&#10;풷ѿꖮࠐ馨*餈*퐱艿ꖻࠐ蔴Ѣ襴Ѣ䑀ќ䚸ү䛉ү背Ҧ䚗ү@䑀ќ樸ҡ橺ҡ檤ҡ標ҡ@镠Ѣ靠Ѣ䑀ќҭҭꭔҮҭ@䑀ќҽҽҽҽ@䑀ќҭҭ䤗үḉү@䑀ќ륗Ҭ륝Ҭ呜ү뢱Ҭҽ@䑀ќ判Ҧ制Ҧ噪Ҧ嘸Ҧ@䒰ќ樸ҡ橺ҡ檤ҡ標ҡ@ 䒰ќ쐐Ү쐖Ү瓻Ҭ쏪Үҽ@&#10;䑀ќ鋚Ү鋠Ү쐷Ү鉧Үҽ@䑀ќ㥜ү㥨ү㷻ү㘰ү@䑀ќ瞽Ҧ矎Ҧ睹Ҧ澰Ҧ@&#10;䑀ќ訒Ү訜Ү熡Ҭ觴Ү@䑀ќҽҽҽҽ@䑀ќҽҽҽҽҽ@鋐Ң퓱䉿ꔽฐ薌Ѣ薰Ѣ薔Ѣ薤Ѣ푸쭿ꗽࠐ*\G{00020905-0000-0000-C000-000000000046}#8.3#0#C:\Program Files\Microsoft Office\OFFICE11\MSWORD.OLB#Microsoft Word 11.0 Object Library.OL̘㓸ѡ*\G{000204EF-0000-0000-C000-000000000046}#4.0#9#C:\PROGRA~1\COMMON~1\MICROS~1\VBA\VBA6\VBE6.DLL#Visual Basic For ApplicationsĘĸ㋐ѡ*\G{00020430-0000-0000-C000-000000000046}#2.0#0#C:\Windows\system32\stdole2.tlb#OLE AutomationӀɘ僠ќ0258918df2ThisDocumentThisDocument*\G{2DF8D04C-5BFA-101B-BDE5-00AA0044DE52}#2.3#0#C:\Program Files\Common Files\Microsoft Shared\OFFICE11\MSO.DLL#Microsoft Office 11.0 Object Libraryΐ㜠ѡŸ풔❿ꕴࠐtC:\Users\cquirosv\Desktop\FJPPJ-Manuales de ProcedimientosI Bloque (9 procedimientos) devuelto con observacionese&gt;&lt;/xml&gt;ns풯᱿ꖘࠐ薰Ѣਃ푱쉿ꖣࠐ말Ҡ踐Ѣ⅘&amp;鿀Ѣ踐Ѣ踐ѢꛨѢ穄ѢꁜѢࠀ穄ѢꁤѢЀࠀ ꓌Ѣ0뚈Ҡ뚈Ҡ퐶蕿ꕽࠐ꟨Ѣ踐ѢﯰѡꚸѢ(ꗠѢ躐Ѣ牐ȶꠠѢ ꗠѢ➸ѡꙐѢꗠѢ蹼Ѣ읰Ҡ⇠&amp;0踐ѢꗨѢ穄Ѣ륀Ҡ踐Ѣ릔ҠꛨѢꛨѢ穄Ѣ踐Ѣ穄ѢꟘѢꗨѢ砸Ѣ爨ȶꗴѢ ꗠѢ踐Ѣ輔Ѣ횸ȶJꗠѢ穄ѢꛨѢ趸ѝȘꀈѢꗠѢ踐Ѣ鿈Ѣ遈ѢꛨѢ砸ѢꗨѢ穄ѢꛠѢȔ䀀ꛨѢ@퐴蝿ꔺࠐÄ選Ѣ퐴蝿ꔸࠐÄ選Ѣꖄ濨ȸ8ѓ8ѓ뀀Ѣ倀퐴蝿ꔸࠐÄ選Ѣ퓌罿ꔸࠐdÈĬƐǴɘʼ̠΄ϨьҰԔոלـڤ܈ݬߐ࠴࢘ࣼॠৄਨઌ૰୔ஸజಀ೤ൈඬฐ๴໘༼ྠငၨ჌ᄰᆔᇸቜዀጤᎈᏬᑐᒴᔘᕼᗠᙄᚨᜌᝰ។ᠸᢜᤀᥤᧈᨬ᪐᫴᭘ᮼᰠᲄ᳨ᵌᶰḔṸỜὀᾤ ⁬⃐ℴ↘⇼≠⋄⌨⎌⏰⑔Ⓒ├▀◤♈⚬✐❴⟘⠼⢠⤄⥨⧌⨰⪔⫸⭜⯀ⰤⲈⳬⵐⶴ⸘⹼⻠⽄⾨「ばピㄸ㆜㈀㉤㋈㌬㎐㏴㑘㒼㔠㖄㗨㙌㚰㜔㝸㟜㡀㢤㤈㥬㧐㨴㪘㫼㭠㯄㰨㲌㳰㵔㶸㸜㺀㻤㽈㾬䀐䁴䃘䄼䆠䈄䉨䋌䌰䎔䏸䑜䓀䔤䖈䗬䙐䚴䜘䝼䟠䡄䢨䤌䥰䧔䨸䪜䬀䭤䯈䰬䲐䳴䵘䶼丠亄仨佌侰倔偸僜兀冤刈剬勐匴厘叼呠哄唨喌嗰噔嚸圜垀埤塈墬夐奴姘娼媠嬄孨富尰岔峸嵜톜⩿ꗀࠐ藺疬菱疬ಐ疭ⳬ㜠ѡ먄Ѣ藺疬菱疬ಐ疭ⳬ㜠ѡ맘Ѣ藺疬菱疬ಐ疭㒼㜠ѡ멜Ѣ藺疬菱疬ಐ疭㒼㜠ѡ먰Ѣ藺疬菱疬ಐ疭㖄㜠ѡ몴Ѣ藺疬菱疬ಐ疭㖄㜠ѡ몈Ѣ藺疬菱疬ಐ疭Ⲉ㜠ѡ묌Ѣ藺疬菱疬ಐ疭Ⲉ㜠ѡ뫠Ѣ藺疬菱疬ಐ疭ᲄ㜠ѡ뮐Ѣ뮼Ѣ믨Ѣ바Ѣ뱀Ѣ뱬Ѣ벘Ѣ별Ѣ볰Ѣ봜Ѣ뵈Ѣ뵴Ѣ붠Ѣ뷌Ѣ뷸Ѣ븤Ѣ빐Ѣ빼Ѣ뺨Ѣ뻔Ѣ뼀Ѣ뼬Ѣ뽘Ѣ뾄Ѣ뾰Ѣ뿜Ѣ쀈Ѣ쀴Ѣ쁠Ѣ삌Ѣ삸Ѣ샤Ѣ섐Ѣ센Ѣ셨Ѣ솔Ѣ쇀Ѣ쇬Ѣ수Ѣ쉄Ѣ쉰Ѣ슜Ѣ싈Ѣ싴Ѣ쌠Ѣ썌Ѣ썸Ѣ쎤Ѣ쏐Ѣ쏼Ѣ쐨Ѣ쑔Ѣ쒀Ѣ쒬Ѣ쓘Ѣ씄Ѣ씰Ѣ앜Ѣ얈Ѣ어Ѣ엠Ѣ옌Ѣ옸Ѣ왤Ѣ욐Ѣ욼Ѣ웨Ѣ윔Ѣ은Ѣ읬Ѣ잘Ѣ쟄Ѣ쟰Ѣ제Ѣ졈Ѣ존Ѣ좠Ѣ죌Ѣ죸Ѣ줤Ѣ쥐Ѣ쥼Ѣ즨Ѣ짔Ѣ쨀Ѣ쨬Ѣ쩘Ѣ쪄Ѣ쪰Ѣ쫜Ѣ쬈Ѣ쬴Ѣ쭠Ѣ쮌Ѣ쮸Ѣ쯤Ѣ찐Ѣ찼Ѣ챨Ѣ첔Ѣ쳀Ѣ쳬Ѣ촘Ѣ쵄Ѣ쵰Ѣ출Ѣ췈Ѣ췴Ѣ츠Ѣ칌Ѣ칸Ѣ캤Ѣ컐Ѣ컼Ѣ켨Ѣ코Ѣ쾀Ѣ쾬Ѣ쿘Ѣ퀄Ѣ퀰Ѣ큜Ѣ킈Ѣ킴Ѣ탠Ѣ턌Ѣ털Ѣ텤Ѣ톐Ѣ톼Ѣ퇨Ѣ툔Ѣ퉀Ѣ퉬Ѣ튘Ѣ틄Ѣ티Ѣ팜Ѣ퍈Ѣ퍴Ѣ펠Ѣ폌Ѣ폸Ѣ퐤Ѣ푐Ѣ푼Ѣ풨Ѣ퓔Ѣ픀Ѣ픬Ѣ하Ѣ햄Ѣ햰Ѣ헜Ѣ혈Ѣ혴Ѣ홠Ѣ회Ѣ횸Ѣ훤Ѣ휐Ѣ휼Ѣ흨Ѣ힔ѢퟀѢퟬѢѢѢѢѢѢѢѢѢѢѢѢѢѢѢѢѢѢѢѢѢѢѢѢѢѢѢѢѢѢѢѢѢѢѢѢѢѢѢѢѢѢѢѢѢѢѢѢѢѢѢѢѢѢѢѢѢѢѢѢѢѢѢѢѢ퐶蕿ꂐࠐѢﺐȸ﯀ѡѢ(Ѣ０ȸ珠ȶ Ѣ❸ѡѢѢﻼȸ읰Ҡ⍸&amp;0ﺐȸѢ圄ȸ륀Ҡﺐȸ릔ҠѢѢ圄ȸﺐȸ圄ȸѢѢ哸ȸ玐ȶѢ Ѣﺐȸﾔȸ曰ѢѢﺐȸ暰ѢÈȹѢ哸ȸѢ圄ȸѢȔ䀀Ѣ@풕⹷ꔺࠐ暨ћ₨타纝౗蠀.郷ȑs耀纘౗좴蠀(ਙ纛౗㉖蠀,郭ȑs耀纆౗蠀a淡ᛲ纁౗̯蠀)郫ȑ㳑耀續౗憡蠀;c纏౗屏蠀pags耀纊౗蠀.ss罵౗⿈蠀138c耀&amp;쿘&quot;ᝠΐȍ풷վꖙ뒨ਘÄ풛⡿ꖻࠐѢ蚼産Ѣ蚼産Ѣ—˜™š£¤Ѣ©ª«¬­®¯°±²Ѣ»¼½¾¿ÀÁÂÃÄÅÆÇÈѢÓÔÕÖ×ØÙÚѢßàáâëìѢñòóôõö÷øùúѢ0@`@0`Pp``0p0`풝⹿ꖗࠐ躤的췯覫耀֠햀*Ѣ忀Ѣ恠Ѣ薀ਉ蒠ਉ皰ȶѢܳ皇Ѣ᢬ਦѢѢ᝸ਦDѢ毫ᰇѢѢѢѢꖘѢѢѢ@Ѣ풞⵿ꖑఐ跈的췯覫 ૼќ儲由⚈甡ĀѢѢ搘їЀѢѢ恠ѢѢ搘їè%%Ѣက搘їݜᑌ퀈ዔዐ筜㏄㼗贐᢬ਦѢ₨풔❿ꖒᐐꅠ產郜甡鄬甡鄄甡ꊴ產犚À䘀CLSID\{0006729A-0000-0000-C000-000000000046}痀ȶ鄀ѝ횵౷ꖘࠐ沐ȸ쳠Ƚ타痡਴蠀잤 眈ȶ瘘ȶ痾਴谀凘㖘剘エ㖘ˀ蝤痻਴谀⒈&amp;l痰਴蠀왐毈Ѣ꿐%R疍਴蠀싐ƽ끈%皸ȶ疊਴蠀왰毈ѢѢ疇਴蠀욘毈ѢѢ疜਴蠀좼毈ѢѢ疙਴蠀븄毈ѢѢ疖਴蠀푠毈ѢѢ疓਴蠀볐毈ѢѢ疨਴蠀ቜ!ѢѢ疥਴蠀鄬ѕѢѢ疢਴蠀鈄ѕѢѢ疿਴蠀鋜ѕѢѢ疴਴蠀鎴ѕѢѢ疱਴蠀묤毈ѢѢ癎਴蠀뫰毈ѢѢ癋਴蠀퐘毈ѢѢ癀਴蠀푈毈ѢѢ癝਴蠀뼤毈ѢѢ癚਴蠀뼼毈ѢѢ癗਴蠀뽔毈ѢѢ癬਴蠀퐰毈돘*Ѣ癩਴蠀烸ƅѢ돘*癦਴蠀畘ƅѢѢ癣਴蠀畀ƅѢѢ癸਴蠀䚘ќѢѢ癵਴踀la Corteer癲਴言 &#10;la Corte N瘏਴言&#10;la Funci￳n瘄਴蠀la Jefatura瘁਴言(&#10;la Oficina瘞਴蠀.la Relaci￳n瘛਴言&#10;2&#10;la Secci￳n瘐਴蠀3la Secci￳n.瘭਴言5&#10;la Tabla N瘪਴谀6 la Unidad瘧਴谀¹8 ProductID瘼਴蠀姴ќѢѢ瘹਴蠀ⅠȾ縈ѡѢ瘶਴蠀잠ƽѢѢ瘳਴蠀Ôዐ嫰Ⱦ盈਴蠀錰ਗ盅਴蠀群؍Ѣ縈ѡ盂਴蠀翠؍ѢѢ盟਴蠀耠؍ѢѢ盔਴蠀聠؍ѢѢ监਴蠀肠؍ѢѢ目਴蠀胠؍ѢѢ盫਴蠀咔ॐᢨѓ䥨ѓ盠਴蠀輠ȭѢѢ盽਴蠀༘ȭѢѢ盺਴耀ĸ盷਴蠀馰ƅѢѢ皌਴谀뵠皉਴蠀馘ƅѢѢ皆਴蠀ThisDocument皃਴谀㴣ﳻꃺၨ㢧㌫땱⚔ܴ脈*熰ȶ℀ѕ皘਴蠀 皕਴蠀 皒਴蠀 皯਴耀facilisBPMN皤਴蠀鬨ҠﺘћਂÀ䘀皡਴蠀鬨Ҡ︰ћਂÀ䘀皾਴蠀㮼і侈ȶ'皻਴蠀쬌іѢѢ皰਴蠀3600 List∐ѕ睍਴蠀잠ミ券(Ѣ쫨і睊਴蠀Estudio睇਴蠀잠ミ券( 岼Ⱦ쬰і睜਴蠀쭔іѢѢ睙਴蠀잠ミ券(岌Ⱦ쭸і睖਴蠀쮜і擄ѢѢ睓਴蠀잠ミ券( 凜Ѣ쯀і睨਴蠀쯤і令ѢѢ睥਴蠀Auditoría睢਴蠀잠ミ券(琉Ѣ찈і睿਴蠀찬і蘒Ѣ擄Ѣ睴਴蠀Judicial睱਴蠀잠ミ券(&quot;屄Ⱦ챐і眎਴蠀챴і並Ѣ令Ѣ看਴蠀잠ミ券(#峬Ⱦ처і眀਴蠀첼і變Ѣ蘒Ѣ眝਴蠀잠ミ券(%崄Ⱦ쳠і眚਴蠀촄і﬐Ѣ並Ѣ眗਴蠀잠ミ券((崜Ⱦ촨і眬਴蠀쵌іﭠѢ變Ѣ眩਴蠀잠ミ券("/>
              </w:smartTagPr>
              <w:r w:rsidR="007F44D1" w:rsidRPr="00521F83">
                <w:rPr>
                  <w:rFonts w:ascii="Calibri" w:hAnsi="Calibri"/>
                  <w:i/>
                </w:rPr>
                <w:t>la Dirección</w:t>
              </w:r>
            </w:smartTag>
            <w:r w:rsidR="007F44D1" w:rsidRPr="00521F83">
              <w:rPr>
                <w:rFonts w:ascii="Calibri" w:hAnsi="Calibri"/>
                <w:i/>
              </w:rPr>
              <w:t xml:space="preserve"> de Planificación Nº</w:t>
            </w:r>
            <w:r w:rsidR="00F37C04" w:rsidRPr="00521F83">
              <w:rPr>
                <w:rFonts w:ascii="Calibri" w:hAnsi="Calibri"/>
                <w:i/>
              </w:rPr>
              <w:t xml:space="preserve">216-13; </w:t>
            </w:r>
            <w:r w:rsidR="00B55BA0" w:rsidRPr="00521F83">
              <w:rPr>
                <w:rFonts w:ascii="Calibri" w:hAnsi="Calibri"/>
                <w:i/>
              </w:rPr>
              <w:t>685-15</w:t>
            </w:r>
            <w:r w:rsidR="00AF6BBC" w:rsidRPr="00521F83">
              <w:rPr>
                <w:rFonts w:ascii="Calibri" w:hAnsi="Calibri"/>
                <w:i/>
              </w:rPr>
              <w:t xml:space="preserve"> y 681-16</w:t>
            </w:r>
            <w:r w:rsidR="00C74FA7" w:rsidRPr="00521F83">
              <w:rPr>
                <w:rFonts w:ascii="Calibri" w:hAnsi="Calibri"/>
                <w:i/>
              </w:rPr>
              <w:t>.</w:t>
            </w:r>
          </w:p>
          <w:p w:rsidR="00521F83" w:rsidRPr="00521F83" w:rsidRDefault="00521F83" w:rsidP="00AF6BBC">
            <w:pPr>
              <w:jc w:val="both"/>
              <w:rPr>
                <w:rFonts w:ascii="Calibri" w:hAnsi="Calibri"/>
                <w:i/>
              </w:rPr>
            </w:pPr>
          </w:p>
        </w:tc>
      </w:tr>
    </w:tbl>
    <w:p w:rsidR="006713AB" w:rsidRPr="00521F83" w:rsidRDefault="006713AB" w:rsidP="006713AB">
      <w:pPr>
        <w:jc w:val="center"/>
        <w:rPr>
          <w:rFonts w:ascii="Calibri" w:hAnsi="Calibri"/>
          <w:sz w:val="40"/>
          <w:szCs w:val="4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55"/>
        <w:gridCol w:w="8335"/>
      </w:tblGrid>
      <w:tr w:rsidR="006713AB" w:rsidRPr="00521F83" w:rsidTr="00340178">
        <w:trPr>
          <w:trHeight w:val="1333"/>
        </w:trPr>
        <w:tc>
          <w:tcPr>
            <w:tcW w:w="1064" w:type="pct"/>
            <w:shd w:val="clear" w:color="auto" w:fill="C0C0C0"/>
          </w:tcPr>
          <w:p w:rsidR="006713AB" w:rsidRPr="00521F83" w:rsidRDefault="006713AB" w:rsidP="006D39CB">
            <w:pPr>
              <w:jc w:val="right"/>
              <w:rPr>
                <w:rFonts w:ascii="Calibri" w:hAnsi="Calibri"/>
                <w:b/>
              </w:rPr>
            </w:pPr>
            <w:r w:rsidRPr="00521F83">
              <w:rPr>
                <w:rFonts w:ascii="Calibri" w:hAnsi="Calibri"/>
                <w:b/>
              </w:rPr>
              <w:t>I. Antecedentes</w:t>
            </w:r>
          </w:p>
        </w:tc>
        <w:tc>
          <w:tcPr>
            <w:tcW w:w="3936" w:type="pct"/>
          </w:tcPr>
          <w:p w:rsidR="00995668" w:rsidRPr="00521F83" w:rsidRDefault="00995668" w:rsidP="00995668">
            <w:pPr>
              <w:jc w:val="both"/>
              <w:rPr>
                <w:rFonts w:ascii="Calibri" w:hAnsi="Calibri"/>
                <w:bCs/>
                <w:i/>
              </w:rPr>
            </w:pPr>
            <w:r w:rsidRPr="00521F83">
              <w:rPr>
                <w:rFonts w:ascii="Calibri" w:hAnsi="Calibri"/>
                <w:b/>
                <w:bCs/>
                <w:i/>
              </w:rPr>
              <w:t>1.1.-</w:t>
            </w:r>
            <w:r w:rsidRPr="00521F83">
              <w:rPr>
                <w:rFonts w:ascii="Calibri" w:hAnsi="Calibri"/>
                <w:bCs/>
                <w:i/>
              </w:rPr>
              <w:t xml:space="preserve"> El 31 de enero del 2013, esta Dirección recibió el correo electrónico </w:t>
            </w:r>
            <w:r w:rsidR="00F04531">
              <w:rPr>
                <w:rFonts w:ascii="Calibri" w:hAnsi="Calibri"/>
                <w:bCs/>
                <w:i/>
              </w:rPr>
              <w:t>de</w:t>
            </w:r>
            <w:r w:rsidRPr="00521F83">
              <w:rPr>
                <w:rFonts w:ascii="Calibri" w:hAnsi="Calibri"/>
                <w:bCs/>
                <w:i/>
              </w:rPr>
              <w:t xml:space="preserve"> la Licda. Mónica Álvarez Pérez, Secretaria de la Fiscalía General de la República, en donde el Lic. Jorge Chavarría Guzmán, Fiscal General, solicita un estudio técnico sobre “…las necesidades, problemáticas y soluciones de la Fiscalía de Puriscal, problemática expuesta por la Fiscal Adjunta del III Circuito Judicial de San José la Licda. Paula Guido Howell…”</w:t>
            </w:r>
            <w:r w:rsidR="00521F83">
              <w:rPr>
                <w:rFonts w:ascii="Calibri" w:hAnsi="Calibri"/>
                <w:bCs/>
                <w:i/>
              </w:rPr>
              <w:t>.</w:t>
            </w:r>
          </w:p>
          <w:p w:rsidR="00995668" w:rsidRPr="00521F83" w:rsidRDefault="00995668" w:rsidP="009E35D6">
            <w:pPr>
              <w:autoSpaceDE w:val="0"/>
              <w:autoSpaceDN w:val="0"/>
              <w:adjustRightInd w:val="0"/>
              <w:jc w:val="both"/>
              <w:rPr>
                <w:rFonts w:ascii="Calibri" w:hAnsi="Calibri"/>
                <w:bCs/>
                <w:i/>
              </w:rPr>
            </w:pPr>
          </w:p>
          <w:p w:rsidR="006713AB" w:rsidRPr="00521F83" w:rsidRDefault="00B0525E" w:rsidP="009E35D6">
            <w:pPr>
              <w:autoSpaceDE w:val="0"/>
              <w:autoSpaceDN w:val="0"/>
              <w:adjustRightInd w:val="0"/>
              <w:jc w:val="both"/>
              <w:rPr>
                <w:rFonts w:ascii="Calibri" w:hAnsi="Calibri"/>
                <w:bCs/>
                <w:i/>
              </w:rPr>
            </w:pPr>
            <w:r w:rsidRPr="00521F83">
              <w:rPr>
                <w:rFonts w:ascii="Calibri" w:hAnsi="Calibri"/>
                <w:b/>
                <w:bCs/>
                <w:i/>
              </w:rPr>
              <w:t>1.</w:t>
            </w:r>
            <w:r w:rsidR="00995668" w:rsidRPr="00521F83">
              <w:rPr>
                <w:rFonts w:ascii="Calibri" w:hAnsi="Calibri"/>
                <w:b/>
                <w:bCs/>
                <w:i/>
              </w:rPr>
              <w:t>2</w:t>
            </w:r>
            <w:r w:rsidRPr="00521F83">
              <w:rPr>
                <w:rFonts w:ascii="Calibri" w:hAnsi="Calibri"/>
                <w:b/>
                <w:bCs/>
                <w:i/>
              </w:rPr>
              <w:t>.-</w:t>
            </w:r>
            <w:r w:rsidR="00DD6C2D" w:rsidRPr="00521F83">
              <w:rPr>
                <w:rFonts w:ascii="Calibri" w:hAnsi="Calibri"/>
                <w:bCs/>
                <w:i/>
              </w:rPr>
              <w:t>E</w:t>
            </w:r>
            <w:r w:rsidR="008562EC" w:rsidRPr="00521F83">
              <w:rPr>
                <w:rFonts w:ascii="Calibri" w:hAnsi="Calibri"/>
                <w:bCs/>
                <w:i/>
              </w:rPr>
              <w:t>n sesión N°</w:t>
            </w:r>
            <w:r w:rsidR="00B15BCE" w:rsidRPr="00521F83">
              <w:rPr>
                <w:rFonts w:ascii="Calibri" w:hAnsi="Calibri"/>
                <w:bCs/>
                <w:i/>
              </w:rPr>
              <w:t>3</w:t>
            </w:r>
            <w:r w:rsidR="008562EC" w:rsidRPr="00521F83">
              <w:rPr>
                <w:rFonts w:ascii="Calibri" w:hAnsi="Calibri"/>
                <w:bCs/>
                <w:i/>
              </w:rPr>
              <w:t>3-15 del 1</w:t>
            </w:r>
            <w:r w:rsidR="00B15BCE" w:rsidRPr="00521F83">
              <w:rPr>
                <w:rFonts w:ascii="Calibri" w:hAnsi="Calibri"/>
                <w:bCs/>
                <w:i/>
              </w:rPr>
              <w:t>4</w:t>
            </w:r>
            <w:r w:rsidR="008562EC" w:rsidRPr="00521F83">
              <w:rPr>
                <w:rFonts w:ascii="Calibri" w:hAnsi="Calibri"/>
                <w:bCs/>
                <w:i/>
              </w:rPr>
              <w:t xml:space="preserve"> de </w:t>
            </w:r>
            <w:r w:rsidR="00B15BCE" w:rsidRPr="00521F83">
              <w:rPr>
                <w:rFonts w:ascii="Calibri" w:hAnsi="Calibri"/>
                <w:bCs/>
                <w:i/>
              </w:rPr>
              <w:t>abril</w:t>
            </w:r>
            <w:r w:rsidR="008562EC" w:rsidRPr="00521F83">
              <w:rPr>
                <w:rFonts w:ascii="Calibri" w:hAnsi="Calibri"/>
                <w:bCs/>
                <w:i/>
              </w:rPr>
              <w:t xml:space="preserve"> del 2015, artículo X</w:t>
            </w:r>
            <w:r w:rsidR="00B15BCE" w:rsidRPr="00521F83">
              <w:rPr>
                <w:rFonts w:ascii="Calibri" w:hAnsi="Calibri"/>
                <w:bCs/>
                <w:i/>
              </w:rPr>
              <w:t>CII</w:t>
            </w:r>
            <w:r w:rsidR="008562EC" w:rsidRPr="00521F83">
              <w:rPr>
                <w:rFonts w:ascii="Calibri" w:hAnsi="Calibri"/>
                <w:bCs/>
                <w:i/>
              </w:rPr>
              <w:t>I</w:t>
            </w:r>
            <w:r w:rsidR="00A94DA6" w:rsidRPr="00521F83">
              <w:rPr>
                <w:rFonts w:ascii="Calibri" w:hAnsi="Calibri"/>
                <w:bCs/>
                <w:i/>
              </w:rPr>
              <w:t xml:space="preserve">, </w:t>
            </w:r>
            <w:r w:rsidR="009E35D6" w:rsidRPr="00521F83">
              <w:rPr>
                <w:rFonts w:ascii="Calibri" w:hAnsi="Calibri"/>
                <w:bCs/>
                <w:i/>
              </w:rPr>
              <w:t xml:space="preserve">el Consejo Superior solicita </w:t>
            </w:r>
            <w:r w:rsidR="00A94DA6" w:rsidRPr="00521F83">
              <w:rPr>
                <w:rFonts w:ascii="Calibri" w:hAnsi="Calibri"/>
                <w:bCs/>
                <w:i/>
              </w:rPr>
              <w:t>a esta Dirección</w:t>
            </w:r>
            <w:r w:rsidR="00E232D7">
              <w:rPr>
                <w:rFonts w:ascii="Calibri" w:hAnsi="Calibri"/>
                <w:bCs/>
                <w:i/>
              </w:rPr>
              <w:t xml:space="preserve"> </w:t>
            </w:r>
            <w:r w:rsidR="009E35D6" w:rsidRPr="00521F83">
              <w:rPr>
                <w:rFonts w:ascii="Calibri" w:hAnsi="Calibri"/>
                <w:bCs/>
                <w:i/>
              </w:rPr>
              <w:t>valorar la necesidad de incluir</w:t>
            </w:r>
            <w:r w:rsidR="00E26D92" w:rsidRPr="00521F83">
              <w:rPr>
                <w:rFonts w:ascii="Calibri" w:hAnsi="Calibri"/>
                <w:bCs/>
                <w:i/>
              </w:rPr>
              <w:t xml:space="preserve"> recursos </w:t>
            </w:r>
            <w:r w:rsidR="009E35D6" w:rsidRPr="00521F83">
              <w:rPr>
                <w:rFonts w:ascii="Calibri" w:hAnsi="Calibri"/>
                <w:bCs/>
                <w:i/>
              </w:rPr>
              <w:t>para la formulación del presupuesto del 2017</w:t>
            </w:r>
            <w:r w:rsidR="00FA3154" w:rsidRPr="00521F83">
              <w:rPr>
                <w:rFonts w:ascii="Calibri" w:hAnsi="Calibri"/>
                <w:bCs/>
                <w:i/>
              </w:rPr>
              <w:t>,</w:t>
            </w:r>
            <w:r w:rsidR="00023DA2">
              <w:rPr>
                <w:rFonts w:ascii="Calibri" w:hAnsi="Calibri"/>
                <w:bCs/>
                <w:i/>
              </w:rPr>
              <w:t xml:space="preserve"> para</w:t>
            </w:r>
            <w:r w:rsidR="00E232D7">
              <w:rPr>
                <w:rFonts w:ascii="Calibri" w:hAnsi="Calibri"/>
                <w:bCs/>
                <w:i/>
              </w:rPr>
              <w:t xml:space="preserve"> </w:t>
            </w:r>
            <w:r w:rsidR="009E35D6" w:rsidRPr="00521F83">
              <w:rPr>
                <w:rFonts w:ascii="Calibri" w:hAnsi="Calibri"/>
                <w:bCs/>
                <w:i/>
              </w:rPr>
              <w:t>contrata</w:t>
            </w:r>
            <w:r w:rsidR="00E26D92" w:rsidRPr="00521F83">
              <w:rPr>
                <w:rFonts w:ascii="Calibri" w:hAnsi="Calibri"/>
                <w:bCs/>
                <w:i/>
              </w:rPr>
              <w:t>r</w:t>
            </w:r>
            <w:r w:rsidR="009E35D6" w:rsidRPr="00521F83">
              <w:rPr>
                <w:rFonts w:ascii="Calibri" w:hAnsi="Calibri"/>
                <w:bCs/>
                <w:i/>
              </w:rPr>
              <w:t xml:space="preserve"> los servicios de limpieza </w:t>
            </w:r>
            <w:r w:rsidR="00FA3154" w:rsidRPr="00521F83">
              <w:rPr>
                <w:rFonts w:ascii="Calibri" w:hAnsi="Calibri"/>
                <w:bCs/>
                <w:i/>
              </w:rPr>
              <w:t>para el</w:t>
            </w:r>
            <w:r w:rsidR="009E35D6" w:rsidRPr="00521F83">
              <w:rPr>
                <w:rFonts w:ascii="Calibri" w:hAnsi="Calibri"/>
                <w:bCs/>
                <w:i/>
              </w:rPr>
              <w:t xml:space="preserve"> Juzgado Contravencional y de Menor Cuantía</w:t>
            </w:r>
            <w:r w:rsidR="00FA3154" w:rsidRPr="00521F83">
              <w:rPr>
                <w:rFonts w:ascii="Calibri" w:hAnsi="Calibri"/>
                <w:bCs/>
                <w:i/>
              </w:rPr>
              <w:t xml:space="preserve"> y el Juzgado </w:t>
            </w:r>
            <w:r w:rsidR="009E35D6" w:rsidRPr="00521F83">
              <w:rPr>
                <w:rFonts w:ascii="Calibri" w:hAnsi="Calibri"/>
                <w:bCs/>
                <w:i/>
              </w:rPr>
              <w:t>Civil, de Trabajo y Familia</w:t>
            </w:r>
            <w:r w:rsidR="00FA3154" w:rsidRPr="00521F83">
              <w:rPr>
                <w:rFonts w:ascii="Calibri" w:hAnsi="Calibri"/>
                <w:bCs/>
                <w:i/>
              </w:rPr>
              <w:t>,</w:t>
            </w:r>
            <w:r w:rsidR="00F04531">
              <w:rPr>
                <w:rFonts w:ascii="Calibri" w:hAnsi="Calibri"/>
                <w:bCs/>
                <w:i/>
              </w:rPr>
              <w:t xml:space="preserve"> y</w:t>
            </w:r>
            <w:r w:rsidR="009E35D6" w:rsidRPr="00521F83">
              <w:rPr>
                <w:rFonts w:ascii="Calibri" w:hAnsi="Calibri"/>
                <w:bCs/>
                <w:i/>
              </w:rPr>
              <w:t xml:space="preserve">la Fiscalía, todos de Puriscal, </w:t>
            </w:r>
            <w:r w:rsidR="00F04531">
              <w:rPr>
                <w:rFonts w:ascii="Calibri" w:hAnsi="Calibri"/>
                <w:bCs/>
                <w:i/>
              </w:rPr>
              <w:t>por</w:t>
            </w:r>
            <w:r w:rsidR="009E35D6" w:rsidRPr="00521F83">
              <w:rPr>
                <w:rFonts w:ascii="Calibri" w:hAnsi="Calibri"/>
                <w:bCs/>
                <w:i/>
              </w:rPr>
              <w:t xml:space="preserve"> superar</w:t>
            </w:r>
            <w:r w:rsidR="00F04531">
              <w:rPr>
                <w:rFonts w:ascii="Calibri" w:hAnsi="Calibri"/>
                <w:bCs/>
                <w:i/>
              </w:rPr>
              <w:t>se</w:t>
            </w:r>
            <w:r w:rsidR="009E35D6" w:rsidRPr="00521F83">
              <w:rPr>
                <w:rFonts w:ascii="Calibri" w:hAnsi="Calibri"/>
                <w:bCs/>
                <w:i/>
              </w:rPr>
              <w:t xml:space="preserve"> los plazos para el 2016.</w:t>
            </w:r>
          </w:p>
          <w:p w:rsidR="00B15BCE" w:rsidRPr="00521F83" w:rsidRDefault="00B15BCE" w:rsidP="009E35D6">
            <w:pPr>
              <w:autoSpaceDE w:val="0"/>
              <w:autoSpaceDN w:val="0"/>
              <w:adjustRightInd w:val="0"/>
              <w:jc w:val="both"/>
              <w:rPr>
                <w:rFonts w:ascii="Calibri" w:hAnsi="Calibri"/>
                <w:bCs/>
                <w:i/>
              </w:rPr>
            </w:pPr>
          </w:p>
          <w:p w:rsidR="00B15BCE" w:rsidRPr="00521F83" w:rsidRDefault="00B0525E" w:rsidP="008628D7">
            <w:pPr>
              <w:autoSpaceDE w:val="0"/>
              <w:autoSpaceDN w:val="0"/>
              <w:adjustRightInd w:val="0"/>
              <w:jc w:val="both"/>
              <w:rPr>
                <w:rFonts w:ascii="Calibri" w:hAnsi="Calibri"/>
                <w:bCs/>
                <w:i/>
              </w:rPr>
            </w:pPr>
            <w:r w:rsidRPr="00521F83">
              <w:rPr>
                <w:rFonts w:ascii="Calibri" w:hAnsi="Calibri"/>
                <w:b/>
                <w:bCs/>
                <w:i/>
              </w:rPr>
              <w:t>1.</w:t>
            </w:r>
            <w:r w:rsidR="00995668" w:rsidRPr="00521F83">
              <w:rPr>
                <w:rFonts w:ascii="Calibri" w:hAnsi="Calibri"/>
                <w:b/>
                <w:bCs/>
                <w:i/>
              </w:rPr>
              <w:t>3</w:t>
            </w:r>
            <w:r w:rsidRPr="00521F83">
              <w:rPr>
                <w:rFonts w:ascii="Calibri" w:hAnsi="Calibri"/>
                <w:b/>
                <w:bCs/>
                <w:i/>
              </w:rPr>
              <w:t>.-</w:t>
            </w:r>
            <w:r w:rsidR="009D2A80" w:rsidRPr="00521F83">
              <w:rPr>
                <w:rFonts w:ascii="Calibri" w:hAnsi="Calibri"/>
                <w:bCs/>
                <w:i/>
              </w:rPr>
              <w:t>En c</w:t>
            </w:r>
            <w:r w:rsidR="009B478A" w:rsidRPr="00521F83">
              <w:rPr>
                <w:rFonts w:ascii="Calibri" w:hAnsi="Calibri"/>
                <w:bCs/>
                <w:i/>
              </w:rPr>
              <w:t>o</w:t>
            </w:r>
            <w:r w:rsidR="00E82FFE" w:rsidRPr="00521F83">
              <w:rPr>
                <w:rFonts w:ascii="Calibri" w:hAnsi="Calibri"/>
                <w:bCs/>
                <w:i/>
              </w:rPr>
              <w:t xml:space="preserve">rreo electrónico </w:t>
            </w:r>
            <w:r w:rsidR="008628D7" w:rsidRPr="00521F83">
              <w:rPr>
                <w:rFonts w:ascii="Calibri" w:hAnsi="Calibri"/>
                <w:bCs/>
                <w:i/>
              </w:rPr>
              <w:t xml:space="preserve">remitido a esta Dirección </w:t>
            </w:r>
            <w:r w:rsidR="00E82FFE" w:rsidRPr="00521F83">
              <w:rPr>
                <w:rFonts w:ascii="Calibri" w:hAnsi="Calibri"/>
                <w:bCs/>
                <w:i/>
              </w:rPr>
              <w:t>el 02 de mayo pasado, suscrito por la Srta. Yessenia Herrera González, Secretaria a.i. de la Administración de Tribunales del I Circuito Judicial de San José</w:t>
            </w:r>
            <w:r w:rsidR="009D2A80" w:rsidRPr="00521F83">
              <w:rPr>
                <w:rFonts w:ascii="Calibri" w:hAnsi="Calibri"/>
                <w:bCs/>
                <w:i/>
              </w:rPr>
              <w:t xml:space="preserve">, siguiendo instrucciones superiores </w:t>
            </w:r>
            <w:r w:rsidR="00023DA2">
              <w:rPr>
                <w:rFonts w:ascii="Calibri" w:hAnsi="Calibri"/>
                <w:bCs/>
                <w:i/>
              </w:rPr>
              <w:t xml:space="preserve">se </w:t>
            </w:r>
            <w:r w:rsidR="009D2A80" w:rsidRPr="00521F83">
              <w:rPr>
                <w:rFonts w:ascii="Calibri" w:hAnsi="Calibri"/>
                <w:bCs/>
                <w:i/>
              </w:rPr>
              <w:t>consult</w:t>
            </w:r>
            <w:r w:rsidR="00023DA2">
              <w:rPr>
                <w:rFonts w:ascii="Calibri" w:hAnsi="Calibri"/>
                <w:bCs/>
                <w:i/>
              </w:rPr>
              <w:t>a</w:t>
            </w:r>
            <w:r w:rsidR="009D2A80" w:rsidRPr="00521F83">
              <w:rPr>
                <w:rFonts w:ascii="Calibri" w:hAnsi="Calibri"/>
                <w:bCs/>
                <w:i/>
              </w:rPr>
              <w:t xml:space="preserve"> el alcance del acuerdo del Consejo Superior anteriormente indicado</w:t>
            </w:r>
            <w:r w:rsidR="008628D7" w:rsidRPr="00521F83">
              <w:rPr>
                <w:rFonts w:ascii="Calibri" w:hAnsi="Calibri"/>
                <w:bCs/>
                <w:i/>
              </w:rPr>
              <w:t>.</w:t>
            </w:r>
          </w:p>
          <w:p w:rsidR="00995668" w:rsidRPr="00521F83" w:rsidRDefault="00995668" w:rsidP="00995668">
            <w:pPr>
              <w:jc w:val="both"/>
              <w:rPr>
                <w:rFonts w:ascii="Calisto MT" w:hAnsi="Calisto MT"/>
                <w:b/>
                <w:bCs/>
              </w:rPr>
            </w:pPr>
          </w:p>
        </w:tc>
      </w:tr>
      <w:tr w:rsidR="00023DA2" w:rsidRPr="00521F83" w:rsidTr="00340178">
        <w:trPr>
          <w:trHeight w:val="825"/>
        </w:trPr>
        <w:tc>
          <w:tcPr>
            <w:tcW w:w="1064" w:type="pct"/>
            <w:shd w:val="clear" w:color="auto" w:fill="C0C0C0"/>
          </w:tcPr>
          <w:p w:rsidR="006713AB" w:rsidRPr="00521F83" w:rsidRDefault="006713AB" w:rsidP="006D39CB">
            <w:pPr>
              <w:jc w:val="right"/>
              <w:rPr>
                <w:rFonts w:ascii="Calibri" w:hAnsi="Calibri"/>
                <w:b/>
              </w:rPr>
            </w:pPr>
            <w:r w:rsidRPr="00521F83">
              <w:rPr>
                <w:rFonts w:ascii="Calibri" w:hAnsi="Calibri"/>
                <w:b/>
              </w:rPr>
              <w:t>II. Justificación</w:t>
            </w:r>
          </w:p>
        </w:tc>
        <w:tc>
          <w:tcPr>
            <w:tcW w:w="3936" w:type="pct"/>
          </w:tcPr>
          <w:p w:rsidR="006713AB" w:rsidRPr="00521F83" w:rsidRDefault="00424335" w:rsidP="00F04531">
            <w:pPr>
              <w:autoSpaceDE w:val="0"/>
              <w:autoSpaceDN w:val="0"/>
              <w:adjustRightInd w:val="0"/>
              <w:jc w:val="both"/>
              <w:rPr>
                <w:rFonts w:ascii="Calibri" w:hAnsi="Calibri"/>
                <w:bCs/>
                <w:i/>
              </w:rPr>
            </w:pPr>
            <w:r>
              <w:rPr>
                <w:rFonts w:ascii="Calibri" w:hAnsi="Calibri"/>
                <w:bCs/>
                <w:i/>
              </w:rPr>
              <w:t xml:space="preserve">Se requiere un estudio para determinar la viabilidad de </w:t>
            </w:r>
            <w:r w:rsidR="00023DA2">
              <w:rPr>
                <w:rFonts w:ascii="Calibri" w:hAnsi="Calibri"/>
                <w:bCs/>
                <w:i/>
              </w:rPr>
              <w:t xml:space="preserve">incluir </w:t>
            </w:r>
            <w:r w:rsidR="005004DC" w:rsidRPr="00521F83">
              <w:rPr>
                <w:rFonts w:ascii="Calibri" w:hAnsi="Calibri"/>
                <w:bCs/>
                <w:i/>
              </w:rPr>
              <w:t xml:space="preserve">recursos </w:t>
            </w:r>
            <w:r w:rsidR="00023DA2">
              <w:rPr>
                <w:rFonts w:ascii="Calibri" w:hAnsi="Calibri"/>
                <w:bCs/>
                <w:i/>
              </w:rPr>
              <w:t xml:space="preserve">presupuestarios para la </w:t>
            </w:r>
            <w:r w:rsidR="005004DC" w:rsidRPr="00521F83">
              <w:rPr>
                <w:rFonts w:ascii="Calibri" w:hAnsi="Calibri"/>
                <w:bCs/>
                <w:i/>
              </w:rPr>
              <w:t xml:space="preserve">contratación </w:t>
            </w:r>
            <w:r w:rsidR="00492386" w:rsidRPr="00521F83">
              <w:rPr>
                <w:rFonts w:ascii="Calibri" w:hAnsi="Calibri"/>
                <w:bCs/>
                <w:i/>
              </w:rPr>
              <w:t>de</w:t>
            </w:r>
            <w:r w:rsidR="000B6400" w:rsidRPr="00521F83">
              <w:rPr>
                <w:rFonts w:ascii="Calibri" w:hAnsi="Calibri"/>
                <w:bCs/>
                <w:i/>
              </w:rPr>
              <w:t>l</w:t>
            </w:r>
            <w:r w:rsidR="005004DC" w:rsidRPr="00521F83">
              <w:rPr>
                <w:rFonts w:ascii="Calibri" w:hAnsi="Calibri"/>
                <w:bCs/>
                <w:i/>
              </w:rPr>
              <w:t xml:space="preserve"> servicio</w:t>
            </w:r>
            <w:r w:rsidR="000B6400" w:rsidRPr="00521F83">
              <w:rPr>
                <w:rFonts w:ascii="Calibri" w:hAnsi="Calibri"/>
                <w:bCs/>
                <w:i/>
              </w:rPr>
              <w:t xml:space="preserve"> de limpieza </w:t>
            </w:r>
            <w:r w:rsidR="005004DC" w:rsidRPr="00521F83">
              <w:rPr>
                <w:rFonts w:ascii="Calibri" w:hAnsi="Calibri"/>
                <w:bCs/>
                <w:i/>
              </w:rPr>
              <w:t>privada p</w:t>
            </w:r>
            <w:r w:rsidR="000B6400" w:rsidRPr="00521F83">
              <w:rPr>
                <w:rFonts w:ascii="Calibri" w:hAnsi="Calibri"/>
                <w:bCs/>
                <w:i/>
              </w:rPr>
              <w:t>a</w:t>
            </w:r>
            <w:r w:rsidR="005004DC" w:rsidRPr="00521F83">
              <w:rPr>
                <w:rFonts w:ascii="Calibri" w:hAnsi="Calibri"/>
                <w:bCs/>
                <w:i/>
              </w:rPr>
              <w:t xml:space="preserve">ra </w:t>
            </w:r>
            <w:r w:rsidR="000B6400" w:rsidRPr="00521F83">
              <w:rPr>
                <w:rFonts w:ascii="Calibri" w:hAnsi="Calibri"/>
                <w:bCs/>
                <w:i/>
              </w:rPr>
              <w:t>el Juzgado Contravencional y de Menor Cuantía</w:t>
            </w:r>
            <w:r w:rsidR="00B6441A" w:rsidRPr="00521F83">
              <w:rPr>
                <w:rFonts w:ascii="Calibri" w:hAnsi="Calibri"/>
                <w:bCs/>
                <w:i/>
              </w:rPr>
              <w:t>,</w:t>
            </w:r>
            <w:r w:rsidR="000B6400" w:rsidRPr="00521F83">
              <w:rPr>
                <w:rFonts w:ascii="Calibri" w:hAnsi="Calibri"/>
                <w:bCs/>
                <w:i/>
              </w:rPr>
              <w:t xml:space="preserve"> el Juzgado Civil, de Trabajo y Familia, </w:t>
            </w:r>
            <w:r w:rsidR="00015652" w:rsidRPr="00521F83">
              <w:rPr>
                <w:rFonts w:ascii="Calibri" w:hAnsi="Calibri"/>
                <w:bCs/>
                <w:i/>
              </w:rPr>
              <w:t>y</w:t>
            </w:r>
            <w:r w:rsidR="000B6400" w:rsidRPr="00521F83">
              <w:rPr>
                <w:rFonts w:ascii="Calibri" w:hAnsi="Calibri"/>
                <w:bCs/>
                <w:i/>
              </w:rPr>
              <w:t xml:space="preserve"> la Fiscalía, todos de Puriscal</w:t>
            </w:r>
            <w:r>
              <w:rPr>
                <w:rFonts w:ascii="Calibri" w:hAnsi="Calibri"/>
                <w:bCs/>
                <w:i/>
              </w:rPr>
              <w:t xml:space="preserve">. De esta forma, se podrían recalificar los actuales puestos de Auxiliar de Servicios Generales, y dedicarlos a labores exclusivas de </w:t>
            </w:r>
            <w:r>
              <w:rPr>
                <w:rFonts w:ascii="Calibri" w:hAnsi="Calibri"/>
                <w:bCs/>
                <w:i/>
              </w:rPr>
              <w:lastRenderedPageBreak/>
              <w:t>trámite de expedientes y de atención a las personas usuarias, con la consecuente mejora en la prestación del servicio</w:t>
            </w:r>
            <w:r w:rsidR="000B6400" w:rsidRPr="00521F83">
              <w:rPr>
                <w:rFonts w:ascii="Calibri" w:hAnsi="Calibri"/>
                <w:bCs/>
                <w:i/>
              </w:rPr>
              <w:t>.</w:t>
            </w:r>
          </w:p>
        </w:tc>
      </w:tr>
      <w:tr w:rsidR="006713AB" w:rsidTr="00340178">
        <w:trPr>
          <w:trHeight w:val="1394"/>
        </w:trPr>
        <w:tc>
          <w:tcPr>
            <w:tcW w:w="1064" w:type="pct"/>
            <w:shd w:val="clear" w:color="auto" w:fill="C0C0C0"/>
          </w:tcPr>
          <w:p w:rsidR="006713AB" w:rsidRPr="006D39CB" w:rsidRDefault="006713AB" w:rsidP="006D39CB">
            <w:pPr>
              <w:jc w:val="right"/>
              <w:rPr>
                <w:rFonts w:ascii="Calibri" w:hAnsi="Calibri"/>
                <w:b/>
              </w:rPr>
            </w:pPr>
            <w:r w:rsidRPr="006D39CB">
              <w:rPr>
                <w:rFonts w:ascii="Calibri" w:hAnsi="Calibri"/>
                <w:b/>
              </w:rPr>
              <w:lastRenderedPageBreak/>
              <w:t>III. Información Relevante</w:t>
            </w:r>
          </w:p>
        </w:tc>
        <w:tc>
          <w:tcPr>
            <w:tcW w:w="3936" w:type="pct"/>
          </w:tcPr>
          <w:p w:rsidR="00517E70" w:rsidRDefault="00517E70" w:rsidP="00CF1E2C">
            <w:pPr>
              <w:jc w:val="both"/>
              <w:rPr>
                <w:rFonts w:ascii="Calibri" w:hAnsi="Calibri"/>
                <w:b/>
                <w:bCs/>
                <w:i/>
              </w:rPr>
            </w:pPr>
            <w:r w:rsidRPr="00BD18A5">
              <w:rPr>
                <w:rFonts w:ascii="Calibri" w:hAnsi="Calibri"/>
                <w:b/>
                <w:bCs/>
                <w:i/>
              </w:rPr>
              <w:t xml:space="preserve">3.1.- </w:t>
            </w:r>
            <w:r>
              <w:rPr>
                <w:rFonts w:ascii="Calibri" w:hAnsi="Calibri"/>
                <w:b/>
                <w:bCs/>
                <w:i/>
              </w:rPr>
              <w:t>Metodología de la Investigación.</w:t>
            </w:r>
          </w:p>
          <w:p w:rsidR="00517E70" w:rsidRDefault="00517E70" w:rsidP="00CF1E2C">
            <w:pPr>
              <w:jc w:val="both"/>
              <w:rPr>
                <w:rFonts w:ascii="Calibri" w:hAnsi="Calibri"/>
                <w:b/>
                <w:bCs/>
                <w:i/>
              </w:rPr>
            </w:pPr>
          </w:p>
          <w:p w:rsidR="003A239B" w:rsidRDefault="006846BD" w:rsidP="00CF1E2C">
            <w:pPr>
              <w:jc w:val="both"/>
              <w:rPr>
                <w:rFonts w:ascii="Calibri" w:hAnsi="Calibri"/>
                <w:bCs/>
                <w:i/>
              </w:rPr>
            </w:pPr>
            <w:r w:rsidRPr="00BD18A5">
              <w:rPr>
                <w:rFonts w:ascii="Calibri" w:hAnsi="Calibri"/>
                <w:bCs/>
                <w:i/>
              </w:rPr>
              <w:t xml:space="preserve">Se analiza la </w:t>
            </w:r>
            <w:r w:rsidR="00B0410D" w:rsidRPr="00BD18A5">
              <w:rPr>
                <w:rFonts w:ascii="Calibri" w:hAnsi="Calibri"/>
                <w:bCs/>
                <w:i/>
              </w:rPr>
              <w:t>gestión</w:t>
            </w:r>
            <w:r w:rsidR="00995668" w:rsidRPr="00BD18A5">
              <w:rPr>
                <w:rFonts w:ascii="Calibri" w:hAnsi="Calibri"/>
                <w:bCs/>
                <w:i/>
              </w:rPr>
              <w:t>del Lic.</w:t>
            </w:r>
            <w:r w:rsidR="00CC06FB" w:rsidRPr="00BD18A5">
              <w:rPr>
                <w:rFonts w:ascii="Calibri" w:hAnsi="Calibri"/>
                <w:bCs/>
                <w:i/>
              </w:rPr>
              <w:t xml:space="preserve"> Mauricio Herrera Barboza, Juez Contravencional y de Menor Cuantía de Puriscal</w:t>
            </w:r>
            <w:r w:rsidR="00517E70">
              <w:rPr>
                <w:rFonts w:ascii="Calibri" w:hAnsi="Calibri"/>
                <w:bCs/>
                <w:i/>
              </w:rPr>
              <w:t xml:space="preserve">;de </w:t>
            </w:r>
            <w:r w:rsidR="00CC06FB" w:rsidRPr="00BD18A5">
              <w:rPr>
                <w:rFonts w:ascii="Calibri" w:hAnsi="Calibri"/>
                <w:bCs/>
                <w:i/>
              </w:rPr>
              <w:t xml:space="preserve">la </w:t>
            </w:r>
            <w:r w:rsidR="00995668" w:rsidRPr="00BD18A5">
              <w:rPr>
                <w:rFonts w:ascii="Calibri" w:hAnsi="Calibri"/>
                <w:bCs/>
                <w:i/>
              </w:rPr>
              <w:t>Licda.</w:t>
            </w:r>
            <w:r w:rsidR="00CC06FB" w:rsidRPr="00BD18A5">
              <w:rPr>
                <w:rFonts w:ascii="Calibri" w:hAnsi="Calibri"/>
                <w:bCs/>
                <w:i/>
              </w:rPr>
              <w:t xml:space="preserve"> Susana Campos Cabezas, Jueza Coordinadora</w:t>
            </w:r>
            <w:r w:rsidR="00517E70">
              <w:rPr>
                <w:rFonts w:ascii="Calibri" w:hAnsi="Calibri"/>
                <w:bCs/>
                <w:i/>
              </w:rPr>
              <w:t>a.i. del Juzga</w:t>
            </w:r>
            <w:r w:rsidR="00CC06FB" w:rsidRPr="00BD18A5">
              <w:rPr>
                <w:rFonts w:ascii="Calibri" w:hAnsi="Calibri"/>
                <w:bCs/>
                <w:i/>
              </w:rPr>
              <w:t>do Civil, de Trabajo y Familia de Puriscal</w:t>
            </w:r>
            <w:r w:rsidR="00517E70">
              <w:rPr>
                <w:rFonts w:ascii="Calibri" w:hAnsi="Calibri"/>
                <w:bCs/>
                <w:i/>
              </w:rPr>
              <w:t>;</w:t>
            </w:r>
            <w:r w:rsidR="00CC06FB" w:rsidRPr="00BD18A5">
              <w:rPr>
                <w:rFonts w:ascii="Calibri" w:hAnsi="Calibri"/>
                <w:bCs/>
                <w:i/>
              </w:rPr>
              <w:t xml:space="preserve"> y </w:t>
            </w:r>
            <w:r w:rsidR="00517E70">
              <w:rPr>
                <w:rFonts w:ascii="Calibri" w:hAnsi="Calibri"/>
                <w:bCs/>
                <w:i/>
              </w:rPr>
              <w:t xml:space="preserve">de </w:t>
            </w:r>
            <w:r w:rsidR="00CC06FB" w:rsidRPr="00BD18A5">
              <w:rPr>
                <w:rFonts w:ascii="Calibri" w:hAnsi="Calibri"/>
                <w:bCs/>
                <w:i/>
              </w:rPr>
              <w:t xml:space="preserve">la </w:t>
            </w:r>
            <w:r w:rsidR="00995668" w:rsidRPr="00BD18A5">
              <w:rPr>
                <w:rFonts w:ascii="Calibri" w:hAnsi="Calibri"/>
                <w:bCs/>
                <w:i/>
              </w:rPr>
              <w:t>Licda.</w:t>
            </w:r>
            <w:r w:rsidR="00CC06FB" w:rsidRPr="00BD18A5">
              <w:rPr>
                <w:rFonts w:ascii="Calibri" w:hAnsi="Calibri"/>
                <w:bCs/>
                <w:i/>
              </w:rPr>
              <w:t xml:space="preserve"> Andrea Vannesa Murillo Briones, Fiscal</w:t>
            </w:r>
            <w:r w:rsidR="00517E70">
              <w:rPr>
                <w:rFonts w:ascii="Calibri" w:hAnsi="Calibri"/>
                <w:bCs/>
                <w:i/>
              </w:rPr>
              <w:t>a</w:t>
            </w:r>
            <w:r w:rsidR="00CC06FB" w:rsidRPr="00BD18A5">
              <w:rPr>
                <w:rFonts w:ascii="Calibri" w:hAnsi="Calibri"/>
                <w:bCs/>
                <w:i/>
              </w:rPr>
              <w:t xml:space="preserve"> Coordinadora de la Fiscalía de Puriscal, </w:t>
            </w:r>
            <w:r w:rsidR="00771CC5" w:rsidRPr="00BD18A5">
              <w:rPr>
                <w:rFonts w:ascii="Calibri" w:hAnsi="Calibri"/>
                <w:bCs/>
                <w:i/>
              </w:rPr>
              <w:t>ante el Consejo Superior</w:t>
            </w:r>
            <w:r w:rsidR="003E007C" w:rsidRPr="00BD18A5">
              <w:rPr>
                <w:rFonts w:ascii="Calibri" w:hAnsi="Calibri"/>
                <w:bCs/>
                <w:i/>
              </w:rPr>
              <w:t xml:space="preserve">, </w:t>
            </w:r>
            <w:r w:rsidR="00995668" w:rsidRPr="00BD18A5">
              <w:rPr>
                <w:rFonts w:ascii="Calibri" w:hAnsi="Calibri"/>
                <w:bCs/>
                <w:i/>
              </w:rPr>
              <w:t>para</w:t>
            </w:r>
            <w:r w:rsidR="00771CC5" w:rsidRPr="00BD18A5">
              <w:rPr>
                <w:rFonts w:ascii="Calibri" w:hAnsi="Calibri"/>
                <w:bCs/>
                <w:i/>
              </w:rPr>
              <w:t xml:space="preserve">contratar el servicio de limpieza privada, </w:t>
            </w:r>
            <w:r w:rsidR="00995668" w:rsidRPr="00BD18A5">
              <w:rPr>
                <w:rFonts w:ascii="Calibri" w:hAnsi="Calibri"/>
                <w:bCs/>
                <w:i/>
              </w:rPr>
              <w:t xml:space="preserve">y </w:t>
            </w:r>
            <w:r w:rsidR="00517E70">
              <w:rPr>
                <w:rFonts w:ascii="Calibri" w:hAnsi="Calibri"/>
                <w:bCs/>
                <w:i/>
              </w:rPr>
              <w:t xml:space="preserve">que de aprobarse esa petición </w:t>
            </w:r>
            <w:r w:rsidR="00424E54" w:rsidRPr="00BD18A5">
              <w:rPr>
                <w:rFonts w:ascii="Calibri" w:hAnsi="Calibri"/>
                <w:bCs/>
                <w:i/>
              </w:rPr>
              <w:t xml:space="preserve">se </w:t>
            </w:r>
            <w:r w:rsidR="002366F1" w:rsidRPr="00BD18A5">
              <w:rPr>
                <w:rFonts w:ascii="Calibri" w:hAnsi="Calibri"/>
                <w:bCs/>
                <w:i/>
              </w:rPr>
              <w:t>recalifi</w:t>
            </w:r>
            <w:r w:rsidR="00424E54" w:rsidRPr="00BD18A5">
              <w:rPr>
                <w:rFonts w:ascii="Calibri" w:hAnsi="Calibri"/>
                <w:bCs/>
                <w:i/>
              </w:rPr>
              <w:t>que</w:t>
            </w:r>
            <w:r w:rsidR="00BB038E" w:rsidRPr="00BD18A5">
              <w:rPr>
                <w:rFonts w:ascii="Calibri" w:hAnsi="Calibri"/>
                <w:bCs/>
                <w:i/>
              </w:rPr>
              <w:t>n</w:t>
            </w:r>
            <w:r w:rsidR="002366F1" w:rsidRPr="00BD18A5">
              <w:rPr>
                <w:rFonts w:ascii="Calibri" w:hAnsi="Calibri"/>
                <w:bCs/>
                <w:i/>
              </w:rPr>
              <w:t xml:space="preserve"> la</w:t>
            </w:r>
            <w:r w:rsidR="00BB038E" w:rsidRPr="00BD18A5">
              <w:rPr>
                <w:rFonts w:ascii="Calibri" w:hAnsi="Calibri"/>
                <w:bCs/>
                <w:i/>
              </w:rPr>
              <w:t>s</w:t>
            </w:r>
            <w:r w:rsidR="002366F1" w:rsidRPr="00BD18A5">
              <w:rPr>
                <w:rFonts w:ascii="Calibri" w:hAnsi="Calibri"/>
                <w:bCs/>
                <w:i/>
              </w:rPr>
              <w:t xml:space="preserve"> plaza</w:t>
            </w:r>
            <w:r w:rsidR="00BB038E" w:rsidRPr="00BD18A5">
              <w:rPr>
                <w:rFonts w:ascii="Calibri" w:hAnsi="Calibri"/>
                <w:bCs/>
                <w:i/>
              </w:rPr>
              <w:t>s</w:t>
            </w:r>
            <w:r w:rsidR="002366F1" w:rsidRPr="00BD18A5">
              <w:rPr>
                <w:rFonts w:ascii="Calibri" w:hAnsi="Calibri"/>
                <w:bCs/>
                <w:i/>
              </w:rPr>
              <w:t xml:space="preserve"> de Auxiliar de Servicios Generales 2</w:t>
            </w:r>
            <w:r w:rsidR="00517E70">
              <w:rPr>
                <w:rFonts w:ascii="Calibri" w:hAnsi="Calibri"/>
                <w:bCs/>
                <w:i/>
              </w:rPr>
              <w:t>, que actualmente asumen esas labores.</w:t>
            </w:r>
          </w:p>
          <w:p w:rsidR="003A239B" w:rsidRDefault="003A239B" w:rsidP="00CF1E2C">
            <w:pPr>
              <w:jc w:val="both"/>
              <w:rPr>
                <w:rFonts w:ascii="Calibri" w:hAnsi="Calibri"/>
                <w:bCs/>
                <w:i/>
              </w:rPr>
            </w:pPr>
          </w:p>
          <w:p w:rsidR="00DE5204" w:rsidRPr="00BD18A5" w:rsidRDefault="00DE5204" w:rsidP="00C56CB8">
            <w:pPr>
              <w:autoSpaceDE w:val="0"/>
              <w:autoSpaceDN w:val="0"/>
              <w:adjustRightInd w:val="0"/>
              <w:jc w:val="both"/>
              <w:rPr>
                <w:rFonts w:ascii="Calibri" w:hAnsi="Calibri"/>
                <w:bCs/>
                <w:i/>
              </w:rPr>
            </w:pPr>
            <w:r w:rsidRPr="00BD18A5">
              <w:rPr>
                <w:rFonts w:ascii="Calibri" w:hAnsi="Calibri"/>
                <w:bCs/>
                <w:i/>
              </w:rPr>
              <w:t>Se revisa</w:t>
            </w:r>
            <w:r w:rsidR="00995668" w:rsidRPr="00BD18A5">
              <w:rPr>
                <w:rFonts w:ascii="Calibri" w:hAnsi="Calibri"/>
                <w:bCs/>
                <w:i/>
              </w:rPr>
              <w:t>n</w:t>
            </w:r>
            <w:r w:rsidRPr="00BD18A5">
              <w:rPr>
                <w:rFonts w:ascii="Calibri" w:hAnsi="Calibri"/>
                <w:bCs/>
                <w:i/>
              </w:rPr>
              <w:t xml:space="preserve"> las principales variables cuantitativas de cada despacho, la carga de trabajo que representa</w:t>
            </w:r>
            <w:r w:rsidR="00BB038E" w:rsidRPr="00BD18A5">
              <w:rPr>
                <w:rFonts w:ascii="Calibri" w:hAnsi="Calibri"/>
                <w:bCs/>
                <w:i/>
              </w:rPr>
              <w:t>n</w:t>
            </w:r>
            <w:r w:rsidRPr="00BD18A5">
              <w:rPr>
                <w:rFonts w:ascii="Calibri" w:hAnsi="Calibri"/>
                <w:bCs/>
                <w:i/>
              </w:rPr>
              <w:t xml:space="preserve"> los casos entrados </w:t>
            </w:r>
            <w:r w:rsidR="00517E70">
              <w:rPr>
                <w:rFonts w:ascii="Calibri" w:hAnsi="Calibri"/>
                <w:bCs/>
                <w:i/>
              </w:rPr>
              <w:t>en</w:t>
            </w:r>
            <w:r w:rsidRPr="00BD18A5">
              <w:rPr>
                <w:rFonts w:ascii="Calibri" w:hAnsi="Calibri"/>
                <w:bCs/>
                <w:i/>
              </w:rPr>
              <w:t xml:space="preserve"> el 2015 v</w:t>
            </w:r>
            <w:r w:rsidR="00995668" w:rsidRPr="00BD18A5">
              <w:rPr>
                <w:rFonts w:ascii="Calibri" w:hAnsi="Calibri"/>
                <w:bCs/>
                <w:i/>
              </w:rPr>
              <w:t>ersu</w:t>
            </w:r>
            <w:r w:rsidRPr="00BD18A5">
              <w:rPr>
                <w:rFonts w:ascii="Calibri" w:hAnsi="Calibri"/>
                <w:bCs/>
                <w:i/>
              </w:rPr>
              <w:t>s la capacidad instalada</w:t>
            </w:r>
            <w:r w:rsidR="00995668" w:rsidRPr="00BD18A5">
              <w:rPr>
                <w:rFonts w:ascii="Calibri" w:hAnsi="Calibri"/>
                <w:bCs/>
                <w:i/>
              </w:rPr>
              <w:t>;</w:t>
            </w:r>
            <w:r w:rsidR="00AB15A9" w:rsidRPr="00BD18A5">
              <w:rPr>
                <w:rFonts w:ascii="Calibri" w:hAnsi="Calibri"/>
                <w:bCs/>
                <w:i/>
              </w:rPr>
              <w:t xml:space="preserve"> además,se observará y analizará el </w:t>
            </w:r>
            <w:r w:rsidRPr="00BD18A5">
              <w:rPr>
                <w:rFonts w:ascii="Calibri" w:hAnsi="Calibri"/>
                <w:bCs/>
                <w:i/>
              </w:rPr>
              <w:t xml:space="preserve">efecto </w:t>
            </w:r>
            <w:r w:rsidR="00DE4012" w:rsidRPr="00BD18A5">
              <w:rPr>
                <w:rFonts w:ascii="Calibri" w:hAnsi="Calibri"/>
                <w:bCs/>
                <w:i/>
              </w:rPr>
              <w:t xml:space="preserve">de </w:t>
            </w:r>
            <w:r w:rsidRPr="00BD18A5">
              <w:rPr>
                <w:rFonts w:ascii="Calibri" w:hAnsi="Calibri"/>
                <w:bCs/>
                <w:i/>
              </w:rPr>
              <w:t>contratarse el servicio de limpieza privado y por ende</w:t>
            </w:r>
            <w:r w:rsidR="00995668" w:rsidRPr="00BD18A5">
              <w:rPr>
                <w:rFonts w:ascii="Calibri" w:hAnsi="Calibri"/>
                <w:bCs/>
                <w:i/>
              </w:rPr>
              <w:t>,</w:t>
            </w:r>
            <w:r w:rsidR="00AB15A9" w:rsidRPr="00BD18A5">
              <w:rPr>
                <w:rFonts w:ascii="Calibri" w:hAnsi="Calibri"/>
                <w:bCs/>
                <w:i/>
              </w:rPr>
              <w:t>recalificar la plaza de Auxiliar de Servicios Generales 2 a</w:t>
            </w:r>
            <w:r w:rsidRPr="00BD18A5">
              <w:rPr>
                <w:rFonts w:ascii="Calibri" w:hAnsi="Calibri"/>
                <w:bCs/>
                <w:i/>
              </w:rPr>
              <w:t xml:space="preserve"> Técnica o Técnico Judicial.</w:t>
            </w:r>
          </w:p>
          <w:p w:rsidR="00DE5204" w:rsidRPr="00BD18A5" w:rsidRDefault="00DE5204" w:rsidP="00C56CB8">
            <w:pPr>
              <w:autoSpaceDE w:val="0"/>
              <w:autoSpaceDN w:val="0"/>
              <w:adjustRightInd w:val="0"/>
              <w:jc w:val="both"/>
              <w:rPr>
                <w:rFonts w:ascii="Calibri" w:hAnsi="Calibri"/>
                <w:bCs/>
                <w:i/>
              </w:rPr>
            </w:pPr>
          </w:p>
          <w:p w:rsidR="00C56CB8" w:rsidRPr="00BD18A5" w:rsidRDefault="00211E85" w:rsidP="00C56CB8">
            <w:pPr>
              <w:autoSpaceDE w:val="0"/>
              <w:autoSpaceDN w:val="0"/>
              <w:adjustRightInd w:val="0"/>
              <w:jc w:val="both"/>
              <w:rPr>
                <w:rFonts w:ascii="Calibri" w:hAnsi="Calibri"/>
                <w:bCs/>
                <w:i/>
              </w:rPr>
            </w:pPr>
            <w:r w:rsidRPr="00BD18A5">
              <w:rPr>
                <w:rFonts w:ascii="Calibri" w:hAnsi="Calibri"/>
                <w:bCs/>
                <w:i/>
              </w:rPr>
              <w:t>Por último</w:t>
            </w:r>
            <w:r w:rsidR="00C56CB8" w:rsidRPr="00BD18A5">
              <w:rPr>
                <w:rFonts w:ascii="Calibri" w:hAnsi="Calibri"/>
                <w:bCs/>
                <w:i/>
              </w:rPr>
              <w:t xml:space="preserve">, se </w:t>
            </w:r>
            <w:r w:rsidRPr="00BD18A5">
              <w:rPr>
                <w:rFonts w:ascii="Calibri" w:hAnsi="Calibri"/>
                <w:bCs/>
                <w:i/>
              </w:rPr>
              <w:t>revisarán</w:t>
            </w:r>
            <w:r w:rsidR="00C56CB8" w:rsidRPr="00BD18A5">
              <w:rPr>
                <w:rFonts w:ascii="Calibri" w:hAnsi="Calibri"/>
                <w:bCs/>
                <w:i/>
              </w:rPr>
              <w:t xml:space="preserve"> las experiencias institucionales en temas de ejecución del trabajo (rediseños) en despachos similares a los analizados, y se </w:t>
            </w:r>
            <w:r w:rsidR="00995668" w:rsidRPr="00BD18A5">
              <w:rPr>
                <w:rFonts w:ascii="Calibri" w:hAnsi="Calibri"/>
                <w:bCs/>
                <w:i/>
              </w:rPr>
              <w:t xml:space="preserve">plantearán propuestas de mejora en el capítulo de </w:t>
            </w:r>
            <w:r w:rsidRPr="00BD18A5">
              <w:rPr>
                <w:rFonts w:ascii="Calibri" w:hAnsi="Calibri"/>
                <w:bCs/>
                <w:i/>
              </w:rPr>
              <w:t>recomendaciones</w:t>
            </w:r>
            <w:r w:rsidR="00C56CB8" w:rsidRPr="00BD18A5">
              <w:rPr>
                <w:rFonts w:ascii="Calibri" w:hAnsi="Calibri"/>
                <w:bCs/>
                <w:i/>
              </w:rPr>
              <w:t>.</w:t>
            </w:r>
          </w:p>
          <w:p w:rsidR="00C56CB8" w:rsidRPr="00BD18A5" w:rsidRDefault="00C56CB8" w:rsidP="00C56CB8">
            <w:pPr>
              <w:pStyle w:val="Textoindependiente"/>
              <w:spacing w:after="0"/>
              <w:jc w:val="both"/>
              <w:rPr>
                <w:rFonts w:ascii="Calibri" w:hAnsi="Calibri"/>
                <w:bCs/>
                <w:i/>
                <w:sz w:val="24"/>
                <w:szCs w:val="24"/>
                <w:lang w:val="es-ES"/>
              </w:rPr>
            </w:pPr>
          </w:p>
          <w:p w:rsidR="00CF1E2C" w:rsidRPr="00BD18A5" w:rsidRDefault="00CF1E2C" w:rsidP="00A1038F">
            <w:pPr>
              <w:autoSpaceDE w:val="0"/>
              <w:autoSpaceDN w:val="0"/>
              <w:adjustRightInd w:val="0"/>
              <w:jc w:val="both"/>
              <w:rPr>
                <w:rFonts w:ascii="Calibri" w:hAnsi="Calibri"/>
                <w:b/>
                <w:bCs/>
                <w:i/>
              </w:rPr>
            </w:pPr>
            <w:r w:rsidRPr="00BD18A5">
              <w:rPr>
                <w:rFonts w:ascii="Calibri" w:hAnsi="Calibri"/>
                <w:b/>
                <w:bCs/>
                <w:i/>
              </w:rPr>
              <w:t>3.</w:t>
            </w:r>
            <w:r w:rsidR="00517E70">
              <w:rPr>
                <w:rFonts w:ascii="Calibri" w:hAnsi="Calibri"/>
                <w:b/>
                <w:bCs/>
                <w:i/>
              </w:rPr>
              <w:t>2</w:t>
            </w:r>
            <w:r w:rsidRPr="00BD18A5">
              <w:rPr>
                <w:rFonts w:ascii="Calibri" w:hAnsi="Calibri"/>
                <w:b/>
                <w:bCs/>
                <w:i/>
              </w:rPr>
              <w:t xml:space="preserve">.- </w:t>
            </w:r>
            <w:r w:rsidR="00A1038F" w:rsidRPr="00BD18A5">
              <w:rPr>
                <w:rFonts w:ascii="Calibri" w:hAnsi="Calibri"/>
                <w:b/>
                <w:bCs/>
                <w:i/>
              </w:rPr>
              <w:t>Estructura de Recurso Humano asignado alJuzgado Civil</w:t>
            </w:r>
            <w:r w:rsidR="00AF3A7D" w:rsidRPr="00BD18A5">
              <w:rPr>
                <w:rFonts w:ascii="Calibri" w:hAnsi="Calibri"/>
                <w:b/>
                <w:bCs/>
                <w:i/>
              </w:rPr>
              <w:t>,</w:t>
            </w:r>
            <w:r w:rsidR="00A1038F" w:rsidRPr="00BD18A5">
              <w:rPr>
                <w:rFonts w:ascii="Calibri" w:hAnsi="Calibri"/>
                <w:b/>
                <w:bCs/>
                <w:i/>
              </w:rPr>
              <w:t xml:space="preserve"> Trabajo</w:t>
            </w:r>
            <w:r w:rsidR="00AF3A7D" w:rsidRPr="00BD18A5">
              <w:rPr>
                <w:rFonts w:ascii="Calibri" w:hAnsi="Calibri"/>
                <w:b/>
                <w:bCs/>
                <w:i/>
              </w:rPr>
              <w:t xml:space="preserve"> y Familia</w:t>
            </w:r>
            <w:r w:rsidR="00B87C3B">
              <w:rPr>
                <w:rFonts w:ascii="Calibri" w:hAnsi="Calibri"/>
                <w:b/>
                <w:bCs/>
                <w:i/>
              </w:rPr>
              <w:t>;</w:t>
            </w:r>
            <w:r w:rsidR="00AF3A7D" w:rsidRPr="00BD18A5">
              <w:rPr>
                <w:rFonts w:ascii="Calibri" w:hAnsi="Calibri"/>
                <w:b/>
                <w:bCs/>
                <w:i/>
              </w:rPr>
              <w:t xml:space="preserve"> Fiscalía</w:t>
            </w:r>
            <w:r w:rsidR="00B87C3B">
              <w:rPr>
                <w:rFonts w:ascii="Calibri" w:hAnsi="Calibri"/>
                <w:b/>
                <w:bCs/>
                <w:i/>
              </w:rPr>
              <w:t>;</w:t>
            </w:r>
            <w:r w:rsidR="00AF3A7D" w:rsidRPr="00BD18A5">
              <w:rPr>
                <w:rFonts w:ascii="Calibri" w:hAnsi="Calibri"/>
                <w:b/>
                <w:bCs/>
                <w:i/>
              </w:rPr>
              <w:t xml:space="preserve"> y Juzgado </w:t>
            </w:r>
            <w:r w:rsidR="00A1038F" w:rsidRPr="00BD18A5">
              <w:rPr>
                <w:rFonts w:ascii="Calibri" w:hAnsi="Calibri"/>
                <w:b/>
                <w:bCs/>
                <w:i/>
              </w:rPr>
              <w:t>Contravencional y de Menor Cuantía</w:t>
            </w:r>
            <w:r w:rsidR="00995668" w:rsidRPr="00BD18A5">
              <w:rPr>
                <w:rFonts w:ascii="Calibri" w:hAnsi="Calibri"/>
                <w:b/>
                <w:bCs/>
                <w:i/>
              </w:rPr>
              <w:t>,</w:t>
            </w:r>
            <w:r w:rsidR="00AF3A7D" w:rsidRPr="00BD18A5">
              <w:rPr>
                <w:rFonts w:ascii="Calibri" w:hAnsi="Calibri"/>
                <w:b/>
                <w:bCs/>
                <w:i/>
              </w:rPr>
              <w:t xml:space="preserve"> todos de Puriscal</w:t>
            </w:r>
            <w:r w:rsidR="00A1038F" w:rsidRPr="00BD18A5">
              <w:rPr>
                <w:rFonts w:ascii="Calibri" w:hAnsi="Calibri"/>
                <w:b/>
                <w:bCs/>
                <w:i/>
              </w:rPr>
              <w:t>.</w:t>
            </w:r>
          </w:p>
          <w:p w:rsidR="00CF1E2C" w:rsidRPr="00BD18A5" w:rsidRDefault="00CF1E2C" w:rsidP="00A1038F">
            <w:pPr>
              <w:jc w:val="both"/>
              <w:rPr>
                <w:rFonts w:ascii="Calibri" w:hAnsi="Calibri"/>
                <w:bCs/>
                <w:i/>
              </w:rPr>
            </w:pPr>
          </w:p>
          <w:p w:rsidR="00A1038F" w:rsidRPr="00BD18A5" w:rsidRDefault="00A1038F" w:rsidP="00A1038F">
            <w:pPr>
              <w:autoSpaceDE w:val="0"/>
              <w:autoSpaceDN w:val="0"/>
              <w:adjustRightInd w:val="0"/>
              <w:jc w:val="center"/>
              <w:rPr>
                <w:rFonts w:ascii="Calibri" w:hAnsi="Calibri"/>
                <w:b/>
                <w:bCs/>
                <w:i/>
              </w:rPr>
            </w:pPr>
            <w:r w:rsidRPr="00BD18A5">
              <w:rPr>
                <w:rFonts w:ascii="Calibri" w:hAnsi="Calibri"/>
                <w:b/>
                <w:bCs/>
                <w:i/>
              </w:rPr>
              <w:t>E</w:t>
            </w:r>
            <w:r w:rsidR="0091041F" w:rsidRPr="00BD18A5">
              <w:rPr>
                <w:rFonts w:ascii="Calibri" w:hAnsi="Calibri"/>
                <w:b/>
                <w:bCs/>
                <w:i/>
              </w:rPr>
              <w:t>squema</w:t>
            </w:r>
            <w:r w:rsidRPr="00BD18A5">
              <w:rPr>
                <w:rFonts w:ascii="Calibri" w:hAnsi="Calibri"/>
                <w:b/>
                <w:bCs/>
                <w:i/>
              </w:rPr>
              <w:t xml:space="preserve"> N°1</w:t>
            </w:r>
          </w:p>
          <w:p w:rsidR="00A1038F" w:rsidRPr="00BD18A5" w:rsidRDefault="00A1038F" w:rsidP="00A1038F">
            <w:pPr>
              <w:autoSpaceDE w:val="0"/>
              <w:autoSpaceDN w:val="0"/>
              <w:adjustRightInd w:val="0"/>
              <w:jc w:val="center"/>
              <w:rPr>
                <w:rFonts w:ascii="Calibri" w:hAnsi="Calibri"/>
                <w:b/>
                <w:bCs/>
                <w:i/>
              </w:rPr>
            </w:pPr>
            <w:r w:rsidRPr="00BD18A5">
              <w:rPr>
                <w:rFonts w:ascii="Calibri" w:hAnsi="Calibri"/>
                <w:b/>
                <w:bCs/>
                <w:i/>
              </w:rPr>
              <w:t>E</w:t>
            </w:r>
            <w:r w:rsidR="001E190B" w:rsidRPr="00BD18A5">
              <w:rPr>
                <w:rFonts w:ascii="Calibri" w:hAnsi="Calibri"/>
                <w:b/>
                <w:bCs/>
                <w:i/>
              </w:rPr>
              <w:t>structura de recurso humano de la Fiscalía</w:t>
            </w:r>
            <w:r w:rsidRPr="00BD18A5">
              <w:rPr>
                <w:rFonts w:ascii="Calibri" w:hAnsi="Calibri"/>
                <w:b/>
                <w:bCs/>
                <w:i/>
              </w:rPr>
              <w:t>, J</w:t>
            </w:r>
            <w:r w:rsidR="001E190B" w:rsidRPr="00BD18A5">
              <w:rPr>
                <w:rFonts w:ascii="Calibri" w:hAnsi="Calibri"/>
                <w:b/>
                <w:bCs/>
                <w:i/>
              </w:rPr>
              <w:t xml:space="preserve">uzgado </w:t>
            </w:r>
            <w:r w:rsidRPr="00BD18A5">
              <w:rPr>
                <w:rFonts w:ascii="Calibri" w:hAnsi="Calibri"/>
                <w:b/>
                <w:bCs/>
                <w:i/>
              </w:rPr>
              <w:t>C</w:t>
            </w:r>
            <w:r w:rsidR="001E190B" w:rsidRPr="00BD18A5">
              <w:rPr>
                <w:rFonts w:ascii="Calibri" w:hAnsi="Calibri"/>
                <w:b/>
                <w:bCs/>
                <w:i/>
              </w:rPr>
              <w:t>ontravencional y de</w:t>
            </w:r>
            <w:r w:rsidRPr="00BD18A5">
              <w:rPr>
                <w:rFonts w:ascii="Calibri" w:hAnsi="Calibri"/>
                <w:b/>
                <w:bCs/>
                <w:i/>
              </w:rPr>
              <w:t xml:space="preserve"> M</w:t>
            </w:r>
            <w:r w:rsidR="001E190B" w:rsidRPr="00BD18A5">
              <w:rPr>
                <w:rFonts w:ascii="Calibri" w:hAnsi="Calibri"/>
                <w:b/>
                <w:bCs/>
                <w:i/>
              </w:rPr>
              <w:t>enor</w:t>
            </w:r>
            <w:r w:rsidRPr="00BD18A5">
              <w:rPr>
                <w:rFonts w:ascii="Calibri" w:hAnsi="Calibri"/>
                <w:b/>
                <w:bCs/>
                <w:i/>
              </w:rPr>
              <w:t xml:space="preserve"> C</w:t>
            </w:r>
            <w:r w:rsidR="001E190B" w:rsidRPr="00BD18A5">
              <w:rPr>
                <w:rFonts w:ascii="Calibri" w:hAnsi="Calibri"/>
                <w:b/>
                <w:bCs/>
                <w:i/>
              </w:rPr>
              <w:t>uantía</w:t>
            </w:r>
            <w:r w:rsidRPr="00BD18A5">
              <w:rPr>
                <w:rFonts w:ascii="Calibri" w:hAnsi="Calibri"/>
                <w:b/>
                <w:bCs/>
                <w:i/>
              </w:rPr>
              <w:t xml:space="preserve">; </w:t>
            </w:r>
            <w:r w:rsidR="001E190B" w:rsidRPr="00BD18A5">
              <w:rPr>
                <w:rFonts w:ascii="Calibri" w:hAnsi="Calibri"/>
                <w:b/>
                <w:bCs/>
                <w:i/>
              </w:rPr>
              <w:t>y</w:t>
            </w:r>
            <w:r w:rsidRPr="00BD18A5">
              <w:rPr>
                <w:rFonts w:ascii="Calibri" w:hAnsi="Calibri"/>
                <w:b/>
                <w:bCs/>
                <w:i/>
              </w:rPr>
              <w:t xml:space="preserve"> J</w:t>
            </w:r>
            <w:r w:rsidR="001E190B" w:rsidRPr="00BD18A5">
              <w:rPr>
                <w:rFonts w:ascii="Calibri" w:hAnsi="Calibri"/>
                <w:b/>
                <w:bCs/>
                <w:i/>
              </w:rPr>
              <w:t>uzgado</w:t>
            </w:r>
            <w:r w:rsidRPr="00BD18A5">
              <w:rPr>
                <w:rFonts w:ascii="Calibri" w:hAnsi="Calibri"/>
                <w:b/>
                <w:bCs/>
                <w:i/>
              </w:rPr>
              <w:t xml:space="preserve"> C</w:t>
            </w:r>
            <w:r w:rsidR="001E190B" w:rsidRPr="00BD18A5">
              <w:rPr>
                <w:rFonts w:ascii="Calibri" w:hAnsi="Calibri"/>
                <w:b/>
                <w:bCs/>
                <w:i/>
              </w:rPr>
              <w:t>ivil, Trabajo y Familia</w:t>
            </w:r>
            <w:r w:rsidR="00995668" w:rsidRPr="00BD18A5">
              <w:rPr>
                <w:rFonts w:ascii="Calibri" w:hAnsi="Calibri"/>
                <w:b/>
                <w:bCs/>
                <w:i/>
              </w:rPr>
              <w:t>,</w:t>
            </w:r>
            <w:r w:rsidR="001E190B" w:rsidRPr="00BD18A5">
              <w:rPr>
                <w:rFonts w:ascii="Calibri" w:hAnsi="Calibri"/>
                <w:b/>
                <w:bCs/>
                <w:i/>
              </w:rPr>
              <w:t xml:space="preserve"> todosde</w:t>
            </w:r>
            <w:r w:rsidRPr="00BD18A5">
              <w:rPr>
                <w:rFonts w:ascii="Calibri" w:hAnsi="Calibri"/>
                <w:b/>
                <w:bCs/>
                <w:i/>
              </w:rPr>
              <w:t xml:space="preserve"> P</w:t>
            </w:r>
            <w:r w:rsidR="001E190B" w:rsidRPr="00BD18A5">
              <w:rPr>
                <w:rFonts w:ascii="Calibri" w:hAnsi="Calibri"/>
                <w:b/>
                <w:bCs/>
                <w:i/>
              </w:rPr>
              <w:t>uriscal</w:t>
            </w:r>
          </w:p>
          <w:p w:rsidR="00A1038F" w:rsidRPr="00BD18A5" w:rsidRDefault="00A1038F" w:rsidP="00A1038F">
            <w:pPr>
              <w:autoSpaceDE w:val="0"/>
              <w:autoSpaceDN w:val="0"/>
              <w:adjustRightInd w:val="0"/>
              <w:rPr>
                <w:rFonts w:ascii="Calibri" w:hAnsi="Calibri"/>
                <w:b/>
                <w:bCs/>
                <w:i/>
                <w:sz w:val="18"/>
                <w:szCs w:val="18"/>
              </w:rPr>
            </w:pPr>
          </w:p>
          <w:tbl>
            <w:tblPr>
              <w:tblW w:w="79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80"/>
              <w:gridCol w:w="2693"/>
              <w:gridCol w:w="2693"/>
            </w:tblGrid>
            <w:tr w:rsidR="00A1038F" w:rsidRPr="00BD18A5" w:rsidTr="00340178">
              <w:tc>
                <w:tcPr>
                  <w:tcW w:w="2580" w:type="dxa"/>
                </w:tcPr>
                <w:p w:rsidR="00A1038F" w:rsidRPr="00B87C3B" w:rsidRDefault="00A1038F" w:rsidP="00A1038F">
                  <w:pPr>
                    <w:tabs>
                      <w:tab w:val="center" w:pos="4252"/>
                      <w:tab w:val="right" w:pos="8504"/>
                    </w:tabs>
                    <w:autoSpaceDE w:val="0"/>
                    <w:autoSpaceDN w:val="0"/>
                    <w:adjustRightInd w:val="0"/>
                    <w:jc w:val="center"/>
                    <w:rPr>
                      <w:rFonts w:ascii="Calibri" w:hAnsi="Calibri"/>
                      <w:b/>
                      <w:bCs/>
                      <w:i/>
                      <w:sz w:val="22"/>
                      <w:szCs w:val="22"/>
                    </w:rPr>
                  </w:pPr>
                  <w:r w:rsidRPr="00B87C3B">
                    <w:rPr>
                      <w:rFonts w:ascii="Calibri" w:hAnsi="Calibri"/>
                      <w:b/>
                      <w:bCs/>
                      <w:i/>
                      <w:sz w:val="22"/>
                      <w:szCs w:val="22"/>
                    </w:rPr>
                    <w:t>Fiscalía</w:t>
                  </w:r>
                </w:p>
                <w:p w:rsidR="00A1038F" w:rsidRPr="00BD18A5" w:rsidRDefault="00A1038F" w:rsidP="00A1038F">
                  <w:pPr>
                    <w:tabs>
                      <w:tab w:val="center" w:pos="4252"/>
                      <w:tab w:val="right" w:pos="8504"/>
                    </w:tabs>
                    <w:autoSpaceDE w:val="0"/>
                    <w:autoSpaceDN w:val="0"/>
                    <w:adjustRightInd w:val="0"/>
                    <w:jc w:val="center"/>
                    <w:rPr>
                      <w:rFonts w:ascii="Calibri" w:hAnsi="Calibri"/>
                      <w:bCs/>
                      <w:i/>
                      <w:sz w:val="20"/>
                      <w:szCs w:val="20"/>
                    </w:rPr>
                  </w:pPr>
                </w:p>
                <w:p w:rsidR="008942D3" w:rsidRPr="00BD18A5" w:rsidRDefault="008942D3" w:rsidP="00A1038F">
                  <w:pPr>
                    <w:tabs>
                      <w:tab w:val="center" w:pos="4252"/>
                      <w:tab w:val="right" w:pos="8504"/>
                    </w:tabs>
                    <w:autoSpaceDE w:val="0"/>
                    <w:autoSpaceDN w:val="0"/>
                    <w:adjustRightInd w:val="0"/>
                    <w:rPr>
                      <w:rFonts w:ascii="Calibri" w:hAnsi="Calibri"/>
                      <w:bCs/>
                      <w:i/>
                      <w:sz w:val="20"/>
                      <w:szCs w:val="20"/>
                    </w:rPr>
                  </w:pPr>
                  <w:r w:rsidRPr="00BD18A5">
                    <w:rPr>
                      <w:rFonts w:ascii="Calibri" w:hAnsi="Calibri"/>
                      <w:bCs/>
                      <w:i/>
                      <w:sz w:val="20"/>
                      <w:szCs w:val="20"/>
                    </w:rPr>
                    <w:t>3 Fiscalas o Fiscales</w:t>
                  </w:r>
                </w:p>
                <w:p w:rsidR="00A1038F" w:rsidRPr="00BD18A5" w:rsidRDefault="00A1038F" w:rsidP="00A1038F">
                  <w:pPr>
                    <w:tabs>
                      <w:tab w:val="center" w:pos="4252"/>
                      <w:tab w:val="right" w:pos="8504"/>
                    </w:tabs>
                    <w:autoSpaceDE w:val="0"/>
                    <w:autoSpaceDN w:val="0"/>
                    <w:adjustRightInd w:val="0"/>
                    <w:rPr>
                      <w:rFonts w:ascii="Calibri" w:hAnsi="Calibri"/>
                      <w:bCs/>
                      <w:i/>
                      <w:sz w:val="20"/>
                      <w:szCs w:val="20"/>
                    </w:rPr>
                  </w:pPr>
                  <w:r w:rsidRPr="00BD18A5">
                    <w:rPr>
                      <w:rFonts w:ascii="Calibri" w:hAnsi="Calibri"/>
                      <w:bCs/>
                      <w:i/>
                      <w:sz w:val="20"/>
                      <w:szCs w:val="20"/>
                    </w:rPr>
                    <w:t>1 Coordinadora</w:t>
                  </w:r>
                  <w:r w:rsidR="00B504C0">
                    <w:rPr>
                      <w:rFonts w:ascii="Calibri" w:hAnsi="Calibri"/>
                      <w:bCs/>
                      <w:i/>
                      <w:sz w:val="20"/>
                      <w:szCs w:val="20"/>
                    </w:rPr>
                    <w:t>/</w:t>
                  </w:r>
                  <w:r w:rsidRPr="00BD18A5">
                    <w:rPr>
                      <w:rFonts w:ascii="Calibri" w:hAnsi="Calibri"/>
                      <w:bCs/>
                      <w:i/>
                      <w:sz w:val="20"/>
                      <w:szCs w:val="20"/>
                    </w:rPr>
                    <w:t>or Judicial 2</w:t>
                  </w:r>
                </w:p>
                <w:p w:rsidR="00A1038F" w:rsidRPr="00BD18A5" w:rsidRDefault="00646B5B" w:rsidP="00A1038F">
                  <w:pPr>
                    <w:tabs>
                      <w:tab w:val="center" w:pos="4252"/>
                      <w:tab w:val="right" w:pos="8504"/>
                    </w:tabs>
                    <w:autoSpaceDE w:val="0"/>
                    <w:autoSpaceDN w:val="0"/>
                    <w:adjustRightInd w:val="0"/>
                    <w:rPr>
                      <w:rFonts w:ascii="Calibri" w:hAnsi="Calibri"/>
                      <w:bCs/>
                      <w:i/>
                      <w:sz w:val="20"/>
                      <w:szCs w:val="20"/>
                    </w:rPr>
                  </w:pPr>
                  <w:r w:rsidRPr="00BD18A5">
                    <w:rPr>
                      <w:rFonts w:ascii="Calibri" w:hAnsi="Calibri"/>
                      <w:bCs/>
                      <w:i/>
                      <w:sz w:val="20"/>
                      <w:szCs w:val="20"/>
                    </w:rPr>
                    <w:t>1</w:t>
                  </w:r>
                  <w:r w:rsidR="00A1038F" w:rsidRPr="00BD18A5">
                    <w:rPr>
                      <w:rFonts w:ascii="Calibri" w:hAnsi="Calibri"/>
                      <w:bCs/>
                      <w:i/>
                      <w:sz w:val="20"/>
                      <w:szCs w:val="20"/>
                    </w:rPr>
                    <w:t xml:space="preserve"> Técnica o Técnico Judicial 2</w:t>
                  </w:r>
                </w:p>
                <w:p w:rsidR="00646B5B" w:rsidRPr="00BD18A5" w:rsidRDefault="00646B5B" w:rsidP="00A1038F">
                  <w:pPr>
                    <w:tabs>
                      <w:tab w:val="center" w:pos="4252"/>
                      <w:tab w:val="right" w:pos="8504"/>
                    </w:tabs>
                    <w:autoSpaceDE w:val="0"/>
                    <w:autoSpaceDN w:val="0"/>
                    <w:adjustRightInd w:val="0"/>
                    <w:rPr>
                      <w:rFonts w:ascii="Calibri" w:hAnsi="Calibri"/>
                      <w:bCs/>
                      <w:i/>
                      <w:sz w:val="20"/>
                      <w:szCs w:val="20"/>
                    </w:rPr>
                  </w:pPr>
                  <w:r w:rsidRPr="00BD18A5">
                    <w:rPr>
                      <w:rFonts w:ascii="Calibri" w:hAnsi="Calibri"/>
                      <w:bCs/>
                      <w:i/>
                      <w:sz w:val="20"/>
                      <w:szCs w:val="20"/>
                    </w:rPr>
                    <w:t>1 Auxiliar de Servicios Generales 2</w:t>
                  </w:r>
                </w:p>
                <w:p w:rsidR="00A1038F" w:rsidRPr="00BD18A5" w:rsidRDefault="00A1038F" w:rsidP="00A1038F">
                  <w:pPr>
                    <w:tabs>
                      <w:tab w:val="center" w:pos="4252"/>
                      <w:tab w:val="right" w:pos="8504"/>
                    </w:tabs>
                    <w:autoSpaceDE w:val="0"/>
                    <w:autoSpaceDN w:val="0"/>
                    <w:adjustRightInd w:val="0"/>
                    <w:rPr>
                      <w:rFonts w:ascii="Calibri" w:hAnsi="Calibri"/>
                      <w:bCs/>
                      <w:i/>
                      <w:sz w:val="20"/>
                      <w:szCs w:val="20"/>
                    </w:rPr>
                  </w:pPr>
                </w:p>
              </w:tc>
              <w:tc>
                <w:tcPr>
                  <w:tcW w:w="2693" w:type="dxa"/>
                </w:tcPr>
                <w:p w:rsidR="00A1038F" w:rsidRPr="00B87C3B" w:rsidRDefault="00A1038F" w:rsidP="00A1038F">
                  <w:pPr>
                    <w:tabs>
                      <w:tab w:val="center" w:pos="4252"/>
                      <w:tab w:val="right" w:pos="8504"/>
                    </w:tabs>
                    <w:autoSpaceDE w:val="0"/>
                    <w:autoSpaceDN w:val="0"/>
                    <w:adjustRightInd w:val="0"/>
                    <w:jc w:val="center"/>
                    <w:rPr>
                      <w:rFonts w:ascii="Calibri" w:hAnsi="Calibri"/>
                      <w:b/>
                      <w:bCs/>
                      <w:i/>
                      <w:sz w:val="22"/>
                      <w:szCs w:val="22"/>
                    </w:rPr>
                  </w:pPr>
                  <w:r w:rsidRPr="00B87C3B">
                    <w:rPr>
                      <w:rFonts w:ascii="Calibri" w:hAnsi="Calibri"/>
                      <w:b/>
                      <w:bCs/>
                      <w:i/>
                      <w:sz w:val="22"/>
                      <w:szCs w:val="22"/>
                    </w:rPr>
                    <w:t>Juzgado Contravencional</w:t>
                  </w:r>
                </w:p>
                <w:p w:rsidR="00A1038F" w:rsidRPr="00BD18A5" w:rsidRDefault="00A1038F" w:rsidP="00A1038F">
                  <w:pPr>
                    <w:tabs>
                      <w:tab w:val="center" w:pos="4252"/>
                      <w:tab w:val="right" w:pos="8504"/>
                    </w:tabs>
                    <w:autoSpaceDE w:val="0"/>
                    <w:autoSpaceDN w:val="0"/>
                    <w:adjustRightInd w:val="0"/>
                    <w:jc w:val="center"/>
                    <w:rPr>
                      <w:rFonts w:ascii="Calibri" w:hAnsi="Calibri"/>
                      <w:bCs/>
                      <w:i/>
                      <w:sz w:val="20"/>
                      <w:szCs w:val="20"/>
                    </w:rPr>
                  </w:pPr>
                </w:p>
                <w:p w:rsidR="00A1038F" w:rsidRPr="00BD18A5" w:rsidRDefault="00A1038F" w:rsidP="00A1038F">
                  <w:pPr>
                    <w:tabs>
                      <w:tab w:val="center" w:pos="4252"/>
                      <w:tab w:val="right" w:pos="8504"/>
                    </w:tabs>
                    <w:autoSpaceDE w:val="0"/>
                    <w:autoSpaceDN w:val="0"/>
                    <w:adjustRightInd w:val="0"/>
                    <w:rPr>
                      <w:rFonts w:ascii="Calibri" w:hAnsi="Calibri"/>
                      <w:bCs/>
                      <w:i/>
                      <w:sz w:val="20"/>
                      <w:szCs w:val="20"/>
                    </w:rPr>
                  </w:pPr>
                  <w:r w:rsidRPr="00BD18A5">
                    <w:rPr>
                      <w:rFonts w:ascii="Calibri" w:hAnsi="Calibri"/>
                      <w:bCs/>
                      <w:i/>
                      <w:sz w:val="20"/>
                      <w:szCs w:val="20"/>
                    </w:rPr>
                    <w:t>1 Jueza o Juez</w:t>
                  </w:r>
                </w:p>
                <w:p w:rsidR="00A1038F" w:rsidRPr="00BD18A5" w:rsidRDefault="00A1038F" w:rsidP="00A1038F">
                  <w:pPr>
                    <w:tabs>
                      <w:tab w:val="center" w:pos="4252"/>
                      <w:tab w:val="right" w:pos="8504"/>
                    </w:tabs>
                    <w:autoSpaceDE w:val="0"/>
                    <w:autoSpaceDN w:val="0"/>
                    <w:adjustRightInd w:val="0"/>
                    <w:rPr>
                      <w:rFonts w:ascii="Calibri" w:hAnsi="Calibri"/>
                      <w:bCs/>
                      <w:i/>
                      <w:sz w:val="20"/>
                      <w:szCs w:val="20"/>
                    </w:rPr>
                  </w:pPr>
                  <w:r w:rsidRPr="00BD18A5">
                    <w:rPr>
                      <w:rFonts w:ascii="Calibri" w:hAnsi="Calibri"/>
                      <w:bCs/>
                      <w:i/>
                      <w:sz w:val="20"/>
                      <w:szCs w:val="20"/>
                    </w:rPr>
                    <w:t>1 Coordinadora</w:t>
                  </w:r>
                  <w:r w:rsidR="00B504C0">
                    <w:rPr>
                      <w:rFonts w:ascii="Calibri" w:hAnsi="Calibri"/>
                      <w:bCs/>
                      <w:i/>
                      <w:sz w:val="20"/>
                      <w:szCs w:val="20"/>
                    </w:rPr>
                    <w:t>/</w:t>
                  </w:r>
                  <w:r w:rsidRPr="00BD18A5">
                    <w:rPr>
                      <w:rFonts w:ascii="Calibri" w:hAnsi="Calibri"/>
                      <w:bCs/>
                      <w:i/>
                      <w:sz w:val="20"/>
                      <w:szCs w:val="20"/>
                    </w:rPr>
                    <w:t>orJudicial 2</w:t>
                  </w:r>
                </w:p>
                <w:p w:rsidR="00A1038F" w:rsidRPr="00BD18A5" w:rsidRDefault="00A1038F" w:rsidP="00A1038F">
                  <w:pPr>
                    <w:tabs>
                      <w:tab w:val="center" w:pos="4252"/>
                      <w:tab w:val="right" w:pos="8504"/>
                    </w:tabs>
                    <w:autoSpaceDE w:val="0"/>
                    <w:autoSpaceDN w:val="0"/>
                    <w:adjustRightInd w:val="0"/>
                    <w:jc w:val="both"/>
                    <w:rPr>
                      <w:rFonts w:ascii="Calibri" w:hAnsi="Calibri"/>
                      <w:bCs/>
                      <w:i/>
                      <w:sz w:val="20"/>
                      <w:szCs w:val="20"/>
                    </w:rPr>
                  </w:pPr>
                  <w:r w:rsidRPr="00BD18A5">
                    <w:rPr>
                      <w:rFonts w:ascii="Calibri" w:hAnsi="Calibri"/>
                      <w:bCs/>
                      <w:i/>
                      <w:sz w:val="20"/>
                      <w:szCs w:val="20"/>
                    </w:rPr>
                    <w:t>4 Técnica o Técnico Judicial 1</w:t>
                  </w:r>
                </w:p>
                <w:p w:rsidR="00A1038F" w:rsidRPr="00BD18A5" w:rsidRDefault="00A1038F" w:rsidP="00A1038F">
                  <w:pPr>
                    <w:tabs>
                      <w:tab w:val="center" w:pos="4252"/>
                      <w:tab w:val="right" w:pos="8504"/>
                    </w:tabs>
                    <w:autoSpaceDE w:val="0"/>
                    <w:autoSpaceDN w:val="0"/>
                    <w:adjustRightInd w:val="0"/>
                    <w:rPr>
                      <w:rFonts w:ascii="Calibri" w:hAnsi="Calibri"/>
                      <w:bCs/>
                      <w:i/>
                      <w:sz w:val="20"/>
                      <w:szCs w:val="20"/>
                    </w:rPr>
                  </w:pPr>
                  <w:r w:rsidRPr="00BD18A5">
                    <w:rPr>
                      <w:rFonts w:ascii="Calibri" w:hAnsi="Calibri"/>
                      <w:bCs/>
                      <w:i/>
                      <w:sz w:val="20"/>
                      <w:szCs w:val="20"/>
                    </w:rPr>
                    <w:t>1 Auxiliar de Servicios Generales 2</w:t>
                  </w:r>
                </w:p>
              </w:tc>
              <w:tc>
                <w:tcPr>
                  <w:tcW w:w="2693" w:type="dxa"/>
                </w:tcPr>
                <w:p w:rsidR="00A1038F" w:rsidRPr="00B87C3B" w:rsidRDefault="00A1038F" w:rsidP="00A1038F">
                  <w:pPr>
                    <w:tabs>
                      <w:tab w:val="center" w:pos="4252"/>
                      <w:tab w:val="right" w:pos="8504"/>
                    </w:tabs>
                    <w:autoSpaceDE w:val="0"/>
                    <w:autoSpaceDN w:val="0"/>
                    <w:adjustRightInd w:val="0"/>
                    <w:jc w:val="center"/>
                    <w:rPr>
                      <w:rFonts w:ascii="Calibri" w:hAnsi="Calibri"/>
                      <w:b/>
                      <w:bCs/>
                      <w:i/>
                      <w:sz w:val="22"/>
                      <w:szCs w:val="22"/>
                    </w:rPr>
                  </w:pPr>
                  <w:r w:rsidRPr="00B87C3B">
                    <w:rPr>
                      <w:rFonts w:ascii="Calibri" w:hAnsi="Calibri"/>
                      <w:b/>
                      <w:bCs/>
                      <w:i/>
                      <w:sz w:val="22"/>
                      <w:szCs w:val="22"/>
                    </w:rPr>
                    <w:t>Juzgado Civil, Trabajo y Familia</w:t>
                  </w:r>
                </w:p>
                <w:p w:rsidR="00A1038F" w:rsidRPr="00BD18A5" w:rsidRDefault="00A1038F" w:rsidP="00A1038F">
                  <w:pPr>
                    <w:tabs>
                      <w:tab w:val="center" w:pos="4252"/>
                      <w:tab w:val="right" w:pos="8504"/>
                    </w:tabs>
                    <w:autoSpaceDE w:val="0"/>
                    <w:autoSpaceDN w:val="0"/>
                    <w:adjustRightInd w:val="0"/>
                    <w:jc w:val="center"/>
                    <w:rPr>
                      <w:rFonts w:ascii="Calibri" w:hAnsi="Calibri"/>
                      <w:bCs/>
                      <w:i/>
                      <w:sz w:val="20"/>
                      <w:szCs w:val="20"/>
                    </w:rPr>
                  </w:pPr>
                </w:p>
                <w:p w:rsidR="00A1038F" w:rsidRPr="00BD18A5" w:rsidRDefault="00A1038F" w:rsidP="00A1038F">
                  <w:pPr>
                    <w:tabs>
                      <w:tab w:val="center" w:pos="4252"/>
                      <w:tab w:val="right" w:pos="8504"/>
                    </w:tabs>
                    <w:autoSpaceDE w:val="0"/>
                    <w:autoSpaceDN w:val="0"/>
                    <w:adjustRightInd w:val="0"/>
                    <w:rPr>
                      <w:rFonts w:ascii="Calibri" w:hAnsi="Calibri"/>
                      <w:bCs/>
                      <w:i/>
                      <w:sz w:val="20"/>
                      <w:szCs w:val="20"/>
                    </w:rPr>
                  </w:pPr>
                  <w:r w:rsidRPr="00BD18A5">
                    <w:rPr>
                      <w:rFonts w:ascii="Calibri" w:hAnsi="Calibri"/>
                      <w:bCs/>
                      <w:i/>
                      <w:sz w:val="20"/>
                      <w:szCs w:val="20"/>
                    </w:rPr>
                    <w:t>2 Juezas o Jueces</w:t>
                  </w:r>
                </w:p>
                <w:p w:rsidR="00A1038F" w:rsidRPr="00BD18A5" w:rsidRDefault="00B504C0" w:rsidP="00A1038F">
                  <w:pPr>
                    <w:tabs>
                      <w:tab w:val="center" w:pos="4252"/>
                      <w:tab w:val="right" w:pos="8504"/>
                    </w:tabs>
                    <w:autoSpaceDE w:val="0"/>
                    <w:autoSpaceDN w:val="0"/>
                    <w:adjustRightInd w:val="0"/>
                    <w:rPr>
                      <w:rFonts w:ascii="Calibri" w:hAnsi="Calibri"/>
                      <w:bCs/>
                      <w:i/>
                      <w:sz w:val="20"/>
                      <w:szCs w:val="20"/>
                    </w:rPr>
                  </w:pPr>
                  <w:r>
                    <w:rPr>
                      <w:rFonts w:ascii="Calibri" w:hAnsi="Calibri"/>
                      <w:bCs/>
                      <w:i/>
                      <w:sz w:val="20"/>
                      <w:szCs w:val="20"/>
                    </w:rPr>
                    <w:t>1 Coordinadora/or Jud</w:t>
                  </w:r>
                  <w:r w:rsidR="00A1038F" w:rsidRPr="00BD18A5">
                    <w:rPr>
                      <w:rFonts w:ascii="Calibri" w:hAnsi="Calibri"/>
                      <w:bCs/>
                      <w:i/>
                      <w:sz w:val="20"/>
                      <w:szCs w:val="20"/>
                    </w:rPr>
                    <w:t>icial 2</w:t>
                  </w:r>
                </w:p>
                <w:p w:rsidR="00A1038F" w:rsidRPr="00BD18A5" w:rsidRDefault="00A1038F" w:rsidP="00A1038F">
                  <w:pPr>
                    <w:tabs>
                      <w:tab w:val="center" w:pos="4252"/>
                      <w:tab w:val="right" w:pos="8504"/>
                    </w:tabs>
                    <w:autoSpaceDE w:val="0"/>
                    <w:autoSpaceDN w:val="0"/>
                    <w:adjustRightInd w:val="0"/>
                    <w:rPr>
                      <w:rFonts w:ascii="Calibri" w:hAnsi="Calibri"/>
                      <w:bCs/>
                      <w:i/>
                      <w:sz w:val="20"/>
                      <w:szCs w:val="20"/>
                    </w:rPr>
                  </w:pPr>
                  <w:r w:rsidRPr="00BD18A5">
                    <w:rPr>
                      <w:rFonts w:ascii="Calibri" w:hAnsi="Calibri"/>
                      <w:bCs/>
                      <w:i/>
                      <w:sz w:val="20"/>
                      <w:szCs w:val="20"/>
                    </w:rPr>
                    <w:t>3 Técnica o Técnico Judicial 1</w:t>
                  </w:r>
                </w:p>
                <w:p w:rsidR="00A1038F" w:rsidRPr="00BD18A5" w:rsidRDefault="00A1038F" w:rsidP="00A1038F">
                  <w:pPr>
                    <w:tabs>
                      <w:tab w:val="center" w:pos="4252"/>
                      <w:tab w:val="right" w:pos="8504"/>
                    </w:tabs>
                    <w:autoSpaceDE w:val="0"/>
                    <w:autoSpaceDN w:val="0"/>
                    <w:adjustRightInd w:val="0"/>
                    <w:rPr>
                      <w:rFonts w:ascii="Calibri" w:hAnsi="Calibri"/>
                      <w:bCs/>
                      <w:i/>
                      <w:sz w:val="20"/>
                      <w:szCs w:val="20"/>
                    </w:rPr>
                  </w:pPr>
                  <w:r w:rsidRPr="00BD18A5">
                    <w:rPr>
                      <w:rFonts w:ascii="Calibri" w:hAnsi="Calibri"/>
                      <w:bCs/>
                      <w:i/>
                      <w:sz w:val="20"/>
                      <w:szCs w:val="20"/>
                    </w:rPr>
                    <w:t>1 Auxiliar de Servicios Generales 2</w:t>
                  </w:r>
                </w:p>
              </w:tc>
            </w:tr>
          </w:tbl>
          <w:p w:rsidR="00A1038F" w:rsidRPr="00BD18A5" w:rsidRDefault="00A1038F" w:rsidP="00A1038F">
            <w:pPr>
              <w:jc w:val="both"/>
              <w:rPr>
                <w:rFonts w:ascii="Calibri" w:hAnsi="Calibri"/>
                <w:bCs/>
                <w:i/>
              </w:rPr>
            </w:pPr>
          </w:p>
          <w:p w:rsidR="00D630C3" w:rsidRPr="00BD18A5" w:rsidRDefault="00842BFD" w:rsidP="00D630C3">
            <w:pPr>
              <w:autoSpaceDE w:val="0"/>
              <w:autoSpaceDN w:val="0"/>
              <w:adjustRightInd w:val="0"/>
              <w:jc w:val="both"/>
              <w:rPr>
                <w:rFonts w:ascii="Calibri" w:hAnsi="Calibri"/>
                <w:bCs/>
                <w:i/>
              </w:rPr>
            </w:pPr>
            <w:r w:rsidRPr="00BD18A5">
              <w:rPr>
                <w:rFonts w:ascii="Calibri" w:hAnsi="Calibri"/>
                <w:bCs/>
                <w:i/>
              </w:rPr>
              <w:t>Estos</w:t>
            </w:r>
            <w:r w:rsidR="00D630C3" w:rsidRPr="00BD18A5">
              <w:rPr>
                <w:rFonts w:ascii="Calibri" w:hAnsi="Calibri"/>
                <w:bCs/>
                <w:i/>
              </w:rPr>
              <w:t xml:space="preserve"> despachos están </w:t>
            </w:r>
            <w:r w:rsidR="006312FE" w:rsidRPr="00BD18A5">
              <w:rPr>
                <w:rFonts w:ascii="Calibri" w:hAnsi="Calibri"/>
                <w:bCs/>
                <w:i/>
              </w:rPr>
              <w:t xml:space="preserve">compuestos </w:t>
            </w:r>
            <w:r w:rsidR="00D630C3" w:rsidRPr="00BD18A5">
              <w:rPr>
                <w:rFonts w:ascii="Calibri" w:hAnsi="Calibri"/>
                <w:bCs/>
                <w:i/>
              </w:rPr>
              <w:t xml:space="preserve">por personal profesional, técnico y de apoyo. Todos disponen de </w:t>
            </w:r>
            <w:r w:rsidR="00320C5F" w:rsidRPr="00BD18A5">
              <w:rPr>
                <w:rFonts w:ascii="Calibri" w:hAnsi="Calibri"/>
                <w:bCs/>
                <w:i/>
              </w:rPr>
              <w:t>un</w:t>
            </w:r>
            <w:r w:rsidR="00D630C3" w:rsidRPr="00BD18A5">
              <w:rPr>
                <w:rFonts w:ascii="Calibri" w:hAnsi="Calibri"/>
                <w:bCs/>
                <w:i/>
              </w:rPr>
              <w:t>a plaza de Auxiliar de Servicios Generales 2 que se dedica a las labores de limpieza y de apoyo administrativo. Sus funciones están debidamente identificadas y en concordancia con el Manual Descriptivo de Puestos de la Dirección de Gestión Humana.</w:t>
            </w:r>
          </w:p>
          <w:p w:rsidR="00D630C3" w:rsidRPr="00BD18A5" w:rsidRDefault="00D630C3" w:rsidP="00D630C3">
            <w:pPr>
              <w:autoSpaceDE w:val="0"/>
              <w:autoSpaceDN w:val="0"/>
              <w:adjustRightInd w:val="0"/>
              <w:jc w:val="both"/>
              <w:rPr>
                <w:rFonts w:ascii="Calibri" w:hAnsi="Calibri"/>
                <w:bCs/>
                <w:i/>
              </w:rPr>
            </w:pPr>
          </w:p>
          <w:p w:rsidR="00A1038F" w:rsidRPr="00DF4D26" w:rsidRDefault="00D630C3" w:rsidP="00D630C3">
            <w:pPr>
              <w:autoSpaceDE w:val="0"/>
              <w:autoSpaceDN w:val="0"/>
              <w:adjustRightInd w:val="0"/>
              <w:jc w:val="both"/>
              <w:rPr>
                <w:rFonts w:ascii="Calibri" w:hAnsi="Calibri"/>
                <w:b/>
                <w:bCs/>
                <w:i/>
              </w:rPr>
            </w:pPr>
            <w:r w:rsidRPr="00BD18A5">
              <w:rPr>
                <w:rFonts w:ascii="Calibri" w:hAnsi="Calibri"/>
                <w:bCs/>
                <w:i/>
              </w:rPr>
              <w:t xml:space="preserve">Estas condiciones hacen suponer que los presentes despachos no requieren la contratación del servicio de limpieza privada, por cuanto tienen personal especializado para la atención de esa </w:t>
            </w:r>
            <w:r w:rsidR="009D5C48" w:rsidRPr="00BD18A5">
              <w:rPr>
                <w:rFonts w:ascii="Calibri" w:hAnsi="Calibri"/>
                <w:bCs/>
                <w:i/>
              </w:rPr>
              <w:t>labor tan significativa</w:t>
            </w:r>
            <w:r w:rsidR="006312FE" w:rsidRPr="00BD18A5">
              <w:rPr>
                <w:rFonts w:ascii="Calibri" w:hAnsi="Calibri"/>
                <w:bCs/>
                <w:i/>
              </w:rPr>
              <w:t xml:space="preserve">. </w:t>
            </w:r>
            <w:r w:rsidR="006312FE" w:rsidRPr="00DF4D26">
              <w:rPr>
                <w:rFonts w:ascii="Calibri" w:hAnsi="Calibri"/>
                <w:b/>
                <w:bCs/>
                <w:i/>
              </w:rPr>
              <w:t xml:space="preserve">La intención </w:t>
            </w:r>
            <w:r w:rsidR="00721DB9">
              <w:rPr>
                <w:rFonts w:ascii="Calibri" w:hAnsi="Calibri"/>
                <w:b/>
                <w:bCs/>
                <w:i/>
              </w:rPr>
              <w:t xml:space="preserve">de la petición original </w:t>
            </w:r>
            <w:r w:rsidR="006312FE" w:rsidRPr="00DF4D26">
              <w:rPr>
                <w:rFonts w:ascii="Calibri" w:hAnsi="Calibri"/>
                <w:b/>
                <w:bCs/>
                <w:i/>
              </w:rPr>
              <w:t xml:space="preserve">esquede </w:t>
            </w:r>
            <w:r w:rsidRPr="00DF4D26">
              <w:rPr>
                <w:rFonts w:ascii="Calibri" w:hAnsi="Calibri"/>
                <w:b/>
                <w:bCs/>
                <w:i/>
              </w:rPr>
              <w:t>re</w:t>
            </w:r>
            <w:r w:rsidR="006312FE" w:rsidRPr="00DF4D26">
              <w:rPr>
                <w:rFonts w:ascii="Calibri" w:hAnsi="Calibri"/>
                <w:b/>
                <w:bCs/>
                <w:i/>
              </w:rPr>
              <w:t>alizars</w:t>
            </w:r>
            <w:r w:rsidRPr="00DF4D26">
              <w:rPr>
                <w:rFonts w:ascii="Calibri" w:hAnsi="Calibri"/>
                <w:b/>
                <w:bCs/>
                <w:i/>
              </w:rPr>
              <w:t>e la contratación, las actuales plazas se conv</w:t>
            </w:r>
            <w:r w:rsidR="00DF4D26">
              <w:rPr>
                <w:rFonts w:ascii="Calibri" w:hAnsi="Calibri"/>
                <w:b/>
                <w:bCs/>
                <w:i/>
              </w:rPr>
              <w:t>iertan</w:t>
            </w:r>
            <w:r w:rsidRPr="00DF4D26">
              <w:rPr>
                <w:rFonts w:ascii="Calibri" w:hAnsi="Calibri"/>
                <w:b/>
                <w:bCs/>
                <w:i/>
              </w:rPr>
              <w:t xml:space="preserve"> a Técnicas o Técnicos Judiciales, y reforzar la realización de las actividades típicas de atención de público y trámite de expedientes.</w:t>
            </w:r>
          </w:p>
          <w:p w:rsidR="00CF1E2C" w:rsidRPr="00BD18A5" w:rsidRDefault="00CF1E2C" w:rsidP="006D39CB">
            <w:pPr>
              <w:jc w:val="both"/>
              <w:rPr>
                <w:rFonts w:ascii="Calibri" w:hAnsi="Calibri"/>
                <w:bCs/>
                <w:i/>
              </w:rPr>
            </w:pPr>
          </w:p>
          <w:p w:rsidR="00E33C99" w:rsidRPr="00BD18A5" w:rsidRDefault="00C96E16" w:rsidP="006D39CB">
            <w:pPr>
              <w:jc w:val="both"/>
              <w:rPr>
                <w:rFonts w:ascii="Calibri" w:hAnsi="Calibri"/>
                <w:b/>
                <w:bCs/>
                <w:i/>
              </w:rPr>
            </w:pPr>
            <w:r w:rsidRPr="00BD18A5">
              <w:rPr>
                <w:rFonts w:ascii="Calibri" w:hAnsi="Calibri"/>
                <w:b/>
                <w:bCs/>
                <w:i/>
              </w:rPr>
              <w:t>3</w:t>
            </w:r>
            <w:r w:rsidR="00543F5A">
              <w:rPr>
                <w:rFonts w:ascii="Calibri" w:hAnsi="Calibri"/>
                <w:b/>
                <w:bCs/>
                <w:i/>
              </w:rPr>
              <w:t>.3</w:t>
            </w:r>
            <w:r w:rsidRPr="00BD18A5">
              <w:rPr>
                <w:rFonts w:ascii="Calibri" w:hAnsi="Calibri"/>
                <w:b/>
                <w:bCs/>
                <w:i/>
              </w:rPr>
              <w:t>.</w:t>
            </w:r>
            <w:r w:rsidR="00DE65B3" w:rsidRPr="00BD18A5">
              <w:rPr>
                <w:rFonts w:ascii="Calibri" w:hAnsi="Calibri"/>
                <w:b/>
                <w:bCs/>
                <w:i/>
              </w:rPr>
              <w:t>-</w:t>
            </w:r>
            <w:r w:rsidR="00E33C99" w:rsidRPr="00BD18A5">
              <w:rPr>
                <w:rFonts w:ascii="Calibri" w:hAnsi="Calibri"/>
                <w:b/>
                <w:bCs/>
                <w:i/>
              </w:rPr>
              <w:t xml:space="preserve">Distribución de labores de los </w:t>
            </w:r>
            <w:r w:rsidR="00543F5A">
              <w:rPr>
                <w:rFonts w:ascii="Calibri" w:hAnsi="Calibri"/>
                <w:b/>
                <w:bCs/>
                <w:i/>
              </w:rPr>
              <w:t xml:space="preserve">puestos de </w:t>
            </w:r>
            <w:r w:rsidR="00E33C99" w:rsidRPr="00BD18A5">
              <w:rPr>
                <w:rFonts w:ascii="Calibri" w:hAnsi="Calibri"/>
                <w:b/>
                <w:bCs/>
                <w:i/>
              </w:rPr>
              <w:t>Auxiliares de Servicios Generales 2.</w:t>
            </w:r>
          </w:p>
          <w:p w:rsidR="007B6D9E" w:rsidRPr="00BD18A5" w:rsidRDefault="007B6D9E" w:rsidP="006D39CB">
            <w:pPr>
              <w:jc w:val="both"/>
              <w:rPr>
                <w:rFonts w:ascii="Calibri" w:hAnsi="Calibri"/>
                <w:bCs/>
                <w:i/>
              </w:rPr>
            </w:pPr>
          </w:p>
          <w:p w:rsidR="003F3BF6" w:rsidRPr="00BD18A5" w:rsidRDefault="005B69CC" w:rsidP="00B3203D">
            <w:pPr>
              <w:autoSpaceDE w:val="0"/>
              <w:autoSpaceDN w:val="0"/>
              <w:adjustRightInd w:val="0"/>
              <w:jc w:val="both"/>
              <w:rPr>
                <w:rFonts w:ascii="Calibri" w:hAnsi="Calibri"/>
                <w:bCs/>
                <w:i/>
              </w:rPr>
            </w:pPr>
            <w:r w:rsidRPr="00BD18A5">
              <w:rPr>
                <w:rFonts w:ascii="Calibri" w:hAnsi="Calibri"/>
                <w:bCs/>
                <w:i/>
              </w:rPr>
              <w:t xml:space="preserve">En el anexo N°1 se detallan las labores específicas de los Auxiliares de Servicios Generales2, de los despachos involucrados. La distribución de trabajo de este personal se concentraen </w:t>
            </w:r>
            <w:r w:rsidR="009368D2" w:rsidRPr="00BD18A5">
              <w:rPr>
                <w:rFonts w:ascii="Calibri" w:hAnsi="Calibri"/>
                <w:bCs/>
                <w:i/>
              </w:rPr>
              <w:t>las</w:t>
            </w:r>
            <w:r w:rsidRPr="00BD18A5">
              <w:rPr>
                <w:rFonts w:ascii="Calibri" w:hAnsi="Calibri"/>
                <w:bCs/>
                <w:i/>
              </w:rPr>
              <w:t xml:space="preserve"> labores </w:t>
            </w:r>
            <w:r w:rsidR="009368D2" w:rsidRPr="00BD18A5">
              <w:rPr>
                <w:rFonts w:ascii="Calibri" w:hAnsi="Calibri"/>
                <w:bCs/>
                <w:i/>
              </w:rPr>
              <w:t xml:space="preserve">propias de su cargo, </w:t>
            </w:r>
            <w:r w:rsidR="003F3BF6" w:rsidRPr="00BD18A5">
              <w:rPr>
                <w:rFonts w:ascii="Calibri" w:hAnsi="Calibri"/>
                <w:bCs/>
                <w:i/>
              </w:rPr>
              <w:t>aunque toman un porcentaje alto de su tiempo para la atención al público</w:t>
            </w:r>
            <w:r w:rsidR="00DE65B3" w:rsidRPr="00BD18A5">
              <w:rPr>
                <w:rFonts w:ascii="Calibri" w:hAnsi="Calibri"/>
                <w:bCs/>
                <w:i/>
              </w:rPr>
              <w:t>,</w:t>
            </w:r>
            <w:r w:rsidR="003F3BF6" w:rsidRPr="00BD18A5">
              <w:rPr>
                <w:rFonts w:ascii="Calibri" w:hAnsi="Calibri"/>
                <w:bCs/>
                <w:i/>
              </w:rPr>
              <w:t xml:space="preserve"> como por ejemplo acompañar a la persona usuaria a sacar </w:t>
            </w:r>
            <w:r w:rsidR="00DE65B3" w:rsidRPr="00BD18A5">
              <w:rPr>
                <w:rFonts w:ascii="Calibri" w:hAnsi="Calibri"/>
                <w:bCs/>
                <w:i/>
              </w:rPr>
              <w:t>foto</w:t>
            </w:r>
            <w:r w:rsidR="003F3BF6" w:rsidRPr="00BD18A5">
              <w:rPr>
                <w:rFonts w:ascii="Calibri" w:hAnsi="Calibri"/>
                <w:bCs/>
                <w:i/>
              </w:rPr>
              <w:t xml:space="preserve">copias de los expedientes </w:t>
            </w:r>
            <w:r w:rsidR="00D96BE9" w:rsidRPr="00BD18A5">
              <w:rPr>
                <w:rFonts w:ascii="Calibri" w:hAnsi="Calibri"/>
                <w:bCs/>
                <w:i/>
              </w:rPr>
              <w:t xml:space="preserve">o a la entrega de correspondencia y expedientes, </w:t>
            </w:r>
            <w:r w:rsidR="003F3BF6" w:rsidRPr="00BD18A5">
              <w:rPr>
                <w:rFonts w:ascii="Calibri" w:hAnsi="Calibri"/>
                <w:bCs/>
                <w:i/>
              </w:rPr>
              <w:t>lo que hace que las labores de l</w:t>
            </w:r>
            <w:r w:rsidR="00DE65B3" w:rsidRPr="00BD18A5">
              <w:rPr>
                <w:rFonts w:ascii="Calibri" w:hAnsi="Calibri"/>
                <w:bCs/>
                <w:i/>
              </w:rPr>
              <w:t>impieza se vean interrumpidas e inclusive se descuiden</w:t>
            </w:r>
            <w:r w:rsidR="003F3BF6" w:rsidRPr="00BD18A5">
              <w:rPr>
                <w:rFonts w:ascii="Calibri" w:hAnsi="Calibri"/>
                <w:bCs/>
                <w:i/>
              </w:rPr>
              <w:t>.</w:t>
            </w:r>
          </w:p>
          <w:p w:rsidR="003F3BF6" w:rsidRPr="00BD18A5" w:rsidRDefault="003F3BF6" w:rsidP="00B3203D">
            <w:pPr>
              <w:autoSpaceDE w:val="0"/>
              <w:autoSpaceDN w:val="0"/>
              <w:adjustRightInd w:val="0"/>
              <w:jc w:val="both"/>
              <w:rPr>
                <w:rFonts w:ascii="Calibri" w:hAnsi="Calibri"/>
                <w:bCs/>
                <w:i/>
              </w:rPr>
            </w:pPr>
          </w:p>
          <w:p w:rsidR="00320C5F" w:rsidRPr="00BD18A5" w:rsidRDefault="003A239B" w:rsidP="00B3203D">
            <w:pPr>
              <w:autoSpaceDE w:val="0"/>
              <w:autoSpaceDN w:val="0"/>
              <w:adjustRightInd w:val="0"/>
              <w:jc w:val="both"/>
              <w:rPr>
                <w:rFonts w:ascii="Calibri" w:hAnsi="Calibri"/>
                <w:bCs/>
                <w:i/>
              </w:rPr>
            </w:pPr>
            <w:r>
              <w:rPr>
                <w:rFonts w:ascii="Calibri" w:hAnsi="Calibri"/>
                <w:bCs/>
                <w:i/>
              </w:rPr>
              <w:t>H</w:t>
            </w:r>
            <w:r w:rsidR="003F3BF6" w:rsidRPr="00BD18A5">
              <w:rPr>
                <w:rFonts w:ascii="Calibri" w:hAnsi="Calibri"/>
                <w:bCs/>
                <w:i/>
              </w:rPr>
              <w:t xml:space="preserve">ay una </w:t>
            </w:r>
            <w:r w:rsidR="009368D2" w:rsidRPr="00BD18A5">
              <w:rPr>
                <w:rFonts w:ascii="Calibri" w:hAnsi="Calibri"/>
                <w:bCs/>
                <w:i/>
              </w:rPr>
              <w:t xml:space="preserve">excepción </w:t>
            </w:r>
            <w:r w:rsidR="003F3BF6" w:rsidRPr="00BD18A5">
              <w:rPr>
                <w:rFonts w:ascii="Calibri" w:hAnsi="Calibri"/>
                <w:bCs/>
                <w:i/>
              </w:rPr>
              <w:t xml:space="preserve">entre las tres </w:t>
            </w:r>
            <w:r w:rsidR="009368D2" w:rsidRPr="00BD18A5">
              <w:rPr>
                <w:rFonts w:ascii="Calibri" w:hAnsi="Calibri"/>
                <w:bCs/>
                <w:i/>
              </w:rPr>
              <w:t>persona</w:t>
            </w:r>
            <w:r w:rsidR="003F3BF6" w:rsidRPr="00BD18A5">
              <w:rPr>
                <w:rFonts w:ascii="Calibri" w:hAnsi="Calibri"/>
                <w:bCs/>
                <w:i/>
              </w:rPr>
              <w:t>s</w:t>
            </w:r>
            <w:r w:rsidR="009368D2" w:rsidRPr="00BD18A5">
              <w:rPr>
                <w:rFonts w:ascii="Calibri" w:hAnsi="Calibri"/>
                <w:bCs/>
                <w:i/>
              </w:rPr>
              <w:t xml:space="preserve"> que ocupa</w:t>
            </w:r>
            <w:r w:rsidR="003F3BF6" w:rsidRPr="00BD18A5">
              <w:rPr>
                <w:rFonts w:ascii="Calibri" w:hAnsi="Calibri"/>
                <w:bCs/>
                <w:i/>
              </w:rPr>
              <w:t xml:space="preserve">n </w:t>
            </w:r>
            <w:r w:rsidR="004B4850" w:rsidRPr="00BD18A5">
              <w:rPr>
                <w:rFonts w:ascii="Calibri" w:hAnsi="Calibri"/>
                <w:bCs/>
                <w:i/>
              </w:rPr>
              <w:t>dicha</w:t>
            </w:r>
            <w:r w:rsidR="003F3BF6" w:rsidRPr="00BD18A5">
              <w:rPr>
                <w:rFonts w:ascii="Calibri" w:hAnsi="Calibri"/>
                <w:bCs/>
                <w:i/>
              </w:rPr>
              <w:t xml:space="preserve"> plaza, ya que </w:t>
            </w:r>
            <w:r w:rsidR="009368D2" w:rsidRPr="00BD18A5">
              <w:rPr>
                <w:rFonts w:ascii="Calibri" w:hAnsi="Calibri"/>
                <w:bCs/>
                <w:i/>
              </w:rPr>
              <w:t xml:space="preserve">la </w:t>
            </w:r>
            <w:r w:rsidR="003F3BF6" w:rsidRPr="00BD18A5">
              <w:rPr>
                <w:rFonts w:ascii="Calibri" w:hAnsi="Calibri"/>
                <w:bCs/>
                <w:i/>
              </w:rPr>
              <w:t xml:space="preserve">servidora que se ubica en </w:t>
            </w:r>
            <w:r w:rsidR="009368D2" w:rsidRPr="00BD18A5">
              <w:rPr>
                <w:rFonts w:ascii="Calibri" w:hAnsi="Calibri"/>
                <w:bCs/>
                <w:i/>
              </w:rPr>
              <w:t>la Fiscalía de la zona</w:t>
            </w:r>
            <w:r w:rsidR="00734EC5" w:rsidRPr="00BD18A5">
              <w:rPr>
                <w:rFonts w:ascii="Calibri" w:hAnsi="Calibri"/>
                <w:bCs/>
                <w:i/>
              </w:rPr>
              <w:t>, realiza funciones de técnica judicial</w:t>
            </w:r>
            <w:r w:rsidR="009F712F" w:rsidRPr="00BD18A5">
              <w:rPr>
                <w:rFonts w:ascii="Calibri" w:hAnsi="Calibri"/>
                <w:bCs/>
                <w:i/>
              </w:rPr>
              <w:t>, por lo que</w:t>
            </w:r>
            <w:r w:rsidR="002B4123">
              <w:rPr>
                <w:rFonts w:ascii="Calibri" w:hAnsi="Calibri"/>
                <w:bCs/>
                <w:i/>
              </w:rPr>
              <w:t xml:space="preserve"> argumentan que</w:t>
            </w:r>
            <w:r w:rsidR="005B69CC" w:rsidRPr="00BD18A5">
              <w:rPr>
                <w:rFonts w:ascii="Calibri" w:hAnsi="Calibri"/>
                <w:bCs/>
                <w:i/>
              </w:rPr>
              <w:t xml:space="preserve">enocasiones realizalas </w:t>
            </w:r>
            <w:r w:rsidR="009F712F" w:rsidRPr="00BD18A5">
              <w:rPr>
                <w:rFonts w:ascii="Calibri" w:hAnsi="Calibri"/>
                <w:bCs/>
                <w:i/>
              </w:rPr>
              <w:t xml:space="preserve">labores </w:t>
            </w:r>
            <w:r w:rsidR="009B789C" w:rsidRPr="00BD18A5">
              <w:rPr>
                <w:rFonts w:ascii="Calibri" w:hAnsi="Calibri"/>
                <w:bCs/>
                <w:i/>
              </w:rPr>
              <w:t xml:space="preserve">de limpieza </w:t>
            </w:r>
            <w:r w:rsidR="005B69CC" w:rsidRPr="00BD18A5">
              <w:rPr>
                <w:rFonts w:ascii="Calibri" w:hAnsi="Calibri"/>
                <w:bCs/>
                <w:i/>
              </w:rPr>
              <w:t xml:space="preserve">fuera de la jornada ordinaria </w:t>
            </w:r>
            <w:r w:rsidR="0034700E" w:rsidRPr="00BD18A5">
              <w:rPr>
                <w:rFonts w:ascii="Calibri" w:hAnsi="Calibri"/>
                <w:bCs/>
                <w:i/>
              </w:rPr>
              <w:t>al</w:t>
            </w:r>
            <w:r w:rsidR="005B69CC" w:rsidRPr="00BD18A5">
              <w:rPr>
                <w:rFonts w:ascii="Calibri" w:hAnsi="Calibri"/>
                <w:bCs/>
                <w:i/>
              </w:rPr>
              <w:t xml:space="preserve"> no disponer de tiemposuficiente.</w:t>
            </w:r>
          </w:p>
          <w:p w:rsidR="007B6D9E" w:rsidRPr="00BD18A5" w:rsidRDefault="007B6D9E" w:rsidP="006D39CB">
            <w:pPr>
              <w:jc w:val="both"/>
              <w:rPr>
                <w:rFonts w:ascii="Calibri" w:hAnsi="Calibri"/>
                <w:bCs/>
                <w:i/>
              </w:rPr>
            </w:pPr>
          </w:p>
          <w:p w:rsidR="007B6D9E" w:rsidRPr="00BD18A5" w:rsidRDefault="00DE65B3" w:rsidP="006D39CB">
            <w:pPr>
              <w:jc w:val="both"/>
              <w:rPr>
                <w:rFonts w:ascii="Calibri" w:hAnsi="Calibri"/>
                <w:b/>
                <w:bCs/>
                <w:i/>
              </w:rPr>
            </w:pPr>
            <w:r w:rsidRPr="00BD18A5">
              <w:rPr>
                <w:rFonts w:ascii="Calibri" w:hAnsi="Calibri"/>
                <w:b/>
                <w:bCs/>
                <w:i/>
              </w:rPr>
              <w:t>3.</w:t>
            </w:r>
            <w:r w:rsidR="00543F5A">
              <w:rPr>
                <w:rFonts w:ascii="Calibri" w:hAnsi="Calibri"/>
                <w:b/>
                <w:bCs/>
                <w:i/>
              </w:rPr>
              <w:t>4</w:t>
            </w:r>
            <w:r w:rsidRPr="00BD18A5">
              <w:rPr>
                <w:rFonts w:ascii="Calibri" w:hAnsi="Calibri"/>
                <w:b/>
                <w:bCs/>
                <w:i/>
              </w:rPr>
              <w:t>.- Criterios de las Jefaturas de los despachos involucrados.</w:t>
            </w:r>
          </w:p>
          <w:p w:rsidR="000E4567" w:rsidRPr="00BD18A5" w:rsidRDefault="000E4567" w:rsidP="006D39CB">
            <w:pPr>
              <w:jc w:val="both"/>
              <w:rPr>
                <w:rFonts w:ascii="Calibri" w:hAnsi="Calibri"/>
                <w:bCs/>
                <w:i/>
              </w:rPr>
            </w:pPr>
          </w:p>
          <w:p w:rsidR="00E715A4" w:rsidRPr="00BD18A5" w:rsidRDefault="00194F9B" w:rsidP="006D39CB">
            <w:pPr>
              <w:jc w:val="both"/>
              <w:rPr>
                <w:rFonts w:ascii="Calibri" w:hAnsi="Calibri"/>
                <w:bCs/>
                <w:i/>
              </w:rPr>
            </w:pPr>
            <w:r w:rsidRPr="00BD18A5">
              <w:rPr>
                <w:rFonts w:ascii="Calibri" w:hAnsi="Calibri"/>
                <w:bCs/>
                <w:i/>
              </w:rPr>
              <w:t>En</w:t>
            </w:r>
            <w:r w:rsidR="006D70E6" w:rsidRPr="00BD18A5">
              <w:rPr>
                <w:rFonts w:ascii="Calibri" w:hAnsi="Calibri"/>
                <w:bCs/>
                <w:i/>
              </w:rPr>
              <w:t>entrevist</w:t>
            </w:r>
            <w:r w:rsidRPr="00BD18A5">
              <w:rPr>
                <w:rFonts w:ascii="Calibri" w:hAnsi="Calibri"/>
                <w:bCs/>
                <w:i/>
              </w:rPr>
              <w:t>atelefónica</w:t>
            </w:r>
            <w:r w:rsidR="00D57408" w:rsidRPr="00BD18A5">
              <w:rPr>
                <w:rFonts w:ascii="Calibri" w:hAnsi="Calibri"/>
                <w:bCs/>
                <w:i/>
              </w:rPr>
              <w:t xml:space="preserve">realizada </w:t>
            </w:r>
            <w:r w:rsidR="00E715A4" w:rsidRPr="00BD18A5">
              <w:rPr>
                <w:rFonts w:ascii="Calibri" w:hAnsi="Calibri"/>
                <w:bCs/>
                <w:i/>
              </w:rPr>
              <w:t xml:space="preserve">a las jefaturas de los despachos involucrados, </w:t>
            </w:r>
            <w:r w:rsidR="002B4123">
              <w:rPr>
                <w:rFonts w:ascii="Calibri" w:hAnsi="Calibri"/>
                <w:bCs/>
                <w:i/>
              </w:rPr>
              <w:t>indicaron lo siguiente</w:t>
            </w:r>
            <w:r w:rsidR="00E715A4" w:rsidRPr="00BD18A5">
              <w:rPr>
                <w:rFonts w:ascii="Calibri" w:hAnsi="Calibri"/>
                <w:bCs/>
                <w:i/>
              </w:rPr>
              <w:t>:</w:t>
            </w:r>
          </w:p>
          <w:p w:rsidR="00E715A4" w:rsidRPr="00BD18A5" w:rsidRDefault="00E715A4" w:rsidP="006D39CB">
            <w:pPr>
              <w:jc w:val="both"/>
              <w:rPr>
                <w:rFonts w:ascii="Calibri" w:hAnsi="Calibri"/>
                <w:bCs/>
                <w:i/>
              </w:rPr>
            </w:pPr>
          </w:p>
          <w:p w:rsidR="00B072B6" w:rsidRPr="00BD18A5" w:rsidRDefault="00E715A4" w:rsidP="006D39CB">
            <w:pPr>
              <w:jc w:val="both"/>
              <w:rPr>
                <w:rFonts w:ascii="Calibri" w:hAnsi="Calibri"/>
                <w:bCs/>
                <w:i/>
              </w:rPr>
            </w:pPr>
            <w:r w:rsidRPr="00BD18A5">
              <w:rPr>
                <w:rFonts w:ascii="Calibri" w:hAnsi="Calibri"/>
                <w:bCs/>
                <w:i/>
              </w:rPr>
              <w:t>E</w:t>
            </w:r>
            <w:r w:rsidR="006D70E6" w:rsidRPr="00BD18A5">
              <w:rPr>
                <w:rFonts w:ascii="Calibri" w:hAnsi="Calibri"/>
                <w:bCs/>
                <w:i/>
              </w:rPr>
              <w:t>l Lic. Mauricio Herrera Barboza, Juez Contravenci</w:t>
            </w:r>
            <w:r w:rsidR="0036041F" w:rsidRPr="00BD18A5">
              <w:rPr>
                <w:rFonts w:ascii="Calibri" w:hAnsi="Calibri"/>
                <w:bCs/>
                <w:i/>
              </w:rPr>
              <w:t xml:space="preserve">onal y </w:t>
            </w:r>
            <w:r w:rsidR="002B4123">
              <w:rPr>
                <w:rFonts w:ascii="Calibri" w:hAnsi="Calibri"/>
                <w:bCs/>
                <w:i/>
              </w:rPr>
              <w:t xml:space="preserve">de </w:t>
            </w:r>
            <w:r w:rsidR="0036041F" w:rsidRPr="00BD18A5">
              <w:rPr>
                <w:rFonts w:ascii="Calibri" w:hAnsi="Calibri"/>
                <w:bCs/>
                <w:i/>
              </w:rPr>
              <w:t>Menor Cuantía</w:t>
            </w:r>
            <w:r w:rsidR="006D70E6" w:rsidRPr="00BD18A5">
              <w:rPr>
                <w:rFonts w:ascii="Calibri" w:hAnsi="Calibri"/>
                <w:bCs/>
                <w:i/>
              </w:rPr>
              <w:t>,</w:t>
            </w:r>
            <w:r w:rsidR="0051413B" w:rsidRPr="00BD18A5">
              <w:rPr>
                <w:rFonts w:ascii="Calibri" w:hAnsi="Calibri"/>
                <w:bCs/>
                <w:i/>
              </w:rPr>
              <w:t xml:space="preserve"> reitera la </w:t>
            </w:r>
            <w:r w:rsidR="00E0791B" w:rsidRPr="00BD18A5">
              <w:rPr>
                <w:rFonts w:ascii="Calibri" w:hAnsi="Calibri"/>
                <w:bCs/>
                <w:i/>
              </w:rPr>
              <w:t xml:space="preserve">gran </w:t>
            </w:r>
            <w:r w:rsidR="0051413B" w:rsidRPr="00BD18A5">
              <w:rPr>
                <w:rFonts w:ascii="Calibri" w:hAnsi="Calibri"/>
                <w:bCs/>
                <w:i/>
              </w:rPr>
              <w:t xml:space="preserve">cantidad de tiempo que </w:t>
            </w:r>
            <w:r w:rsidR="009B789C" w:rsidRPr="00BD18A5">
              <w:rPr>
                <w:rFonts w:ascii="Calibri" w:hAnsi="Calibri"/>
                <w:bCs/>
                <w:i/>
              </w:rPr>
              <w:t xml:space="preserve">requiere </w:t>
            </w:r>
            <w:r w:rsidR="00544C2B" w:rsidRPr="00BD18A5">
              <w:rPr>
                <w:rFonts w:ascii="Calibri" w:hAnsi="Calibri"/>
                <w:bCs/>
                <w:i/>
              </w:rPr>
              <w:t xml:space="preserve">el Auxiliar </w:t>
            </w:r>
            <w:r w:rsidR="009B789C" w:rsidRPr="00BD18A5">
              <w:rPr>
                <w:rFonts w:ascii="Calibri" w:hAnsi="Calibri"/>
                <w:bCs/>
                <w:i/>
              </w:rPr>
              <w:t xml:space="preserve">para </w:t>
            </w:r>
            <w:r w:rsidR="0051413B" w:rsidRPr="00BD18A5">
              <w:rPr>
                <w:rFonts w:ascii="Calibri" w:hAnsi="Calibri"/>
                <w:bCs/>
                <w:i/>
              </w:rPr>
              <w:t xml:space="preserve">las labores de limpieza, </w:t>
            </w:r>
            <w:r w:rsidR="009B789C" w:rsidRPr="00BD18A5">
              <w:rPr>
                <w:rFonts w:ascii="Calibri" w:hAnsi="Calibri"/>
                <w:bCs/>
                <w:i/>
              </w:rPr>
              <w:t xml:space="preserve">sin embargo, en afán de brindar un buen servicio al público, se descuidan </w:t>
            </w:r>
            <w:r w:rsidR="002B4123">
              <w:rPr>
                <w:rFonts w:ascii="Calibri" w:hAnsi="Calibri"/>
                <w:bCs/>
                <w:i/>
              </w:rPr>
              <w:t>es</w:t>
            </w:r>
            <w:r w:rsidR="00544C2B" w:rsidRPr="00BD18A5">
              <w:rPr>
                <w:rFonts w:ascii="Calibri" w:hAnsi="Calibri"/>
                <w:bCs/>
                <w:i/>
              </w:rPr>
              <w:t xml:space="preserve">as </w:t>
            </w:r>
            <w:r w:rsidR="009B789C" w:rsidRPr="00BD18A5">
              <w:rPr>
                <w:rFonts w:ascii="Calibri" w:hAnsi="Calibri"/>
                <w:bCs/>
                <w:i/>
              </w:rPr>
              <w:t>funciones</w:t>
            </w:r>
            <w:r w:rsidR="00E4282D" w:rsidRPr="00BD18A5">
              <w:rPr>
                <w:rFonts w:ascii="Calibri" w:hAnsi="Calibri"/>
                <w:bCs/>
                <w:i/>
              </w:rPr>
              <w:t>, además</w:t>
            </w:r>
            <w:r w:rsidR="00544C2B" w:rsidRPr="00BD18A5">
              <w:rPr>
                <w:rFonts w:ascii="Calibri" w:hAnsi="Calibri"/>
                <w:bCs/>
                <w:i/>
              </w:rPr>
              <w:t>,</w:t>
            </w:r>
            <w:r w:rsidR="00E4282D" w:rsidRPr="00BD18A5">
              <w:rPr>
                <w:rFonts w:ascii="Calibri" w:hAnsi="Calibri"/>
                <w:bCs/>
                <w:i/>
              </w:rPr>
              <w:t xml:space="preserve"> de dedicar </w:t>
            </w:r>
            <w:r w:rsidR="006B5C1F" w:rsidRPr="00BD18A5">
              <w:rPr>
                <w:rFonts w:ascii="Calibri" w:hAnsi="Calibri"/>
                <w:bCs/>
                <w:i/>
              </w:rPr>
              <w:t xml:space="preserve">un </w:t>
            </w:r>
            <w:r w:rsidR="00E4282D" w:rsidRPr="00BD18A5">
              <w:rPr>
                <w:rFonts w:ascii="Calibri" w:hAnsi="Calibri"/>
                <w:bCs/>
                <w:i/>
              </w:rPr>
              <w:t>mayor tiempo a las labores de oficina para las que está autorizado</w:t>
            </w:r>
            <w:r w:rsidR="002B4123">
              <w:rPr>
                <w:rFonts w:ascii="Calibri" w:hAnsi="Calibri"/>
                <w:bCs/>
                <w:i/>
              </w:rPr>
              <w:t xml:space="preserve"> según el Manual</w:t>
            </w:r>
            <w:r w:rsidR="00E4282D" w:rsidRPr="00BD18A5">
              <w:rPr>
                <w:rFonts w:ascii="Calibri" w:hAnsi="Calibri"/>
                <w:bCs/>
                <w:i/>
              </w:rPr>
              <w:t>.Agrega, que recalificar la plaza benefici</w:t>
            </w:r>
            <w:r w:rsidR="0070014A">
              <w:rPr>
                <w:rFonts w:ascii="Calibri" w:hAnsi="Calibri"/>
                <w:bCs/>
                <w:i/>
              </w:rPr>
              <w:t xml:space="preserve">aría </w:t>
            </w:r>
            <w:r w:rsidR="00E4282D" w:rsidRPr="00BD18A5">
              <w:rPr>
                <w:rFonts w:ascii="Calibri" w:hAnsi="Calibri"/>
                <w:bCs/>
                <w:i/>
              </w:rPr>
              <w:t xml:space="preserve">al Juzgado, ya que ayudaría a reducir el circulante, que por muchos años </w:t>
            </w:r>
            <w:r w:rsidR="002B4123">
              <w:rPr>
                <w:rFonts w:ascii="Calibri" w:hAnsi="Calibri"/>
                <w:bCs/>
                <w:i/>
              </w:rPr>
              <w:t>h</w:t>
            </w:r>
            <w:r w:rsidR="00E4282D" w:rsidRPr="00BD18A5">
              <w:rPr>
                <w:rFonts w:ascii="Calibri" w:hAnsi="Calibri"/>
                <w:bCs/>
                <w:i/>
              </w:rPr>
              <w:t xml:space="preserve">a presentado un </w:t>
            </w:r>
            <w:r w:rsidR="002B4123">
              <w:rPr>
                <w:rFonts w:ascii="Calibri" w:hAnsi="Calibri"/>
                <w:bCs/>
                <w:i/>
              </w:rPr>
              <w:t>valor alto</w:t>
            </w:r>
            <w:r w:rsidR="006B5C1F" w:rsidRPr="00BD18A5">
              <w:rPr>
                <w:rFonts w:ascii="Calibri" w:hAnsi="Calibri"/>
                <w:bCs/>
                <w:i/>
              </w:rPr>
              <w:t xml:space="preserve">, lo que se ha reconocido por </w:t>
            </w:r>
            <w:r w:rsidR="002B4123">
              <w:rPr>
                <w:rFonts w:ascii="Calibri" w:hAnsi="Calibri"/>
                <w:bCs/>
                <w:i/>
              </w:rPr>
              <w:t>la jerarquía</w:t>
            </w:r>
            <w:r w:rsidR="003A239B">
              <w:rPr>
                <w:rFonts w:ascii="Calibri" w:hAnsi="Calibri"/>
                <w:bCs/>
                <w:i/>
              </w:rPr>
              <w:t>al</w:t>
            </w:r>
            <w:r w:rsidR="006B5C1F" w:rsidRPr="00BD18A5">
              <w:rPr>
                <w:rFonts w:ascii="Calibri" w:hAnsi="Calibri"/>
                <w:bCs/>
                <w:i/>
              </w:rPr>
              <w:t xml:space="preserve"> facilita</w:t>
            </w:r>
            <w:r w:rsidR="003A239B">
              <w:rPr>
                <w:rFonts w:ascii="Calibri" w:hAnsi="Calibri"/>
                <w:bCs/>
                <w:i/>
              </w:rPr>
              <w:t>r</w:t>
            </w:r>
            <w:r w:rsidR="006B5C1F" w:rsidRPr="00BD18A5">
              <w:rPr>
                <w:rFonts w:ascii="Calibri" w:hAnsi="Calibri"/>
                <w:bCs/>
                <w:i/>
              </w:rPr>
              <w:t xml:space="preserve"> al menos una plaza de Jueza o Juez y una de Técnica</w:t>
            </w:r>
            <w:r w:rsidR="0070014A">
              <w:rPr>
                <w:rFonts w:ascii="Calibri" w:hAnsi="Calibri"/>
                <w:bCs/>
                <w:i/>
              </w:rPr>
              <w:t>/</w:t>
            </w:r>
            <w:r w:rsidR="006B5C1F" w:rsidRPr="00BD18A5">
              <w:rPr>
                <w:rFonts w:ascii="Calibri" w:hAnsi="Calibri"/>
                <w:bCs/>
                <w:i/>
              </w:rPr>
              <w:t>o Judicial</w:t>
            </w:r>
            <w:r w:rsidR="002B4123">
              <w:rPr>
                <w:rFonts w:ascii="Calibri" w:hAnsi="Calibri"/>
                <w:bCs/>
                <w:i/>
              </w:rPr>
              <w:t>,</w:t>
            </w:r>
            <w:r w:rsidR="00F71A11" w:rsidRPr="00BD18A5">
              <w:rPr>
                <w:rFonts w:ascii="Calibri" w:hAnsi="Calibri"/>
                <w:bCs/>
                <w:i/>
              </w:rPr>
              <w:t>para atender la materia de Pensiones Alimentarias</w:t>
            </w:r>
            <w:r w:rsidR="002B4123">
              <w:rPr>
                <w:rFonts w:ascii="Calibri" w:hAnsi="Calibri"/>
                <w:bCs/>
                <w:i/>
              </w:rPr>
              <w:t>,</w:t>
            </w:r>
            <w:r w:rsidR="006B5C1F" w:rsidRPr="00BD18A5">
              <w:rPr>
                <w:rFonts w:ascii="Calibri" w:hAnsi="Calibri"/>
                <w:bCs/>
                <w:i/>
              </w:rPr>
              <w:t>por espacio de s</w:t>
            </w:r>
            <w:r w:rsidR="00E811CE" w:rsidRPr="00BD18A5">
              <w:rPr>
                <w:rFonts w:ascii="Calibri" w:hAnsi="Calibri"/>
                <w:bCs/>
                <w:i/>
              </w:rPr>
              <w:t xml:space="preserve">eis meses </w:t>
            </w:r>
            <w:r w:rsidR="00180DE8">
              <w:rPr>
                <w:rFonts w:ascii="Calibri" w:hAnsi="Calibri"/>
                <w:bCs/>
                <w:i/>
              </w:rPr>
              <w:t>en</w:t>
            </w:r>
            <w:r w:rsidR="00E811CE" w:rsidRPr="00BD18A5">
              <w:rPr>
                <w:rFonts w:ascii="Calibri" w:hAnsi="Calibri"/>
                <w:bCs/>
                <w:i/>
              </w:rPr>
              <w:t xml:space="preserve"> el 2015 y 201</w:t>
            </w:r>
            <w:r w:rsidR="00636544" w:rsidRPr="00BD18A5">
              <w:rPr>
                <w:rFonts w:ascii="Calibri" w:hAnsi="Calibri"/>
                <w:bCs/>
                <w:i/>
              </w:rPr>
              <w:t>6</w:t>
            </w:r>
            <w:r w:rsidR="00E811CE" w:rsidRPr="00BD18A5">
              <w:rPr>
                <w:vertAlign w:val="superscript"/>
              </w:rPr>
              <w:footnoteReference w:id="1"/>
            </w:r>
            <w:r w:rsidR="006B5C1F" w:rsidRPr="00BD18A5">
              <w:rPr>
                <w:rFonts w:ascii="Calibri" w:hAnsi="Calibri"/>
                <w:bCs/>
                <w:i/>
              </w:rPr>
              <w:t xml:space="preserve">. </w:t>
            </w:r>
          </w:p>
          <w:p w:rsidR="007F51CA" w:rsidRPr="00BD18A5" w:rsidRDefault="007F51CA" w:rsidP="006D39CB">
            <w:pPr>
              <w:jc w:val="both"/>
              <w:rPr>
                <w:rFonts w:ascii="Calibri" w:hAnsi="Calibri"/>
                <w:bCs/>
                <w:i/>
              </w:rPr>
            </w:pPr>
          </w:p>
          <w:p w:rsidR="007B68A5" w:rsidRPr="00BD18A5" w:rsidRDefault="00107B45" w:rsidP="006D39CB">
            <w:pPr>
              <w:jc w:val="both"/>
              <w:rPr>
                <w:rFonts w:ascii="Calibri" w:hAnsi="Calibri"/>
                <w:bCs/>
                <w:i/>
              </w:rPr>
            </w:pPr>
            <w:r w:rsidRPr="00BD18A5">
              <w:rPr>
                <w:rFonts w:ascii="Calibri" w:hAnsi="Calibri"/>
                <w:bCs/>
                <w:i/>
              </w:rPr>
              <w:t xml:space="preserve">Por su parte, el </w:t>
            </w:r>
            <w:r w:rsidR="0036041F" w:rsidRPr="00BD18A5">
              <w:rPr>
                <w:rFonts w:ascii="Calibri" w:hAnsi="Calibri"/>
                <w:bCs/>
                <w:i/>
              </w:rPr>
              <w:t>Lic. Jorge Alberto Pérez Jiménez, Juez Coordinador a.i.</w:t>
            </w:r>
            <w:r w:rsidR="00A56FC4">
              <w:rPr>
                <w:rFonts w:ascii="Calibri" w:hAnsi="Calibri"/>
                <w:bCs/>
                <w:i/>
              </w:rPr>
              <w:t xml:space="preserve">del Juzgado </w:t>
            </w:r>
            <w:r w:rsidR="0036041F" w:rsidRPr="00BD18A5">
              <w:rPr>
                <w:rFonts w:ascii="Calibri" w:hAnsi="Calibri"/>
                <w:bCs/>
                <w:i/>
              </w:rPr>
              <w:t>Civil, Trabajo y Familia</w:t>
            </w:r>
            <w:r w:rsidR="007374DC" w:rsidRPr="00BD18A5">
              <w:rPr>
                <w:rFonts w:ascii="Calibri" w:hAnsi="Calibri"/>
                <w:bCs/>
                <w:i/>
              </w:rPr>
              <w:t xml:space="preserve">, </w:t>
            </w:r>
            <w:r w:rsidR="005607E2" w:rsidRPr="00BD18A5">
              <w:rPr>
                <w:rFonts w:ascii="Calibri" w:hAnsi="Calibri"/>
                <w:bCs/>
                <w:i/>
              </w:rPr>
              <w:t xml:space="preserve">manifiesta que </w:t>
            </w:r>
            <w:r w:rsidR="007374DC" w:rsidRPr="00BD18A5">
              <w:rPr>
                <w:rFonts w:ascii="Calibri" w:hAnsi="Calibri"/>
                <w:bCs/>
                <w:i/>
              </w:rPr>
              <w:t>actualmente se ubica</w:t>
            </w:r>
            <w:r w:rsidR="00DB62EF">
              <w:rPr>
                <w:rFonts w:ascii="Calibri" w:hAnsi="Calibri"/>
                <w:bCs/>
                <w:i/>
              </w:rPr>
              <w:t>n</w:t>
            </w:r>
            <w:r w:rsidR="007374DC" w:rsidRPr="00BD18A5">
              <w:rPr>
                <w:rFonts w:ascii="Calibri" w:hAnsi="Calibri"/>
                <w:bCs/>
                <w:i/>
              </w:rPr>
              <w:t xml:space="preserve"> en un inmueble amplio, donde la persona encargada de la limpieza</w:t>
            </w:r>
            <w:r w:rsidR="00AA72C3" w:rsidRPr="00BD18A5">
              <w:rPr>
                <w:rFonts w:ascii="Calibri" w:hAnsi="Calibri"/>
                <w:bCs/>
                <w:i/>
              </w:rPr>
              <w:t xml:space="preserve"> realiza esta labor todas las </w:t>
            </w:r>
            <w:r w:rsidR="00AA72C3" w:rsidRPr="00BD18A5">
              <w:rPr>
                <w:rFonts w:ascii="Calibri" w:hAnsi="Calibri"/>
                <w:bCs/>
                <w:i/>
              </w:rPr>
              <w:lastRenderedPageBreak/>
              <w:t xml:space="preserve">mañanas, sin embargo, es interrumpida frecuentemente </w:t>
            </w:r>
            <w:r w:rsidR="005607E2" w:rsidRPr="00BD18A5">
              <w:rPr>
                <w:rFonts w:ascii="Calibri" w:hAnsi="Calibri"/>
                <w:bCs/>
                <w:i/>
              </w:rPr>
              <w:t>para</w:t>
            </w:r>
            <w:r w:rsidR="00AA72C3" w:rsidRPr="00BD18A5">
              <w:rPr>
                <w:rFonts w:ascii="Calibri" w:hAnsi="Calibri"/>
                <w:bCs/>
                <w:i/>
              </w:rPr>
              <w:t>acompañar a la persona usuaria a sacar copias del expediente, lo que provoca atrasos importantes en esas funciones.</w:t>
            </w:r>
            <w:r w:rsidR="007B68A5" w:rsidRPr="00BD18A5">
              <w:rPr>
                <w:rFonts w:ascii="Calibri" w:hAnsi="Calibri"/>
                <w:bCs/>
                <w:i/>
              </w:rPr>
              <w:t>Añade, que recientemente se trasladaron a un local con una mayor área de construcción, por lo que se dificulta atender apropiadamente la labor de limpieza y a la vez</w:t>
            </w:r>
            <w:r w:rsidR="00A56FC4">
              <w:rPr>
                <w:rFonts w:ascii="Calibri" w:hAnsi="Calibri"/>
                <w:bCs/>
                <w:i/>
              </w:rPr>
              <w:t>,</w:t>
            </w:r>
            <w:r w:rsidR="007B68A5" w:rsidRPr="00BD18A5">
              <w:rPr>
                <w:rFonts w:ascii="Calibri" w:hAnsi="Calibri"/>
                <w:bCs/>
                <w:i/>
              </w:rPr>
              <w:t xml:space="preserve"> cumplir con el rol de atención al público y </w:t>
            </w:r>
            <w:r w:rsidR="00DB62EF">
              <w:rPr>
                <w:rFonts w:ascii="Calibri" w:hAnsi="Calibri"/>
                <w:bCs/>
                <w:i/>
              </w:rPr>
              <w:t>otras</w:t>
            </w:r>
            <w:r w:rsidR="007B68A5" w:rsidRPr="00BD18A5">
              <w:rPr>
                <w:rFonts w:ascii="Calibri" w:hAnsi="Calibri"/>
                <w:bCs/>
                <w:i/>
              </w:rPr>
              <w:t xml:space="preserve"> labores de oficina, siendo necesario contar con el servicio de limpieza privada.</w:t>
            </w:r>
          </w:p>
          <w:p w:rsidR="00D57408" w:rsidRPr="00BD18A5" w:rsidRDefault="00D57408" w:rsidP="00CA6547">
            <w:pPr>
              <w:autoSpaceDE w:val="0"/>
              <w:autoSpaceDN w:val="0"/>
              <w:adjustRightInd w:val="0"/>
              <w:jc w:val="both"/>
              <w:rPr>
                <w:rFonts w:ascii="Calibri" w:hAnsi="Calibri"/>
                <w:bCs/>
                <w:i/>
              </w:rPr>
            </w:pPr>
          </w:p>
          <w:p w:rsidR="00CA6547" w:rsidRPr="00BD18A5" w:rsidRDefault="005607E2" w:rsidP="00CA6547">
            <w:pPr>
              <w:autoSpaceDE w:val="0"/>
              <w:autoSpaceDN w:val="0"/>
              <w:adjustRightInd w:val="0"/>
              <w:jc w:val="both"/>
              <w:rPr>
                <w:rFonts w:ascii="Calibri" w:hAnsi="Calibri"/>
                <w:bCs/>
                <w:i/>
              </w:rPr>
            </w:pPr>
            <w:r w:rsidRPr="00BD18A5">
              <w:rPr>
                <w:rFonts w:ascii="Calibri" w:hAnsi="Calibri"/>
                <w:bCs/>
                <w:i/>
              </w:rPr>
              <w:t>Asimismo</w:t>
            </w:r>
            <w:r w:rsidR="00716B1D" w:rsidRPr="00BD18A5">
              <w:rPr>
                <w:rFonts w:ascii="Calibri" w:hAnsi="Calibri"/>
                <w:bCs/>
                <w:i/>
              </w:rPr>
              <w:t>, la Licda. Andrea Murillo Briones, Fiscala Coordinadora,</w:t>
            </w:r>
            <w:r w:rsidR="006F66ED" w:rsidRPr="00BD18A5">
              <w:rPr>
                <w:rFonts w:ascii="Calibri" w:hAnsi="Calibri"/>
                <w:bCs/>
                <w:i/>
              </w:rPr>
              <w:t xml:space="preserve"> manifiesta que </w:t>
            </w:r>
            <w:r w:rsidR="00CA6547" w:rsidRPr="00BD18A5">
              <w:rPr>
                <w:rFonts w:ascii="Calibri" w:hAnsi="Calibri"/>
                <w:bCs/>
                <w:i/>
              </w:rPr>
              <w:t xml:space="preserve">la </w:t>
            </w:r>
            <w:r w:rsidR="00A56FC4">
              <w:rPr>
                <w:rFonts w:ascii="Calibri" w:hAnsi="Calibri"/>
                <w:bCs/>
                <w:i/>
              </w:rPr>
              <w:t>servidora</w:t>
            </w:r>
            <w:r w:rsidR="00CA6547" w:rsidRPr="00BD18A5">
              <w:rPr>
                <w:rFonts w:ascii="Calibri" w:hAnsi="Calibri"/>
                <w:bCs/>
                <w:i/>
              </w:rPr>
              <w:t xml:space="preserve"> que ocupa la plaza de Auxiliar </w:t>
            </w:r>
            <w:r w:rsidR="00BB1655" w:rsidRPr="00BD18A5">
              <w:rPr>
                <w:rFonts w:ascii="Calibri" w:hAnsi="Calibri"/>
                <w:bCs/>
                <w:i/>
              </w:rPr>
              <w:t>tiene establecido un rol para la limpieza d</w:t>
            </w:r>
            <w:r w:rsidR="006F66ED" w:rsidRPr="00BD18A5">
              <w:rPr>
                <w:rFonts w:ascii="Calibri" w:hAnsi="Calibri"/>
                <w:bCs/>
                <w:i/>
              </w:rPr>
              <w:t>el</w:t>
            </w:r>
            <w:r w:rsidR="00BB1655" w:rsidRPr="00BD18A5">
              <w:rPr>
                <w:rFonts w:ascii="Calibri" w:hAnsi="Calibri"/>
                <w:bCs/>
                <w:i/>
              </w:rPr>
              <w:t>as diferentes áreas del</w:t>
            </w:r>
            <w:r w:rsidR="006F66ED" w:rsidRPr="00BD18A5">
              <w:rPr>
                <w:rFonts w:ascii="Calibri" w:hAnsi="Calibri"/>
                <w:bCs/>
                <w:i/>
              </w:rPr>
              <w:t xml:space="preserve"> despacho</w:t>
            </w:r>
            <w:r w:rsidR="00EB4C1E" w:rsidRPr="00BD18A5">
              <w:rPr>
                <w:rFonts w:ascii="Calibri" w:hAnsi="Calibri"/>
                <w:bCs/>
                <w:i/>
              </w:rPr>
              <w:t>,</w:t>
            </w:r>
            <w:r w:rsidR="00CA6547" w:rsidRPr="00BD18A5">
              <w:rPr>
                <w:rFonts w:ascii="Calibri" w:hAnsi="Calibri"/>
                <w:bCs/>
                <w:i/>
              </w:rPr>
              <w:t>realizándol</w:t>
            </w:r>
            <w:r w:rsidR="00EB4C1E" w:rsidRPr="00BD18A5">
              <w:rPr>
                <w:rFonts w:ascii="Calibri" w:hAnsi="Calibri"/>
                <w:bCs/>
                <w:i/>
              </w:rPr>
              <w:t>o</w:t>
            </w:r>
            <w:r w:rsidR="0082209F" w:rsidRPr="00BD18A5">
              <w:rPr>
                <w:rFonts w:ascii="Calibri" w:hAnsi="Calibri"/>
                <w:bCs/>
                <w:i/>
              </w:rPr>
              <w:t xml:space="preserve"> por las mañanas</w:t>
            </w:r>
            <w:r w:rsidR="00AC4539">
              <w:rPr>
                <w:rFonts w:ascii="Calibri" w:hAnsi="Calibri"/>
                <w:bCs/>
                <w:i/>
              </w:rPr>
              <w:t>,</w:t>
            </w:r>
            <w:r w:rsidR="0082209F" w:rsidRPr="00BD18A5">
              <w:rPr>
                <w:rFonts w:ascii="Calibri" w:hAnsi="Calibri"/>
                <w:bCs/>
                <w:i/>
              </w:rPr>
              <w:t xml:space="preserve"> incluidos l</w:t>
            </w:r>
            <w:r w:rsidR="0074470F" w:rsidRPr="00BD18A5">
              <w:rPr>
                <w:rFonts w:ascii="Calibri" w:hAnsi="Calibri"/>
                <w:bCs/>
                <w:i/>
              </w:rPr>
              <w:t>os servicios sanitarios</w:t>
            </w:r>
            <w:r w:rsidR="00662988" w:rsidRPr="00BD18A5">
              <w:rPr>
                <w:rFonts w:ascii="Calibri" w:hAnsi="Calibri"/>
                <w:bCs/>
                <w:i/>
              </w:rPr>
              <w:t xml:space="preserve"> que se asean todos los días</w:t>
            </w:r>
            <w:r w:rsidR="00CB23BE">
              <w:rPr>
                <w:rFonts w:ascii="Calibri" w:hAnsi="Calibri"/>
                <w:bCs/>
                <w:i/>
              </w:rPr>
              <w:t>;</w:t>
            </w:r>
            <w:r w:rsidR="00CA6547" w:rsidRPr="00BD18A5">
              <w:rPr>
                <w:rFonts w:ascii="Calibri" w:hAnsi="Calibri"/>
                <w:bCs/>
                <w:i/>
              </w:rPr>
              <w:t xml:space="preserve">además </w:t>
            </w:r>
            <w:r w:rsidR="00CB23BE">
              <w:rPr>
                <w:rFonts w:ascii="Calibri" w:hAnsi="Calibri"/>
                <w:bCs/>
                <w:i/>
              </w:rPr>
              <w:t>esta</w:t>
            </w:r>
            <w:r w:rsidR="00CA6547" w:rsidRPr="00BD18A5">
              <w:rPr>
                <w:rFonts w:ascii="Calibri" w:hAnsi="Calibri"/>
                <w:bCs/>
                <w:i/>
              </w:rPr>
              <w:t xml:space="preserve"> servidora </w:t>
            </w:r>
            <w:r w:rsidR="00662988" w:rsidRPr="00BD18A5">
              <w:rPr>
                <w:rFonts w:ascii="Calibri" w:hAnsi="Calibri"/>
                <w:bCs/>
                <w:i/>
              </w:rPr>
              <w:t>forma parte d</w:t>
            </w:r>
            <w:r w:rsidR="00CA6547" w:rsidRPr="00BD18A5">
              <w:rPr>
                <w:rFonts w:ascii="Calibri" w:hAnsi="Calibri"/>
                <w:bCs/>
                <w:i/>
              </w:rPr>
              <w:t>el rol de atención al público y realiza las restantes funciones que se indican en el Manual Descriptivo de Puestos de la Dirección de Gestión Humana.</w:t>
            </w:r>
          </w:p>
          <w:p w:rsidR="00CA6547" w:rsidRPr="00BD18A5" w:rsidRDefault="00CA6547" w:rsidP="00CA6547">
            <w:pPr>
              <w:autoSpaceDE w:val="0"/>
              <w:autoSpaceDN w:val="0"/>
              <w:adjustRightInd w:val="0"/>
              <w:jc w:val="both"/>
              <w:rPr>
                <w:rFonts w:ascii="Calibri" w:hAnsi="Calibri"/>
                <w:bCs/>
                <w:i/>
              </w:rPr>
            </w:pPr>
          </w:p>
          <w:p w:rsidR="00EB5E78" w:rsidRPr="00BD18A5" w:rsidRDefault="00CA6547" w:rsidP="00EB5E78">
            <w:pPr>
              <w:tabs>
                <w:tab w:val="left" w:pos="0"/>
              </w:tabs>
              <w:jc w:val="both"/>
              <w:rPr>
                <w:rFonts w:ascii="Calibri" w:hAnsi="Calibri"/>
                <w:bCs/>
                <w:i/>
              </w:rPr>
            </w:pPr>
            <w:r w:rsidRPr="00BD18A5">
              <w:rPr>
                <w:rFonts w:ascii="Calibri" w:hAnsi="Calibri"/>
                <w:bCs/>
                <w:i/>
              </w:rPr>
              <w:t>Agrega, q</w:t>
            </w:r>
            <w:r w:rsidR="006936AE" w:rsidRPr="00BD18A5">
              <w:rPr>
                <w:rFonts w:ascii="Calibri" w:hAnsi="Calibri"/>
                <w:bCs/>
                <w:i/>
              </w:rPr>
              <w:t>ue el persona</w:t>
            </w:r>
            <w:r w:rsidR="00EB4C1E" w:rsidRPr="00BD18A5">
              <w:rPr>
                <w:rFonts w:ascii="Calibri" w:hAnsi="Calibri"/>
                <w:bCs/>
                <w:i/>
              </w:rPr>
              <w:t>l</w:t>
            </w:r>
            <w:r w:rsidR="006936AE" w:rsidRPr="00BD18A5">
              <w:rPr>
                <w:rFonts w:ascii="Calibri" w:hAnsi="Calibri"/>
                <w:bCs/>
                <w:i/>
              </w:rPr>
              <w:t xml:space="preserve"> técnic</w:t>
            </w:r>
            <w:r w:rsidR="00EB4C1E" w:rsidRPr="00BD18A5">
              <w:rPr>
                <w:rFonts w:ascii="Calibri" w:hAnsi="Calibri"/>
                <w:bCs/>
                <w:i/>
              </w:rPr>
              <w:t>o</w:t>
            </w:r>
            <w:r w:rsidRPr="00BD18A5">
              <w:rPr>
                <w:rFonts w:ascii="Calibri" w:hAnsi="Calibri"/>
                <w:bCs/>
                <w:i/>
              </w:rPr>
              <w:t xml:space="preserve"> es reducido</w:t>
            </w:r>
            <w:r w:rsidR="006936AE" w:rsidRPr="00BD18A5">
              <w:rPr>
                <w:rFonts w:ascii="Calibri" w:hAnsi="Calibri"/>
                <w:bCs/>
                <w:i/>
              </w:rPr>
              <w:t xml:space="preserve"> y con el propósito de evitar el colapso de la oficina</w:t>
            </w:r>
            <w:r w:rsidR="00E03F06" w:rsidRPr="00BD18A5">
              <w:rPr>
                <w:rFonts w:ascii="Calibri" w:hAnsi="Calibri"/>
                <w:bCs/>
                <w:i/>
              </w:rPr>
              <w:t>,</w:t>
            </w:r>
            <w:r w:rsidRPr="00BD18A5">
              <w:rPr>
                <w:rFonts w:ascii="Calibri" w:hAnsi="Calibri"/>
                <w:bCs/>
                <w:i/>
              </w:rPr>
              <w:t xml:space="preserve"> se ha visto obligada a darle la responsabilidad del trámite de expedientes a la Auxiliar, </w:t>
            </w:r>
            <w:r w:rsidR="006936AE" w:rsidRPr="00BD18A5">
              <w:rPr>
                <w:rFonts w:ascii="Calibri" w:hAnsi="Calibri"/>
                <w:bCs/>
                <w:i/>
              </w:rPr>
              <w:t>pese a ser consciente de las implicaciones de esta decisión</w:t>
            </w:r>
            <w:r w:rsidR="00CB23BE">
              <w:rPr>
                <w:rFonts w:ascii="Calibri" w:hAnsi="Calibri"/>
                <w:bCs/>
                <w:i/>
              </w:rPr>
              <w:t>. E</w:t>
            </w:r>
            <w:r w:rsidR="006936AE" w:rsidRPr="00BD18A5">
              <w:rPr>
                <w:rFonts w:ascii="Calibri" w:hAnsi="Calibri"/>
                <w:bCs/>
                <w:i/>
              </w:rPr>
              <w:t xml:space="preserve">stimala Licda. Murillo Briones </w:t>
            </w:r>
            <w:r w:rsidR="00B53583" w:rsidRPr="00BD18A5">
              <w:rPr>
                <w:rFonts w:ascii="Calibri" w:hAnsi="Calibri"/>
                <w:bCs/>
                <w:i/>
              </w:rPr>
              <w:t xml:space="preserve">que </w:t>
            </w:r>
            <w:r w:rsidRPr="00BD18A5">
              <w:rPr>
                <w:rFonts w:ascii="Calibri" w:hAnsi="Calibri"/>
                <w:bCs/>
                <w:i/>
              </w:rPr>
              <w:t xml:space="preserve">la carga de trabajo </w:t>
            </w:r>
            <w:r w:rsidR="006936AE" w:rsidRPr="00BD18A5">
              <w:rPr>
                <w:rFonts w:ascii="Calibri" w:hAnsi="Calibri"/>
                <w:bCs/>
                <w:i/>
              </w:rPr>
              <w:t xml:space="preserve">asignada </w:t>
            </w:r>
            <w:r w:rsidR="00B53583" w:rsidRPr="00BD18A5">
              <w:rPr>
                <w:rFonts w:ascii="Calibri" w:hAnsi="Calibri"/>
                <w:bCs/>
                <w:i/>
              </w:rPr>
              <w:t>es de</w:t>
            </w:r>
            <w:r w:rsidRPr="00BD18A5">
              <w:rPr>
                <w:rFonts w:ascii="Calibri" w:hAnsi="Calibri"/>
                <w:bCs/>
                <w:i/>
              </w:rPr>
              <w:t xml:space="preserve"> medio </w:t>
            </w:r>
            <w:r w:rsidR="00DB62EF">
              <w:rPr>
                <w:rFonts w:ascii="Calibri" w:hAnsi="Calibri"/>
                <w:bCs/>
                <w:i/>
              </w:rPr>
              <w:t>tiempo</w:t>
            </w:r>
            <w:r w:rsidR="000B3C81" w:rsidRPr="00BD18A5">
              <w:rPr>
                <w:rFonts w:ascii="Calibri" w:hAnsi="Calibri"/>
                <w:bCs/>
                <w:i/>
              </w:rPr>
              <w:t>en comparación al que realiza la plaza deT</w:t>
            </w:r>
            <w:r w:rsidR="00F16F17" w:rsidRPr="00BD18A5">
              <w:rPr>
                <w:rFonts w:ascii="Calibri" w:hAnsi="Calibri"/>
                <w:bCs/>
                <w:i/>
              </w:rPr>
              <w:t xml:space="preserve">écnico </w:t>
            </w:r>
            <w:r w:rsidR="000B3C81" w:rsidRPr="00BD18A5">
              <w:rPr>
                <w:rFonts w:ascii="Calibri" w:hAnsi="Calibri"/>
                <w:bCs/>
                <w:i/>
              </w:rPr>
              <w:t>J</w:t>
            </w:r>
            <w:r w:rsidR="00F16F17" w:rsidRPr="00BD18A5">
              <w:rPr>
                <w:rFonts w:ascii="Calibri" w:hAnsi="Calibri"/>
                <w:bCs/>
                <w:i/>
              </w:rPr>
              <w:t xml:space="preserve">udicial de </w:t>
            </w:r>
            <w:r w:rsidR="00DB62EF">
              <w:rPr>
                <w:rFonts w:ascii="Calibri" w:hAnsi="Calibri"/>
                <w:bCs/>
                <w:i/>
              </w:rPr>
              <w:t>la</w:t>
            </w:r>
            <w:r w:rsidR="00F16F17" w:rsidRPr="00BD18A5">
              <w:rPr>
                <w:rFonts w:ascii="Calibri" w:hAnsi="Calibri"/>
                <w:bCs/>
                <w:i/>
              </w:rPr>
              <w:t xml:space="preserve"> F</w:t>
            </w:r>
            <w:r w:rsidR="00E81078" w:rsidRPr="00BD18A5">
              <w:rPr>
                <w:rFonts w:ascii="Calibri" w:hAnsi="Calibri"/>
                <w:bCs/>
                <w:i/>
              </w:rPr>
              <w:t xml:space="preserve">iscalía; esta situación ha sido evidenciada en </w:t>
            </w:r>
            <w:r w:rsidR="00CB23BE">
              <w:rPr>
                <w:rFonts w:ascii="Calibri" w:hAnsi="Calibri"/>
                <w:bCs/>
                <w:i/>
              </w:rPr>
              <w:t xml:space="preserve">el </w:t>
            </w:r>
            <w:r w:rsidR="00FE3564" w:rsidRPr="00BD18A5">
              <w:rPr>
                <w:rFonts w:ascii="Calibri" w:hAnsi="Calibri"/>
                <w:bCs/>
                <w:i/>
              </w:rPr>
              <w:t>estudio de “A</w:t>
            </w:r>
            <w:r w:rsidR="00EB5E78" w:rsidRPr="00BD18A5">
              <w:rPr>
                <w:rFonts w:ascii="Calibri" w:hAnsi="Calibri"/>
                <w:bCs/>
                <w:i/>
              </w:rPr>
              <w:t>nálisis de procesos en la Fiscalía Adjunta de Puriscal</w:t>
            </w:r>
            <w:r w:rsidR="002C75B5" w:rsidRPr="00BD18A5">
              <w:rPr>
                <w:rFonts w:ascii="Calibri" w:hAnsi="Calibri"/>
                <w:bCs/>
                <w:i/>
              </w:rPr>
              <w:t>” (Anexo 2)</w:t>
            </w:r>
            <w:r w:rsidR="00EB5E78" w:rsidRPr="00BD18A5">
              <w:rPr>
                <w:rFonts w:ascii="Calibri" w:hAnsi="Calibri"/>
                <w:bCs/>
                <w:i/>
              </w:rPr>
              <w:t xml:space="preserve">, </w:t>
            </w:r>
            <w:r w:rsidR="00584DEF" w:rsidRPr="00BD18A5">
              <w:rPr>
                <w:rFonts w:ascii="Calibri" w:hAnsi="Calibri"/>
                <w:bCs/>
                <w:i/>
              </w:rPr>
              <w:t xml:space="preserve">del </w:t>
            </w:r>
            <w:r w:rsidR="00EB5E78" w:rsidRPr="00BD18A5">
              <w:rPr>
                <w:rFonts w:ascii="Calibri" w:hAnsi="Calibri"/>
                <w:bCs/>
                <w:i/>
              </w:rPr>
              <w:t>P</w:t>
            </w:r>
            <w:r w:rsidR="00584DEF" w:rsidRPr="00BD18A5">
              <w:rPr>
                <w:rFonts w:ascii="Calibri" w:hAnsi="Calibri"/>
                <w:bCs/>
                <w:i/>
              </w:rPr>
              <w:t>lan de Implantación del Sistema de</w:t>
            </w:r>
            <w:r w:rsidR="00EB5E78" w:rsidRPr="00BD18A5">
              <w:rPr>
                <w:rFonts w:ascii="Calibri" w:hAnsi="Calibri"/>
                <w:bCs/>
                <w:i/>
              </w:rPr>
              <w:t xml:space="preserve"> S</w:t>
            </w:r>
            <w:r w:rsidR="00584DEF" w:rsidRPr="00BD18A5">
              <w:rPr>
                <w:rFonts w:ascii="Calibri" w:hAnsi="Calibri"/>
                <w:bCs/>
                <w:i/>
              </w:rPr>
              <w:t xml:space="preserve">eguimiento de </w:t>
            </w:r>
            <w:r w:rsidR="00EB5E78" w:rsidRPr="00BD18A5">
              <w:rPr>
                <w:rFonts w:ascii="Calibri" w:hAnsi="Calibri"/>
                <w:bCs/>
                <w:i/>
              </w:rPr>
              <w:t>C</w:t>
            </w:r>
            <w:r w:rsidR="00584DEF" w:rsidRPr="00BD18A5">
              <w:rPr>
                <w:rFonts w:ascii="Calibri" w:hAnsi="Calibri"/>
                <w:bCs/>
                <w:i/>
              </w:rPr>
              <w:t>asos</w:t>
            </w:r>
            <w:r w:rsidR="00EB5E78" w:rsidRPr="00BD18A5">
              <w:rPr>
                <w:rFonts w:ascii="Calibri" w:hAnsi="Calibri"/>
                <w:bCs/>
                <w:i/>
              </w:rPr>
              <w:t xml:space="preserve"> (SSC)</w:t>
            </w:r>
            <w:r w:rsidR="008E7EFB" w:rsidRPr="00BD18A5">
              <w:rPr>
                <w:rFonts w:ascii="Calibri" w:hAnsi="Calibri"/>
                <w:bCs/>
                <w:i/>
              </w:rPr>
              <w:t>, en el apartado de conclusiones</w:t>
            </w:r>
            <w:r w:rsidR="00602031" w:rsidRPr="00BD18A5">
              <w:rPr>
                <w:rFonts w:ascii="Calibri" w:hAnsi="Calibri"/>
                <w:bCs/>
                <w:i/>
              </w:rPr>
              <w:t>en los punto</w:t>
            </w:r>
            <w:r w:rsidR="00DB62EF">
              <w:rPr>
                <w:rFonts w:ascii="Calibri" w:hAnsi="Calibri"/>
                <w:bCs/>
                <w:i/>
              </w:rPr>
              <w:t>s</w:t>
            </w:r>
            <w:r w:rsidR="00602031" w:rsidRPr="00BD18A5">
              <w:rPr>
                <w:rFonts w:ascii="Calibri" w:hAnsi="Calibri"/>
                <w:bCs/>
                <w:i/>
              </w:rPr>
              <w:t xml:space="preserve"> seis a)y nueve que </w:t>
            </w:r>
            <w:r w:rsidR="00295BCD" w:rsidRPr="00BD18A5">
              <w:rPr>
                <w:rFonts w:ascii="Calibri" w:hAnsi="Calibri"/>
                <w:bCs/>
                <w:i/>
              </w:rPr>
              <w:t>literalmente indica</w:t>
            </w:r>
            <w:r w:rsidR="00DB62EF">
              <w:rPr>
                <w:rFonts w:ascii="Calibri" w:hAnsi="Calibri"/>
                <w:bCs/>
                <w:i/>
              </w:rPr>
              <w:t>n</w:t>
            </w:r>
            <w:r w:rsidR="00295BCD" w:rsidRPr="00BD18A5">
              <w:rPr>
                <w:rFonts w:ascii="Calibri" w:hAnsi="Calibri"/>
                <w:bCs/>
                <w:i/>
              </w:rPr>
              <w:t>:</w:t>
            </w:r>
          </w:p>
          <w:p w:rsidR="00CB23BE" w:rsidRDefault="00CB23BE" w:rsidP="00EB5E78">
            <w:pPr>
              <w:tabs>
                <w:tab w:val="left" w:pos="0"/>
              </w:tabs>
              <w:jc w:val="both"/>
              <w:rPr>
                <w:rFonts w:ascii="Calibri" w:hAnsi="Calibri"/>
                <w:bCs/>
                <w:i/>
              </w:rPr>
            </w:pPr>
          </w:p>
          <w:p w:rsidR="00F11BAA" w:rsidRPr="00BD18A5" w:rsidRDefault="004308AF" w:rsidP="008E7EFB">
            <w:pPr>
              <w:numPr>
                <w:ilvl w:val="0"/>
                <w:numId w:val="5"/>
              </w:numPr>
              <w:ind w:right="644"/>
              <w:jc w:val="both"/>
              <w:rPr>
                <w:rFonts w:ascii="Calibri" w:hAnsi="Calibri"/>
                <w:bCs/>
                <w:i/>
              </w:rPr>
            </w:pPr>
            <w:r w:rsidRPr="00BD18A5">
              <w:rPr>
                <w:rFonts w:ascii="Calibri" w:hAnsi="Calibri"/>
                <w:bCs/>
                <w:i/>
              </w:rPr>
              <w:t>“</w:t>
            </w:r>
            <w:r w:rsidR="008E7EFB" w:rsidRPr="00BD18A5">
              <w:rPr>
                <w:rFonts w:ascii="Calibri" w:hAnsi="Calibri"/>
                <w:bCs/>
                <w:i/>
              </w:rPr>
              <w:t xml:space="preserve">No existe una estructura definida de funciones, ya que tanto </w:t>
            </w:r>
            <w:smartTag w:uri="urn:schemas-microsoft-com:office:smarttags" w:element="PersonName">
              <w:smartTagPr>
                <w:attr w:name="ProductID" w:val="la Coordinadora Judicial"/>
              </w:smartTagPr>
              <w:r w:rsidR="008E7EFB" w:rsidRPr="00BD18A5">
                <w:rPr>
                  <w:rFonts w:ascii="Calibri" w:hAnsi="Calibri"/>
                  <w:bCs/>
                  <w:i/>
                </w:rPr>
                <w:t>la Coordinadora Judicial</w:t>
              </w:r>
            </w:smartTag>
            <w:r w:rsidR="008E7EFB" w:rsidRPr="00BD18A5">
              <w:rPr>
                <w:rFonts w:ascii="Calibri" w:hAnsi="Calibri"/>
                <w:bCs/>
                <w:i/>
              </w:rPr>
              <w:t xml:space="preserve">, </w:t>
            </w:r>
            <w:smartTag w:uri="urn:schemas-microsoft-com:office:smarttags" w:element="PersonName">
              <w:smartTagPr>
                <w:attr w:name="ProductID" w:val="la T￩cnica"/>
              </w:smartTagPr>
              <w:r w:rsidR="008E7EFB" w:rsidRPr="00BD18A5">
                <w:rPr>
                  <w:rFonts w:ascii="Calibri" w:hAnsi="Calibri"/>
                  <w:bCs/>
                  <w:i/>
                </w:rPr>
                <w:t>la Técnica</w:t>
              </w:r>
            </w:smartTag>
            <w:r w:rsidR="008E7EFB" w:rsidRPr="00BD18A5">
              <w:rPr>
                <w:rFonts w:ascii="Calibri" w:hAnsi="Calibri"/>
                <w:bCs/>
                <w:i/>
              </w:rPr>
              <w:t xml:space="preserve"> de Servicios Generales y el Técnico de Trámite hacen de “todo un poco” y de ahí que existe un recargo en las funciones y esto puede generar que las funciones propias del perfil de cada trabajador no se cumpla a cabalidad, ya que todos tramitan, todos atienden público, todos tramitan, todos van a copias y por ende en ciertos puestos ya se ve un recargo de funciones, y la justificación que se da es que sino se hace eso no se sale con el trabajo.</w:t>
            </w:r>
            <w:r w:rsidRPr="00BD18A5">
              <w:rPr>
                <w:rFonts w:ascii="Calibri" w:hAnsi="Calibri"/>
                <w:bCs/>
                <w:i/>
              </w:rPr>
              <w:t>”</w:t>
            </w:r>
          </w:p>
          <w:p w:rsidR="00295BCD" w:rsidRPr="00BD18A5" w:rsidRDefault="00AA1CB7" w:rsidP="00EB5E78">
            <w:pPr>
              <w:tabs>
                <w:tab w:val="left" w:pos="0"/>
              </w:tabs>
              <w:jc w:val="both"/>
              <w:rPr>
                <w:rFonts w:ascii="Calibri" w:hAnsi="Calibri"/>
                <w:bCs/>
                <w:i/>
              </w:rPr>
            </w:pPr>
            <w:r w:rsidRPr="00BD18A5">
              <w:rPr>
                <w:rFonts w:ascii="Calibri" w:hAnsi="Calibri"/>
                <w:bCs/>
                <w:i/>
              </w:rPr>
              <w:t>[…]</w:t>
            </w:r>
          </w:p>
          <w:p w:rsidR="00AA1CB7" w:rsidRPr="00BD18A5" w:rsidRDefault="00AA1CB7" w:rsidP="00AA1CB7">
            <w:pPr>
              <w:numPr>
                <w:ilvl w:val="0"/>
                <w:numId w:val="7"/>
              </w:numPr>
              <w:ind w:right="644"/>
              <w:jc w:val="both"/>
              <w:rPr>
                <w:rFonts w:ascii="Calibri" w:hAnsi="Calibri"/>
                <w:bCs/>
                <w:i/>
              </w:rPr>
            </w:pPr>
            <w:r w:rsidRPr="00BD18A5">
              <w:rPr>
                <w:rFonts w:ascii="Calibri" w:hAnsi="Calibri"/>
                <w:bCs/>
                <w:i/>
              </w:rPr>
              <w:t xml:space="preserve">En cuanto a los Técnicos Judiciales existe una desigualdad en el nivel de carga de trabajo, como se indicó anteriormente la diferencia más significativa se da entre el Coordinador Judicial además de la funcionaria de Servicios Generales que también se encarga de realizar funciones de trámite de expedientes, de ahí que </w:t>
            </w:r>
            <w:smartTag w:uri="urn:schemas-microsoft-com:office:smarttags" w:element="PersonName">
              <w:smartTagPr>
                <w:attr w:name="ProductID" w:val="la Fiscala Coordinadora"/>
              </w:smartTagPr>
              <w:r w:rsidRPr="00BD18A5">
                <w:rPr>
                  <w:rFonts w:ascii="Calibri" w:hAnsi="Calibri"/>
                  <w:bCs/>
                  <w:i/>
                </w:rPr>
                <w:t>la Fiscala Coordinadora</w:t>
              </w:r>
            </w:smartTag>
            <w:r w:rsidRPr="00BD18A5">
              <w:rPr>
                <w:rFonts w:ascii="Calibri" w:hAnsi="Calibri"/>
                <w:bCs/>
                <w:i/>
              </w:rPr>
              <w:t xml:space="preserve"> le proporcionó una computadora para realizar dichas funciones. Además</w:t>
            </w:r>
            <w:r w:rsidR="00CB23BE">
              <w:rPr>
                <w:rFonts w:ascii="Calibri" w:hAnsi="Calibri"/>
                <w:bCs/>
                <w:i/>
              </w:rPr>
              <w:t>,</w:t>
            </w:r>
            <w:r w:rsidRPr="00BD18A5">
              <w:rPr>
                <w:rFonts w:ascii="Calibri" w:hAnsi="Calibri"/>
                <w:bCs/>
                <w:i/>
              </w:rPr>
              <w:t xml:space="preserve"> este recargo no es una función de apoyo sino que trabaja directamente con un Fiscal por lo que las </w:t>
            </w:r>
            <w:r w:rsidRPr="00BD18A5">
              <w:rPr>
                <w:rFonts w:ascii="Calibri" w:hAnsi="Calibri"/>
                <w:bCs/>
                <w:i/>
              </w:rPr>
              <w:lastRenderedPageBreak/>
              <w:t>otras funciones propias del cargo no son cumplidas en su totalidad.</w:t>
            </w:r>
            <w:r w:rsidR="00C47E63" w:rsidRPr="00BD18A5">
              <w:rPr>
                <w:rFonts w:ascii="Calibri" w:hAnsi="Calibri"/>
                <w:bCs/>
                <w:i/>
              </w:rPr>
              <w:t xml:space="preserve">”      </w:t>
            </w:r>
          </w:p>
          <w:p w:rsidR="00AA1CB7" w:rsidRPr="00BD18A5" w:rsidRDefault="00AA1CB7" w:rsidP="00EB5E78">
            <w:pPr>
              <w:tabs>
                <w:tab w:val="left" w:pos="0"/>
              </w:tabs>
              <w:jc w:val="both"/>
              <w:rPr>
                <w:rFonts w:ascii="Calibri" w:hAnsi="Calibri"/>
                <w:bCs/>
                <w:i/>
              </w:rPr>
            </w:pPr>
          </w:p>
          <w:p w:rsidR="00B52045" w:rsidRPr="00BD18A5" w:rsidRDefault="00B52045" w:rsidP="007B2032">
            <w:pPr>
              <w:jc w:val="both"/>
              <w:rPr>
                <w:rFonts w:ascii="Calibri" w:hAnsi="Calibri"/>
                <w:bCs/>
                <w:i/>
              </w:rPr>
            </w:pPr>
            <w:r w:rsidRPr="00BD18A5">
              <w:rPr>
                <w:rFonts w:ascii="Calibri" w:hAnsi="Calibri"/>
                <w:bCs/>
                <w:i/>
              </w:rPr>
              <w:t>E</w:t>
            </w:r>
            <w:r w:rsidR="00752579" w:rsidRPr="00BD18A5">
              <w:rPr>
                <w:rFonts w:ascii="Calibri" w:hAnsi="Calibri"/>
                <w:bCs/>
                <w:i/>
              </w:rPr>
              <w:t xml:space="preserve">n resumen, </w:t>
            </w:r>
            <w:r w:rsidRPr="00BD18A5">
              <w:rPr>
                <w:rFonts w:ascii="Calibri" w:hAnsi="Calibri"/>
                <w:bCs/>
                <w:i/>
              </w:rPr>
              <w:t>l</w:t>
            </w:r>
            <w:r w:rsidR="00752579" w:rsidRPr="00BD18A5">
              <w:rPr>
                <w:rFonts w:ascii="Calibri" w:hAnsi="Calibri"/>
                <w:bCs/>
                <w:i/>
              </w:rPr>
              <w:t>a funcionaria y lo</w:t>
            </w:r>
            <w:r w:rsidRPr="00BD18A5">
              <w:rPr>
                <w:rFonts w:ascii="Calibri" w:hAnsi="Calibri"/>
                <w:bCs/>
                <w:i/>
              </w:rPr>
              <w:t xml:space="preserve">s </w:t>
            </w:r>
            <w:r w:rsidR="00752579" w:rsidRPr="00BD18A5">
              <w:rPr>
                <w:rFonts w:ascii="Calibri" w:hAnsi="Calibri"/>
                <w:bCs/>
                <w:i/>
              </w:rPr>
              <w:t xml:space="preserve">funcionarios </w:t>
            </w:r>
            <w:r w:rsidRPr="00BD18A5">
              <w:rPr>
                <w:rFonts w:ascii="Calibri" w:hAnsi="Calibri"/>
                <w:bCs/>
                <w:i/>
              </w:rPr>
              <w:t>entrevistad</w:t>
            </w:r>
            <w:r w:rsidR="00752579" w:rsidRPr="00BD18A5">
              <w:rPr>
                <w:rFonts w:ascii="Calibri" w:hAnsi="Calibri"/>
                <w:bCs/>
                <w:i/>
              </w:rPr>
              <w:t>o</w:t>
            </w:r>
            <w:r w:rsidRPr="00BD18A5">
              <w:rPr>
                <w:rFonts w:ascii="Calibri" w:hAnsi="Calibri"/>
                <w:bCs/>
                <w:i/>
              </w:rPr>
              <w:t xml:space="preserve">s </w:t>
            </w:r>
            <w:r w:rsidR="00A22551" w:rsidRPr="00BD18A5">
              <w:rPr>
                <w:rFonts w:ascii="Calibri" w:hAnsi="Calibri"/>
                <w:bCs/>
                <w:i/>
              </w:rPr>
              <w:t xml:space="preserve">coinciden en </w:t>
            </w:r>
            <w:r w:rsidRPr="00BD18A5">
              <w:rPr>
                <w:rFonts w:ascii="Calibri" w:hAnsi="Calibri"/>
                <w:bCs/>
                <w:i/>
              </w:rPr>
              <w:t>que de poder utilizar las plazas ordinarias de Auxiliar de Servicios Generales 2 en forma exclusiva en labores de apoyo administrativo, se daría un aprovechamiento máximo al recurso, lo que contribuir</w:t>
            </w:r>
            <w:r w:rsidR="00DB62EF">
              <w:rPr>
                <w:rFonts w:ascii="Calibri" w:hAnsi="Calibri"/>
                <w:bCs/>
                <w:i/>
              </w:rPr>
              <w:t>ía</w:t>
            </w:r>
            <w:r w:rsidRPr="00BD18A5">
              <w:rPr>
                <w:rFonts w:ascii="Calibri" w:hAnsi="Calibri"/>
                <w:bCs/>
                <w:i/>
              </w:rPr>
              <w:t xml:space="preserve"> con la</w:t>
            </w:r>
            <w:r w:rsidR="0090696C">
              <w:rPr>
                <w:rFonts w:ascii="Calibri" w:hAnsi="Calibri"/>
                <w:bCs/>
                <w:i/>
              </w:rPr>
              <w:t xml:space="preserve"> atención de la </w:t>
            </w:r>
            <w:r w:rsidRPr="00BD18A5">
              <w:rPr>
                <w:rFonts w:ascii="Calibri" w:hAnsi="Calibri"/>
                <w:bCs/>
                <w:i/>
              </w:rPr>
              <w:t>demanda presentada en los despachos y con un mejor servicio público para la zona.</w:t>
            </w:r>
          </w:p>
          <w:p w:rsidR="00B52045" w:rsidRPr="00BD18A5" w:rsidRDefault="00B52045" w:rsidP="00B52045">
            <w:pPr>
              <w:autoSpaceDE w:val="0"/>
              <w:autoSpaceDN w:val="0"/>
              <w:adjustRightInd w:val="0"/>
              <w:jc w:val="both"/>
              <w:rPr>
                <w:rFonts w:ascii="Calibri" w:hAnsi="Calibri"/>
                <w:bCs/>
                <w:i/>
              </w:rPr>
            </w:pPr>
          </w:p>
          <w:p w:rsidR="008C5FB6" w:rsidRPr="00BD18A5" w:rsidRDefault="00A22551" w:rsidP="00B52045">
            <w:pPr>
              <w:autoSpaceDE w:val="0"/>
              <w:autoSpaceDN w:val="0"/>
              <w:adjustRightInd w:val="0"/>
              <w:jc w:val="both"/>
              <w:rPr>
                <w:rFonts w:ascii="Calibri" w:hAnsi="Calibri"/>
                <w:bCs/>
                <w:i/>
              </w:rPr>
            </w:pPr>
            <w:r w:rsidRPr="00BD18A5">
              <w:rPr>
                <w:rFonts w:ascii="Calibri" w:hAnsi="Calibri"/>
                <w:bCs/>
                <w:i/>
              </w:rPr>
              <w:t>Por último</w:t>
            </w:r>
            <w:r w:rsidR="00B52045" w:rsidRPr="00BD18A5">
              <w:rPr>
                <w:rFonts w:ascii="Calibri" w:hAnsi="Calibri"/>
                <w:bCs/>
                <w:i/>
              </w:rPr>
              <w:t>, estos despachos no están ubicados en un edificio judicial, por lo que secomplica la posibilidad de brindarles una serie de servicios centralizados (sistemas informatizados de “punta”, recepción de documentos, OCN, servicios de limpieza privados, centros de fotocopiado, etc.), lo que incide en el desempeño de los puestos en estudio.</w:t>
            </w:r>
          </w:p>
          <w:p w:rsidR="007C7BDC" w:rsidRDefault="007C7BDC" w:rsidP="00B52045">
            <w:pPr>
              <w:autoSpaceDE w:val="0"/>
              <w:autoSpaceDN w:val="0"/>
              <w:adjustRightInd w:val="0"/>
              <w:jc w:val="both"/>
              <w:rPr>
                <w:rFonts w:ascii="Calibri" w:hAnsi="Calibri"/>
                <w:bCs/>
                <w:i/>
              </w:rPr>
            </w:pPr>
          </w:p>
          <w:p w:rsidR="007C7BDC" w:rsidRPr="00BD18A5" w:rsidRDefault="000274B5" w:rsidP="007C7BDC">
            <w:pPr>
              <w:autoSpaceDE w:val="0"/>
              <w:autoSpaceDN w:val="0"/>
              <w:adjustRightInd w:val="0"/>
              <w:jc w:val="both"/>
              <w:rPr>
                <w:rFonts w:ascii="Calibri" w:hAnsi="Calibri"/>
                <w:b/>
                <w:bCs/>
                <w:i/>
              </w:rPr>
            </w:pPr>
            <w:r w:rsidRPr="00BD18A5">
              <w:rPr>
                <w:rFonts w:ascii="Calibri" w:hAnsi="Calibri"/>
                <w:b/>
                <w:bCs/>
                <w:i/>
              </w:rPr>
              <w:t>3.</w:t>
            </w:r>
            <w:r w:rsidR="0090696C">
              <w:rPr>
                <w:rFonts w:ascii="Calibri" w:hAnsi="Calibri"/>
                <w:b/>
                <w:bCs/>
                <w:i/>
              </w:rPr>
              <w:t>5</w:t>
            </w:r>
            <w:r w:rsidRPr="00BD18A5">
              <w:rPr>
                <w:rFonts w:ascii="Calibri" w:hAnsi="Calibri"/>
                <w:b/>
                <w:bCs/>
                <w:i/>
              </w:rPr>
              <w:t>.</w:t>
            </w:r>
            <w:r w:rsidR="00E10DA2">
              <w:rPr>
                <w:rFonts w:ascii="Calibri" w:hAnsi="Calibri"/>
                <w:b/>
                <w:bCs/>
                <w:i/>
              </w:rPr>
              <w:t>-</w:t>
            </w:r>
            <w:r w:rsidR="007C7BDC" w:rsidRPr="00BD18A5">
              <w:rPr>
                <w:rFonts w:ascii="Calibri" w:hAnsi="Calibri"/>
                <w:b/>
                <w:bCs/>
                <w:i/>
              </w:rPr>
              <w:t>Criterio de la Administración</w:t>
            </w:r>
            <w:r w:rsidR="0090696C">
              <w:rPr>
                <w:rFonts w:ascii="Calibri" w:hAnsi="Calibri"/>
                <w:b/>
                <w:bCs/>
                <w:i/>
              </w:rPr>
              <w:t xml:space="preserve"> del I Circuito Judicial de San José.</w:t>
            </w:r>
          </w:p>
          <w:p w:rsidR="007C7BDC" w:rsidRPr="00BD18A5" w:rsidRDefault="007C7BDC" w:rsidP="007C7BDC">
            <w:pPr>
              <w:autoSpaceDE w:val="0"/>
              <w:autoSpaceDN w:val="0"/>
              <w:adjustRightInd w:val="0"/>
              <w:jc w:val="both"/>
              <w:rPr>
                <w:rFonts w:ascii="Calibri" w:hAnsi="Calibri"/>
                <w:bCs/>
                <w:i/>
              </w:rPr>
            </w:pPr>
          </w:p>
          <w:p w:rsidR="007C7BDC" w:rsidRPr="00BD18A5" w:rsidRDefault="007C7BDC" w:rsidP="007C7BDC">
            <w:pPr>
              <w:autoSpaceDE w:val="0"/>
              <w:autoSpaceDN w:val="0"/>
              <w:adjustRightInd w:val="0"/>
              <w:jc w:val="both"/>
              <w:rPr>
                <w:rFonts w:ascii="Calibri" w:hAnsi="Calibri"/>
                <w:bCs/>
                <w:i/>
              </w:rPr>
            </w:pPr>
            <w:r w:rsidRPr="00BD18A5">
              <w:rPr>
                <w:rFonts w:ascii="Calibri" w:hAnsi="Calibri"/>
                <w:bCs/>
                <w:i/>
              </w:rPr>
              <w:t xml:space="preserve">Se solicitó el criterio </w:t>
            </w:r>
            <w:r w:rsidR="00F367C8">
              <w:rPr>
                <w:rFonts w:ascii="Calibri" w:hAnsi="Calibri"/>
                <w:bCs/>
                <w:i/>
              </w:rPr>
              <w:t>a</w:t>
            </w:r>
            <w:r w:rsidRPr="00BD18A5">
              <w:rPr>
                <w:rFonts w:ascii="Calibri" w:hAnsi="Calibri"/>
                <w:bCs/>
                <w:i/>
              </w:rPr>
              <w:t xml:space="preserve">l Lic. </w:t>
            </w:r>
            <w:r w:rsidR="00E41F01" w:rsidRPr="00BD18A5">
              <w:rPr>
                <w:rFonts w:ascii="Calibri" w:hAnsi="Calibri"/>
                <w:bCs/>
                <w:i/>
              </w:rPr>
              <w:t>Iván</w:t>
            </w:r>
            <w:r w:rsidRPr="00BD18A5">
              <w:rPr>
                <w:rFonts w:ascii="Calibri" w:hAnsi="Calibri"/>
                <w:bCs/>
                <w:i/>
              </w:rPr>
              <w:t xml:space="preserve"> Granados Barquero, </w:t>
            </w:r>
            <w:r w:rsidR="0090696C">
              <w:rPr>
                <w:rFonts w:ascii="Calibri" w:hAnsi="Calibri"/>
                <w:bCs/>
                <w:i/>
              </w:rPr>
              <w:t xml:space="preserve">Profesional que atiende </w:t>
            </w:r>
            <w:r w:rsidRPr="00BD18A5">
              <w:rPr>
                <w:rFonts w:ascii="Calibri" w:hAnsi="Calibri"/>
                <w:bCs/>
                <w:i/>
              </w:rPr>
              <w:t>el III Circuito Judicial de San José, el cual lo emitió vía electrónica</w:t>
            </w:r>
            <w:r w:rsidR="0090696C">
              <w:rPr>
                <w:rFonts w:ascii="Calibri" w:hAnsi="Calibri"/>
                <w:bCs/>
                <w:i/>
              </w:rPr>
              <w:t xml:space="preserve">, </w:t>
            </w:r>
            <w:r w:rsidR="00E41F01">
              <w:rPr>
                <w:rFonts w:ascii="Calibri" w:hAnsi="Calibri"/>
                <w:bCs/>
                <w:i/>
              </w:rPr>
              <w:t>según</w:t>
            </w:r>
            <w:r w:rsidR="0090696C">
              <w:rPr>
                <w:rFonts w:ascii="Calibri" w:hAnsi="Calibri"/>
                <w:bCs/>
                <w:i/>
              </w:rPr>
              <w:t xml:space="preserve"> se indica</w:t>
            </w:r>
            <w:r w:rsidRPr="00BD18A5">
              <w:rPr>
                <w:rFonts w:ascii="Calibri" w:hAnsi="Calibri"/>
                <w:bCs/>
                <w:i/>
              </w:rPr>
              <w:t xml:space="preserve"> textualmente:</w:t>
            </w:r>
          </w:p>
          <w:p w:rsidR="007C7BDC" w:rsidRPr="00BD18A5" w:rsidRDefault="007C7BDC" w:rsidP="007C7BDC">
            <w:pPr>
              <w:autoSpaceDE w:val="0"/>
              <w:autoSpaceDN w:val="0"/>
              <w:adjustRightInd w:val="0"/>
              <w:jc w:val="both"/>
              <w:rPr>
                <w:rFonts w:ascii="Calibri" w:hAnsi="Calibri"/>
                <w:bCs/>
                <w:i/>
              </w:rPr>
            </w:pPr>
          </w:p>
          <w:p w:rsidR="007C7BDC" w:rsidRPr="00BD18A5" w:rsidRDefault="007C7BDC" w:rsidP="007C7BDC">
            <w:pPr>
              <w:ind w:left="459" w:right="502"/>
              <w:jc w:val="both"/>
              <w:rPr>
                <w:rFonts w:ascii="Calibri" w:hAnsi="Calibri"/>
                <w:bCs/>
                <w:i/>
              </w:rPr>
            </w:pPr>
            <w:r w:rsidRPr="00BD18A5">
              <w:rPr>
                <w:rFonts w:ascii="Calibri" w:hAnsi="Calibri"/>
                <w:bCs/>
                <w:i/>
              </w:rPr>
              <w:t xml:space="preserve">“al respecto le comento que el contrato de alquiler de local # 003216 tiene un área útil de 405 m2, conformada por dos pisos, la planta baja abarca 127 m2 y es ocupada por la Oficina de Comunicaciones Judiciales de Puriscal mientras que la segunda ocupa 278 m2 y es compartida entre la Oficina de Trabajo Social y el Juzgado Civil, Trabajo y Familia de Puriscal.  Por su parte, el contrato de alquiler de local # 009212 tiene un área útil de 362 m2, conformada por dos pisos ocupados en su totalidad por el Juzgado Contravencional y de Menor Cuantía de Puriscal. </w:t>
            </w:r>
          </w:p>
          <w:p w:rsidR="007C7BDC" w:rsidRPr="00BD18A5" w:rsidRDefault="007C7BDC" w:rsidP="007C7BDC">
            <w:pPr>
              <w:ind w:left="459" w:right="502"/>
              <w:jc w:val="both"/>
              <w:rPr>
                <w:rFonts w:ascii="Calibri" w:hAnsi="Calibri"/>
                <w:bCs/>
                <w:i/>
              </w:rPr>
            </w:pPr>
          </w:p>
          <w:p w:rsidR="007C7BDC" w:rsidRPr="00BD18A5" w:rsidRDefault="007C7BDC" w:rsidP="007C7BDC">
            <w:pPr>
              <w:ind w:left="459" w:right="502"/>
              <w:jc w:val="both"/>
              <w:rPr>
                <w:rFonts w:ascii="Calibri" w:hAnsi="Calibri"/>
                <w:bCs/>
                <w:i/>
              </w:rPr>
            </w:pPr>
            <w:r w:rsidRPr="00BD18A5">
              <w:rPr>
                <w:rFonts w:ascii="Calibri" w:hAnsi="Calibri"/>
                <w:bCs/>
                <w:i/>
              </w:rPr>
              <w:t xml:space="preserve">Ahora bien, es importante señalar que el servicio de limpieza privado sería de invaluable ayuda, por cuanto la Oficina de Comunicaciones Judiciales y la Oficina de Trabajo Social carecen de plazas de Auxiliar de Servicios Generales que los apoyen directamente en esa labor, mientras que a los despachos que si las tienen se les ha dificultado en ese sentido ofrecer un servicio óptimo, ya que tienen que hacerle frente a innumerables actividades que les limita en gran manera la atención de las labores de limpieza en forma satisfactoria, pues los inmuebles ocupan áreas físicas significativas, tienen varios servicios sanitarios, son de dos plantas, además las plazas se encuentran en un roll para atender el público, tienen que acompañar a los usuarios al centro de fotocopiado, tramitar la correspondencia, entre otras labores, todo lo anterior en línea </w:t>
            </w:r>
            <w:r w:rsidRPr="00BD18A5">
              <w:rPr>
                <w:rFonts w:ascii="Calibri" w:hAnsi="Calibri"/>
                <w:bCs/>
                <w:i/>
              </w:rPr>
              <w:lastRenderedPageBreak/>
              <w:t xml:space="preserve">con lo señalado por los señores jueces en la gestión que en su momento remitieron al Consejo Superior y que da pie al estudio que su estimable persona está realizando. </w:t>
            </w:r>
          </w:p>
          <w:p w:rsidR="007C7BDC" w:rsidRPr="00BD18A5" w:rsidRDefault="007C7BDC" w:rsidP="007C7BDC">
            <w:pPr>
              <w:ind w:left="459" w:right="502"/>
              <w:jc w:val="both"/>
              <w:rPr>
                <w:rFonts w:ascii="Calibri" w:hAnsi="Calibri"/>
                <w:bCs/>
                <w:i/>
              </w:rPr>
            </w:pPr>
          </w:p>
          <w:p w:rsidR="007C7BDC" w:rsidRPr="00BD18A5" w:rsidRDefault="007C7BDC" w:rsidP="007C7BDC">
            <w:pPr>
              <w:ind w:left="459" w:right="502"/>
              <w:jc w:val="both"/>
              <w:rPr>
                <w:rFonts w:ascii="Calibri" w:hAnsi="Calibri"/>
                <w:bCs/>
                <w:i/>
              </w:rPr>
            </w:pPr>
            <w:r w:rsidRPr="00BD18A5">
              <w:rPr>
                <w:rFonts w:ascii="Calibri" w:hAnsi="Calibri"/>
                <w:bCs/>
                <w:i/>
              </w:rPr>
              <w:t>No se omite manifestar, que en la zona de Puriscal el Juzgado Penal y la Defensa Pública ya disponen del servicio de limpieza contratado […]”</w:t>
            </w:r>
          </w:p>
          <w:p w:rsidR="007C7BDC" w:rsidRPr="00BD18A5" w:rsidRDefault="007C7BDC" w:rsidP="007C7BDC">
            <w:pPr>
              <w:ind w:left="459" w:right="502"/>
              <w:jc w:val="both"/>
              <w:rPr>
                <w:rFonts w:ascii="Calibri" w:hAnsi="Calibri"/>
                <w:bCs/>
                <w:i/>
              </w:rPr>
            </w:pPr>
          </w:p>
          <w:p w:rsidR="007C7BDC" w:rsidRPr="00BD18A5" w:rsidRDefault="007C7BDC" w:rsidP="007C7BDC">
            <w:pPr>
              <w:autoSpaceDE w:val="0"/>
              <w:autoSpaceDN w:val="0"/>
              <w:adjustRightInd w:val="0"/>
              <w:jc w:val="both"/>
              <w:rPr>
                <w:rFonts w:ascii="Calibri" w:hAnsi="Calibri"/>
                <w:bCs/>
                <w:i/>
              </w:rPr>
            </w:pPr>
            <w:r w:rsidRPr="00BD18A5">
              <w:rPr>
                <w:rFonts w:ascii="Calibri" w:hAnsi="Calibri"/>
                <w:bCs/>
                <w:i/>
              </w:rPr>
              <w:t xml:space="preserve">Posteriormente, vía telefónica, el Lic. Granados Barquero, indicó la posibilidad de analizar una modificación presupuestaria para los juzgados y así cubrir </w:t>
            </w:r>
            <w:r w:rsidR="001531B5" w:rsidRPr="00BD18A5">
              <w:rPr>
                <w:rFonts w:ascii="Calibri" w:hAnsi="Calibri"/>
                <w:bCs/>
                <w:i/>
              </w:rPr>
              <w:t xml:space="preserve">el servicio de limpieza privado </w:t>
            </w:r>
            <w:r w:rsidRPr="00BD18A5">
              <w:rPr>
                <w:rFonts w:ascii="Calibri" w:hAnsi="Calibri"/>
                <w:bCs/>
                <w:i/>
              </w:rPr>
              <w:t>para el año ya presupuestado del 2017.</w:t>
            </w:r>
          </w:p>
          <w:p w:rsidR="007C7BDC" w:rsidRPr="00BD18A5" w:rsidRDefault="007C7BDC" w:rsidP="007C7BDC">
            <w:pPr>
              <w:autoSpaceDE w:val="0"/>
              <w:autoSpaceDN w:val="0"/>
              <w:adjustRightInd w:val="0"/>
              <w:jc w:val="both"/>
              <w:rPr>
                <w:rFonts w:ascii="Calibri" w:hAnsi="Calibri"/>
                <w:bCs/>
                <w:i/>
              </w:rPr>
            </w:pPr>
          </w:p>
          <w:p w:rsidR="007C7BDC" w:rsidRPr="00BD18A5" w:rsidRDefault="007C7BDC" w:rsidP="007C7BDC">
            <w:pPr>
              <w:ind w:right="-65"/>
              <w:jc w:val="both"/>
              <w:rPr>
                <w:rFonts w:ascii="Calibri" w:hAnsi="Calibri"/>
                <w:bCs/>
                <w:i/>
              </w:rPr>
            </w:pPr>
            <w:r w:rsidRPr="00BD18A5">
              <w:rPr>
                <w:rFonts w:ascii="Calibri" w:hAnsi="Calibri"/>
                <w:bCs/>
                <w:i/>
              </w:rPr>
              <w:t>Por su parte, se le consultó sobre el presupuesto y sus alcances para la contratación del servicio de limpieza privada en la Fiscalía de Puriscal, a la Licda. Johan</w:t>
            </w:r>
            <w:r w:rsidR="007602D8">
              <w:rPr>
                <w:rFonts w:ascii="Calibri" w:hAnsi="Calibri"/>
                <w:bCs/>
                <w:i/>
              </w:rPr>
              <w:t>a</w:t>
            </w:r>
            <w:r w:rsidRPr="00BD18A5">
              <w:rPr>
                <w:rFonts w:ascii="Calibri" w:hAnsi="Calibri"/>
                <w:bCs/>
                <w:i/>
              </w:rPr>
              <w:t xml:space="preserve"> Vallecillo Canales, Encargada de</w:t>
            </w:r>
            <w:r w:rsidR="00D65B54" w:rsidRPr="00BD18A5">
              <w:rPr>
                <w:rFonts w:ascii="Calibri" w:hAnsi="Calibri"/>
                <w:bCs/>
                <w:i/>
              </w:rPr>
              <w:t>l</w:t>
            </w:r>
            <w:r w:rsidRPr="00BD18A5">
              <w:rPr>
                <w:rFonts w:ascii="Calibri" w:hAnsi="Calibri"/>
                <w:bCs/>
                <w:i/>
              </w:rPr>
              <w:t xml:space="preserve"> Presupuesto de la Unidad Administrativa del Ministerio Público, </w:t>
            </w:r>
            <w:r w:rsidR="007602D8">
              <w:rPr>
                <w:rFonts w:ascii="Calibri" w:hAnsi="Calibri"/>
                <w:bCs/>
                <w:i/>
              </w:rPr>
              <w:t xml:space="preserve">y </w:t>
            </w:r>
            <w:r w:rsidR="00AB7B3D" w:rsidRPr="00BD18A5">
              <w:rPr>
                <w:rFonts w:ascii="Calibri" w:hAnsi="Calibri"/>
                <w:bCs/>
                <w:i/>
              </w:rPr>
              <w:t>al respecto indicó que este despacho cuenta con un presupuesto básico lo que no daría posibilidad de realizar una modificación presupuestaria para el 2017, por lo que</w:t>
            </w:r>
            <w:r w:rsidR="000C545D" w:rsidRPr="00BD18A5">
              <w:rPr>
                <w:rFonts w:ascii="Calibri" w:hAnsi="Calibri"/>
                <w:bCs/>
                <w:i/>
              </w:rPr>
              <w:t>,</w:t>
            </w:r>
            <w:r w:rsidR="00AB7B3D" w:rsidRPr="00BD18A5">
              <w:rPr>
                <w:rFonts w:ascii="Calibri" w:hAnsi="Calibri"/>
                <w:bCs/>
                <w:i/>
              </w:rPr>
              <w:t xml:space="preserve"> la única </w:t>
            </w:r>
            <w:r w:rsidR="00815C65" w:rsidRPr="00BD18A5">
              <w:rPr>
                <w:rFonts w:ascii="Calibri" w:hAnsi="Calibri"/>
                <w:bCs/>
                <w:i/>
              </w:rPr>
              <w:t xml:space="preserve">alternativa </w:t>
            </w:r>
            <w:r w:rsidR="00AB7B3D" w:rsidRPr="00BD18A5">
              <w:rPr>
                <w:rFonts w:ascii="Calibri" w:hAnsi="Calibri"/>
                <w:bCs/>
                <w:i/>
              </w:rPr>
              <w:t xml:space="preserve">que queda es solicitar la contratación de limpieza privado en </w:t>
            </w:r>
            <w:r w:rsidR="001A7945">
              <w:rPr>
                <w:rFonts w:ascii="Calibri" w:hAnsi="Calibri"/>
                <w:bCs/>
                <w:i/>
              </w:rPr>
              <w:t>la</w:t>
            </w:r>
            <w:r w:rsidR="00AB7B3D" w:rsidRPr="00BD18A5">
              <w:rPr>
                <w:rFonts w:ascii="Calibri" w:hAnsi="Calibri"/>
                <w:bCs/>
                <w:i/>
              </w:rPr>
              <w:t xml:space="preserve"> formulación presupuestaria del 2018.</w:t>
            </w:r>
          </w:p>
          <w:p w:rsidR="00AB7B3D" w:rsidRPr="00BD18A5" w:rsidRDefault="00AB7B3D" w:rsidP="007C7BDC">
            <w:pPr>
              <w:ind w:right="-65"/>
              <w:jc w:val="both"/>
              <w:rPr>
                <w:rFonts w:ascii="Calibri" w:hAnsi="Calibri"/>
                <w:bCs/>
                <w:i/>
              </w:rPr>
            </w:pPr>
          </w:p>
          <w:p w:rsidR="00AB7B3D" w:rsidRPr="00BD18A5" w:rsidRDefault="00AB7B3D" w:rsidP="007C7BDC">
            <w:pPr>
              <w:ind w:right="-65"/>
              <w:jc w:val="both"/>
              <w:rPr>
                <w:rFonts w:ascii="Calibri" w:hAnsi="Calibri"/>
                <w:bCs/>
                <w:i/>
              </w:rPr>
            </w:pPr>
            <w:r w:rsidRPr="00BD18A5">
              <w:rPr>
                <w:rFonts w:ascii="Calibri" w:hAnsi="Calibri"/>
                <w:bCs/>
                <w:i/>
              </w:rPr>
              <w:t xml:space="preserve">Agrega, que es conocido el problema de esta Fiscalía, por lo que, en el pasado se le había recomendado realizar la gestión ante las entidades correspondientes, </w:t>
            </w:r>
            <w:r w:rsidR="007602D8">
              <w:rPr>
                <w:rFonts w:ascii="Calibri" w:hAnsi="Calibri"/>
                <w:bCs/>
                <w:i/>
              </w:rPr>
              <w:t>para</w:t>
            </w:r>
            <w:r w:rsidRPr="00BD18A5">
              <w:rPr>
                <w:rFonts w:ascii="Calibri" w:hAnsi="Calibri"/>
                <w:bCs/>
                <w:i/>
              </w:rPr>
              <w:t xml:space="preserve"> solicitar recurso humano.</w:t>
            </w:r>
          </w:p>
          <w:p w:rsidR="0094548C" w:rsidRPr="00BD18A5" w:rsidRDefault="0094548C" w:rsidP="00B52045">
            <w:pPr>
              <w:autoSpaceDE w:val="0"/>
              <w:autoSpaceDN w:val="0"/>
              <w:adjustRightInd w:val="0"/>
              <w:jc w:val="both"/>
              <w:rPr>
                <w:rFonts w:ascii="Calibri" w:hAnsi="Calibri"/>
                <w:bCs/>
                <w:i/>
              </w:rPr>
            </w:pPr>
          </w:p>
          <w:p w:rsidR="00C96E16" w:rsidRPr="00BD18A5" w:rsidRDefault="00280079" w:rsidP="00C96E16">
            <w:pPr>
              <w:autoSpaceDE w:val="0"/>
              <w:autoSpaceDN w:val="0"/>
              <w:adjustRightInd w:val="0"/>
              <w:rPr>
                <w:rFonts w:ascii="Calibri" w:hAnsi="Calibri"/>
                <w:bCs/>
                <w:i/>
              </w:rPr>
            </w:pPr>
            <w:r w:rsidRPr="00BD18A5">
              <w:rPr>
                <w:rFonts w:ascii="Calibri" w:hAnsi="Calibri"/>
                <w:b/>
                <w:bCs/>
                <w:i/>
              </w:rPr>
              <w:t>3.</w:t>
            </w:r>
            <w:r w:rsidR="00B33C9A">
              <w:rPr>
                <w:rFonts w:ascii="Calibri" w:hAnsi="Calibri"/>
                <w:b/>
                <w:bCs/>
                <w:i/>
              </w:rPr>
              <w:t>6</w:t>
            </w:r>
            <w:r w:rsidR="00C96E16" w:rsidRPr="00BD18A5">
              <w:rPr>
                <w:rFonts w:ascii="Calibri" w:hAnsi="Calibri"/>
                <w:b/>
                <w:bCs/>
                <w:i/>
              </w:rPr>
              <w:t>.</w:t>
            </w:r>
            <w:r w:rsidR="001A7945">
              <w:rPr>
                <w:rFonts w:ascii="Calibri" w:hAnsi="Calibri"/>
                <w:b/>
                <w:bCs/>
                <w:i/>
              </w:rPr>
              <w:t>-</w:t>
            </w:r>
            <w:r w:rsidR="00C96E16" w:rsidRPr="00BD18A5">
              <w:rPr>
                <w:rFonts w:ascii="Calibri" w:hAnsi="Calibri"/>
                <w:b/>
                <w:bCs/>
                <w:i/>
              </w:rPr>
              <w:t xml:space="preserve"> Análisis de l</w:t>
            </w:r>
            <w:r w:rsidR="0006409B">
              <w:rPr>
                <w:rFonts w:ascii="Calibri" w:hAnsi="Calibri"/>
                <w:b/>
                <w:bCs/>
                <w:i/>
              </w:rPr>
              <w:t xml:space="preserve">a carga de trabajo de </w:t>
            </w:r>
            <w:r w:rsidR="00C96E16" w:rsidRPr="00BD18A5">
              <w:rPr>
                <w:rFonts w:ascii="Calibri" w:hAnsi="Calibri"/>
                <w:b/>
                <w:bCs/>
                <w:i/>
              </w:rPr>
              <w:t xml:space="preserve">los despachos </w:t>
            </w:r>
            <w:r w:rsidR="0006409B">
              <w:rPr>
                <w:rFonts w:ascii="Calibri" w:hAnsi="Calibri"/>
                <w:b/>
                <w:bCs/>
                <w:i/>
              </w:rPr>
              <w:t xml:space="preserve">en </w:t>
            </w:r>
            <w:r w:rsidR="00C96E16" w:rsidRPr="00BD18A5">
              <w:rPr>
                <w:rFonts w:ascii="Calibri" w:hAnsi="Calibri"/>
                <w:b/>
                <w:bCs/>
                <w:i/>
              </w:rPr>
              <w:t>estudio</w:t>
            </w:r>
            <w:r w:rsidR="00C96E16" w:rsidRPr="00BD18A5">
              <w:rPr>
                <w:rFonts w:ascii="Calibri" w:hAnsi="Calibri"/>
                <w:bCs/>
                <w:i/>
              </w:rPr>
              <w:t>.</w:t>
            </w:r>
          </w:p>
          <w:p w:rsidR="00C96E16" w:rsidRPr="00BD18A5" w:rsidRDefault="00C96E16" w:rsidP="00C96E16">
            <w:pPr>
              <w:autoSpaceDE w:val="0"/>
              <w:autoSpaceDN w:val="0"/>
              <w:adjustRightInd w:val="0"/>
              <w:rPr>
                <w:rFonts w:ascii="Calibri" w:hAnsi="Calibri"/>
                <w:bCs/>
                <w:i/>
              </w:rPr>
            </w:pPr>
          </w:p>
          <w:p w:rsidR="00C96E16" w:rsidRPr="00BD18A5" w:rsidRDefault="00C96E16" w:rsidP="003B462C">
            <w:pPr>
              <w:autoSpaceDE w:val="0"/>
              <w:autoSpaceDN w:val="0"/>
              <w:adjustRightInd w:val="0"/>
              <w:jc w:val="both"/>
              <w:rPr>
                <w:rFonts w:ascii="Calibri" w:hAnsi="Calibri"/>
                <w:bCs/>
                <w:i/>
              </w:rPr>
            </w:pPr>
            <w:r w:rsidRPr="00BD18A5">
              <w:rPr>
                <w:rFonts w:ascii="Calibri" w:hAnsi="Calibri"/>
                <w:bCs/>
                <w:i/>
              </w:rPr>
              <w:t xml:space="preserve">El argumento de las jefaturas es que tienen una alta </w:t>
            </w:r>
            <w:r w:rsidR="003B462C" w:rsidRPr="00BD18A5">
              <w:rPr>
                <w:rFonts w:ascii="Calibri" w:hAnsi="Calibri"/>
                <w:bCs/>
                <w:i/>
              </w:rPr>
              <w:t xml:space="preserve">carga de trabajo que les impide </w:t>
            </w:r>
            <w:r w:rsidRPr="00BD18A5">
              <w:rPr>
                <w:rFonts w:ascii="Calibri" w:hAnsi="Calibri"/>
                <w:bCs/>
                <w:i/>
              </w:rPr>
              <w:t>asumir labores de limpieza, y que requieren contratar ese servicio,ypoder destinar el recurso de Auxiliar de Servicios Generales a labores de apoyo de oficina.</w:t>
            </w:r>
          </w:p>
          <w:p w:rsidR="003B462C" w:rsidRPr="00BD18A5" w:rsidRDefault="003B462C" w:rsidP="003B462C">
            <w:pPr>
              <w:autoSpaceDE w:val="0"/>
              <w:autoSpaceDN w:val="0"/>
              <w:adjustRightInd w:val="0"/>
              <w:jc w:val="both"/>
              <w:rPr>
                <w:rFonts w:ascii="Calibri" w:hAnsi="Calibri"/>
                <w:bCs/>
                <w:i/>
              </w:rPr>
            </w:pPr>
          </w:p>
          <w:p w:rsidR="00402A7F" w:rsidRDefault="005935AB" w:rsidP="00402A7F">
            <w:pPr>
              <w:autoSpaceDE w:val="0"/>
              <w:autoSpaceDN w:val="0"/>
              <w:adjustRightInd w:val="0"/>
              <w:jc w:val="both"/>
              <w:rPr>
                <w:rFonts w:ascii="Calibri" w:hAnsi="Calibri"/>
                <w:b/>
                <w:bCs/>
                <w:i/>
              </w:rPr>
            </w:pPr>
            <w:r w:rsidRPr="00BD18A5">
              <w:rPr>
                <w:rFonts w:ascii="Calibri" w:hAnsi="Calibri"/>
                <w:bCs/>
                <w:i/>
              </w:rPr>
              <w:t>Es p</w:t>
            </w:r>
            <w:r w:rsidR="00C96E16" w:rsidRPr="00BD18A5">
              <w:rPr>
                <w:rFonts w:ascii="Calibri" w:hAnsi="Calibri"/>
                <w:bCs/>
                <w:i/>
              </w:rPr>
              <w:t xml:space="preserve">or </w:t>
            </w:r>
            <w:r w:rsidRPr="00BD18A5">
              <w:rPr>
                <w:rFonts w:ascii="Calibri" w:hAnsi="Calibri"/>
                <w:bCs/>
                <w:i/>
              </w:rPr>
              <w:t>este motivo</w:t>
            </w:r>
            <w:r w:rsidR="00C96E16" w:rsidRPr="00BD18A5">
              <w:rPr>
                <w:rFonts w:ascii="Calibri" w:hAnsi="Calibri"/>
                <w:bCs/>
                <w:i/>
              </w:rPr>
              <w:t xml:space="preserve">, </w:t>
            </w:r>
            <w:r w:rsidRPr="00BD18A5">
              <w:rPr>
                <w:rFonts w:ascii="Calibri" w:hAnsi="Calibri"/>
                <w:bCs/>
                <w:i/>
              </w:rPr>
              <w:t xml:space="preserve">que </w:t>
            </w:r>
            <w:r w:rsidR="00C96E16" w:rsidRPr="00BD18A5">
              <w:rPr>
                <w:rFonts w:ascii="Calibri" w:hAnsi="Calibri"/>
                <w:bCs/>
                <w:i/>
              </w:rPr>
              <w:t xml:space="preserve">se revisará el comportamiento de la carga de trabajo del personaldeapoyo de estos despachos en </w:t>
            </w:r>
            <w:r w:rsidR="00551CA8" w:rsidRPr="00BD18A5">
              <w:rPr>
                <w:rFonts w:ascii="Calibri" w:hAnsi="Calibri"/>
                <w:bCs/>
                <w:i/>
              </w:rPr>
              <w:t>e</w:t>
            </w:r>
            <w:r w:rsidR="00C96E16" w:rsidRPr="00BD18A5">
              <w:rPr>
                <w:rFonts w:ascii="Calibri" w:hAnsi="Calibri"/>
                <w:bCs/>
                <w:i/>
              </w:rPr>
              <w:t xml:space="preserve">l último año, incluyendo la variable “casosentrados”, por materia de competencia, y promedio mensual por </w:t>
            </w:r>
            <w:r w:rsidR="00402A7F">
              <w:rPr>
                <w:rFonts w:ascii="Calibri" w:hAnsi="Calibri"/>
                <w:bCs/>
                <w:i/>
              </w:rPr>
              <w:t>puesto</w:t>
            </w:r>
            <w:r w:rsidR="005C5DE0" w:rsidRPr="00BD18A5">
              <w:rPr>
                <w:rFonts w:ascii="Calibri" w:hAnsi="Calibri"/>
                <w:b/>
                <w:bCs/>
                <w:i/>
              </w:rPr>
              <w:t>.</w:t>
            </w:r>
          </w:p>
          <w:p w:rsidR="00402A7F" w:rsidRDefault="00402A7F" w:rsidP="00402A7F">
            <w:pPr>
              <w:autoSpaceDE w:val="0"/>
              <w:autoSpaceDN w:val="0"/>
              <w:adjustRightInd w:val="0"/>
              <w:jc w:val="both"/>
              <w:rPr>
                <w:rFonts w:ascii="Calibri" w:hAnsi="Calibri"/>
                <w:b/>
                <w:bCs/>
                <w:i/>
              </w:rPr>
            </w:pPr>
          </w:p>
          <w:p w:rsidR="00C31738" w:rsidRPr="00BD18A5" w:rsidRDefault="00402A7F" w:rsidP="00402A7F">
            <w:pPr>
              <w:autoSpaceDE w:val="0"/>
              <w:autoSpaceDN w:val="0"/>
              <w:adjustRightInd w:val="0"/>
              <w:jc w:val="both"/>
              <w:rPr>
                <w:rFonts w:ascii="Calibri" w:hAnsi="Calibri"/>
                <w:b/>
                <w:bCs/>
                <w:i/>
              </w:rPr>
            </w:pPr>
            <w:r>
              <w:rPr>
                <w:rFonts w:ascii="Calibri" w:hAnsi="Calibri"/>
                <w:b/>
                <w:bCs/>
                <w:i/>
              </w:rPr>
              <w:t xml:space="preserve">3.6.1.- </w:t>
            </w:r>
            <w:r w:rsidR="00C31738" w:rsidRPr="00BD18A5">
              <w:rPr>
                <w:rFonts w:ascii="Calibri" w:hAnsi="Calibri"/>
                <w:b/>
                <w:bCs/>
                <w:i/>
              </w:rPr>
              <w:t xml:space="preserve">Análisis del Juzgado </w:t>
            </w:r>
            <w:r w:rsidR="0006409B">
              <w:rPr>
                <w:rFonts w:ascii="Calibri" w:hAnsi="Calibri"/>
                <w:b/>
                <w:bCs/>
                <w:i/>
              </w:rPr>
              <w:t xml:space="preserve">Contravencional y de </w:t>
            </w:r>
            <w:r w:rsidR="00C31738" w:rsidRPr="00BD18A5">
              <w:rPr>
                <w:rFonts w:ascii="Calibri" w:hAnsi="Calibri"/>
                <w:b/>
                <w:bCs/>
                <w:i/>
              </w:rPr>
              <w:t>Menor Cuantía.</w:t>
            </w:r>
          </w:p>
          <w:p w:rsidR="00492E46" w:rsidRPr="00BD18A5" w:rsidRDefault="00402A7F" w:rsidP="00492E46">
            <w:pPr>
              <w:spacing w:before="100" w:beforeAutospacing="1" w:after="100" w:afterAutospacing="1"/>
              <w:jc w:val="both"/>
              <w:rPr>
                <w:rFonts w:ascii="Calibri" w:hAnsi="Calibri"/>
                <w:bCs/>
                <w:i/>
              </w:rPr>
            </w:pPr>
            <w:r>
              <w:rPr>
                <w:rFonts w:ascii="Calibri" w:hAnsi="Calibri"/>
                <w:bCs/>
                <w:i/>
              </w:rPr>
              <w:t>S</w:t>
            </w:r>
            <w:r w:rsidR="00492E46" w:rsidRPr="00BD18A5">
              <w:rPr>
                <w:rFonts w:ascii="Calibri" w:hAnsi="Calibri"/>
                <w:bCs/>
                <w:i/>
              </w:rPr>
              <w:t xml:space="preserve">e presenta la carga de trabajo del Juzgado </w:t>
            </w:r>
            <w:r w:rsidR="0006409B">
              <w:rPr>
                <w:rFonts w:ascii="Calibri" w:hAnsi="Calibri"/>
                <w:bCs/>
                <w:i/>
              </w:rPr>
              <w:t xml:space="preserve">Contravencional y de Menor Cuantía </w:t>
            </w:r>
            <w:r w:rsidR="00492E46" w:rsidRPr="00BD18A5">
              <w:rPr>
                <w:rFonts w:ascii="Calibri" w:hAnsi="Calibri"/>
                <w:bCs/>
                <w:i/>
              </w:rPr>
              <w:t>de Puriscal</w:t>
            </w:r>
            <w:r w:rsidR="00936059" w:rsidRPr="00BD18A5">
              <w:rPr>
                <w:rFonts w:ascii="Calibri" w:hAnsi="Calibri"/>
                <w:bCs/>
                <w:i/>
              </w:rPr>
              <w:t xml:space="preserve"> para el 2015</w:t>
            </w:r>
            <w:r w:rsidR="00492E46" w:rsidRPr="00BD18A5">
              <w:rPr>
                <w:rFonts w:ascii="Calibri" w:hAnsi="Calibri"/>
                <w:bCs/>
                <w:i/>
              </w:rPr>
              <w:t>:</w:t>
            </w:r>
          </w:p>
          <w:p w:rsidR="00492E46" w:rsidRPr="00BD18A5" w:rsidRDefault="00492E46" w:rsidP="00492E46">
            <w:pPr>
              <w:autoSpaceDE w:val="0"/>
              <w:autoSpaceDN w:val="0"/>
              <w:adjustRightInd w:val="0"/>
              <w:jc w:val="center"/>
              <w:rPr>
                <w:rFonts w:ascii="Calibri" w:hAnsi="Calibri"/>
                <w:b/>
                <w:bCs/>
                <w:i/>
              </w:rPr>
            </w:pPr>
            <w:r w:rsidRPr="00BD18A5">
              <w:rPr>
                <w:rFonts w:ascii="Calibri" w:hAnsi="Calibri"/>
                <w:b/>
                <w:bCs/>
                <w:i/>
              </w:rPr>
              <w:t xml:space="preserve">Cuadro N°1 </w:t>
            </w:r>
          </w:p>
          <w:p w:rsidR="00936059" w:rsidRPr="00BD18A5" w:rsidRDefault="00492E46" w:rsidP="00492E46">
            <w:pPr>
              <w:autoSpaceDE w:val="0"/>
              <w:autoSpaceDN w:val="0"/>
              <w:adjustRightInd w:val="0"/>
              <w:jc w:val="center"/>
              <w:rPr>
                <w:rFonts w:ascii="Calibri" w:hAnsi="Calibri"/>
                <w:b/>
                <w:bCs/>
                <w:i/>
              </w:rPr>
            </w:pPr>
            <w:r w:rsidRPr="00BD18A5">
              <w:rPr>
                <w:rFonts w:ascii="Calibri" w:hAnsi="Calibri"/>
                <w:b/>
                <w:bCs/>
                <w:i/>
              </w:rPr>
              <w:t xml:space="preserve">Casos entrados </w:t>
            </w:r>
            <w:r w:rsidR="0006409B">
              <w:rPr>
                <w:rFonts w:ascii="Calibri" w:hAnsi="Calibri"/>
                <w:b/>
                <w:bCs/>
                <w:i/>
              </w:rPr>
              <w:t xml:space="preserve">en </w:t>
            </w:r>
            <w:r w:rsidRPr="00BD18A5">
              <w:rPr>
                <w:rFonts w:ascii="Calibri" w:hAnsi="Calibri"/>
                <w:b/>
                <w:bCs/>
                <w:i/>
              </w:rPr>
              <w:t xml:space="preserve">el Juzgado Contravencional y </w:t>
            </w:r>
            <w:r w:rsidR="0006409B">
              <w:rPr>
                <w:rFonts w:ascii="Calibri" w:hAnsi="Calibri"/>
                <w:b/>
                <w:bCs/>
                <w:i/>
              </w:rPr>
              <w:t xml:space="preserve">de </w:t>
            </w:r>
            <w:r w:rsidRPr="00BD18A5">
              <w:rPr>
                <w:rFonts w:ascii="Calibri" w:hAnsi="Calibri"/>
                <w:b/>
                <w:bCs/>
                <w:i/>
              </w:rPr>
              <w:t>Menor Cuantía de Puriscal</w:t>
            </w:r>
          </w:p>
          <w:p w:rsidR="00492E46" w:rsidRPr="00BD18A5" w:rsidRDefault="00492E46" w:rsidP="00492E46">
            <w:pPr>
              <w:autoSpaceDE w:val="0"/>
              <w:autoSpaceDN w:val="0"/>
              <w:adjustRightInd w:val="0"/>
              <w:jc w:val="center"/>
              <w:rPr>
                <w:rFonts w:ascii="Calibri" w:hAnsi="Calibri"/>
                <w:b/>
                <w:bCs/>
                <w:i/>
              </w:rPr>
            </w:pPr>
            <w:r w:rsidRPr="00BD18A5">
              <w:rPr>
                <w:rFonts w:ascii="Calibri" w:hAnsi="Calibri"/>
                <w:b/>
                <w:bCs/>
                <w:i/>
              </w:rPr>
              <w:t xml:space="preserve"> para el período 2015</w:t>
            </w:r>
          </w:p>
          <w:p w:rsidR="00161133" w:rsidRPr="00BD18A5" w:rsidRDefault="00161133" w:rsidP="00492E46">
            <w:pPr>
              <w:autoSpaceDE w:val="0"/>
              <w:autoSpaceDN w:val="0"/>
              <w:adjustRightInd w:val="0"/>
              <w:jc w:val="center"/>
              <w:rPr>
                <w:rFonts w:ascii="Calibri" w:hAnsi="Calibri"/>
                <w:b/>
                <w:bCs/>
                <w:i/>
              </w:rPr>
            </w:pPr>
          </w:p>
          <w:tbl>
            <w:tblPr>
              <w:tblW w:w="8194" w:type="dxa"/>
              <w:tblBorders>
                <w:top w:val="single" w:sz="4" w:space="0" w:color="auto"/>
                <w:bottom w:val="single" w:sz="4" w:space="0" w:color="auto"/>
                <w:insideH w:val="single" w:sz="4" w:space="0" w:color="auto"/>
                <w:insideV w:val="single" w:sz="4" w:space="0" w:color="auto"/>
              </w:tblBorders>
              <w:tblLook w:val="04A0"/>
            </w:tblPr>
            <w:tblGrid>
              <w:gridCol w:w="687"/>
              <w:gridCol w:w="506"/>
              <w:gridCol w:w="919"/>
              <w:gridCol w:w="892"/>
              <w:gridCol w:w="636"/>
              <w:gridCol w:w="600"/>
              <w:gridCol w:w="601"/>
              <w:gridCol w:w="912"/>
              <w:gridCol w:w="990"/>
              <w:gridCol w:w="526"/>
              <w:gridCol w:w="925"/>
            </w:tblGrid>
            <w:tr w:rsidR="00492E46" w:rsidRPr="00BD18A5" w:rsidTr="00340178">
              <w:tc>
                <w:tcPr>
                  <w:tcW w:w="731" w:type="dxa"/>
                  <w:shd w:val="clear" w:color="auto" w:fill="auto"/>
                </w:tcPr>
                <w:p w:rsidR="00492E46" w:rsidRPr="00BD18A5" w:rsidRDefault="00492E46" w:rsidP="00CD35BA">
                  <w:pPr>
                    <w:spacing w:before="100" w:beforeAutospacing="1" w:after="100" w:afterAutospacing="1"/>
                    <w:jc w:val="center"/>
                    <w:rPr>
                      <w:rFonts w:ascii="Calibri" w:hAnsi="Calibri"/>
                      <w:bCs/>
                      <w:i/>
                      <w:sz w:val="20"/>
                      <w:szCs w:val="20"/>
                    </w:rPr>
                  </w:pPr>
                  <w:r w:rsidRPr="00BD18A5">
                    <w:rPr>
                      <w:rFonts w:ascii="Calibri" w:hAnsi="Calibri"/>
                      <w:bCs/>
                      <w:i/>
                      <w:sz w:val="20"/>
                      <w:szCs w:val="20"/>
                    </w:rPr>
                    <w:t>Total</w:t>
                  </w:r>
                </w:p>
              </w:tc>
              <w:tc>
                <w:tcPr>
                  <w:tcW w:w="574" w:type="dxa"/>
                  <w:shd w:val="clear" w:color="auto" w:fill="auto"/>
                </w:tcPr>
                <w:p w:rsidR="00492E46" w:rsidRPr="00BD18A5" w:rsidRDefault="00492E46" w:rsidP="00551CA8">
                  <w:pPr>
                    <w:spacing w:before="100" w:beforeAutospacing="1" w:after="100" w:afterAutospacing="1"/>
                    <w:ind w:left="-102" w:right="-107"/>
                    <w:jc w:val="center"/>
                    <w:rPr>
                      <w:rFonts w:ascii="Calibri" w:hAnsi="Calibri"/>
                      <w:bCs/>
                      <w:i/>
                      <w:sz w:val="20"/>
                      <w:szCs w:val="20"/>
                    </w:rPr>
                  </w:pPr>
                  <w:r w:rsidRPr="00BD18A5">
                    <w:rPr>
                      <w:rFonts w:ascii="Calibri" w:hAnsi="Calibri"/>
                      <w:bCs/>
                      <w:i/>
                      <w:sz w:val="20"/>
                      <w:szCs w:val="20"/>
                    </w:rPr>
                    <w:t xml:space="preserve">Civil </w:t>
                  </w:r>
                </w:p>
              </w:tc>
              <w:tc>
                <w:tcPr>
                  <w:tcW w:w="992" w:type="dxa"/>
                  <w:shd w:val="clear" w:color="auto" w:fill="auto"/>
                </w:tcPr>
                <w:p w:rsidR="00492E46" w:rsidRPr="00BD18A5" w:rsidRDefault="00492E46" w:rsidP="00CD35BA">
                  <w:pPr>
                    <w:spacing w:before="100" w:beforeAutospacing="1" w:after="100" w:afterAutospacing="1"/>
                    <w:jc w:val="center"/>
                    <w:rPr>
                      <w:rFonts w:ascii="Calibri" w:hAnsi="Calibri"/>
                      <w:bCs/>
                      <w:i/>
                      <w:sz w:val="20"/>
                      <w:szCs w:val="20"/>
                    </w:rPr>
                  </w:pPr>
                  <w:r w:rsidRPr="00BD18A5">
                    <w:rPr>
                      <w:rFonts w:ascii="Calibri" w:hAnsi="Calibri"/>
                      <w:bCs/>
                      <w:i/>
                      <w:sz w:val="20"/>
                      <w:szCs w:val="20"/>
                    </w:rPr>
                    <w:t>Laboral</w:t>
                  </w:r>
                </w:p>
              </w:tc>
              <w:tc>
                <w:tcPr>
                  <w:tcW w:w="992" w:type="dxa"/>
                  <w:shd w:val="clear" w:color="auto" w:fill="auto"/>
                </w:tcPr>
                <w:p w:rsidR="00492E46" w:rsidRPr="00BD18A5" w:rsidRDefault="00492E46" w:rsidP="00CD35BA">
                  <w:pPr>
                    <w:spacing w:before="100" w:beforeAutospacing="1" w:after="100" w:afterAutospacing="1"/>
                    <w:jc w:val="center"/>
                    <w:rPr>
                      <w:rFonts w:ascii="Calibri" w:hAnsi="Calibri"/>
                      <w:bCs/>
                      <w:i/>
                      <w:sz w:val="20"/>
                      <w:szCs w:val="20"/>
                    </w:rPr>
                  </w:pPr>
                  <w:r w:rsidRPr="00BD18A5">
                    <w:rPr>
                      <w:rFonts w:ascii="Calibri" w:hAnsi="Calibri"/>
                      <w:bCs/>
                      <w:i/>
                      <w:sz w:val="20"/>
                      <w:szCs w:val="20"/>
                    </w:rPr>
                    <w:t>Contra</w:t>
                  </w:r>
                </w:p>
              </w:tc>
              <w:tc>
                <w:tcPr>
                  <w:tcW w:w="673" w:type="dxa"/>
                  <w:shd w:val="clear" w:color="auto" w:fill="auto"/>
                </w:tcPr>
                <w:p w:rsidR="00492E46" w:rsidRPr="00BD18A5" w:rsidRDefault="00492E46" w:rsidP="00CD35BA">
                  <w:pPr>
                    <w:spacing w:before="100" w:beforeAutospacing="1" w:after="100" w:afterAutospacing="1"/>
                    <w:jc w:val="center"/>
                    <w:rPr>
                      <w:rFonts w:ascii="Calibri" w:hAnsi="Calibri"/>
                      <w:bCs/>
                      <w:i/>
                      <w:sz w:val="20"/>
                      <w:szCs w:val="20"/>
                    </w:rPr>
                  </w:pPr>
                  <w:r w:rsidRPr="00BD18A5">
                    <w:rPr>
                      <w:rFonts w:ascii="Calibri" w:hAnsi="Calibri"/>
                      <w:bCs/>
                      <w:i/>
                      <w:sz w:val="20"/>
                      <w:szCs w:val="20"/>
                    </w:rPr>
                    <w:t>Tran</w:t>
                  </w:r>
                </w:p>
              </w:tc>
              <w:tc>
                <w:tcPr>
                  <w:tcW w:w="603" w:type="dxa"/>
                  <w:shd w:val="clear" w:color="auto" w:fill="auto"/>
                </w:tcPr>
                <w:p w:rsidR="00492E46" w:rsidRPr="00BD18A5" w:rsidRDefault="00492E46" w:rsidP="00CD35BA">
                  <w:pPr>
                    <w:spacing w:before="100" w:beforeAutospacing="1" w:after="100" w:afterAutospacing="1"/>
                    <w:jc w:val="center"/>
                    <w:rPr>
                      <w:rFonts w:ascii="Calibri" w:hAnsi="Calibri"/>
                      <w:bCs/>
                      <w:i/>
                      <w:sz w:val="20"/>
                      <w:szCs w:val="20"/>
                    </w:rPr>
                  </w:pPr>
                  <w:r w:rsidRPr="00BD18A5">
                    <w:rPr>
                      <w:rFonts w:ascii="Calibri" w:hAnsi="Calibri"/>
                      <w:bCs/>
                      <w:i/>
                      <w:sz w:val="20"/>
                      <w:szCs w:val="20"/>
                    </w:rPr>
                    <w:t>Pens</w:t>
                  </w:r>
                </w:p>
              </w:tc>
              <w:tc>
                <w:tcPr>
                  <w:tcW w:w="638" w:type="dxa"/>
                  <w:shd w:val="clear" w:color="auto" w:fill="auto"/>
                </w:tcPr>
                <w:p w:rsidR="00492E46" w:rsidRPr="00BD18A5" w:rsidRDefault="00492E46" w:rsidP="00CD35BA">
                  <w:pPr>
                    <w:spacing w:before="100" w:beforeAutospacing="1" w:after="100" w:afterAutospacing="1"/>
                    <w:jc w:val="center"/>
                    <w:rPr>
                      <w:rFonts w:ascii="Calibri" w:hAnsi="Calibri"/>
                      <w:bCs/>
                      <w:i/>
                      <w:sz w:val="20"/>
                      <w:szCs w:val="20"/>
                    </w:rPr>
                  </w:pPr>
                  <w:r w:rsidRPr="00BD18A5">
                    <w:rPr>
                      <w:rFonts w:ascii="Calibri" w:hAnsi="Calibri"/>
                      <w:bCs/>
                      <w:i/>
                      <w:sz w:val="20"/>
                      <w:szCs w:val="20"/>
                    </w:rPr>
                    <w:t>V.D.</w:t>
                  </w:r>
                </w:p>
              </w:tc>
              <w:tc>
                <w:tcPr>
                  <w:tcW w:w="795" w:type="dxa"/>
                  <w:shd w:val="clear" w:color="auto" w:fill="auto"/>
                </w:tcPr>
                <w:p w:rsidR="00492E46" w:rsidRPr="00BD18A5" w:rsidRDefault="00492E46" w:rsidP="00CD35BA">
                  <w:pPr>
                    <w:spacing w:before="100" w:beforeAutospacing="1" w:after="100" w:afterAutospacing="1"/>
                    <w:jc w:val="center"/>
                    <w:rPr>
                      <w:rFonts w:ascii="Calibri" w:hAnsi="Calibri"/>
                      <w:bCs/>
                      <w:i/>
                      <w:sz w:val="20"/>
                      <w:szCs w:val="20"/>
                    </w:rPr>
                  </w:pPr>
                  <w:r w:rsidRPr="00BD18A5">
                    <w:rPr>
                      <w:rFonts w:ascii="Calibri" w:hAnsi="Calibri"/>
                      <w:bCs/>
                      <w:i/>
                      <w:sz w:val="20"/>
                      <w:szCs w:val="20"/>
                    </w:rPr>
                    <w:t>Jueza/ez</w:t>
                  </w:r>
                </w:p>
              </w:tc>
              <w:tc>
                <w:tcPr>
                  <w:tcW w:w="929" w:type="dxa"/>
                  <w:shd w:val="clear" w:color="auto" w:fill="auto"/>
                </w:tcPr>
                <w:p w:rsidR="00492E46" w:rsidRPr="00BD18A5" w:rsidRDefault="00492E46" w:rsidP="00CD35BA">
                  <w:pPr>
                    <w:spacing w:before="100" w:beforeAutospacing="1" w:after="100" w:afterAutospacing="1"/>
                    <w:jc w:val="center"/>
                    <w:rPr>
                      <w:rFonts w:ascii="Calibri" w:hAnsi="Calibri"/>
                      <w:bCs/>
                      <w:i/>
                      <w:sz w:val="20"/>
                      <w:szCs w:val="20"/>
                    </w:rPr>
                  </w:pPr>
                  <w:r w:rsidRPr="00BD18A5">
                    <w:rPr>
                      <w:rFonts w:ascii="Calibri" w:hAnsi="Calibri"/>
                      <w:bCs/>
                      <w:i/>
                      <w:sz w:val="20"/>
                      <w:szCs w:val="20"/>
                    </w:rPr>
                    <w:t>PromJuez</w:t>
                  </w:r>
                </w:p>
              </w:tc>
              <w:tc>
                <w:tcPr>
                  <w:tcW w:w="552" w:type="dxa"/>
                  <w:shd w:val="clear" w:color="auto" w:fill="auto"/>
                </w:tcPr>
                <w:p w:rsidR="00492E46" w:rsidRPr="00BD18A5" w:rsidRDefault="00492E46" w:rsidP="00CD35BA">
                  <w:pPr>
                    <w:spacing w:before="100" w:beforeAutospacing="1" w:after="100" w:afterAutospacing="1"/>
                    <w:jc w:val="center"/>
                    <w:rPr>
                      <w:rFonts w:ascii="Calibri" w:hAnsi="Calibri"/>
                      <w:bCs/>
                      <w:i/>
                      <w:sz w:val="20"/>
                      <w:szCs w:val="20"/>
                    </w:rPr>
                  </w:pPr>
                  <w:r w:rsidRPr="00BD18A5">
                    <w:rPr>
                      <w:rFonts w:ascii="Calibri" w:hAnsi="Calibri"/>
                      <w:bCs/>
                      <w:i/>
                      <w:sz w:val="20"/>
                      <w:szCs w:val="20"/>
                    </w:rPr>
                    <w:t>Téc</w:t>
                  </w:r>
                </w:p>
              </w:tc>
              <w:tc>
                <w:tcPr>
                  <w:tcW w:w="715" w:type="dxa"/>
                  <w:shd w:val="clear" w:color="auto" w:fill="auto"/>
                </w:tcPr>
                <w:p w:rsidR="00492E46" w:rsidRPr="00BD18A5" w:rsidRDefault="00492E46" w:rsidP="00CD35BA">
                  <w:pPr>
                    <w:spacing w:before="100" w:beforeAutospacing="1" w:after="100" w:afterAutospacing="1"/>
                    <w:jc w:val="center"/>
                    <w:rPr>
                      <w:rFonts w:ascii="Calibri" w:hAnsi="Calibri"/>
                      <w:bCs/>
                      <w:i/>
                      <w:sz w:val="20"/>
                      <w:szCs w:val="20"/>
                    </w:rPr>
                  </w:pPr>
                  <w:r w:rsidRPr="00BD18A5">
                    <w:rPr>
                      <w:rFonts w:ascii="Calibri" w:hAnsi="Calibri"/>
                      <w:bCs/>
                      <w:i/>
                      <w:sz w:val="20"/>
                      <w:szCs w:val="20"/>
                    </w:rPr>
                    <w:t>PromTéc</w:t>
                  </w:r>
                </w:p>
              </w:tc>
            </w:tr>
            <w:tr w:rsidR="00492E46" w:rsidRPr="00BD18A5" w:rsidTr="00340178">
              <w:tc>
                <w:tcPr>
                  <w:tcW w:w="731" w:type="dxa"/>
                  <w:shd w:val="clear" w:color="auto" w:fill="auto"/>
                </w:tcPr>
                <w:p w:rsidR="00492E46" w:rsidRPr="00BD18A5" w:rsidRDefault="00492E46" w:rsidP="00CD35BA">
                  <w:pPr>
                    <w:spacing w:before="100" w:beforeAutospacing="1" w:after="100" w:afterAutospacing="1"/>
                    <w:jc w:val="center"/>
                    <w:rPr>
                      <w:rFonts w:ascii="Calibri" w:hAnsi="Calibri"/>
                      <w:bCs/>
                      <w:i/>
                      <w:sz w:val="20"/>
                      <w:szCs w:val="20"/>
                    </w:rPr>
                  </w:pPr>
                  <w:r w:rsidRPr="00BD18A5">
                    <w:rPr>
                      <w:rFonts w:ascii="Calibri" w:hAnsi="Calibri"/>
                      <w:bCs/>
                      <w:i/>
                      <w:sz w:val="20"/>
                      <w:szCs w:val="20"/>
                    </w:rPr>
                    <w:lastRenderedPageBreak/>
                    <w:t>1606</w:t>
                  </w:r>
                </w:p>
              </w:tc>
              <w:tc>
                <w:tcPr>
                  <w:tcW w:w="574" w:type="dxa"/>
                  <w:shd w:val="clear" w:color="auto" w:fill="auto"/>
                </w:tcPr>
                <w:p w:rsidR="00492E46" w:rsidRPr="00BD18A5" w:rsidRDefault="00492E46" w:rsidP="00CD35BA">
                  <w:pPr>
                    <w:spacing w:before="100" w:beforeAutospacing="1" w:after="100" w:afterAutospacing="1"/>
                    <w:jc w:val="center"/>
                    <w:rPr>
                      <w:rFonts w:ascii="Calibri" w:hAnsi="Calibri"/>
                      <w:bCs/>
                      <w:i/>
                      <w:sz w:val="20"/>
                      <w:szCs w:val="20"/>
                    </w:rPr>
                  </w:pPr>
                  <w:r w:rsidRPr="00BD18A5">
                    <w:rPr>
                      <w:rFonts w:ascii="Calibri" w:hAnsi="Calibri"/>
                      <w:bCs/>
                      <w:i/>
                      <w:sz w:val="20"/>
                      <w:szCs w:val="20"/>
                    </w:rPr>
                    <w:t>41</w:t>
                  </w:r>
                </w:p>
              </w:tc>
              <w:tc>
                <w:tcPr>
                  <w:tcW w:w="992" w:type="dxa"/>
                  <w:shd w:val="clear" w:color="auto" w:fill="auto"/>
                </w:tcPr>
                <w:p w:rsidR="00492E46" w:rsidRPr="00BD18A5" w:rsidRDefault="00492E46" w:rsidP="00CD35BA">
                  <w:pPr>
                    <w:spacing w:before="100" w:beforeAutospacing="1" w:after="100" w:afterAutospacing="1"/>
                    <w:jc w:val="center"/>
                    <w:rPr>
                      <w:rFonts w:ascii="Calibri" w:hAnsi="Calibri"/>
                      <w:bCs/>
                      <w:i/>
                      <w:sz w:val="20"/>
                      <w:szCs w:val="20"/>
                    </w:rPr>
                  </w:pPr>
                  <w:r w:rsidRPr="00BD18A5">
                    <w:rPr>
                      <w:rFonts w:ascii="Calibri" w:hAnsi="Calibri"/>
                      <w:bCs/>
                      <w:i/>
                      <w:sz w:val="20"/>
                      <w:szCs w:val="20"/>
                    </w:rPr>
                    <w:t>74</w:t>
                  </w:r>
                </w:p>
              </w:tc>
              <w:tc>
                <w:tcPr>
                  <w:tcW w:w="992" w:type="dxa"/>
                  <w:shd w:val="clear" w:color="auto" w:fill="auto"/>
                </w:tcPr>
                <w:p w:rsidR="00492E46" w:rsidRPr="00BD18A5" w:rsidRDefault="00492E46" w:rsidP="00CD35BA">
                  <w:pPr>
                    <w:spacing w:before="100" w:beforeAutospacing="1" w:after="100" w:afterAutospacing="1"/>
                    <w:jc w:val="center"/>
                    <w:rPr>
                      <w:rFonts w:ascii="Calibri" w:hAnsi="Calibri"/>
                      <w:bCs/>
                      <w:i/>
                      <w:sz w:val="20"/>
                      <w:szCs w:val="20"/>
                    </w:rPr>
                  </w:pPr>
                  <w:r w:rsidRPr="00BD18A5">
                    <w:rPr>
                      <w:rFonts w:ascii="Calibri" w:hAnsi="Calibri"/>
                      <w:bCs/>
                      <w:i/>
                      <w:sz w:val="20"/>
                      <w:szCs w:val="20"/>
                    </w:rPr>
                    <w:t>626</w:t>
                  </w:r>
                </w:p>
              </w:tc>
              <w:tc>
                <w:tcPr>
                  <w:tcW w:w="673" w:type="dxa"/>
                  <w:shd w:val="clear" w:color="auto" w:fill="auto"/>
                </w:tcPr>
                <w:p w:rsidR="00492E46" w:rsidRPr="00BD18A5" w:rsidRDefault="00492E46" w:rsidP="00CD35BA">
                  <w:pPr>
                    <w:spacing w:before="100" w:beforeAutospacing="1" w:after="100" w:afterAutospacing="1"/>
                    <w:jc w:val="center"/>
                    <w:rPr>
                      <w:rFonts w:ascii="Calibri" w:hAnsi="Calibri"/>
                      <w:bCs/>
                      <w:i/>
                      <w:sz w:val="20"/>
                      <w:szCs w:val="20"/>
                    </w:rPr>
                  </w:pPr>
                  <w:r w:rsidRPr="00BD18A5">
                    <w:rPr>
                      <w:rFonts w:ascii="Calibri" w:hAnsi="Calibri"/>
                      <w:bCs/>
                      <w:i/>
                      <w:sz w:val="20"/>
                      <w:szCs w:val="20"/>
                    </w:rPr>
                    <w:t>397</w:t>
                  </w:r>
                </w:p>
              </w:tc>
              <w:tc>
                <w:tcPr>
                  <w:tcW w:w="603" w:type="dxa"/>
                  <w:shd w:val="clear" w:color="auto" w:fill="auto"/>
                </w:tcPr>
                <w:p w:rsidR="00492E46" w:rsidRPr="00BD18A5" w:rsidRDefault="00492E46" w:rsidP="00CD35BA">
                  <w:pPr>
                    <w:spacing w:before="100" w:beforeAutospacing="1" w:after="100" w:afterAutospacing="1"/>
                    <w:jc w:val="center"/>
                    <w:rPr>
                      <w:rFonts w:ascii="Calibri" w:hAnsi="Calibri"/>
                      <w:bCs/>
                      <w:i/>
                      <w:sz w:val="20"/>
                      <w:szCs w:val="20"/>
                    </w:rPr>
                  </w:pPr>
                  <w:r w:rsidRPr="00BD18A5">
                    <w:rPr>
                      <w:rFonts w:ascii="Calibri" w:hAnsi="Calibri"/>
                      <w:bCs/>
                      <w:i/>
                      <w:sz w:val="20"/>
                      <w:szCs w:val="20"/>
                    </w:rPr>
                    <w:t>468</w:t>
                  </w:r>
                </w:p>
              </w:tc>
              <w:tc>
                <w:tcPr>
                  <w:tcW w:w="638" w:type="dxa"/>
                  <w:shd w:val="clear" w:color="auto" w:fill="auto"/>
                </w:tcPr>
                <w:p w:rsidR="00492E46" w:rsidRPr="00BD18A5" w:rsidRDefault="00492E46" w:rsidP="00CD35BA">
                  <w:pPr>
                    <w:spacing w:before="100" w:beforeAutospacing="1" w:after="100" w:afterAutospacing="1"/>
                    <w:jc w:val="center"/>
                    <w:rPr>
                      <w:rFonts w:ascii="Calibri" w:hAnsi="Calibri"/>
                      <w:bCs/>
                      <w:i/>
                      <w:sz w:val="20"/>
                      <w:szCs w:val="20"/>
                    </w:rPr>
                  </w:pPr>
                  <w:r w:rsidRPr="00BD18A5">
                    <w:rPr>
                      <w:rFonts w:ascii="Calibri" w:hAnsi="Calibri"/>
                      <w:bCs/>
                      <w:i/>
                      <w:sz w:val="20"/>
                      <w:szCs w:val="20"/>
                    </w:rPr>
                    <w:t>254</w:t>
                  </w:r>
                </w:p>
              </w:tc>
              <w:tc>
                <w:tcPr>
                  <w:tcW w:w="795" w:type="dxa"/>
                  <w:shd w:val="clear" w:color="auto" w:fill="auto"/>
                </w:tcPr>
                <w:p w:rsidR="00492E46" w:rsidRPr="00BD18A5" w:rsidRDefault="00492E46" w:rsidP="00CD35BA">
                  <w:pPr>
                    <w:spacing w:before="100" w:beforeAutospacing="1" w:after="100" w:afterAutospacing="1"/>
                    <w:jc w:val="center"/>
                    <w:rPr>
                      <w:rFonts w:ascii="Calibri" w:hAnsi="Calibri"/>
                      <w:bCs/>
                      <w:i/>
                      <w:sz w:val="20"/>
                      <w:szCs w:val="20"/>
                    </w:rPr>
                  </w:pPr>
                  <w:r w:rsidRPr="00BD18A5">
                    <w:rPr>
                      <w:rFonts w:ascii="Calibri" w:hAnsi="Calibri"/>
                      <w:bCs/>
                      <w:i/>
                      <w:sz w:val="20"/>
                      <w:szCs w:val="20"/>
                    </w:rPr>
                    <w:t>1</w:t>
                  </w:r>
                </w:p>
              </w:tc>
              <w:tc>
                <w:tcPr>
                  <w:tcW w:w="929" w:type="dxa"/>
                  <w:shd w:val="clear" w:color="auto" w:fill="auto"/>
                </w:tcPr>
                <w:p w:rsidR="00492E46" w:rsidRPr="00BD18A5" w:rsidRDefault="00492E46" w:rsidP="00CD35BA">
                  <w:pPr>
                    <w:spacing w:before="100" w:beforeAutospacing="1" w:after="100" w:afterAutospacing="1"/>
                    <w:jc w:val="center"/>
                    <w:rPr>
                      <w:rFonts w:ascii="Calibri" w:hAnsi="Calibri"/>
                      <w:bCs/>
                      <w:i/>
                      <w:sz w:val="20"/>
                      <w:szCs w:val="20"/>
                    </w:rPr>
                  </w:pPr>
                  <w:r w:rsidRPr="00BD18A5">
                    <w:rPr>
                      <w:rFonts w:ascii="Calibri" w:hAnsi="Calibri"/>
                      <w:bCs/>
                      <w:i/>
                      <w:sz w:val="20"/>
                      <w:szCs w:val="20"/>
                    </w:rPr>
                    <w:t>143</w:t>
                  </w:r>
                </w:p>
              </w:tc>
              <w:tc>
                <w:tcPr>
                  <w:tcW w:w="552" w:type="dxa"/>
                  <w:shd w:val="clear" w:color="auto" w:fill="auto"/>
                </w:tcPr>
                <w:p w:rsidR="00492E46" w:rsidRPr="00BD18A5" w:rsidRDefault="00492E46" w:rsidP="00CD35BA">
                  <w:pPr>
                    <w:spacing w:before="100" w:beforeAutospacing="1" w:after="100" w:afterAutospacing="1"/>
                    <w:jc w:val="center"/>
                    <w:rPr>
                      <w:rFonts w:ascii="Calibri" w:hAnsi="Calibri"/>
                      <w:bCs/>
                      <w:i/>
                      <w:sz w:val="20"/>
                      <w:szCs w:val="20"/>
                    </w:rPr>
                  </w:pPr>
                  <w:r w:rsidRPr="00BD18A5">
                    <w:rPr>
                      <w:rFonts w:ascii="Calibri" w:hAnsi="Calibri"/>
                      <w:bCs/>
                      <w:i/>
                      <w:sz w:val="20"/>
                      <w:szCs w:val="20"/>
                    </w:rPr>
                    <w:t>4,5</w:t>
                  </w:r>
                </w:p>
              </w:tc>
              <w:tc>
                <w:tcPr>
                  <w:tcW w:w="715" w:type="dxa"/>
                  <w:shd w:val="clear" w:color="auto" w:fill="auto"/>
                </w:tcPr>
                <w:p w:rsidR="00492E46" w:rsidRPr="00BD18A5" w:rsidRDefault="00492E46" w:rsidP="00CD35BA">
                  <w:pPr>
                    <w:spacing w:before="100" w:beforeAutospacing="1" w:after="100" w:afterAutospacing="1"/>
                    <w:jc w:val="center"/>
                    <w:rPr>
                      <w:rFonts w:ascii="Calibri" w:hAnsi="Calibri"/>
                      <w:bCs/>
                      <w:i/>
                      <w:sz w:val="20"/>
                      <w:szCs w:val="20"/>
                    </w:rPr>
                  </w:pPr>
                  <w:r w:rsidRPr="00BD18A5">
                    <w:rPr>
                      <w:rFonts w:ascii="Calibri" w:hAnsi="Calibri"/>
                      <w:bCs/>
                      <w:i/>
                      <w:sz w:val="20"/>
                      <w:szCs w:val="20"/>
                    </w:rPr>
                    <w:t>32</w:t>
                  </w:r>
                </w:p>
              </w:tc>
            </w:tr>
          </w:tbl>
          <w:p w:rsidR="00492E46" w:rsidRPr="00BD18A5" w:rsidRDefault="00492E46" w:rsidP="00492E46">
            <w:pPr>
              <w:autoSpaceDE w:val="0"/>
              <w:autoSpaceDN w:val="0"/>
              <w:adjustRightInd w:val="0"/>
              <w:jc w:val="both"/>
              <w:rPr>
                <w:rFonts w:ascii="Calibri" w:hAnsi="Calibri"/>
                <w:bCs/>
                <w:i/>
                <w:sz w:val="20"/>
                <w:szCs w:val="20"/>
              </w:rPr>
            </w:pPr>
            <w:r w:rsidRPr="00BD18A5">
              <w:rPr>
                <w:rFonts w:ascii="Calibri" w:hAnsi="Calibri"/>
                <w:b/>
                <w:bCs/>
                <w:i/>
                <w:sz w:val="20"/>
                <w:szCs w:val="20"/>
              </w:rPr>
              <w:t>Nota:</w:t>
            </w:r>
            <w:r w:rsidRPr="00BD18A5">
              <w:rPr>
                <w:rFonts w:ascii="Calibri" w:hAnsi="Calibri"/>
                <w:bCs/>
                <w:i/>
                <w:sz w:val="20"/>
                <w:szCs w:val="20"/>
              </w:rPr>
              <w:t xml:space="preserve"> Incluye casos reentrados</w:t>
            </w:r>
            <w:r w:rsidR="00211E4C" w:rsidRPr="00BD18A5">
              <w:rPr>
                <w:rFonts w:ascii="Calibri" w:hAnsi="Calibri"/>
                <w:bCs/>
                <w:i/>
                <w:sz w:val="20"/>
                <w:szCs w:val="20"/>
              </w:rPr>
              <w:t>,</w:t>
            </w:r>
            <w:r w:rsidRPr="00BD18A5">
              <w:rPr>
                <w:rFonts w:ascii="Calibri" w:hAnsi="Calibri"/>
                <w:bCs/>
                <w:i/>
                <w:sz w:val="20"/>
                <w:szCs w:val="20"/>
              </w:rPr>
              <w:t xml:space="preserve"> incidentes reentrados</w:t>
            </w:r>
            <w:r w:rsidR="00211E4C" w:rsidRPr="00BD18A5">
              <w:rPr>
                <w:rFonts w:ascii="Calibri" w:hAnsi="Calibri"/>
                <w:bCs/>
                <w:i/>
                <w:sz w:val="20"/>
                <w:szCs w:val="20"/>
              </w:rPr>
              <w:t xml:space="preserve">, </w:t>
            </w:r>
            <w:r w:rsidRPr="00BD18A5">
              <w:rPr>
                <w:rFonts w:ascii="Calibri" w:hAnsi="Calibri"/>
                <w:bCs/>
                <w:i/>
                <w:sz w:val="20"/>
                <w:szCs w:val="20"/>
              </w:rPr>
              <w:t>reentrados y testimonios de piezas.</w:t>
            </w:r>
          </w:p>
          <w:p w:rsidR="00492E46" w:rsidRPr="00BD18A5" w:rsidRDefault="006E2E8B" w:rsidP="00492E46">
            <w:pPr>
              <w:autoSpaceDE w:val="0"/>
              <w:autoSpaceDN w:val="0"/>
              <w:adjustRightInd w:val="0"/>
              <w:jc w:val="both"/>
              <w:rPr>
                <w:rFonts w:ascii="Calibri" w:hAnsi="Calibri"/>
                <w:bCs/>
                <w:i/>
                <w:sz w:val="20"/>
                <w:szCs w:val="20"/>
              </w:rPr>
            </w:pPr>
            <w:r w:rsidRPr="00BD18A5">
              <w:rPr>
                <w:rFonts w:ascii="Calibri" w:hAnsi="Calibri"/>
                <w:b/>
                <w:bCs/>
                <w:i/>
                <w:sz w:val="20"/>
                <w:szCs w:val="20"/>
              </w:rPr>
              <w:t>Fuente:</w:t>
            </w:r>
            <w:r w:rsidRPr="00BD18A5">
              <w:rPr>
                <w:rFonts w:ascii="Calibri" w:hAnsi="Calibri"/>
                <w:bCs/>
                <w:i/>
                <w:sz w:val="20"/>
                <w:szCs w:val="20"/>
              </w:rPr>
              <w:t xml:space="preserve"> Sección de Estadística.</w:t>
            </w:r>
          </w:p>
          <w:p w:rsidR="00AF7AF7" w:rsidRDefault="0006409B" w:rsidP="00903A95">
            <w:pPr>
              <w:spacing w:before="100" w:beforeAutospacing="1" w:after="100" w:afterAutospacing="1"/>
              <w:jc w:val="both"/>
              <w:rPr>
                <w:rFonts w:ascii="Calibri" w:hAnsi="Calibri"/>
                <w:bCs/>
                <w:i/>
              </w:rPr>
            </w:pPr>
            <w:r>
              <w:rPr>
                <w:rFonts w:ascii="Calibri" w:hAnsi="Calibri"/>
                <w:bCs/>
                <w:i/>
              </w:rPr>
              <w:t>L</w:t>
            </w:r>
            <w:r w:rsidR="00ED08D4" w:rsidRPr="00BD18A5">
              <w:rPr>
                <w:rFonts w:ascii="Calibri" w:hAnsi="Calibri"/>
                <w:bCs/>
                <w:i/>
              </w:rPr>
              <w:t>as materias</w:t>
            </w:r>
            <w:r w:rsidR="009009A9">
              <w:rPr>
                <w:rFonts w:ascii="Calibri" w:hAnsi="Calibri"/>
                <w:bCs/>
                <w:i/>
              </w:rPr>
              <w:t xml:space="preserve"> con</w:t>
            </w:r>
            <w:r w:rsidR="00936059" w:rsidRPr="00BD18A5">
              <w:rPr>
                <w:rFonts w:ascii="Calibri" w:hAnsi="Calibri"/>
                <w:bCs/>
                <w:i/>
              </w:rPr>
              <w:t xml:space="preserve"> una </w:t>
            </w:r>
            <w:r w:rsidR="00ED08D4" w:rsidRPr="00BD18A5">
              <w:rPr>
                <w:rFonts w:ascii="Calibri" w:hAnsi="Calibri"/>
                <w:bCs/>
                <w:i/>
              </w:rPr>
              <w:t xml:space="preserve">mayor </w:t>
            </w:r>
            <w:r w:rsidR="00936059" w:rsidRPr="00BD18A5">
              <w:rPr>
                <w:rFonts w:ascii="Calibri" w:hAnsi="Calibri"/>
                <w:bCs/>
                <w:i/>
              </w:rPr>
              <w:t xml:space="preserve">carga de trabajo </w:t>
            </w:r>
            <w:r w:rsidR="00ED08D4" w:rsidRPr="00BD18A5">
              <w:rPr>
                <w:rFonts w:ascii="Calibri" w:hAnsi="Calibri"/>
                <w:bCs/>
                <w:i/>
              </w:rPr>
              <w:t xml:space="preserve">son Contravenciones y Pensiones Alimentarias, </w:t>
            </w:r>
            <w:r w:rsidR="00936059" w:rsidRPr="00BD18A5">
              <w:rPr>
                <w:rFonts w:ascii="Calibri" w:hAnsi="Calibri"/>
                <w:bCs/>
                <w:i/>
              </w:rPr>
              <w:t>siendoesta última de</w:t>
            </w:r>
            <w:r w:rsidR="00ED08D4" w:rsidRPr="00BD18A5">
              <w:rPr>
                <w:rFonts w:ascii="Calibri" w:hAnsi="Calibri"/>
                <w:bCs/>
                <w:i/>
              </w:rPr>
              <w:t xml:space="preserve"> mayor impacto social.</w:t>
            </w:r>
            <w:r w:rsidR="00AF7AF7" w:rsidRPr="00504506">
              <w:rPr>
                <w:rFonts w:ascii="Calibri" w:hAnsi="Calibri"/>
                <w:bCs/>
                <w:i/>
              </w:rPr>
              <w:t>Las materias de menor cuantía, sea Civil y Laboral representan apenas un 7% de la entrada total.</w:t>
            </w:r>
          </w:p>
          <w:p w:rsidR="00ED08D4" w:rsidRPr="00BD18A5" w:rsidRDefault="001A7945" w:rsidP="00903A95">
            <w:pPr>
              <w:spacing w:before="100" w:beforeAutospacing="1" w:after="100" w:afterAutospacing="1"/>
              <w:jc w:val="both"/>
              <w:rPr>
                <w:rFonts w:ascii="Calibri" w:hAnsi="Calibri"/>
                <w:bCs/>
                <w:i/>
              </w:rPr>
            </w:pPr>
            <w:r>
              <w:rPr>
                <w:rFonts w:ascii="Calibri" w:hAnsi="Calibri"/>
                <w:bCs/>
                <w:i/>
              </w:rPr>
              <w:t>E</w:t>
            </w:r>
            <w:r w:rsidR="00ED08D4" w:rsidRPr="00BD18A5">
              <w:rPr>
                <w:rFonts w:ascii="Calibri" w:hAnsi="Calibri"/>
                <w:bCs/>
                <w:i/>
              </w:rPr>
              <w:t xml:space="preserve">l circulantede Pensiones Alimentarias al finalizar el 2015 asciende a 1902 asuntos, de los </w:t>
            </w:r>
            <w:r w:rsidR="009009A9">
              <w:rPr>
                <w:rFonts w:ascii="Calibri" w:hAnsi="Calibri"/>
                <w:bCs/>
                <w:i/>
              </w:rPr>
              <w:t>que</w:t>
            </w:r>
            <w:r w:rsidR="00ED08D4" w:rsidRPr="00BD18A5">
              <w:rPr>
                <w:rFonts w:ascii="Calibri" w:hAnsi="Calibri"/>
                <w:bCs/>
                <w:i/>
              </w:rPr>
              <w:t xml:space="preserve"> 1732 están en la etapa de ejecución y 170 en trámite</w:t>
            </w:r>
            <w:r w:rsidR="00ED08D4" w:rsidRPr="00BD18A5">
              <w:rPr>
                <w:rFonts w:ascii="Calibri" w:hAnsi="Calibri"/>
                <w:bCs/>
                <w:i/>
                <w:vertAlign w:val="superscript"/>
              </w:rPr>
              <w:footnoteReference w:id="2"/>
            </w:r>
            <w:r w:rsidR="00ED08D4" w:rsidRPr="00BD18A5">
              <w:rPr>
                <w:rFonts w:ascii="Calibri" w:hAnsi="Calibri"/>
                <w:bCs/>
                <w:i/>
              </w:rPr>
              <w:t xml:space="preserve">, </w:t>
            </w:r>
            <w:r w:rsidR="00903A95" w:rsidRPr="00BD18A5">
              <w:rPr>
                <w:rFonts w:ascii="Calibri" w:hAnsi="Calibri"/>
                <w:bCs/>
                <w:i/>
              </w:rPr>
              <w:t>dichos expedientes tienen la particularidad que se mantiene</w:t>
            </w:r>
            <w:r w:rsidR="0006409B">
              <w:rPr>
                <w:rFonts w:ascii="Calibri" w:hAnsi="Calibri"/>
                <w:bCs/>
                <w:i/>
              </w:rPr>
              <w:t>n</w:t>
            </w:r>
            <w:r w:rsidR="00903A95" w:rsidRPr="00BD18A5">
              <w:rPr>
                <w:rFonts w:ascii="Calibri" w:hAnsi="Calibri"/>
                <w:bCs/>
                <w:i/>
              </w:rPr>
              <w:t xml:space="preserve"> “activo</w:t>
            </w:r>
            <w:r w:rsidR="0006409B">
              <w:rPr>
                <w:rFonts w:ascii="Calibri" w:hAnsi="Calibri"/>
                <w:bCs/>
                <w:i/>
              </w:rPr>
              <w:t>s</w:t>
            </w:r>
            <w:r w:rsidR="00903A95" w:rsidRPr="00BD18A5">
              <w:rPr>
                <w:rFonts w:ascii="Calibri" w:hAnsi="Calibri"/>
                <w:bCs/>
                <w:i/>
              </w:rPr>
              <w:t xml:space="preserve">” durante mucho tiempo; </w:t>
            </w:r>
            <w:r w:rsidR="0006409B">
              <w:rPr>
                <w:rFonts w:ascii="Calibri" w:hAnsi="Calibri"/>
                <w:bCs/>
                <w:i/>
              </w:rPr>
              <w:t xml:space="preserve">hasta que las personas </w:t>
            </w:r>
            <w:r w:rsidR="00903A95" w:rsidRPr="00BD18A5">
              <w:rPr>
                <w:rFonts w:ascii="Calibri" w:hAnsi="Calibri"/>
                <w:bCs/>
                <w:i/>
              </w:rPr>
              <w:t>beneficiari</w:t>
            </w:r>
            <w:r w:rsidR="0006409B">
              <w:rPr>
                <w:rFonts w:ascii="Calibri" w:hAnsi="Calibri"/>
                <w:bCs/>
                <w:i/>
              </w:rPr>
              <w:t>a</w:t>
            </w:r>
            <w:r w:rsidR="00903A95" w:rsidRPr="00BD18A5">
              <w:rPr>
                <w:rFonts w:ascii="Calibri" w:hAnsi="Calibri"/>
                <w:bCs/>
                <w:i/>
              </w:rPr>
              <w:t xml:space="preserve">s </w:t>
            </w:r>
            <w:r w:rsidR="009009A9">
              <w:rPr>
                <w:rFonts w:ascii="Calibri" w:hAnsi="Calibri"/>
                <w:bCs/>
                <w:i/>
              </w:rPr>
              <w:t>c</w:t>
            </w:r>
            <w:r w:rsidR="00903A95" w:rsidRPr="00BD18A5">
              <w:rPr>
                <w:rFonts w:ascii="Calibri" w:hAnsi="Calibri"/>
                <w:bCs/>
                <w:i/>
              </w:rPr>
              <w:t>umplan con</w:t>
            </w:r>
            <w:r w:rsidR="00ED08D4" w:rsidRPr="00BD18A5">
              <w:rPr>
                <w:rFonts w:ascii="Calibri" w:hAnsi="Calibri"/>
                <w:bCs/>
                <w:i/>
              </w:rPr>
              <w:t xml:space="preserve"> la mayoría de edad y aún más tiempo dependiendo de </w:t>
            </w:r>
            <w:r w:rsidR="009009A9">
              <w:rPr>
                <w:rFonts w:ascii="Calibri" w:hAnsi="Calibri"/>
                <w:bCs/>
                <w:i/>
              </w:rPr>
              <w:t xml:space="preserve">otras </w:t>
            </w:r>
            <w:r w:rsidR="00ED08D4" w:rsidRPr="00BD18A5">
              <w:rPr>
                <w:rFonts w:ascii="Calibri" w:hAnsi="Calibri"/>
                <w:bCs/>
                <w:i/>
              </w:rPr>
              <w:t xml:space="preserve">características (continúen estudiando o tengan algún grado de incapacidad), lo que obliga al personal del </w:t>
            </w:r>
            <w:r w:rsidR="009009A9">
              <w:rPr>
                <w:rFonts w:ascii="Calibri" w:hAnsi="Calibri"/>
                <w:bCs/>
                <w:i/>
              </w:rPr>
              <w:t>Juzgado</w:t>
            </w:r>
            <w:r w:rsidR="00ED08D4" w:rsidRPr="00BD18A5">
              <w:rPr>
                <w:rFonts w:ascii="Calibri" w:hAnsi="Calibri"/>
                <w:bCs/>
                <w:i/>
              </w:rPr>
              <w:t xml:space="preserve"> a continuar realiz</w:t>
            </w:r>
            <w:r w:rsidR="009009A9">
              <w:rPr>
                <w:rFonts w:ascii="Calibri" w:hAnsi="Calibri"/>
                <w:bCs/>
                <w:i/>
              </w:rPr>
              <w:t>a</w:t>
            </w:r>
            <w:r w:rsidR="00ED08D4" w:rsidRPr="00BD18A5">
              <w:rPr>
                <w:rFonts w:ascii="Calibri" w:hAnsi="Calibri"/>
                <w:bCs/>
                <w:i/>
              </w:rPr>
              <w:t>ndo trámites al expediente, generando traslado</w:t>
            </w:r>
            <w:r w:rsidR="0006409B">
              <w:rPr>
                <w:rFonts w:ascii="Calibri" w:hAnsi="Calibri"/>
                <w:bCs/>
                <w:i/>
              </w:rPr>
              <w:t>s</w:t>
            </w:r>
            <w:r w:rsidR="00ED08D4" w:rsidRPr="00BD18A5">
              <w:rPr>
                <w:rFonts w:ascii="Calibri" w:hAnsi="Calibri"/>
                <w:bCs/>
                <w:i/>
              </w:rPr>
              <w:t xml:space="preserve"> y proveído de los procesos.</w:t>
            </w:r>
          </w:p>
          <w:p w:rsidR="00ED08D4" w:rsidRPr="00BD18A5" w:rsidRDefault="00ED08D4" w:rsidP="00983A16">
            <w:pPr>
              <w:spacing w:before="100" w:beforeAutospacing="1" w:after="100" w:afterAutospacing="1"/>
              <w:jc w:val="both"/>
              <w:rPr>
                <w:rFonts w:ascii="Calibri" w:hAnsi="Calibri"/>
                <w:b/>
                <w:bCs/>
                <w:i/>
              </w:rPr>
            </w:pPr>
            <w:r w:rsidRPr="00BD18A5">
              <w:rPr>
                <w:rFonts w:ascii="Calibri" w:hAnsi="Calibri"/>
                <w:b/>
                <w:bCs/>
                <w:i/>
              </w:rPr>
              <w:t>Análisis Comparativo del Juzgado de Puriscal</w:t>
            </w:r>
          </w:p>
          <w:p w:rsidR="00ED08D4" w:rsidRPr="00BD18A5" w:rsidRDefault="0006409B" w:rsidP="00ED08D4">
            <w:pPr>
              <w:spacing w:before="100" w:beforeAutospacing="1" w:after="100" w:afterAutospacing="1"/>
              <w:jc w:val="both"/>
              <w:rPr>
                <w:rFonts w:ascii="Calibri" w:hAnsi="Calibri"/>
                <w:bCs/>
                <w:i/>
              </w:rPr>
            </w:pPr>
            <w:r>
              <w:rPr>
                <w:rFonts w:ascii="Calibri" w:hAnsi="Calibri"/>
                <w:bCs/>
                <w:i/>
              </w:rPr>
              <w:t>Para</w:t>
            </w:r>
            <w:r w:rsidR="00ED08D4" w:rsidRPr="00BD18A5">
              <w:rPr>
                <w:rFonts w:ascii="Calibri" w:hAnsi="Calibri"/>
                <w:bCs/>
                <w:i/>
              </w:rPr>
              <w:t xml:space="preserve"> conocer la situación del Juzgado Contravencional y de Menor Cuantía de Puriscal, con respecto a sus homólogos, se realiza el análisis del siguiente </w:t>
            </w:r>
            <w:r w:rsidR="001A7945">
              <w:rPr>
                <w:rFonts w:ascii="Calibri" w:hAnsi="Calibri"/>
                <w:bCs/>
                <w:i/>
              </w:rPr>
              <w:t>cuadro</w:t>
            </w:r>
            <w:r w:rsidR="00ED08D4" w:rsidRPr="00BD18A5">
              <w:rPr>
                <w:rFonts w:ascii="Calibri" w:hAnsi="Calibri"/>
                <w:bCs/>
                <w:i/>
              </w:rPr>
              <w:t>:</w:t>
            </w:r>
          </w:p>
          <w:p w:rsidR="001C360B" w:rsidRPr="00BD18A5" w:rsidRDefault="001C360B" w:rsidP="001C360B">
            <w:pPr>
              <w:autoSpaceDE w:val="0"/>
              <w:autoSpaceDN w:val="0"/>
              <w:adjustRightInd w:val="0"/>
              <w:jc w:val="center"/>
              <w:rPr>
                <w:rFonts w:ascii="Calibri" w:hAnsi="Calibri"/>
                <w:b/>
                <w:bCs/>
                <w:i/>
              </w:rPr>
            </w:pPr>
            <w:r w:rsidRPr="00BD18A5">
              <w:rPr>
                <w:rFonts w:ascii="Calibri" w:hAnsi="Calibri"/>
                <w:b/>
                <w:bCs/>
                <w:i/>
              </w:rPr>
              <w:t>Cuadro N°2</w:t>
            </w:r>
          </w:p>
          <w:p w:rsidR="001C360B" w:rsidRPr="00BD18A5" w:rsidRDefault="001C360B" w:rsidP="001C360B">
            <w:pPr>
              <w:autoSpaceDE w:val="0"/>
              <w:autoSpaceDN w:val="0"/>
              <w:adjustRightInd w:val="0"/>
              <w:jc w:val="center"/>
              <w:rPr>
                <w:rFonts w:ascii="Calibri" w:hAnsi="Calibri"/>
                <w:b/>
                <w:bCs/>
                <w:i/>
              </w:rPr>
            </w:pPr>
            <w:r w:rsidRPr="00BD18A5">
              <w:rPr>
                <w:rFonts w:ascii="Calibri" w:hAnsi="Calibri"/>
                <w:b/>
                <w:bCs/>
                <w:i/>
              </w:rPr>
              <w:t xml:space="preserve">Comparativo de los casos entrados del Juzgado Contravencional y </w:t>
            </w:r>
            <w:r w:rsidR="009009A9">
              <w:rPr>
                <w:rFonts w:ascii="Calibri" w:hAnsi="Calibri"/>
                <w:b/>
                <w:bCs/>
                <w:i/>
              </w:rPr>
              <w:t xml:space="preserve">de </w:t>
            </w:r>
            <w:r w:rsidRPr="00BD18A5">
              <w:rPr>
                <w:rFonts w:ascii="Calibri" w:hAnsi="Calibri"/>
                <w:b/>
                <w:bCs/>
                <w:i/>
              </w:rPr>
              <w:t>Menor Cuantía de Puriscal y sus homólogos, para el período 2015</w:t>
            </w:r>
          </w:p>
          <w:p w:rsidR="001C360B" w:rsidRPr="00BD18A5" w:rsidRDefault="001C360B" w:rsidP="004601B1">
            <w:pPr>
              <w:autoSpaceDE w:val="0"/>
              <w:autoSpaceDN w:val="0"/>
              <w:adjustRightInd w:val="0"/>
              <w:jc w:val="center"/>
              <w:rPr>
                <w:rFonts w:ascii="Calibri" w:hAnsi="Calibri"/>
                <w:b/>
                <w:bCs/>
                <w:i/>
              </w:rPr>
            </w:pPr>
          </w:p>
          <w:p w:rsidR="007303F6" w:rsidRPr="00BD18A5" w:rsidRDefault="00D85F78" w:rsidP="00F953D5">
            <w:pPr>
              <w:rPr>
                <w:rFonts w:ascii="Calibri" w:hAnsi="Calibri"/>
                <w:bCs/>
                <w:i/>
              </w:rPr>
            </w:pPr>
            <w:r w:rsidRPr="00D85F78">
              <w:rPr>
                <w:rFonts w:ascii="Calibri" w:hAnsi="Calibri"/>
                <w:bCs/>
                <w:i/>
              </w:rPr>
              <w:pict>
                <v:shape id="_x0000_s1033" type="#_x0000_t75" style="position:absolute;margin-left:-.55pt;margin-top:.5pt;width:411.6pt;height:140.55pt;z-index:251659264">
                  <v:imagedata r:id="rId12" o:title=""/>
                </v:shape>
                <o:OLEObject Type="Embed" ProgID="Excel.Sheet.8" ShapeID="_x0000_s1033" DrawAspect="Content" ObjectID="_1555246396" r:id="rId13"/>
              </w:pict>
            </w:r>
          </w:p>
          <w:p w:rsidR="007303F6" w:rsidRPr="00BD18A5" w:rsidRDefault="007303F6" w:rsidP="00F953D5">
            <w:pPr>
              <w:rPr>
                <w:rFonts w:ascii="Calibri" w:hAnsi="Calibri"/>
                <w:bCs/>
                <w:i/>
              </w:rPr>
            </w:pPr>
          </w:p>
          <w:p w:rsidR="0012757D" w:rsidRPr="00BD18A5" w:rsidRDefault="0012757D" w:rsidP="00F953D5">
            <w:pPr>
              <w:rPr>
                <w:rFonts w:ascii="Calibri" w:hAnsi="Calibri"/>
                <w:bCs/>
                <w:i/>
              </w:rPr>
            </w:pPr>
          </w:p>
          <w:p w:rsidR="0012757D" w:rsidRPr="00BD18A5" w:rsidRDefault="0012757D" w:rsidP="00F953D5">
            <w:pPr>
              <w:rPr>
                <w:rFonts w:ascii="Calibri" w:hAnsi="Calibri"/>
                <w:bCs/>
                <w:i/>
              </w:rPr>
            </w:pPr>
          </w:p>
          <w:p w:rsidR="0012757D" w:rsidRPr="00BD18A5" w:rsidRDefault="0012757D" w:rsidP="00F953D5">
            <w:pPr>
              <w:rPr>
                <w:rFonts w:ascii="Calibri" w:hAnsi="Calibri"/>
                <w:bCs/>
                <w:i/>
              </w:rPr>
            </w:pPr>
          </w:p>
          <w:p w:rsidR="0012757D" w:rsidRPr="00BD18A5" w:rsidRDefault="0012757D" w:rsidP="00F953D5">
            <w:pPr>
              <w:rPr>
                <w:rFonts w:ascii="Calibri" w:hAnsi="Calibri"/>
                <w:bCs/>
                <w:i/>
              </w:rPr>
            </w:pPr>
          </w:p>
          <w:p w:rsidR="0012757D" w:rsidRPr="00BD18A5" w:rsidRDefault="0012757D" w:rsidP="00F953D5">
            <w:pPr>
              <w:rPr>
                <w:rFonts w:ascii="Calibri" w:hAnsi="Calibri"/>
                <w:bCs/>
                <w:i/>
              </w:rPr>
            </w:pPr>
          </w:p>
          <w:p w:rsidR="0012757D" w:rsidRPr="00BD18A5" w:rsidRDefault="0012757D" w:rsidP="00F953D5">
            <w:pPr>
              <w:rPr>
                <w:rFonts w:ascii="Calibri" w:hAnsi="Calibri"/>
                <w:bCs/>
                <w:i/>
              </w:rPr>
            </w:pPr>
          </w:p>
          <w:p w:rsidR="0012757D" w:rsidRPr="00BD18A5" w:rsidRDefault="0012757D" w:rsidP="00F953D5">
            <w:pPr>
              <w:rPr>
                <w:rFonts w:ascii="Calibri" w:hAnsi="Calibri"/>
                <w:bCs/>
                <w:i/>
              </w:rPr>
            </w:pPr>
          </w:p>
          <w:p w:rsidR="009044F3" w:rsidRDefault="009044F3" w:rsidP="009044F3">
            <w:pPr>
              <w:jc w:val="both"/>
              <w:rPr>
                <w:rFonts w:ascii="Calibri" w:hAnsi="Calibri"/>
                <w:b/>
                <w:bCs/>
                <w:i/>
                <w:sz w:val="18"/>
                <w:szCs w:val="18"/>
              </w:rPr>
            </w:pPr>
          </w:p>
          <w:p w:rsidR="009044F3" w:rsidRPr="00BD18A5" w:rsidRDefault="009044F3" w:rsidP="009044F3">
            <w:pPr>
              <w:jc w:val="both"/>
              <w:rPr>
                <w:rFonts w:ascii="Calibri" w:hAnsi="Calibri"/>
                <w:bCs/>
                <w:i/>
                <w:sz w:val="18"/>
                <w:szCs w:val="18"/>
              </w:rPr>
            </w:pPr>
            <w:r w:rsidRPr="00BD18A5">
              <w:rPr>
                <w:rFonts w:ascii="Calibri" w:hAnsi="Calibri"/>
                <w:b/>
                <w:bCs/>
                <w:i/>
                <w:sz w:val="18"/>
                <w:szCs w:val="18"/>
              </w:rPr>
              <w:t>Notas:</w:t>
            </w:r>
            <w:r w:rsidRPr="00BD18A5">
              <w:rPr>
                <w:rFonts w:ascii="Calibri" w:hAnsi="Calibri"/>
                <w:bCs/>
                <w:i/>
                <w:sz w:val="18"/>
                <w:szCs w:val="18"/>
              </w:rPr>
              <w:t xml:space="preserve"> (1) Las materias de Tránsito y Contravencional contemplan los casos reentrados, la de Trabajo los reentrados y legajos, la Civil solo los entrados y la materia de Pensiones Alimentarias no incluye los incidentes, ya que </w:t>
            </w:r>
            <w:r>
              <w:rPr>
                <w:rFonts w:ascii="Calibri" w:hAnsi="Calibri"/>
                <w:bCs/>
                <w:i/>
                <w:sz w:val="18"/>
                <w:szCs w:val="18"/>
              </w:rPr>
              <w:t xml:space="preserve">indica </w:t>
            </w:r>
            <w:r w:rsidRPr="00BD18A5">
              <w:rPr>
                <w:rFonts w:ascii="Calibri" w:hAnsi="Calibri"/>
                <w:bCs/>
                <w:i/>
                <w:sz w:val="18"/>
                <w:szCs w:val="18"/>
              </w:rPr>
              <w:t xml:space="preserve">la Licda. Ana Ericka Rodríguez Araya, Jefa de la Sección de Estadística de la Dirección de Planificación, </w:t>
            </w:r>
            <w:r>
              <w:rPr>
                <w:rFonts w:ascii="Calibri" w:hAnsi="Calibri"/>
                <w:bCs/>
                <w:i/>
                <w:sz w:val="18"/>
                <w:szCs w:val="18"/>
              </w:rPr>
              <w:t xml:space="preserve">que no se incluyen </w:t>
            </w:r>
            <w:r w:rsidRPr="00BD18A5">
              <w:rPr>
                <w:rFonts w:ascii="Calibri" w:hAnsi="Calibri"/>
                <w:bCs/>
                <w:i/>
                <w:sz w:val="18"/>
                <w:szCs w:val="18"/>
              </w:rPr>
              <w:t>por el ingreso del nuevo Sistema Informático de Recopilación Estadística SIGMA, ya que generarían variaciones alejadas de la realidad de cada oficina. (2) Para realizar los cálculos se utilizó el período de tiempo 11,25, que contempla los cierres colectivos del 2015.</w:t>
            </w:r>
          </w:p>
          <w:p w:rsidR="00F953D5" w:rsidRPr="00BD18A5" w:rsidRDefault="00E03EE4" w:rsidP="00F953D5">
            <w:pPr>
              <w:rPr>
                <w:rFonts w:ascii="Calibri" w:hAnsi="Calibri"/>
                <w:bCs/>
                <w:i/>
                <w:sz w:val="18"/>
                <w:szCs w:val="18"/>
              </w:rPr>
            </w:pPr>
            <w:r w:rsidRPr="00BD18A5">
              <w:rPr>
                <w:rFonts w:ascii="Calibri" w:hAnsi="Calibri"/>
                <w:b/>
                <w:bCs/>
                <w:i/>
                <w:sz w:val="18"/>
                <w:szCs w:val="18"/>
              </w:rPr>
              <w:t>Fuente:</w:t>
            </w:r>
            <w:r w:rsidR="00F953D5" w:rsidRPr="00BD18A5">
              <w:rPr>
                <w:rFonts w:ascii="Calibri" w:hAnsi="Calibri"/>
                <w:bCs/>
                <w:i/>
                <w:sz w:val="18"/>
                <w:szCs w:val="18"/>
              </w:rPr>
              <w:t>Sección de Estadística de la Dirección de Planificación.</w:t>
            </w:r>
            <w:r w:rsidR="006E641F" w:rsidRPr="00BD18A5">
              <w:rPr>
                <w:rFonts w:ascii="Calibri" w:hAnsi="Calibri"/>
                <w:bCs/>
                <w:i/>
                <w:sz w:val="18"/>
                <w:szCs w:val="18"/>
              </w:rPr>
              <w:t xml:space="preserve"> Elaborado por </w:t>
            </w:r>
            <w:r w:rsidR="009044F3">
              <w:rPr>
                <w:rFonts w:ascii="Calibri" w:hAnsi="Calibri"/>
                <w:bCs/>
                <w:i/>
                <w:sz w:val="18"/>
                <w:szCs w:val="18"/>
              </w:rPr>
              <w:t>el</w:t>
            </w:r>
            <w:r w:rsidR="006E641F" w:rsidRPr="00BD18A5">
              <w:rPr>
                <w:rFonts w:ascii="Calibri" w:hAnsi="Calibri"/>
                <w:bCs/>
                <w:i/>
                <w:sz w:val="18"/>
                <w:szCs w:val="18"/>
              </w:rPr>
              <w:t xml:space="preserve"> Lic</w:t>
            </w:r>
            <w:r w:rsidRPr="00BD18A5">
              <w:rPr>
                <w:rFonts w:ascii="Calibri" w:hAnsi="Calibri"/>
                <w:bCs/>
                <w:i/>
                <w:sz w:val="18"/>
                <w:szCs w:val="18"/>
              </w:rPr>
              <w:t xml:space="preserve">. </w:t>
            </w:r>
            <w:r w:rsidR="006E641F" w:rsidRPr="00BD18A5">
              <w:rPr>
                <w:rFonts w:ascii="Calibri" w:hAnsi="Calibri"/>
                <w:bCs/>
                <w:i/>
                <w:sz w:val="18"/>
                <w:szCs w:val="18"/>
              </w:rPr>
              <w:t>Christian Quirós Vargas.</w:t>
            </w:r>
          </w:p>
          <w:p w:rsidR="00CF1E2C" w:rsidRPr="00BD18A5" w:rsidRDefault="00CF1E2C" w:rsidP="00CF1E2C">
            <w:pPr>
              <w:jc w:val="both"/>
              <w:rPr>
                <w:rFonts w:ascii="Calibri" w:hAnsi="Calibri"/>
                <w:bCs/>
                <w:i/>
              </w:rPr>
            </w:pPr>
          </w:p>
          <w:p w:rsidR="006139E6" w:rsidRPr="00BD18A5" w:rsidRDefault="00DA2E22" w:rsidP="00DA2E22">
            <w:pPr>
              <w:jc w:val="both"/>
              <w:rPr>
                <w:rFonts w:ascii="Calibri" w:hAnsi="Calibri"/>
                <w:bCs/>
                <w:i/>
              </w:rPr>
            </w:pPr>
            <w:r w:rsidRPr="00BD18A5">
              <w:rPr>
                <w:rFonts w:ascii="Calibri" w:hAnsi="Calibri"/>
                <w:bCs/>
                <w:i/>
              </w:rPr>
              <w:lastRenderedPageBreak/>
              <w:t xml:space="preserve">En la </w:t>
            </w:r>
            <w:r w:rsidR="00372E73">
              <w:rPr>
                <w:rFonts w:ascii="Calibri" w:hAnsi="Calibri"/>
                <w:bCs/>
                <w:i/>
              </w:rPr>
              <w:t>totalidad</w:t>
            </w:r>
            <w:r w:rsidRPr="00BD18A5">
              <w:rPr>
                <w:rFonts w:ascii="Calibri" w:hAnsi="Calibri"/>
                <w:bCs/>
                <w:i/>
              </w:rPr>
              <w:t xml:space="preserve"> de casos entrados, el despacho de Puriscal se ubica en la tercera posición</w:t>
            </w:r>
            <w:r w:rsidR="0006409B">
              <w:rPr>
                <w:rFonts w:ascii="Calibri" w:hAnsi="Calibri"/>
                <w:bCs/>
                <w:i/>
              </w:rPr>
              <w:t xml:space="preserve">, pero </w:t>
            </w:r>
            <w:r w:rsidR="005D4FCB">
              <w:rPr>
                <w:rFonts w:ascii="Calibri" w:hAnsi="Calibri"/>
                <w:bCs/>
                <w:i/>
              </w:rPr>
              <w:t>en</w:t>
            </w:r>
            <w:r w:rsidR="000113B0" w:rsidRPr="00BD18A5">
              <w:rPr>
                <w:rFonts w:ascii="Calibri" w:hAnsi="Calibri"/>
                <w:bCs/>
                <w:i/>
              </w:rPr>
              <w:t>el promedio por tipo de puesto, la</w:t>
            </w:r>
            <w:r w:rsidR="004A41E6" w:rsidRPr="00BD18A5">
              <w:rPr>
                <w:rFonts w:ascii="Calibri" w:hAnsi="Calibri"/>
                <w:bCs/>
                <w:i/>
              </w:rPr>
              <w:t>s</w:t>
            </w:r>
            <w:r w:rsidR="000113B0" w:rsidRPr="00BD18A5">
              <w:rPr>
                <w:rFonts w:ascii="Calibri" w:hAnsi="Calibri"/>
                <w:bCs/>
                <w:i/>
              </w:rPr>
              <w:t xml:space="preserve"> técnica</w:t>
            </w:r>
            <w:r w:rsidR="004A41E6" w:rsidRPr="00BD18A5">
              <w:rPr>
                <w:rFonts w:ascii="Calibri" w:hAnsi="Calibri"/>
                <w:bCs/>
                <w:i/>
              </w:rPr>
              <w:t>s</w:t>
            </w:r>
            <w:r w:rsidR="000113B0" w:rsidRPr="00BD18A5">
              <w:rPr>
                <w:rFonts w:ascii="Calibri" w:hAnsi="Calibri"/>
                <w:bCs/>
                <w:i/>
              </w:rPr>
              <w:t xml:space="preserve"> o técnico</w:t>
            </w:r>
            <w:r w:rsidR="004A41E6" w:rsidRPr="00BD18A5">
              <w:rPr>
                <w:rFonts w:ascii="Calibri" w:hAnsi="Calibri"/>
                <w:bCs/>
                <w:i/>
              </w:rPr>
              <w:t>s</w:t>
            </w:r>
            <w:r w:rsidR="000113B0" w:rsidRPr="00BD18A5">
              <w:rPr>
                <w:rFonts w:ascii="Calibri" w:hAnsi="Calibri"/>
                <w:bCs/>
                <w:i/>
              </w:rPr>
              <w:t xml:space="preserve"> judicial</w:t>
            </w:r>
            <w:r w:rsidR="0006409B">
              <w:rPr>
                <w:rFonts w:ascii="Calibri" w:hAnsi="Calibri"/>
                <w:bCs/>
                <w:i/>
              </w:rPr>
              <w:t>es</w:t>
            </w:r>
            <w:r w:rsidR="000113B0" w:rsidRPr="00BD18A5">
              <w:rPr>
                <w:rFonts w:ascii="Calibri" w:hAnsi="Calibri"/>
                <w:bCs/>
                <w:i/>
              </w:rPr>
              <w:t xml:space="preserve"> de esta oficina presenta</w:t>
            </w:r>
            <w:r w:rsidR="0006409B">
              <w:rPr>
                <w:rFonts w:ascii="Calibri" w:hAnsi="Calibri"/>
                <w:bCs/>
                <w:i/>
              </w:rPr>
              <w:t>n</w:t>
            </w:r>
            <w:r w:rsidR="000113B0" w:rsidRPr="00BD18A5">
              <w:rPr>
                <w:rFonts w:ascii="Calibri" w:hAnsi="Calibri"/>
                <w:bCs/>
                <w:i/>
              </w:rPr>
              <w:t xml:space="preserve"> el </w:t>
            </w:r>
            <w:r w:rsidR="00372E73">
              <w:rPr>
                <w:rFonts w:ascii="Calibri" w:hAnsi="Calibri"/>
                <w:bCs/>
                <w:i/>
              </w:rPr>
              <w:t xml:space="preserve">valor </w:t>
            </w:r>
            <w:r w:rsidR="000113B0" w:rsidRPr="00BD18A5">
              <w:rPr>
                <w:rFonts w:ascii="Calibri" w:hAnsi="Calibri"/>
                <w:bCs/>
                <w:i/>
              </w:rPr>
              <w:t>más alto</w:t>
            </w:r>
            <w:r w:rsidR="005D4FCB">
              <w:rPr>
                <w:rFonts w:ascii="Calibri" w:hAnsi="Calibri"/>
                <w:bCs/>
                <w:i/>
              </w:rPr>
              <w:t xml:space="preserve"> (</w:t>
            </w:r>
            <w:r w:rsidR="000113B0" w:rsidRPr="00BD18A5">
              <w:rPr>
                <w:rFonts w:ascii="Calibri" w:hAnsi="Calibri"/>
                <w:bCs/>
                <w:i/>
              </w:rPr>
              <w:t>32 casos</w:t>
            </w:r>
            <w:r w:rsidR="005D4FCB">
              <w:rPr>
                <w:rFonts w:ascii="Calibri" w:hAnsi="Calibri"/>
                <w:bCs/>
                <w:i/>
              </w:rPr>
              <w:t>)</w:t>
            </w:r>
            <w:r w:rsidR="000113B0" w:rsidRPr="00BD18A5">
              <w:rPr>
                <w:rFonts w:ascii="Calibri" w:hAnsi="Calibri"/>
                <w:bCs/>
                <w:i/>
              </w:rPr>
              <w:t xml:space="preserve">, un </w:t>
            </w:r>
            <w:r w:rsidR="005E0C36" w:rsidRPr="00BD18A5">
              <w:rPr>
                <w:rFonts w:ascii="Calibri" w:hAnsi="Calibri"/>
                <w:bCs/>
                <w:i/>
              </w:rPr>
              <w:t>expediente</w:t>
            </w:r>
            <w:r w:rsidR="000113B0" w:rsidRPr="00BD18A5">
              <w:rPr>
                <w:rFonts w:ascii="Calibri" w:hAnsi="Calibri"/>
                <w:bCs/>
                <w:i/>
              </w:rPr>
              <w:t xml:space="preserve"> más respecto al s</w:t>
            </w:r>
            <w:r w:rsidR="009044F3">
              <w:rPr>
                <w:rFonts w:ascii="Calibri" w:hAnsi="Calibri"/>
                <w:bCs/>
                <w:i/>
              </w:rPr>
              <w:t>iguiente</w:t>
            </w:r>
            <w:r w:rsidR="000113B0" w:rsidRPr="00BD18A5">
              <w:rPr>
                <w:rFonts w:ascii="Calibri" w:hAnsi="Calibri"/>
                <w:bCs/>
                <w:i/>
              </w:rPr>
              <w:t xml:space="preserve">, Corredores, </w:t>
            </w:r>
            <w:r w:rsidR="0006409B">
              <w:rPr>
                <w:rFonts w:ascii="Calibri" w:hAnsi="Calibri"/>
                <w:bCs/>
                <w:i/>
              </w:rPr>
              <w:t>que</w:t>
            </w:r>
            <w:r w:rsidR="000113B0" w:rsidRPr="00BD18A5">
              <w:rPr>
                <w:rFonts w:ascii="Calibri" w:hAnsi="Calibri"/>
                <w:bCs/>
                <w:i/>
              </w:rPr>
              <w:t xml:space="preserve"> cuenta con una plaza más de técnica</w:t>
            </w:r>
            <w:r w:rsidR="005D4FCB">
              <w:rPr>
                <w:rFonts w:ascii="Calibri" w:hAnsi="Calibri"/>
                <w:bCs/>
                <w:i/>
              </w:rPr>
              <w:t>/</w:t>
            </w:r>
            <w:r w:rsidR="000113B0" w:rsidRPr="00BD18A5">
              <w:rPr>
                <w:rFonts w:ascii="Calibri" w:hAnsi="Calibri"/>
                <w:bCs/>
                <w:i/>
              </w:rPr>
              <w:t>o judicial.</w:t>
            </w:r>
          </w:p>
          <w:p w:rsidR="006139E6" w:rsidRPr="00BD18A5" w:rsidRDefault="006139E6" w:rsidP="00DA2E22">
            <w:pPr>
              <w:jc w:val="both"/>
              <w:rPr>
                <w:rFonts w:ascii="Calibri" w:hAnsi="Calibri"/>
                <w:bCs/>
                <w:i/>
              </w:rPr>
            </w:pPr>
          </w:p>
          <w:p w:rsidR="00DA2E22" w:rsidRPr="00BD18A5" w:rsidRDefault="001915AF" w:rsidP="00DA2E22">
            <w:pPr>
              <w:jc w:val="both"/>
              <w:rPr>
                <w:rFonts w:ascii="Calibri" w:hAnsi="Calibri"/>
                <w:bCs/>
                <w:i/>
              </w:rPr>
            </w:pPr>
            <w:r w:rsidRPr="00BD18A5">
              <w:rPr>
                <w:rFonts w:ascii="Calibri" w:hAnsi="Calibri"/>
                <w:bCs/>
                <w:i/>
              </w:rPr>
              <w:t xml:space="preserve">Al realizar el </w:t>
            </w:r>
            <w:r w:rsidR="00570435" w:rsidRPr="00BD18A5">
              <w:rPr>
                <w:rFonts w:ascii="Calibri" w:hAnsi="Calibri"/>
                <w:bCs/>
                <w:i/>
              </w:rPr>
              <w:t xml:space="preserve">cálculo con una plaza más de Técnica o Técnico Judicial en </w:t>
            </w:r>
            <w:r w:rsidR="00372E73">
              <w:rPr>
                <w:rFonts w:ascii="Calibri" w:hAnsi="Calibri"/>
                <w:bCs/>
                <w:i/>
              </w:rPr>
              <w:t>el</w:t>
            </w:r>
            <w:r w:rsidR="004A41E6" w:rsidRPr="00BD18A5">
              <w:rPr>
                <w:rFonts w:ascii="Calibri" w:hAnsi="Calibri"/>
                <w:bCs/>
                <w:i/>
              </w:rPr>
              <w:t>Juzgado</w:t>
            </w:r>
            <w:r w:rsidR="00570435" w:rsidRPr="00BD18A5">
              <w:rPr>
                <w:rFonts w:ascii="Calibri" w:hAnsi="Calibri"/>
                <w:bCs/>
                <w:i/>
              </w:rPr>
              <w:t xml:space="preserve">, se tiene que la cantidad de expedientes </w:t>
            </w:r>
            <w:r w:rsidR="006C31CB" w:rsidRPr="00BD18A5">
              <w:rPr>
                <w:rFonts w:ascii="Calibri" w:hAnsi="Calibri"/>
                <w:bCs/>
                <w:i/>
              </w:rPr>
              <w:t xml:space="preserve">mensuales </w:t>
            </w:r>
            <w:r w:rsidR="00570435" w:rsidRPr="00BD18A5">
              <w:rPr>
                <w:rFonts w:ascii="Calibri" w:hAnsi="Calibri"/>
                <w:bCs/>
                <w:i/>
              </w:rPr>
              <w:t xml:space="preserve">por tramitar </w:t>
            </w:r>
            <w:r w:rsidR="00372E73">
              <w:rPr>
                <w:rFonts w:ascii="Calibri" w:hAnsi="Calibri"/>
                <w:bCs/>
                <w:i/>
              </w:rPr>
              <w:t xml:space="preserve">se ubicaría en </w:t>
            </w:r>
            <w:r w:rsidR="006C31CB" w:rsidRPr="00BD18A5">
              <w:rPr>
                <w:rFonts w:ascii="Calibri" w:hAnsi="Calibri"/>
                <w:bCs/>
                <w:i/>
              </w:rPr>
              <w:t>2</w:t>
            </w:r>
            <w:r w:rsidR="008A73B9" w:rsidRPr="00BD18A5">
              <w:rPr>
                <w:rFonts w:ascii="Calibri" w:hAnsi="Calibri"/>
                <w:bCs/>
                <w:i/>
              </w:rPr>
              <w:t>6</w:t>
            </w:r>
            <w:r w:rsidR="006C31CB" w:rsidRPr="00BD18A5">
              <w:rPr>
                <w:rFonts w:ascii="Calibri" w:hAnsi="Calibri"/>
                <w:bCs/>
                <w:i/>
              </w:rPr>
              <w:t xml:space="preserve">, promedio que se encuentra </w:t>
            </w:r>
            <w:r w:rsidR="008A73B9" w:rsidRPr="00BD18A5">
              <w:rPr>
                <w:rFonts w:ascii="Calibri" w:hAnsi="Calibri"/>
                <w:bCs/>
                <w:i/>
              </w:rPr>
              <w:t>en</w:t>
            </w:r>
            <w:r w:rsidR="006C31CB" w:rsidRPr="00BD18A5">
              <w:rPr>
                <w:rFonts w:ascii="Calibri" w:hAnsi="Calibri"/>
                <w:bCs/>
                <w:i/>
              </w:rPr>
              <w:t xml:space="preserve"> la media de los despachos </w:t>
            </w:r>
            <w:r w:rsidR="00F32293" w:rsidRPr="00BD18A5">
              <w:rPr>
                <w:rFonts w:ascii="Calibri" w:hAnsi="Calibri"/>
                <w:bCs/>
                <w:i/>
              </w:rPr>
              <w:t>homólogos</w:t>
            </w:r>
            <w:r w:rsidR="006C31CB" w:rsidRPr="00BD18A5">
              <w:rPr>
                <w:rFonts w:ascii="Calibri" w:hAnsi="Calibri"/>
                <w:bCs/>
                <w:i/>
              </w:rPr>
              <w:t>.</w:t>
            </w:r>
            <w:r w:rsidR="00FC52DC" w:rsidRPr="00BD18A5">
              <w:rPr>
                <w:rFonts w:ascii="Calibri" w:hAnsi="Calibri"/>
                <w:bCs/>
                <w:i/>
              </w:rPr>
              <w:t xml:space="preserve">Es del caso indicar, </w:t>
            </w:r>
            <w:r w:rsidR="00DA2E22" w:rsidRPr="00BD18A5">
              <w:rPr>
                <w:rFonts w:ascii="Calibri" w:hAnsi="Calibri"/>
                <w:bCs/>
                <w:i/>
              </w:rPr>
              <w:t xml:space="preserve">que existen otros despachos </w:t>
            </w:r>
            <w:r w:rsidR="00372E73">
              <w:rPr>
                <w:rFonts w:ascii="Calibri" w:hAnsi="Calibri"/>
                <w:bCs/>
                <w:i/>
              </w:rPr>
              <w:t>con</w:t>
            </w:r>
            <w:r w:rsidR="00DA2E22" w:rsidRPr="00BD18A5">
              <w:rPr>
                <w:rFonts w:ascii="Calibri" w:hAnsi="Calibri"/>
                <w:bCs/>
                <w:i/>
              </w:rPr>
              <w:t xml:space="preserve"> menor carga de trabajo, </w:t>
            </w:r>
            <w:r w:rsidR="00FC52DC" w:rsidRPr="00BD18A5">
              <w:rPr>
                <w:rFonts w:ascii="Calibri" w:hAnsi="Calibri"/>
                <w:bCs/>
                <w:i/>
              </w:rPr>
              <w:t xml:space="preserve">no obstante, cuentan </w:t>
            </w:r>
            <w:r w:rsidR="00DA2E22" w:rsidRPr="00BD18A5">
              <w:rPr>
                <w:rFonts w:ascii="Calibri" w:hAnsi="Calibri"/>
                <w:bCs/>
                <w:i/>
              </w:rPr>
              <w:t xml:space="preserve">con </w:t>
            </w:r>
            <w:r w:rsidR="00E26691" w:rsidRPr="00BD18A5">
              <w:rPr>
                <w:rFonts w:ascii="Calibri" w:hAnsi="Calibri"/>
                <w:bCs/>
                <w:i/>
              </w:rPr>
              <w:t xml:space="preserve">un </w:t>
            </w:r>
            <w:r w:rsidR="00DA2E22" w:rsidRPr="00BD18A5">
              <w:rPr>
                <w:rFonts w:ascii="Calibri" w:hAnsi="Calibri"/>
                <w:bCs/>
                <w:i/>
              </w:rPr>
              <w:t>mayor número de plazas de juezas o jueces.</w:t>
            </w:r>
          </w:p>
          <w:p w:rsidR="00DA2E22" w:rsidRPr="00BD18A5" w:rsidRDefault="00DA2E22" w:rsidP="00DA2E22">
            <w:pPr>
              <w:jc w:val="both"/>
              <w:rPr>
                <w:rFonts w:ascii="Calibri" w:hAnsi="Calibri"/>
                <w:bCs/>
                <w:i/>
              </w:rPr>
            </w:pPr>
          </w:p>
          <w:p w:rsidR="00DA2E22" w:rsidRDefault="00DA2E22" w:rsidP="00DA2E22">
            <w:pPr>
              <w:jc w:val="both"/>
              <w:rPr>
                <w:rFonts w:ascii="Calibri" w:hAnsi="Calibri"/>
                <w:bCs/>
                <w:i/>
              </w:rPr>
            </w:pPr>
            <w:r w:rsidRPr="00BD18A5">
              <w:rPr>
                <w:rFonts w:ascii="Calibri" w:hAnsi="Calibri"/>
                <w:bCs/>
                <w:i/>
              </w:rPr>
              <w:t>De la comparación cuantitativa realizada se evidencia que el Juzgado Contravencional y de Menor Cuantía de Puriscal cuenta con una carga de trabajo alta e</w:t>
            </w:r>
            <w:r w:rsidR="00372E73">
              <w:rPr>
                <w:rFonts w:ascii="Calibri" w:hAnsi="Calibri"/>
                <w:bCs/>
                <w:i/>
              </w:rPr>
              <w:t>n comparación con sus homólogos, y que contar con una plaza adicional de Técnica o Técnico Judicial, sería beneficioso.</w:t>
            </w:r>
          </w:p>
          <w:p w:rsidR="00657141" w:rsidRDefault="00657141" w:rsidP="00DA2E22">
            <w:pPr>
              <w:jc w:val="both"/>
              <w:rPr>
                <w:rFonts w:ascii="Calibri" w:hAnsi="Calibri"/>
                <w:bCs/>
                <w:i/>
              </w:rPr>
            </w:pPr>
          </w:p>
          <w:p w:rsidR="00657141" w:rsidRPr="00657141" w:rsidRDefault="00637D22" w:rsidP="00657141">
            <w:pPr>
              <w:jc w:val="both"/>
              <w:rPr>
                <w:rFonts w:ascii="Calibri" w:hAnsi="Calibri"/>
                <w:bCs/>
                <w:i/>
              </w:rPr>
            </w:pPr>
            <w:r w:rsidRPr="00504506">
              <w:rPr>
                <w:rFonts w:ascii="Calibri" w:hAnsi="Calibri"/>
                <w:bCs/>
                <w:i/>
              </w:rPr>
              <w:t>Ahora bien, c</w:t>
            </w:r>
            <w:r w:rsidR="00657141" w:rsidRPr="00504506">
              <w:rPr>
                <w:rFonts w:ascii="Calibri" w:hAnsi="Calibri"/>
                <w:bCs/>
                <w:i/>
              </w:rPr>
              <w:t>on la implementación de la</w:t>
            </w:r>
            <w:r w:rsidRPr="00504506">
              <w:rPr>
                <w:rFonts w:ascii="Calibri" w:hAnsi="Calibri"/>
                <w:bCs/>
                <w:i/>
              </w:rPr>
              <w:t>s</w:t>
            </w:r>
            <w:r w:rsidR="00657141" w:rsidRPr="00504506">
              <w:rPr>
                <w:rFonts w:ascii="Calibri" w:hAnsi="Calibri"/>
                <w:bCs/>
                <w:i/>
              </w:rPr>
              <w:t xml:space="preserve"> reforma</w:t>
            </w:r>
            <w:r w:rsidRPr="00504506">
              <w:rPr>
                <w:rFonts w:ascii="Calibri" w:hAnsi="Calibri"/>
                <w:bCs/>
                <w:i/>
              </w:rPr>
              <w:t>sL</w:t>
            </w:r>
            <w:r w:rsidR="00657141" w:rsidRPr="00504506">
              <w:rPr>
                <w:rFonts w:ascii="Calibri" w:hAnsi="Calibri"/>
                <w:bCs/>
                <w:i/>
              </w:rPr>
              <w:t xml:space="preserve">aboral y </w:t>
            </w:r>
            <w:r w:rsidRPr="00504506">
              <w:rPr>
                <w:rFonts w:ascii="Calibri" w:hAnsi="Calibri"/>
                <w:bCs/>
                <w:i/>
              </w:rPr>
              <w:t>C</w:t>
            </w:r>
            <w:r w:rsidR="00657141" w:rsidRPr="00504506">
              <w:rPr>
                <w:rFonts w:ascii="Calibri" w:hAnsi="Calibri"/>
                <w:bCs/>
                <w:i/>
              </w:rPr>
              <w:t xml:space="preserve">ivil, </w:t>
            </w:r>
            <w:r w:rsidRPr="00504506">
              <w:rPr>
                <w:rFonts w:ascii="Calibri" w:hAnsi="Calibri"/>
                <w:bCs/>
                <w:i/>
              </w:rPr>
              <w:t>los juzgados presentados en la comparación dejarán de conocer las materias Laboral (25 de julio del 2017) y Civil (8 de octubre del 2018), por lo que conviene revisar un nuevo escenario sin esas materias específicas. En esas nuevas circunstancias, e</w:t>
            </w:r>
            <w:r w:rsidR="00657141" w:rsidRPr="00504506">
              <w:rPr>
                <w:rFonts w:ascii="Calibri" w:hAnsi="Calibri"/>
                <w:bCs/>
                <w:i/>
              </w:rPr>
              <w:t xml:space="preserve">l Juzgado Contravencional y </w:t>
            </w:r>
            <w:r w:rsidRPr="00504506">
              <w:rPr>
                <w:rFonts w:ascii="Calibri" w:hAnsi="Calibri"/>
                <w:bCs/>
                <w:i/>
              </w:rPr>
              <w:t xml:space="preserve">de </w:t>
            </w:r>
            <w:r w:rsidR="00657141" w:rsidRPr="00504506">
              <w:rPr>
                <w:rFonts w:ascii="Calibri" w:hAnsi="Calibri"/>
                <w:bCs/>
                <w:i/>
              </w:rPr>
              <w:t>Menor Cuantía de Puriscal</w:t>
            </w:r>
            <w:r w:rsidRPr="00504506">
              <w:rPr>
                <w:rFonts w:ascii="Calibri" w:hAnsi="Calibri"/>
                <w:bCs/>
                <w:i/>
              </w:rPr>
              <w:t>,</w:t>
            </w:r>
            <w:r w:rsidR="00657141" w:rsidRPr="00504506">
              <w:rPr>
                <w:rFonts w:ascii="Calibri" w:hAnsi="Calibri"/>
                <w:bCs/>
                <w:i/>
              </w:rPr>
              <w:t xml:space="preserve"> seguirá </w:t>
            </w:r>
            <w:r w:rsidRPr="00504506">
              <w:rPr>
                <w:rFonts w:ascii="Calibri" w:hAnsi="Calibri"/>
                <w:bCs/>
                <w:i/>
              </w:rPr>
              <w:t xml:space="preserve">siendo </w:t>
            </w:r>
            <w:r w:rsidR="00657141" w:rsidRPr="00504506">
              <w:rPr>
                <w:rFonts w:ascii="Calibri" w:hAnsi="Calibri"/>
                <w:bCs/>
                <w:i/>
              </w:rPr>
              <w:t>el que continúe con la mayor carga laboral del país con respecto a sus homólogos, tal como se logra apreciar en el siguiente cuadro.</w:t>
            </w:r>
          </w:p>
          <w:p w:rsidR="00657141" w:rsidRPr="00504506" w:rsidRDefault="00657141" w:rsidP="00657141">
            <w:pPr>
              <w:jc w:val="both"/>
              <w:rPr>
                <w:rFonts w:ascii="Calibri" w:hAnsi="Calibri"/>
                <w:bCs/>
                <w:i/>
              </w:rPr>
            </w:pPr>
          </w:p>
          <w:p w:rsidR="00657141" w:rsidRPr="00504506" w:rsidRDefault="00657141" w:rsidP="00657141">
            <w:pPr>
              <w:autoSpaceDE w:val="0"/>
              <w:autoSpaceDN w:val="0"/>
              <w:adjustRightInd w:val="0"/>
              <w:jc w:val="center"/>
              <w:rPr>
                <w:rFonts w:ascii="Calibri" w:hAnsi="Calibri"/>
                <w:bCs/>
                <w:i/>
              </w:rPr>
            </w:pPr>
            <w:r w:rsidRPr="00504506">
              <w:rPr>
                <w:rFonts w:ascii="Calibri" w:hAnsi="Calibri"/>
                <w:bCs/>
                <w:i/>
              </w:rPr>
              <w:t>Cuadro N°3</w:t>
            </w:r>
          </w:p>
          <w:p w:rsidR="00657141" w:rsidRPr="00504506" w:rsidRDefault="00657141" w:rsidP="00657141">
            <w:pPr>
              <w:autoSpaceDE w:val="0"/>
              <w:autoSpaceDN w:val="0"/>
              <w:adjustRightInd w:val="0"/>
              <w:jc w:val="center"/>
              <w:rPr>
                <w:rFonts w:ascii="Calibri" w:hAnsi="Calibri"/>
                <w:bCs/>
                <w:i/>
              </w:rPr>
            </w:pPr>
            <w:r w:rsidRPr="00504506">
              <w:rPr>
                <w:rFonts w:ascii="Calibri" w:hAnsi="Calibri"/>
                <w:bCs/>
                <w:i/>
              </w:rPr>
              <w:t>Comparativo de los casos entrados del Juzgado Contravencional y de Menor Cuantía de Puriscal y sus homólogos, para el período 2015 considerando el impacto de la reforma laboral y civil</w:t>
            </w:r>
          </w:p>
          <w:p w:rsidR="00340178" w:rsidRPr="00504506" w:rsidRDefault="00340178" w:rsidP="00423259">
            <w:pPr>
              <w:rPr>
                <w:rFonts w:ascii="Calibri" w:hAnsi="Calibri"/>
                <w:bCs/>
                <w:i/>
              </w:rPr>
            </w:pPr>
          </w:p>
          <w:p w:rsidR="00340178" w:rsidRPr="00504506" w:rsidRDefault="00340178" w:rsidP="00340178">
            <w:pPr>
              <w:spacing w:after="200" w:line="276" w:lineRule="auto"/>
              <w:rPr>
                <w:rFonts w:ascii="Calibri" w:hAnsi="Calibri"/>
                <w:bCs/>
                <w:i/>
              </w:rPr>
            </w:pPr>
            <w:r w:rsidRPr="00504506">
              <w:rPr>
                <w:rFonts w:ascii="Calibri" w:hAnsi="Calibri"/>
                <w:bCs/>
                <w:i/>
                <w:noProof/>
                <w:lang w:val="es-CR" w:eastAsia="es-CR"/>
              </w:rPr>
              <w:drawing>
                <wp:inline distT="0" distB="0" distL="0" distR="0">
                  <wp:extent cx="4924425" cy="16002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4924425" cy="1600200"/>
                          </a:xfrm>
                          <a:prstGeom prst="rect">
                            <a:avLst/>
                          </a:prstGeom>
                          <a:noFill/>
                          <a:ln w="9525">
                            <a:noFill/>
                            <a:miter lim="800000"/>
                            <a:headEnd/>
                            <a:tailEnd/>
                          </a:ln>
                        </pic:spPr>
                      </pic:pic>
                    </a:graphicData>
                  </a:graphic>
                </wp:inline>
              </w:drawing>
            </w:r>
          </w:p>
          <w:p w:rsidR="00423259" w:rsidRPr="00504506" w:rsidRDefault="00423259" w:rsidP="00423259">
            <w:pPr>
              <w:rPr>
                <w:rFonts w:ascii="Calibri" w:hAnsi="Calibri"/>
                <w:bCs/>
                <w:i/>
              </w:rPr>
            </w:pPr>
            <w:r w:rsidRPr="00504506">
              <w:rPr>
                <w:rFonts w:ascii="Calibri" w:hAnsi="Calibri"/>
                <w:bCs/>
                <w:i/>
              </w:rPr>
              <w:t>Fuente: Anuario judicial 2015</w:t>
            </w:r>
          </w:p>
          <w:p w:rsidR="00657141" w:rsidRPr="00504506" w:rsidRDefault="00657141" w:rsidP="00657141">
            <w:pPr>
              <w:jc w:val="both"/>
              <w:rPr>
                <w:rFonts w:ascii="Calibri" w:hAnsi="Calibri"/>
                <w:bCs/>
                <w:i/>
              </w:rPr>
            </w:pPr>
          </w:p>
          <w:p w:rsidR="00657141" w:rsidRPr="00C97D4B" w:rsidRDefault="00657141" w:rsidP="00657141">
            <w:pPr>
              <w:jc w:val="both"/>
              <w:rPr>
                <w:rFonts w:ascii="Calibri" w:hAnsi="Calibri"/>
                <w:b/>
                <w:bCs/>
                <w:i/>
              </w:rPr>
            </w:pPr>
          </w:p>
          <w:p w:rsidR="00657141" w:rsidRPr="00BD18A5" w:rsidRDefault="00657141" w:rsidP="00DA2E22">
            <w:pPr>
              <w:jc w:val="both"/>
              <w:rPr>
                <w:rFonts w:ascii="Calibri" w:hAnsi="Calibri"/>
                <w:bCs/>
                <w:i/>
              </w:rPr>
            </w:pPr>
          </w:p>
          <w:p w:rsidR="002C2A9D" w:rsidRPr="00BD18A5" w:rsidRDefault="002C2A9D" w:rsidP="002C2A9D">
            <w:pPr>
              <w:autoSpaceDE w:val="0"/>
              <w:autoSpaceDN w:val="0"/>
              <w:adjustRightInd w:val="0"/>
              <w:rPr>
                <w:rFonts w:ascii="Calibri" w:hAnsi="Calibri"/>
                <w:bCs/>
                <w:i/>
              </w:rPr>
            </w:pPr>
          </w:p>
          <w:p w:rsidR="002C2A9D" w:rsidRPr="00BD18A5" w:rsidRDefault="00280079" w:rsidP="002C2A9D">
            <w:pPr>
              <w:autoSpaceDE w:val="0"/>
              <w:autoSpaceDN w:val="0"/>
              <w:adjustRightInd w:val="0"/>
              <w:rPr>
                <w:rFonts w:ascii="Calibri" w:hAnsi="Calibri"/>
                <w:b/>
                <w:bCs/>
                <w:i/>
              </w:rPr>
            </w:pPr>
            <w:r w:rsidRPr="00BD18A5">
              <w:rPr>
                <w:rFonts w:ascii="Calibri" w:hAnsi="Calibri"/>
                <w:b/>
                <w:bCs/>
                <w:i/>
              </w:rPr>
              <w:t>3.</w:t>
            </w:r>
            <w:r w:rsidR="00B33C9A">
              <w:rPr>
                <w:rFonts w:ascii="Calibri" w:hAnsi="Calibri"/>
                <w:b/>
                <w:bCs/>
                <w:i/>
              </w:rPr>
              <w:t>6</w:t>
            </w:r>
            <w:r w:rsidRPr="00BD18A5">
              <w:rPr>
                <w:rFonts w:ascii="Calibri" w:hAnsi="Calibri"/>
                <w:b/>
                <w:bCs/>
                <w:i/>
              </w:rPr>
              <w:t xml:space="preserve">.2. </w:t>
            </w:r>
            <w:r w:rsidR="002C2A9D" w:rsidRPr="00BD18A5">
              <w:rPr>
                <w:rFonts w:ascii="Calibri" w:hAnsi="Calibri"/>
                <w:b/>
                <w:bCs/>
                <w:i/>
              </w:rPr>
              <w:t>Análisis del Juzgado Mixto de Mayor Cuantía.</w:t>
            </w:r>
          </w:p>
          <w:p w:rsidR="002C2A9D" w:rsidRDefault="002C2A9D" w:rsidP="00CF1E2C">
            <w:pPr>
              <w:jc w:val="both"/>
              <w:rPr>
                <w:rFonts w:ascii="Calibri" w:hAnsi="Calibri"/>
                <w:b/>
                <w:bCs/>
                <w:i/>
              </w:rPr>
            </w:pPr>
          </w:p>
          <w:p w:rsidR="00AF273C" w:rsidRPr="00AF273C" w:rsidRDefault="00AF273C" w:rsidP="00CF1E2C">
            <w:pPr>
              <w:jc w:val="both"/>
              <w:rPr>
                <w:rFonts w:ascii="Calibri" w:hAnsi="Calibri"/>
                <w:bCs/>
                <w:i/>
              </w:rPr>
            </w:pPr>
            <w:r w:rsidRPr="00AF273C">
              <w:rPr>
                <w:rFonts w:ascii="Calibri" w:hAnsi="Calibri"/>
                <w:bCs/>
                <w:i/>
              </w:rPr>
              <w:t>Se presenta la carga de trabajo del personal de apoyo del presente despacho.</w:t>
            </w:r>
          </w:p>
          <w:p w:rsidR="00AF273C" w:rsidRDefault="00AF273C" w:rsidP="00CF1E2C">
            <w:pPr>
              <w:jc w:val="both"/>
              <w:rPr>
                <w:rFonts w:ascii="Calibri" w:hAnsi="Calibri"/>
                <w:b/>
                <w:bCs/>
                <w:i/>
              </w:rPr>
            </w:pPr>
          </w:p>
          <w:p w:rsidR="00657141" w:rsidRDefault="00657141" w:rsidP="00CF1E2C">
            <w:pPr>
              <w:jc w:val="both"/>
              <w:rPr>
                <w:rFonts w:ascii="Calibri" w:hAnsi="Calibri"/>
                <w:b/>
                <w:bCs/>
                <w:i/>
              </w:rPr>
            </w:pPr>
          </w:p>
          <w:p w:rsidR="00657141" w:rsidRPr="00BD18A5" w:rsidRDefault="00657141" w:rsidP="00CF1E2C">
            <w:pPr>
              <w:jc w:val="both"/>
              <w:rPr>
                <w:rFonts w:ascii="Calibri" w:hAnsi="Calibri"/>
                <w:b/>
                <w:bCs/>
                <w:i/>
              </w:rPr>
            </w:pPr>
          </w:p>
          <w:p w:rsidR="001C3DEF" w:rsidRPr="00BD18A5" w:rsidRDefault="00657141" w:rsidP="001C3DEF">
            <w:pPr>
              <w:jc w:val="center"/>
              <w:rPr>
                <w:rFonts w:ascii="Calibri" w:hAnsi="Calibri"/>
                <w:b/>
                <w:bCs/>
                <w:i/>
              </w:rPr>
            </w:pPr>
            <w:r>
              <w:rPr>
                <w:rFonts w:ascii="Calibri" w:hAnsi="Calibri"/>
                <w:b/>
                <w:bCs/>
                <w:i/>
              </w:rPr>
              <w:t>Cuadro N° 4</w:t>
            </w:r>
          </w:p>
          <w:p w:rsidR="001C3DEF" w:rsidRPr="00BD18A5" w:rsidRDefault="001C3DEF" w:rsidP="001C3DEF">
            <w:pPr>
              <w:autoSpaceDE w:val="0"/>
              <w:autoSpaceDN w:val="0"/>
              <w:adjustRightInd w:val="0"/>
              <w:jc w:val="center"/>
              <w:rPr>
                <w:rFonts w:ascii="Calibri" w:hAnsi="Calibri"/>
                <w:b/>
                <w:bCs/>
                <w:i/>
              </w:rPr>
            </w:pPr>
            <w:r w:rsidRPr="00BD18A5">
              <w:rPr>
                <w:rFonts w:ascii="Calibri" w:hAnsi="Calibri"/>
                <w:b/>
                <w:bCs/>
                <w:i/>
              </w:rPr>
              <w:t xml:space="preserve">Casos entrados y promedio mensual por Técnica o Técnico Judicial en el </w:t>
            </w:r>
          </w:p>
          <w:p w:rsidR="001C3DEF" w:rsidRPr="00BD18A5" w:rsidRDefault="001C3DEF" w:rsidP="001C3DEF">
            <w:pPr>
              <w:autoSpaceDE w:val="0"/>
              <w:autoSpaceDN w:val="0"/>
              <w:adjustRightInd w:val="0"/>
              <w:jc w:val="center"/>
              <w:rPr>
                <w:rFonts w:ascii="Calibri" w:hAnsi="Calibri"/>
                <w:b/>
                <w:bCs/>
                <w:i/>
              </w:rPr>
            </w:pPr>
            <w:r w:rsidRPr="00BD18A5">
              <w:rPr>
                <w:rFonts w:ascii="Calibri" w:hAnsi="Calibri"/>
                <w:b/>
                <w:bCs/>
                <w:i/>
              </w:rPr>
              <w:t>Juzgado Mixto de Mayor Cuantía de Puriscal, durante el periodo 2015</w:t>
            </w:r>
          </w:p>
          <w:p w:rsidR="00793112" w:rsidRPr="00BD18A5" w:rsidRDefault="00793112" w:rsidP="00CF1E2C">
            <w:pPr>
              <w:jc w:val="both"/>
              <w:rPr>
                <w:rFonts w:ascii="Calibri" w:hAnsi="Calibri"/>
                <w:bCs/>
                <w:i/>
                <w:sz w:val="20"/>
                <w:szCs w:val="20"/>
              </w:rPr>
            </w:pPr>
          </w:p>
          <w:tbl>
            <w:tblPr>
              <w:tblW w:w="7886" w:type="dxa"/>
              <w:tblCellMar>
                <w:left w:w="70" w:type="dxa"/>
                <w:right w:w="70" w:type="dxa"/>
              </w:tblCellMar>
              <w:tblLook w:val="04A0"/>
            </w:tblPr>
            <w:tblGrid>
              <w:gridCol w:w="576"/>
              <w:gridCol w:w="555"/>
              <w:gridCol w:w="745"/>
              <w:gridCol w:w="851"/>
              <w:gridCol w:w="778"/>
              <w:gridCol w:w="639"/>
              <w:gridCol w:w="992"/>
              <w:gridCol w:w="993"/>
              <w:gridCol w:w="993"/>
              <w:gridCol w:w="851"/>
            </w:tblGrid>
            <w:tr w:rsidR="002336C0" w:rsidRPr="00BD18A5" w:rsidTr="00340178">
              <w:trPr>
                <w:trHeight w:val="365"/>
              </w:trPr>
              <w:tc>
                <w:tcPr>
                  <w:tcW w:w="576" w:type="dxa"/>
                  <w:tcBorders>
                    <w:top w:val="single" w:sz="4" w:space="0" w:color="auto"/>
                    <w:left w:val="nil"/>
                    <w:bottom w:val="single" w:sz="4" w:space="0" w:color="auto"/>
                    <w:right w:val="single" w:sz="4" w:space="0" w:color="auto"/>
                  </w:tcBorders>
                  <w:shd w:val="clear" w:color="auto" w:fill="auto"/>
                  <w:vAlign w:val="bottom"/>
                  <w:hideMark/>
                </w:tcPr>
                <w:p w:rsidR="002336C0" w:rsidRPr="00BD18A5" w:rsidRDefault="002336C0" w:rsidP="002336C0">
                  <w:pPr>
                    <w:jc w:val="center"/>
                    <w:rPr>
                      <w:rFonts w:ascii="Calibri" w:hAnsi="Calibri"/>
                      <w:bCs/>
                      <w:i/>
                      <w:sz w:val="18"/>
                      <w:szCs w:val="18"/>
                    </w:rPr>
                  </w:pPr>
                  <w:r w:rsidRPr="00BD18A5">
                    <w:rPr>
                      <w:rFonts w:ascii="Calibri" w:hAnsi="Calibri"/>
                      <w:bCs/>
                      <w:i/>
                      <w:sz w:val="18"/>
                      <w:szCs w:val="18"/>
                    </w:rPr>
                    <w:t>Total</w:t>
                  </w:r>
                </w:p>
              </w:tc>
              <w:tc>
                <w:tcPr>
                  <w:tcW w:w="555" w:type="dxa"/>
                  <w:tcBorders>
                    <w:top w:val="single" w:sz="4" w:space="0" w:color="auto"/>
                    <w:left w:val="nil"/>
                    <w:bottom w:val="single" w:sz="4" w:space="0" w:color="auto"/>
                    <w:right w:val="single" w:sz="4" w:space="0" w:color="auto"/>
                  </w:tcBorders>
                  <w:shd w:val="clear" w:color="auto" w:fill="auto"/>
                  <w:vAlign w:val="bottom"/>
                  <w:hideMark/>
                </w:tcPr>
                <w:p w:rsidR="002336C0" w:rsidRPr="00BD18A5" w:rsidRDefault="002336C0" w:rsidP="002336C0">
                  <w:pPr>
                    <w:jc w:val="center"/>
                    <w:rPr>
                      <w:rFonts w:ascii="Calibri" w:hAnsi="Calibri"/>
                      <w:bCs/>
                      <w:i/>
                      <w:sz w:val="18"/>
                      <w:szCs w:val="18"/>
                    </w:rPr>
                  </w:pPr>
                  <w:r w:rsidRPr="00BD18A5">
                    <w:rPr>
                      <w:rFonts w:ascii="Calibri" w:hAnsi="Calibri"/>
                      <w:bCs/>
                      <w:i/>
                      <w:sz w:val="18"/>
                      <w:szCs w:val="18"/>
                    </w:rPr>
                    <w:t>Civil</w:t>
                  </w:r>
                </w:p>
              </w:tc>
              <w:tc>
                <w:tcPr>
                  <w:tcW w:w="745" w:type="dxa"/>
                  <w:tcBorders>
                    <w:top w:val="single" w:sz="4" w:space="0" w:color="auto"/>
                    <w:left w:val="nil"/>
                    <w:bottom w:val="single" w:sz="4" w:space="0" w:color="auto"/>
                    <w:right w:val="single" w:sz="4" w:space="0" w:color="auto"/>
                  </w:tcBorders>
                  <w:shd w:val="clear" w:color="auto" w:fill="auto"/>
                  <w:vAlign w:val="bottom"/>
                  <w:hideMark/>
                </w:tcPr>
                <w:p w:rsidR="002336C0" w:rsidRPr="00BD18A5" w:rsidRDefault="002336C0" w:rsidP="002336C0">
                  <w:pPr>
                    <w:jc w:val="center"/>
                    <w:rPr>
                      <w:rFonts w:ascii="Calibri" w:hAnsi="Calibri"/>
                      <w:bCs/>
                      <w:i/>
                      <w:sz w:val="18"/>
                      <w:szCs w:val="18"/>
                    </w:rPr>
                  </w:pPr>
                  <w:r w:rsidRPr="00BD18A5">
                    <w:rPr>
                      <w:rFonts w:ascii="Calibri" w:hAnsi="Calibri"/>
                      <w:bCs/>
                      <w:i/>
                      <w:sz w:val="18"/>
                      <w:szCs w:val="18"/>
                    </w:rPr>
                    <w:t>Familia</w:t>
                  </w:r>
                </w:p>
              </w:tc>
              <w:tc>
                <w:tcPr>
                  <w:tcW w:w="851" w:type="dxa"/>
                  <w:tcBorders>
                    <w:top w:val="single" w:sz="4" w:space="0" w:color="auto"/>
                    <w:left w:val="nil"/>
                    <w:bottom w:val="single" w:sz="4" w:space="0" w:color="auto"/>
                    <w:right w:val="single" w:sz="4" w:space="0" w:color="auto"/>
                  </w:tcBorders>
                  <w:shd w:val="clear" w:color="auto" w:fill="auto"/>
                  <w:vAlign w:val="bottom"/>
                  <w:hideMark/>
                </w:tcPr>
                <w:p w:rsidR="002336C0" w:rsidRPr="00BD18A5" w:rsidRDefault="002336C0" w:rsidP="002336C0">
                  <w:pPr>
                    <w:jc w:val="center"/>
                    <w:rPr>
                      <w:rFonts w:ascii="Calibri" w:hAnsi="Calibri"/>
                      <w:bCs/>
                      <w:i/>
                      <w:sz w:val="18"/>
                      <w:szCs w:val="18"/>
                    </w:rPr>
                  </w:pPr>
                  <w:r w:rsidRPr="00BD18A5">
                    <w:rPr>
                      <w:rFonts w:ascii="Calibri" w:hAnsi="Calibri"/>
                      <w:bCs/>
                      <w:i/>
                      <w:sz w:val="18"/>
                      <w:szCs w:val="18"/>
                    </w:rPr>
                    <w:t>Laboral</w:t>
                  </w:r>
                </w:p>
              </w:tc>
              <w:tc>
                <w:tcPr>
                  <w:tcW w:w="778" w:type="dxa"/>
                  <w:tcBorders>
                    <w:top w:val="single" w:sz="4" w:space="0" w:color="auto"/>
                    <w:left w:val="nil"/>
                    <w:bottom w:val="single" w:sz="4" w:space="0" w:color="auto"/>
                    <w:right w:val="single" w:sz="4" w:space="0" w:color="auto"/>
                  </w:tcBorders>
                  <w:shd w:val="clear" w:color="auto" w:fill="auto"/>
                  <w:vAlign w:val="bottom"/>
                  <w:hideMark/>
                </w:tcPr>
                <w:p w:rsidR="002336C0" w:rsidRPr="00BD18A5" w:rsidRDefault="002336C0" w:rsidP="002336C0">
                  <w:pPr>
                    <w:jc w:val="center"/>
                    <w:rPr>
                      <w:rFonts w:ascii="Calibri" w:hAnsi="Calibri"/>
                      <w:bCs/>
                      <w:i/>
                      <w:sz w:val="18"/>
                      <w:szCs w:val="18"/>
                    </w:rPr>
                  </w:pPr>
                  <w:r w:rsidRPr="00BD18A5">
                    <w:rPr>
                      <w:rFonts w:ascii="Calibri" w:hAnsi="Calibri"/>
                      <w:bCs/>
                      <w:i/>
                      <w:sz w:val="18"/>
                      <w:szCs w:val="18"/>
                    </w:rPr>
                    <w:t>Penal Juvenil</w:t>
                  </w:r>
                </w:p>
              </w:tc>
              <w:tc>
                <w:tcPr>
                  <w:tcW w:w="639" w:type="dxa"/>
                  <w:tcBorders>
                    <w:top w:val="single" w:sz="4" w:space="0" w:color="auto"/>
                    <w:left w:val="nil"/>
                    <w:bottom w:val="single" w:sz="4" w:space="0" w:color="auto"/>
                    <w:right w:val="single" w:sz="4" w:space="0" w:color="auto"/>
                  </w:tcBorders>
                  <w:shd w:val="clear" w:color="auto" w:fill="auto"/>
                  <w:vAlign w:val="bottom"/>
                  <w:hideMark/>
                </w:tcPr>
                <w:p w:rsidR="002336C0" w:rsidRPr="00BD18A5" w:rsidRDefault="002336C0" w:rsidP="00EA4DAE">
                  <w:pPr>
                    <w:jc w:val="center"/>
                    <w:rPr>
                      <w:rFonts w:ascii="Calibri" w:hAnsi="Calibri"/>
                      <w:bCs/>
                      <w:i/>
                      <w:sz w:val="18"/>
                      <w:szCs w:val="18"/>
                    </w:rPr>
                  </w:pPr>
                  <w:r w:rsidRPr="00BD18A5">
                    <w:rPr>
                      <w:rFonts w:ascii="Calibri" w:hAnsi="Calibri"/>
                      <w:bCs/>
                      <w:i/>
                      <w:sz w:val="18"/>
                      <w:szCs w:val="18"/>
                    </w:rPr>
                    <w:t>V</w:t>
                  </w:r>
                  <w:r w:rsidR="00EA4DAE" w:rsidRPr="00BD18A5">
                    <w:rPr>
                      <w:rFonts w:ascii="Calibri" w:hAnsi="Calibri"/>
                      <w:bCs/>
                      <w:i/>
                      <w:sz w:val="18"/>
                      <w:szCs w:val="18"/>
                    </w:rPr>
                    <w:t>.</w:t>
                  </w:r>
                  <w:r w:rsidRPr="00BD18A5">
                    <w:rPr>
                      <w:rFonts w:ascii="Calibri" w:hAnsi="Calibri"/>
                      <w:bCs/>
                      <w:i/>
                      <w:sz w:val="18"/>
                      <w:szCs w:val="18"/>
                    </w:rPr>
                    <w:t xml:space="preserve"> D</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2336C0" w:rsidRPr="00BD18A5" w:rsidRDefault="002336C0" w:rsidP="002336C0">
                  <w:pPr>
                    <w:jc w:val="center"/>
                    <w:rPr>
                      <w:rFonts w:ascii="Calibri" w:hAnsi="Calibri"/>
                      <w:bCs/>
                      <w:i/>
                      <w:sz w:val="18"/>
                      <w:szCs w:val="18"/>
                    </w:rPr>
                  </w:pPr>
                  <w:r w:rsidRPr="00BD18A5">
                    <w:rPr>
                      <w:rFonts w:ascii="Calibri" w:hAnsi="Calibri"/>
                      <w:bCs/>
                      <w:i/>
                      <w:sz w:val="18"/>
                      <w:szCs w:val="18"/>
                    </w:rPr>
                    <w:t>Cantidad Juezas/ces</w:t>
                  </w:r>
                </w:p>
              </w:tc>
              <w:tc>
                <w:tcPr>
                  <w:tcW w:w="993" w:type="dxa"/>
                  <w:tcBorders>
                    <w:top w:val="single" w:sz="4" w:space="0" w:color="auto"/>
                    <w:left w:val="nil"/>
                    <w:bottom w:val="single" w:sz="4" w:space="0" w:color="auto"/>
                    <w:right w:val="single" w:sz="4" w:space="0" w:color="auto"/>
                  </w:tcBorders>
                  <w:shd w:val="clear" w:color="auto" w:fill="auto"/>
                  <w:vAlign w:val="bottom"/>
                  <w:hideMark/>
                </w:tcPr>
                <w:p w:rsidR="002336C0" w:rsidRPr="00BD18A5" w:rsidRDefault="002336C0" w:rsidP="002336C0">
                  <w:pPr>
                    <w:jc w:val="center"/>
                    <w:rPr>
                      <w:rFonts w:ascii="Calibri" w:hAnsi="Calibri"/>
                      <w:bCs/>
                      <w:i/>
                      <w:sz w:val="18"/>
                      <w:szCs w:val="18"/>
                    </w:rPr>
                  </w:pPr>
                  <w:r w:rsidRPr="00BD18A5">
                    <w:rPr>
                      <w:rFonts w:ascii="Calibri" w:hAnsi="Calibri"/>
                      <w:bCs/>
                      <w:i/>
                      <w:sz w:val="18"/>
                      <w:szCs w:val="18"/>
                    </w:rPr>
                    <w:t>Prom. Juezas/ces</w:t>
                  </w:r>
                </w:p>
              </w:tc>
              <w:tc>
                <w:tcPr>
                  <w:tcW w:w="906" w:type="dxa"/>
                  <w:tcBorders>
                    <w:top w:val="single" w:sz="4" w:space="0" w:color="auto"/>
                    <w:left w:val="nil"/>
                    <w:bottom w:val="single" w:sz="4" w:space="0" w:color="auto"/>
                    <w:right w:val="single" w:sz="4" w:space="0" w:color="auto"/>
                  </w:tcBorders>
                  <w:shd w:val="clear" w:color="auto" w:fill="auto"/>
                  <w:vAlign w:val="bottom"/>
                  <w:hideMark/>
                </w:tcPr>
                <w:p w:rsidR="002336C0" w:rsidRPr="00BD18A5" w:rsidRDefault="002336C0" w:rsidP="00856FC5">
                  <w:pPr>
                    <w:jc w:val="center"/>
                    <w:rPr>
                      <w:rFonts w:ascii="Calibri" w:hAnsi="Calibri"/>
                      <w:bCs/>
                      <w:i/>
                      <w:sz w:val="18"/>
                      <w:szCs w:val="18"/>
                    </w:rPr>
                  </w:pPr>
                  <w:r w:rsidRPr="00BD18A5">
                    <w:rPr>
                      <w:rFonts w:ascii="Calibri" w:hAnsi="Calibri"/>
                      <w:bCs/>
                      <w:i/>
                      <w:sz w:val="18"/>
                      <w:szCs w:val="18"/>
                    </w:rPr>
                    <w:t>Técnicas/os Judiciales</w:t>
                  </w:r>
                </w:p>
              </w:tc>
              <w:tc>
                <w:tcPr>
                  <w:tcW w:w="851" w:type="dxa"/>
                  <w:tcBorders>
                    <w:top w:val="single" w:sz="4" w:space="0" w:color="auto"/>
                    <w:left w:val="nil"/>
                    <w:bottom w:val="single" w:sz="4" w:space="0" w:color="auto"/>
                    <w:right w:val="nil"/>
                  </w:tcBorders>
                  <w:shd w:val="clear" w:color="auto" w:fill="auto"/>
                  <w:vAlign w:val="bottom"/>
                  <w:hideMark/>
                </w:tcPr>
                <w:p w:rsidR="002336C0" w:rsidRPr="00BD18A5" w:rsidRDefault="002336C0" w:rsidP="002336C0">
                  <w:pPr>
                    <w:jc w:val="center"/>
                    <w:rPr>
                      <w:rFonts w:ascii="Calibri" w:hAnsi="Calibri"/>
                      <w:bCs/>
                      <w:i/>
                      <w:sz w:val="18"/>
                      <w:szCs w:val="18"/>
                    </w:rPr>
                  </w:pPr>
                  <w:r w:rsidRPr="00BD18A5">
                    <w:rPr>
                      <w:rFonts w:ascii="Calibri" w:hAnsi="Calibri"/>
                      <w:bCs/>
                      <w:i/>
                      <w:sz w:val="18"/>
                      <w:szCs w:val="18"/>
                    </w:rPr>
                    <w:t>Prom. Téc. Judiciales</w:t>
                  </w:r>
                </w:p>
              </w:tc>
            </w:tr>
            <w:tr w:rsidR="002336C0" w:rsidRPr="00BD18A5" w:rsidTr="00340178">
              <w:trPr>
                <w:trHeight w:val="288"/>
              </w:trPr>
              <w:tc>
                <w:tcPr>
                  <w:tcW w:w="576" w:type="dxa"/>
                  <w:tcBorders>
                    <w:top w:val="nil"/>
                    <w:left w:val="nil"/>
                    <w:bottom w:val="single" w:sz="4" w:space="0" w:color="auto"/>
                    <w:right w:val="single" w:sz="4" w:space="0" w:color="auto"/>
                  </w:tcBorders>
                  <w:shd w:val="clear" w:color="auto" w:fill="auto"/>
                  <w:noWrap/>
                  <w:vAlign w:val="bottom"/>
                  <w:hideMark/>
                </w:tcPr>
                <w:p w:rsidR="002336C0" w:rsidRPr="00BD18A5" w:rsidRDefault="002336C0" w:rsidP="002336C0">
                  <w:pPr>
                    <w:jc w:val="center"/>
                    <w:rPr>
                      <w:rFonts w:ascii="Calibri" w:hAnsi="Calibri"/>
                      <w:bCs/>
                      <w:i/>
                      <w:sz w:val="18"/>
                      <w:szCs w:val="18"/>
                    </w:rPr>
                  </w:pPr>
                  <w:r w:rsidRPr="00BD18A5">
                    <w:rPr>
                      <w:rFonts w:ascii="Calibri" w:hAnsi="Calibri"/>
                      <w:bCs/>
                      <w:i/>
                      <w:sz w:val="18"/>
                      <w:szCs w:val="18"/>
                    </w:rPr>
                    <w:t>1185</w:t>
                  </w:r>
                </w:p>
              </w:tc>
              <w:tc>
                <w:tcPr>
                  <w:tcW w:w="555" w:type="dxa"/>
                  <w:tcBorders>
                    <w:top w:val="nil"/>
                    <w:left w:val="nil"/>
                    <w:bottom w:val="single" w:sz="4" w:space="0" w:color="auto"/>
                    <w:right w:val="single" w:sz="4" w:space="0" w:color="auto"/>
                  </w:tcBorders>
                  <w:shd w:val="clear" w:color="auto" w:fill="auto"/>
                  <w:noWrap/>
                  <w:vAlign w:val="bottom"/>
                  <w:hideMark/>
                </w:tcPr>
                <w:p w:rsidR="002336C0" w:rsidRPr="00BD18A5" w:rsidRDefault="002336C0" w:rsidP="002336C0">
                  <w:pPr>
                    <w:jc w:val="center"/>
                    <w:rPr>
                      <w:rFonts w:ascii="Calibri" w:hAnsi="Calibri"/>
                      <w:bCs/>
                      <w:i/>
                      <w:sz w:val="18"/>
                      <w:szCs w:val="18"/>
                    </w:rPr>
                  </w:pPr>
                  <w:r w:rsidRPr="00BD18A5">
                    <w:rPr>
                      <w:rFonts w:ascii="Calibri" w:hAnsi="Calibri"/>
                      <w:bCs/>
                      <w:i/>
                      <w:sz w:val="18"/>
                      <w:szCs w:val="18"/>
                    </w:rPr>
                    <w:t>131</w:t>
                  </w:r>
                </w:p>
              </w:tc>
              <w:tc>
                <w:tcPr>
                  <w:tcW w:w="745" w:type="dxa"/>
                  <w:tcBorders>
                    <w:top w:val="nil"/>
                    <w:left w:val="nil"/>
                    <w:bottom w:val="single" w:sz="4" w:space="0" w:color="auto"/>
                    <w:right w:val="single" w:sz="4" w:space="0" w:color="auto"/>
                  </w:tcBorders>
                  <w:shd w:val="clear" w:color="auto" w:fill="auto"/>
                  <w:noWrap/>
                  <w:vAlign w:val="bottom"/>
                  <w:hideMark/>
                </w:tcPr>
                <w:p w:rsidR="002336C0" w:rsidRPr="00BD18A5" w:rsidRDefault="002336C0" w:rsidP="002336C0">
                  <w:pPr>
                    <w:jc w:val="center"/>
                    <w:rPr>
                      <w:rFonts w:ascii="Calibri" w:hAnsi="Calibri"/>
                      <w:bCs/>
                      <w:i/>
                      <w:sz w:val="18"/>
                      <w:szCs w:val="18"/>
                    </w:rPr>
                  </w:pPr>
                  <w:r w:rsidRPr="00BD18A5">
                    <w:rPr>
                      <w:rFonts w:ascii="Calibri" w:hAnsi="Calibri"/>
                      <w:bCs/>
                      <w:i/>
                      <w:sz w:val="18"/>
                      <w:szCs w:val="18"/>
                    </w:rPr>
                    <w:t>375</w:t>
                  </w:r>
                </w:p>
              </w:tc>
              <w:tc>
                <w:tcPr>
                  <w:tcW w:w="851" w:type="dxa"/>
                  <w:tcBorders>
                    <w:top w:val="nil"/>
                    <w:left w:val="nil"/>
                    <w:bottom w:val="single" w:sz="4" w:space="0" w:color="auto"/>
                    <w:right w:val="single" w:sz="4" w:space="0" w:color="auto"/>
                  </w:tcBorders>
                  <w:shd w:val="clear" w:color="auto" w:fill="auto"/>
                  <w:noWrap/>
                  <w:vAlign w:val="bottom"/>
                  <w:hideMark/>
                </w:tcPr>
                <w:p w:rsidR="002336C0" w:rsidRPr="00BD18A5" w:rsidRDefault="002336C0" w:rsidP="002336C0">
                  <w:pPr>
                    <w:jc w:val="center"/>
                    <w:rPr>
                      <w:rFonts w:ascii="Calibri" w:hAnsi="Calibri"/>
                      <w:bCs/>
                      <w:i/>
                      <w:sz w:val="18"/>
                      <w:szCs w:val="18"/>
                    </w:rPr>
                  </w:pPr>
                  <w:r w:rsidRPr="00BD18A5">
                    <w:rPr>
                      <w:rFonts w:ascii="Calibri" w:hAnsi="Calibri"/>
                      <w:bCs/>
                      <w:i/>
                      <w:sz w:val="18"/>
                      <w:szCs w:val="18"/>
                    </w:rPr>
                    <w:t>74</w:t>
                  </w:r>
                </w:p>
              </w:tc>
              <w:tc>
                <w:tcPr>
                  <w:tcW w:w="778" w:type="dxa"/>
                  <w:tcBorders>
                    <w:top w:val="nil"/>
                    <w:left w:val="nil"/>
                    <w:bottom w:val="single" w:sz="4" w:space="0" w:color="auto"/>
                    <w:right w:val="single" w:sz="4" w:space="0" w:color="auto"/>
                  </w:tcBorders>
                  <w:shd w:val="clear" w:color="auto" w:fill="auto"/>
                  <w:noWrap/>
                  <w:vAlign w:val="bottom"/>
                  <w:hideMark/>
                </w:tcPr>
                <w:p w:rsidR="002336C0" w:rsidRPr="00BD18A5" w:rsidRDefault="002336C0" w:rsidP="002336C0">
                  <w:pPr>
                    <w:jc w:val="center"/>
                    <w:rPr>
                      <w:rFonts w:ascii="Calibri" w:hAnsi="Calibri"/>
                      <w:bCs/>
                      <w:i/>
                      <w:sz w:val="18"/>
                      <w:szCs w:val="18"/>
                    </w:rPr>
                  </w:pPr>
                  <w:r w:rsidRPr="00BD18A5">
                    <w:rPr>
                      <w:rFonts w:ascii="Calibri" w:hAnsi="Calibri"/>
                      <w:bCs/>
                      <w:i/>
                      <w:sz w:val="18"/>
                      <w:szCs w:val="18"/>
                    </w:rPr>
                    <w:t>97</w:t>
                  </w:r>
                </w:p>
              </w:tc>
              <w:tc>
                <w:tcPr>
                  <w:tcW w:w="639" w:type="dxa"/>
                  <w:tcBorders>
                    <w:top w:val="nil"/>
                    <w:left w:val="nil"/>
                    <w:bottom w:val="single" w:sz="4" w:space="0" w:color="auto"/>
                    <w:right w:val="single" w:sz="4" w:space="0" w:color="auto"/>
                  </w:tcBorders>
                  <w:shd w:val="clear" w:color="auto" w:fill="auto"/>
                  <w:noWrap/>
                  <w:vAlign w:val="bottom"/>
                  <w:hideMark/>
                </w:tcPr>
                <w:p w:rsidR="002336C0" w:rsidRPr="00BD18A5" w:rsidRDefault="002336C0" w:rsidP="002336C0">
                  <w:pPr>
                    <w:jc w:val="center"/>
                    <w:rPr>
                      <w:rFonts w:ascii="Calibri" w:hAnsi="Calibri"/>
                      <w:bCs/>
                      <w:i/>
                      <w:sz w:val="18"/>
                      <w:szCs w:val="18"/>
                    </w:rPr>
                  </w:pPr>
                  <w:r w:rsidRPr="00BD18A5">
                    <w:rPr>
                      <w:rFonts w:ascii="Calibri" w:hAnsi="Calibri"/>
                      <w:bCs/>
                      <w:i/>
                      <w:sz w:val="18"/>
                      <w:szCs w:val="18"/>
                    </w:rPr>
                    <w:t>508</w:t>
                  </w:r>
                </w:p>
              </w:tc>
              <w:tc>
                <w:tcPr>
                  <w:tcW w:w="992" w:type="dxa"/>
                  <w:tcBorders>
                    <w:top w:val="nil"/>
                    <w:left w:val="nil"/>
                    <w:bottom w:val="single" w:sz="4" w:space="0" w:color="auto"/>
                    <w:right w:val="single" w:sz="4" w:space="0" w:color="auto"/>
                  </w:tcBorders>
                  <w:shd w:val="clear" w:color="auto" w:fill="auto"/>
                  <w:noWrap/>
                  <w:vAlign w:val="bottom"/>
                  <w:hideMark/>
                </w:tcPr>
                <w:p w:rsidR="002336C0" w:rsidRPr="00BD18A5" w:rsidRDefault="002336C0" w:rsidP="002336C0">
                  <w:pPr>
                    <w:jc w:val="center"/>
                    <w:rPr>
                      <w:rFonts w:ascii="Calibri" w:hAnsi="Calibri"/>
                      <w:bCs/>
                      <w:i/>
                      <w:sz w:val="18"/>
                      <w:szCs w:val="18"/>
                    </w:rPr>
                  </w:pPr>
                  <w:r w:rsidRPr="00BD18A5">
                    <w:rPr>
                      <w:rFonts w:ascii="Calibri" w:hAnsi="Calibri"/>
                      <w:bCs/>
                      <w:i/>
                      <w:sz w:val="18"/>
                      <w:szCs w:val="18"/>
                    </w:rPr>
                    <w:t>2</w:t>
                  </w:r>
                </w:p>
              </w:tc>
              <w:tc>
                <w:tcPr>
                  <w:tcW w:w="993" w:type="dxa"/>
                  <w:tcBorders>
                    <w:top w:val="nil"/>
                    <w:left w:val="nil"/>
                    <w:bottom w:val="single" w:sz="4" w:space="0" w:color="auto"/>
                    <w:right w:val="single" w:sz="4" w:space="0" w:color="auto"/>
                  </w:tcBorders>
                  <w:shd w:val="clear" w:color="auto" w:fill="auto"/>
                  <w:noWrap/>
                  <w:vAlign w:val="bottom"/>
                  <w:hideMark/>
                </w:tcPr>
                <w:p w:rsidR="002336C0" w:rsidRPr="00BD18A5" w:rsidRDefault="002336C0" w:rsidP="002336C0">
                  <w:pPr>
                    <w:jc w:val="center"/>
                    <w:rPr>
                      <w:rFonts w:ascii="Calibri" w:hAnsi="Calibri"/>
                      <w:bCs/>
                      <w:i/>
                      <w:sz w:val="18"/>
                      <w:szCs w:val="18"/>
                    </w:rPr>
                  </w:pPr>
                  <w:r w:rsidRPr="00BD18A5">
                    <w:rPr>
                      <w:rFonts w:ascii="Calibri" w:hAnsi="Calibri"/>
                      <w:bCs/>
                      <w:i/>
                      <w:sz w:val="18"/>
                      <w:szCs w:val="18"/>
                    </w:rPr>
                    <w:t>53</w:t>
                  </w:r>
                </w:p>
              </w:tc>
              <w:tc>
                <w:tcPr>
                  <w:tcW w:w="906" w:type="dxa"/>
                  <w:tcBorders>
                    <w:top w:val="nil"/>
                    <w:left w:val="nil"/>
                    <w:bottom w:val="single" w:sz="4" w:space="0" w:color="auto"/>
                    <w:right w:val="single" w:sz="4" w:space="0" w:color="auto"/>
                  </w:tcBorders>
                  <w:shd w:val="clear" w:color="auto" w:fill="auto"/>
                  <w:noWrap/>
                  <w:vAlign w:val="bottom"/>
                  <w:hideMark/>
                </w:tcPr>
                <w:p w:rsidR="002336C0" w:rsidRPr="00BD18A5" w:rsidRDefault="002336C0" w:rsidP="002336C0">
                  <w:pPr>
                    <w:jc w:val="center"/>
                    <w:rPr>
                      <w:rFonts w:ascii="Calibri" w:hAnsi="Calibri"/>
                      <w:bCs/>
                      <w:i/>
                      <w:sz w:val="18"/>
                      <w:szCs w:val="18"/>
                    </w:rPr>
                  </w:pPr>
                  <w:r w:rsidRPr="00BD18A5">
                    <w:rPr>
                      <w:rFonts w:ascii="Calibri" w:hAnsi="Calibri"/>
                      <w:bCs/>
                      <w:i/>
                      <w:sz w:val="18"/>
                      <w:szCs w:val="18"/>
                    </w:rPr>
                    <w:t>3.5</w:t>
                  </w:r>
                </w:p>
              </w:tc>
              <w:tc>
                <w:tcPr>
                  <w:tcW w:w="851" w:type="dxa"/>
                  <w:tcBorders>
                    <w:top w:val="nil"/>
                    <w:left w:val="nil"/>
                    <w:bottom w:val="single" w:sz="4" w:space="0" w:color="auto"/>
                    <w:right w:val="nil"/>
                  </w:tcBorders>
                  <w:shd w:val="clear" w:color="auto" w:fill="auto"/>
                  <w:noWrap/>
                  <w:vAlign w:val="bottom"/>
                  <w:hideMark/>
                </w:tcPr>
                <w:p w:rsidR="002336C0" w:rsidRPr="00BD18A5" w:rsidRDefault="002336C0" w:rsidP="002336C0">
                  <w:pPr>
                    <w:jc w:val="center"/>
                    <w:rPr>
                      <w:rFonts w:ascii="Calibri" w:hAnsi="Calibri"/>
                      <w:bCs/>
                      <w:i/>
                      <w:sz w:val="18"/>
                      <w:szCs w:val="18"/>
                    </w:rPr>
                  </w:pPr>
                  <w:r w:rsidRPr="00BD18A5">
                    <w:rPr>
                      <w:rFonts w:ascii="Calibri" w:hAnsi="Calibri"/>
                      <w:bCs/>
                      <w:i/>
                      <w:sz w:val="18"/>
                      <w:szCs w:val="18"/>
                    </w:rPr>
                    <w:t>31</w:t>
                  </w:r>
                </w:p>
              </w:tc>
            </w:tr>
            <w:tr w:rsidR="002336C0" w:rsidRPr="00BD18A5" w:rsidTr="00340178">
              <w:trPr>
                <w:trHeight w:val="444"/>
              </w:trPr>
              <w:tc>
                <w:tcPr>
                  <w:tcW w:w="7886" w:type="dxa"/>
                  <w:gridSpan w:val="10"/>
                  <w:tcBorders>
                    <w:top w:val="single" w:sz="4" w:space="0" w:color="auto"/>
                    <w:left w:val="nil"/>
                    <w:bottom w:val="nil"/>
                    <w:right w:val="nil"/>
                  </w:tcBorders>
                  <w:shd w:val="clear" w:color="auto" w:fill="auto"/>
                  <w:vAlign w:val="bottom"/>
                  <w:hideMark/>
                </w:tcPr>
                <w:p w:rsidR="00372E73" w:rsidRDefault="00372E73" w:rsidP="00EA4DAE">
                  <w:pPr>
                    <w:jc w:val="both"/>
                    <w:rPr>
                      <w:rFonts w:ascii="Calibri" w:hAnsi="Calibri"/>
                      <w:b/>
                      <w:bCs/>
                      <w:i/>
                      <w:sz w:val="16"/>
                      <w:szCs w:val="16"/>
                    </w:rPr>
                  </w:pPr>
                  <w:r w:rsidRPr="00BD18A5">
                    <w:rPr>
                      <w:rFonts w:ascii="Calibri" w:hAnsi="Calibri"/>
                      <w:b/>
                      <w:bCs/>
                      <w:i/>
                      <w:sz w:val="16"/>
                      <w:szCs w:val="16"/>
                    </w:rPr>
                    <w:t>Notas:</w:t>
                  </w:r>
                  <w:r w:rsidRPr="00BD18A5">
                    <w:rPr>
                      <w:rFonts w:ascii="Calibri" w:hAnsi="Calibri"/>
                      <w:bCs/>
                      <w:i/>
                      <w:sz w:val="16"/>
                      <w:szCs w:val="16"/>
                    </w:rPr>
                    <w:t xml:space="preserve"> Para valorar las cargas de trabajo del personal de apoyo, se resta 0.5 plazas por las labores administrativas de la Coordinadora o el Coordinador Judicial.</w:t>
                  </w:r>
                </w:p>
                <w:p w:rsidR="00372E73" w:rsidRDefault="00372E73" w:rsidP="00EA4DAE">
                  <w:pPr>
                    <w:jc w:val="both"/>
                    <w:rPr>
                      <w:rFonts w:ascii="Calibri" w:hAnsi="Calibri"/>
                      <w:b/>
                      <w:bCs/>
                      <w:i/>
                      <w:sz w:val="16"/>
                      <w:szCs w:val="16"/>
                    </w:rPr>
                  </w:pPr>
                  <w:r w:rsidRPr="00BD18A5">
                    <w:rPr>
                      <w:rFonts w:ascii="Calibri" w:hAnsi="Calibri"/>
                      <w:bCs/>
                      <w:i/>
                      <w:sz w:val="16"/>
                      <w:szCs w:val="16"/>
                    </w:rPr>
                    <w:t>Los datos se calcularon con base en 11.25 meses, para descontar los cierres colectivos.</w:t>
                  </w:r>
                </w:p>
                <w:p w:rsidR="002336C0" w:rsidRPr="00BD18A5" w:rsidRDefault="00044462" w:rsidP="00372E73">
                  <w:pPr>
                    <w:jc w:val="both"/>
                    <w:rPr>
                      <w:rFonts w:ascii="Calibri" w:hAnsi="Calibri"/>
                      <w:bCs/>
                      <w:i/>
                      <w:sz w:val="16"/>
                      <w:szCs w:val="16"/>
                    </w:rPr>
                  </w:pPr>
                  <w:r w:rsidRPr="00BD18A5">
                    <w:rPr>
                      <w:rFonts w:ascii="Calibri" w:hAnsi="Calibri"/>
                      <w:b/>
                      <w:bCs/>
                      <w:i/>
                      <w:sz w:val="16"/>
                      <w:szCs w:val="16"/>
                    </w:rPr>
                    <w:t>Fuente:</w:t>
                  </w:r>
                  <w:r w:rsidRPr="00BD18A5">
                    <w:rPr>
                      <w:rFonts w:ascii="Calibri" w:hAnsi="Calibri"/>
                      <w:bCs/>
                      <w:i/>
                      <w:sz w:val="16"/>
                      <w:szCs w:val="16"/>
                    </w:rPr>
                    <w:t xml:space="preserve"> Sección de Estadística de la Dirección de Planificación.</w:t>
                  </w:r>
                </w:p>
              </w:tc>
            </w:tr>
          </w:tbl>
          <w:p w:rsidR="00793112" w:rsidRPr="00BD18A5" w:rsidRDefault="00793112" w:rsidP="00CF1E2C">
            <w:pPr>
              <w:jc w:val="both"/>
              <w:rPr>
                <w:rFonts w:ascii="Calibri" w:hAnsi="Calibri"/>
                <w:bCs/>
                <w:i/>
                <w:sz w:val="16"/>
                <w:szCs w:val="16"/>
              </w:rPr>
            </w:pPr>
          </w:p>
          <w:p w:rsidR="004B4752" w:rsidRPr="00BD18A5" w:rsidRDefault="00AF273C" w:rsidP="00CF1E2C">
            <w:pPr>
              <w:jc w:val="both"/>
              <w:rPr>
                <w:rFonts w:ascii="Calibri" w:hAnsi="Calibri"/>
                <w:bCs/>
                <w:i/>
              </w:rPr>
            </w:pPr>
            <w:r>
              <w:rPr>
                <w:rFonts w:ascii="Calibri" w:hAnsi="Calibri"/>
                <w:bCs/>
                <w:i/>
              </w:rPr>
              <w:t>L</w:t>
            </w:r>
            <w:r w:rsidR="00A3656A" w:rsidRPr="00BD18A5">
              <w:rPr>
                <w:rFonts w:ascii="Calibri" w:hAnsi="Calibri"/>
                <w:bCs/>
                <w:i/>
              </w:rPr>
              <w:t xml:space="preserve">as </w:t>
            </w:r>
            <w:r w:rsidR="00D03D62" w:rsidRPr="00BD18A5">
              <w:rPr>
                <w:rFonts w:ascii="Calibri" w:hAnsi="Calibri"/>
                <w:bCs/>
                <w:i/>
              </w:rPr>
              <w:t xml:space="preserve">dos </w:t>
            </w:r>
            <w:r w:rsidR="00A3656A" w:rsidRPr="00BD18A5">
              <w:rPr>
                <w:rFonts w:ascii="Calibri" w:hAnsi="Calibri"/>
                <w:bCs/>
                <w:i/>
              </w:rPr>
              <w:t xml:space="preserve">materias </w:t>
            </w:r>
            <w:r w:rsidR="00D03D62" w:rsidRPr="00BD18A5">
              <w:rPr>
                <w:rFonts w:ascii="Calibri" w:hAnsi="Calibri"/>
                <w:bCs/>
                <w:i/>
              </w:rPr>
              <w:t>con el número más alto</w:t>
            </w:r>
            <w:r>
              <w:rPr>
                <w:rFonts w:ascii="Calibri" w:hAnsi="Calibri"/>
                <w:bCs/>
                <w:i/>
              </w:rPr>
              <w:t xml:space="preserve"> de expedientes ingresados son </w:t>
            </w:r>
            <w:r w:rsidR="008F4B06" w:rsidRPr="00BD18A5">
              <w:rPr>
                <w:rFonts w:ascii="Calibri" w:hAnsi="Calibri"/>
                <w:bCs/>
                <w:i/>
              </w:rPr>
              <w:t xml:space="preserve">Familia y </w:t>
            </w:r>
            <w:r w:rsidR="00D03D62" w:rsidRPr="00BD18A5">
              <w:rPr>
                <w:rFonts w:ascii="Calibri" w:hAnsi="Calibri"/>
                <w:bCs/>
                <w:i/>
              </w:rPr>
              <w:t>Violencia Domestica</w:t>
            </w:r>
            <w:r w:rsidR="008F4B06" w:rsidRPr="00BD18A5">
              <w:rPr>
                <w:rFonts w:ascii="Calibri" w:hAnsi="Calibri"/>
                <w:bCs/>
                <w:i/>
              </w:rPr>
              <w:t>,</w:t>
            </w:r>
            <w:r w:rsidR="00D03D62" w:rsidRPr="00BD18A5">
              <w:rPr>
                <w:rFonts w:ascii="Calibri" w:hAnsi="Calibri"/>
                <w:bCs/>
                <w:i/>
              </w:rPr>
              <w:t xml:space="preserve"> considerada esta última como </w:t>
            </w:r>
            <w:r w:rsidR="00376420">
              <w:rPr>
                <w:rFonts w:ascii="Calibri" w:hAnsi="Calibri"/>
                <w:bCs/>
                <w:i/>
              </w:rPr>
              <w:t>de alto impacto social</w:t>
            </w:r>
            <w:r w:rsidR="00D03D62" w:rsidRPr="00BD18A5">
              <w:rPr>
                <w:rFonts w:ascii="Calibri" w:hAnsi="Calibri"/>
                <w:bCs/>
                <w:i/>
              </w:rPr>
              <w:t xml:space="preserve"> y que debe ser atendida en el menor tiempo posible. </w:t>
            </w:r>
            <w:r w:rsidR="003A5DFF" w:rsidRPr="00BD18A5">
              <w:rPr>
                <w:rFonts w:ascii="Calibri" w:hAnsi="Calibri"/>
                <w:bCs/>
                <w:i/>
              </w:rPr>
              <w:t xml:space="preserve">Se presenta </w:t>
            </w:r>
            <w:r w:rsidR="003213BD" w:rsidRPr="00BD18A5">
              <w:rPr>
                <w:rFonts w:ascii="Calibri" w:hAnsi="Calibri"/>
                <w:bCs/>
                <w:i/>
              </w:rPr>
              <w:t xml:space="preserve">un análisis comparativo </w:t>
            </w:r>
            <w:r w:rsidR="004B4752" w:rsidRPr="00BD18A5">
              <w:rPr>
                <w:rFonts w:ascii="Calibri" w:hAnsi="Calibri"/>
                <w:bCs/>
                <w:i/>
              </w:rPr>
              <w:t xml:space="preserve">del Juzgado Civil, Trabajo y Familia de Puriscal, con </w:t>
            </w:r>
            <w:r w:rsidR="003213BD" w:rsidRPr="00BD18A5">
              <w:rPr>
                <w:rFonts w:ascii="Calibri" w:hAnsi="Calibri"/>
                <w:bCs/>
                <w:i/>
              </w:rPr>
              <w:t xml:space="preserve">los despachos homólogos, </w:t>
            </w:r>
            <w:r w:rsidR="00711CC9">
              <w:rPr>
                <w:rFonts w:ascii="Calibri" w:hAnsi="Calibri"/>
                <w:bCs/>
                <w:i/>
              </w:rPr>
              <w:t>para</w:t>
            </w:r>
            <w:r w:rsidR="004B4752" w:rsidRPr="00BD18A5">
              <w:rPr>
                <w:rFonts w:ascii="Calibri" w:hAnsi="Calibri"/>
                <w:bCs/>
                <w:i/>
              </w:rPr>
              <w:t xml:space="preserve"> conocer </w:t>
            </w:r>
            <w:r w:rsidR="009875A3" w:rsidRPr="00BD18A5">
              <w:rPr>
                <w:rFonts w:ascii="Calibri" w:hAnsi="Calibri"/>
                <w:bCs/>
                <w:i/>
              </w:rPr>
              <w:t xml:space="preserve">si </w:t>
            </w:r>
            <w:r w:rsidR="004B4752" w:rsidRPr="00BD18A5">
              <w:rPr>
                <w:rFonts w:ascii="Calibri" w:hAnsi="Calibri"/>
                <w:bCs/>
                <w:i/>
              </w:rPr>
              <w:t xml:space="preserve">tiene una situación de desventaja, o se mantiene </w:t>
            </w:r>
            <w:r w:rsidR="00711CC9">
              <w:rPr>
                <w:rFonts w:ascii="Calibri" w:hAnsi="Calibri"/>
                <w:bCs/>
                <w:i/>
              </w:rPr>
              <w:t>en</w:t>
            </w:r>
            <w:r w:rsidR="004B4752" w:rsidRPr="00BD18A5">
              <w:rPr>
                <w:rFonts w:ascii="Calibri" w:hAnsi="Calibri"/>
                <w:bCs/>
                <w:i/>
              </w:rPr>
              <w:t xml:space="preserve"> límites razonables.</w:t>
            </w:r>
          </w:p>
          <w:p w:rsidR="00EF6838" w:rsidRPr="00BD18A5" w:rsidRDefault="00EF6838" w:rsidP="00CF1E2C">
            <w:pPr>
              <w:jc w:val="both"/>
              <w:rPr>
                <w:rFonts w:ascii="Calibri" w:hAnsi="Calibri"/>
                <w:bCs/>
                <w:i/>
              </w:rPr>
            </w:pPr>
          </w:p>
          <w:p w:rsidR="00EF6838" w:rsidRPr="00BD18A5" w:rsidRDefault="00657141" w:rsidP="00EF6838">
            <w:pPr>
              <w:jc w:val="center"/>
              <w:rPr>
                <w:rFonts w:ascii="Calibri" w:hAnsi="Calibri"/>
                <w:b/>
                <w:bCs/>
                <w:i/>
              </w:rPr>
            </w:pPr>
            <w:r>
              <w:rPr>
                <w:rFonts w:ascii="Calibri" w:hAnsi="Calibri"/>
                <w:b/>
                <w:bCs/>
                <w:i/>
              </w:rPr>
              <w:t>Cuadro N° 5</w:t>
            </w:r>
          </w:p>
          <w:p w:rsidR="00EF6838" w:rsidRPr="00BD18A5" w:rsidRDefault="00EF6838" w:rsidP="00EF6838">
            <w:pPr>
              <w:autoSpaceDE w:val="0"/>
              <w:autoSpaceDN w:val="0"/>
              <w:adjustRightInd w:val="0"/>
              <w:jc w:val="center"/>
              <w:rPr>
                <w:rFonts w:ascii="Calibri" w:hAnsi="Calibri"/>
                <w:b/>
                <w:bCs/>
                <w:i/>
              </w:rPr>
            </w:pPr>
            <w:r w:rsidRPr="00BD18A5">
              <w:rPr>
                <w:rFonts w:ascii="Calibri" w:hAnsi="Calibri"/>
                <w:b/>
                <w:bCs/>
                <w:i/>
              </w:rPr>
              <w:t>Promedio mensual por Técnica o Técnico Judicial en el Juzgado Mixto de Mayor Cuantía de Puriscal y juzgados homólogo</w:t>
            </w:r>
            <w:r w:rsidR="001A7945">
              <w:rPr>
                <w:rFonts w:ascii="Calibri" w:hAnsi="Calibri"/>
                <w:b/>
                <w:bCs/>
                <w:i/>
              </w:rPr>
              <w:t xml:space="preserve">s </w:t>
            </w:r>
            <w:r w:rsidRPr="00BD18A5">
              <w:rPr>
                <w:rFonts w:ascii="Calibri" w:hAnsi="Calibri"/>
                <w:b/>
                <w:bCs/>
                <w:i/>
              </w:rPr>
              <w:t>del país,</w:t>
            </w:r>
          </w:p>
          <w:p w:rsidR="00EF6838" w:rsidRPr="00BD18A5" w:rsidRDefault="00EF6838" w:rsidP="00EF6838">
            <w:pPr>
              <w:autoSpaceDE w:val="0"/>
              <w:autoSpaceDN w:val="0"/>
              <w:adjustRightInd w:val="0"/>
              <w:jc w:val="center"/>
              <w:rPr>
                <w:rFonts w:ascii="Calibri" w:hAnsi="Calibri"/>
                <w:b/>
                <w:bCs/>
                <w:i/>
              </w:rPr>
            </w:pPr>
            <w:r w:rsidRPr="00BD18A5">
              <w:rPr>
                <w:rFonts w:ascii="Calibri" w:hAnsi="Calibri"/>
                <w:b/>
                <w:bCs/>
                <w:i/>
              </w:rPr>
              <w:t xml:space="preserve"> durante el periodo 2015</w:t>
            </w:r>
          </w:p>
          <w:p w:rsidR="0087318F" w:rsidRPr="00BD18A5" w:rsidRDefault="0087318F" w:rsidP="00CF1E2C">
            <w:pPr>
              <w:jc w:val="both"/>
              <w:rPr>
                <w:rFonts w:ascii="Calibri" w:hAnsi="Calibri"/>
                <w:bCs/>
                <w:i/>
              </w:rPr>
            </w:pPr>
          </w:p>
          <w:tbl>
            <w:tblPr>
              <w:tblW w:w="7974" w:type="dxa"/>
              <w:tblCellMar>
                <w:left w:w="70" w:type="dxa"/>
                <w:right w:w="70" w:type="dxa"/>
              </w:tblCellMar>
              <w:tblLook w:val="04A0"/>
            </w:tblPr>
            <w:tblGrid>
              <w:gridCol w:w="459"/>
              <w:gridCol w:w="1000"/>
              <w:gridCol w:w="701"/>
              <w:gridCol w:w="567"/>
              <w:gridCol w:w="850"/>
              <w:gridCol w:w="777"/>
              <w:gridCol w:w="580"/>
              <w:gridCol w:w="760"/>
              <w:gridCol w:w="1143"/>
              <w:gridCol w:w="993"/>
              <w:gridCol w:w="144"/>
            </w:tblGrid>
            <w:tr w:rsidR="0087318F" w:rsidRPr="00BD18A5" w:rsidTr="00340178">
              <w:trPr>
                <w:gridBefore w:val="1"/>
                <w:wBefore w:w="459" w:type="dxa"/>
                <w:trHeight w:val="636"/>
              </w:trPr>
              <w:tc>
                <w:tcPr>
                  <w:tcW w:w="1000" w:type="dxa"/>
                  <w:tcBorders>
                    <w:top w:val="single" w:sz="4" w:space="0" w:color="auto"/>
                    <w:left w:val="nil"/>
                    <w:bottom w:val="single" w:sz="4" w:space="0" w:color="auto"/>
                    <w:right w:val="nil"/>
                  </w:tcBorders>
                  <w:shd w:val="clear" w:color="auto" w:fill="auto"/>
                  <w:vAlign w:val="bottom"/>
                  <w:hideMark/>
                </w:tcPr>
                <w:p w:rsidR="0087318F" w:rsidRPr="00BD18A5" w:rsidRDefault="0087318F" w:rsidP="0087318F">
                  <w:pPr>
                    <w:jc w:val="center"/>
                    <w:rPr>
                      <w:rFonts w:ascii="Calibri" w:hAnsi="Calibri"/>
                      <w:bCs/>
                      <w:i/>
                      <w:sz w:val="20"/>
                      <w:szCs w:val="20"/>
                    </w:rPr>
                  </w:pPr>
                  <w:r w:rsidRPr="00BD18A5">
                    <w:rPr>
                      <w:rFonts w:ascii="Calibri" w:hAnsi="Calibri"/>
                      <w:bCs/>
                      <w:i/>
                      <w:sz w:val="20"/>
                      <w:szCs w:val="20"/>
                    </w:rPr>
                    <w:t>Despacho</w:t>
                  </w:r>
                </w:p>
              </w:tc>
              <w:tc>
                <w:tcPr>
                  <w:tcW w:w="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7318F" w:rsidRPr="00BD18A5" w:rsidRDefault="0087318F" w:rsidP="0087318F">
                  <w:pPr>
                    <w:jc w:val="center"/>
                    <w:rPr>
                      <w:rFonts w:ascii="Calibri" w:hAnsi="Calibri"/>
                      <w:bCs/>
                      <w:i/>
                      <w:sz w:val="20"/>
                      <w:szCs w:val="20"/>
                    </w:rPr>
                  </w:pPr>
                  <w:r w:rsidRPr="00BD18A5">
                    <w:rPr>
                      <w:rFonts w:ascii="Calibri" w:hAnsi="Calibri"/>
                      <w:bCs/>
                      <w:i/>
                      <w:sz w:val="20"/>
                      <w:szCs w:val="20"/>
                    </w:rPr>
                    <w:t>Total</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87318F" w:rsidRPr="00BD18A5" w:rsidRDefault="0087318F" w:rsidP="0087318F">
                  <w:pPr>
                    <w:jc w:val="center"/>
                    <w:rPr>
                      <w:rFonts w:ascii="Calibri" w:hAnsi="Calibri"/>
                      <w:bCs/>
                      <w:i/>
                      <w:sz w:val="20"/>
                      <w:szCs w:val="20"/>
                    </w:rPr>
                  </w:pPr>
                  <w:r w:rsidRPr="00BD18A5">
                    <w:rPr>
                      <w:rFonts w:ascii="Calibri" w:hAnsi="Calibri"/>
                      <w:bCs/>
                      <w:i/>
                      <w:sz w:val="20"/>
                      <w:szCs w:val="20"/>
                    </w:rPr>
                    <w:t>Civil</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87318F" w:rsidRPr="00BD18A5" w:rsidRDefault="0087318F" w:rsidP="0087318F">
                  <w:pPr>
                    <w:jc w:val="center"/>
                    <w:rPr>
                      <w:rFonts w:ascii="Calibri" w:hAnsi="Calibri"/>
                      <w:bCs/>
                      <w:i/>
                      <w:sz w:val="20"/>
                      <w:szCs w:val="20"/>
                    </w:rPr>
                  </w:pPr>
                  <w:r w:rsidRPr="00BD18A5">
                    <w:rPr>
                      <w:rFonts w:ascii="Calibri" w:hAnsi="Calibri"/>
                      <w:bCs/>
                      <w:i/>
                      <w:sz w:val="20"/>
                      <w:szCs w:val="20"/>
                    </w:rPr>
                    <w:t>Familia</w:t>
                  </w:r>
                </w:p>
              </w:tc>
              <w:tc>
                <w:tcPr>
                  <w:tcW w:w="777" w:type="dxa"/>
                  <w:tcBorders>
                    <w:top w:val="single" w:sz="4" w:space="0" w:color="auto"/>
                    <w:left w:val="nil"/>
                    <w:bottom w:val="single" w:sz="4" w:space="0" w:color="auto"/>
                    <w:right w:val="single" w:sz="4" w:space="0" w:color="auto"/>
                  </w:tcBorders>
                  <w:shd w:val="clear" w:color="auto" w:fill="auto"/>
                  <w:vAlign w:val="bottom"/>
                  <w:hideMark/>
                </w:tcPr>
                <w:p w:rsidR="0087318F" w:rsidRPr="00BD18A5" w:rsidRDefault="0087318F" w:rsidP="0087318F">
                  <w:pPr>
                    <w:jc w:val="center"/>
                    <w:rPr>
                      <w:rFonts w:ascii="Calibri" w:hAnsi="Calibri"/>
                      <w:bCs/>
                      <w:i/>
                      <w:sz w:val="20"/>
                      <w:szCs w:val="20"/>
                    </w:rPr>
                  </w:pPr>
                  <w:r w:rsidRPr="00BD18A5">
                    <w:rPr>
                      <w:rFonts w:ascii="Calibri" w:hAnsi="Calibri"/>
                      <w:bCs/>
                      <w:i/>
                      <w:sz w:val="20"/>
                      <w:szCs w:val="20"/>
                    </w:rPr>
                    <w:t>Laboral</w:t>
                  </w:r>
                </w:p>
              </w:tc>
              <w:tc>
                <w:tcPr>
                  <w:tcW w:w="580" w:type="dxa"/>
                  <w:tcBorders>
                    <w:top w:val="single" w:sz="4" w:space="0" w:color="auto"/>
                    <w:left w:val="nil"/>
                    <w:bottom w:val="single" w:sz="4" w:space="0" w:color="auto"/>
                    <w:right w:val="single" w:sz="4" w:space="0" w:color="auto"/>
                  </w:tcBorders>
                  <w:shd w:val="clear" w:color="auto" w:fill="auto"/>
                  <w:vAlign w:val="bottom"/>
                  <w:hideMark/>
                </w:tcPr>
                <w:p w:rsidR="0087318F" w:rsidRPr="00BD18A5" w:rsidRDefault="0087318F" w:rsidP="0087318F">
                  <w:pPr>
                    <w:jc w:val="center"/>
                    <w:rPr>
                      <w:rFonts w:ascii="Calibri" w:hAnsi="Calibri"/>
                      <w:bCs/>
                      <w:i/>
                      <w:sz w:val="20"/>
                      <w:szCs w:val="20"/>
                    </w:rPr>
                  </w:pPr>
                  <w:r w:rsidRPr="00BD18A5">
                    <w:rPr>
                      <w:rFonts w:ascii="Calibri" w:hAnsi="Calibri"/>
                      <w:bCs/>
                      <w:i/>
                      <w:sz w:val="20"/>
                      <w:szCs w:val="20"/>
                    </w:rPr>
                    <w:t>P.J.</w:t>
                  </w:r>
                </w:p>
              </w:tc>
              <w:tc>
                <w:tcPr>
                  <w:tcW w:w="760" w:type="dxa"/>
                  <w:tcBorders>
                    <w:top w:val="single" w:sz="4" w:space="0" w:color="auto"/>
                    <w:left w:val="nil"/>
                    <w:bottom w:val="single" w:sz="4" w:space="0" w:color="auto"/>
                    <w:right w:val="single" w:sz="4" w:space="0" w:color="auto"/>
                  </w:tcBorders>
                  <w:shd w:val="clear" w:color="auto" w:fill="auto"/>
                  <w:vAlign w:val="bottom"/>
                  <w:hideMark/>
                </w:tcPr>
                <w:p w:rsidR="0087318F" w:rsidRPr="00BD18A5" w:rsidRDefault="0087318F" w:rsidP="0087318F">
                  <w:pPr>
                    <w:jc w:val="center"/>
                    <w:rPr>
                      <w:rFonts w:ascii="Calibri" w:hAnsi="Calibri"/>
                      <w:bCs/>
                      <w:i/>
                      <w:sz w:val="20"/>
                      <w:szCs w:val="20"/>
                    </w:rPr>
                  </w:pPr>
                  <w:r w:rsidRPr="00BD18A5">
                    <w:rPr>
                      <w:rFonts w:ascii="Calibri" w:hAnsi="Calibri"/>
                      <w:bCs/>
                      <w:i/>
                      <w:sz w:val="20"/>
                      <w:szCs w:val="20"/>
                    </w:rPr>
                    <w:t>V. D.</w:t>
                  </w:r>
                </w:p>
              </w:tc>
              <w:tc>
                <w:tcPr>
                  <w:tcW w:w="1143" w:type="dxa"/>
                  <w:tcBorders>
                    <w:top w:val="single" w:sz="4" w:space="0" w:color="auto"/>
                    <w:left w:val="nil"/>
                    <w:bottom w:val="single" w:sz="4" w:space="0" w:color="auto"/>
                    <w:right w:val="single" w:sz="4" w:space="0" w:color="auto"/>
                  </w:tcBorders>
                  <w:shd w:val="clear" w:color="auto" w:fill="auto"/>
                  <w:vAlign w:val="bottom"/>
                  <w:hideMark/>
                </w:tcPr>
                <w:p w:rsidR="0087318F" w:rsidRPr="00BD18A5" w:rsidRDefault="0087318F" w:rsidP="0087318F">
                  <w:pPr>
                    <w:jc w:val="center"/>
                    <w:rPr>
                      <w:rFonts w:ascii="Calibri" w:hAnsi="Calibri"/>
                      <w:bCs/>
                      <w:i/>
                      <w:sz w:val="20"/>
                      <w:szCs w:val="20"/>
                    </w:rPr>
                  </w:pPr>
                  <w:r w:rsidRPr="00BD18A5">
                    <w:rPr>
                      <w:rFonts w:ascii="Calibri" w:hAnsi="Calibri"/>
                      <w:bCs/>
                      <w:i/>
                      <w:sz w:val="20"/>
                      <w:szCs w:val="20"/>
                    </w:rPr>
                    <w:t>Cantidad Técnicas/os Judiciales</w:t>
                  </w:r>
                </w:p>
              </w:tc>
              <w:tc>
                <w:tcPr>
                  <w:tcW w:w="1137" w:type="dxa"/>
                  <w:gridSpan w:val="2"/>
                  <w:tcBorders>
                    <w:top w:val="single" w:sz="4" w:space="0" w:color="auto"/>
                    <w:left w:val="nil"/>
                    <w:bottom w:val="single" w:sz="4" w:space="0" w:color="auto"/>
                    <w:right w:val="nil"/>
                  </w:tcBorders>
                  <w:shd w:val="clear" w:color="auto" w:fill="auto"/>
                  <w:vAlign w:val="bottom"/>
                  <w:hideMark/>
                </w:tcPr>
                <w:p w:rsidR="0087318F" w:rsidRPr="00BD18A5" w:rsidRDefault="0087318F" w:rsidP="0087318F">
                  <w:pPr>
                    <w:jc w:val="center"/>
                    <w:rPr>
                      <w:rFonts w:ascii="Calibri" w:hAnsi="Calibri"/>
                      <w:bCs/>
                      <w:i/>
                      <w:sz w:val="20"/>
                      <w:szCs w:val="20"/>
                    </w:rPr>
                  </w:pPr>
                  <w:r w:rsidRPr="00BD18A5">
                    <w:rPr>
                      <w:rFonts w:ascii="Calibri" w:hAnsi="Calibri"/>
                      <w:bCs/>
                      <w:i/>
                      <w:sz w:val="20"/>
                      <w:szCs w:val="20"/>
                    </w:rPr>
                    <w:t>Prom. Téc. Judiciales</w:t>
                  </w:r>
                </w:p>
              </w:tc>
            </w:tr>
            <w:tr w:rsidR="0087318F" w:rsidRPr="00BD18A5" w:rsidTr="00340178">
              <w:trPr>
                <w:gridBefore w:val="1"/>
                <w:wBefore w:w="459" w:type="dxa"/>
                <w:trHeight w:val="288"/>
              </w:trPr>
              <w:tc>
                <w:tcPr>
                  <w:tcW w:w="1000" w:type="dxa"/>
                  <w:tcBorders>
                    <w:top w:val="nil"/>
                    <w:left w:val="nil"/>
                    <w:bottom w:val="single" w:sz="4" w:space="0" w:color="auto"/>
                    <w:right w:val="nil"/>
                  </w:tcBorders>
                  <w:shd w:val="clear" w:color="auto" w:fill="auto"/>
                  <w:noWrap/>
                  <w:vAlign w:val="bottom"/>
                  <w:hideMark/>
                </w:tcPr>
                <w:p w:rsidR="0087318F" w:rsidRPr="00BD18A5" w:rsidRDefault="0087318F" w:rsidP="0087318F">
                  <w:pPr>
                    <w:jc w:val="center"/>
                    <w:rPr>
                      <w:rFonts w:ascii="Calibri" w:hAnsi="Calibri"/>
                      <w:bCs/>
                      <w:i/>
                      <w:sz w:val="20"/>
                      <w:szCs w:val="20"/>
                    </w:rPr>
                  </w:pPr>
                  <w:r w:rsidRPr="00BD18A5">
                    <w:rPr>
                      <w:rFonts w:ascii="Calibri" w:hAnsi="Calibri"/>
                      <w:bCs/>
                      <w:i/>
                      <w:sz w:val="20"/>
                      <w:szCs w:val="20"/>
                    </w:rPr>
                    <w:t>Puriscal</w:t>
                  </w:r>
                </w:p>
              </w:tc>
              <w:tc>
                <w:tcPr>
                  <w:tcW w:w="701" w:type="dxa"/>
                  <w:tcBorders>
                    <w:top w:val="nil"/>
                    <w:left w:val="single" w:sz="4" w:space="0" w:color="auto"/>
                    <w:bottom w:val="single" w:sz="4" w:space="0" w:color="auto"/>
                    <w:right w:val="single" w:sz="4" w:space="0" w:color="auto"/>
                  </w:tcBorders>
                  <w:shd w:val="clear" w:color="auto" w:fill="auto"/>
                  <w:noWrap/>
                  <w:vAlign w:val="bottom"/>
                  <w:hideMark/>
                </w:tcPr>
                <w:p w:rsidR="0087318F" w:rsidRPr="00BD18A5" w:rsidRDefault="0087318F" w:rsidP="0087318F">
                  <w:pPr>
                    <w:jc w:val="center"/>
                    <w:rPr>
                      <w:rFonts w:ascii="Calibri" w:hAnsi="Calibri"/>
                      <w:bCs/>
                      <w:i/>
                      <w:sz w:val="20"/>
                      <w:szCs w:val="20"/>
                    </w:rPr>
                  </w:pPr>
                  <w:r w:rsidRPr="00BD18A5">
                    <w:rPr>
                      <w:rFonts w:ascii="Calibri" w:hAnsi="Calibri"/>
                      <w:bCs/>
                      <w:i/>
                      <w:sz w:val="20"/>
                      <w:szCs w:val="20"/>
                    </w:rPr>
                    <w:t>1185</w:t>
                  </w:r>
                </w:p>
              </w:tc>
              <w:tc>
                <w:tcPr>
                  <w:tcW w:w="567" w:type="dxa"/>
                  <w:tcBorders>
                    <w:top w:val="nil"/>
                    <w:left w:val="nil"/>
                    <w:bottom w:val="single" w:sz="4" w:space="0" w:color="auto"/>
                    <w:right w:val="single" w:sz="4" w:space="0" w:color="auto"/>
                  </w:tcBorders>
                  <w:shd w:val="clear" w:color="auto" w:fill="auto"/>
                  <w:noWrap/>
                  <w:vAlign w:val="bottom"/>
                  <w:hideMark/>
                </w:tcPr>
                <w:p w:rsidR="0087318F" w:rsidRPr="00BD18A5" w:rsidRDefault="0087318F" w:rsidP="0087318F">
                  <w:pPr>
                    <w:jc w:val="center"/>
                    <w:rPr>
                      <w:rFonts w:ascii="Calibri" w:hAnsi="Calibri"/>
                      <w:bCs/>
                      <w:i/>
                      <w:sz w:val="20"/>
                      <w:szCs w:val="20"/>
                    </w:rPr>
                  </w:pPr>
                  <w:r w:rsidRPr="00BD18A5">
                    <w:rPr>
                      <w:rFonts w:ascii="Calibri" w:hAnsi="Calibri"/>
                      <w:bCs/>
                      <w:i/>
                      <w:sz w:val="20"/>
                      <w:szCs w:val="20"/>
                    </w:rPr>
                    <w:t>131</w:t>
                  </w:r>
                </w:p>
              </w:tc>
              <w:tc>
                <w:tcPr>
                  <w:tcW w:w="850" w:type="dxa"/>
                  <w:tcBorders>
                    <w:top w:val="nil"/>
                    <w:left w:val="nil"/>
                    <w:bottom w:val="single" w:sz="4" w:space="0" w:color="auto"/>
                    <w:right w:val="single" w:sz="4" w:space="0" w:color="auto"/>
                  </w:tcBorders>
                  <w:shd w:val="clear" w:color="auto" w:fill="auto"/>
                  <w:noWrap/>
                  <w:vAlign w:val="bottom"/>
                  <w:hideMark/>
                </w:tcPr>
                <w:p w:rsidR="0087318F" w:rsidRPr="00BD18A5" w:rsidRDefault="0087318F" w:rsidP="0087318F">
                  <w:pPr>
                    <w:jc w:val="center"/>
                    <w:rPr>
                      <w:rFonts w:ascii="Calibri" w:hAnsi="Calibri"/>
                      <w:bCs/>
                      <w:i/>
                      <w:sz w:val="20"/>
                      <w:szCs w:val="20"/>
                    </w:rPr>
                  </w:pPr>
                  <w:r w:rsidRPr="00BD18A5">
                    <w:rPr>
                      <w:rFonts w:ascii="Calibri" w:hAnsi="Calibri"/>
                      <w:bCs/>
                      <w:i/>
                      <w:sz w:val="20"/>
                      <w:szCs w:val="20"/>
                    </w:rPr>
                    <w:t>375</w:t>
                  </w:r>
                </w:p>
              </w:tc>
              <w:tc>
                <w:tcPr>
                  <w:tcW w:w="777" w:type="dxa"/>
                  <w:tcBorders>
                    <w:top w:val="nil"/>
                    <w:left w:val="nil"/>
                    <w:bottom w:val="single" w:sz="4" w:space="0" w:color="auto"/>
                    <w:right w:val="single" w:sz="4" w:space="0" w:color="auto"/>
                  </w:tcBorders>
                  <w:shd w:val="clear" w:color="auto" w:fill="auto"/>
                  <w:noWrap/>
                  <w:vAlign w:val="bottom"/>
                  <w:hideMark/>
                </w:tcPr>
                <w:p w:rsidR="0087318F" w:rsidRPr="00BD18A5" w:rsidRDefault="0087318F" w:rsidP="0087318F">
                  <w:pPr>
                    <w:jc w:val="center"/>
                    <w:rPr>
                      <w:rFonts w:ascii="Calibri" w:hAnsi="Calibri"/>
                      <w:bCs/>
                      <w:i/>
                      <w:sz w:val="20"/>
                      <w:szCs w:val="20"/>
                    </w:rPr>
                  </w:pPr>
                  <w:r w:rsidRPr="00BD18A5">
                    <w:rPr>
                      <w:rFonts w:ascii="Calibri" w:hAnsi="Calibri"/>
                      <w:bCs/>
                      <w:i/>
                      <w:sz w:val="20"/>
                      <w:szCs w:val="20"/>
                    </w:rPr>
                    <w:t>74</w:t>
                  </w:r>
                </w:p>
              </w:tc>
              <w:tc>
                <w:tcPr>
                  <w:tcW w:w="580" w:type="dxa"/>
                  <w:tcBorders>
                    <w:top w:val="nil"/>
                    <w:left w:val="nil"/>
                    <w:bottom w:val="single" w:sz="4" w:space="0" w:color="auto"/>
                    <w:right w:val="single" w:sz="4" w:space="0" w:color="auto"/>
                  </w:tcBorders>
                  <w:shd w:val="clear" w:color="auto" w:fill="auto"/>
                  <w:noWrap/>
                  <w:vAlign w:val="bottom"/>
                  <w:hideMark/>
                </w:tcPr>
                <w:p w:rsidR="0087318F" w:rsidRPr="00BD18A5" w:rsidRDefault="0087318F" w:rsidP="0087318F">
                  <w:pPr>
                    <w:jc w:val="center"/>
                    <w:rPr>
                      <w:rFonts w:ascii="Calibri" w:hAnsi="Calibri"/>
                      <w:bCs/>
                      <w:i/>
                      <w:sz w:val="20"/>
                      <w:szCs w:val="20"/>
                    </w:rPr>
                  </w:pPr>
                  <w:r w:rsidRPr="00BD18A5">
                    <w:rPr>
                      <w:rFonts w:ascii="Calibri" w:hAnsi="Calibri"/>
                      <w:bCs/>
                      <w:i/>
                      <w:sz w:val="20"/>
                      <w:szCs w:val="20"/>
                    </w:rPr>
                    <w:t>97</w:t>
                  </w:r>
                </w:p>
              </w:tc>
              <w:tc>
                <w:tcPr>
                  <w:tcW w:w="760" w:type="dxa"/>
                  <w:tcBorders>
                    <w:top w:val="nil"/>
                    <w:left w:val="nil"/>
                    <w:bottom w:val="single" w:sz="4" w:space="0" w:color="auto"/>
                    <w:right w:val="single" w:sz="4" w:space="0" w:color="auto"/>
                  </w:tcBorders>
                  <w:shd w:val="clear" w:color="auto" w:fill="auto"/>
                  <w:noWrap/>
                  <w:vAlign w:val="bottom"/>
                  <w:hideMark/>
                </w:tcPr>
                <w:p w:rsidR="0087318F" w:rsidRPr="00BD18A5" w:rsidRDefault="0087318F" w:rsidP="0087318F">
                  <w:pPr>
                    <w:jc w:val="center"/>
                    <w:rPr>
                      <w:rFonts w:ascii="Calibri" w:hAnsi="Calibri"/>
                      <w:bCs/>
                      <w:i/>
                      <w:sz w:val="20"/>
                      <w:szCs w:val="20"/>
                    </w:rPr>
                  </w:pPr>
                  <w:r w:rsidRPr="00BD18A5">
                    <w:rPr>
                      <w:rFonts w:ascii="Calibri" w:hAnsi="Calibri"/>
                      <w:bCs/>
                      <w:i/>
                      <w:sz w:val="20"/>
                      <w:szCs w:val="20"/>
                    </w:rPr>
                    <w:t>508</w:t>
                  </w:r>
                </w:p>
              </w:tc>
              <w:tc>
                <w:tcPr>
                  <w:tcW w:w="1143" w:type="dxa"/>
                  <w:tcBorders>
                    <w:top w:val="nil"/>
                    <w:left w:val="nil"/>
                    <w:bottom w:val="single" w:sz="4" w:space="0" w:color="auto"/>
                    <w:right w:val="single" w:sz="4" w:space="0" w:color="auto"/>
                  </w:tcBorders>
                  <w:shd w:val="clear" w:color="auto" w:fill="auto"/>
                  <w:noWrap/>
                  <w:vAlign w:val="bottom"/>
                  <w:hideMark/>
                </w:tcPr>
                <w:p w:rsidR="0087318F" w:rsidRPr="00BD18A5" w:rsidRDefault="0087318F" w:rsidP="0087318F">
                  <w:pPr>
                    <w:jc w:val="center"/>
                    <w:rPr>
                      <w:rFonts w:ascii="Calibri" w:hAnsi="Calibri"/>
                      <w:bCs/>
                      <w:i/>
                      <w:sz w:val="20"/>
                      <w:szCs w:val="20"/>
                    </w:rPr>
                  </w:pPr>
                  <w:r w:rsidRPr="00BD18A5">
                    <w:rPr>
                      <w:rFonts w:ascii="Calibri" w:hAnsi="Calibri"/>
                      <w:bCs/>
                      <w:i/>
                      <w:sz w:val="20"/>
                      <w:szCs w:val="20"/>
                    </w:rPr>
                    <w:t>3.5</w:t>
                  </w:r>
                </w:p>
              </w:tc>
              <w:tc>
                <w:tcPr>
                  <w:tcW w:w="1137" w:type="dxa"/>
                  <w:gridSpan w:val="2"/>
                  <w:tcBorders>
                    <w:top w:val="nil"/>
                    <w:left w:val="nil"/>
                    <w:bottom w:val="single" w:sz="4" w:space="0" w:color="auto"/>
                    <w:right w:val="nil"/>
                  </w:tcBorders>
                  <w:shd w:val="clear" w:color="auto" w:fill="auto"/>
                  <w:noWrap/>
                  <w:vAlign w:val="bottom"/>
                  <w:hideMark/>
                </w:tcPr>
                <w:p w:rsidR="0087318F" w:rsidRPr="00BD18A5" w:rsidRDefault="0087318F" w:rsidP="0087318F">
                  <w:pPr>
                    <w:jc w:val="center"/>
                    <w:rPr>
                      <w:rFonts w:ascii="Calibri" w:hAnsi="Calibri"/>
                      <w:bCs/>
                      <w:i/>
                      <w:sz w:val="20"/>
                      <w:szCs w:val="20"/>
                    </w:rPr>
                  </w:pPr>
                  <w:r w:rsidRPr="00BD18A5">
                    <w:rPr>
                      <w:rFonts w:ascii="Calibri" w:hAnsi="Calibri"/>
                      <w:bCs/>
                      <w:i/>
                      <w:sz w:val="20"/>
                      <w:szCs w:val="20"/>
                    </w:rPr>
                    <w:t>31</w:t>
                  </w:r>
                </w:p>
              </w:tc>
            </w:tr>
            <w:tr w:rsidR="0087318F" w:rsidRPr="00BD18A5" w:rsidTr="00340178">
              <w:trPr>
                <w:gridBefore w:val="1"/>
                <w:wBefore w:w="459" w:type="dxa"/>
                <w:trHeight w:val="288"/>
              </w:trPr>
              <w:tc>
                <w:tcPr>
                  <w:tcW w:w="1000" w:type="dxa"/>
                  <w:tcBorders>
                    <w:top w:val="nil"/>
                    <w:left w:val="nil"/>
                    <w:bottom w:val="single" w:sz="4" w:space="0" w:color="auto"/>
                    <w:right w:val="single" w:sz="4" w:space="0" w:color="auto"/>
                  </w:tcBorders>
                  <w:shd w:val="clear" w:color="auto" w:fill="auto"/>
                  <w:noWrap/>
                  <w:vAlign w:val="bottom"/>
                  <w:hideMark/>
                </w:tcPr>
                <w:p w:rsidR="0087318F" w:rsidRPr="00BD18A5" w:rsidRDefault="0087318F" w:rsidP="0087318F">
                  <w:pPr>
                    <w:jc w:val="center"/>
                    <w:rPr>
                      <w:rFonts w:ascii="Calibri" w:hAnsi="Calibri"/>
                      <w:bCs/>
                      <w:i/>
                      <w:sz w:val="20"/>
                      <w:szCs w:val="20"/>
                    </w:rPr>
                  </w:pPr>
                  <w:r w:rsidRPr="00BD18A5">
                    <w:rPr>
                      <w:rFonts w:ascii="Calibri" w:hAnsi="Calibri"/>
                      <w:bCs/>
                      <w:i/>
                      <w:sz w:val="20"/>
                      <w:szCs w:val="20"/>
                    </w:rPr>
                    <w:t>Quepos</w:t>
                  </w:r>
                </w:p>
              </w:tc>
              <w:tc>
                <w:tcPr>
                  <w:tcW w:w="701" w:type="dxa"/>
                  <w:tcBorders>
                    <w:top w:val="nil"/>
                    <w:left w:val="nil"/>
                    <w:bottom w:val="single" w:sz="4" w:space="0" w:color="auto"/>
                    <w:right w:val="single" w:sz="4" w:space="0" w:color="auto"/>
                  </w:tcBorders>
                  <w:shd w:val="clear" w:color="auto" w:fill="auto"/>
                  <w:noWrap/>
                  <w:vAlign w:val="bottom"/>
                  <w:hideMark/>
                </w:tcPr>
                <w:p w:rsidR="0087318F" w:rsidRPr="00BD18A5" w:rsidRDefault="0087318F" w:rsidP="0087318F">
                  <w:pPr>
                    <w:jc w:val="center"/>
                    <w:rPr>
                      <w:rFonts w:ascii="Calibri" w:hAnsi="Calibri"/>
                      <w:bCs/>
                      <w:i/>
                      <w:sz w:val="20"/>
                      <w:szCs w:val="20"/>
                    </w:rPr>
                  </w:pPr>
                  <w:r w:rsidRPr="00BD18A5">
                    <w:rPr>
                      <w:rFonts w:ascii="Calibri" w:hAnsi="Calibri"/>
                      <w:bCs/>
                      <w:i/>
                      <w:sz w:val="20"/>
                      <w:szCs w:val="20"/>
                    </w:rPr>
                    <w:t>1107</w:t>
                  </w:r>
                </w:p>
              </w:tc>
              <w:tc>
                <w:tcPr>
                  <w:tcW w:w="567" w:type="dxa"/>
                  <w:tcBorders>
                    <w:top w:val="nil"/>
                    <w:left w:val="nil"/>
                    <w:bottom w:val="single" w:sz="4" w:space="0" w:color="auto"/>
                    <w:right w:val="single" w:sz="4" w:space="0" w:color="auto"/>
                  </w:tcBorders>
                  <w:shd w:val="clear" w:color="auto" w:fill="auto"/>
                  <w:noWrap/>
                  <w:vAlign w:val="bottom"/>
                  <w:hideMark/>
                </w:tcPr>
                <w:p w:rsidR="0087318F" w:rsidRPr="00BD18A5" w:rsidRDefault="0087318F" w:rsidP="0087318F">
                  <w:pPr>
                    <w:jc w:val="center"/>
                    <w:rPr>
                      <w:rFonts w:ascii="Calibri" w:hAnsi="Calibri"/>
                      <w:bCs/>
                      <w:i/>
                      <w:sz w:val="20"/>
                      <w:szCs w:val="20"/>
                    </w:rPr>
                  </w:pPr>
                  <w:r w:rsidRPr="00BD18A5">
                    <w:rPr>
                      <w:rFonts w:ascii="Calibri" w:hAnsi="Calibri"/>
                      <w:bCs/>
                      <w:i/>
                      <w:sz w:val="20"/>
                      <w:szCs w:val="20"/>
                    </w:rPr>
                    <w:t>112</w:t>
                  </w:r>
                </w:p>
              </w:tc>
              <w:tc>
                <w:tcPr>
                  <w:tcW w:w="850" w:type="dxa"/>
                  <w:tcBorders>
                    <w:top w:val="nil"/>
                    <w:left w:val="nil"/>
                    <w:bottom w:val="single" w:sz="4" w:space="0" w:color="auto"/>
                    <w:right w:val="single" w:sz="4" w:space="0" w:color="auto"/>
                  </w:tcBorders>
                  <w:shd w:val="clear" w:color="auto" w:fill="auto"/>
                  <w:noWrap/>
                  <w:vAlign w:val="bottom"/>
                  <w:hideMark/>
                </w:tcPr>
                <w:p w:rsidR="0087318F" w:rsidRPr="00BD18A5" w:rsidRDefault="0087318F" w:rsidP="0087318F">
                  <w:pPr>
                    <w:jc w:val="center"/>
                    <w:rPr>
                      <w:rFonts w:ascii="Calibri" w:hAnsi="Calibri"/>
                      <w:bCs/>
                      <w:i/>
                      <w:sz w:val="20"/>
                      <w:szCs w:val="20"/>
                    </w:rPr>
                  </w:pPr>
                  <w:r w:rsidRPr="00BD18A5">
                    <w:rPr>
                      <w:rFonts w:ascii="Calibri" w:hAnsi="Calibri"/>
                      <w:bCs/>
                      <w:i/>
                      <w:sz w:val="20"/>
                      <w:szCs w:val="20"/>
                    </w:rPr>
                    <w:t>241</w:t>
                  </w:r>
                </w:p>
              </w:tc>
              <w:tc>
                <w:tcPr>
                  <w:tcW w:w="777" w:type="dxa"/>
                  <w:tcBorders>
                    <w:top w:val="nil"/>
                    <w:left w:val="nil"/>
                    <w:bottom w:val="single" w:sz="4" w:space="0" w:color="auto"/>
                    <w:right w:val="single" w:sz="4" w:space="0" w:color="auto"/>
                  </w:tcBorders>
                  <w:shd w:val="clear" w:color="auto" w:fill="auto"/>
                  <w:noWrap/>
                  <w:vAlign w:val="bottom"/>
                  <w:hideMark/>
                </w:tcPr>
                <w:p w:rsidR="0087318F" w:rsidRPr="00BD18A5" w:rsidRDefault="0087318F" w:rsidP="0087318F">
                  <w:pPr>
                    <w:jc w:val="center"/>
                    <w:rPr>
                      <w:rFonts w:ascii="Calibri" w:hAnsi="Calibri"/>
                      <w:bCs/>
                      <w:i/>
                      <w:sz w:val="20"/>
                      <w:szCs w:val="20"/>
                    </w:rPr>
                  </w:pPr>
                  <w:r w:rsidRPr="00BD18A5">
                    <w:rPr>
                      <w:rFonts w:ascii="Calibri" w:hAnsi="Calibri"/>
                      <w:bCs/>
                      <w:i/>
                      <w:sz w:val="20"/>
                      <w:szCs w:val="20"/>
                    </w:rPr>
                    <w:t>185</w:t>
                  </w:r>
                </w:p>
              </w:tc>
              <w:tc>
                <w:tcPr>
                  <w:tcW w:w="580" w:type="dxa"/>
                  <w:tcBorders>
                    <w:top w:val="nil"/>
                    <w:left w:val="nil"/>
                    <w:bottom w:val="single" w:sz="4" w:space="0" w:color="auto"/>
                    <w:right w:val="single" w:sz="4" w:space="0" w:color="auto"/>
                  </w:tcBorders>
                  <w:shd w:val="clear" w:color="auto" w:fill="auto"/>
                  <w:noWrap/>
                  <w:vAlign w:val="bottom"/>
                  <w:hideMark/>
                </w:tcPr>
                <w:p w:rsidR="0087318F" w:rsidRPr="00BD18A5" w:rsidRDefault="0087318F" w:rsidP="0087318F">
                  <w:pPr>
                    <w:jc w:val="center"/>
                    <w:rPr>
                      <w:rFonts w:ascii="Calibri" w:hAnsi="Calibri"/>
                      <w:bCs/>
                      <w:i/>
                      <w:sz w:val="20"/>
                      <w:szCs w:val="20"/>
                    </w:rPr>
                  </w:pPr>
                  <w:r w:rsidRPr="00BD18A5">
                    <w:rPr>
                      <w:rFonts w:ascii="Calibri" w:hAnsi="Calibri"/>
                      <w:bCs/>
                      <w:i/>
                      <w:sz w:val="20"/>
                      <w:szCs w:val="20"/>
                    </w:rPr>
                    <w:t>188</w:t>
                  </w:r>
                </w:p>
              </w:tc>
              <w:tc>
                <w:tcPr>
                  <w:tcW w:w="760" w:type="dxa"/>
                  <w:tcBorders>
                    <w:top w:val="nil"/>
                    <w:left w:val="nil"/>
                    <w:bottom w:val="single" w:sz="4" w:space="0" w:color="auto"/>
                    <w:right w:val="single" w:sz="4" w:space="0" w:color="auto"/>
                  </w:tcBorders>
                  <w:shd w:val="clear" w:color="auto" w:fill="auto"/>
                  <w:noWrap/>
                  <w:vAlign w:val="bottom"/>
                  <w:hideMark/>
                </w:tcPr>
                <w:p w:rsidR="0087318F" w:rsidRPr="00BD18A5" w:rsidRDefault="0087318F" w:rsidP="0087318F">
                  <w:pPr>
                    <w:jc w:val="center"/>
                    <w:rPr>
                      <w:rFonts w:ascii="Calibri" w:hAnsi="Calibri"/>
                      <w:bCs/>
                      <w:i/>
                      <w:sz w:val="20"/>
                      <w:szCs w:val="20"/>
                    </w:rPr>
                  </w:pPr>
                  <w:r w:rsidRPr="00BD18A5">
                    <w:rPr>
                      <w:rFonts w:ascii="Calibri" w:hAnsi="Calibri"/>
                      <w:bCs/>
                      <w:i/>
                      <w:sz w:val="20"/>
                      <w:szCs w:val="20"/>
                    </w:rPr>
                    <w:t>381</w:t>
                  </w:r>
                </w:p>
              </w:tc>
              <w:tc>
                <w:tcPr>
                  <w:tcW w:w="1143" w:type="dxa"/>
                  <w:tcBorders>
                    <w:top w:val="nil"/>
                    <w:left w:val="nil"/>
                    <w:bottom w:val="single" w:sz="4" w:space="0" w:color="auto"/>
                    <w:right w:val="single" w:sz="4" w:space="0" w:color="auto"/>
                  </w:tcBorders>
                  <w:shd w:val="clear" w:color="auto" w:fill="auto"/>
                  <w:noWrap/>
                  <w:vAlign w:val="bottom"/>
                  <w:hideMark/>
                </w:tcPr>
                <w:p w:rsidR="0087318F" w:rsidRPr="00BD18A5" w:rsidRDefault="0087318F" w:rsidP="0087318F">
                  <w:pPr>
                    <w:jc w:val="center"/>
                    <w:rPr>
                      <w:rFonts w:ascii="Calibri" w:hAnsi="Calibri"/>
                      <w:bCs/>
                      <w:i/>
                      <w:sz w:val="20"/>
                      <w:szCs w:val="20"/>
                    </w:rPr>
                  </w:pPr>
                  <w:r w:rsidRPr="00BD18A5">
                    <w:rPr>
                      <w:rFonts w:ascii="Calibri" w:hAnsi="Calibri"/>
                      <w:bCs/>
                      <w:i/>
                      <w:sz w:val="20"/>
                      <w:szCs w:val="20"/>
                    </w:rPr>
                    <w:t>4,5</w:t>
                  </w:r>
                </w:p>
              </w:tc>
              <w:tc>
                <w:tcPr>
                  <w:tcW w:w="1137" w:type="dxa"/>
                  <w:gridSpan w:val="2"/>
                  <w:tcBorders>
                    <w:top w:val="nil"/>
                    <w:left w:val="nil"/>
                    <w:bottom w:val="single" w:sz="4" w:space="0" w:color="auto"/>
                    <w:right w:val="nil"/>
                  </w:tcBorders>
                  <w:shd w:val="clear" w:color="auto" w:fill="auto"/>
                  <w:noWrap/>
                  <w:vAlign w:val="bottom"/>
                  <w:hideMark/>
                </w:tcPr>
                <w:p w:rsidR="0087318F" w:rsidRPr="00BD18A5" w:rsidRDefault="0087318F" w:rsidP="0087318F">
                  <w:pPr>
                    <w:jc w:val="center"/>
                    <w:rPr>
                      <w:rFonts w:ascii="Calibri" w:hAnsi="Calibri"/>
                      <w:bCs/>
                      <w:i/>
                      <w:sz w:val="20"/>
                      <w:szCs w:val="20"/>
                    </w:rPr>
                  </w:pPr>
                  <w:r w:rsidRPr="00BD18A5">
                    <w:rPr>
                      <w:rFonts w:ascii="Calibri" w:hAnsi="Calibri"/>
                      <w:bCs/>
                      <w:i/>
                      <w:sz w:val="20"/>
                      <w:szCs w:val="20"/>
                    </w:rPr>
                    <w:t>22</w:t>
                  </w:r>
                </w:p>
              </w:tc>
            </w:tr>
            <w:tr w:rsidR="0087318F" w:rsidRPr="00BD18A5" w:rsidTr="00340178">
              <w:trPr>
                <w:gridBefore w:val="1"/>
                <w:wBefore w:w="459" w:type="dxa"/>
                <w:trHeight w:val="288"/>
              </w:trPr>
              <w:tc>
                <w:tcPr>
                  <w:tcW w:w="1000" w:type="dxa"/>
                  <w:tcBorders>
                    <w:top w:val="nil"/>
                    <w:left w:val="nil"/>
                    <w:bottom w:val="single" w:sz="4" w:space="0" w:color="auto"/>
                    <w:right w:val="single" w:sz="4" w:space="0" w:color="auto"/>
                  </w:tcBorders>
                  <w:shd w:val="clear" w:color="auto" w:fill="auto"/>
                  <w:noWrap/>
                  <w:vAlign w:val="bottom"/>
                  <w:hideMark/>
                </w:tcPr>
                <w:p w:rsidR="0087318F" w:rsidRPr="00BD18A5" w:rsidRDefault="0087318F" w:rsidP="0087318F">
                  <w:pPr>
                    <w:jc w:val="center"/>
                    <w:rPr>
                      <w:rFonts w:ascii="Calibri" w:hAnsi="Calibri"/>
                      <w:bCs/>
                      <w:i/>
                      <w:sz w:val="20"/>
                      <w:szCs w:val="20"/>
                    </w:rPr>
                  </w:pPr>
                  <w:r w:rsidRPr="00BD18A5">
                    <w:rPr>
                      <w:rFonts w:ascii="Calibri" w:hAnsi="Calibri"/>
                      <w:bCs/>
                      <w:i/>
                      <w:sz w:val="20"/>
                      <w:szCs w:val="20"/>
                    </w:rPr>
                    <w:t>Osa</w:t>
                  </w:r>
                </w:p>
              </w:tc>
              <w:tc>
                <w:tcPr>
                  <w:tcW w:w="701" w:type="dxa"/>
                  <w:tcBorders>
                    <w:top w:val="nil"/>
                    <w:left w:val="nil"/>
                    <w:bottom w:val="single" w:sz="4" w:space="0" w:color="auto"/>
                    <w:right w:val="single" w:sz="4" w:space="0" w:color="auto"/>
                  </w:tcBorders>
                  <w:shd w:val="clear" w:color="auto" w:fill="auto"/>
                  <w:noWrap/>
                  <w:vAlign w:val="bottom"/>
                  <w:hideMark/>
                </w:tcPr>
                <w:p w:rsidR="0087318F" w:rsidRPr="00BD18A5" w:rsidRDefault="0087318F" w:rsidP="0087318F">
                  <w:pPr>
                    <w:jc w:val="center"/>
                    <w:rPr>
                      <w:rFonts w:ascii="Calibri" w:hAnsi="Calibri"/>
                      <w:bCs/>
                      <w:i/>
                      <w:sz w:val="20"/>
                      <w:szCs w:val="20"/>
                    </w:rPr>
                  </w:pPr>
                  <w:r w:rsidRPr="00BD18A5">
                    <w:rPr>
                      <w:rFonts w:ascii="Calibri" w:hAnsi="Calibri"/>
                      <w:bCs/>
                      <w:i/>
                      <w:sz w:val="20"/>
                      <w:szCs w:val="20"/>
                    </w:rPr>
                    <w:t>796</w:t>
                  </w:r>
                </w:p>
              </w:tc>
              <w:tc>
                <w:tcPr>
                  <w:tcW w:w="567" w:type="dxa"/>
                  <w:tcBorders>
                    <w:top w:val="nil"/>
                    <w:left w:val="nil"/>
                    <w:bottom w:val="single" w:sz="4" w:space="0" w:color="auto"/>
                    <w:right w:val="single" w:sz="4" w:space="0" w:color="auto"/>
                  </w:tcBorders>
                  <w:shd w:val="clear" w:color="auto" w:fill="auto"/>
                  <w:noWrap/>
                  <w:vAlign w:val="bottom"/>
                  <w:hideMark/>
                </w:tcPr>
                <w:p w:rsidR="0087318F" w:rsidRPr="00BD18A5" w:rsidRDefault="0087318F" w:rsidP="0087318F">
                  <w:pPr>
                    <w:jc w:val="center"/>
                    <w:rPr>
                      <w:rFonts w:ascii="Calibri" w:hAnsi="Calibri"/>
                      <w:bCs/>
                      <w:i/>
                      <w:sz w:val="20"/>
                      <w:szCs w:val="20"/>
                    </w:rPr>
                  </w:pPr>
                  <w:r w:rsidRPr="00BD18A5">
                    <w:rPr>
                      <w:rFonts w:ascii="Calibri" w:hAnsi="Calibri"/>
                      <w:bCs/>
                      <w:i/>
                      <w:sz w:val="20"/>
                      <w:szCs w:val="20"/>
                    </w:rPr>
                    <w:t>65</w:t>
                  </w:r>
                </w:p>
              </w:tc>
              <w:tc>
                <w:tcPr>
                  <w:tcW w:w="850" w:type="dxa"/>
                  <w:tcBorders>
                    <w:top w:val="nil"/>
                    <w:left w:val="nil"/>
                    <w:bottom w:val="single" w:sz="4" w:space="0" w:color="auto"/>
                    <w:right w:val="single" w:sz="4" w:space="0" w:color="auto"/>
                  </w:tcBorders>
                  <w:shd w:val="clear" w:color="auto" w:fill="auto"/>
                  <w:noWrap/>
                  <w:vAlign w:val="bottom"/>
                  <w:hideMark/>
                </w:tcPr>
                <w:p w:rsidR="0087318F" w:rsidRPr="00BD18A5" w:rsidRDefault="0087318F" w:rsidP="0087318F">
                  <w:pPr>
                    <w:jc w:val="center"/>
                    <w:rPr>
                      <w:rFonts w:ascii="Calibri" w:hAnsi="Calibri"/>
                      <w:bCs/>
                      <w:i/>
                      <w:sz w:val="20"/>
                      <w:szCs w:val="20"/>
                    </w:rPr>
                  </w:pPr>
                  <w:r w:rsidRPr="00BD18A5">
                    <w:rPr>
                      <w:rFonts w:ascii="Calibri" w:hAnsi="Calibri"/>
                      <w:bCs/>
                      <w:i/>
                      <w:sz w:val="20"/>
                      <w:szCs w:val="20"/>
                    </w:rPr>
                    <w:t>224</w:t>
                  </w:r>
                </w:p>
              </w:tc>
              <w:tc>
                <w:tcPr>
                  <w:tcW w:w="777" w:type="dxa"/>
                  <w:tcBorders>
                    <w:top w:val="nil"/>
                    <w:left w:val="nil"/>
                    <w:bottom w:val="single" w:sz="4" w:space="0" w:color="auto"/>
                    <w:right w:val="single" w:sz="4" w:space="0" w:color="auto"/>
                  </w:tcBorders>
                  <w:shd w:val="clear" w:color="auto" w:fill="auto"/>
                  <w:noWrap/>
                  <w:vAlign w:val="bottom"/>
                  <w:hideMark/>
                </w:tcPr>
                <w:p w:rsidR="0087318F" w:rsidRPr="00BD18A5" w:rsidRDefault="0087318F" w:rsidP="0087318F">
                  <w:pPr>
                    <w:jc w:val="center"/>
                    <w:rPr>
                      <w:rFonts w:ascii="Calibri" w:hAnsi="Calibri"/>
                      <w:bCs/>
                      <w:i/>
                      <w:sz w:val="20"/>
                      <w:szCs w:val="20"/>
                    </w:rPr>
                  </w:pPr>
                  <w:r w:rsidRPr="00BD18A5">
                    <w:rPr>
                      <w:rFonts w:ascii="Calibri" w:hAnsi="Calibri"/>
                      <w:bCs/>
                      <w:i/>
                      <w:sz w:val="20"/>
                      <w:szCs w:val="20"/>
                    </w:rPr>
                    <w:t>83</w:t>
                  </w:r>
                </w:p>
              </w:tc>
              <w:tc>
                <w:tcPr>
                  <w:tcW w:w="580" w:type="dxa"/>
                  <w:tcBorders>
                    <w:top w:val="nil"/>
                    <w:left w:val="nil"/>
                    <w:bottom w:val="single" w:sz="4" w:space="0" w:color="auto"/>
                    <w:right w:val="single" w:sz="4" w:space="0" w:color="auto"/>
                  </w:tcBorders>
                  <w:shd w:val="clear" w:color="auto" w:fill="auto"/>
                  <w:noWrap/>
                  <w:vAlign w:val="bottom"/>
                  <w:hideMark/>
                </w:tcPr>
                <w:p w:rsidR="0087318F" w:rsidRPr="00BD18A5" w:rsidRDefault="0087318F" w:rsidP="0087318F">
                  <w:pPr>
                    <w:jc w:val="center"/>
                    <w:rPr>
                      <w:rFonts w:ascii="Calibri" w:hAnsi="Calibri"/>
                      <w:bCs/>
                      <w:i/>
                      <w:sz w:val="20"/>
                      <w:szCs w:val="20"/>
                    </w:rPr>
                  </w:pPr>
                  <w:r w:rsidRPr="00BD18A5">
                    <w:rPr>
                      <w:rFonts w:ascii="Calibri" w:hAnsi="Calibri"/>
                      <w:bCs/>
                      <w:i/>
                      <w:sz w:val="20"/>
                      <w:szCs w:val="20"/>
                    </w:rPr>
                    <w:t>80</w:t>
                  </w:r>
                </w:p>
              </w:tc>
              <w:tc>
                <w:tcPr>
                  <w:tcW w:w="760" w:type="dxa"/>
                  <w:tcBorders>
                    <w:top w:val="nil"/>
                    <w:left w:val="nil"/>
                    <w:bottom w:val="single" w:sz="4" w:space="0" w:color="auto"/>
                    <w:right w:val="single" w:sz="4" w:space="0" w:color="auto"/>
                  </w:tcBorders>
                  <w:shd w:val="clear" w:color="auto" w:fill="auto"/>
                  <w:noWrap/>
                  <w:vAlign w:val="bottom"/>
                  <w:hideMark/>
                </w:tcPr>
                <w:p w:rsidR="0087318F" w:rsidRPr="00BD18A5" w:rsidRDefault="0087318F" w:rsidP="0087318F">
                  <w:pPr>
                    <w:jc w:val="center"/>
                    <w:rPr>
                      <w:rFonts w:ascii="Calibri" w:hAnsi="Calibri"/>
                      <w:bCs/>
                      <w:i/>
                      <w:sz w:val="20"/>
                      <w:szCs w:val="20"/>
                    </w:rPr>
                  </w:pPr>
                  <w:r w:rsidRPr="00BD18A5">
                    <w:rPr>
                      <w:rFonts w:ascii="Calibri" w:hAnsi="Calibri"/>
                      <w:bCs/>
                      <w:i/>
                      <w:sz w:val="20"/>
                      <w:szCs w:val="20"/>
                    </w:rPr>
                    <w:t>344</w:t>
                  </w:r>
                </w:p>
              </w:tc>
              <w:tc>
                <w:tcPr>
                  <w:tcW w:w="1143" w:type="dxa"/>
                  <w:tcBorders>
                    <w:top w:val="nil"/>
                    <w:left w:val="nil"/>
                    <w:bottom w:val="single" w:sz="4" w:space="0" w:color="auto"/>
                    <w:right w:val="single" w:sz="4" w:space="0" w:color="auto"/>
                  </w:tcBorders>
                  <w:shd w:val="clear" w:color="auto" w:fill="auto"/>
                  <w:noWrap/>
                  <w:vAlign w:val="bottom"/>
                  <w:hideMark/>
                </w:tcPr>
                <w:p w:rsidR="0087318F" w:rsidRPr="00BD18A5" w:rsidRDefault="0087318F" w:rsidP="0087318F">
                  <w:pPr>
                    <w:jc w:val="center"/>
                    <w:rPr>
                      <w:rFonts w:ascii="Calibri" w:hAnsi="Calibri"/>
                      <w:bCs/>
                      <w:i/>
                      <w:sz w:val="20"/>
                      <w:szCs w:val="20"/>
                    </w:rPr>
                  </w:pPr>
                  <w:r w:rsidRPr="00BD18A5">
                    <w:rPr>
                      <w:rFonts w:ascii="Calibri" w:hAnsi="Calibri"/>
                      <w:bCs/>
                      <w:i/>
                      <w:sz w:val="20"/>
                      <w:szCs w:val="20"/>
                    </w:rPr>
                    <w:t>3,5</w:t>
                  </w:r>
                </w:p>
              </w:tc>
              <w:tc>
                <w:tcPr>
                  <w:tcW w:w="1137" w:type="dxa"/>
                  <w:gridSpan w:val="2"/>
                  <w:tcBorders>
                    <w:top w:val="nil"/>
                    <w:left w:val="nil"/>
                    <w:bottom w:val="single" w:sz="4" w:space="0" w:color="auto"/>
                    <w:right w:val="nil"/>
                  </w:tcBorders>
                  <w:shd w:val="clear" w:color="auto" w:fill="auto"/>
                  <w:noWrap/>
                  <w:vAlign w:val="bottom"/>
                  <w:hideMark/>
                </w:tcPr>
                <w:p w:rsidR="0087318F" w:rsidRPr="00BD18A5" w:rsidRDefault="0087318F" w:rsidP="0087318F">
                  <w:pPr>
                    <w:jc w:val="center"/>
                    <w:rPr>
                      <w:rFonts w:ascii="Calibri" w:hAnsi="Calibri"/>
                      <w:bCs/>
                      <w:i/>
                      <w:sz w:val="20"/>
                      <w:szCs w:val="20"/>
                    </w:rPr>
                  </w:pPr>
                  <w:r w:rsidRPr="00BD18A5">
                    <w:rPr>
                      <w:rFonts w:ascii="Calibri" w:hAnsi="Calibri"/>
                      <w:bCs/>
                      <w:i/>
                      <w:sz w:val="20"/>
                      <w:szCs w:val="20"/>
                    </w:rPr>
                    <w:t>20</w:t>
                  </w:r>
                </w:p>
              </w:tc>
            </w:tr>
            <w:tr w:rsidR="0087318F" w:rsidRPr="00BD18A5" w:rsidTr="00340178">
              <w:trPr>
                <w:gridBefore w:val="1"/>
                <w:wBefore w:w="459" w:type="dxa"/>
                <w:trHeight w:val="288"/>
              </w:trPr>
              <w:tc>
                <w:tcPr>
                  <w:tcW w:w="1000" w:type="dxa"/>
                  <w:tcBorders>
                    <w:top w:val="nil"/>
                    <w:left w:val="nil"/>
                    <w:bottom w:val="single" w:sz="4" w:space="0" w:color="auto"/>
                    <w:right w:val="single" w:sz="4" w:space="0" w:color="auto"/>
                  </w:tcBorders>
                  <w:shd w:val="clear" w:color="auto" w:fill="auto"/>
                  <w:noWrap/>
                  <w:vAlign w:val="bottom"/>
                  <w:hideMark/>
                </w:tcPr>
                <w:p w:rsidR="0087318F" w:rsidRPr="00BD18A5" w:rsidRDefault="0087318F" w:rsidP="0087318F">
                  <w:pPr>
                    <w:jc w:val="center"/>
                    <w:rPr>
                      <w:rFonts w:ascii="Calibri" w:hAnsi="Calibri"/>
                      <w:bCs/>
                      <w:i/>
                      <w:sz w:val="20"/>
                      <w:szCs w:val="20"/>
                    </w:rPr>
                  </w:pPr>
                  <w:r w:rsidRPr="00BD18A5">
                    <w:rPr>
                      <w:rFonts w:ascii="Calibri" w:hAnsi="Calibri"/>
                      <w:bCs/>
                      <w:i/>
                      <w:sz w:val="20"/>
                      <w:szCs w:val="20"/>
                    </w:rPr>
                    <w:t>Sarapiquí</w:t>
                  </w:r>
                </w:p>
              </w:tc>
              <w:tc>
                <w:tcPr>
                  <w:tcW w:w="701" w:type="dxa"/>
                  <w:tcBorders>
                    <w:top w:val="nil"/>
                    <w:left w:val="nil"/>
                    <w:bottom w:val="single" w:sz="4" w:space="0" w:color="auto"/>
                    <w:right w:val="single" w:sz="4" w:space="0" w:color="auto"/>
                  </w:tcBorders>
                  <w:shd w:val="clear" w:color="auto" w:fill="auto"/>
                  <w:noWrap/>
                  <w:vAlign w:val="bottom"/>
                  <w:hideMark/>
                </w:tcPr>
                <w:p w:rsidR="0087318F" w:rsidRPr="00BD18A5" w:rsidRDefault="0087318F" w:rsidP="0087318F">
                  <w:pPr>
                    <w:jc w:val="center"/>
                    <w:rPr>
                      <w:rFonts w:ascii="Calibri" w:hAnsi="Calibri"/>
                      <w:bCs/>
                      <w:i/>
                      <w:sz w:val="20"/>
                      <w:szCs w:val="20"/>
                    </w:rPr>
                  </w:pPr>
                  <w:r w:rsidRPr="00BD18A5">
                    <w:rPr>
                      <w:rFonts w:ascii="Calibri" w:hAnsi="Calibri"/>
                      <w:bCs/>
                      <w:i/>
                      <w:sz w:val="20"/>
                      <w:szCs w:val="20"/>
                    </w:rPr>
                    <w:t>1573</w:t>
                  </w:r>
                </w:p>
              </w:tc>
              <w:tc>
                <w:tcPr>
                  <w:tcW w:w="567" w:type="dxa"/>
                  <w:tcBorders>
                    <w:top w:val="nil"/>
                    <w:left w:val="nil"/>
                    <w:bottom w:val="single" w:sz="4" w:space="0" w:color="auto"/>
                    <w:right w:val="single" w:sz="4" w:space="0" w:color="auto"/>
                  </w:tcBorders>
                  <w:shd w:val="clear" w:color="auto" w:fill="auto"/>
                  <w:noWrap/>
                  <w:vAlign w:val="bottom"/>
                  <w:hideMark/>
                </w:tcPr>
                <w:p w:rsidR="0087318F" w:rsidRPr="00BD18A5" w:rsidRDefault="0087318F" w:rsidP="0087318F">
                  <w:pPr>
                    <w:jc w:val="center"/>
                    <w:rPr>
                      <w:rFonts w:ascii="Calibri" w:hAnsi="Calibri"/>
                      <w:bCs/>
                      <w:i/>
                      <w:sz w:val="20"/>
                      <w:szCs w:val="20"/>
                    </w:rPr>
                  </w:pPr>
                  <w:r w:rsidRPr="00BD18A5">
                    <w:rPr>
                      <w:rFonts w:ascii="Calibri" w:hAnsi="Calibri"/>
                      <w:bCs/>
                      <w:i/>
                      <w:sz w:val="20"/>
                      <w:szCs w:val="20"/>
                    </w:rPr>
                    <w:t>75</w:t>
                  </w:r>
                </w:p>
              </w:tc>
              <w:tc>
                <w:tcPr>
                  <w:tcW w:w="850" w:type="dxa"/>
                  <w:tcBorders>
                    <w:top w:val="nil"/>
                    <w:left w:val="nil"/>
                    <w:bottom w:val="single" w:sz="4" w:space="0" w:color="auto"/>
                    <w:right w:val="single" w:sz="4" w:space="0" w:color="auto"/>
                  </w:tcBorders>
                  <w:shd w:val="clear" w:color="auto" w:fill="auto"/>
                  <w:noWrap/>
                  <w:vAlign w:val="bottom"/>
                  <w:hideMark/>
                </w:tcPr>
                <w:p w:rsidR="0087318F" w:rsidRPr="00BD18A5" w:rsidRDefault="0087318F" w:rsidP="0087318F">
                  <w:pPr>
                    <w:jc w:val="center"/>
                    <w:rPr>
                      <w:rFonts w:ascii="Calibri" w:hAnsi="Calibri"/>
                      <w:bCs/>
                      <w:i/>
                      <w:sz w:val="20"/>
                      <w:szCs w:val="20"/>
                    </w:rPr>
                  </w:pPr>
                  <w:r w:rsidRPr="00BD18A5">
                    <w:rPr>
                      <w:rFonts w:ascii="Calibri" w:hAnsi="Calibri"/>
                      <w:bCs/>
                      <w:i/>
                      <w:sz w:val="20"/>
                      <w:szCs w:val="20"/>
                    </w:rPr>
                    <w:t>374</w:t>
                  </w:r>
                </w:p>
              </w:tc>
              <w:tc>
                <w:tcPr>
                  <w:tcW w:w="777" w:type="dxa"/>
                  <w:tcBorders>
                    <w:top w:val="nil"/>
                    <w:left w:val="nil"/>
                    <w:bottom w:val="single" w:sz="4" w:space="0" w:color="auto"/>
                    <w:right w:val="single" w:sz="4" w:space="0" w:color="auto"/>
                  </w:tcBorders>
                  <w:shd w:val="clear" w:color="auto" w:fill="auto"/>
                  <w:noWrap/>
                  <w:vAlign w:val="bottom"/>
                  <w:hideMark/>
                </w:tcPr>
                <w:p w:rsidR="0087318F" w:rsidRPr="00BD18A5" w:rsidRDefault="0087318F" w:rsidP="0087318F">
                  <w:pPr>
                    <w:jc w:val="center"/>
                    <w:rPr>
                      <w:rFonts w:ascii="Calibri" w:hAnsi="Calibri"/>
                      <w:bCs/>
                      <w:i/>
                      <w:sz w:val="20"/>
                      <w:szCs w:val="20"/>
                    </w:rPr>
                  </w:pPr>
                  <w:r w:rsidRPr="00BD18A5">
                    <w:rPr>
                      <w:rFonts w:ascii="Calibri" w:hAnsi="Calibri"/>
                      <w:bCs/>
                      <w:i/>
                      <w:sz w:val="20"/>
                      <w:szCs w:val="20"/>
                    </w:rPr>
                    <w:t>224</w:t>
                  </w:r>
                </w:p>
              </w:tc>
              <w:tc>
                <w:tcPr>
                  <w:tcW w:w="580" w:type="dxa"/>
                  <w:tcBorders>
                    <w:top w:val="nil"/>
                    <w:left w:val="nil"/>
                    <w:bottom w:val="single" w:sz="4" w:space="0" w:color="auto"/>
                    <w:right w:val="single" w:sz="4" w:space="0" w:color="auto"/>
                  </w:tcBorders>
                  <w:shd w:val="clear" w:color="auto" w:fill="auto"/>
                  <w:noWrap/>
                  <w:vAlign w:val="bottom"/>
                  <w:hideMark/>
                </w:tcPr>
                <w:p w:rsidR="0087318F" w:rsidRPr="00BD18A5" w:rsidRDefault="0087318F" w:rsidP="0087318F">
                  <w:pPr>
                    <w:jc w:val="center"/>
                    <w:rPr>
                      <w:rFonts w:ascii="Calibri" w:hAnsi="Calibri"/>
                      <w:bCs/>
                      <w:i/>
                      <w:sz w:val="20"/>
                      <w:szCs w:val="20"/>
                    </w:rPr>
                  </w:pPr>
                  <w:r w:rsidRPr="00BD18A5">
                    <w:rPr>
                      <w:rFonts w:ascii="Calibri" w:hAnsi="Calibri"/>
                      <w:bCs/>
                      <w:i/>
                      <w:sz w:val="20"/>
                      <w:szCs w:val="20"/>
                    </w:rPr>
                    <w:t>211</w:t>
                  </w:r>
                </w:p>
              </w:tc>
              <w:tc>
                <w:tcPr>
                  <w:tcW w:w="760" w:type="dxa"/>
                  <w:tcBorders>
                    <w:top w:val="nil"/>
                    <w:left w:val="nil"/>
                    <w:bottom w:val="single" w:sz="4" w:space="0" w:color="auto"/>
                    <w:right w:val="single" w:sz="4" w:space="0" w:color="auto"/>
                  </w:tcBorders>
                  <w:shd w:val="clear" w:color="auto" w:fill="auto"/>
                  <w:noWrap/>
                  <w:vAlign w:val="bottom"/>
                  <w:hideMark/>
                </w:tcPr>
                <w:p w:rsidR="0087318F" w:rsidRPr="00BD18A5" w:rsidRDefault="0087318F" w:rsidP="0087318F">
                  <w:pPr>
                    <w:jc w:val="center"/>
                    <w:rPr>
                      <w:rFonts w:ascii="Calibri" w:hAnsi="Calibri"/>
                      <w:bCs/>
                      <w:i/>
                      <w:sz w:val="20"/>
                      <w:szCs w:val="20"/>
                    </w:rPr>
                  </w:pPr>
                  <w:r w:rsidRPr="00BD18A5">
                    <w:rPr>
                      <w:rFonts w:ascii="Calibri" w:hAnsi="Calibri"/>
                      <w:bCs/>
                      <w:i/>
                      <w:sz w:val="20"/>
                      <w:szCs w:val="20"/>
                    </w:rPr>
                    <w:t>689</w:t>
                  </w:r>
                </w:p>
              </w:tc>
              <w:tc>
                <w:tcPr>
                  <w:tcW w:w="1143" w:type="dxa"/>
                  <w:tcBorders>
                    <w:top w:val="nil"/>
                    <w:left w:val="nil"/>
                    <w:bottom w:val="single" w:sz="4" w:space="0" w:color="auto"/>
                    <w:right w:val="single" w:sz="4" w:space="0" w:color="auto"/>
                  </w:tcBorders>
                  <w:shd w:val="clear" w:color="auto" w:fill="auto"/>
                  <w:noWrap/>
                  <w:vAlign w:val="bottom"/>
                  <w:hideMark/>
                </w:tcPr>
                <w:p w:rsidR="0087318F" w:rsidRPr="00BD18A5" w:rsidRDefault="0087318F" w:rsidP="0087318F">
                  <w:pPr>
                    <w:jc w:val="center"/>
                    <w:rPr>
                      <w:rFonts w:ascii="Calibri" w:hAnsi="Calibri"/>
                      <w:bCs/>
                      <w:i/>
                      <w:sz w:val="20"/>
                      <w:szCs w:val="20"/>
                    </w:rPr>
                  </w:pPr>
                  <w:r w:rsidRPr="00BD18A5">
                    <w:rPr>
                      <w:rFonts w:ascii="Calibri" w:hAnsi="Calibri"/>
                      <w:bCs/>
                      <w:i/>
                      <w:sz w:val="20"/>
                      <w:szCs w:val="20"/>
                    </w:rPr>
                    <w:t>4,5</w:t>
                  </w:r>
                </w:p>
              </w:tc>
              <w:tc>
                <w:tcPr>
                  <w:tcW w:w="1137" w:type="dxa"/>
                  <w:gridSpan w:val="2"/>
                  <w:tcBorders>
                    <w:top w:val="nil"/>
                    <w:left w:val="nil"/>
                    <w:bottom w:val="single" w:sz="4" w:space="0" w:color="auto"/>
                    <w:right w:val="nil"/>
                  </w:tcBorders>
                  <w:shd w:val="clear" w:color="auto" w:fill="auto"/>
                  <w:noWrap/>
                  <w:vAlign w:val="bottom"/>
                  <w:hideMark/>
                </w:tcPr>
                <w:p w:rsidR="0087318F" w:rsidRPr="00BD18A5" w:rsidRDefault="0087318F" w:rsidP="0087318F">
                  <w:pPr>
                    <w:jc w:val="center"/>
                    <w:rPr>
                      <w:rFonts w:ascii="Calibri" w:hAnsi="Calibri"/>
                      <w:bCs/>
                      <w:i/>
                      <w:sz w:val="20"/>
                      <w:szCs w:val="20"/>
                    </w:rPr>
                  </w:pPr>
                  <w:r w:rsidRPr="00BD18A5">
                    <w:rPr>
                      <w:rFonts w:ascii="Calibri" w:hAnsi="Calibri"/>
                      <w:bCs/>
                      <w:i/>
                      <w:sz w:val="20"/>
                      <w:szCs w:val="20"/>
                    </w:rPr>
                    <w:t>31</w:t>
                  </w:r>
                </w:p>
              </w:tc>
            </w:tr>
            <w:tr w:rsidR="00511EBD" w:rsidRPr="00BD18A5" w:rsidTr="00340178">
              <w:trPr>
                <w:gridAfter w:val="1"/>
                <w:wAfter w:w="144" w:type="dxa"/>
                <w:trHeight w:val="444"/>
              </w:trPr>
              <w:tc>
                <w:tcPr>
                  <w:tcW w:w="7830" w:type="dxa"/>
                  <w:gridSpan w:val="10"/>
                  <w:tcBorders>
                    <w:top w:val="single" w:sz="4" w:space="0" w:color="auto"/>
                    <w:left w:val="nil"/>
                    <w:bottom w:val="nil"/>
                    <w:right w:val="nil"/>
                  </w:tcBorders>
                  <w:shd w:val="clear" w:color="auto" w:fill="auto"/>
                  <w:vAlign w:val="bottom"/>
                  <w:hideMark/>
                </w:tcPr>
                <w:p w:rsidR="00711CC9" w:rsidRPr="00BD18A5" w:rsidRDefault="00711CC9" w:rsidP="0066436C">
                  <w:pPr>
                    <w:ind w:left="384" w:right="-70"/>
                    <w:jc w:val="both"/>
                    <w:rPr>
                      <w:rFonts w:ascii="Calibri" w:hAnsi="Calibri"/>
                      <w:bCs/>
                      <w:i/>
                      <w:sz w:val="18"/>
                      <w:szCs w:val="18"/>
                    </w:rPr>
                  </w:pPr>
                  <w:r w:rsidRPr="00BD18A5">
                    <w:rPr>
                      <w:rFonts w:ascii="Calibri" w:hAnsi="Calibri"/>
                      <w:b/>
                      <w:bCs/>
                      <w:i/>
                      <w:sz w:val="18"/>
                      <w:szCs w:val="18"/>
                    </w:rPr>
                    <w:t>Notas:</w:t>
                  </w:r>
                  <w:r w:rsidRPr="00BD18A5">
                    <w:rPr>
                      <w:rFonts w:ascii="Calibri" w:hAnsi="Calibri"/>
                      <w:bCs/>
                      <w:i/>
                      <w:sz w:val="18"/>
                      <w:szCs w:val="18"/>
                    </w:rPr>
                    <w:t xml:space="preserve"> Para valorar las cargas de trabajo del personal de apoyo, se resta 0.5 plazas por las labores   administrativas de la Coordinadora o el Coordinador Judicial.</w:t>
                  </w:r>
                </w:p>
                <w:p w:rsidR="00711CC9" w:rsidRDefault="00711CC9" w:rsidP="0066436C">
                  <w:pPr>
                    <w:ind w:left="525" w:right="-70" w:hanging="141"/>
                    <w:jc w:val="both"/>
                    <w:rPr>
                      <w:rFonts w:ascii="Calibri" w:hAnsi="Calibri"/>
                      <w:bCs/>
                      <w:i/>
                    </w:rPr>
                  </w:pPr>
                  <w:r w:rsidRPr="00BD18A5">
                    <w:rPr>
                      <w:rFonts w:ascii="Calibri" w:hAnsi="Calibri"/>
                      <w:bCs/>
                      <w:i/>
                      <w:sz w:val="18"/>
                      <w:szCs w:val="18"/>
                    </w:rPr>
                    <w:t>Los datos se calcularon con base en 11.25 meses, para descontar los cierres colectivos.</w:t>
                  </w:r>
                </w:p>
                <w:p w:rsidR="00F24273" w:rsidRPr="00BD18A5" w:rsidRDefault="00F24273" w:rsidP="0066436C">
                  <w:pPr>
                    <w:ind w:left="384" w:right="-70" w:hanging="5"/>
                    <w:jc w:val="both"/>
                    <w:rPr>
                      <w:rFonts w:ascii="Calibri" w:hAnsi="Calibri"/>
                      <w:bCs/>
                      <w:i/>
                      <w:sz w:val="18"/>
                      <w:szCs w:val="18"/>
                    </w:rPr>
                  </w:pPr>
                  <w:r w:rsidRPr="00BD18A5">
                    <w:rPr>
                      <w:rFonts w:ascii="Calibri" w:hAnsi="Calibri"/>
                      <w:b/>
                      <w:bCs/>
                      <w:i/>
                      <w:sz w:val="18"/>
                      <w:szCs w:val="18"/>
                    </w:rPr>
                    <w:t>Fuente:</w:t>
                  </w:r>
                  <w:r w:rsidRPr="00BD18A5">
                    <w:rPr>
                      <w:rFonts w:ascii="Calibri" w:hAnsi="Calibri"/>
                      <w:bCs/>
                      <w:i/>
                      <w:sz w:val="18"/>
                      <w:szCs w:val="18"/>
                    </w:rPr>
                    <w:t xml:space="preserve"> Elaboración propia, </w:t>
                  </w:r>
                  <w:r w:rsidR="00377B19" w:rsidRPr="00BD18A5">
                    <w:rPr>
                      <w:rFonts w:ascii="Calibri" w:hAnsi="Calibri"/>
                      <w:bCs/>
                      <w:i/>
                      <w:sz w:val="18"/>
                      <w:szCs w:val="18"/>
                    </w:rPr>
                    <w:t xml:space="preserve">con datos de la </w:t>
                  </w:r>
                  <w:r w:rsidRPr="00BD18A5">
                    <w:rPr>
                      <w:rFonts w:ascii="Calibri" w:hAnsi="Calibri"/>
                      <w:bCs/>
                      <w:i/>
                      <w:sz w:val="18"/>
                      <w:szCs w:val="18"/>
                    </w:rPr>
                    <w:t>Sección de Estadística de la Dirección de Planificación.</w:t>
                  </w:r>
                </w:p>
                <w:p w:rsidR="00076E1A" w:rsidRPr="00BD18A5" w:rsidRDefault="00076E1A" w:rsidP="00C6755E">
                  <w:pPr>
                    <w:autoSpaceDE w:val="0"/>
                    <w:autoSpaceDN w:val="0"/>
                    <w:adjustRightInd w:val="0"/>
                    <w:ind w:left="105" w:right="-70"/>
                    <w:jc w:val="both"/>
                    <w:rPr>
                      <w:rFonts w:ascii="Calibri" w:hAnsi="Calibri"/>
                      <w:bCs/>
                      <w:i/>
                    </w:rPr>
                  </w:pPr>
                </w:p>
              </w:tc>
            </w:tr>
          </w:tbl>
          <w:p w:rsidR="00A6758C" w:rsidRPr="00BD18A5" w:rsidRDefault="00363582" w:rsidP="009D2791">
            <w:pPr>
              <w:jc w:val="both"/>
              <w:rPr>
                <w:rFonts w:ascii="Calibri" w:hAnsi="Calibri"/>
                <w:bCs/>
                <w:i/>
              </w:rPr>
            </w:pPr>
            <w:r>
              <w:rPr>
                <w:rFonts w:ascii="Calibri" w:hAnsi="Calibri"/>
                <w:bCs/>
                <w:i/>
              </w:rPr>
              <w:t>L</w:t>
            </w:r>
            <w:r w:rsidR="008836B9" w:rsidRPr="00BD18A5">
              <w:rPr>
                <w:rFonts w:ascii="Calibri" w:hAnsi="Calibri"/>
                <w:bCs/>
                <w:i/>
              </w:rPr>
              <w:t xml:space="preserve">os despachos de Puriscal y Sarapiquí </w:t>
            </w:r>
            <w:r w:rsidR="00BF573B">
              <w:rPr>
                <w:rFonts w:ascii="Calibri" w:hAnsi="Calibri"/>
                <w:bCs/>
                <w:i/>
              </w:rPr>
              <w:t xml:space="preserve">presentan </w:t>
            </w:r>
            <w:r w:rsidR="008836B9" w:rsidRPr="00BD18A5">
              <w:rPr>
                <w:rFonts w:ascii="Calibri" w:hAnsi="Calibri"/>
                <w:bCs/>
                <w:i/>
              </w:rPr>
              <w:t>el mismo promedio de expedientes por Técnica o Técnico Judicial</w:t>
            </w:r>
            <w:r w:rsidR="00367AB6" w:rsidRPr="00BD18A5">
              <w:rPr>
                <w:rFonts w:ascii="Calibri" w:hAnsi="Calibri"/>
                <w:bCs/>
                <w:i/>
              </w:rPr>
              <w:t xml:space="preserve"> (31)</w:t>
            </w:r>
            <w:r w:rsidR="00D24021" w:rsidRPr="00BD18A5">
              <w:rPr>
                <w:rFonts w:ascii="Calibri" w:hAnsi="Calibri"/>
                <w:bCs/>
                <w:i/>
              </w:rPr>
              <w:t xml:space="preserve">, </w:t>
            </w:r>
            <w:r w:rsidR="00BF573B">
              <w:rPr>
                <w:rFonts w:ascii="Calibri" w:hAnsi="Calibri"/>
                <w:bCs/>
                <w:i/>
              </w:rPr>
              <w:t xml:space="preserve">pero el despacho de Puriscal </w:t>
            </w:r>
            <w:r w:rsidR="00D24021" w:rsidRPr="00BD18A5">
              <w:rPr>
                <w:rFonts w:ascii="Calibri" w:hAnsi="Calibri"/>
                <w:bCs/>
                <w:i/>
              </w:rPr>
              <w:t>cuenta con un</w:t>
            </w:r>
            <w:r w:rsidR="00874A5B" w:rsidRPr="00BD18A5">
              <w:rPr>
                <w:rFonts w:ascii="Calibri" w:hAnsi="Calibri"/>
                <w:bCs/>
                <w:i/>
              </w:rPr>
              <w:t xml:space="preserve">a </w:t>
            </w:r>
            <w:r w:rsidR="00BF573B">
              <w:rPr>
                <w:rFonts w:ascii="Calibri" w:hAnsi="Calibri"/>
                <w:bCs/>
                <w:i/>
              </w:rPr>
              <w:t>plaza menos, lo que le afecta al distribuir el trabajo</w:t>
            </w:r>
            <w:r w:rsidR="00D24021" w:rsidRPr="00BD18A5">
              <w:rPr>
                <w:rFonts w:ascii="Calibri" w:hAnsi="Calibri"/>
                <w:bCs/>
                <w:i/>
              </w:rPr>
              <w:t>.</w:t>
            </w:r>
            <w:r w:rsidR="008434CA" w:rsidRPr="00BD18A5">
              <w:rPr>
                <w:rFonts w:ascii="Calibri" w:hAnsi="Calibri"/>
                <w:bCs/>
                <w:i/>
              </w:rPr>
              <w:t xml:space="preserve">En cuanto a la cantidad de </w:t>
            </w:r>
            <w:r w:rsidR="008434CA" w:rsidRPr="00BD18A5">
              <w:rPr>
                <w:rFonts w:ascii="Calibri" w:hAnsi="Calibri"/>
                <w:bCs/>
                <w:i/>
              </w:rPr>
              <w:lastRenderedPageBreak/>
              <w:t xml:space="preserve">expedientes </w:t>
            </w:r>
            <w:r w:rsidR="00DE07B3" w:rsidRPr="00BD18A5">
              <w:rPr>
                <w:rFonts w:ascii="Calibri" w:hAnsi="Calibri"/>
                <w:bCs/>
                <w:i/>
              </w:rPr>
              <w:t xml:space="preserve">entrados son el segundo despacho con la cantidad más alta (1185), siendo </w:t>
            </w:r>
            <w:r w:rsidR="00394B8F" w:rsidRPr="00BD18A5">
              <w:rPr>
                <w:rFonts w:ascii="Calibri" w:hAnsi="Calibri"/>
                <w:bCs/>
                <w:i/>
              </w:rPr>
              <w:t>superado por Sarapiquí.</w:t>
            </w:r>
            <w:r w:rsidR="00A6758C" w:rsidRPr="00BD18A5">
              <w:rPr>
                <w:rFonts w:ascii="Calibri" w:hAnsi="Calibri"/>
                <w:bCs/>
                <w:i/>
              </w:rPr>
              <w:t xml:space="preserve">Un dato </w:t>
            </w:r>
            <w:r>
              <w:rPr>
                <w:rFonts w:ascii="Calibri" w:hAnsi="Calibri"/>
                <w:bCs/>
                <w:i/>
              </w:rPr>
              <w:t>a</w:t>
            </w:r>
            <w:r w:rsidR="00A6758C" w:rsidRPr="00BD18A5">
              <w:rPr>
                <w:rFonts w:ascii="Calibri" w:hAnsi="Calibri"/>
                <w:bCs/>
                <w:i/>
              </w:rPr>
              <w:t xml:space="preserve"> resalta</w:t>
            </w:r>
            <w:r w:rsidR="002D3075" w:rsidRPr="00BD18A5">
              <w:rPr>
                <w:rFonts w:ascii="Calibri" w:hAnsi="Calibri"/>
                <w:bCs/>
                <w:i/>
              </w:rPr>
              <w:t>r</w:t>
            </w:r>
            <w:r w:rsidR="00CA4288" w:rsidRPr="00BD18A5">
              <w:rPr>
                <w:rFonts w:ascii="Calibri" w:hAnsi="Calibri"/>
                <w:bCs/>
                <w:i/>
              </w:rPr>
              <w:t>,</w:t>
            </w:r>
            <w:r w:rsidR="00A6758C" w:rsidRPr="00BD18A5">
              <w:rPr>
                <w:rFonts w:ascii="Calibri" w:hAnsi="Calibri"/>
                <w:bCs/>
                <w:i/>
              </w:rPr>
              <w:t xml:space="preserve"> es que l</w:t>
            </w:r>
            <w:r w:rsidR="002D3075" w:rsidRPr="00BD18A5">
              <w:rPr>
                <w:rFonts w:ascii="Calibri" w:hAnsi="Calibri"/>
                <w:bCs/>
                <w:i/>
              </w:rPr>
              <w:t>os</w:t>
            </w:r>
            <w:r w:rsidR="00A6758C" w:rsidRPr="00BD18A5">
              <w:rPr>
                <w:rFonts w:ascii="Calibri" w:hAnsi="Calibri"/>
                <w:bCs/>
                <w:i/>
              </w:rPr>
              <w:t xml:space="preserve"> despacho</w:t>
            </w:r>
            <w:r w:rsidR="002D3075" w:rsidRPr="00BD18A5">
              <w:rPr>
                <w:rFonts w:ascii="Calibri" w:hAnsi="Calibri"/>
                <w:bCs/>
                <w:i/>
              </w:rPr>
              <w:t>s</w:t>
            </w:r>
            <w:r w:rsidR="00A6758C" w:rsidRPr="00BD18A5">
              <w:rPr>
                <w:rFonts w:ascii="Calibri" w:hAnsi="Calibri"/>
                <w:bCs/>
                <w:i/>
              </w:rPr>
              <w:t xml:space="preserve"> de Sarapiquí </w:t>
            </w:r>
            <w:r w:rsidR="002D3075" w:rsidRPr="00BD18A5">
              <w:rPr>
                <w:rFonts w:ascii="Calibri" w:hAnsi="Calibri"/>
                <w:bCs/>
                <w:i/>
              </w:rPr>
              <w:t xml:space="preserve">y Osa </w:t>
            </w:r>
            <w:r w:rsidR="00A6758C" w:rsidRPr="00BD18A5">
              <w:rPr>
                <w:rFonts w:ascii="Calibri" w:hAnsi="Calibri"/>
                <w:bCs/>
                <w:i/>
              </w:rPr>
              <w:t>cuenta</w:t>
            </w:r>
            <w:r w:rsidR="00BF573B">
              <w:rPr>
                <w:rFonts w:ascii="Calibri" w:hAnsi="Calibri"/>
                <w:bCs/>
                <w:i/>
              </w:rPr>
              <w:t xml:space="preserve">nademás </w:t>
            </w:r>
            <w:r w:rsidR="00A6758C" w:rsidRPr="00BD18A5">
              <w:rPr>
                <w:rFonts w:ascii="Calibri" w:hAnsi="Calibri"/>
                <w:bCs/>
                <w:i/>
              </w:rPr>
              <w:t>con el servicio de limpieza privado</w:t>
            </w:r>
            <w:r w:rsidR="002D3075" w:rsidRPr="00BD18A5">
              <w:rPr>
                <w:rFonts w:ascii="Calibri" w:hAnsi="Calibri"/>
                <w:bCs/>
                <w:i/>
              </w:rPr>
              <w:t xml:space="preserve"> por estar en edificios más grandes que comparten con otros despachos</w:t>
            </w:r>
            <w:r w:rsidR="00197BEF" w:rsidRPr="00BD18A5">
              <w:rPr>
                <w:rFonts w:ascii="Calibri" w:hAnsi="Calibri"/>
                <w:bCs/>
                <w:i/>
              </w:rPr>
              <w:t xml:space="preserve">, mientras que el Juzgado de Quepos se encuentra en la misma condición que el de Puriscal, </w:t>
            </w:r>
            <w:r w:rsidR="00BF573B">
              <w:rPr>
                <w:rFonts w:ascii="Calibri" w:hAnsi="Calibri"/>
                <w:bCs/>
                <w:i/>
              </w:rPr>
              <w:t xml:space="preserve">aunque </w:t>
            </w:r>
            <w:r w:rsidR="00197BEF" w:rsidRPr="00BD18A5">
              <w:rPr>
                <w:rFonts w:ascii="Calibri" w:hAnsi="Calibri"/>
                <w:bCs/>
                <w:i/>
              </w:rPr>
              <w:t>las técnicas o técnicos de Quepos</w:t>
            </w:r>
            <w:r w:rsidR="00BF573B">
              <w:rPr>
                <w:rFonts w:ascii="Calibri" w:hAnsi="Calibri"/>
                <w:bCs/>
                <w:i/>
              </w:rPr>
              <w:t xml:space="preserve">presentan </w:t>
            </w:r>
            <w:r w:rsidR="00197BEF" w:rsidRPr="00BD18A5">
              <w:rPr>
                <w:rFonts w:ascii="Calibri" w:hAnsi="Calibri"/>
                <w:bCs/>
                <w:i/>
              </w:rPr>
              <w:t>uno de los promedios más favorables de la tabla presentada</w:t>
            </w:r>
            <w:r w:rsidR="002D3075" w:rsidRPr="00BD18A5">
              <w:rPr>
                <w:rFonts w:ascii="Calibri" w:hAnsi="Calibri"/>
                <w:bCs/>
                <w:i/>
              </w:rPr>
              <w:t>.</w:t>
            </w:r>
          </w:p>
          <w:p w:rsidR="00F32293" w:rsidRPr="00BD18A5" w:rsidRDefault="00F32293" w:rsidP="009D2791">
            <w:pPr>
              <w:jc w:val="both"/>
              <w:rPr>
                <w:rFonts w:ascii="Calibri" w:hAnsi="Calibri"/>
                <w:bCs/>
                <w:i/>
              </w:rPr>
            </w:pPr>
          </w:p>
          <w:p w:rsidR="00F32293" w:rsidRPr="00BD18A5" w:rsidRDefault="00F32293" w:rsidP="00C75A3B">
            <w:pPr>
              <w:autoSpaceDE w:val="0"/>
              <w:autoSpaceDN w:val="0"/>
              <w:adjustRightInd w:val="0"/>
              <w:jc w:val="both"/>
              <w:rPr>
                <w:rFonts w:ascii="Calibri" w:hAnsi="Calibri"/>
                <w:bCs/>
                <w:i/>
              </w:rPr>
            </w:pPr>
            <w:r w:rsidRPr="00BD18A5">
              <w:rPr>
                <w:rFonts w:ascii="Calibri" w:hAnsi="Calibri"/>
                <w:bCs/>
                <w:i/>
              </w:rPr>
              <w:t>Al calcular la carga de trabajo con una plaza más de Técnica o Técnico Judicial en este despacho, se obtiene como resultado 2</w:t>
            </w:r>
            <w:r w:rsidR="00C67E08" w:rsidRPr="00BD18A5">
              <w:rPr>
                <w:rFonts w:ascii="Calibri" w:hAnsi="Calibri"/>
                <w:bCs/>
                <w:i/>
              </w:rPr>
              <w:t>3</w:t>
            </w:r>
            <w:r w:rsidRPr="00BD18A5">
              <w:rPr>
                <w:rFonts w:ascii="Calibri" w:hAnsi="Calibri"/>
                <w:bCs/>
                <w:i/>
              </w:rPr>
              <w:t xml:space="preserve"> expedientes mensuales por tramitar, promedio que se </w:t>
            </w:r>
            <w:r w:rsidR="00322AC4">
              <w:rPr>
                <w:rFonts w:ascii="Calibri" w:hAnsi="Calibri"/>
                <w:bCs/>
                <w:i/>
              </w:rPr>
              <w:t>ubicarían en valores similares a los despachos de Osa y Quepos, aunque siempre levemente por encima</w:t>
            </w:r>
            <w:r w:rsidR="00524C4B" w:rsidRPr="00BD18A5">
              <w:rPr>
                <w:rFonts w:ascii="Calibri" w:hAnsi="Calibri"/>
                <w:bCs/>
                <w:i/>
              </w:rPr>
              <w:t>.</w:t>
            </w:r>
          </w:p>
          <w:p w:rsidR="00A6758C" w:rsidRPr="00BD18A5" w:rsidRDefault="00A6758C" w:rsidP="009D2791">
            <w:pPr>
              <w:jc w:val="both"/>
              <w:rPr>
                <w:rFonts w:ascii="Calibri" w:hAnsi="Calibri"/>
                <w:bCs/>
                <w:i/>
              </w:rPr>
            </w:pPr>
          </w:p>
          <w:p w:rsidR="009D2791" w:rsidRDefault="009D2791" w:rsidP="009D2791">
            <w:pPr>
              <w:jc w:val="both"/>
              <w:rPr>
                <w:rFonts w:ascii="Calibri" w:hAnsi="Calibri"/>
                <w:bCs/>
                <w:i/>
              </w:rPr>
            </w:pPr>
            <w:r w:rsidRPr="00BD18A5">
              <w:rPr>
                <w:rFonts w:ascii="Calibri" w:hAnsi="Calibri"/>
                <w:bCs/>
                <w:i/>
              </w:rPr>
              <w:t>Del</w:t>
            </w:r>
            <w:r w:rsidR="00345D76" w:rsidRPr="00BD18A5">
              <w:rPr>
                <w:rFonts w:ascii="Calibri" w:hAnsi="Calibri"/>
                <w:bCs/>
                <w:i/>
              </w:rPr>
              <w:t xml:space="preserve"> análisis cuantitativo realizado </w:t>
            </w:r>
            <w:r w:rsidRPr="00BD18A5">
              <w:rPr>
                <w:rFonts w:ascii="Calibri" w:hAnsi="Calibri"/>
                <w:bCs/>
                <w:i/>
              </w:rPr>
              <w:t xml:space="preserve">se </w:t>
            </w:r>
            <w:r w:rsidR="00345D76" w:rsidRPr="00BD18A5">
              <w:rPr>
                <w:rFonts w:ascii="Calibri" w:hAnsi="Calibri"/>
                <w:bCs/>
                <w:i/>
              </w:rPr>
              <w:t xml:space="preserve">desprende </w:t>
            </w:r>
            <w:r w:rsidRPr="00BD18A5">
              <w:rPr>
                <w:rFonts w:ascii="Calibri" w:hAnsi="Calibri"/>
                <w:bCs/>
                <w:i/>
              </w:rPr>
              <w:t>que el Juzgado Ci</w:t>
            </w:r>
            <w:r w:rsidR="00FB2CDE" w:rsidRPr="00BD18A5">
              <w:rPr>
                <w:rFonts w:ascii="Calibri" w:hAnsi="Calibri"/>
                <w:bCs/>
                <w:i/>
              </w:rPr>
              <w:t>vi</w:t>
            </w:r>
            <w:r w:rsidRPr="00BD18A5">
              <w:rPr>
                <w:rFonts w:ascii="Calibri" w:hAnsi="Calibri"/>
                <w:bCs/>
                <w:i/>
              </w:rPr>
              <w:t>l</w:t>
            </w:r>
            <w:r w:rsidR="00FB2CDE" w:rsidRPr="00BD18A5">
              <w:rPr>
                <w:rFonts w:ascii="Calibri" w:hAnsi="Calibri"/>
                <w:bCs/>
                <w:i/>
              </w:rPr>
              <w:t>, Trabajo</w:t>
            </w:r>
            <w:r w:rsidRPr="00BD18A5">
              <w:rPr>
                <w:rFonts w:ascii="Calibri" w:hAnsi="Calibri"/>
                <w:bCs/>
                <w:i/>
              </w:rPr>
              <w:t xml:space="preserve"> y </w:t>
            </w:r>
            <w:r w:rsidR="00FB2CDE" w:rsidRPr="00BD18A5">
              <w:rPr>
                <w:rFonts w:ascii="Calibri" w:hAnsi="Calibri"/>
                <w:bCs/>
                <w:i/>
              </w:rPr>
              <w:t xml:space="preserve">Familia </w:t>
            </w:r>
            <w:r w:rsidRPr="00BD18A5">
              <w:rPr>
                <w:rFonts w:ascii="Calibri" w:hAnsi="Calibri"/>
                <w:bCs/>
                <w:i/>
              </w:rPr>
              <w:t xml:space="preserve">de Puriscal </w:t>
            </w:r>
            <w:r w:rsidR="00345D76" w:rsidRPr="00BD18A5">
              <w:rPr>
                <w:rFonts w:ascii="Calibri" w:hAnsi="Calibri"/>
                <w:bCs/>
                <w:i/>
              </w:rPr>
              <w:t>ostenta l</w:t>
            </w:r>
            <w:r w:rsidRPr="00BD18A5">
              <w:rPr>
                <w:rFonts w:ascii="Calibri" w:hAnsi="Calibri"/>
                <w:bCs/>
                <w:i/>
              </w:rPr>
              <w:t xml:space="preserve">a carga de trabajo </w:t>
            </w:r>
            <w:r w:rsidR="00345D76" w:rsidRPr="00BD18A5">
              <w:rPr>
                <w:rFonts w:ascii="Calibri" w:hAnsi="Calibri"/>
                <w:bCs/>
                <w:i/>
              </w:rPr>
              <w:t xml:space="preserve">más </w:t>
            </w:r>
            <w:r w:rsidRPr="00BD18A5">
              <w:rPr>
                <w:rFonts w:ascii="Calibri" w:hAnsi="Calibri"/>
                <w:bCs/>
                <w:i/>
              </w:rPr>
              <w:t>alta en comparación con sus homólogos</w:t>
            </w:r>
            <w:r w:rsidR="00322AC4">
              <w:rPr>
                <w:rFonts w:ascii="Calibri" w:hAnsi="Calibri"/>
                <w:bCs/>
                <w:i/>
              </w:rPr>
              <w:t>, por lo que la concesión de una plaza adicional de Técnica o Técnico Judicial, le beneficiaría.</w:t>
            </w:r>
          </w:p>
          <w:p w:rsidR="005510E3" w:rsidRPr="00BD18A5" w:rsidRDefault="005510E3" w:rsidP="009D2791">
            <w:pPr>
              <w:jc w:val="both"/>
              <w:rPr>
                <w:rFonts w:ascii="Calibri" w:hAnsi="Calibri"/>
                <w:bCs/>
                <w:i/>
              </w:rPr>
            </w:pPr>
          </w:p>
          <w:p w:rsidR="00F61876" w:rsidRPr="00BD18A5" w:rsidRDefault="00F34B1D" w:rsidP="00F61876">
            <w:pPr>
              <w:autoSpaceDE w:val="0"/>
              <w:autoSpaceDN w:val="0"/>
              <w:adjustRightInd w:val="0"/>
              <w:rPr>
                <w:rFonts w:ascii="Calibri" w:hAnsi="Calibri"/>
                <w:b/>
                <w:bCs/>
                <w:i/>
              </w:rPr>
            </w:pPr>
            <w:r w:rsidRPr="00BD18A5">
              <w:rPr>
                <w:rFonts w:ascii="Calibri" w:hAnsi="Calibri"/>
                <w:b/>
                <w:bCs/>
                <w:i/>
              </w:rPr>
              <w:t>3.</w:t>
            </w:r>
            <w:r w:rsidR="00B33C9A">
              <w:rPr>
                <w:rFonts w:ascii="Calibri" w:hAnsi="Calibri"/>
                <w:b/>
                <w:bCs/>
                <w:i/>
              </w:rPr>
              <w:t>6</w:t>
            </w:r>
            <w:r w:rsidR="006B209C" w:rsidRPr="00BD18A5">
              <w:rPr>
                <w:rFonts w:ascii="Calibri" w:hAnsi="Calibri"/>
                <w:b/>
                <w:bCs/>
                <w:i/>
              </w:rPr>
              <w:t>.3</w:t>
            </w:r>
            <w:r w:rsidRPr="00BD18A5">
              <w:rPr>
                <w:rFonts w:ascii="Calibri" w:hAnsi="Calibri"/>
                <w:b/>
                <w:bCs/>
                <w:i/>
              </w:rPr>
              <w:t>.</w:t>
            </w:r>
            <w:r w:rsidR="008D173C">
              <w:rPr>
                <w:rFonts w:ascii="Calibri" w:hAnsi="Calibri"/>
                <w:b/>
                <w:bCs/>
                <w:i/>
              </w:rPr>
              <w:t>-</w:t>
            </w:r>
            <w:r w:rsidR="00F61876" w:rsidRPr="00BD18A5">
              <w:rPr>
                <w:rFonts w:ascii="Calibri" w:hAnsi="Calibri"/>
                <w:b/>
                <w:bCs/>
                <w:i/>
              </w:rPr>
              <w:t xml:space="preserve">Análisis de la Fiscalía de </w:t>
            </w:r>
            <w:r w:rsidR="00391B81" w:rsidRPr="00BD18A5">
              <w:rPr>
                <w:rFonts w:ascii="Calibri" w:hAnsi="Calibri"/>
                <w:b/>
                <w:bCs/>
                <w:i/>
              </w:rPr>
              <w:t>Puriscal</w:t>
            </w:r>
            <w:r w:rsidR="00F61876" w:rsidRPr="00BD18A5">
              <w:rPr>
                <w:rFonts w:ascii="Calibri" w:hAnsi="Calibri"/>
                <w:b/>
                <w:bCs/>
                <w:i/>
              </w:rPr>
              <w:t>.</w:t>
            </w:r>
          </w:p>
          <w:p w:rsidR="00FC2136" w:rsidRPr="00BD18A5" w:rsidRDefault="00FC2136" w:rsidP="00F61876">
            <w:pPr>
              <w:autoSpaceDE w:val="0"/>
              <w:autoSpaceDN w:val="0"/>
              <w:adjustRightInd w:val="0"/>
              <w:jc w:val="both"/>
              <w:rPr>
                <w:rFonts w:ascii="Calibri" w:hAnsi="Calibri"/>
                <w:bCs/>
                <w:i/>
              </w:rPr>
            </w:pPr>
          </w:p>
          <w:p w:rsidR="00F61876" w:rsidRPr="00BD18A5" w:rsidRDefault="00517ED2" w:rsidP="00F61876">
            <w:pPr>
              <w:autoSpaceDE w:val="0"/>
              <w:autoSpaceDN w:val="0"/>
              <w:adjustRightInd w:val="0"/>
              <w:jc w:val="both"/>
              <w:rPr>
                <w:rFonts w:ascii="Calibri" w:hAnsi="Calibri"/>
                <w:bCs/>
                <w:i/>
              </w:rPr>
            </w:pPr>
            <w:r w:rsidRPr="00BD18A5">
              <w:rPr>
                <w:rFonts w:ascii="Calibri" w:hAnsi="Calibri"/>
                <w:bCs/>
                <w:i/>
              </w:rPr>
              <w:t>L</w:t>
            </w:r>
            <w:r w:rsidR="00F61876" w:rsidRPr="00BD18A5">
              <w:rPr>
                <w:rFonts w:ascii="Calibri" w:hAnsi="Calibri"/>
                <w:bCs/>
                <w:i/>
              </w:rPr>
              <w:t xml:space="preserve">a Fiscalía de </w:t>
            </w:r>
            <w:r w:rsidR="00421626" w:rsidRPr="00BD18A5">
              <w:rPr>
                <w:rFonts w:ascii="Calibri" w:hAnsi="Calibri"/>
                <w:bCs/>
                <w:i/>
              </w:rPr>
              <w:t>Puriscal</w:t>
            </w:r>
            <w:r w:rsidRPr="00BD18A5">
              <w:rPr>
                <w:rFonts w:ascii="Calibri" w:hAnsi="Calibri"/>
                <w:bCs/>
                <w:i/>
              </w:rPr>
              <w:t xml:space="preserve">presentó </w:t>
            </w:r>
            <w:r w:rsidR="00F61876" w:rsidRPr="00BD18A5">
              <w:rPr>
                <w:rFonts w:ascii="Calibri" w:hAnsi="Calibri"/>
                <w:bCs/>
                <w:i/>
              </w:rPr>
              <w:t>un incremento en los asuntos entrados del 2015 (</w:t>
            </w:r>
            <w:r w:rsidR="00FC2136" w:rsidRPr="00BD18A5">
              <w:rPr>
                <w:rFonts w:ascii="Calibri" w:hAnsi="Calibri"/>
                <w:bCs/>
                <w:i/>
              </w:rPr>
              <w:t>1785</w:t>
            </w:r>
            <w:r w:rsidR="00F61876" w:rsidRPr="00BD18A5">
              <w:rPr>
                <w:rFonts w:ascii="Calibri" w:hAnsi="Calibri"/>
                <w:bCs/>
                <w:i/>
              </w:rPr>
              <w:t>) respecto del 2014 (</w:t>
            </w:r>
            <w:r w:rsidR="00FC2136" w:rsidRPr="00BD18A5">
              <w:rPr>
                <w:rFonts w:ascii="Calibri" w:hAnsi="Calibri"/>
                <w:bCs/>
                <w:i/>
              </w:rPr>
              <w:t>1657), de 128 nuevos casos (7</w:t>
            </w:r>
            <w:r w:rsidR="00F61876" w:rsidRPr="00BD18A5">
              <w:rPr>
                <w:rFonts w:ascii="Calibri" w:hAnsi="Calibri"/>
                <w:bCs/>
                <w:i/>
              </w:rPr>
              <w:t>.</w:t>
            </w:r>
            <w:r w:rsidR="00FC2136" w:rsidRPr="00BD18A5">
              <w:rPr>
                <w:rFonts w:ascii="Calibri" w:hAnsi="Calibri"/>
                <w:bCs/>
                <w:i/>
              </w:rPr>
              <w:t>7</w:t>
            </w:r>
            <w:r w:rsidR="00F61876" w:rsidRPr="00BD18A5">
              <w:rPr>
                <w:rFonts w:ascii="Calibri" w:hAnsi="Calibri"/>
                <w:bCs/>
                <w:i/>
              </w:rPr>
              <w:t>2% más).</w:t>
            </w:r>
          </w:p>
          <w:p w:rsidR="00F61876" w:rsidRPr="00BD18A5" w:rsidRDefault="00F61876" w:rsidP="00F61876">
            <w:pPr>
              <w:jc w:val="both"/>
              <w:rPr>
                <w:rFonts w:ascii="Calibri" w:hAnsi="Calibri"/>
                <w:bCs/>
                <w:i/>
              </w:rPr>
            </w:pPr>
          </w:p>
          <w:p w:rsidR="00CF1E2C" w:rsidRPr="001A7945" w:rsidRDefault="001A7945" w:rsidP="00F61876">
            <w:pPr>
              <w:jc w:val="both"/>
              <w:rPr>
                <w:rFonts w:ascii="Calibri" w:hAnsi="Calibri"/>
                <w:bCs/>
                <w:i/>
              </w:rPr>
            </w:pPr>
            <w:r>
              <w:rPr>
                <w:rFonts w:ascii="Calibri" w:hAnsi="Calibri"/>
                <w:bCs/>
                <w:i/>
              </w:rPr>
              <w:t>Se presenta e</w:t>
            </w:r>
            <w:r w:rsidR="00F61876" w:rsidRPr="001A7945">
              <w:rPr>
                <w:rFonts w:ascii="Calibri" w:hAnsi="Calibri"/>
                <w:bCs/>
                <w:i/>
              </w:rPr>
              <w:t xml:space="preserve">l análisis comparativo </w:t>
            </w:r>
            <w:r w:rsidR="001746BB" w:rsidRPr="001A7945">
              <w:rPr>
                <w:rFonts w:ascii="Calibri" w:hAnsi="Calibri"/>
                <w:bCs/>
                <w:i/>
              </w:rPr>
              <w:t>de</w:t>
            </w:r>
            <w:r w:rsidR="00F61876" w:rsidRPr="001A7945">
              <w:rPr>
                <w:rFonts w:ascii="Calibri" w:hAnsi="Calibri"/>
                <w:bCs/>
                <w:i/>
              </w:rPr>
              <w:t xml:space="preserve"> la Fiscalía de </w:t>
            </w:r>
            <w:r w:rsidR="00E402B1" w:rsidRPr="001A7945">
              <w:rPr>
                <w:rFonts w:ascii="Calibri" w:hAnsi="Calibri"/>
                <w:bCs/>
                <w:i/>
              </w:rPr>
              <w:t>Puriscal</w:t>
            </w:r>
            <w:r w:rsidR="001746BB" w:rsidRPr="001A7945">
              <w:rPr>
                <w:rFonts w:ascii="Calibri" w:hAnsi="Calibri"/>
                <w:bCs/>
                <w:i/>
              </w:rPr>
              <w:t xml:space="preserve"> con algunas homólogas</w:t>
            </w:r>
            <w:r w:rsidR="00F61876" w:rsidRPr="001A7945">
              <w:rPr>
                <w:rFonts w:ascii="Calibri" w:hAnsi="Calibri"/>
                <w:bCs/>
                <w:i/>
              </w:rPr>
              <w:t>:</w:t>
            </w:r>
          </w:p>
          <w:p w:rsidR="00421626" w:rsidRPr="00BD18A5" w:rsidRDefault="00421626" w:rsidP="00F61876">
            <w:pPr>
              <w:jc w:val="both"/>
              <w:rPr>
                <w:rFonts w:ascii="Calibri" w:hAnsi="Calibri"/>
                <w:b/>
                <w:bCs/>
                <w:i/>
              </w:rPr>
            </w:pPr>
          </w:p>
          <w:p w:rsidR="00421626" w:rsidRPr="00BD18A5" w:rsidRDefault="00421626" w:rsidP="00421626">
            <w:pPr>
              <w:jc w:val="center"/>
              <w:rPr>
                <w:rFonts w:ascii="Calibri" w:hAnsi="Calibri"/>
                <w:b/>
                <w:bCs/>
                <w:i/>
              </w:rPr>
            </w:pPr>
            <w:r w:rsidRPr="00BD18A5">
              <w:rPr>
                <w:rFonts w:ascii="Calibri" w:hAnsi="Calibri"/>
                <w:b/>
                <w:bCs/>
                <w:i/>
              </w:rPr>
              <w:t xml:space="preserve">Cuadro N° </w:t>
            </w:r>
            <w:r w:rsidR="00657141">
              <w:rPr>
                <w:rFonts w:ascii="Calibri" w:hAnsi="Calibri"/>
                <w:b/>
                <w:bCs/>
                <w:i/>
              </w:rPr>
              <w:t>6</w:t>
            </w:r>
          </w:p>
          <w:p w:rsidR="00421626" w:rsidRPr="00BD18A5" w:rsidRDefault="00421626" w:rsidP="00421626">
            <w:pPr>
              <w:jc w:val="center"/>
              <w:rPr>
                <w:rFonts w:ascii="Calibri" w:hAnsi="Calibri"/>
                <w:b/>
                <w:bCs/>
                <w:i/>
              </w:rPr>
            </w:pPr>
            <w:r w:rsidRPr="00BD18A5">
              <w:rPr>
                <w:rFonts w:ascii="Calibri" w:hAnsi="Calibri"/>
                <w:b/>
                <w:bCs/>
                <w:i/>
              </w:rPr>
              <w:t>Casos entrados y promedio mensual por Técnica o Técnico Judicial en la</w:t>
            </w:r>
          </w:p>
          <w:p w:rsidR="00421626" w:rsidRPr="00BD18A5" w:rsidRDefault="00421626" w:rsidP="00421626">
            <w:pPr>
              <w:jc w:val="center"/>
              <w:rPr>
                <w:rFonts w:ascii="Calibri" w:hAnsi="Calibri"/>
                <w:b/>
                <w:bCs/>
                <w:i/>
              </w:rPr>
            </w:pPr>
            <w:r w:rsidRPr="00BD18A5">
              <w:rPr>
                <w:rFonts w:ascii="Calibri" w:hAnsi="Calibri"/>
                <w:b/>
                <w:bCs/>
                <w:i/>
              </w:rPr>
              <w:t>Fiscalía de Puriscal</w:t>
            </w:r>
            <w:r w:rsidR="001746BB">
              <w:rPr>
                <w:rFonts w:ascii="Calibri" w:hAnsi="Calibri"/>
                <w:b/>
                <w:bCs/>
                <w:i/>
              </w:rPr>
              <w:t xml:space="preserve"> y otras homólogas</w:t>
            </w:r>
            <w:r w:rsidRPr="00BD18A5">
              <w:rPr>
                <w:rFonts w:ascii="Calibri" w:hAnsi="Calibri"/>
                <w:b/>
                <w:bCs/>
                <w:i/>
              </w:rPr>
              <w:t>, durante el periodo 2015</w:t>
            </w:r>
            <w:r w:rsidR="00FB1AC4" w:rsidRPr="00BD18A5">
              <w:rPr>
                <w:rFonts w:ascii="Calibri" w:hAnsi="Calibri"/>
                <w:b/>
                <w:bCs/>
                <w:i/>
                <w:vertAlign w:val="superscript"/>
              </w:rPr>
              <w:t>(1)</w:t>
            </w:r>
          </w:p>
          <w:p w:rsidR="00F94869" w:rsidRPr="00BD18A5" w:rsidRDefault="00F94869" w:rsidP="00421626">
            <w:pPr>
              <w:jc w:val="center"/>
              <w:rPr>
                <w:rFonts w:ascii="Calibri" w:hAnsi="Calibri"/>
                <w:bCs/>
                <w:i/>
              </w:rPr>
            </w:pPr>
          </w:p>
          <w:tbl>
            <w:tblPr>
              <w:tblW w:w="0" w:type="auto"/>
              <w:tblInd w:w="170" w:type="dxa"/>
              <w:tblBorders>
                <w:top w:val="single" w:sz="4" w:space="0" w:color="auto"/>
                <w:bottom w:val="single" w:sz="4" w:space="0" w:color="auto"/>
                <w:insideH w:val="single" w:sz="4" w:space="0" w:color="auto"/>
                <w:insideV w:val="single" w:sz="4" w:space="0" w:color="auto"/>
              </w:tblBorders>
              <w:tblLook w:val="04A0"/>
            </w:tblPr>
            <w:tblGrid>
              <w:gridCol w:w="1304"/>
              <w:gridCol w:w="1076"/>
              <w:gridCol w:w="1132"/>
              <w:gridCol w:w="1363"/>
              <w:gridCol w:w="1221"/>
              <w:gridCol w:w="1363"/>
            </w:tblGrid>
            <w:tr w:rsidR="00F94869" w:rsidRPr="00BD18A5" w:rsidTr="00340178">
              <w:tc>
                <w:tcPr>
                  <w:tcW w:w="1304" w:type="dxa"/>
                  <w:vAlign w:val="bottom"/>
                </w:tcPr>
                <w:p w:rsidR="00F94869" w:rsidRPr="00BD18A5" w:rsidRDefault="00F94869" w:rsidP="00C3646C">
                  <w:pPr>
                    <w:jc w:val="center"/>
                    <w:rPr>
                      <w:rFonts w:ascii="Calibri" w:hAnsi="Calibri"/>
                      <w:bCs/>
                      <w:i/>
                      <w:sz w:val="22"/>
                      <w:szCs w:val="22"/>
                    </w:rPr>
                  </w:pPr>
                  <w:r w:rsidRPr="00BD18A5">
                    <w:rPr>
                      <w:rFonts w:ascii="Calibri" w:hAnsi="Calibri"/>
                      <w:bCs/>
                      <w:i/>
                      <w:sz w:val="22"/>
                      <w:szCs w:val="22"/>
                    </w:rPr>
                    <w:t>Despacho</w:t>
                  </w:r>
                </w:p>
              </w:tc>
              <w:tc>
                <w:tcPr>
                  <w:tcW w:w="1076" w:type="dxa"/>
                  <w:vAlign w:val="bottom"/>
                </w:tcPr>
                <w:p w:rsidR="00F94869" w:rsidRPr="00BD18A5" w:rsidRDefault="00F94869" w:rsidP="00C3646C">
                  <w:pPr>
                    <w:jc w:val="center"/>
                    <w:rPr>
                      <w:rFonts w:ascii="Calibri" w:hAnsi="Calibri"/>
                      <w:bCs/>
                      <w:i/>
                      <w:sz w:val="22"/>
                      <w:szCs w:val="22"/>
                    </w:rPr>
                  </w:pPr>
                  <w:r w:rsidRPr="00BD18A5">
                    <w:rPr>
                      <w:rFonts w:ascii="Calibri" w:hAnsi="Calibri"/>
                      <w:bCs/>
                      <w:i/>
                      <w:sz w:val="22"/>
                      <w:szCs w:val="22"/>
                    </w:rPr>
                    <w:t>Total</w:t>
                  </w:r>
                </w:p>
              </w:tc>
              <w:tc>
                <w:tcPr>
                  <w:tcW w:w="1132" w:type="dxa"/>
                  <w:vAlign w:val="bottom"/>
                </w:tcPr>
                <w:p w:rsidR="00F94869" w:rsidRPr="00BD18A5" w:rsidRDefault="00F94869" w:rsidP="00C3646C">
                  <w:pPr>
                    <w:jc w:val="center"/>
                    <w:rPr>
                      <w:rFonts w:ascii="Calibri" w:hAnsi="Calibri"/>
                      <w:bCs/>
                      <w:i/>
                      <w:sz w:val="22"/>
                      <w:szCs w:val="22"/>
                    </w:rPr>
                  </w:pPr>
                  <w:r w:rsidRPr="00BD18A5">
                    <w:rPr>
                      <w:rFonts w:ascii="Calibri" w:hAnsi="Calibri"/>
                      <w:bCs/>
                      <w:i/>
                      <w:sz w:val="22"/>
                      <w:szCs w:val="22"/>
                    </w:rPr>
                    <w:t>Penal</w:t>
                  </w:r>
                </w:p>
              </w:tc>
              <w:tc>
                <w:tcPr>
                  <w:tcW w:w="1363" w:type="dxa"/>
                </w:tcPr>
                <w:p w:rsidR="007B2032" w:rsidRPr="00BD18A5" w:rsidRDefault="007B2032" w:rsidP="00C3646C">
                  <w:pPr>
                    <w:jc w:val="center"/>
                    <w:rPr>
                      <w:rFonts w:ascii="Calibri" w:hAnsi="Calibri"/>
                      <w:bCs/>
                      <w:i/>
                      <w:sz w:val="22"/>
                      <w:szCs w:val="22"/>
                    </w:rPr>
                  </w:pPr>
                </w:p>
                <w:p w:rsidR="00F94869" w:rsidRPr="00BD18A5" w:rsidRDefault="00F94869" w:rsidP="00C3646C">
                  <w:pPr>
                    <w:jc w:val="center"/>
                    <w:rPr>
                      <w:rFonts w:ascii="Calibri" w:hAnsi="Calibri"/>
                      <w:bCs/>
                      <w:i/>
                      <w:sz w:val="22"/>
                      <w:szCs w:val="22"/>
                    </w:rPr>
                  </w:pPr>
                  <w:r w:rsidRPr="00BD18A5">
                    <w:rPr>
                      <w:rFonts w:ascii="Calibri" w:hAnsi="Calibri"/>
                      <w:bCs/>
                      <w:i/>
                      <w:sz w:val="22"/>
                      <w:szCs w:val="22"/>
                    </w:rPr>
                    <w:t>Penal Juvenil</w:t>
                  </w:r>
                </w:p>
              </w:tc>
              <w:tc>
                <w:tcPr>
                  <w:tcW w:w="1221" w:type="dxa"/>
                </w:tcPr>
                <w:p w:rsidR="00F94869" w:rsidRPr="00BD18A5" w:rsidRDefault="00F94869" w:rsidP="00C3646C">
                  <w:pPr>
                    <w:jc w:val="center"/>
                    <w:rPr>
                      <w:rFonts w:ascii="Calibri" w:hAnsi="Calibri"/>
                      <w:bCs/>
                      <w:i/>
                      <w:sz w:val="22"/>
                      <w:szCs w:val="22"/>
                    </w:rPr>
                  </w:pPr>
                  <w:r w:rsidRPr="00BD18A5">
                    <w:rPr>
                      <w:rFonts w:ascii="Calibri" w:hAnsi="Calibri"/>
                      <w:bCs/>
                      <w:i/>
                      <w:sz w:val="22"/>
                      <w:szCs w:val="22"/>
                    </w:rPr>
                    <w:t>Téc.   Judicial</w:t>
                  </w:r>
                  <w:r w:rsidR="00FB1AC4" w:rsidRPr="00BD18A5">
                    <w:rPr>
                      <w:rFonts w:ascii="Calibri" w:hAnsi="Calibri"/>
                      <w:bCs/>
                      <w:i/>
                      <w:sz w:val="22"/>
                      <w:szCs w:val="22"/>
                    </w:rPr>
                    <w:t>(2)</w:t>
                  </w:r>
                </w:p>
              </w:tc>
              <w:tc>
                <w:tcPr>
                  <w:tcW w:w="1363" w:type="dxa"/>
                </w:tcPr>
                <w:p w:rsidR="00F94869" w:rsidRPr="00BD18A5" w:rsidRDefault="00F94869" w:rsidP="00C3646C">
                  <w:pPr>
                    <w:jc w:val="center"/>
                    <w:rPr>
                      <w:rFonts w:ascii="Calibri" w:hAnsi="Calibri"/>
                      <w:bCs/>
                      <w:i/>
                      <w:sz w:val="22"/>
                      <w:szCs w:val="22"/>
                    </w:rPr>
                  </w:pPr>
                  <w:r w:rsidRPr="00BD18A5">
                    <w:rPr>
                      <w:rFonts w:ascii="Calibri" w:hAnsi="Calibri"/>
                      <w:bCs/>
                      <w:i/>
                      <w:sz w:val="22"/>
                      <w:szCs w:val="22"/>
                    </w:rPr>
                    <w:t>Prom. Téc. Judicial</w:t>
                  </w:r>
                </w:p>
              </w:tc>
            </w:tr>
            <w:tr w:rsidR="00F94869" w:rsidRPr="00BD18A5" w:rsidTr="00340178">
              <w:tc>
                <w:tcPr>
                  <w:tcW w:w="1304" w:type="dxa"/>
                </w:tcPr>
                <w:p w:rsidR="00F94869" w:rsidRPr="00BD18A5" w:rsidRDefault="00AF2E05" w:rsidP="00AF2E05">
                  <w:pPr>
                    <w:rPr>
                      <w:rFonts w:ascii="Calibri" w:hAnsi="Calibri"/>
                      <w:bCs/>
                      <w:i/>
                      <w:sz w:val="22"/>
                      <w:szCs w:val="22"/>
                    </w:rPr>
                  </w:pPr>
                  <w:r w:rsidRPr="00BD18A5">
                    <w:rPr>
                      <w:rFonts w:ascii="Calibri" w:hAnsi="Calibri"/>
                      <w:bCs/>
                      <w:i/>
                      <w:sz w:val="22"/>
                      <w:szCs w:val="22"/>
                    </w:rPr>
                    <w:t>Puriscal</w:t>
                  </w:r>
                </w:p>
              </w:tc>
              <w:tc>
                <w:tcPr>
                  <w:tcW w:w="1076" w:type="dxa"/>
                </w:tcPr>
                <w:p w:rsidR="00F94869" w:rsidRPr="00BD18A5" w:rsidRDefault="00AF2E05" w:rsidP="00C3646C">
                  <w:pPr>
                    <w:jc w:val="center"/>
                    <w:rPr>
                      <w:rFonts w:ascii="Calibri" w:hAnsi="Calibri"/>
                      <w:bCs/>
                      <w:i/>
                      <w:sz w:val="22"/>
                      <w:szCs w:val="22"/>
                    </w:rPr>
                  </w:pPr>
                  <w:r w:rsidRPr="00BD18A5">
                    <w:rPr>
                      <w:rFonts w:ascii="Calibri" w:hAnsi="Calibri"/>
                      <w:bCs/>
                      <w:i/>
                      <w:sz w:val="22"/>
                      <w:szCs w:val="22"/>
                    </w:rPr>
                    <w:t>1785</w:t>
                  </w:r>
                </w:p>
              </w:tc>
              <w:tc>
                <w:tcPr>
                  <w:tcW w:w="1132" w:type="dxa"/>
                </w:tcPr>
                <w:p w:rsidR="00F94869" w:rsidRPr="00BD18A5" w:rsidRDefault="00AF2E05" w:rsidP="00C3646C">
                  <w:pPr>
                    <w:jc w:val="center"/>
                    <w:rPr>
                      <w:rFonts w:ascii="Calibri" w:hAnsi="Calibri"/>
                      <w:bCs/>
                      <w:i/>
                      <w:sz w:val="22"/>
                      <w:szCs w:val="22"/>
                    </w:rPr>
                  </w:pPr>
                  <w:r w:rsidRPr="00BD18A5">
                    <w:rPr>
                      <w:rFonts w:ascii="Calibri" w:hAnsi="Calibri"/>
                      <w:bCs/>
                      <w:i/>
                      <w:sz w:val="22"/>
                      <w:szCs w:val="22"/>
                    </w:rPr>
                    <w:t>1706</w:t>
                  </w:r>
                </w:p>
              </w:tc>
              <w:tc>
                <w:tcPr>
                  <w:tcW w:w="1363" w:type="dxa"/>
                </w:tcPr>
                <w:p w:rsidR="00F94869" w:rsidRPr="00BD18A5" w:rsidRDefault="00AF2E05" w:rsidP="00C3646C">
                  <w:pPr>
                    <w:jc w:val="center"/>
                    <w:rPr>
                      <w:rFonts w:ascii="Calibri" w:hAnsi="Calibri"/>
                      <w:bCs/>
                      <w:i/>
                      <w:sz w:val="22"/>
                      <w:szCs w:val="22"/>
                    </w:rPr>
                  </w:pPr>
                  <w:r w:rsidRPr="00BD18A5">
                    <w:rPr>
                      <w:rFonts w:ascii="Calibri" w:hAnsi="Calibri"/>
                      <w:bCs/>
                      <w:i/>
                      <w:sz w:val="22"/>
                      <w:szCs w:val="22"/>
                    </w:rPr>
                    <w:t>79</w:t>
                  </w:r>
                </w:p>
              </w:tc>
              <w:tc>
                <w:tcPr>
                  <w:tcW w:w="1221" w:type="dxa"/>
                </w:tcPr>
                <w:p w:rsidR="00F94869" w:rsidRPr="00BD18A5" w:rsidRDefault="00AF2E05" w:rsidP="00C3646C">
                  <w:pPr>
                    <w:jc w:val="center"/>
                    <w:rPr>
                      <w:rFonts w:ascii="Calibri" w:hAnsi="Calibri"/>
                      <w:bCs/>
                      <w:i/>
                      <w:sz w:val="22"/>
                      <w:szCs w:val="22"/>
                    </w:rPr>
                  </w:pPr>
                  <w:r w:rsidRPr="00BD18A5">
                    <w:rPr>
                      <w:rFonts w:ascii="Calibri" w:hAnsi="Calibri"/>
                      <w:bCs/>
                      <w:i/>
                      <w:sz w:val="22"/>
                      <w:szCs w:val="22"/>
                    </w:rPr>
                    <w:t>1.5</w:t>
                  </w:r>
                </w:p>
              </w:tc>
              <w:tc>
                <w:tcPr>
                  <w:tcW w:w="1363" w:type="dxa"/>
                </w:tcPr>
                <w:p w:rsidR="00F94869" w:rsidRPr="00BD18A5" w:rsidRDefault="00AF2E05" w:rsidP="00C3646C">
                  <w:pPr>
                    <w:jc w:val="center"/>
                    <w:rPr>
                      <w:rFonts w:ascii="Calibri" w:hAnsi="Calibri"/>
                      <w:bCs/>
                      <w:i/>
                      <w:sz w:val="22"/>
                      <w:szCs w:val="22"/>
                    </w:rPr>
                  </w:pPr>
                  <w:r w:rsidRPr="00BD18A5">
                    <w:rPr>
                      <w:rFonts w:ascii="Calibri" w:hAnsi="Calibri"/>
                      <w:bCs/>
                      <w:i/>
                      <w:sz w:val="22"/>
                      <w:szCs w:val="22"/>
                    </w:rPr>
                    <w:t>106</w:t>
                  </w:r>
                </w:p>
              </w:tc>
            </w:tr>
            <w:tr w:rsidR="00F94869" w:rsidRPr="00BD18A5" w:rsidTr="00340178">
              <w:tc>
                <w:tcPr>
                  <w:tcW w:w="1304" w:type="dxa"/>
                </w:tcPr>
                <w:p w:rsidR="00F94869" w:rsidRPr="00BD18A5" w:rsidRDefault="00AF2E05" w:rsidP="00AF2E05">
                  <w:pPr>
                    <w:rPr>
                      <w:rFonts w:ascii="Calibri" w:hAnsi="Calibri"/>
                      <w:bCs/>
                      <w:i/>
                      <w:sz w:val="22"/>
                      <w:szCs w:val="22"/>
                    </w:rPr>
                  </w:pPr>
                  <w:r w:rsidRPr="00BD18A5">
                    <w:rPr>
                      <w:rFonts w:ascii="Calibri" w:hAnsi="Calibri"/>
                      <w:bCs/>
                      <w:i/>
                      <w:sz w:val="22"/>
                      <w:szCs w:val="22"/>
                    </w:rPr>
                    <w:t>Cañas</w:t>
                  </w:r>
                </w:p>
              </w:tc>
              <w:tc>
                <w:tcPr>
                  <w:tcW w:w="1076" w:type="dxa"/>
                </w:tcPr>
                <w:p w:rsidR="00F94869" w:rsidRPr="00BD18A5" w:rsidRDefault="00AF2E05" w:rsidP="00C3646C">
                  <w:pPr>
                    <w:jc w:val="center"/>
                    <w:rPr>
                      <w:rFonts w:ascii="Calibri" w:hAnsi="Calibri"/>
                      <w:bCs/>
                      <w:i/>
                      <w:sz w:val="22"/>
                      <w:szCs w:val="22"/>
                    </w:rPr>
                  </w:pPr>
                  <w:r w:rsidRPr="00BD18A5">
                    <w:rPr>
                      <w:rFonts w:ascii="Calibri" w:hAnsi="Calibri"/>
                      <w:bCs/>
                      <w:i/>
                      <w:sz w:val="22"/>
                      <w:szCs w:val="22"/>
                    </w:rPr>
                    <w:t>3412</w:t>
                  </w:r>
                </w:p>
              </w:tc>
              <w:tc>
                <w:tcPr>
                  <w:tcW w:w="1132" w:type="dxa"/>
                </w:tcPr>
                <w:p w:rsidR="00F94869" w:rsidRPr="00BD18A5" w:rsidRDefault="00AF2E05" w:rsidP="00C3646C">
                  <w:pPr>
                    <w:jc w:val="center"/>
                    <w:rPr>
                      <w:rFonts w:ascii="Calibri" w:hAnsi="Calibri"/>
                      <w:bCs/>
                      <w:i/>
                      <w:sz w:val="22"/>
                      <w:szCs w:val="22"/>
                    </w:rPr>
                  </w:pPr>
                  <w:r w:rsidRPr="00BD18A5">
                    <w:rPr>
                      <w:rFonts w:ascii="Calibri" w:hAnsi="Calibri"/>
                      <w:bCs/>
                      <w:i/>
                      <w:sz w:val="22"/>
                      <w:szCs w:val="22"/>
                    </w:rPr>
                    <w:t>3206</w:t>
                  </w:r>
                </w:p>
              </w:tc>
              <w:tc>
                <w:tcPr>
                  <w:tcW w:w="1363" w:type="dxa"/>
                </w:tcPr>
                <w:p w:rsidR="00F94869" w:rsidRPr="00BD18A5" w:rsidRDefault="00AF2E05" w:rsidP="00C3646C">
                  <w:pPr>
                    <w:jc w:val="center"/>
                    <w:rPr>
                      <w:rFonts w:ascii="Calibri" w:hAnsi="Calibri"/>
                      <w:bCs/>
                      <w:i/>
                      <w:sz w:val="22"/>
                      <w:szCs w:val="22"/>
                    </w:rPr>
                  </w:pPr>
                  <w:r w:rsidRPr="00BD18A5">
                    <w:rPr>
                      <w:rFonts w:ascii="Calibri" w:hAnsi="Calibri"/>
                      <w:bCs/>
                      <w:i/>
                      <w:sz w:val="22"/>
                      <w:szCs w:val="22"/>
                    </w:rPr>
                    <w:t>206</w:t>
                  </w:r>
                </w:p>
              </w:tc>
              <w:tc>
                <w:tcPr>
                  <w:tcW w:w="1221" w:type="dxa"/>
                </w:tcPr>
                <w:p w:rsidR="00F94869" w:rsidRPr="00BD18A5" w:rsidRDefault="00AF2E05" w:rsidP="00C3646C">
                  <w:pPr>
                    <w:jc w:val="center"/>
                    <w:rPr>
                      <w:rFonts w:ascii="Calibri" w:hAnsi="Calibri"/>
                      <w:bCs/>
                      <w:i/>
                      <w:sz w:val="22"/>
                      <w:szCs w:val="22"/>
                    </w:rPr>
                  </w:pPr>
                  <w:r w:rsidRPr="00BD18A5">
                    <w:rPr>
                      <w:rFonts w:ascii="Calibri" w:hAnsi="Calibri"/>
                      <w:bCs/>
                      <w:i/>
                      <w:sz w:val="22"/>
                      <w:szCs w:val="22"/>
                    </w:rPr>
                    <w:t>3.5</w:t>
                  </w:r>
                </w:p>
              </w:tc>
              <w:tc>
                <w:tcPr>
                  <w:tcW w:w="1363" w:type="dxa"/>
                </w:tcPr>
                <w:p w:rsidR="00F94869" w:rsidRPr="00BD18A5" w:rsidRDefault="00AF2E05" w:rsidP="00C3646C">
                  <w:pPr>
                    <w:jc w:val="center"/>
                    <w:rPr>
                      <w:rFonts w:ascii="Calibri" w:hAnsi="Calibri"/>
                      <w:bCs/>
                      <w:i/>
                      <w:sz w:val="22"/>
                      <w:szCs w:val="22"/>
                    </w:rPr>
                  </w:pPr>
                  <w:r w:rsidRPr="00BD18A5">
                    <w:rPr>
                      <w:rFonts w:ascii="Calibri" w:hAnsi="Calibri"/>
                      <w:bCs/>
                      <w:i/>
                      <w:sz w:val="22"/>
                      <w:szCs w:val="22"/>
                    </w:rPr>
                    <w:t>87</w:t>
                  </w:r>
                </w:p>
              </w:tc>
            </w:tr>
            <w:tr w:rsidR="00F94869" w:rsidRPr="00BD18A5" w:rsidTr="00340178">
              <w:tc>
                <w:tcPr>
                  <w:tcW w:w="1304" w:type="dxa"/>
                </w:tcPr>
                <w:p w:rsidR="00F94869" w:rsidRPr="00BD18A5" w:rsidRDefault="000F6BE6" w:rsidP="00AF2E05">
                  <w:pPr>
                    <w:rPr>
                      <w:rFonts w:ascii="Calibri" w:hAnsi="Calibri"/>
                      <w:bCs/>
                      <w:i/>
                      <w:sz w:val="22"/>
                      <w:szCs w:val="22"/>
                    </w:rPr>
                  </w:pPr>
                  <w:r w:rsidRPr="00BD18A5">
                    <w:rPr>
                      <w:rFonts w:ascii="Calibri" w:hAnsi="Calibri"/>
                      <w:bCs/>
                      <w:i/>
                      <w:sz w:val="22"/>
                      <w:szCs w:val="22"/>
                    </w:rPr>
                    <w:t>Quepos</w:t>
                  </w:r>
                </w:p>
              </w:tc>
              <w:tc>
                <w:tcPr>
                  <w:tcW w:w="1076" w:type="dxa"/>
                </w:tcPr>
                <w:p w:rsidR="00F94869" w:rsidRPr="00BD18A5" w:rsidRDefault="00AF2E05" w:rsidP="00C3646C">
                  <w:pPr>
                    <w:jc w:val="center"/>
                    <w:rPr>
                      <w:rFonts w:ascii="Calibri" w:hAnsi="Calibri"/>
                      <w:bCs/>
                      <w:i/>
                      <w:sz w:val="22"/>
                      <w:szCs w:val="22"/>
                    </w:rPr>
                  </w:pPr>
                  <w:r w:rsidRPr="00BD18A5">
                    <w:rPr>
                      <w:rFonts w:ascii="Calibri" w:hAnsi="Calibri"/>
                      <w:bCs/>
                      <w:i/>
                      <w:sz w:val="22"/>
                      <w:szCs w:val="22"/>
                    </w:rPr>
                    <w:t>2573</w:t>
                  </w:r>
                </w:p>
              </w:tc>
              <w:tc>
                <w:tcPr>
                  <w:tcW w:w="1132" w:type="dxa"/>
                </w:tcPr>
                <w:p w:rsidR="00F94869" w:rsidRPr="00BD18A5" w:rsidRDefault="00AF2E05" w:rsidP="00C3646C">
                  <w:pPr>
                    <w:jc w:val="center"/>
                    <w:rPr>
                      <w:rFonts w:ascii="Calibri" w:hAnsi="Calibri"/>
                      <w:bCs/>
                      <w:i/>
                      <w:sz w:val="22"/>
                      <w:szCs w:val="22"/>
                    </w:rPr>
                  </w:pPr>
                  <w:r w:rsidRPr="00BD18A5">
                    <w:rPr>
                      <w:rFonts w:ascii="Calibri" w:hAnsi="Calibri"/>
                      <w:bCs/>
                      <w:i/>
                      <w:sz w:val="22"/>
                      <w:szCs w:val="22"/>
                    </w:rPr>
                    <w:t>2436</w:t>
                  </w:r>
                </w:p>
              </w:tc>
              <w:tc>
                <w:tcPr>
                  <w:tcW w:w="1363" w:type="dxa"/>
                </w:tcPr>
                <w:p w:rsidR="00F94869" w:rsidRPr="00BD18A5" w:rsidRDefault="00AF2E05" w:rsidP="00C3646C">
                  <w:pPr>
                    <w:jc w:val="center"/>
                    <w:rPr>
                      <w:rFonts w:ascii="Calibri" w:hAnsi="Calibri"/>
                      <w:bCs/>
                      <w:i/>
                      <w:sz w:val="22"/>
                      <w:szCs w:val="22"/>
                    </w:rPr>
                  </w:pPr>
                  <w:r w:rsidRPr="00BD18A5">
                    <w:rPr>
                      <w:rFonts w:ascii="Calibri" w:hAnsi="Calibri"/>
                      <w:bCs/>
                      <w:i/>
                      <w:sz w:val="22"/>
                      <w:szCs w:val="22"/>
                    </w:rPr>
                    <w:t>137</w:t>
                  </w:r>
                </w:p>
              </w:tc>
              <w:tc>
                <w:tcPr>
                  <w:tcW w:w="1221" w:type="dxa"/>
                </w:tcPr>
                <w:p w:rsidR="00F94869" w:rsidRPr="00BD18A5" w:rsidRDefault="00AF2E05" w:rsidP="00C3646C">
                  <w:pPr>
                    <w:jc w:val="center"/>
                    <w:rPr>
                      <w:rFonts w:ascii="Calibri" w:hAnsi="Calibri"/>
                      <w:bCs/>
                      <w:i/>
                      <w:sz w:val="22"/>
                      <w:szCs w:val="22"/>
                    </w:rPr>
                  </w:pPr>
                  <w:r w:rsidRPr="00BD18A5">
                    <w:rPr>
                      <w:rFonts w:ascii="Calibri" w:hAnsi="Calibri"/>
                      <w:bCs/>
                      <w:i/>
                      <w:sz w:val="22"/>
                      <w:szCs w:val="22"/>
                    </w:rPr>
                    <w:t>4.5</w:t>
                  </w:r>
                </w:p>
              </w:tc>
              <w:tc>
                <w:tcPr>
                  <w:tcW w:w="1363" w:type="dxa"/>
                </w:tcPr>
                <w:p w:rsidR="00F94869" w:rsidRPr="00BD18A5" w:rsidRDefault="00AF2E05" w:rsidP="00C3646C">
                  <w:pPr>
                    <w:jc w:val="center"/>
                    <w:rPr>
                      <w:rFonts w:ascii="Calibri" w:hAnsi="Calibri"/>
                      <w:bCs/>
                      <w:i/>
                      <w:sz w:val="22"/>
                      <w:szCs w:val="22"/>
                    </w:rPr>
                  </w:pPr>
                  <w:r w:rsidRPr="00BD18A5">
                    <w:rPr>
                      <w:rFonts w:ascii="Calibri" w:hAnsi="Calibri"/>
                      <w:bCs/>
                      <w:i/>
                      <w:sz w:val="22"/>
                      <w:szCs w:val="22"/>
                    </w:rPr>
                    <w:t>51</w:t>
                  </w:r>
                </w:p>
              </w:tc>
            </w:tr>
          </w:tbl>
          <w:p w:rsidR="001746BB" w:rsidRPr="00BD18A5" w:rsidRDefault="001746BB" w:rsidP="001746BB">
            <w:pPr>
              <w:autoSpaceDE w:val="0"/>
              <w:autoSpaceDN w:val="0"/>
              <w:adjustRightInd w:val="0"/>
              <w:ind w:left="175" w:right="502" w:hanging="175"/>
              <w:jc w:val="both"/>
              <w:rPr>
                <w:rFonts w:ascii="Calibri" w:hAnsi="Calibri"/>
                <w:bCs/>
                <w:i/>
                <w:sz w:val="20"/>
                <w:szCs w:val="20"/>
              </w:rPr>
            </w:pPr>
            <w:r w:rsidRPr="00BD18A5">
              <w:rPr>
                <w:rFonts w:ascii="Calibri" w:hAnsi="Calibri"/>
                <w:b/>
                <w:bCs/>
                <w:i/>
                <w:sz w:val="20"/>
                <w:szCs w:val="20"/>
              </w:rPr>
              <w:t>Notas:</w:t>
            </w:r>
            <w:r w:rsidRPr="00BD18A5">
              <w:rPr>
                <w:rFonts w:ascii="Calibri" w:hAnsi="Calibri"/>
                <w:bCs/>
                <w:i/>
                <w:sz w:val="20"/>
                <w:szCs w:val="20"/>
              </w:rPr>
              <w:t xml:space="preserve"> (1) Los datos se calcularon con base en 11.25 meses, para descontar los cierres colectivos. (2) Para valorar las cargas de trabajo del personal de apoyo, se resta 0.5 plazas por las labores administrativas de la Coordinadora o Coordinador Judicial 2.</w:t>
            </w:r>
          </w:p>
          <w:p w:rsidR="00377B19" w:rsidRPr="00BD18A5" w:rsidRDefault="00377B19" w:rsidP="00363582">
            <w:pPr>
              <w:autoSpaceDE w:val="0"/>
              <w:autoSpaceDN w:val="0"/>
              <w:adjustRightInd w:val="0"/>
              <w:ind w:left="175" w:right="502"/>
              <w:jc w:val="both"/>
              <w:rPr>
                <w:rFonts w:ascii="Calibri" w:hAnsi="Calibri"/>
                <w:bCs/>
                <w:i/>
                <w:sz w:val="20"/>
                <w:szCs w:val="20"/>
              </w:rPr>
            </w:pPr>
            <w:r w:rsidRPr="00BD18A5">
              <w:rPr>
                <w:rFonts w:ascii="Calibri" w:hAnsi="Calibri"/>
                <w:b/>
                <w:bCs/>
                <w:i/>
                <w:sz w:val="20"/>
                <w:szCs w:val="20"/>
              </w:rPr>
              <w:t>Fuente:</w:t>
            </w:r>
            <w:r w:rsidRPr="00BD18A5">
              <w:rPr>
                <w:rFonts w:ascii="Calibri" w:hAnsi="Calibri"/>
                <w:bCs/>
                <w:i/>
                <w:sz w:val="20"/>
                <w:szCs w:val="20"/>
              </w:rPr>
              <w:t xml:space="preserve"> Elaboración propia con datos de la Sección de Estadística de la Dirección de Planificación.</w:t>
            </w:r>
          </w:p>
          <w:p w:rsidR="00D23AF0" w:rsidRPr="00BD18A5" w:rsidRDefault="00D23AF0" w:rsidP="00421626">
            <w:pPr>
              <w:jc w:val="center"/>
              <w:rPr>
                <w:rFonts w:ascii="Calibri" w:hAnsi="Calibri"/>
                <w:bCs/>
                <w:i/>
              </w:rPr>
            </w:pPr>
          </w:p>
          <w:p w:rsidR="008616AE" w:rsidRPr="00BD18A5" w:rsidRDefault="008616AE" w:rsidP="008616AE">
            <w:pPr>
              <w:autoSpaceDE w:val="0"/>
              <w:autoSpaceDN w:val="0"/>
              <w:adjustRightInd w:val="0"/>
              <w:jc w:val="both"/>
              <w:rPr>
                <w:rFonts w:ascii="Calibri" w:hAnsi="Calibri"/>
                <w:bCs/>
                <w:i/>
              </w:rPr>
            </w:pPr>
            <w:r w:rsidRPr="00BD18A5">
              <w:rPr>
                <w:rFonts w:ascii="Calibri" w:hAnsi="Calibri"/>
                <w:bCs/>
                <w:i/>
              </w:rPr>
              <w:t xml:space="preserve">Actualmente en el país existen nueve Fiscalías que atienden las materias Penal y Penal Juvenil (Puriscal, Grecia, Cañas, Santa Cruz, Nicoya, Quepos, Golfito, Osa y </w:t>
            </w:r>
            <w:r w:rsidRPr="00BD18A5">
              <w:rPr>
                <w:rFonts w:ascii="Calibri" w:hAnsi="Calibri"/>
                <w:bCs/>
                <w:i/>
              </w:rPr>
              <w:lastRenderedPageBreak/>
              <w:t xml:space="preserve">Corredores), sin embargo, únicamente Puriscal, </w:t>
            </w:r>
            <w:r w:rsidR="000F6BE6" w:rsidRPr="00BD18A5">
              <w:rPr>
                <w:rFonts w:ascii="Calibri" w:hAnsi="Calibri"/>
                <w:bCs/>
                <w:i/>
              </w:rPr>
              <w:t>Quepos</w:t>
            </w:r>
            <w:r w:rsidRPr="00BD18A5">
              <w:rPr>
                <w:rFonts w:ascii="Calibri" w:hAnsi="Calibri"/>
                <w:bCs/>
                <w:i/>
              </w:rPr>
              <w:t xml:space="preserve"> y Cañas, tienen aspectos semejantes en cuanto a la ocupación de edificaciones alquiladas y que no disponen de la unificación de servicios comunes </w:t>
            </w:r>
            <w:r w:rsidR="001A7945">
              <w:rPr>
                <w:rFonts w:ascii="Calibri" w:hAnsi="Calibri"/>
                <w:bCs/>
                <w:i/>
              </w:rPr>
              <w:t>lo que significa al</w:t>
            </w:r>
            <w:r w:rsidRPr="00BD18A5">
              <w:rPr>
                <w:rFonts w:ascii="Calibri" w:hAnsi="Calibri"/>
                <w:bCs/>
                <w:i/>
              </w:rPr>
              <w:t xml:space="preserve"> personal un mayor tiempo al desplazarse a brindar el servicio en despachos cercanos (centro de fotocopiado, o entrega de correspondencia o de evidencias, entre otros).</w:t>
            </w:r>
          </w:p>
          <w:p w:rsidR="008616AE" w:rsidRPr="00BD18A5" w:rsidRDefault="008616AE" w:rsidP="008616AE">
            <w:pPr>
              <w:autoSpaceDE w:val="0"/>
              <w:autoSpaceDN w:val="0"/>
              <w:adjustRightInd w:val="0"/>
              <w:jc w:val="both"/>
              <w:rPr>
                <w:rFonts w:ascii="Calibri" w:hAnsi="Calibri"/>
                <w:bCs/>
                <w:i/>
              </w:rPr>
            </w:pPr>
          </w:p>
          <w:p w:rsidR="0035393C" w:rsidRPr="00BD18A5" w:rsidRDefault="008616AE" w:rsidP="0035393C">
            <w:pPr>
              <w:autoSpaceDE w:val="0"/>
              <w:autoSpaceDN w:val="0"/>
              <w:adjustRightInd w:val="0"/>
              <w:jc w:val="both"/>
              <w:rPr>
                <w:rFonts w:ascii="Calibri" w:hAnsi="Calibri"/>
                <w:bCs/>
                <w:i/>
              </w:rPr>
            </w:pPr>
            <w:r w:rsidRPr="00BD18A5">
              <w:rPr>
                <w:rFonts w:ascii="Calibri" w:hAnsi="Calibri"/>
                <w:bCs/>
                <w:i/>
              </w:rPr>
              <w:t xml:space="preserve">De los datos </w:t>
            </w:r>
            <w:r w:rsidR="0035393C" w:rsidRPr="00BD18A5">
              <w:rPr>
                <w:rFonts w:ascii="Calibri" w:hAnsi="Calibri"/>
                <w:bCs/>
                <w:i/>
              </w:rPr>
              <w:t>confrontados</w:t>
            </w:r>
            <w:r w:rsidRPr="00BD18A5">
              <w:rPr>
                <w:rFonts w:ascii="Calibri" w:hAnsi="Calibri"/>
                <w:bCs/>
                <w:i/>
              </w:rPr>
              <w:t xml:space="preserve"> se </w:t>
            </w:r>
            <w:r w:rsidR="0035393C" w:rsidRPr="00BD18A5">
              <w:rPr>
                <w:rFonts w:ascii="Calibri" w:hAnsi="Calibri"/>
                <w:bCs/>
                <w:i/>
              </w:rPr>
              <w:t xml:space="preserve">observa </w:t>
            </w:r>
            <w:r w:rsidRPr="00BD18A5">
              <w:rPr>
                <w:rFonts w:ascii="Calibri" w:hAnsi="Calibri"/>
                <w:bCs/>
                <w:i/>
              </w:rPr>
              <w:t xml:space="preserve">que el personal de apoyo de la Fiscalía de </w:t>
            </w:r>
            <w:r w:rsidR="0035393C" w:rsidRPr="00BD18A5">
              <w:rPr>
                <w:rFonts w:ascii="Calibri" w:hAnsi="Calibri"/>
                <w:bCs/>
                <w:i/>
              </w:rPr>
              <w:t>Puriscal</w:t>
            </w:r>
            <w:r w:rsidRPr="00BD18A5">
              <w:rPr>
                <w:rFonts w:ascii="Calibri" w:hAnsi="Calibri"/>
                <w:bCs/>
                <w:i/>
              </w:rPr>
              <w:t xml:space="preserve"> recibió</w:t>
            </w:r>
            <w:r w:rsidR="0035393C" w:rsidRPr="00BD18A5">
              <w:rPr>
                <w:rFonts w:ascii="Calibri" w:hAnsi="Calibri"/>
                <w:bCs/>
                <w:i/>
              </w:rPr>
              <w:t xml:space="preserve"> los promedios </w:t>
            </w:r>
            <w:r w:rsidR="00886444" w:rsidRPr="00BD18A5">
              <w:rPr>
                <w:rFonts w:ascii="Calibri" w:hAnsi="Calibri"/>
                <w:bCs/>
                <w:i/>
              </w:rPr>
              <w:t>de entrad</w:t>
            </w:r>
            <w:r w:rsidR="00DD3DE8">
              <w:rPr>
                <w:rFonts w:ascii="Calibri" w:hAnsi="Calibri"/>
                <w:bCs/>
                <w:i/>
              </w:rPr>
              <w:t>a</w:t>
            </w:r>
            <w:r w:rsidR="00886444" w:rsidRPr="00BD18A5">
              <w:rPr>
                <w:rFonts w:ascii="Calibri" w:hAnsi="Calibri"/>
                <w:bCs/>
                <w:i/>
              </w:rPr>
              <w:t xml:space="preserve"> por Técnica</w:t>
            </w:r>
            <w:r w:rsidR="00DD3DE8">
              <w:rPr>
                <w:rFonts w:ascii="Calibri" w:hAnsi="Calibri"/>
                <w:bCs/>
                <w:i/>
              </w:rPr>
              <w:t>/</w:t>
            </w:r>
            <w:r w:rsidR="00886444" w:rsidRPr="00BD18A5">
              <w:rPr>
                <w:rFonts w:ascii="Calibri" w:hAnsi="Calibri"/>
                <w:bCs/>
                <w:i/>
              </w:rPr>
              <w:t xml:space="preserve">o Judicial </w:t>
            </w:r>
            <w:r w:rsidR="001746BB">
              <w:rPr>
                <w:rFonts w:ascii="Calibri" w:hAnsi="Calibri"/>
                <w:bCs/>
                <w:i/>
              </w:rPr>
              <w:t>más altos</w:t>
            </w:r>
            <w:r w:rsidR="000D70EA" w:rsidRPr="00BD18A5">
              <w:rPr>
                <w:rFonts w:ascii="Calibri" w:hAnsi="Calibri"/>
                <w:bCs/>
                <w:i/>
              </w:rPr>
              <w:t xml:space="preserve"> al registrar </w:t>
            </w:r>
            <w:r w:rsidR="00196FB7" w:rsidRPr="00BD18A5">
              <w:rPr>
                <w:rFonts w:ascii="Calibri" w:hAnsi="Calibri"/>
                <w:bCs/>
                <w:i/>
              </w:rPr>
              <w:t xml:space="preserve">106 expedientes, 19 más que Cañas </w:t>
            </w:r>
            <w:r w:rsidR="00DD3DE8">
              <w:rPr>
                <w:rFonts w:ascii="Calibri" w:hAnsi="Calibri"/>
                <w:bCs/>
                <w:i/>
              </w:rPr>
              <w:t>(</w:t>
            </w:r>
            <w:r w:rsidR="00196FB7" w:rsidRPr="00BD18A5">
              <w:rPr>
                <w:rFonts w:ascii="Calibri" w:hAnsi="Calibri"/>
                <w:bCs/>
                <w:i/>
              </w:rPr>
              <w:t>segunda posición y con una ventaja de dos técnicas</w:t>
            </w:r>
            <w:r w:rsidR="00DD3DE8">
              <w:rPr>
                <w:rFonts w:ascii="Calibri" w:hAnsi="Calibri"/>
                <w:bCs/>
                <w:i/>
              </w:rPr>
              <w:t>/</w:t>
            </w:r>
            <w:r w:rsidR="00196FB7" w:rsidRPr="00BD18A5">
              <w:rPr>
                <w:rFonts w:ascii="Calibri" w:hAnsi="Calibri"/>
                <w:bCs/>
                <w:i/>
              </w:rPr>
              <w:t>os más</w:t>
            </w:r>
            <w:r w:rsidR="00DD3DE8">
              <w:rPr>
                <w:rFonts w:ascii="Calibri" w:hAnsi="Calibri"/>
                <w:bCs/>
                <w:i/>
              </w:rPr>
              <w:t>)</w:t>
            </w:r>
            <w:r w:rsidR="00196FB7" w:rsidRPr="00BD18A5">
              <w:rPr>
                <w:rFonts w:ascii="Calibri" w:hAnsi="Calibri"/>
                <w:bCs/>
                <w:i/>
              </w:rPr>
              <w:t>.</w:t>
            </w:r>
            <w:r w:rsidR="001746BB">
              <w:rPr>
                <w:rFonts w:ascii="Calibri" w:hAnsi="Calibri"/>
                <w:bCs/>
                <w:i/>
              </w:rPr>
              <w:t xml:space="preserve"> Esta realidad hace suponer que convendría la recalificación y la incorporación de una nueva plaza de Técnica</w:t>
            </w:r>
            <w:r w:rsidR="00DD3DE8">
              <w:rPr>
                <w:rFonts w:ascii="Calibri" w:hAnsi="Calibri"/>
                <w:bCs/>
                <w:i/>
              </w:rPr>
              <w:t>/</w:t>
            </w:r>
            <w:r w:rsidR="001746BB">
              <w:rPr>
                <w:rFonts w:ascii="Calibri" w:hAnsi="Calibri"/>
                <w:bCs/>
                <w:i/>
              </w:rPr>
              <w:t>o Judicial.</w:t>
            </w:r>
          </w:p>
          <w:p w:rsidR="00CC53BB" w:rsidRDefault="00CC53BB" w:rsidP="00CC53BB">
            <w:pPr>
              <w:autoSpaceDE w:val="0"/>
              <w:autoSpaceDN w:val="0"/>
              <w:adjustRightInd w:val="0"/>
              <w:jc w:val="both"/>
              <w:rPr>
                <w:rFonts w:ascii="Calibri" w:hAnsi="Calibri"/>
                <w:bCs/>
                <w:i/>
              </w:rPr>
            </w:pPr>
          </w:p>
          <w:p w:rsidR="00F34B1D" w:rsidRPr="00BD18A5" w:rsidRDefault="00F34B1D" w:rsidP="00CC53BB">
            <w:pPr>
              <w:autoSpaceDE w:val="0"/>
              <w:autoSpaceDN w:val="0"/>
              <w:adjustRightInd w:val="0"/>
              <w:jc w:val="both"/>
              <w:rPr>
                <w:rFonts w:ascii="Calibri" w:hAnsi="Calibri"/>
                <w:b/>
                <w:bCs/>
                <w:i/>
              </w:rPr>
            </w:pPr>
            <w:r w:rsidRPr="00BD18A5">
              <w:rPr>
                <w:rFonts w:ascii="Calibri" w:hAnsi="Calibri"/>
                <w:b/>
                <w:bCs/>
                <w:i/>
              </w:rPr>
              <w:t>3.</w:t>
            </w:r>
            <w:r w:rsidR="00B33C9A">
              <w:rPr>
                <w:rFonts w:ascii="Calibri" w:hAnsi="Calibri"/>
                <w:b/>
                <w:bCs/>
                <w:i/>
              </w:rPr>
              <w:t>6</w:t>
            </w:r>
            <w:r w:rsidRPr="00BD18A5">
              <w:rPr>
                <w:rFonts w:ascii="Calibri" w:hAnsi="Calibri"/>
                <w:b/>
                <w:bCs/>
                <w:i/>
              </w:rPr>
              <w:t>.</w:t>
            </w:r>
            <w:r w:rsidR="00130F06" w:rsidRPr="00BD18A5">
              <w:rPr>
                <w:rFonts w:ascii="Calibri" w:hAnsi="Calibri"/>
                <w:b/>
                <w:bCs/>
                <w:i/>
              </w:rPr>
              <w:t>4</w:t>
            </w:r>
            <w:r w:rsidRPr="00BD18A5">
              <w:rPr>
                <w:rFonts w:ascii="Calibri" w:hAnsi="Calibri"/>
                <w:b/>
                <w:bCs/>
                <w:i/>
              </w:rPr>
              <w:t>. Impacto de la implementación del nuevo Código Civil y la Reforma al Código de Trabajo.</w:t>
            </w:r>
          </w:p>
          <w:p w:rsidR="00F34B1D" w:rsidRPr="00BD18A5" w:rsidRDefault="00F34B1D" w:rsidP="00F34B1D">
            <w:pPr>
              <w:spacing w:before="100" w:beforeAutospacing="1" w:after="100" w:afterAutospacing="1"/>
              <w:jc w:val="both"/>
              <w:rPr>
                <w:rFonts w:ascii="Calibri" w:hAnsi="Calibri"/>
                <w:bCs/>
                <w:i/>
              </w:rPr>
            </w:pPr>
            <w:r w:rsidRPr="00BD18A5">
              <w:rPr>
                <w:rFonts w:ascii="Calibri" w:hAnsi="Calibri"/>
                <w:bCs/>
                <w:i/>
              </w:rPr>
              <w:t>En entrevista realizada a la Licda. Melissa Durán Gamboa, Profesional 2 de la Sección de Proyección Institucional de esta Dirección, indicó que el nuevo Código Civil y la reforma al Código de Trabajo, incidirán de manera positiva en el Juzgado Contravencional y de Menor Cuantía de Puriscal.</w:t>
            </w:r>
          </w:p>
          <w:p w:rsidR="00F34B1D" w:rsidRPr="00BD18A5" w:rsidRDefault="00F34B1D" w:rsidP="00F34B1D">
            <w:pPr>
              <w:spacing w:before="100" w:beforeAutospacing="1" w:after="100" w:afterAutospacing="1"/>
              <w:jc w:val="both"/>
              <w:rPr>
                <w:rFonts w:ascii="Calibri" w:hAnsi="Calibri"/>
                <w:bCs/>
                <w:i/>
              </w:rPr>
            </w:pPr>
            <w:r w:rsidRPr="00BD18A5">
              <w:rPr>
                <w:rFonts w:ascii="Calibri" w:hAnsi="Calibri"/>
                <w:bCs/>
                <w:i/>
              </w:rPr>
              <w:t xml:space="preserve">De conformidad con lo indicado en el informe Nº 30-PLA-PI-2016 denominado </w:t>
            </w:r>
            <w:r w:rsidRPr="00CC53BB">
              <w:rPr>
                <w:rFonts w:ascii="Calibri" w:hAnsi="Calibri"/>
                <w:b/>
                <w:bCs/>
                <w:i/>
              </w:rPr>
              <w:t>“Impacto organizacional y presupuestario en el Poder Judicial a partir de la promulgación del Nuevo Código Procesal Civil</w:t>
            </w:r>
            <w:r w:rsidRPr="00BD18A5">
              <w:rPr>
                <w:rFonts w:ascii="Calibri" w:hAnsi="Calibri"/>
                <w:bCs/>
                <w:i/>
              </w:rPr>
              <w:t>” y el Nº 31-PLA-PI-2016 “</w:t>
            </w:r>
            <w:r w:rsidRPr="00CC53BB">
              <w:rPr>
                <w:rFonts w:ascii="Calibri" w:hAnsi="Calibri"/>
                <w:b/>
                <w:bCs/>
                <w:i/>
              </w:rPr>
              <w:t>Impacto organizacional y presupuestario en el Poder Judicial a partir de la promulgación del Nuevo Código Procesal Civil</w:t>
            </w:r>
            <w:r w:rsidRPr="00BD18A5">
              <w:rPr>
                <w:rFonts w:ascii="Calibri" w:hAnsi="Calibri"/>
                <w:bCs/>
                <w:i/>
              </w:rPr>
              <w:t xml:space="preserve">”, aprobados por el Consejo Superior en sesión N° 38-16 del 20 de abril de 2016, art. IV y sesión N°41-16 del 27 de abril del 2016, respectivamente, tanto la materia </w:t>
            </w:r>
            <w:r w:rsidR="004155D8">
              <w:rPr>
                <w:rFonts w:ascii="Calibri" w:hAnsi="Calibri"/>
                <w:bCs/>
                <w:i/>
              </w:rPr>
              <w:t>L</w:t>
            </w:r>
            <w:r w:rsidRPr="00BD18A5">
              <w:rPr>
                <w:rFonts w:ascii="Calibri" w:hAnsi="Calibri"/>
                <w:bCs/>
                <w:i/>
              </w:rPr>
              <w:t xml:space="preserve">aboral como la </w:t>
            </w:r>
            <w:r w:rsidR="004155D8">
              <w:rPr>
                <w:rFonts w:ascii="Calibri" w:hAnsi="Calibri"/>
                <w:bCs/>
                <w:i/>
              </w:rPr>
              <w:t>C</w:t>
            </w:r>
            <w:r w:rsidRPr="00BD18A5">
              <w:rPr>
                <w:rFonts w:ascii="Calibri" w:hAnsi="Calibri"/>
                <w:bCs/>
                <w:i/>
              </w:rPr>
              <w:t>ivil que conoce el Juzgado Contravencional y de Menor Cuantía de Puriscal, pasará a ser de conocimiento del Juzgado Civil, Trabajo y Familia de Puriscal a partir del 2017 en lo que respecta a materia laboral, y 2018 para los asuntos civiles.</w:t>
            </w:r>
          </w:p>
          <w:p w:rsidR="00F34B1D" w:rsidRPr="00BD18A5" w:rsidRDefault="00F34B1D" w:rsidP="00F34B1D">
            <w:pPr>
              <w:spacing w:before="100" w:beforeAutospacing="1" w:after="100" w:afterAutospacing="1"/>
              <w:jc w:val="both"/>
              <w:rPr>
                <w:rFonts w:ascii="Calibri" w:hAnsi="Calibri"/>
                <w:bCs/>
                <w:i/>
              </w:rPr>
            </w:pPr>
            <w:r w:rsidRPr="00BD18A5">
              <w:rPr>
                <w:rFonts w:ascii="Calibri" w:hAnsi="Calibri"/>
                <w:bCs/>
                <w:i/>
              </w:rPr>
              <w:t xml:space="preserve">Estos cambios en el Juzgado Contravencional y de Menor Cuantía de Puriscal incidirán de forma positiva en las labores del despacho, ya que del todo no conocerán estas materias, además que el personal de la oficina quedará incólume. </w:t>
            </w:r>
          </w:p>
          <w:p w:rsidR="00F34B1D" w:rsidRPr="00BD18A5" w:rsidRDefault="00F34B1D" w:rsidP="00F34B1D">
            <w:pPr>
              <w:spacing w:before="100" w:beforeAutospacing="1" w:after="100" w:afterAutospacing="1"/>
              <w:jc w:val="both"/>
              <w:rPr>
                <w:rFonts w:ascii="Calibri" w:hAnsi="Calibri"/>
                <w:bCs/>
                <w:i/>
              </w:rPr>
            </w:pPr>
            <w:r w:rsidRPr="00BD18A5">
              <w:rPr>
                <w:rFonts w:ascii="Calibri" w:hAnsi="Calibri"/>
                <w:bCs/>
                <w:i/>
              </w:rPr>
              <w:t>Por otra parte</w:t>
            </w:r>
            <w:r w:rsidR="0065048E">
              <w:rPr>
                <w:rFonts w:ascii="Calibri" w:hAnsi="Calibri"/>
                <w:bCs/>
                <w:i/>
              </w:rPr>
              <w:t xml:space="preserve">, </w:t>
            </w:r>
            <w:r w:rsidRPr="00BD18A5">
              <w:rPr>
                <w:rFonts w:ascii="Calibri" w:hAnsi="Calibri"/>
                <w:bCs/>
                <w:i/>
              </w:rPr>
              <w:t>el Juzgado Civil, Trabajo y Familia será afectado con dichos cambios, por lo que</w:t>
            </w:r>
            <w:r w:rsidR="00CC53BB">
              <w:rPr>
                <w:rFonts w:ascii="Calibri" w:hAnsi="Calibri"/>
                <w:bCs/>
                <w:i/>
              </w:rPr>
              <w:t xml:space="preserve"> esta Dirección estará realizando las evaluaciones respectivas.</w:t>
            </w:r>
          </w:p>
          <w:p w:rsidR="00F34B1D" w:rsidRPr="00BD18A5" w:rsidRDefault="00F34B1D" w:rsidP="00F34B1D">
            <w:pPr>
              <w:autoSpaceDE w:val="0"/>
              <w:autoSpaceDN w:val="0"/>
              <w:adjustRightInd w:val="0"/>
              <w:jc w:val="both"/>
              <w:rPr>
                <w:rFonts w:ascii="Calibri" w:hAnsi="Calibri"/>
                <w:bCs/>
                <w:i/>
              </w:rPr>
            </w:pPr>
            <w:r w:rsidRPr="00BD18A5">
              <w:rPr>
                <w:rFonts w:ascii="Calibri" w:hAnsi="Calibri"/>
                <w:b/>
                <w:bCs/>
                <w:i/>
              </w:rPr>
              <w:t>3</w:t>
            </w:r>
            <w:r w:rsidR="004D6846">
              <w:rPr>
                <w:rFonts w:ascii="Calibri" w:hAnsi="Calibri"/>
                <w:b/>
                <w:bCs/>
                <w:i/>
              </w:rPr>
              <w:t>.</w:t>
            </w:r>
            <w:r w:rsidR="00B33C9A">
              <w:rPr>
                <w:rFonts w:ascii="Calibri" w:hAnsi="Calibri"/>
                <w:b/>
                <w:bCs/>
                <w:i/>
              </w:rPr>
              <w:t>6</w:t>
            </w:r>
            <w:r w:rsidRPr="00BD18A5">
              <w:rPr>
                <w:rFonts w:ascii="Calibri" w:hAnsi="Calibri"/>
                <w:b/>
                <w:bCs/>
                <w:i/>
              </w:rPr>
              <w:t>.</w:t>
            </w:r>
            <w:r w:rsidR="00130F06" w:rsidRPr="00BD18A5">
              <w:rPr>
                <w:rFonts w:ascii="Calibri" w:hAnsi="Calibri"/>
                <w:b/>
                <w:bCs/>
                <w:i/>
              </w:rPr>
              <w:t>5</w:t>
            </w:r>
            <w:r w:rsidRPr="00BD18A5">
              <w:rPr>
                <w:rFonts w:ascii="Calibri" w:hAnsi="Calibri"/>
                <w:b/>
                <w:bCs/>
                <w:i/>
              </w:rPr>
              <w:t>. Propuestas de Mejora de Rediseños Institucionales</w:t>
            </w:r>
            <w:r w:rsidR="004D6846">
              <w:rPr>
                <w:rFonts w:ascii="Calibri" w:hAnsi="Calibri"/>
                <w:b/>
                <w:bCs/>
                <w:i/>
              </w:rPr>
              <w:t>.</w:t>
            </w:r>
          </w:p>
          <w:p w:rsidR="00F34B1D" w:rsidRPr="00BD18A5" w:rsidRDefault="00F34B1D" w:rsidP="00F34B1D">
            <w:pPr>
              <w:jc w:val="both"/>
              <w:rPr>
                <w:rFonts w:ascii="Calibri" w:hAnsi="Calibri"/>
                <w:bCs/>
                <w:i/>
              </w:rPr>
            </w:pPr>
          </w:p>
          <w:p w:rsidR="00F34B1D" w:rsidRPr="00BD18A5" w:rsidRDefault="00F34B1D" w:rsidP="00F34B1D">
            <w:pPr>
              <w:jc w:val="both"/>
              <w:rPr>
                <w:rFonts w:ascii="Calibri" w:hAnsi="Calibri"/>
                <w:bCs/>
                <w:i/>
              </w:rPr>
            </w:pPr>
            <w:r w:rsidRPr="00BD18A5">
              <w:rPr>
                <w:rFonts w:ascii="Calibri" w:hAnsi="Calibri"/>
                <w:bCs/>
                <w:i/>
              </w:rPr>
              <w:t xml:space="preserve">Se revisó el estudio relacionado con el rediseño de procesos en el Juzgado Contravencional de Cartago, con el propósito de valorar las posibles mejoras que el Juzgado Contravencional de Puriscal pueda implementar, ya que próximamente </w:t>
            </w:r>
            <w:r w:rsidRPr="00BD18A5">
              <w:rPr>
                <w:rFonts w:ascii="Calibri" w:hAnsi="Calibri"/>
                <w:bCs/>
                <w:i/>
              </w:rPr>
              <w:lastRenderedPageBreak/>
              <w:t xml:space="preserve">ostentará la calidad de especializado en esa materia. </w:t>
            </w:r>
          </w:p>
          <w:p w:rsidR="00F34B1D" w:rsidRPr="00BD18A5" w:rsidRDefault="00F34B1D" w:rsidP="00F34B1D">
            <w:pPr>
              <w:jc w:val="both"/>
              <w:rPr>
                <w:rFonts w:ascii="Calibri" w:hAnsi="Calibri"/>
                <w:bCs/>
                <w:i/>
              </w:rPr>
            </w:pPr>
          </w:p>
          <w:p w:rsidR="00CF1E2C" w:rsidRPr="00BD18A5" w:rsidRDefault="004C6191" w:rsidP="00376420">
            <w:pPr>
              <w:jc w:val="both"/>
              <w:rPr>
                <w:rFonts w:ascii="Calibri" w:hAnsi="Calibri"/>
                <w:bCs/>
                <w:i/>
              </w:rPr>
            </w:pPr>
            <w:r>
              <w:rPr>
                <w:rFonts w:ascii="Calibri" w:hAnsi="Calibri"/>
                <w:bCs/>
                <w:i/>
              </w:rPr>
              <w:t>La</w:t>
            </w:r>
            <w:r w:rsidR="00F34B1D" w:rsidRPr="00BD18A5">
              <w:rPr>
                <w:rFonts w:ascii="Calibri" w:hAnsi="Calibri"/>
                <w:bCs/>
                <w:i/>
              </w:rPr>
              <w:t>s mejoras implementa</w:t>
            </w:r>
            <w:r>
              <w:rPr>
                <w:rFonts w:ascii="Calibri" w:hAnsi="Calibri"/>
                <w:bCs/>
                <w:i/>
              </w:rPr>
              <w:t xml:space="preserve">das </w:t>
            </w:r>
            <w:r w:rsidR="00F34B1D" w:rsidRPr="00BD18A5">
              <w:rPr>
                <w:rFonts w:ascii="Calibri" w:hAnsi="Calibri"/>
                <w:bCs/>
                <w:i/>
              </w:rPr>
              <w:t xml:space="preserve">en Cartago, se presentan en el anexo N°3 de este informe, para que sean </w:t>
            </w:r>
            <w:r>
              <w:rPr>
                <w:rFonts w:ascii="Calibri" w:hAnsi="Calibri"/>
                <w:bCs/>
                <w:i/>
              </w:rPr>
              <w:t xml:space="preserve">consideradas </w:t>
            </w:r>
            <w:r w:rsidR="00F34B1D" w:rsidRPr="00BD18A5">
              <w:rPr>
                <w:rFonts w:ascii="Calibri" w:hAnsi="Calibri"/>
                <w:bCs/>
                <w:i/>
              </w:rPr>
              <w:t>por el personal del Juzgado Contravencional de Puriscal. Las propuestas se relacionan con la descripción de procesos ideales para la toma de denuncias, un manual de labores específico por tipo de puesto, la citación de una persona imputada y la solicitud de medidas cautelares.</w:t>
            </w:r>
          </w:p>
          <w:p w:rsidR="00CF1E2C" w:rsidRPr="00BD18A5" w:rsidRDefault="00CF1E2C" w:rsidP="006D39CB">
            <w:pPr>
              <w:jc w:val="both"/>
              <w:rPr>
                <w:rFonts w:ascii="Calibri" w:hAnsi="Calibri"/>
                <w:bCs/>
                <w:i/>
              </w:rPr>
            </w:pPr>
          </w:p>
        </w:tc>
      </w:tr>
      <w:tr w:rsidR="00A05BCA" w:rsidTr="00340178">
        <w:trPr>
          <w:trHeight w:val="1214"/>
        </w:trPr>
        <w:tc>
          <w:tcPr>
            <w:tcW w:w="1064" w:type="pct"/>
            <w:shd w:val="clear" w:color="auto" w:fill="C0C0C0"/>
          </w:tcPr>
          <w:p w:rsidR="00A05BCA" w:rsidRPr="005F6834" w:rsidRDefault="00A05BCA" w:rsidP="006D39CB">
            <w:pPr>
              <w:jc w:val="right"/>
              <w:rPr>
                <w:rFonts w:ascii="Calibri" w:hAnsi="Calibri"/>
                <w:b/>
                <w:sz w:val="22"/>
                <w:szCs w:val="22"/>
              </w:rPr>
            </w:pPr>
            <w:r w:rsidRPr="005F6834">
              <w:rPr>
                <w:rFonts w:ascii="Calibri" w:hAnsi="Calibri"/>
                <w:b/>
                <w:sz w:val="22"/>
                <w:szCs w:val="22"/>
              </w:rPr>
              <w:lastRenderedPageBreak/>
              <w:t>IV. Elementos Conclusivos</w:t>
            </w:r>
          </w:p>
        </w:tc>
        <w:tc>
          <w:tcPr>
            <w:tcW w:w="3936" w:type="pct"/>
          </w:tcPr>
          <w:p w:rsidR="00F53526" w:rsidRPr="00AF650F" w:rsidRDefault="004438B9" w:rsidP="00F53526">
            <w:pPr>
              <w:autoSpaceDE w:val="0"/>
              <w:autoSpaceDN w:val="0"/>
              <w:adjustRightInd w:val="0"/>
              <w:jc w:val="both"/>
              <w:rPr>
                <w:sz w:val="22"/>
                <w:szCs w:val="22"/>
                <w:lang w:val="es-CR"/>
              </w:rPr>
            </w:pPr>
            <w:r w:rsidRPr="00AF650F">
              <w:rPr>
                <w:rFonts w:ascii="Calibri" w:hAnsi="Calibri"/>
                <w:b/>
                <w:bCs/>
                <w:i/>
              </w:rPr>
              <w:t>4.1.-</w:t>
            </w:r>
            <w:r w:rsidR="00F53526" w:rsidRPr="00AF650F">
              <w:rPr>
                <w:rFonts w:ascii="Calibri" w:hAnsi="Calibri"/>
                <w:bCs/>
                <w:i/>
              </w:rPr>
              <w:t>El órgano superior ha solicitado un estudio para determinar la viabilidad de incluir recursos presupuestarios para contratar el servicio de limpieza privada para el Juzgado Contravencional y de Menor Cuantía, el Juzgado Civil, de Trabajo y Familia, y la Fiscalía, todos de Puriscal. De esta forma, se podrían recalificar los actuales puestos de Auxiliar de Servicios Generales, y dedicarlos a labores exclusivas de trámite de expedientes y de atención a las personas usuarias, con la consecuente mejora en la prestación del servicio.</w:t>
            </w:r>
          </w:p>
          <w:p w:rsidR="00F53526" w:rsidRDefault="00F53526" w:rsidP="00F53526">
            <w:pPr>
              <w:autoSpaceDE w:val="0"/>
              <w:autoSpaceDN w:val="0"/>
              <w:adjustRightInd w:val="0"/>
              <w:jc w:val="both"/>
              <w:rPr>
                <w:sz w:val="22"/>
                <w:szCs w:val="22"/>
                <w:lang w:val="es-CR"/>
              </w:rPr>
            </w:pPr>
          </w:p>
          <w:p w:rsidR="00EF3501" w:rsidRPr="00DF4D26" w:rsidRDefault="00EF3501" w:rsidP="00EF3501">
            <w:pPr>
              <w:autoSpaceDE w:val="0"/>
              <w:autoSpaceDN w:val="0"/>
              <w:adjustRightInd w:val="0"/>
              <w:jc w:val="both"/>
              <w:rPr>
                <w:rFonts w:ascii="Calibri" w:hAnsi="Calibri"/>
                <w:b/>
                <w:bCs/>
                <w:i/>
              </w:rPr>
            </w:pPr>
            <w:r w:rsidRPr="00AF650F">
              <w:rPr>
                <w:rFonts w:ascii="Calibri" w:hAnsi="Calibri"/>
                <w:b/>
                <w:bCs/>
                <w:i/>
              </w:rPr>
              <w:t>4.</w:t>
            </w:r>
            <w:r>
              <w:rPr>
                <w:rFonts w:ascii="Calibri" w:hAnsi="Calibri"/>
                <w:b/>
                <w:bCs/>
                <w:i/>
              </w:rPr>
              <w:t>2</w:t>
            </w:r>
            <w:r w:rsidRPr="00AF650F">
              <w:rPr>
                <w:rFonts w:ascii="Calibri" w:hAnsi="Calibri"/>
                <w:b/>
                <w:bCs/>
                <w:i/>
              </w:rPr>
              <w:t>.-</w:t>
            </w:r>
            <w:r>
              <w:rPr>
                <w:rFonts w:ascii="Calibri" w:hAnsi="Calibri"/>
                <w:bCs/>
                <w:i/>
              </w:rPr>
              <w:t>Los</w:t>
            </w:r>
            <w:r w:rsidRPr="00BD18A5">
              <w:rPr>
                <w:rFonts w:ascii="Calibri" w:hAnsi="Calibri"/>
                <w:bCs/>
                <w:i/>
              </w:rPr>
              <w:t xml:space="preserve"> despachos </w:t>
            </w:r>
            <w:r>
              <w:rPr>
                <w:rFonts w:ascii="Calibri" w:hAnsi="Calibri"/>
                <w:bCs/>
                <w:i/>
              </w:rPr>
              <w:t xml:space="preserve">solicitantes </w:t>
            </w:r>
            <w:r w:rsidRPr="00BD18A5">
              <w:rPr>
                <w:rFonts w:ascii="Calibri" w:hAnsi="Calibri"/>
                <w:bCs/>
                <w:i/>
              </w:rPr>
              <w:t xml:space="preserve">están compuestos por personal profesional, técnico y de apoyo. Todos disponen de una plaza de Auxiliar de Servicios Generales 2 que </w:t>
            </w:r>
            <w:r>
              <w:rPr>
                <w:rFonts w:ascii="Calibri" w:hAnsi="Calibri"/>
                <w:bCs/>
                <w:i/>
              </w:rPr>
              <w:t>realiza</w:t>
            </w:r>
            <w:r w:rsidRPr="00BD18A5">
              <w:rPr>
                <w:rFonts w:ascii="Calibri" w:hAnsi="Calibri"/>
                <w:bCs/>
                <w:i/>
              </w:rPr>
              <w:t xml:space="preserve"> las labores de limpieza y de apoyo administrativo. Sus funciones están debidamente identificadas y en concordancia con el Manual Descriptivo de Puestos de la Dirección de Gestión Humana.</w:t>
            </w:r>
            <w:r>
              <w:rPr>
                <w:rFonts w:ascii="Calibri" w:hAnsi="Calibri"/>
                <w:bCs/>
                <w:i/>
              </w:rPr>
              <w:t xml:space="preserve"> La existencia de este recurso </w:t>
            </w:r>
            <w:r w:rsidRPr="00BD18A5">
              <w:rPr>
                <w:rFonts w:ascii="Calibri" w:hAnsi="Calibri"/>
                <w:bCs/>
                <w:i/>
              </w:rPr>
              <w:t xml:space="preserve">hace suponer que no requieren </w:t>
            </w:r>
            <w:r>
              <w:rPr>
                <w:rFonts w:ascii="Calibri" w:hAnsi="Calibri"/>
                <w:bCs/>
                <w:i/>
              </w:rPr>
              <w:t xml:space="preserve">contratar </w:t>
            </w:r>
            <w:r w:rsidRPr="00BD18A5">
              <w:rPr>
                <w:rFonts w:ascii="Calibri" w:hAnsi="Calibri"/>
                <w:bCs/>
                <w:i/>
              </w:rPr>
              <w:t xml:space="preserve">el servicio de limpieza privada, por </w:t>
            </w:r>
            <w:r>
              <w:rPr>
                <w:rFonts w:ascii="Calibri" w:hAnsi="Calibri"/>
                <w:bCs/>
                <w:i/>
              </w:rPr>
              <w:t>tener</w:t>
            </w:r>
            <w:r w:rsidRPr="00BD18A5">
              <w:rPr>
                <w:rFonts w:ascii="Calibri" w:hAnsi="Calibri"/>
                <w:bCs/>
                <w:i/>
              </w:rPr>
              <w:t xml:space="preserve"> personal especializado para </w:t>
            </w:r>
            <w:r>
              <w:rPr>
                <w:rFonts w:ascii="Calibri" w:hAnsi="Calibri"/>
                <w:bCs/>
                <w:i/>
              </w:rPr>
              <w:t xml:space="preserve">atender </w:t>
            </w:r>
            <w:r w:rsidRPr="00BD18A5">
              <w:rPr>
                <w:rFonts w:ascii="Calibri" w:hAnsi="Calibri"/>
                <w:bCs/>
                <w:i/>
              </w:rPr>
              <w:t xml:space="preserve">esa </w:t>
            </w:r>
            <w:r>
              <w:rPr>
                <w:rFonts w:ascii="Calibri" w:hAnsi="Calibri"/>
                <w:bCs/>
                <w:i/>
              </w:rPr>
              <w:t xml:space="preserve">importante </w:t>
            </w:r>
            <w:r w:rsidRPr="00BD18A5">
              <w:rPr>
                <w:rFonts w:ascii="Calibri" w:hAnsi="Calibri"/>
                <w:bCs/>
                <w:i/>
              </w:rPr>
              <w:t>labor</w:t>
            </w:r>
            <w:r w:rsidRPr="00EF3501">
              <w:rPr>
                <w:rFonts w:ascii="Calibri" w:hAnsi="Calibri"/>
                <w:bCs/>
                <w:i/>
              </w:rPr>
              <w:t xml:space="preserve">. </w:t>
            </w:r>
            <w:r>
              <w:rPr>
                <w:rFonts w:ascii="Calibri" w:hAnsi="Calibri"/>
                <w:bCs/>
                <w:i/>
              </w:rPr>
              <w:t>D</w:t>
            </w:r>
            <w:r w:rsidRPr="00EF3501">
              <w:rPr>
                <w:rFonts w:ascii="Calibri" w:hAnsi="Calibri"/>
                <w:bCs/>
                <w:i/>
              </w:rPr>
              <w:t>e realizarse la contratación, las actuales plazas se podrían convertir en Técnicas o Técnicos Judiciales, y reforzar la atención de público y trámite de expedientes.</w:t>
            </w:r>
          </w:p>
          <w:p w:rsidR="00EF3501" w:rsidRDefault="00EF3501" w:rsidP="00F53526">
            <w:pPr>
              <w:autoSpaceDE w:val="0"/>
              <w:autoSpaceDN w:val="0"/>
              <w:adjustRightInd w:val="0"/>
              <w:jc w:val="both"/>
              <w:rPr>
                <w:sz w:val="22"/>
                <w:szCs w:val="22"/>
              </w:rPr>
            </w:pPr>
          </w:p>
          <w:p w:rsidR="004438B9" w:rsidRDefault="00F53526" w:rsidP="00F53526">
            <w:pPr>
              <w:autoSpaceDE w:val="0"/>
              <w:autoSpaceDN w:val="0"/>
              <w:adjustRightInd w:val="0"/>
              <w:jc w:val="both"/>
              <w:rPr>
                <w:rFonts w:ascii="Calibri" w:hAnsi="Calibri"/>
                <w:bCs/>
                <w:i/>
              </w:rPr>
            </w:pPr>
            <w:r w:rsidRPr="00AF650F">
              <w:rPr>
                <w:rFonts w:ascii="Calibri" w:hAnsi="Calibri"/>
                <w:b/>
                <w:bCs/>
                <w:i/>
              </w:rPr>
              <w:t>4.</w:t>
            </w:r>
            <w:r w:rsidR="008A3C6E">
              <w:rPr>
                <w:rFonts w:ascii="Calibri" w:hAnsi="Calibri"/>
                <w:b/>
                <w:bCs/>
                <w:i/>
              </w:rPr>
              <w:t>3</w:t>
            </w:r>
            <w:r w:rsidRPr="00AF650F">
              <w:rPr>
                <w:rFonts w:ascii="Calibri" w:hAnsi="Calibri"/>
                <w:b/>
                <w:bCs/>
                <w:i/>
              </w:rPr>
              <w:t>.-</w:t>
            </w:r>
            <w:r w:rsidR="00A15025" w:rsidRPr="00AF650F">
              <w:rPr>
                <w:rFonts w:ascii="Calibri" w:hAnsi="Calibri"/>
                <w:bCs/>
                <w:i/>
              </w:rPr>
              <w:t xml:space="preserve">Al analizar </w:t>
            </w:r>
            <w:r w:rsidR="004438B9" w:rsidRPr="00AF650F">
              <w:rPr>
                <w:rFonts w:ascii="Calibri" w:hAnsi="Calibri"/>
                <w:bCs/>
                <w:i/>
              </w:rPr>
              <w:t xml:space="preserve">la distribución del trabajo en </w:t>
            </w:r>
            <w:r w:rsidR="008A3C6E">
              <w:rPr>
                <w:rFonts w:ascii="Calibri" w:hAnsi="Calibri"/>
                <w:bCs/>
                <w:i/>
              </w:rPr>
              <w:t xml:space="preserve">los </w:t>
            </w:r>
            <w:r w:rsidR="004438B9" w:rsidRPr="00AF650F">
              <w:rPr>
                <w:rFonts w:ascii="Calibri" w:hAnsi="Calibri"/>
                <w:bCs/>
                <w:i/>
              </w:rPr>
              <w:t>puestos</w:t>
            </w:r>
            <w:r w:rsidR="008A3C6E">
              <w:rPr>
                <w:rFonts w:ascii="Calibri" w:hAnsi="Calibri"/>
                <w:bCs/>
                <w:i/>
              </w:rPr>
              <w:t xml:space="preserve"> de Auxiliar de Servicios Generales 2</w:t>
            </w:r>
            <w:r w:rsidR="00A15025" w:rsidRPr="00AF650F">
              <w:rPr>
                <w:rFonts w:ascii="Calibri" w:hAnsi="Calibri"/>
                <w:bCs/>
                <w:i/>
              </w:rPr>
              <w:t xml:space="preserve">, se concluye que </w:t>
            </w:r>
            <w:r w:rsidR="004438B9" w:rsidRPr="00AF650F">
              <w:rPr>
                <w:rFonts w:ascii="Calibri" w:hAnsi="Calibri"/>
                <w:bCs/>
                <w:i/>
              </w:rPr>
              <w:t xml:space="preserve">el mayor tiempo de trabajo es utilizado para ejercer las labores de apoyo administrativo, en </w:t>
            </w:r>
            <w:r w:rsidR="00AF650F">
              <w:rPr>
                <w:rFonts w:ascii="Calibri" w:hAnsi="Calibri"/>
                <w:bCs/>
                <w:i/>
              </w:rPr>
              <w:t>detrimento</w:t>
            </w:r>
            <w:r w:rsidR="004438B9" w:rsidRPr="00AF650F">
              <w:rPr>
                <w:rFonts w:ascii="Calibri" w:hAnsi="Calibri"/>
                <w:bCs/>
                <w:i/>
              </w:rPr>
              <w:t xml:space="preserve"> de las labores de limpieza. Las labores asignadas son acordes con las establecidas en el Manual Descriptivo de Puestos de la Dirección de Gestión Humana</w:t>
            </w:r>
            <w:r w:rsidR="001A5152">
              <w:rPr>
                <w:rFonts w:ascii="Calibri" w:hAnsi="Calibri"/>
                <w:bCs/>
                <w:i/>
              </w:rPr>
              <w:t>. También reconocen la asignación de labores de trámite de expedientes.</w:t>
            </w:r>
          </w:p>
          <w:p w:rsidR="001A5152" w:rsidRPr="00AF650F" w:rsidRDefault="001A5152" w:rsidP="00F53526">
            <w:pPr>
              <w:autoSpaceDE w:val="0"/>
              <w:autoSpaceDN w:val="0"/>
              <w:adjustRightInd w:val="0"/>
              <w:jc w:val="both"/>
              <w:rPr>
                <w:rFonts w:ascii="Calibri" w:hAnsi="Calibri"/>
                <w:bCs/>
                <w:i/>
              </w:rPr>
            </w:pPr>
          </w:p>
          <w:p w:rsidR="00A05BCA" w:rsidRPr="00AF650F" w:rsidRDefault="00A05BCA" w:rsidP="00F70BD2">
            <w:pPr>
              <w:autoSpaceDE w:val="0"/>
              <w:autoSpaceDN w:val="0"/>
              <w:adjustRightInd w:val="0"/>
              <w:jc w:val="both"/>
              <w:rPr>
                <w:rFonts w:ascii="Calibri" w:hAnsi="Calibri"/>
                <w:i/>
                <w:sz w:val="22"/>
                <w:szCs w:val="22"/>
              </w:rPr>
            </w:pPr>
            <w:r w:rsidRPr="00AF650F">
              <w:rPr>
                <w:rFonts w:ascii="Calibri" w:hAnsi="Calibri"/>
                <w:b/>
                <w:bCs/>
                <w:i/>
              </w:rPr>
              <w:t>4.</w:t>
            </w:r>
            <w:r w:rsidR="001A5152">
              <w:rPr>
                <w:rFonts w:ascii="Calibri" w:hAnsi="Calibri"/>
                <w:b/>
                <w:bCs/>
                <w:i/>
              </w:rPr>
              <w:t>4</w:t>
            </w:r>
            <w:r w:rsidRPr="00AF650F">
              <w:rPr>
                <w:rFonts w:ascii="Calibri" w:hAnsi="Calibri"/>
                <w:b/>
                <w:bCs/>
                <w:i/>
              </w:rPr>
              <w:t>.-</w:t>
            </w:r>
            <w:r w:rsidR="006C7BB8" w:rsidRPr="00AF650F">
              <w:rPr>
                <w:rFonts w:ascii="Calibri" w:hAnsi="Calibri"/>
                <w:bCs/>
                <w:i/>
              </w:rPr>
              <w:t>Las jefaturas de los despachos</w:t>
            </w:r>
            <w:r w:rsidR="001A5152">
              <w:rPr>
                <w:rFonts w:ascii="Calibri" w:hAnsi="Calibri"/>
                <w:bCs/>
                <w:i/>
              </w:rPr>
              <w:t xml:space="preserve">analizados </w:t>
            </w:r>
            <w:r w:rsidR="00A63ADC" w:rsidRPr="00AF650F">
              <w:rPr>
                <w:rFonts w:ascii="Calibri" w:hAnsi="Calibri"/>
                <w:bCs/>
                <w:i/>
              </w:rPr>
              <w:t xml:space="preserve">coinciden en </w:t>
            </w:r>
            <w:r w:rsidR="001A5152">
              <w:rPr>
                <w:rFonts w:ascii="Calibri" w:hAnsi="Calibri"/>
                <w:bCs/>
                <w:i/>
              </w:rPr>
              <w:t>la necesidad de u</w:t>
            </w:r>
            <w:r w:rsidR="00A63ADC" w:rsidRPr="00AF650F">
              <w:rPr>
                <w:rFonts w:ascii="Calibri" w:hAnsi="Calibri"/>
                <w:bCs/>
                <w:i/>
              </w:rPr>
              <w:t xml:space="preserve">tilizar las plazas ordinarias de Auxiliar de Servicios Generales 2 en forma exclusiva en labores de apoyo administrativo, </w:t>
            </w:r>
            <w:r w:rsidR="001A5152">
              <w:rPr>
                <w:rFonts w:ascii="Calibri" w:hAnsi="Calibri"/>
                <w:bCs/>
                <w:i/>
              </w:rPr>
              <w:t xml:space="preserve">lo que estiman </w:t>
            </w:r>
            <w:r w:rsidR="00A63ADC" w:rsidRPr="00AF650F">
              <w:rPr>
                <w:rFonts w:ascii="Calibri" w:hAnsi="Calibri"/>
                <w:bCs/>
                <w:i/>
              </w:rPr>
              <w:t>daría un aprovechamiento máximo al recurso</w:t>
            </w:r>
            <w:r w:rsidR="001A5152">
              <w:rPr>
                <w:rFonts w:ascii="Calibri" w:hAnsi="Calibri"/>
                <w:bCs/>
                <w:i/>
              </w:rPr>
              <w:t xml:space="preserve"> (reducir el circulante)</w:t>
            </w:r>
            <w:r w:rsidR="00A63ADC" w:rsidRPr="00AF650F">
              <w:rPr>
                <w:rFonts w:ascii="Calibri" w:hAnsi="Calibri"/>
                <w:bCs/>
                <w:i/>
              </w:rPr>
              <w:t xml:space="preserve">, </w:t>
            </w:r>
            <w:r w:rsidR="001A5152">
              <w:rPr>
                <w:rFonts w:ascii="Calibri" w:hAnsi="Calibri"/>
                <w:bCs/>
                <w:i/>
              </w:rPr>
              <w:t>y</w:t>
            </w:r>
            <w:r w:rsidR="00A63ADC" w:rsidRPr="00AF650F">
              <w:rPr>
                <w:rFonts w:ascii="Calibri" w:hAnsi="Calibri"/>
                <w:bCs/>
                <w:i/>
              </w:rPr>
              <w:t xml:space="preserve"> contribuir</w:t>
            </w:r>
            <w:r w:rsidR="00AF650F">
              <w:rPr>
                <w:rFonts w:ascii="Calibri" w:hAnsi="Calibri"/>
                <w:bCs/>
                <w:i/>
              </w:rPr>
              <w:t>íaen</w:t>
            </w:r>
            <w:r w:rsidR="00A63ADC" w:rsidRPr="00AF650F">
              <w:rPr>
                <w:rFonts w:ascii="Calibri" w:hAnsi="Calibri"/>
                <w:bCs/>
                <w:i/>
              </w:rPr>
              <w:t xml:space="preserve"> la </w:t>
            </w:r>
            <w:r w:rsidR="00A15025" w:rsidRPr="00AF650F">
              <w:rPr>
                <w:rFonts w:ascii="Calibri" w:hAnsi="Calibri"/>
                <w:bCs/>
                <w:i/>
              </w:rPr>
              <w:t xml:space="preserve">atención de las personas usuarias de </w:t>
            </w:r>
            <w:r w:rsidR="00A63ADC" w:rsidRPr="00AF650F">
              <w:rPr>
                <w:rFonts w:ascii="Calibri" w:hAnsi="Calibri"/>
                <w:bCs/>
                <w:i/>
              </w:rPr>
              <w:t>la zona.</w:t>
            </w:r>
          </w:p>
          <w:p w:rsidR="008A3C6E" w:rsidRDefault="008A3C6E" w:rsidP="008A3C6E">
            <w:pPr>
              <w:jc w:val="both"/>
              <w:rPr>
                <w:rFonts w:ascii="Calibri" w:hAnsi="Calibri"/>
                <w:bCs/>
                <w:i/>
              </w:rPr>
            </w:pPr>
          </w:p>
          <w:p w:rsidR="00810395" w:rsidRDefault="00810395" w:rsidP="00A05BCA">
            <w:pPr>
              <w:jc w:val="both"/>
              <w:rPr>
                <w:rFonts w:ascii="Calibri" w:hAnsi="Calibri"/>
                <w:bCs/>
                <w:i/>
              </w:rPr>
            </w:pPr>
            <w:r w:rsidRPr="00402A7F">
              <w:rPr>
                <w:rFonts w:ascii="Calibri" w:hAnsi="Calibri"/>
                <w:b/>
                <w:bCs/>
                <w:i/>
              </w:rPr>
              <w:t>4.5.-</w:t>
            </w:r>
            <w:r>
              <w:rPr>
                <w:rFonts w:ascii="Calibri" w:hAnsi="Calibri"/>
                <w:bCs/>
                <w:i/>
              </w:rPr>
              <w:t xml:space="preserve"> En la Administración del I Circuito Judicial de San José estiman </w:t>
            </w:r>
            <w:r w:rsidRPr="00BD18A5">
              <w:rPr>
                <w:rFonts w:ascii="Calibri" w:hAnsi="Calibri"/>
                <w:bCs/>
                <w:i/>
              </w:rPr>
              <w:t>que</w:t>
            </w:r>
            <w:r>
              <w:rPr>
                <w:rFonts w:ascii="Calibri" w:hAnsi="Calibri"/>
                <w:bCs/>
                <w:i/>
              </w:rPr>
              <w:t xml:space="preserve"> contrata</w:t>
            </w:r>
            <w:r w:rsidR="00402A7F">
              <w:rPr>
                <w:rFonts w:ascii="Calibri" w:hAnsi="Calibri"/>
                <w:bCs/>
                <w:i/>
              </w:rPr>
              <w:t xml:space="preserve">r </w:t>
            </w:r>
            <w:r>
              <w:rPr>
                <w:rFonts w:ascii="Calibri" w:hAnsi="Calibri"/>
                <w:bCs/>
                <w:i/>
              </w:rPr>
              <w:t xml:space="preserve">el </w:t>
            </w:r>
            <w:r w:rsidRPr="00BD18A5">
              <w:rPr>
                <w:rFonts w:ascii="Calibri" w:hAnsi="Calibri"/>
                <w:bCs/>
                <w:i/>
              </w:rPr>
              <w:t>servicio de limpieza sería de invaluable ayuda, por</w:t>
            </w:r>
            <w:r>
              <w:rPr>
                <w:rFonts w:ascii="Calibri" w:hAnsi="Calibri"/>
                <w:bCs/>
                <w:i/>
              </w:rPr>
              <w:t>que</w:t>
            </w:r>
            <w:r w:rsidR="00402A7F">
              <w:rPr>
                <w:rFonts w:ascii="Calibri" w:hAnsi="Calibri"/>
                <w:bCs/>
                <w:i/>
              </w:rPr>
              <w:t xml:space="preserve"> los des</w:t>
            </w:r>
            <w:r>
              <w:rPr>
                <w:rFonts w:ascii="Calibri" w:hAnsi="Calibri"/>
                <w:bCs/>
                <w:i/>
              </w:rPr>
              <w:t xml:space="preserve">pachos tienen dificultad para </w:t>
            </w:r>
            <w:r w:rsidRPr="00BD18A5">
              <w:rPr>
                <w:rFonts w:ascii="Calibri" w:hAnsi="Calibri"/>
                <w:bCs/>
                <w:i/>
              </w:rPr>
              <w:t xml:space="preserve">ofrecer un servicio óptimo, </w:t>
            </w:r>
            <w:r>
              <w:rPr>
                <w:rFonts w:ascii="Calibri" w:hAnsi="Calibri"/>
                <w:bCs/>
                <w:i/>
              </w:rPr>
              <w:t xml:space="preserve">al </w:t>
            </w:r>
            <w:r w:rsidR="00402A7F">
              <w:rPr>
                <w:rFonts w:ascii="Calibri" w:hAnsi="Calibri"/>
                <w:bCs/>
                <w:i/>
              </w:rPr>
              <w:t xml:space="preserve">atender </w:t>
            </w:r>
            <w:r w:rsidRPr="00BD18A5">
              <w:rPr>
                <w:rFonts w:ascii="Calibri" w:hAnsi="Calibri"/>
                <w:bCs/>
                <w:i/>
              </w:rPr>
              <w:t>innumerables actividades</w:t>
            </w:r>
            <w:r w:rsidR="00402A7F">
              <w:rPr>
                <w:rFonts w:ascii="Calibri" w:hAnsi="Calibri"/>
                <w:bCs/>
                <w:i/>
              </w:rPr>
              <w:t>, y donde</w:t>
            </w:r>
            <w:r w:rsidRPr="00BD18A5">
              <w:rPr>
                <w:rFonts w:ascii="Calibri" w:hAnsi="Calibri"/>
                <w:bCs/>
                <w:i/>
              </w:rPr>
              <w:t xml:space="preserve"> los inmuebles ocupan áreas físicas significativas</w:t>
            </w:r>
            <w:r w:rsidR="00402A7F">
              <w:rPr>
                <w:rFonts w:ascii="Calibri" w:hAnsi="Calibri"/>
                <w:bCs/>
                <w:i/>
              </w:rPr>
              <w:t xml:space="preserve">. En </w:t>
            </w:r>
            <w:r>
              <w:rPr>
                <w:rFonts w:ascii="Calibri" w:hAnsi="Calibri"/>
                <w:bCs/>
                <w:i/>
              </w:rPr>
              <w:t xml:space="preserve">esta zona </w:t>
            </w:r>
            <w:r w:rsidRPr="00BD18A5">
              <w:rPr>
                <w:rFonts w:ascii="Calibri" w:hAnsi="Calibri"/>
                <w:bCs/>
                <w:i/>
              </w:rPr>
              <w:t xml:space="preserve">el Juzgado </w:t>
            </w:r>
            <w:r w:rsidRPr="00BD18A5">
              <w:rPr>
                <w:rFonts w:ascii="Calibri" w:hAnsi="Calibri"/>
                <w:bCs/>
                <w:i/>
              </w:rPr>
              <w:lastRenderedPageBreak/>
              <w:t>Penal y la Defensa Pública ya disponen del servicio de limpieza contratado</w:t>
            </w:r>
            <w:r>
              <w:rPr>
                <w:rFonts w:ascii="Calibri" w:hAnsi="Calibri"/>
                <w:bCs/>
                <w:i/>
              </w:rPr>
              <w:t>.</w:t>
            </w:r>
            <w:r w:rsidR="00402A7F">
              <w:rPr>
                <w:rFonts w:ascii="Calibri" w:hAnsi="Calibri"/>
                <w:bCs/>
                <w:i/>
              </w:rPr>
              <w:t xml:space="preserve"> Señalan la posibilidad de </w:t>
            </w:r>
            <w:r w:rsidRPr="00BD18A5">
              <w:rPr>
                <w:rFonts w:ascii="Calibri" w:hAnsi="Calibri"/>
                <w:bCs/>
                <w:i/>
              </w:rPr>
              <w:t>analizar una modificación presupuestaria para los juzgados y así cubrir el servicio de limpieza privado para el año ya presupuestado del 2017.</w:t>
            </w:r>
            <w:r w:rsidR="00402A7F">
              <w:rPr>
                <w:rFonts w:ascii="Calibri" w:hAnsi="Calibri"/>
                <w:bCs/>
                <w:i/>
              </w:rPr>
              <w:t xml:space="preserve"> En la Fiscalía indican </w:t>
            </w:r>
            <w:r w:rsidRPr="00BD18A5">
              <w:rPr>
                <w:rFonts w:ascii="Calibri" w:hAnsi="Calibri"/>
                <w:bCs/>
                <w:i/>
              </w:rPr>
              <w:t>sobre el presupuesto y sus alcances para la contratación del servicio de limpieza</w:t>
            </w:r>
            <w:r w:rsidR="00402A7F">
              <w:rPr>
                <w:rFonts w:ascii="Calibri" w:hAnsi="Calibri"/>
                <w:bCs/>
                <w:i/>
              </w:rPr>
              <w:t>, lo cual se dificulta por no tener recursos en el pre</w:t>
            </w:r>
            <w:r w:rsidRPr="00BD18A5">
              <w:rPr>
                <w:rFonts w:ascii="Calibri" w:hAnsi="Calibri"/>
                <w:bCs/>
                <w:i/>
              </w:rPr>
              <w:t>supuesto</w:t>
            </w:r>
            <w:r w:rsidR="00402A7F">
              <w:rPr>
                <w:rFonts w:ascii="Calibri" w:hAnsi="Calibri"/>
                <w:bCs/>
                <w:i/>
              </w:rPr>
              <w:t xml:space="preserve"> d</w:t>
            </w:r>
            <w:r w:rsidRPr="00BD18A5">
              <w:rPr>
                <w:rFonts w:ascii="Calibri" w:hAnsi="Calibri"/>
                <w:bCs/>
                <w:i/>
              </w:rPr>
              <w:t>el 2017</w:t>
            </w:r>
            <w:r w:rsidR="00402A7F">
              <w:rPr>
                <w:rFonts w:ascii="Calibri" w:hAnsi="Calibri"/>
                <w:bCs/>
                <w:i/>
              </w:rPr>
              <w:t>.</w:t>
            </w:r>
          </w:p>
          <w:p w:rsidR="00810395" w:rsidRDefault="00810395" w:rsidP="00A05BCA">
            <w:pPr>
              <w:jc w:val="both"/>
              <w:rPr>
                <w:rFonts w:ascii="Calibri" w:hAnsi="Calibri"/>
                <w:bCs/>
                <w:i/>
              </w:rPr>
            </w:pPr>
          </w:p>
          <w:p w:rsidR="00C21CBB" w:rsidRPr="00AF650F" w:rsidRDefault="000B5D40" w:rsidP="00A05BCA">
            <w:pPr>
              <w:jc w:val="both"/>
              <w:rPr>
                <w:rFonts w:ascii="Calibri" w:hAnsi="Calibri"/>
                <w:bCs/>
                <w:i/>
              </w:rPr>
            </w:pPr>
            <w:r w:rsidRPr="00AF650F">
              <w:rPr>
                <w:rFonts w:ascii="Calibri" w:hAnsi="Calibri"/>
                <w:b/>
                <w:bCs/>
                <w:i/>
              </w:rPr>
              <w:t>4.</w:t>
            </w:r>
            <w:r w:rsidR="00AC4BAC">
              <w:rPr>
                <w:rFonts w:ascii="Calibri" w:hAnsi="Calibri"/>
                <w:b/>
                <w:bCs/>
                <w:i/>
              </w:rPr>
              <w:t>6</w:t>
            </w:r>
            <w:r w:rsidR="00C21CBB" w:rsidRPr="00AF650F">
              <w:rPr>
                <w:rFonts w:ascii="Calibri" w:hAnsi="Calibri"/>
                <w:b/>
                <w:bCs/>
                <w:i/>
              </w:rPr>
              <w:t>.-</w:t>
            </w:r>
            <w:r w:rsidR="000934C4" w:rsidRPr="00AF650F">
              <w:rPr>
                <w:rFonts w:ascii="Calibri" w:hAnsi="Calibri"/>
                <w:bCs/>
                <w:i/>
              </w:rPr>
              <w:t>El Juzgado Contravencional y de Menor Cuantía de Puriscal presenta para el 2015 los mayores promedios de casos entrados por jueza o juez y personal técnico judicial, en comparación con sus homólogos</w:t>
            </w:r>
            <w:r w:rsidR="00657141">
              <w:rPr>
                <w:rFonts w:ascii="Calibri" w:hAnsi="Calibri"/>
                <w:bCs/>
                <w:i/>
              </w:rPr>
              <w:t xml:space="preserve">, </w:t>
            </w:r>
            <w:r w:rsidR="00657141" w:rsidRPr="00504506">
              <w:rPr>
                <w:rFonts w:ascii="Calibri" w:hAnsi="Calibri"/>
                <w:bCs/>
                <w:i/>
              </w:rPr>
              <w:t>situación que se mantendría a pesar de la implementación de la reforma laboral y civil</w:t>
            </w:r>
            <w:r w:rsidR="00B03688" w:rsidRPr="00504506">
              <w:rPr>
                <w:rFonts w:ascii="Calibri" w:hAnsi="Calibri"/>
                <w:bCs/>
                <w:i/>
              </w:rPr>
              <w:t>, sea cuando dejen de conocer esas materias</w:t>
            </w:r>
            <w:r w:rsidR="00F948EE" w:rsidRPr="00504506">
              <w:rPr>
                <w:rFonts w:ascii="Calibri" w:hAnsi="Calibri"/>
                <w:bCs/>
                <w:i/>
              </w:rPr>
              <w:t>.</w:t>
            </w:r>
            <w:r w:rsidR="00F948EE">
              <w:rPr>
                <w:rFonts w:ascii="Calibri" w:hAnsi="Calibri"/>
                <w:bCs/>
                <w:i/>
              </w:rPr>
              <w:t>D</w:t>
            </w:r>
            <w:r w:rsidRPr="00AF650F">
              <w:rPr>
                <w:rFonts w:ascii="Calibri" w:hAnsi="Calibri"/>
                <w:bCs/>
                <w:i/>
              </w:rPr>
              <w:t>e recalificarse la plaza de Au</w:t>
            </w:r>
            <w:r w:rsidR="00DE7806" w:rsidRPr="00AF650F">
              <w:rPr>
                <w:rFonts w:ascii="Calibri" w:hAnsi="Calibri"/>
                <w:bCs/>
                <w:i/>
              </w:rPr>
              <w:t xml:space="preserve">xiliar de Servicios Generales 2, la cantidad de expedientes mensuales por tramitar </w:t>
            </w:r>
            <w:r w:rsidR="00AF650F">
              <w:rPr>
                <w:rFonts w:ascii="Calibri" w:hAnsi="Calibri"/>
                <w:bCs/>
                <w:i/>
              </w:rPr>
              <w:t>estaría</w:t>
            </w:r>
            <w:r w:rsidR="00DE7806" w:rsidRPr="00AF650F">
              <w:rPr>
                <w:rFonts w:ascii="Calibri" w:hAnsi="Calibri"/>
                <w:bCs/>
                <w:i/>
              </w:rPr>
              <w:t xml:space="preserve"> en la media</w:t>
            </w:r>
            <w:r w:rsidR="00624B7A" w:rsidRPr="00AF650F">
              <w:rPr>
                <w:rFonts w:ascii="Calibri" w:hAnsi="Calibri"/>
                <w:bCs/>
                <w:i/>
              </w:rPr>
              <w:t xml:space="preserve"> (26)</w:t>
            </w:r>
            <w:r w:rsidR="00DE7806" w:rsidRPr="00AF650F">
              <w:rPr>
                <w:rFonts w:ascii="Calibri" w:hAnsi="Calibri"/>
                <w:bCs/>
                <w:i/>
              </w:rPr>
              <w:t xml:space="preserve">, lo que </w:t>
            </w:r>
            <w:r w:rsidR="006C3C8C" w:rsidRPr="00AF650F">
              <w:rPr>
                <w:rFonts w:ascii="Calibri" w:hAnsi="Calibri"/>
                <w:bCs/>
                <w:i/>
              </w:rPr>
              <w:t xml:space="preserve">equiparía </w:t>
            </w:r>
            <w:r w:rsidR="00DE7806" w:rsidRPr="00AF650F">
              <w:rPr>
                <w:rFonts w:ascii="Calibri" w:hAnsi="Calibri"/>
                <w:bCs/>
                <w:i/>
              </w:rPr>
              <w:t>al despa</w:t>
            </w:r>
            <w:r w:rsidR="00624B7A" w:rsidRPr="00AF650F">
              <w:rPr>
                <w:rFonts w:ascii="Calibri" w:hAnsi="Calibri"/>
                <w:bCs/>
                <w:i/>
              </w:rPr>
              <w:t>cho con respecto a sus homólogos</w:t>
            </w:r>
            <w:r w:rsidR="00DE7806" w:rsidRPr="00AF650F">
              <w:rPr>
                <w:rFonts w:ascii="Calibri" w:hAnsi="Calibri"/>
                <w:bCs/>
                <w:i/>
              </w:rPr>
              <w:t>.</w:t>
            </w:r>
          </w:p>
          <w:p w:rsidR="00AC4BAC" w:rsidRDefault="00AC4BAC" w:rsidP="00A05BCA">
            <w:pPr>
              <w:jc w:val="both"/>
              <w:rPr>
                <w:rFonts w:ascii="Calibri" w:hAnsi="Calibri"/>
                <w:bCs/>
                <w:i/>
                <w:color w:val="0000FF"/>
              </w:rPr>
            </w:pPr>
          </w:p>
          <w:p w:rsidR="007F42F2" w:rsidRPr="00AC4BAC" w:rsidRDefault="00C81645" w:rsidP="00A05BCA">
            <w:pPr>
              <w:jc w:val="both"/>
              <w:rPr>
                <w:rFonts w:ascii="Calibri" w:hAnsi="Calibri"/>
                <w:bCs/>
                <w:i/>
              </w:rPr>
            </w:pPr>
            <w:r w:rsidRPr="00782E48">
              <w:rPr>
                <w:rFonts w:ascii="Calibri" w:hAnsi="Calibri"/>
                <w:b/>
                <w:bCs/>
                <w:i/>
              </w:rPr>
              <w:t>4.</w:t>
            </w:r>
            <w:r w:rsidR="00AC4BAC" w:rsidRPr="00782E48">
              <w:rPr>
                <w:rFonts w:ascii="Calibri" w:hAnsi="Calibri"/>
                <w:b/>
                <w:bCs/>
                <w:i/>
              </w:rPr>
              <w:t>7</w:t>
            </w:r>
            <w:r w:rsidRPr="00782E48">
              <w:rPr>
                <w:rFonts w:ascii="Calibri" w:hAnsi="Calibri"/>
                <w:b/>
                <w:bCs/>
                <w:i/>
              </w:rPr>
              <w:t>.-</w:t>
            </w:r>
            <w:r w:rsidR="0069199F" w:rsidRPr="00AC4BAC">
              <w:rPr>
                <w:rFonts w:ascii="Calibri" w:hAnsi="Calibri"/>
                <w:bCs/>
                <w:i/>
              </w:rPr>
              <w:t>Para el 2015 e</w:t>
            </w:r>
            <w:r w:rsidR="006D0F54" w:rsidRPr="00AC4BAC">
              <w:rPr>
                <w:rFonts w:ascii="Calibri" w:hAnsi="Calibri"/>
                <w:bCs/>
                <w:i/>
              </w:rPr>
              <w:t xml:space="preserve">l Juzgado </w:t>
            </w:r>
            <w:r w:rsidR="00771030" w:rsidRPr="00AC4BAC">
              <w:rPr>
                <w:rFonts w:ascii="Calibri" w:hAnsi="Calibri"/>
                <w:bCs/>
                <w:i/>
              </w:rPr>
              <w:t xml:space="preserve">Mixto de Mayor </w:t>
            </w:r>
            <w:r w:rsidR="006D0F54" w:rsidRPr="00AC4BAC">
              <w:rPr>
                <w:rFonts w:ascii="Calibri" w:hAnsi="Calibri"/>
                <w:bCs/>
                <w:i/>
              </w:rPr>
              <w:t>C</w:t>
            </w:r>
            <w:r w:rsidR="00771030" w:rsidRPr="00AC4BAC">
              <w:rPr>
                <w:rFonts w:ascii="Calibri" w:hAnsi="Calibri"/>
                <w:bCs/>
                <w:i/>
              </w:rPr>
              <w:t>uantía</w:t>
            </w:r>
            <w:r w:rsidR="005E201E" w:rsidRPr="00AC4BAC">
              <w:rPr>
                <w:rFonts w:ascii="Calibri" w:hAnsi="Calibri"/>
                <w:bCs/>
                <w:i/>
              </w:rPr>
              <w:t xml:space="preserve"> de Puriscal</w:t>
            </w:r>
            <w:r w:rsidR="006D0F54" w:rsidRPr="00AC4BAC">
              <w:rPr>
                <w:rFonts w:ascii="Calibri" w:hAnsi="Calibri"/>
                <w:bCs/>
                <w:i/>
              </w:rPr>
              <w:t>,</w:t>
            </w:r>
            <w:r w:rsidR="005E201E" w:rsidRPr="00AC4BAC">
              <w:rPr>
                <w:rFonts w:ascii="Calibri" w:hAnsi="Calibri"/>
                <w:bCs/>
                <w:i/>
              </w:rPr>
              <w:t xml:space="preserve">en comparación a los homólogos </w:t>
            </w:r>
            <w:r w:rsidR="001242A0" w:rsidRPr="00AC4BAC">
              <w:rPr>
                <w:rFonts w:ascii="Calibri" w:hAnsi="Calibri"/>
                <w:bCs/>
                <w:i/>
              </w:rPr>
              <w:t>es el segundo despacho con la cantidad más alta de expedientes entrados</w:t>
            </w:r>
            <w:r w:rsidR="005E201E" w:rsidRPr="00AC4BAC">
              <w:rPr>
                <w:rFonts w:ascii="Calibri" w:hAnsi="Calibri"/>
                <w:bCs/>
                <w:i/>
              </w:rPr>
              <w:t xml:space="preserve"> (1185)</w:t>
            </w:r>
            <w:r w:rsidR="002F0EF1" w:rsidRPr="00AC4BAC">
              <w:rPr>
                <w:rFonts w:ascii="Calibri" w:hAnsi="Calibri"/>
                <w:bCs/>
                <w:i/>
              </w:rPr>
              <w:t>. Al realizar el ejercicio de medir la carga de trabajo con una plaza de Técnica o Técnico más</w:t>
            </w:r>
            <w:r w:rsidR="002F4EE5" w:rsidRPr="00AC4BAC">
              <w:rPr>
                <w:rFonts w:ascii="Calibri" w:hAnsi="Calibri"/>
                <w:bCs/>
                <w:i/>
              </w:rPr>
              <w:t xml:space="preserve">, resultaría </w:t>
            </w:r>
            <w:r w:rsidR="00A8609F" w:rsidRPr="00AC4BAC">
              <w:rPr>
                <w:rFonts w:ascii="Calibri" w:hAnsi="Calibri"/>
                <w:bCs/>
                <w:i/>
              </w:rPr>
              <w:t xml:space="preserve">con </w:t>
            </w:r>
            <w:r w:rsidR="002F4EE5" w:rsidRPr="00AC4BAC">
              <w:rPr>
                <w:rFonts w:ascii="Calibri" w:hAnsi="Calibri"/>
                <w:bCs/>
                <w:i/>
              </w:rPr>
              <w:t>un promedio</w:t>
            </w:r>
            <w:r w:rsidR="00AC4015" w:rsidRPr="00AC4BAC">
              <w:rPr>
                <w:rFonts w:ascii="Calibri" w:hAnsi="Calibri"/>
                <w:bCs/>
                <w:i/>
              </w:rPr>
              <w:t xml:space="preserve"> siempre superior al de dos de los tres despachos homólogos con que fue comparado.</w:t>
            </w:r>
          </w:p>
          <w:p w:rsidR="00AC4015" w:rsidRDefault="00AC4015" w:rsidP="00A05BCA">
            <w:pPr>
              <w:jc w:val="both"/>
              <w:rPr>
                <w:rFonts w:ascii="Calibri" w:hAnsi="Calibri"/>
                <w:bCs/>
                <w:i/>
              </w:rPr>
            </w:pPr>
          </w:p>
          <w:p w:rsidR="00AC4015" w:rsidRDefault="00AC4015" w:rsidP="00A05BCA">
            <w:pPr>
              <w:jc w:val="both"/>
              <w:rPr>
                <w:rFonts w:ascii="Calibri" w:hAnsi="Calibri"/>
                <w:bCs/>
                <w:i/>
                <w:color w:val="0000FF"/>
              </w:rPr>
            </w:pPr>
            <w:r w:rsidRPr="00AF273C">
              <w:rPr>
                <w:rFonts w:ascii="Calibri" w:hAnsi="Calibri"/>
                <w:b/>
                <w:bCs/>
                <w:i/>
              </w:rPr>
              <w:t>4.</w:t>
            </w:r>
            <w:r w:rsidR="00AF273C" w:rsidRPr="00AF273C">
              <w:rPr>
                <w:rFonts w:ascii="Calibri" w:hAnsi="Calibri"/>
                <w:b/>
                <w:bCs/>
                <w:i/>
              </w:rPr>
              <w:t>8</w:t>
            </w:r>
            <w:r w:rsidRPr="00AF273C">
              <w:rPr>
                <w:rFonts w:ascii="Calibri" w:hAnsi="Calibri"/>
                <w:b/>
                <w:bCs/>
                <w:i/>
              </w:rPr>
              <w:t>.-</w:t>
            </w:r>
            <w:r w:rsidRPr="00AF273C">
              <w:rPr>
                <w:rFonts w:ascii="Calibri" w:hAnsi="Calibri"/>
                <w:bCs/>
                <w:i/>
              </w:rPr>
              <w:t xml:space="preserve"> Al comparar la carga de trabajo del personal de apoyo de la Fiscalía de Puriscal, con fiscalías homólogas (sin contratación de limpieza), se tiene quePuriscal es </w:t>
            </w:r>
            <w:r w:rsidR="00AF273C" w:rsidRPr="00AF273C">
              <w:rPr>
                <w:rFonts w:ascii="Calibri" w:hAnsi="Calibri"/>
                <w:bCs/>
                <w:i/>
              </w:rPr>
              <w:t xml:space="preserve">la </w:t>
            </w:r>
            <w:r w:rsidRPr="00AF273C">
              <w:rPr>
                <w:rFonts w:ascii="Calibri" w:hAnsi="Calibri"/>
                <w:bCs/>
                <w:i/>
              </w:rPr>
              <w:t>más alta, y a razón de adicionarle una plaza técnica, obtendrían un promedio intermedio.</w:t>
            </w:r>
          </w:p>
          <w:p w:rsidR="00AF273C" w:rsidRDefault="00AF273C" w:rsidP="00A63442">
            <w:pPr>
              <w:jc w:val="both"/>
              <w:rPr>
                <w:rFonts w:ascii="Calibri" w:hAnsi="Calibri"/>
                <w:b/>
                <w:bCs/>
                <w:i/>
              </w:rPr>
            </w:pPr>
          </w:p>
          <w:p w:rsidR="00A63442" w:rsidRPr="008073A9" w:rsidRDefault="000C3F8A" w:rsidP="00A63442">
            <w:pPr>
              <w:jc w:val="both"/>
              <w:rPr>
                <w:rFonts w:ascii="Calibri" w:hAnsi="Calibri"/>
                <w:bCs/>
                <w:i/>
              </w:rPr>
            </w:pPr>
            <w:r w:rsidRPr="008073A9">
              <w:rPr>
                <w:rFonts w:ascii="Calibri" w:hAnsi="Calibri"/>
                <w:b/>
                <w:bCs/>
                <w:i/>
              </w:rPr>
              <w:t>4.</w:t>
            </w:r>
            <w:r w:rsidR="00DD3DE8">
              <w:rPr>
                <w:rFonts w:ascii="Calibri" w:hAnsi="Calibri"/>
                <w:b/>
                <w:bCs/>
                <w:i/>
              </w:rPr>
              <w:t>9</w:t>
            </w:r>
            <w:r w:rsidRPr="008073A9">
              <w:rPr>
                <w:rFonts w:ascii="Calibri" w:hAnsi="Calibri"/>
                <w:b/>
                <w:bCs/>
                <w:i/>
              </w:rPr>
              <w:t>.-</w:t>
            </w:r>
            <w:r w:rsidR="00A63442" w:rsidRPr="008073A9">
              <w:rPr>
                <w:rFonts w:ascii="Calibri" w:hAnsi="Calibri"/>
                <w:bCs/>
                <w:i/>
              </w:rPr>
              <w:t>La reforma del Código de Trabajo y la implementación del nuevo Código Procesal Civil, provocará</w:t>
            </w:r>
            <w:r w:rsidR="00AC4015" w:rsidRPr="008073A9">
              <w:rPr>
                <w:rFonts w:ascii="Calibri" w:hAnsi="Calibri"/>
                <w:bCs/>
                <w:i/>
              </w:rPr>
              <w:t>n</w:t>
            </w:r>
            <w:r w:rsidR="00A63442" w:rsidRPr="008073A9">
              <w:rPr>
                <w:rFonts w:ascii="Calibri" w:hAnsi="Calibri"/>
                <w:bCs/>
                <w:i/>
              </w:rPr>
              <w:t xml:space="preserve"> que</w:t>
            </w:r>
            <w:r w:rsidR="00AC4015" w:rsidRPr="008073A9">
              <w:rPr>
                <w:rFonts w:ascii="Calibri" w:hAnsi="Calibri"/>
                <w:bCs/>
                <w:i/>
              </w:rPr>
              <w:t xml:space="preserve"> el</w:t>
            </w:r>
            <w:r w:rsidR="00A63442" w:rsidRPr="008073A9">
              <w:rPr>
                <w:rFonts w:ascii="Calibri" w:hAnsi="Calibri"/>
                <w:bCs/>
                <w:i/>
              </w:rPr>
              <w:t xml:space="preserve"> Juzgado Contravencional y de Menor</w:t>
            </w:r>
            <w:r w:rsidR="00AC4015" w:rsidRPr="008073A9">
              <w:rPr>
                <w:rFonts w:ascii="Calibri" w:hAnsi="Calibri"/>
                <w:bCs/>
                <w:i/>
              </w:rPr>
              <w:t xml:space="preserve"> Cuantía</w:t>
            </w:r>
            <w:r w:rsidRPr="008073A9">
              <w:rPr>
                <w:rFonts w:ascii="Calibri" w:hAnsi="Calibri"/>
                <w:bCs/>
                <w:i/>
              </w:rPr>
              <w:t>,</w:t>
            </w:r>
            <w:r w:rsidR="00A63442" w:rsidRPr="008073A9">
              <w:rPr>
                <w:rFonts w:ascii="Calibri" w:hAnsi="Calibri"/>
                <w:bCs/>
                <w:i/>
              </w:rPr>
              <w:t xml:space="preserve"> ya no tenga que conocer los asuntos en materia laboral (julio 2017</w:t>
            </w:r>
            <w:r w:rsidR="00AC4015" w:rsidRPr="008073A9">
              <w:rPr>
                <w:rFonts w:ascii="Calibri" w:hAnsi="Calibri"/>
                <w:bCs/>
                <w:i/>
              </w:rPr>
              <w:t>)</w:t>
            </w:r>
            <w:r w:rsidR="00A63442" w:rsidRPr="008073A9">
              <w:rPr>
                <w:rFonts w:ascii="Calibri" w:hAnsi="Calibri"/>
                <w:bCs/>
                <w:i/>
              </w:rPr>
              <w:t xml:space="preserve"> y civil (2018)</w:t>
            </w:r>
            <w:r w:rsidR="00AC4015" w:rsidRPr="008073A9">
              <w:rPr>
                <w:rFonts w:ascii="Calibri" w:hAnsi="Calibri"/>
                <w:bCs/>
                <w:i/>
              </w:rPr>
              <w:t xml:space="preserve">. Por su parte, </w:t>
            </w:r>
            <w:r w:rsidR="00A62249" w:rsidRPr="008073A9">
              <w:rPr>
                <w:rFonts w:ascii="Calibri" w:hAnsi="Calibri"/>
                <w:bCs/>
                <w:i/>
              </w:rPr>
              <w:t xml:space="preserve">el </w:t>
            </w:r>
            <w:r w:rsidR="00AC4015" w:rsidRPr="008073A9">
              <w:rPr>
                <w:rFonts w:ascii="Calibri" w:hAnsi="Calibri"/>
                <w:bCs/>
                <w:i/>
              </w:rPr>
              <w:t>J</w:t>
            </w:r>
            <w:r w:rsidR="00A62249" w:rsidRPr="008073A9">
              <w:rPr>
                <w:rFonts w:ascii="Calibri" w:hAnsi="Calibri"/>
                <w:bCs/>
                <w:i/>
              </w:rPr>
              <w:t xml:space="preserve">uzgado </w:t>
            </w:r>
            <w:r w:rsidR="00AC4015" w:rsidRPr="008073A9">
              <w:rPr>
                <w:rFonts w:ascii="Calibri" w:hAnsi="Calibri"/>
                <w:bCs/>
                <w:i/>
              </w:rPr>
              <w:t>Civil, Trabajo y Familia</w:t>
            </w:r>
            <w:r w:rsidR="00A62249" w:rsidRPr="008073A9">
              <w:rPr>
                <w:rFonts w:ascii="Calibri" w:hAnsi="Calibri"/>
                <w:bCs/>
                <w:i/>
              </w:rPr>
              <w:t xml:space="preserve"> adsorberá </w:t>
            </w:r>
            <w:r w:rsidR="00AC4015" w:rsidRPr="008073A9">
              <w:rPr>
                <w:rFonts w:ascii="Calibri" w:hAnsi="Calibri"/>
                <w:bCs/>
                <w:i/>
              </w:rPr>
              <w:t>en esas fechas los asuntos que deje de conocer el primer despacho mencionado, para lo que esta Dirección realizará evaluaciones periódicas.</w:t>
            </w:r>
          </w:p>
          <w:p w:rsidR="00A63442" w:rsidRDefault="00A63442" w:rsidP="00A05BCA">
            <w:pPr>
              <w:jc w:val="both"/>
              <w:rPr>
                <w:rFonts w:ascii="Calibri" w:hAnsi="Calibri"/>
                <w:bCs/>
                <w:i/>
              </w:rPr>
            </w:pPr>
          </w:p>
          <w:p w:rsidR="00A63442" w:rsidRPr="008073A9" w:rsidRDefault="00A63442" w:rsidP="00A63442">
            <w:pPr>
              <w:autoSpaceDE w:val="0"/>
              <w:autoSpaceDN w:val="0"/>
              <w:adjustRightInd w:val="0"/>
              <w:jc w:val="both"/>
              <w:rPr>
                <w:rFonts w:ascii="Calibri" w:hAnsi="Calibri"/>
                <w:bCs/>
                <w:i/>
              </w:rPr>
            </w:pPr>
            <w:r w:rsidRPr="008073A9">
              <w:rPr>
                <w:rFonts w:ascii="Calibri" w:hAnsi="Calibri"/>
                <w:b/>
                <w:bCs/>
                <w:i/>
              </w:rPr>
              <w:t>4.</w:t>
            </w:r>
            <w:r w:rsidR="00CD02C6">
              <w:rPr>
                <w:rFonts w:ascii="Calibri" w:hAnsi="Calibri"/>
                <w:b/>
                <w:bCs/>
                <w:i/>
              </w:rPr>
              <w:t>10</w:t>
            </w:r>
            <w:r w:rsidRPr="008073A9">
              <w:rPr>
                <w:rFonts w:ascii="Calibri" w:hAnsi="Calibri"/>
                <w:b/>
                <w:bCs/>
                <w:i/>
              </w:rPr>
              <w:t>.-</w:t>
            </w:r>
            <w:r w:rsidRPr="008073A9">
              <w:rPr>
                <w:rFonts w:ascii="Calibri" w:hAnsi="Calibri"/>
                <w:bCs/>
                <w:i/>
              </w:rPr>
              <w:t xml:space="preserve"> Se revisaron algunas propuestas de mejora, relacionadas con la materia Contravencional, que deben ser revisadas e incorporadas, en la medida de lo posible, en el Juzgado con esta competencia.</w:t>
            </w:r>
          </w:p>
          <w:p w:rsidR="00A63442" w:rsidRPr="008073A9" w:rsidRDefault="00A63442" w:rsidP="00A05BCA">
            <w:pPr>
              <w:jc w:val="both"/>
              <w:rPr>
                <w:rFonts w:ascii="Calibri" w:hAnsi="Calibri"/>
                <w:bCs/>
                <w:i/>
              </w:rPr>
            </w:pPr>
          </w:p>
          <w:p w:rsidR="004A5364" w:rsidRPr="008073A9" w:rsidRDefault="004A5364" w:rsidP="00A05BCA">
            <w:pPr>
              <w:jc w:val="both"/>
              <w:rPr>
                <w:rFonts w:ascii="Calibri" w:hAnsi="Calibri"/>
                <w:bCs/>
                <w:i/>
              </w:rPr>
            </w:pPr>
            <w:r w:rsidRPr="008073A9">
              <w:rPr>
                <w:rFonts w:ascii="Calibri" w:hAnsi="Calibri"/>
                <w:b/>
                <w:bCs/>
                <w:i/>
              </w:rPr>
              <w:t>4.</w:t>
            </w:r>
            <w:r w:rsidR="00504506">
              <w:rPr>
                <w:rFonts w:ascii="Calibri" w:hAnsi="Calibri"/>
                <w:b/>
                <w:bCs/>
                <w:i/>
              </w:rPr>
              <w:t>11</w:t>
            </w:r>
            <w:r w:rsidRPr="008073A9">
              <w:rPr>
                <w:rFonts w:ascii="Calibri" w:hAnsi="Calibri"/>
                <w:b/>
                <w:bCs/>
                <w:i/>
              </w:rPr>
              <w:t>.-</w:t>
            </w:r>
            <w:r w:rsidRPr="008073A9">
              <w:rPr>
                <w:rFonts w:ascii="Calibri" w:hAnsi="Calibri"/>
                <w:bCs/>
                <w:i/>
              </w:rPr>
              <w:t xml:space="preserve"> La administración del III Circuito Judicial de San José, reafirma la necesidad de contar con el servicio de limpieza en los despachos analizados y sugiere la posibilidad de valor una modificación presupuestaria para brindar el servicio para el 2017, mientras se realiza la gestión para el presupuesto del 2018, de así aprobarlo el Consejo Superior. Por su parte, la administración de la Fiscalías, quedaría a la espera de lo dispuesto por dicho Consejo, </w:t>
            </w:r>
            <w:r w:rsidR="008073A9" w:rsidRPr="008073A9">
              <w:rPr>
                <w:rFonts w:ascii="Calibri" w:hAnsi="Calibri"/>
                <w:bCs/>
                <w:i/>
              </w:rPr>
              <w:t>para</w:t>
            </w:r>
            <w:r w:rsidRPr="008073A9">
              <w:rPr>
                <w:rFonts w:ascii="Calibri" w:hAnsi="Calibri"/>
                <w:bCs/>
                <w:i/>
              </w:rPr>
              <w:t xml:space="preserve"> iniciar el trámite </w:t>
            </w:r>
            <w:r w:rsidRPr="008073A9">
              <w:rPr>
                <w:rFonts w:ascii="Calibri" w:hAnsi="Calibri"/>
                <w:bCs/>
                <w:i/>
              </w:rPr>
              <w:lastRenderedPageBreak/>
              <w:t>presupuestario de otorgarse el servicio de limpieza a la Fiscalía de Puriscal.</w:t>
            </w:r>
          </w:p>
          <w:p w:rsidR="00A8260E" w:rsidRPr="00CF1E2C" w:rsidRDefault="00A8260E" w:rsidP="004A5364">
            <w:pPr>
              <w:autoSpaceDE w:val="0"/>
              <w:autoSpaceDN w:val="0"/>
              <w:adjustRightInd w:val="0"/>
              <w:jc w:val="both"/>
              <w:rPr>
                <w:rFonts w:ascii="Calibri" w:hAnsi="Calibri"/>
                <w:bCs/>
                <w:i/>
                <w:color w:val="0000FF"/>
              </w:rPr>
            </w:pPr>
          </w:p>
        </w:tc>
      </w:tr>
      <w:tr w:rsidR="006713AB" w:rsidTr="00340178">
        <w:trPr>
          <w:trHeight w:val="1214"/>
        </w:trPr>
        <w:tc>
          <w:tcPr>
            <w:tcW w:w="1064" w:type="pct"/>
            <w:shd w:val="clear" w:color="auto" w:fill="C0C0C0"/>
          </w:tcPr>
          <w:p w:rsidR="006713AB" w:rsidRPr="006D39CB" w:rsidRDefault="00A05BCA" w:rsidP="006D39CB">
            <w:pPr>
              <w:jc w:val="right"/>
              <w:rPr>
                <w:rFonts w:ascii="Calibri" w:hAnsi="Calibri"/>
                <w:b/>
              </w:rPr>
            </w:pPr>
            <w:r w:rsidRPr="005F6834">
              <w:rPr>
                <w:rFonts w:ascii="Calibri" w:hAnsi="Calibri"/>
                <w:b/>
                <w:sz w:val="22"/>
                <w:szCs w:val="22"/>
              </w:rPr>
              <w:lastRenderedPageBreak/>
              <w:t>V. Recomendaciones</w:t>
            </w:r>
          </w:p>
        </w:tc>
        <w:tc>
          <w:tcPr>
            <w:tcW w:w="3936" w:type="pct"/>
          </w:tcPr>
          <w:p w:rsidR="002617AA" w:rsidRDefault="00D5726D" w:rsidP="00813C82">
            <w:pPr>
              <w:jc w:val="both"/>
              <w:rPr>
                <w:rFonts w:ascii="Calibri" w:hAnsi="Calibri"/>
                <w:bCs/>
                <w:i/>
              </w:rPr>
            </w:pPr>
            <w:r w:rsidRPr="009B466B">
              <w:rPr>
                <w:rFonts w:ascii="Calibri" w:hAnsi="Calibri"/>
                <w:b/>
                <w:bCs/>
                <w:i/>
              </w:rPr>
              <w:t>5</w:t>
            </w:r>
            <w:r w:rsidR="00EE1D2C" w:rsidRPr="009B466B">
              <w:rPr>
                <w:rFonts w:ascii="Calibri" w:hAnsi="Calibri"/>
                <w:b/>
                <w:bCs/>
                <w:i/>
              </w:rPr>
              <w:t>.1.-</w:t>
            </w:r>
            <w:r w:rsidR="002617AA">
              <w:rPr>
                <w:rFonts w:ascii="Calibri" w:hAnsi="Calibri"/>
                <w:bCs/>
                <w:i/>
              </w:rPr>
              <w:t>Si bien esta Dirección reconoce que ya existe en la estructura de puestos de los despachos judiciales involucrados, puestos específicos para atender las labores de limpieza; también reconoce las justificaciones de las y los solicitantes para la contratación de ese servicio y las posibles recalificaciones.</w:t>
            </w:r>
          </w:p>
          <w:p w:rsidR="002617AA" w:rsidRDefault="002617AA" w:rsidP="00813C82">
            <w:pPr>
              <w:jc w:val="both"/>
              <w:rPr>
                <w:rFonts w:ascii="Calibri" w:hAnsi="Calibri"/>
                <w:bCs/>
                <w:i/>
              </w:rPr>
            </w:pPr>
          </w:p>
          <w:p w:rsidR="002617AA" w:rsidRDefault="002617AA" w:rsidP="00813C82">
            <w:pPr>
              <w:jc w:val="both"/>
              <w:rPr>
                <w:rFonts w:ascii="Calibri" w:hAnsi="Calibri"/>
                <w:bCs/>
                <w:i/>
              </w:rPr>
            </w:pPr>
            <w:r>
              <w:rPr>
                <w:rFonts w:ascii="Calibri" w:hAnsi="Calibri"/>
                <w:bCs/>
                <w:i/>
              </w:rPr>
              <w:t>El análisis de la carga de trabajo muestra que de contratarse el servicio de limpieza y proceder con recalificaciones se daría una plena utilización de los nuevos recursos de técnicas o técnicos judiciales.</w:t>
            </w:r>
          </w:p>
          <w:p w:rsidR="002617AA" w:rsidRDefault="002617AA" w:rsidP="00813C82">
            <w:pPr>
              <w:jc w:val="both"/>
              <w:rPr>
                <w:rFonts w:ascii="Calibri" w:hAnsi="Calibri"/>
                <w:bCs/>
                <w:i/>
              </w:rPr>
            </w:pPr>
          </w:p>
          <w:p w:rsidR="002617AA" w:rsidRDefault="002617AA" w:rsidP="00813C82">
            <w:pPr>
              <w:jc w:val="both"/>
              <w:rPr>
                <w:rFonts w:ascii="Calibri" w:hAnsi="Calibri"/>
                <w:b/>
                <w:bCs/>
                <w:i/>
              </w:rPr>
            </w:pPr>
            <w:r w:rsidRPr="00C97D4B">
              <w:rPr>
                <w:rFonts w:ascii="Calibri" w:hAnsi="Calibri"/>
                <w:b/>
                <w:bCs/>
                <w:i/>
              </w:rPr>
              <w:t>De esta forma, e</w:t>
            </w:r>
            <w:r w:rsidR="00AF764A" w:rsidRPr="00C97D4B">
              <w:rPr>
                <w:rFonts w:ascii="Calibri" w:hAnsi="Calibri"/>
                <w:b/>
                <w:bCs/>
                <w:i/>
              </w:rPr>
              <w:t xml:space="preserve">sta Dirección </w:t>
            </w:r>
            <w:r w:rsidR="00813C82" w:rsidRPr="00C97D4B">
              <w:rPr>
                <w:rFonts w:ascii="Calibri" w:hAnsi="Calibri"/>
                <w:b/>
                <w:bCs/>
                <w:i/>
              </w:rPr>
              <w:t xml:space="preserve">recomienda </w:t>
            </w:r>
            <w:r w:rsidR="00F8629C" w:rsidRPr="00C97D4B">
              <w:rPr>
                <w:rFonts w:ascii="Calibri" w:hAnsi="Calibri"/>
                <w:b/>
                <w:bCs/>
                <w:i/>
              </w:rPr>
              <w:t>a</w:t>
            </w:r>
            <w:r w:rsidRPr="00C97D4B">
              <w:rPr>
                <w:rFonts w:ascii="Calibri" w:hAnsi="Calibri"/>
                <w:b/>
                <w:bCs/>
                <w:i/>
              </w:rPr>
              <w:t>l Consejo Superior la aprobación para contratar el servicio de limpieza privado en el Juzgado Contravencional y de Menor Cuantía</w:t>
            </w:r>
            <w:r w:rsidR="00C97D4B">
              <w:rPr>
                <w:rFonts w:ascii="Calibri" w:hAnsi="Calibri"/>
                <w:b/>
                <w:bCs/>
                <w:i/>
              </w:rPr>
              <w:t>; en el Juzgado</w:t>
            </w:r>
            <w:r w:rsidRPr="00C97D4B">
              <w:rPr>
                <w:rFonts w:ascii="Calibri" w:hAnsi="Calibri"/>
                <w:b/>
                <w:bCs/>
                <w:i/>
              </w:rPr>
              <w:t xml:space="preserve"> Civil, Trabajo y Familia</w:t>
            </w:r>
            <w:r w:rsidR="00C97D4B">
              <w:rPr>
                <w:rFonts w:ascii="Calibri" w:hAnsi="Calibri"/>
                <w:b/>
                <w:bCs/>
                <w:i/>
              </w:rPr>
              <w:t xml:space="preserve">; y en </w:t>
            </w:r>
            <w:r w:rsidRPr="00C97D4B">
              <w:rPr>
                <w:rFonts w:ascii="Calibri" w:hAnsi="Calibri"/>
                <w:b/>
                <w:bCs/>
                <w:i/>
              </w:rPr>
              <w:t>la Fiscalía, todos de Puriscal.</w:t>
            </w:r>
          </w:p>
          <w:p w:rsidR="00657141" w:rsidRDefault="00657141" w:rsidP="00813C82">
            <w:pPr>
              <w:jc w:val="both"/>
              <w:rPr>
                <w:rFonts w:ascii="Calibri" w:hAnsi="Calibri"/>
                <w:b/>
                <w:bCs/>
                <w:i/>
              </w:rPr>
            </w:pPr>
          </w:p>
          <w:p w:rsidR="00566AEF" w:rsidRDefault="00566AEF" w:rsidP="00813C82">
            <w:pPr>
              <w:jc w:val="both"/>
              <w:rPr>
                <w:rFonts w:ascii="Calibri" w:hAnsi="Calibri"/>
                <w:bCs/>
                <w:i/>
              </w:rPr>
            </w:pPr>
          </w:p>
          <w:p w:rsidR="00C97D4B" w:rsidRDefault="002E2D26" w:rsidP="00C97D4B">
            <w:pPr>
              <w:jc w:val="both"/>
              <w:rPr>
                <w:rFonts w:ascii="Calibri" w:hAnsi="Calibri"/>
                <w:bCs/>
                <w:i/>
              </w:rPr>
            </w:pPr>
            <w:r>
              <w:rPr>
                <w:rFonts w:ascii="Calibri" w:hAnsi="Calibri"/>
                <w:b/>
                <w:bCs/>
                <w:i/>
              </w:rPr>
              <w:t xml:space="preserve">5.2.- </w:t>
            </w:r>
            <w:r w:rsidR="002617AA">
              <w:rPr>
                <w:rFonts w:ascii="Calibri" w:hAnsi="Calibri"/>
                <w:bCs/>
                <w:i/>
              </w:rPr>
              <w:t xml:space="preserve">De aprobarse esta recomendación, </w:t>
            </w:r>
            <w:r w:rsidR="00F8629C">
              <w:rPr>
                <w:rFonts w:ascii="Calibri" w:hAnsi="Calibri"/>
                <w:bCs/>
                <w:i/>
              </w:rPr>
              <w:t>la Administración del I Circuito Judicial de San José y la Administración del Ministerio Público,</w:t>
            </w:r>
            <w:r w:rsidR="00377293">
              <w:rPr>
                <w:rFonts w:ascii="Calibri" w:hAnsi="Calibri"/>
                <w:bCs/>
                <w:i/>
              </w:rPr>
              <w:t xml:space="preserve">en coordinación con la Dirección de Planificación </w:t>
            </w:r>
            <w:r w:rsidR="002617AA">
              <w:rPr>
                <w:rFonts w:ascii="Calibri" w:hAnsi="Calibri"/>
                <w:bCs/>
                <w:i/>
              </w:rPr>
              <w:t xml:space="preserve">deberán </w:t>
            </w:r>
            <w:r w:rsidR="00C97D4B">
              <w:rPr>
                <w:rFonts w:ascii="Calibri" w:hAnsi="Calibri"/>
                <w:bCs/>
                <w:i/>
              </w:rPr>
              <w:t xml:space="preserve">incluir en el </w:t>
            </w:r>
            <w:r w:rsidR="00377293">
              <w:rPr>
                <w:rFonts w:ascii="Calibri" w:hAnsi="Calibri"/>
                <w:bCs/>
                <w:i/>
              </w:rPr>
              <w:t xml:space="preserve">anteproyecto </w:t>
            </w:r>
            <w:r w:rsidR="00C97D4B">
              <w:rPr>
                <w:rFonts w:ascii="Calibri" w:hAnsi="Calibri"/>
                <w:bCs/>
                <w:i/>
              </w:rPr>
              <w:t xml:space="preserve"> de presupuesto del 2018 </w:t>
            </w:r>
            <w:r w:rsidR="00813C82" w:rsidRPr="009B466B">
              <w:rPr>
                <w:rFonts w:ascii="Calibri" w:hAnsi="Calibri"/>
                <w:bCs/>
                <w:i/>
              </w:rPr>
              <w:t>la</w:t>
            </w:r>
            <w:r w:rsidR="003C42A7" w:rsidRPr="009B466B">
              <w:rPr>
                <w:rFonts w:ascii="Calibri" w:hAnsi="Calibri"/>
                <w:bCs/>
                <w:i/>
              </w:rPr>
              <w:t xml:space="preserve"> contrata</w:t>
            </w:r>
            <w:r w:rsidR="00813C82" w:rsidRPr="009B466B">
              <w:rPr>
                <w:rFonts w:ascii="Calibri" w:hAnsi="Calibri"/>
                <w:bCs/>
                <w:i/>
              </w:rPr>
              <w:t>ción d</w:t>
            </w:r>
            <w:r w:rsidR="003C42A7" w:rsidRPr="009B466B">
              <w:rPr>
                <w:rFonts w:ascii="Calibri" w:hAnsi="Calibri"/>
                <w:bCs/>
                <w:i/>
              </w:rPr>
              <w:t>el servicio de limpieza privada</w:t>
            </w:r>
            <w:r w:rsidR="00813C82" w:rsidRPr="009B466B">
              <w:rPr>
                <w:rFonts w:ascii="Calibri" w:hAnsi="Calibri"/>
                <w:bCs/>
                <w:i/>
              </w:rPr>
              <w:t xml:space="preserve"> por medio tiempo, cinco veces a la semana</w:t>
            </w:r>
            <w:r w:rsidR="00C97D4B">
              <w:rPr>
                <w:rFonts w:ascii="Calibri" w:hAnsi="Calibri"/>
                <w:bCs/>
                <w:i/>
              </w:rPr>
              <w:t>.</w:t>
            </w:r>
          </w:p>
          <w:p w:rsidR="00C97D4B" w:rsidRDefault="00C97D4B" w:rsidP="00C97D4B">
            <w:pPr>
              <w:jc w:val="both"/>
              <w:rPr>
                <w:rFonts w:ascii="Calibri" w:hAnsi="Calibri"/>
                <w:bCs/>
                <w:i/>
              </w:rPr>
            </w:pPr>
          </w:p>
          <w:p w:rsidR="00C97D4B" w:rsidRDefault="002E2D26" w:rsidP="00C97D4B">
            <w:pPr>
              <w:jc w:val="both"/>
              <w:rPr>
                <w:rFonts w:ascii="Calibri" w:hAnsi="Calibri"/>
                <w:bCs/>
                <w:i/>
              </w:rPr>
            </w:pPr>
            <w:r>
              <w:rPr>
                <w:rFonts w:ascii="Calibri" w:hAnsi="Calibri"/>
                <w:b/>
                <w:bCs/>
                <w:i/>
              </w:rPr>
              <w:t xml:space="preserve">5.3.- </w:t>
            </w:r>
            <w:r w:rsidR="00C97D4B">
              <w:rPr>
                <w:rFonts w:ascii="Calibri" w:hAnsi="Calibri"/>
                <w:bCs/>
                <w:i/>
              </w:rPr>
              <w:t>Una vez contratado el servicio, se recomienda a la Dirección de Gestión Humana</w:t>
            </w:r>
            <w:r w:rsidR="003C42A7" w:rsidRPr="009B466B">
              <w:rPr>
                <w:rFonts w:ascii="Calibri" w:hAnsi="Calibri"/>
                <w:bCs/>
                <w:i/>
              </w:rPr>
              <w:t>,</w:t>
            </w:r>
            <w:r w:rsidR="00C97D4B">
              <w:rPr>
                <w:rFonts w:ascii="Calibri" w:hAnsi="Calibri"/>
                <w:bCs/>
                <w:i/>
              </w:rPr>
              <w:t xml:space="preserve"> que recalifique las tres plazas de Auxiliar de Servicios Generales 2 (una de cada uno de los despachos judiciales mencionados), a puestos de Técnica o Técnico Judicial, y que se incorporen inmediatamente al cumplimiento de las nuevas labores típicas de los puestos recalificados (Trámite de expedientes y atención al público, así como otras labores de apoyo administrativo).</w:t>
            </w:r>
          </w:p>
          <w:p w:rsidR="00C97D4B" w:rsidRDefault="00C97D4B" w:rsidP="00C97D4B">
            <w:pPr>
              <w:jc w:val="both"/>
              <w:rPr>
                <w:rFonts w:ascii="Calibri" w:hAnsi="Calibri"/>
                <w:bCs/>
                <w:i/>
              </w:rPr>
            </w:pPr>
          </w:p>
          <w:p w:rsidR="00C97D4B" w:rsidRDefault="00C97D4B" w:rsidP="00C97D4B">
            <w:pPr>
              <w:jc w:val="both"/>
              <w:rPr>
                <w:rFonts w:ascii="Calibri" w:hAnsi="Calibri"/>
                <w:bCs/>
                <w:i/>
              </w:rPr>
            </w:pPr>
            <w:r>
              <w:rPr>
                <w:rFonts w:ascii="Calibri" w:hAnsi="Calibri"/>
                <w:bCs/>
                <w:i/>
              </w:rPr>
              <w:t>Esta medida generará como ventajas institucionales, las siguientes:</w:t>
            </w:r>
          </w:p>
          <w:p w:rsidR="00C97D4B" w:rsidRPr="00E232D7" w:rsidRDefault="00C97D4B" w:rsidP="00C97D4B">
            <w:pPr>
              <w:jc w:val="both"/>
              <w:rPr>
                <w:rFonts w:ascii="Calibri" w:hAnsi="Calibri"/>
                <w:bCs/>
                <w:i/>
              </w:rPr>
            </w:pPr>
          </w:p>
          <w:p w:rsidR="00FF057C" w:rsidRPr="00E232D7" w:rsidRDefault="00CC7585" w:rsidP="00CC7585">
            <w:pPr>
              <w:jc w:val="center"/>
              <w:rPr>
                <w:rFonts w:ascii="Calibri" w:hAnsi="Calibri"/>
                <w:b/>
                <w:bCs/>
                <w:i/>
                <w:lang w:val="es-CR"/>
              </w:rPr>
            </w:pPr>
            <w:r w:rsidRPr="00E232D7">
              <w:rPr>
                <w:rFonts w:ascii="Calibri" w:hAnsi="Calibri"/>
                <w:b/>
                <w:bCs/>
                <w:i/>
                <w:lang w:val="es-CR"/>
              </w:rPr>
              <w:t>Esquema N°1</w:t>
            </w:r>
          </w:p>
          <w:p w:rsidR="00CC7585" w:rsidRPr="00CC7585" w:rsidRDefault="00CC7585" w:rsidP="00CC7585">
            <w:pPr>
              <w:jc w:val="center"/>
              <w:rPr>
                <w:rFonts w:ascii="Calibri" w:hAnsi="Calibri"/>
                <w:b/>
                <w:bCs/>
                <w:i/>
                <w:lang w:val="es-CR"/>
              </w:rPr>
            </w:pPr>
            <w:r w:rsidRPr="00CC7585">
              <w:rPr>
                <w:rFonts w:ascii="Calibri" w:hAnsi="Calibri"/>
                <w:b/>
                <w:bCs/>
                <w:i/>
                <w:lang w:val="es-CR"/>
              </w:rPr>
              <w:t>Ventajas Institucionales de contratar el servicio de limpieza privada en algunos despachos judiciales de Puriscal</w:t>
            </w:r>
          </w:p>
          <w:p w:rsidR="00FF057C" w:rsidRDefault="00FF057C" w:rsidP="00C97D4B">
            <w:pPr>
              <w:jc w:val="both"/>
              <w:rPr>
                <w:rFonts w:ascii="Calibri" w:hAnsi="Calibri"/>
                <w:bCs/>
                <w:i/>
              </w:rPr>
            </w:pPr>
          </w:p>
          <w:p w:rsidR="00FF057C" w:rsidRDefault="00657141" w:rsidP="00C97D4B">
            <w:pPr>
              <w:jc w:val="both"/>
              <w:rPr>
                <w:rFonts w:ascii="Calibri" w:hAnsi="Calibri"/>
                <w:bCs/>
                <w:i/>
              </w:rPr>
            </w:pPr>
            <w:r>
              <w:rPr>
                <w:noProof/>
                <w:shd w:val="clear" w:color="auto" w:fill="FFFFFF"/>
                <w:lang w:val="es-CR" w:eastAsia="es-CR"/>
              </w:rPr>
              <w:lastRenderedPageBreak/>
              <w:drawing>
                <wp:inline distT="0" distB="0" distL="0" distR="0">
                  <wp:extent cx="5109286" cy="3200400"/>
                  <wp:effectExtent l="19050" t="0" r="15164" b="0"/>
                  <wp:docPr id="1" name="Diagrama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FF057C" w:rsidRDefault="00FF057C" w:rsidP="00C97D4B">
            <w:pPr>
              <w:jc w:val="both"/>
              <w:rPr>
                <w:rFonts w:ascii="Calibri" w:hAnsi="Calibri"/>
                <w:bCs/>
                <w:i/>
              </w:rPr>
            </w:pPr>
          </w:p>
          <w:p w:rsidR="00FF057C" w:rsidRDefault="00FF057C" w:rsidP="00C97D4B">
            <w:pPr>
              <w:jc w:val="both"/>
              <w:rPr>
                <w:rFonts w:ascii="Calibri" w:hAnsi="Calibri"/>
                <w:bCs/>
                <w:i/>
              </w:rPr>
            </w:pPr>
          </w:p>
          <w:p w:rsidR="004D3171" w:rsidRPr="008A66E4" w:rsidRDefault="00E52D34" w:rsidP="000F3CE8">
            <w:pPr>
              <w:jc w:val="both"/>
              <w:rPr>
                <w:rFonts w:ascii="Calibri" w:hAnsi="Calibri"/>
                <w:bCs/>
                <w:i/>
              </w:rPr>
            </w:pPr>
            <w:r w:rsidRPr="008A66E4">
              <w:rPr>
                <w:rFonts w:ascii="Calibri" w:hAnsi="Calibri"/>
                <w:b/>
                <w:bCs/>
                <w:i/>
              </w:rPr>
              <w:t>5.4.-</w:t>
            </w:r>
            <w:r w:rsidR="008839A5" w:rsidRPr="008A66E4">
              <w:rPr>
                <w:rFonts w:ascii="Calibri" w:hAnsi="Calibri"/>
                <w:bCs/>
                <w:i/>
              </w:rPr>
              <w:t xml:space="preserve">Se recomienda al Juez del Juzgado Contravencional y </w:t>
            </w:r>
            <w:r w:rsidR="009B466B" w:rsidRPr="008A66E4">
              <w:rPr>
                <w:rFonts w:ascii="Calibri" w:hAnsi="Calibri"/>
                <w:bCs/>
                <w:i/>
              </w:rPr>
              <w:t xml:space="preserve">de </w:t>
            </w:r>
            <w:r w:rsidR="008839A5" w:rsidRPr="008A66E4">
              <w:rPr>
                <w:rFonts w:ascii="Calibri" w:hAnsi="Calibri"/>
                <w:bCs/>
                <w:i/>
              </w:rPr>
              <w:t xml:space="preserve">Menor Cuantía de Puriscal, revisar las propuestas de mejora incluidas en </w:t>
            </w:r>
            <w:r w:rsidR="002F444D" w:rsidRPr="008A66E4">
              <w:rPr>
                <w:rFonts w:ascii="Calibri" w:hAnsi="Calibri"/>
                <w:bCs/>
                <w:i/>
              </w:rPr>
              <w:t>e</w:t>
            </w:r>
            <w:r w:rsidR="008839A5" w:rsidRPr="008A66E4">
              <w:rPr>
                <w:rFonts w:ascii="Calibri" w:hAnsi="Calibri"/>
                <w:bCs/>
                <w:i/>
              </w:rPr>
              <w:t>l Anex</w:t>
            </w:r>
            <w:r w:rsidR="002F444D" w:rsidRPr="008A66E4">
              <w:rPr>
                <w:rFonts w:ascii="Calibri" w:hAnsi="Calibri"/>
                <w:bCs/>
                <w:i/>
              </w:rPr>
              <w:t>o</w:t>
            </w:r>
            <w:r w:rsidR="008839A5" w:rsidRPr="008A66E4">
              <w:rPr>
                <w:rFonts w:ascii="Calibri" w:hAnsi="Calibri"/>
                <w:bCs/>
                <w:i/>
              </w:rPr>
              <w:t xml:space="preserve"> N°</w:t>
            </w:r>
            <w:r w:rsidR="002F444D" w:rsidRPr="008A66E4">
              <w:rPr>
                <w:rFonts w:ascii="Calibri" w:hAnsi="Calibri"/>
                <w:bCs/>
                <w:i/>
              </w:rPr>
              <w:t>3d</w:t>
            </w:r>
            <w:r w:rsidR="008839A5" w:rsidRPr="008A66E4">
              <w:rPr>
                <w:rFonts w:ascii="Calibri" w:hAnsi="Calibri"/>
                <w:bCs/>
                <w:i/>
              </w:rPr>
              <w:t>el presente informe, y determinar si se pueden ajustar a la realidad de su despacho.</w:t>
            </w:r>
          </w:p>
          <w:p w:rsidR="004D3171" w:rsidRPr="008A66E4" w:rsidRDefault="004D3171" w:rsidP="000F3CE8">
            <w:pPr>
              <w:jc w:val="both"/>
              <w:rPr>
                <w:rFonts w:ascii="Calibri" w:hAnsi="Calibri"/>
                <w:bCs/>
                <w:i/>
              </w:rPr>
            </w:pPr>
          </w:p>
          <w:p w:rsidR="004D3171" w:rsidRPr="008A66E4" w:rsidRDefault="004D3171" w:rsidP="004D3171">
            <w:pPr>
              <w:jc w:val="both"/>
              <w:rPr>
                <w:rFonts w:ascii="Calibri" w:hAnsi="Calibri"/>
                <w:bCs/>
                <w:i/>
              </w:rPr>
            </w:pPr>
            <w:r w:rsidRPr="008A66E4">
              <w:rPr>
                <w:rFonts w:ascii="Calibri" w:hAnsi="Calibri"/>
                <w:b/>
                <w:bCs/>
                <w:i/>
              </w:rPr>
              <w:t>5.5.-</w:t>
            </w:r>
            <w:r w:rsidRPr="008A66E4">
              <w:rPr>
                <w:rFonts w:ascii="Calibri" w:hAnsi="Calibri"/>
                <w:bCs/>
                <w:i/>
              </w:rPr>
              <w:t xml:space="preserve"> Relación de la recomendación con el Plan Estratégico Institucional</w:t>
            </w:r>
          </w:p>
          <w:p w:rsidR="004D3171" w:rsidRPr="008A66E4" w:rsidRDefault="004D3171" w:rsidP="004D3171">
            <w:pPr>
              <w:jc w:val="both"/>
              <w:rPr>
                <w:rFonts w:ascii="Calibri" w:hAnsi="Calibri"/>
                <w:bCs/>
                <w:i/>
              </w:rPr>
            </w:pPr>
          </w:p>
          <w:p w:rsidR="004D3171" w:rsidRPr="008A66E4" w:rsidRDefault="004D3171" w:rsidP="004D3171">
            <w:pPr>
              <w:jc w:val="both"/>
              <w:rPr>
                <w:rFonts w:ascii="Calibri" w:hAnsi="Calibri"/>
                <w:bCs/>
                <w:i/>
              </w:rPr>
            </w:pPr>
            <w:r w:rsidRPr="008A66E4">
              <w:rPr>
                <w:rFonts w:ascii="Calibri" w:hAnsi="Calibri"/>
                <w:bCs/>
                <w:i/>
              </w:rPr>
              <w:t>Lo recomendado en este informe es consecuente con el Plan Estratégico del Poder Judicial 2013-2018, en lo referente al Tema Estratégico Nº 7:</w:t>
            </w:r>
          </w:p>
          <w:p w:rsidR="004D3171" w:rsidRPr="008A66E4" w:rsidRDefault="004D3171" w:rsidP="004D3171">
            <w:pPr>
              <w:jc w:val="both"/>
              <w:rPr>
                <w:rFonts w:ascii="Calibri" w:hAnsi="Calibri"/>
                <w:bCs/>
                <w:i/>
              </w:rPr>
            </w:pPr>
          </w:p>
          <w:p w:rsidR="004D3171" w:rsidRPr="008A66E4" w:rsidRDefault="004D3171" w:rsidP="004D3171">
            <w:pPr>
              <w:ind w:left="432" w:right="434"/>
              <w:jc w:val="both"/>
              <w:rPr>
                <w:rFonts w:ascii="Calibri" w:hAnsi="Calibri"/>
                <w:bCs/>
                <w:i/>
              </w:rPr>
            </w:pPr>
            <w:r w:rsidRPr="008A66E4">
              <w:rPr>
                <w:rFonts w:ascii="Calibri" w:hAnsi="Calibri"/>
                <w:bCs/>
                <w:i/>
              </w:rPr>
              <w:t xml:space="preserve">“Planificación institucional </w:t>
            </w:r>
          </w:p>
          <w:p w:rsidR="004D3171" w:rsidRPr="008A66E4" w:rsidRDefault="004D3171" w:rsidP="004D3171">
            <w:pPr>
              <w:ind w:left="432" w:right="434"/>
              <w:jc w:val="both"/>
              <w:rPr>
                <w:rFonts w:ascii="Calibri" w:hAnsi="Calibri"/>
                <w:bCs/>
                <w:i/>
              </w:rPr>
            </w:pPr>
            <w:r w:rsidRPr="008A66E4">
              <w:rPr>
                <w:rFonts w:ascii="Calibri" w:hAnsi="Calibri"/>
                <w:bCs/>
                <w:i/>
              </w:rPr>
              <w:t>Maximizar el uso de los recursos y ordenar los procesos. Se hace necesario este tema a efecto de orientar la gestión judicial para dar respuestas satisfactorias de una forma ordenada, armonizando los recursos disponibles en función de las prioridades definidas.”</w:t>
            </w:r>
          </w:p>
          <w:p w:rsidR="00E52D34" w:rsidRPr="006D39CB" w:rsidRDefault="00E52D34" w:rsidP="000F3CE8">
            <w:pPr>
              <w:jc w:val="both"/>
              <w:rPr>
                <w:rFonts w:ascii="Calibri" w:hAnsi="Calibri"/>
                <w:bCs/>
                <w:i/>
                <w:color w:val="0000FF"/>
              </w:rPr>
            </w:pPr>
          </w:p>
        </w:tc>
      </w:tr>
    </w:tbl>
    <w:p w:rsidR="006713AB" w:rsidRDefault="006713AB" w:rsidP="006713AB">
      <w:pPr>
        <w:jc w:val="center"/>
        <w:rPr>
          <w:rFonts w:ascii="Calibri" w:hAnsi="Calibri"/>
          <w:sz w:val="40"/>
          <w:szCs w:val="4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7740"/>
      </w:tblGrid>
      <w:tr w:rsidR="006713AB">
        <w:tc>
          <w:tcPr>
            <w:tcW w:w="2448" w:type="dxa"/>
            <w:shd w:val="clear" w:color="auto" w:fill="B3B3B3"/>
          </w:tcPr>
          <w:p w:rsidR="006713AB" w:rsidRPr="006D39CB" w:rsidRDefault="006713AB" w:rsidP="006D39CB">
            <w:pPr>
              <w:jc w:val="right"/>
              <w:rPr>
                <w:rFonts w:ascii="Calibri" w:hAnsi="Calibri"/>
                <w:b/>
              </w:rPr>
            </w:pPr>
            <w:r w:rsidRPr="006D39CB">
              <w:rPr>
                <w:rFonts w:ascii="Calibri" w:hAnsi="Calibri"/>
                <w:b/>
              </w:rPr>
              <w:t>Realizado por:</w:t>
            </w:r>
          </w:p>
        </w:tc>
        <w:tc>
          <w:tcPr>
            <w:tcW w:w="7740" w:type="dxa"/>
          </w:tcPr>
          <w:p w:rsidR="006713AB" w:rsidRPr="008A66E4" w:rsidRDefault="00765018" w:rsidP="00486775">
            <w:pPr>
              <w:rPr>
                <w:rFonts w:ascii="Calibri" w:hAnsi="Calibri"/>
                <w:bCs/>
                <w:i/>
              </w:rPr>
            </w:pPr>
            <w:r w:rsidRPr="008A66E4">
              <w:rPr>
                <w:rFonts w:ascii="Calibri" w:hAnsi="Calibri"/>
                <w:bCs/>
                <w:i/>
              </w:rPr>
              <w:t>Licda. Yesenia Chaves Arguedas</w:t>
            </w:r>
          </w:p>
        </w:tc>
      </w:tr>
      <w:tr w:rsidR="006713AB">
        <w:tc>
          <w:tcPr>
            <w:tcW w:w="2448" w:type="dxa"/>
            <w:shd w:val="clear" w:color="auto" w:fill="B3B3B3"/>
          </w:tcPr>
          <w:p w:rsidR="006713AB" w:rsidRPr="006D39CB" w:rsidRDefault="006713AB" w:rsidP="006D39CB">
            <w:pPr>
              <w:jc w:val="right"/>
              <w:rPr>
                <w:rFonts w:ascii="Calibri" w:hAnsi="Calibri"/>
                <w:b/>
              </w:rPr>
            </w:pPr>
            <w:r w:rsidRPr="006D39CB">
              <w:rPr>
                <w:rFonts w:ascii="Calibri" w:hAnsi="Calibri"/>
                <w:b/>
              </w:rPr>
              <w:t>Aprobado por:</w:t>
            </w:r>
          </w:p>
        </w:tc>
        <w:tc>
          <w:tcPr>
            <w:tcW w:w="7740" w:type="dxa"/>
          </w:tcPr>
          <w:p w:rsidR="006713AB" w:rsidRPr="008A66E4" w:rsidRDefault="00320247" w:rsidP="00486775">
            <w:pPr>
              <w:rPr>
                <w:rFonts w:ascii="Calibri" w:hAnsi="Calibri"/>
                <w:bCs/>
                <w:i/>
              </w:rPr>
            </w:pPr>
            <w:r w:rsidRPr="008A66E4">
              <w:rPr>
                <w:rFonts w:ascii="Calibri" w:hAnsi="Calibri"/>
                <w:bCs/>
                <w:i/>
              </w:rPr>
              <w:t>MSc. Randall Quirós Soto</w:t>
            </w:r>
          </w:p>
        </w:tc>
      </w:tr>
      <w:tr w:rsidR="006713AB">
        <w:tc>
          <w:tcPr>
            <w:tcW w:w="2448" w:type="dxa"/>
            <w:shd w:val="clear" w:color="auto" w:fill="B3B3B3"/>
          </w:tcPr>
          <w:p w:rsidR="006713AB" w:rsidRPr="006D39CB" w:rsidRDefault="006713AB" w:rsidP="006D39CB">
            <w:pPr>
              <w:jc w:val="right"/>
              <w:rPr>
                <w:rFonts w:ascii="Calibri" w:hAnsi="Calibri"/>
                <w:b/>
              </w:rPr>
            </w:pPr>
            <w:r w:rsidRPr="006D39CB">
              <w:rPr>
                <w:rFonts w:ascii="Calibri" w:hAnsi="Calibri"/>
                <w:b/>
              </w:rPr>
              <w:t>Visto bueno:</w:t>
            </w:r>
          </w:p>
        </w:tc>
        <w:tc>
          <w:tcPr>
            <w:tcW w:w="7740" w:type="dxa"/>
          </w:tcPr>
          <w:p w:rsidR="006713AB" w:rsidRPr="008A66E4" w:rsidRDefault="00320247" w:rsidP="00486775">
            <w:pPr>
              <w:rPr>
                <w:rFonts w:ascii="Calibri" w:hAnsi="Calibri"/>
                <w:bCs/>
                <w:i/>
              </w:rPr>
            </w:pPr>
            <w:r w:rsidRPr="008A66E4">
              <w:rPr>
                <w:rFonts w:ascii="Calibri" w:hAnsi="Calibri"/>
                <w:bCs/>
                <w:i/>
              </w:rPr>
              <w:t>Licda. Nacira Valverde Bermúdez</w:t>
            </w:r>
          </w:p>
        </w:tc>
      </w:tr>
    </w:tbl>
    <w:p w:rsidR="00FE6A51" w:rsidRDefault="00E32F0F" w:rsidP="00EB2EA4">
      <w:pPr>
        <w:pStyle w:val="Textoindependiente"/>
        <w:rPr>
          <w:rFonts w:ascii="Book Antiqua" w:hAnsi="Book Antiqua"/>
          <w:b/>
          <w:bCs/>
          <w:sz w:val="24"/>
          <w:szCs w:val="24"/>
        </w:rPr>
      </w:pPr>
      <w:r>
        <w:rPr>
          <w:rFonts w:ascii="Book Antiqua" w:hAnsi="Book Antiqua"/>
          <w:b/>
          <w:bCs/>
          <w:sz w:val="24"/>
          <w:szCs w:val="24"/>
        </w:rPr>
        <w:t>NVB</w:t>
      </w:r>
      <w:bookmarkStart w:id="0" w:name="_GoBack"/>
      <w:bookmarkEnd w:id="0"/>
      <w:r>
        <w:rPr>
          <w:rFonts w:ascii="Book Antiqua" w:hAnsi="Book Antiqua"/>
          <w:b/>
          <w:bCs/>
          <w:sz w:val="24"/>
          <w:szCs w:val="24"/>
        </w:rPr>
        <w:t>/</w:t>
      </w:r>
      <w:r w:rsidR="00EB2EA4">
        <w:rPr>
          <w:rFonts w:ascii="Book Antiqua" w:hAnsi="Book Antiqua"/>
          <w:b/>
          <w:bCs/>
          <w:sz w:val="24"/>
          <w:szCs w:val="24"/>
        </w:rPr>
        <w:t>RQS/</w:t>
      </w:r>
      <w:r w:rsidR="00422F3D">
        <w:rPr>
          <w:rFonts w:ascii="Book Antiqua" w:hAnsi="Book Antiqua"/>
          <w:b/>
          <w:bCs/>
          <w:sz w:val="24"/>
          <w:szCs w:val="24"/>
        </w:rPr>
        <w:t>amc</w:t>
      </w:r>
    </w:p>
    <w:p w:rsidR="005C3F14" w:rsidRDefault="005C3F14" w:rsidP="005C3F14">
      <w:pPr>
        <w:pStyle w:val="Textoindependiente"/>
        <w:jc w:val="center"/>
        <w:rPr>
          <w:rFonts w:ascii="Book Antiqua" w:hAnsi="Book Antiqua"/>
          <w:b/>
          <w:bCs/>
          <w:sz w:val="24"/>
          <w:szCs w:val="24"/>
        </w:rPr>
      </w:pPr>
      <w:r w:rsidRPr="00EB57B0">
        <w:rPr>
          <w:rFonts w:ascii="Book Antiqua" w:hAnsi="Book Antiqua"/>
          <w:b/>
          <w:bCs/>
          <w:sz w:val="24"/>
          <w:szCs w:val="24"/>
        </w:rPr>
        <w:t>ANEXO Nº 1</w:t>
      </w:r>
    </w:p>
    <w:p w:rsidR="00BA48DA" w:rsidRPr="00BA48DA" w:rsidRDefault="00BA48DA" w:rsidP="00BA48DA">
      <w:pPr>
        <w:jc w:val="center"/>
        <w:rPr>
          <w:rFonts w:ascii="Book Antiqua" w:hAnsi="Book Antiqua"/>
          <w:b/>
          <w:bCs/>
          <w:lang w:val="es-CR"/>
        </w:rPr>
      </w:pPr>
      <w:r w:rsidRPr="00BA48DA">
        <w:rPr>
          <w:rFonts w:ascii="Book Antiqua" w:hAnsi="Book Antiqua"/>
          <w:b/>
          <w:bCs/>
          <w:lang w:val="es-CR"/>
        </w:rPr>
        <w:t>Distribución de labores de los Auxiliares de Servicios Generales 2</w:t>
      </w:r>
    </w:p>
    <w:bookmarkStart w:id="1" w:name="_MON_1539424731"/>
    <w:bookmarkStart w:id="2" w:name="_MON_1539424735"/>
    <w:bookmarkEnd w:id="1"/>
    <w:bookmarkEnd w:id="2"/>
    <w:p w:rsidR="00FE6A51" w:rsidRDefault="009F44BC" w:rsidP="005C3F14">
      <w:pPr>
        <w:pStyle w:val="Textoindependiente"/>
        <w:jc w:val="center"/>
        <w:rPr>
          <w:rFonts w:ascii="Book Antiqua" w:hAnsi="Book Antiqua"/>
          <w:b/>
          <w:bCs/>
          <w:sz w:val="24"/>
          <w:szCs w:val="24"/>
        </w:rPr>
      </w:pPr>
      <w:r w:rsidRPr="00710522">
        <w:rPr>
          <w:rFonts w:ascii="Book Antiqua" w:hAnsi="Book Antiqua"/>
          <w:b/>
          <w:bCs/>
          <w:sz w:val="24"/>
          <w:szCs w:val="24"/>
        </w:rPr>
        <w:object w:dxaOrig="1513" w:dyaOrig="972">
          <v:shape id="_x0000_i1026" type="#_x0000_t75" style="width:75.15pt;height:48.85pt" o:ole="">
            <v:imagedata r:id="rId19" o:title=""/>
          </v:shape>
          <o:OLEObject Type="Embed" ProgID="Word.Document.12" ShapeID="_x0000_i1026" DrawAspect="Icon" ObjectID="_1555246389" r:id="rId20"/>
        </w:object>
      </w:r>
    </w:p>
    <w:p w:rsidR="005F63D3" w:rsidRDefault="005F63D3" w:rsidP="005F63D3">
      <w:pPr>
        <w:jc w:val="center"/>
        <w:rPr>
          <w:lang w:val="es-CR"/>
        </w:rPr>
      </w:pPr>
    </w:p>
    <w:p w:rsidR="00E8019D" w:rsidRDefault="00E8019D" w:rsidP="00E8019D">
      <w:pPr>
        <w:pStyle w:val="Textoindependiente"/>
        <w:spacing w:after="0"/>
        <w:jc w:val="center"/>
        <w:rPr>
          <w:b/>
          <w:bCs/>
          <w:sz w:val="24"/>
          <w:szCs w:val="24"/>
        </w:rPr>
      </w:pPr>
      <w:r>
        <w:rPr>
          <w:b/>
          <w:bCs/>
          <w:sz w:val="24"/>
          <w:szCs w:val="24"/>
        </w:rPr>
        <w:t xml:space="preserve">ANEXO Nº </w:t>
      </w:r>
      <w:r w:rsidR="00CF5557">
        <w:rPr>
          <w:b/>
          <w:bCs/>
          <w:sz w:val="24"/>
          <w:szCs w:val="24"/>
        </w:rPr>
        <w:t>2</w:t>
      </w:r>
    </w:p>
    <w:p w:rsidR="00BF0242" w:rsidRDefault="00BF0242" w:rsidP="00E8019D">
      <w:pPr>
        <w:pStyle w:val="Textoindependiente"/>
        <w:spacing w:after="0"/>
        <w:jc w:val="center"/>
        <w:rPr>
          <w:b/>
          <w:bCs/>
          <w:sz w:val="24"/>
          <w:szCs w:val="24"/>
        </w:rPr>
      </w:pPr>
      <w:r>
        <w:object w:dxaOrig="1513" w:dyaOrig="972">
          <v:shape id="_x0000_i1027" type="#_x0000_t75" style="width:75.15pt;height:48.85pt" o:ole="">
            <v:imagedata r:id="rId21" o:title=""/>
          </v:shape>
          <o:OLEObject Type="Embed" ProgID="Package" ShapeID="_x0000_i1027" DrawAspect="Icon" ObjectID="_1555246390" r:id="rId22"/>
        </w:object>
      </w:r>
    </w:p>
    <w:p w:rsidR="00BF0242" w:rsidRDefault="00BF0242" w:rsidP="00BF0242">
      <w:pPr>
        <w:pStyle w:val="Textoindependiente"/>
        <w:spacing w:after="0"/>
        <w:jc w:val="center"/>
        <w:rPr>
          <w:b/>
          <w:bCs/>
          <w:sz w:val="24"/>
          <w:szCs w:val="24"/>
        </w:rPr>
      </w:pPr>
      <w:r>
        <w:rPr>
          <w:b/>
          <w:bCs/>
          <w:sz w:val="24"/>
          <w:szCs w:val="24"/>
        </w:rPr>
        <w:t>ANEXO Nº 3</w:t>
      </w:r>
    </w:p>
    <w:p w:rsidR="00BF0242" w:rsidRDefault="00BF0242" w:rsidP="00E8019D">
      <w:pPr>
        <w:pStyle w:val="Textoindependiente"/>
        <w:spacing w:after="0"/>
        <w:jc w:val="center"/>
        <w:rPr>
          <w:b/>
          <w:bCs/>
          <w:sz w:val="24"/>
          <w:szCs w:val="24"/>
        </w:rPr>
      </w:pPr>
    </w:p>
    <w:p w:rsidR="00E8019D" w:rsidRPr="00AB6190" w:rsidRDefault="00AB6190" w:rsidP="00AB6190">
      <w:pPr>
        <w:jc w:val="center"/>
        <w:rPr>
          <w:rFonts w:ascii="Book Antiqua" w:hAnsi="Book Antiqua"/>
          <w:b/>
          <w:bCs/>
          <w:lang w:val="es-CR"/>
        </w:rPr>
      </w:pPr>
      <w:r w:rsidRPr="00AB6190">
        <w:rPr>
          <w:rFonts w:ascii="Book Antiqua" w:hAnsi="Book Antiqua"/>
          <w:b/>
          <w:bCs/>
          <w:lang w:val="es-CR"/>
        </w:rPr>
        <w:t>Toma de Denuncias</w:t>
      </w:r>
    </w:p>
    <w:bookmarkStart w:id="3" w:name="_MON_1547552081"/>
    <w:bookmarkEnd w:id="3"/>
    <w:p w:rsidR="00CF5557" w:rsidRDefault="00E90367" w:rsidP="005F63D3">
      <w:pPr>
        <w:jc w:val="center"/>
        <w:rPr>
          <w:lang w:val="es-CR"/>
        </w:rPr>
      </w:pPr>
      <w:r w:rsidRPr="00710522">
        <w:rPr>
          <w:lang w:val="es-CR"/>
        </w:rPr>
        <w:object w:dxaOrig="2520" w:dyaOrig="1623">
          <v:shape id="_x0000_i1028" type="#_x0000_t75" style="width:125.2pt;height:80.75pt" o:ole="">
            <v:imagedata r:id="rId23" o:title=""/>
          </v:shape>
          <o:OLEObject Type="Embed" ProgID="Excel.Sheet.8" ShapeID="_x0000_i1028" DrawAspect="Icon" ObjectID="_1555246391" r:id="rId24"/>
        </w:object>
      </w:r>
    </w:p>
    <w:p w:rsidR="003014ED" w:rsidRPr="00AB6190" w:rsidRDefault="003014ED" w:rsidP="003014ED">
      <w:pPr>
        <w:jc w:val="center"/>
        <w:rPr>
          <w:rFonts w:ascii="Book Antiqua" w:hAnsi="Book Antiqua"/>
          <w:b/>
          <w:bCs/>
          <w:lang w:val="es-CR"/>
        </w:rPr>
      </w:pPr>
      <w:r>
        <w:rPr>
          <w:rFonts w:ascii="Book Antiqua" w:hAnsi="Book Antiqua"/>
          <w:b/>
          <w:bCs/>
          <w:lang w:val="es-CR"/>
        </w:rPr>
        <w:t>M</w:t>
      </w:r>
      <w:r w:rsidRPr="003014ED">
        <w:rPr>
          <w:rFonts w:ascii="Book Antiqua" w:hAnsi="Book Antiqua"/>
          <w:b/>
          <w:bCs/>
          <w:lang w:val="es-CR"/>
        </w:rPr>
        <w:t>anual de labores específico por tipo de puesto</w:t>
      </w:r>
    </w:p>
    <w:bookmarkStart w:id="4" w:name="_MON_1539433000"/>
    <w:bookmarkEnd w:id="4"/>
    <w:p w:rsidR="00AB6190" w:rsidRDefault="00B75B2A" w:rsidP="00AB6190">
      <w:pPr>
        <w:jc w:val="center"/>
        <w:rPr>
          <w:rFonts w:ascii="Book Antiqua" w:hAnsi="Book Antiqua"/>
          <w:b/>
          <w:bCs/>
          <w:lang w:val="es-CR"/>
        </w:rPr>
      </w:pPr>
      <w:r w:rsidRPr="00710522">
        <w:rPr>
          <w:rFonts w:ascii="Book Antiqua" w:hAnsi="Book Antiqua"/>
          <w:b/>
          <w:bCs/>
          <w:lang w:val="es-CR"/>
        </w:rPr>
        <w:object w:dxaOrig="1513" w:dyaOrig="972">
          <v:shape id="_x0000_i1029" type="#_x0000_t75" style="width:75.15pt;height:48.85pt" o:ole="">
            <v:imagedata r:id="rId25" o:title=""/>
          </v:shape>
          <o:OLEObject Type="Embed" ProgID="Word.Document.8" ShapeID="_x0000_i1029" DrawAspect="Icon" ObjectID="_1555246392" r:id="rId26">
            <o:FieldCodes>\s</o:FieldCodes>
          </o:OLEObject>
        </w:object>
      </w:r>
    </w:p>
    <w:p w:rsidR="00B61653" w:rsidRDefault="00B61653" w:rsidP="00AB6190">
      <w:pPr>
        <w:jc w:val="center"/>
        <w:rPr>
          <w:rFonts w:ascii="Book Antiqua" w:hAnsi="Book Antiqua"/>
          <w:b/>
          <w:bCs/>
          <w:lang w:val="es-CR"/>
        </w:rPr>
      </w:pPr>
    </w:p>
    <w:p w:rsidR="00F5726E" w:rsidRPr="00AB6190" w:rsidRDefault="00F5726E" w:rsidP="00F5726E">
      <w:pPr>
        <w:jc w:val="center"/>
        <w:rPr>
          <w:rFonts w:ascii="Book Antiqua" w:hAnsi="Book Antiqua"/>
          <w:b/>
          <w:bCs/>
          <w:lang w:val="es-CR"/>
        </w:rPr>
      </w:pPr>
      <w:r>
        <w:rPr>
          <w:rFonts w:ascii="Book Antiqua" w:hAnsi="Book Antiqua"/>
          <w:b/>
          <w:bCs/>
          <w:lang w:val="es-CR"/>
        </w:rPr>
        <w:t>C</w:t>
      </w:r>
      <w:r w:rsidRPr="00F5726E">
        <w:rPr>
          <w:rFonts w:ascii="Book Antiqua" w:hAnsi="Book Antiqua"/>
          <w:b/>
          <w:bCs/>
          <w:lang w:val="es-CR"/>
        </w:rPr>
        <w:t>itación de una persona imputada</w:t>
      </w:r>
    </w:p>
    <w:p w:rsidR="00B61653" w:rsidRPr="00AB6190" w:rsidRDefault="00B61653" w:rsidP="00AB6190">
      <w:pPr>
        <w:jc w:val="center"/>
        <w:rPr>
          <w:rFonts w:ascii="Book Antiqua" w:hAnsi="Book Antiqua"/>
          <w:b/>
          <w:bCs/>
          <w:lang w:val="es-CR"/>
        </w:rPr>
      </w:pPr>
    </w:p>
    <w:bookmarkStart w:id="5" w:name="_MON_1547556107"/>
    <w:bookmarkEnd w:id="5"/>
    <w:p w:rsidR="00AB6190" w:rsidRDefault="00B75B2A" w:rsidP="00CF5557">
      <w:pPr>
        <w:pStyle w:val="Textoindependiente"/>
        <w:spacing w:after="0"/>
        <w:jc w:val="center"/>
        <w:rPr>
          <w:b/>
          <w:bCs/>
          <w:sz w:val="24"/>
          <w:szCs w:val="24"/>
        </w:rPr>
      </w:pPr>
      <w:r w:rsidRPr="00710522">
        <w:rPr>
          <w:b/>
          <w:bCs/>
          <w:sz w:val="24"/>
          <w:szCs w:val="24"/>
        </w:rPr>
        <w:object w:dxaOrig="1513" w:dyaOrig="972">
          <v:shape id="_x0000_i1030" type="#_x0000_t75" style="width:75.15pt;height:48.85pt" o:ole="">
            <v:imagedata r:id="rId27" o:title=""/>
          </v:shape>
          <o:OLEObject Type="Embed" ProgID="Excel.Sheet.8" ShapeID="_x0000_i1030" DrawAspect="Icon" ObjectID="_1555246393" r:id="rId28"/>
        </w:object>
      </w:r>
    </w:p>
    <w:p w:rsidR="0003710D" w:rsidRDefault="0003710D" w:rsidP="00CF5557">
      <w:pPr>
        <w:pStyle w:val="Textoindependiente"/>
        <w:spacing w:after="0"/>
        <w:jc w:val="center"/>
        <w:rPr>
          <w:b/>
          <w:bCs/>
          <w:sz w:val="24"/>
          <w:szCs w:val="24"/>
        </w:rPr>
      </w:pPr>
    </w:p>
    <w:p w:rsidR="00AB6190" w:rsidRDefault="0003710D" w:rsidP="00CF5557">
      <w:pPr>
        <w:pStyle w:val="Textoindependiente"/>
        <w:spacing w:after="0"/>
        <w:jc w:val="center"/>
        <w:rPr>
          <w:rFonts w:ascii="Book Antiqua" w:hAnsi="Book Antiqua"/>
          <w:b/>
          <w:bCs/>
          <w:sz w:val="24"/>
          <w:szCs w:val="24"/>
        </w:rPr>
      </w:pPr>
      <w:r>
        <w:rPr>
          <w:rFonts w:ascii="Book Antiqua" w:hAnsi="Book Antiqua"/>
          <w:b/>
          <w:bCs/>
          <w:sz w:val="24"/>
          <w:szCs w:val="24"/>
        </w:rPr>
        <w:t>S</w:t>
      </w:r>
      <w:r w:rsidRPr="0003710D">
        <w:rPr>
          <w:rFonts w:ascii="Book Antiqua" w:hAnsi="Book Antiqua"/>
          <w:b/>
          <w:bCs/>
          <w:sz w:val="24"/>
          <w:szCs w:val="24"/>
        </w:rPr>
        <w:t>olicitud de medidas cautelares</w:t>
      </w:r>
    </w:p>
    <w:p w:rsidR="00856B70" w:rsidRDefault="00856B70" w:rsidP="00CF5557">
      <w:pPr>
        <w:pStyle w:val="Textoindependiente"/>
        <w:spacing w:after="0"/>
        <w:jc w:val="center"/>
        <w:rPr>
          <w:rFonts w:ascii="Book Antiqua" w:hAnsi="Book Antiqua"/>
          <w:b/>
          <w:bCs/>
          <w:sz w:val="24"/>
          <w:szCs w:val="24"/>
        </w:rPr>
      </w:pPr>
    </w:p>
    <w:bookmarkStart w:id="6" w:name="_MON_1547556323"/>
    <w:bookmarkEnd w:id="6"/>
    <w:p w:rsidR="00856B70" w:rsidRPr="0003710D" w:rsidRDefault="002047FA" w:rsidP="00CF5557">
      <w:pPr>
        <w:pStyle w:val="Textoindependiente"/>
        <w:spacing w:after="0"/>
        <w:jc w:val="center"/>
        <w:rPr>
          <w:rFonts w:ascii="Book Antiqua" w:hAnsi="Book Antiqua"/>
          <w:b/>
          <w:bCs/>
          <w:sz w:val="24"/>
          <w:szCs w:val="24"/>
        </w:rPr>
      </w:pPr>
      <w:r w:rsidRPr="00710522">
        <w:rPr>
          <w:rFonts w:ascii="Book Antiqua" w:hAnsi="Book Antiqua"/>
          <w:b/>
          <w:bCs/>
          <w:sz w:val="24"/>
          <w:szCs w:val="24"/>
        </w:rPr>
        <w:object w:dxaOrig="1513" w:dyaOrig="972">
          <v:shape id="_x0000_i1031" type="#_x0000_t75" style="width:75.15pt;height:48.85pt" o:ole="">
            <v:imagedata r:id="rId29" o:title=""/>
          </v:shape>
          <o:OLEObject Type="Embed" ProgID="Excel.Sheet.8" ShapeID="_x0000_i1031" DrawAspect="Icon" ObjectID="_1555246394" r:id="rId30"/>
        </w:object>
      </w:r>
    </w:p>
    <w:p w:rsidR="00CF5557" w:rsidRDefault="00CF5557" w:rsidP="00CF5557">
      <w:pPr>
        <w:pStyle w:val="Textoindependiente"/>
        <w:spacing w:after="0"/>
        <w:jc w:val="center"/>
        <w:rPr>
          <w:b/>
          <w:bCs/>
          <w:sz w:val="24"/>
          <w:szCs w:val="24"/>
        </w:rPr>
      </w:pPr>
      <w:r>
        <w:rPr>
          <w:b/>
          <w:bCs/>
          <w:sz w:val="24"/>
          <w:szCs w:val="24"/>
        </w:rPr>
        <w:t xml:space="preserve">ANEXO Nº </w:t>
      </w:r>
      <w:r w:rsidR="00C14CCF">
        <w:rPr>
          <w:b/>
          <w:bCs/>
          <w:sz w:val="24"/>
          <w:szCs w:val="24"/>
        </w:rPr>
        <w:t>4</w:t>
      </w:r>
    </w:p>
    <w:p w:rsidR="00CF5557" w:rsidRDefault="00CF5557" w:rsidP="005F63D3">
      <w:pPr>
        <w:jc w:val="center"/>
        <w:rPr>
          <w:lang w:val="es-CR"/>
        </w:rPr>
      </w:pPr>
    </w:p>
    <w:p w:rsidR="007E029D" w:rsidRDefault="007E029D" w:rsidP="005F63D3">
      <w:pPr>
        <w:jc w:val="center"/>
        <w:rPr>
          <w:lang w:val="es-CR"/>
        </w:rPr>
      </w:pPr>
      <w:r w:rsidRPr="00710522">
        <w:rPr>
          <w:lang w:val="es-CR"/>
        </w:rPr>
        <w:object w:dxaOrig="1513" w:dyaOrig="972">
          <v:shape id="_x0000_i1032" type="#_x0000_t75" style="width:75.15pt;height:48.85pt" o:ole="">
            <v:imagedata r:id="rId31" o:title=""/>
          </v:shape>
          <o:OLEObject Type="Embed" ProgID="AcroExch.Document.DC" ShapeID="_x0000_i1032" DrawAspect="Icon" ObjectID="_1555246395" r:id="rId32"/>
        </w:object>
      </w:r>
    </w:p>
    <w:sectPr w:rsidR="007E029D" w:rsidSect="006713AB">
      <w:headerReference w:type="default" r:id="rId33"/>
      <w:pgSz w:w="12242" w:h="15842" w:code="1"/>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5C6A" w:rsidRDefault="006A5C6A" w:rsidP="00486775">
      <w:r>
        <w:separator/>
      </w:r>
    </w:p>
  </w:endnote>
  <w:endnote w:type="continuationSeparator" w:id="0">
    <w:p w:rsidR="006A5C6A" w:rsidRDefault="006A5C6A" w:rsidP="0048677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sto MT">
    <w:altName w:val="Cambria Math"/>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5C6A" w:rsidRDefault="006A5C6A" w:rsidP="00486775">
      <w:r>
        <w:separator/>
      </w:r>
    </w:p>
  </w:footnote>
  <w:footnote w:type="continuationSeparator" w:id="0">
    <w:p w:rsidR="006A5C6A" w:rsidRDefault="006A5C6A" w:rsidP="00486775">
      <w:r>
        <w:continuationSeparator/>
      </w:r>
    </w:p>
  </w:footnote>
  <w:footnote w:id="1">
    <w:p w:rsidR="00E811CE" w:rsidRPr="00E811CE" w:rsidRDefault="00E811CE">
      <w:pPr>
        <w:pStyle w:val="Textonotapie"/>
      </w:pPr>
      <w:r>
        <w:rPr>
          <w:rStyle w:val="Refdenotaalpie"/>
        </w:rPr>
        <w:footnoteRef/>
      </w:r>
      <w:r>
        <w:t xml:space="preserve"> Sesión de Consejo Superior N°91-14 del 16 de octubre del 2014, artículo XXV</w:t>
      </w:r>
    </w:p>
  </w:footnote>
  <w:footnote w:id="2">
    <w:p w:rsidR="00ED08D4" w:rsidRPr="004601B1" w:rsidRDefault="00ED08D4" w:rsidP="00ED08D4">
      <w:pPr>
        <w:pStyle w:val="Textonotapie"/>
        <w:rPr>
          <w:lang w:val="es-CR"/>
        </w:rPr>
      </w:pPr>
      <w:r w:rsidRPr="004601B1">
        <w:rPr>
          <w:rFonts w:ascii="Calibri" w:hAnsi="Calibri"/>
          <w:bCs/>
          <w:i/>
          <w:color w:val="0000FF"/>
          <w:sz w:val="16"/>
          <w:szCs w:val="16"/>
        </w:rPr>
        <w:footnoteRef/>
      </w:r>
      <w:r w:rsidRPr="004601B1">
        <w:rPr>
          <w:rFonts w:ascii="Calibri" w:hAnsi="Calibri"/>
          <w:bCs/>
          <w:i/>
          <w:color w:val="0000FF"/>
        </w:rPr>
        <w:t>Según información brindada por la Licda. Ana Ericka Rodríguez Araya, Jefa a.í, de la Sección de Estadística.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13AB" w:rsidRDefault="00657141">
    <w:pPr>
      <w:pStyle w:val="Encabezado"/>
    </w:pPr>
    <w:r>
      <w:rPr>
        <w:noProof/>
        <w:lang w:val="es-CR" w:eastAsia="es-CR"/>
      </w:rPr>
      <w:drawing>
        <wp:anchor distT="0" distB="0" distL="114300" distR="114300" simplePos="0" relativeHeight="251658752" behindDoc="0" locked="0" layoutInCell="1" allowOverlap="1">
          <wp:simplePos x="0" y="0"/>
          <wp:positionH relativeFrom="column">
            <wp:posOffset>51435</wp:posOffset>
          </wp:positionH>
          <wp:positionV relativeFrom="paragraph">
            <wp:posOffset>-19050</wp:posOffset>
          </wp:positionV>
          <wp:extent cx="1524000" cy="668655"/>
          <wp:effectExtent l="19050" t="0" r="0" b="0"/>
          <wp:wrapNone/>
          <wp:docPr id="6" name="Imagen 6" descr="poder-judicia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der-judicial-logo"/>
                  <pic:cNvPicPr>
                    <a:picLocks noChangeAspect="1" noChangeArrowheads="1"/>
                  </pic:cNvPicPr>
                </pic:nvPicPr>
                <pic:blipFill>
                  <a:blip r:embed="rId1"/>
                  <a:srcRect/>
                  <a:stretch>
                    <a:fillRect/>
                  </a:stretch>
                </pic:blipFill>
                <pic:spPr bwMode="auto">
                  <a:xfrm>
                    <a:off x="0" y="0"/>
                    <a:ext cx="1524000" cy="668655"/>
                  </a:xfrm>
                  <a:prstGeom prst="rect">
                    <a:avLst/>
                  </a:prstGeom>
                  <a:noFill/>
                  <a:ln w="9525">
                    <a:noFill/>
                    <a:miter lim="800000"/>
                    <a:headEnd/>
                    <a:tailEnd/>
                  </a:ln>
                </pic:spPr>
              </pic:pic>
            </a:graphicData>
          </a:graphic>
        </wp:anchor>
      </w:drawing>
    </w:r>
    <w:r>
      <w:rPr>
        <w:noProof/>
        <w:lang w:val="es-CR" w:eastAsia="es-CR"/>
      </w:rPr>
      <w:drawing>
        <wp:anchor distT="0" distB="0" distL="114300" distR="114300" simplePos="0" relativeHeight="251657728" behindDoc="0" locked="0" layoutInCell="1" allowOverlap="1">
          <wp:simplePos x="0" y="0"/>
          <wp:positionH relativeFrom="column">
            <wp:posOffset>1647825</wp:posOffset>
          </wp:positionH>
          <wp:positionV relativeFrom="paragraph">
            <wp:posOffset>-38735</wp:posOffset>
          </wp:positionV>
          <wp:extent cx="1552575" cy="707390"/>
          <wp:effectExtent l="19050" t="0" r="952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srcRect/>
                  <a:stretch>
                    <a:fillRect/>
                  </a:stretch>
                </pic:blipFill>
                <pic:spPr bwMode="auto">
                  <a:xfrm>
                    <a:off x="0" y="0"/>
                    <a:ext cx="1552575" cy="707390"/>
                  </a:xfrm>
                  <a:prstGeom prst="rect">
                    <a:avLst/>
                  </a:prstGeom>
                  <a:noFill/>
                  <a:ln w="9525">
                    <a:noFill/>
                    <a:miter lim="800000"/>
                    <a:headEnd/>
                    <a:tailEnd/>
                  </a:ln>
                  <a:effectLst/>
                </pic:spPr>
              </pic:pic>
            </a:graphicData>
          </a:graphic>
        </wp:anchor>
      </w:drawing>
    </w:r>
    <w:r w:rsidR="00D85F78" w:rsidRPr="00D85F78">
      <w:rPr>
        <w:noProof/>
      </w:rPr>
      <w:pict>
        <v:shapetype id="_x0000_t202" coordsize="21600,21600" o:spt="202" path="m,l,21600r21600,l21600,xe">
          <v:stroke joinstyle="miter"/>
          <v:path gradientshapeok="t" o:connecttype="rect"/>
        </v:shapetype>
        <v:shape id="_x0000_s2052" type="#_x0000_t202" style="position:absolute;margin-left:261pt;margin-top:5.95pt;width:238.95pt;height:45pt;z-index:251656704;mso-position-horizontal-relative:text;mso-position-vertical-relative:text" stroked="f">
          <v:textbox style="mso-next-textbox:#_x0000_s2052" inset="6.75pt,3.75pt,6.75pt,3.75pt">
            <w:txbxContent>
              <w:p w:rsidR="006713AB" w:rsidRPr="00BC690B" w:rsidRDefault="006713AB" w:rsidP="006713AB">
                <w:pPr>
                  <w:pStyle w:val="Encabezado"/>
                  <w:jc w:val="right"/>
                  <w:rPr>
                    <w:rFonts w:ascii="Calibri" w:hAnsi="Calibri" w:cs="Book Antiqua"/>
                    <w:iCs/>
                    <w:sz w:val="18"/>
                    <w:szCs w:val="18"/>
                  </w:rPr>
                </w:pPr>
                <w:r w:rsidRPr="00BC690B">
                  <w:rPr>
                    <w:rFonts w:ascii="Calibri" w:hAnsi="Calibri" w:cs="Book Antiqua"/>
                    <w:iCs/>
                    <w:sz w:val="18"/>
                    <w:szCs w:val="18"/>
                  </w:rPr>
                  <w:t>Tel 2295-3600 / Fax 2257-5633</w:t>
                </w:r>
              </w:p>
              <w:p w:rsidR="006713AB" w:rsidRPr="00BC690B" w:rsidRDefault="006713AB" w:rsidP="006713AB">
                <w:pPr>
                  <w:pStyle w:val="Encabezado"/>
                  <w:jc w:val="right"/>
                  <w:rPr>
                    <w:rFonts w:ascii="Calibri" w:hAnsi="Calibri" w:cs="Book Antiqua"/>
                    <w:iCs/>
                    <w:sz w:val="18"/>
                    <w:szCs w:val="18"/>
                  </w:rPr>
                </w:pPr>
                <w:r w:rsidRPr="00BC690B">
                  <w:rPr>
                    <w:rFonts w:ascii="Calibri" w:hAnsi="Calibri" w:cs="Book Antiqua"/>
                    <w:iCs/>
                    <w:sz w:val="18"/>
                    <w:szCs w:val="18"/>
                  </w:rPr>
                  <w:t>Apartado Postal 95-1003</w:t>
                </w:r>
                <w:r>
                  <w:rPr>
                    <w:rFonts w:ascii="Calibri" w:hAnsi="Calibri" w:cs="Book Antiqua"/>
                    <w:iCs/>
                    <w:sz w:val="18"/>
                    <w:szCs w:val="18"/>
                  </w:rPr>
                  <w:t xml:space="preserve"> San José</w:t>
                </w:r>
              </w:p>
              <w:p w:rsidR="006713AB" w:rsidRPr="00BC690B" w:rsidRDefault="006713AB" w:rsidP="006713AB">
                <w:pPr>
                  <w:pStyle w:val="Encabezado"/>
                  <w:jc w:val="right"/>
                  <w:rPr>
                    <w:rFonts w:ascii="Calibri" w:hAnsi="Calibri"/>
                    <w:sz w:val="18"/>
                    <w:szCs w:val="18"/>
                  </w:rPr>
                </w:pPr>
                <w:r w:rsidRPr="00BC690B">
                  <w:rPr>
                    <w:rFonts w:ascii="Calibri" w:hAnsi="Calibri" w:cs="Book Antiqua"/>
                    <w:iCs/>
                    <w:sz w:val="18"/>
                    <w:szCs w:val="18"/>
                  </w:rPr>
                  <w:t>planificacion@poder-judicial.go.cr</w:t>
                </w:r>
              </w:p>
              <w:p w:rsidR="006713AB" w:rsidRPr="00BC690B" w:rsidRDefault="006713AB" w:rsidP="006713AB"/>
            </w:txbxContent>
          </v:textbox>
        </v:shape>
      </w:pict>
    </w:r>
  </w:p>
  <w:p w:rsidR="006713AB" w:rsidRDefault="006713AB">
    <w:pPr>
      <w:pStyle w:val="Encabezado"/>
    </w:pPr>
  </w:p>
  <w:p w:rsidR="006713AB" w:rsidRDefault="006713AB">
    <w:pPr>
      <w:pStyle w:val="Encabezado"/>
    </w:pPr>
  </w:p>
  <w:p w:rsidR="006713AB" w:rsidRDefault="006713AB">
    <w:pPr>
      <w:pStyle w:val="Encabezado"/>
      <w:pBdr>
        <w:bottom w:val="single" w:sz="12" w:space="1" w:color="auto"/>
      </w:pBdr>
    </w:pPr>
  </w:p>
  <w:p w:rsidR="006713AB" w:rsidRDefault="006713AB">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A464FD5E"/>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
    <w:nsid w:val="0339598C"/>
    <w:multiLevelType w:val="hybridMultilevel"/>
    <w:tmpl w:val="147ACB7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041D0D30"/>
    <w:multiLevelType w:val="hybridMultilevel"/>
    <w:tmpl w:val="555E4A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206875FC"/>
    <w:multiLevelType w:val="hybridMultilevel"/>
    <w:tmpl w:val="BDEEF9CC"/>
    <w:lvl w:ilvl="0" w:tplc="349EDC38">
      <w:start w:val="1"/>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23291E16"/>
    <w:multiLevelType w:val="hybridMultilevel"/>
    <w:tmpl w:val="70B8C336"/>
    <w:lvl w:ilvl="0" w:tplc="0C0A000F">
      <w:start w:val="1"/>
      <w:numFmt w:val="decimal"/>
      <w:lvlText w:val="%1."/>
      <w:lvlJc w:val="left"/>
      <w:pPr>
        <w:tabs>
          <w:tab w:val="num" w:pos="928"/>
        </w:tabs>
        <w:ind w:left="928" w:hanging="360"/>
      </w:pPr>
    </w:lvl>
    <w:lvl w:ilvl="1" w:tplc="0C0A000F">
      <w:start w:val="1"/>
      <w:numFmt w:val="decimal"/>
      <w:lvlText w:val="%2."/>
      <w:lvlJc w:val="left"/>
      <w:pPr>
        <w:tabs>
          <w:tab w:val="num" w:pos="720"/>
        </w:tabs>
        <w:ind w:left="72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23577D6E"/>
    <w:multiLevelType w:val="hybridMultilevel"/>
    <w:tmpl w:val="FE9C6FA6"/>
    <w:lvl w:ilvl="0" w:tplc="B0A419E0">
      <w:start w:val="1"/>
      <w:numFmt w:val="lowerLetter"/>
      <w:lvlText w:val="%1."/>
      <w:lvlJc w:val="left"/>
      <w:pPr>
        <w:ind w:left="961" w:hanging="360"/>
      </w:pPr>
      <w:rPr>
        <w:rFonts w:hint="default"/>
      </w:rPr>
    </w:lvl>
    <w:lvl w:ilvl="1" w:tplc="140A0019" w:tentative="1">
      <w:start w:val="1"/>
      <w:numFmt w:val="lowerLetter"/>
      <w:lvlText w:val="%2."/>
      <w:lvlJc w:val="left"/>
      <w:pPr>
        <w:ind w:left="1681" w:hanging="360"/>
      </w:pPr>
    </w:lvl>
    <w:lvl w:ilvl="2" w:tplc="140A001B" w:tentative="1">
      <w:start w:val="1"/>
      <w:numFmt w:val="lowerRoman"/>
      <w:lvlText w:val="%3."/>
      <w:lvlJc w:val="right"/>
      <w:pPr>
        <w:ind w:left="2401" w:hanging="180"/>
      </w:pPr>
    </w:lvl>
    <w:lvl w:ilvl="3" w:tplc="140A000F" w:tentative="1">
      <w:start w:val="1"/>
      <w:numFmt w:val="decimal"/>
      <w:lvlText w:val="%4."/>
      <w:lvlJc w:val="left"/>
      <w:pPr>
        <w:ind w:left="3121" w:hanging="360"/>
      </w:pPr>
    </w:lvl>
    <w:lvl w:ilvl="4" w:tplc="140A0019" w:tentative="1">
      <w:start w:val="1"/>
      <w:numFmt w:val="lowerLetter"/>
      <w:lvlText w:val="%5."/>
      <w:lvlJc w:val="left"/>
      <w:pPr>
        <w:ind w:left="3841" w:hanging="360"/>
      </w:pPr>
    </w:lvl>
    <w:lvl w:ilvl="5" w:tplc="140A001B" w:tentative="1">
      <w:start w:val="1"/>
      <w:numFmt w:val="lowerRoman"/>
      <w:lvlText w:val="%6."/>
      <w:lvlJc w:val="right"/>
      <w:pPr>
        <w:ind w:left="4561" w:hanging="180"/>
      </w:pPr>
    </w:lvl>
    <w:lvl w:ilvl="6" w:tplc="140A000F" w:tentative="1">
      <w:start w:val="1"/>
      <w:numFmt w:val="decimal"/>
      <w:lvlText w:val="%7."/>
      <w:lvlJc w:val="left"/>
      <w:pPr>
        <w:ind w:left="5281" w:hanging="360"/>
      </w:pPr>
    </w:lvl>
    <w:lvl w:ilvl="7" w:tplc="140A0019" w:tentative="1">
      <w:start w:val="1"/>
      <w:numFmt w:val="lowerLetter"/>
      <w:lvlText w:val="%8."/>
      <w:lvlJc w:val="left"/>
      <w:pPr>
        <w:ind w:left="6001" w:hanging="360"/>
      </w:pPr>
    </w:lvl>
    <w:lvl w:ilvl="8" w:tplc="140A001B" w:tentative="1">
      <w:start w:val="1"/>
      <w:numFmt w:val="lowerRoman"/>
      <w:lvlText w:val="%9."/>
      <w:lvlJc w:val="right"/>
      <w:pPr>
        <w:ind w:left="6721" w:hanging="180"/>
      </w:pPr>
    </w:lvl>
  </w:abstractNum>
  <w:abstractNum w:abstractNumId="6">
    <w:nsid w:val="2DCB11B3"/>
    <w:multiLevelType w:val="hybridMultilevel"/>
    <w:tmpl w:val="563A45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53A06F63"/>
    <w:multiLevelType w:val="hybridMultilevel"/>
    <w:tmpl w:val="F36AB7B8"/>
    <w:lvl w:ilvl="0" w:tplc="0C0A0001">
      <w:start w:val="1"/>
      <w:numFmt w:val="bullet"/>
      <w:lvlText w:val=""/>
      <w:lvlJc w:val="left"/>
      <w:pPr>
        <w:tabs>
          <w:tab w:val="num" w:pos="1080"/>
        </w:tabs>
        <w:ind w:left="1080" w:hanging="360"/>
      </w:pPr>
      <w:rPr>
        <w:rFonts w:ascii="Symbol" w:hAnsi="Symbol" w:cs="Symbol" w:hint="default"/>
      </w:rPr>
    </w:lvl>
    <w:lvl w:ilvl="1" w:tplc="0C0A0003">
      <w:start w:val="1"/>
      <w:numFmt w:val="bullet"/>
      <w:lvlText w:val="o"/>
      <w:lvlJc w:val="left"/>
      <w:pPr>
        <w:tabs>
          <w:tab w:val="num" w:pos="1800"/>
        </w:tabs>
        <w:ind w:left="1800" w:hanging="360"/>
      </w:pPr>
      <w:rPr>
        <w:rFonts w:ascii="Courier New" w:hAnsi="Courier New" w:cs="Courier New" w:hint="default"/>
      </w:rPr>
    </w:lvl>
    <w:lvl w:ilvl="2" w:tplc="0C0A0005">
      <w:start w:val="1"/>
      <w:numFmt w:val="bullet"/>
      <w:lvlText w:val=""/>
      <w:lvlJc w:val="left"/>
      <w:pPr>
        <w:tabs>
          <w:tab w:val="num" w:pos="2520"/>
        </w:tabs>
        <w:ind w:left="2520" w:hanging="360"/>
      </w:pPr>
      <w:rPr>
        <w:rFonts w:ascii="Wingdings" w:hAnsi="Wingdings" w:cs="Wingdings" w:hint="default"/>
      </w:rPr>
    </w:lvl>
    <w:lvl w:ilvl="3" w:tplc="0C0A0001">
      <w:start w:val="1"/>
      <w:numFmt w:val="bullet"/>
      <w:lvlText w:val=""/>
      <w:lvlJc w:val="left"/>
      <w:pPr>
        <w:tabs>
          <w:tab w:val="num" w:pos="3240"/>
        </w:tabs>
        <w:ind w:left="3240" w:hanging="360"/>
      </w:pPr>
      <w:rPr>
        <w:rFonts w:ascii="Symbol" w:hAnsi="Symbol" w:cs="Symbol" w:hint="default"/>
      </w:rPr>
    </w:lvl>
    <w:lvl w:ilvl="4" w:tplc="0C0A0003">
      <w:start w:val="1"/>
      <w:numFmt w:val="bullet"/>
      <w:lvlText w:val="o"/>
      <w:lvlJc w:val="left"/>
      <w:pPr>
        <w:tabs>
          <w:tab w:val="num" w:pos="3960"/>
        </w:tabs>
        <w:ind w:left="3960" w:hanging="360"/>
      </w:pPr>
      <w:rPr>
        <w:rFonts w:ascii="Courier New" w:hAnsi="Courier New" w:cs="Courier New" w:hint="default"/>
      </w:rPr>
    </w:lvl>
    <w:lvl w:ilvl="5" w:tplc="0C0A0005">
      <w:start w:val="1"/>
      <w:numFmt w:val="bullet"/>
      <w:lvlText w:val=""/>
      <w:lvlJc w:val="left"/>
      <w:pPr>
        <w:tabs>
          <w:tab w:val="num" w:pos="4680"/>
        </w:tabs>
        <w:ind w:left="4680" w:hanging="360"/>
      </w:pPr>
      <w:rPr>
        <w:rFonts w:ascii="Wingdings" w:hAnsi="Wingdings" w:cs="Wingdings" w:hint="default"/>
      </w:rPr>
    </w:lvl>
    <w:lvl w:ilvl="6" w:tplc="0C0A0001">
      <w:start w:val="1"/>
      <w:numFmt w:val="bullet"/>
      <w:lvlText w:val=""/>
      <w:lvlJc w:val="left"/>
      <w:pPr>
        <w:tabs>
          <w:tab w:val="num" w:pos="5400"/>
        </w:tabs>
        <w:ind w:left="5400" w:hanging="360"/>
      </w:pPr>
      <w:rPr>
        <w:rFonts w:ascii="Symbol" w:hAnsi="Symbol" w:cs="Symbol" w:hint="default"/>
      </w:rPr>
    </w:lvl>
    <w:lvl w:ilvl="7" w:tplc="0C0A0003">
      <w:start w:val="1"/>
      <w:numFmt w:val="bullet"/>
      <w:lvlText w:val="o"/>
      <w:lvlJc w:val="left"/>
      <w:pPr>
        <w:tabs>
          <w:tab w:val="num" w:pos="6120"/>
        </w:tabs>
        <w:ind w:left="6120" w:hanging="360"/>
      </w:pPr>
      <w:rPr>
        <w:rFonts w:ascii="Courier New" w:hAnsi="Courier New" w:cs="Courier New" w:hint="default"/>
      </w:rPr>
    </w:lvl>
    <w:lvl w:ilvl="8" w:tplc="0C0A0005">
      <w:start w:val="1"/>
      <w:numFmt w:val="bullet"/>
      <w:lvlText w:val=""/>
      <w:lvlJc w:val="left"/>
      <w:pPr>
        <w:tabs>
          <w:tab w:val="num" w:pos="6840"/>
        </w:tabs>
        <w:ind w:left="6840" w:hanging="360"/>
      </w:pPr>
      <w:rPr>
        <w:rFonts w:ascii="Wingdings" w:hAnsi="Wingdings" w:cs="Wingdings" w:hint="default"/>
      </w:rPr>
    </w:lvl>
  </w:abstractNum>
  <w:abstractNum w:abstractNumId="8">
    <w:nsid w:val="5B5510C3"/>
    <w:multiLevelType w:val="hybridMultilevel"/>
    <w:tmpl w:val="9BC8D582"/>
    <w:lvl w:ilvl="0" w:tplc="F1E81764">
      <w:start w:val="9"/>
      <w:numFmt w:val="decimal"/>
      <w:lvlText w:val="%1."/>
      <w:lvlJc w:val="left"/>
      <w:pPr>
        <w:ind w:left="928" w:hanging="360"/>
      </w:pPr>
      <w:rPr>
        <w:rFonts w:hint="default"/>
      </w:rPr>
    </w:lvl>
    <w:lvl w:ilvl="1" w:tplc="140A0019" w:tentative="1">
      <w:start w:val="1"/>
      <w:numFmt w:val="lowerLetter"/>
      <w:lvlText w:val="%2."/>
      <w:lvlJc w:val="left"/>
      <w:pPr>
        <w:ind w:left="1648" w:hanging="360"/>
      </w:pPr>
    </w:lvl>
    <w:lvl w:ilvl="2" w:tplc="140A001B" w:tentative="1">
      <w:start w:val="1"/>
      <w:numFmt w:val="lowerRoman"/>
      <w:lvlText w:val="%3."/>
      <w:lvlJc w:val="right"/>
      <w:pPr>
        <w:ind w:left="2368" w:hanging="180"/>
      </w:pPr>
    </w:lvl>
    <w:lvl w:ilvl="3" w:tplc="140A000F" w:tentative="1">
      <w:start w:val="1"/>
      <w:numFmt w:val="decimal"/>
      <w:lvlText w:val="%4."/>
      <w:lvlJc w:val="left"/>
      <w:pPr>
        <w:ind w:left="3088" w:hanging="360"/>
      </w:pPr>
    </w:lvl>
    <w:lvl w:ilvl="4" w:tplc="140A0019" w:tentative="1">
      <w:start w:val="1"/>
      <w:numFmt w:val="lowerLetter"/>
      <w:lvlText w:val="%5."/>
      <w:lvlJc w:val="left"/>
      <w:pPr>
        <w:ind w:left="3808" w:hanging="360"/>
      </w:pPr>
    </w:lvl>
    <w:lvl w:ilvl="5" w:tplc="140A001B" w:tentative="1">
      <w:start w:val="1"/>
      <w:numFmt w:val="lowerRoman"/>
      <w:lvlText w:val="%6."/>
      <w:lvlJc w:val="right"/>
      <w:pPr>
        <w:ind w:left="4528" w:hanging="180"/>
      </w:pPr>
    </w:lvl>
    <w:lvl w:ilvl="6" w:tplc="140A000F" w:tentative="1">
      <w:start w:val="1"/>
      <w:numFmt w:val="decimal"/>
      <w:lvlText w:val="%7."/>
      <w:lvlJc w:val="left"/>
      <w:pPr>
        <w:ind w:left="5248" w:hanging="360"/>
      </w:pPr>
    </w:lvl>
    <w:lvl w:ilvl="7" w:tplc="140A0019" w:tentative="1">
      <w:start w:val="1"/>
      <w:numFmt w:val="lowerLetter"/>
      <w:lvlText w:val="%8."/>
      <w:lvlJc w:val="left"/>
      <w:pPr>
        <w:ind w:left="5968" w:hanging="360"/>
      </w:pPr>
    </w:lvl>
    <w:lvl w:ilvl="8" w:tplc="140A001B" w:tentative="1">
      <w:start w:val="1"/>
      <w:numFmt w:val="lowerRoman"/>
      <w:lvlText w:val="%9."/>
      <w:lvlJc w:val="right"/>
      <w:pPr>
        <w:ind w:left="6688" w:hanging="180"/>
      </w:pPr>
    </w:lvl>
  </w:abstractNum>
  <w:num w:numId="1">
    <w:abstractNumId w:val="0"/>
  </w:num>
  <w:num w:numId="2">
    <w:abstractNumId w:val="3"/>
  </w:num>
  <w:num w:numId="3">
    <w:abstractNumId w:val="7"/>
  </w:num>
  <w:num w:numId="4">
    <w:abstractNumId w:val="1"/>
  </w:num>
  <w:num w:numId="5">
    <w:abstractNumId w:val="5"/>
  </w:num>
  <w:num w:numId="6">
    <w:abstractNumId w:val="4"/>
  </w:num>
  <w:num w:numId="7">
    <w:abstractNumId w:val="8"/>
  </w:num>
  <w:num w:numId="8">
    <w:abstractNumId w:val="2"/>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proofState w:spelling="clean" w:grammar="clean"/>
  <w:stylePaneFormatFilter w:val="3F01"/>
  <w:defaultTabStop w:val="624"/>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rsids>
    <w:rsidRoot w:val="000D56AF"/>
    <w:rsid w:val="000113B0"/>
    <w:rsid w:val="00015652"/>
    <w:rsid w:val="000159B2"/>
    <w:rsid w:val="00023DA2"/>
    <w:rsid w:val="000274B5"/>
    <w:rsid w:val="0003102D"/>
    <w:rsid w:val="0003243D"/>
    <w:rsid w:val="0003710D"/>
    <w:rsid w:val="00044462"/>
    <w:rsid w:val="000552CE"/>
    <w:rsid w:val="00056DC7"/>
    <w:rsid w:val="0005798E"/>
    <w:rsid w:val="0006409B"/>
    <w:rsid w:val="00075A40"/>
    <w:rsid w:val="00076E1A"/>
    <w:rsid w:val="00092862"/>
    <w:rsid w:val="00092E1E"/>
    <w:rsid w:val="000934C4"/>
    <w:rsid w:val="00094126"/>
    <w:rsid w:val="000B3C81"/>
    <w:rsid w:val="000B5D40"/>
    <w:rsid w:val="000B6400"/>
    <w:rsid w:val="000C3F8A"/>
    <w:rsid w:val="000C3FB7"/>
    <w:rsid w:val="000C545D"/>
    <w:rsid w:val="000D3842"/>
    <w:rsid w:val="000D56AF"/>
    <w:rsid w:val="000D70EA"/>
    <w:rsid w:val="000E2BBA"/>
    <w:rsid w:val="000E30D6"/>
    <w:rsid w:val="000E4567"/>
    <w:rsid w:val="000E5B5F"/>
    <w:rsid w:val="000E7A0B"/>
    <w:rsid w:val="000F3CE8"/>
    <w:rsid w:val="000F443B"/>
    <w:rsid w:val="000F4967"/>
    <w:rsid w:val="000F5444"/>
    <w:rsid w:val="000F6BE6"/>
    <w:rsid w:val="000F70FD"/>
    <w:rsid w:val="00106B81"/>
    <w:rsid w:val="00107B45"/>
    <w:rsid w:val="00113652"/>
    <w:rsid w:val="00114E2B"/>
    <w:rsid w:val="00116712"/>
    <w:rsid w:val="001204F3"/>
    <w:rsid w:val="001242A0"/>
    <w:rsid w:val="0012757D"/>
    <w:rsid w:val="001307AC"/>
    <w:rsid w:val="00130F06"/>
    <w:rsid w:val="00133272"/>
    <w:rsid w:val="00142022"/>
    <w:rsid w:val="00142505"/>
    <w:rsid w:val="00150037"/>
    <w:rsid w:val="001531B5"/>
    <w:rsid w:val="00161133"/>
    <w:rsid w:val="001746BB"/>
    <w:rsid w:val="00180DE8"/>
    <w:rsid w:val="00187A15"/>
    <w:rsid w:val="001915AF"/>
    <w:rsid w:val="00194F9B"/>
    <w:rsid w:val="00196FB7"/>
    <w:rsid w:val="00197BEF"/>
    <w:rsid w:val="001A5152"/>
    <w:rsid w:val="001A7945"/>
    <w:rsid w:val="001C0ADD"/>
    <w:rsid w:val="001C360B"/>
    <w:rsid w:val="001C3DEF"/>
    <w:rsid w:val="001D0DCC"/>
    <w:rsid w:val="001D31B5"/>
    <w:rsid w:val="001D46C8"/>
    <w:rsid w:val="001E190B"/>
    <w:rsid w:val="001E365B"/>
    <w:rsid w:val="001E4674"/>
    <w:rsid w:val="0020383F"/>
    <w:rsid w:val="002047FA"/>
    <w:rsid w:val="00211A7F"/>
    <w:rsid w:val="00211E4C"/>
    <w:rsid w:val="00211E85"/>
    <w:rsid w:val="00216374"/>
    <w:rsid w:val="0022051E"/>
    <w:rsid w:val="002235AA"/>
    <w:rsid w:val="00227A18"/>
    <w:rsid w:val="00227E02"/>
    <w:rsid w:val="00230039"/>
    <w:rsid w:val="00230B97"/>
    <w:rsid w:val="002336C0"/>
    <w:rsid w:val="002366F1"/>
    <w:rsid w:val="002411F0"/>
    <w:rsid w:val="00241AF1"/>
    <w:rsid w:val="00241D32"/>
    <w:rsid w:val="00241EC7"/>
    <w:rsid w:val="00246BD7"/>
    <w:rsid w:val="002475CC"/>
    <w:rsid w:val="002617AA"/>
    <w:rsid w:val="0026661B"/>
    <w:rsid w:val="00274C79"/>
    <w:rsid w:val="00280079"/>
    <w:rsid w:val="002857FE"/>
    <w:rsid w:val="00294ABA"/>
    <w:rsid w:val="00295BCD"/>
    <w:rsid w:val="002970E8"/>
    <w:rsid w:val="00297183"/>
    <w:rsid w:val="002A2BC3"/>
    <w:rsid w:val="002A4EE2"/>
    <w:rsid w:val="002B4123"/>
    <w:rsid w:val="002B78F8"/>
    <w:rsid w:val="002C1C5B"/>
    <w:rsid w:val="002C2A9D"/>
    <w:rsid w:val="002C46C6"/>
    <w:rsid w:val="002C75B5"/>
    <w:rsid w:val="002D08EB"/>
    <w:rsid w:val="002D1C97"/>
    <w:rsid w:val="002D3075"/>
    <w:rsid w:val="002E0C59"/>
    <w:rsid w:val="002E1B3B"/>
    <w:rsid w:val="002E2D26"/>
    <w:rsid w:val="002E64A1"/>
    <w:rsid w:val="002E7A53"/>
    <w:rsid w:val="002F0EF1"/>
    <w:rsid w:val="002F2899"/>
    <w:rsid w:val="002F3F21"/>
    <w:rsid w:val="002F444D"/>
    <w:rsid w:val="002F4EE5"/>
    <w:rsid w:val="002F782F"/>
    <w:rsid w:val="003000FA"/>
    <w:rsid w:val="003014ED"/>
    <w:rsid w:val="0030397A"/>
    <w:rsid w:val="00303CF5"/>
    <w:rsid w:val="003109EC"/>
    <w:rsid w:val="003140AC"/>
    <w:rsid w:val="00320247"/>
    <w:rsid w:val="00320C5F"/>
    <w:rsid w:val="003213BD"/>
    <w:rsid w:val="00322AC4"/>
    <w:rsid w:val="00324BB3"/>
    <w:rsid w:val="00325D2C"/>
    <w:rsid w:val="0032735C"/>
    <w:rsid w:val="003273D7"/>
    <w:rsid w:val="00331907"/>
    <w:rsid w:val="00340178"/>
    <w:rsid w:val="00340719"/>
    <w:rsid w:val="00341C53"/>
    <w:rsid w:val="00342DA3"/>
    <w:rsid w:val="003457F1"/>
    <w:rsid w:val="00345D76"/>
    <w:rsid w:val="0034700E"/>
    <w:rsid w:val="0035393C"/>
    <w:rsid w:val="0036041F"/>
    <w:rsid w:val="00363582"/>
    <w:rsid w:val="00367AB6"/>
    <w:rsid w:val="00372E73"/>
    <w:rsid w:val="003733E1"/>
    <w:rsid w:val="00376420"/>
    <w:rsid w:val="00377293"/>
    <w:rsid w:val="00377546"/>
    <w:rsid w:val="00377B19"/>
    <w:rsid w:val="00391B81"/>
    <w:rsid w:val="00392F2F"/>
    <w:rsid w:val="0039396C"/>
    <w:rsid w:val="00393CEB"/>
    <w:rsid w:val="00394B8F"/>
    <w:rsid w:val="003A217B"/>
    <w:rsid w:val="003A239B"/>
    <w:rsid w:val="003A5DFF"/>
    <w:rsid w:val="003B19A7"/>
    <w:rsid w:val="003B462C"/>
    <w:rsid w:val="003B467F"/>
    <w:rsid w:val="003B62A6"/>
    <w:rsid w:val="003B7C55"/>
    <w:rsid w:val="003C0B41"/>
    <w:rsid w:val="003C42A7"/>
    <w:rsid w:val="003C71AF"/>
    <w:rsid w:val="003C7C0C"/>
    <w:rsid w:val="003D54AA"/>
    <w:rsid w:val="003D76D2"/>
    <w:rsid w:val="003E007C"/>
    <w:rsid w:val="003E5770"/>
    <w:rsid w:val="003F3BF6"/>
    <w:rsid w:val="00402A7F"/>
    <w:rsid w:val="004076A4"/>
    <w:rsid w:val="00412D0E"/>
    <w:rsid w:val="004155D8"/>
    <w:rsid w:val="00415C57"/>
    <w:rsid w:val="00421626"/>
    <w:rsid w:val="00422756"/>
    <w:rsid w:val="00422F3D"/>
    <w:rsid w:val="00423259"/>
    <w:rsid w:val="00424335"/>
    <w:rsid w:val="00424E54"/>
    <w:rsid w:val="00427CD6"/>
    <w:rsid w:val="004308AF"/>
    <w:rsid w:val="00430C7F"/>
    <w:rsid w:val="004342EF"/>
    <w:rsid w:val="00437441"/>
    <w:rsid w:val="00443317"/>
    <w:rsid w:val="004438B9"/>
    <w:rsid w:val="00443C03"/>
    <w:rsid w:val="0044420E"/>
    <w:rsid w:val="00444CF2"/>
    <w:rsid w:val="00453762"/>
    <w:rsid w:val="004571B3"/>
    <w:rsid w:val="004601B1"/>
    <w:rsid w:val="00461D57"/>
    <w:rsid w:val="004728FB"/>
    <w:rsid w:val="00480F45"/>
    <w:rsid w:val="004815A6"/>
    <w:rsid w:val="0048481C"/>
    <w:rsid w:val="00486423"/>
    <w:rsid w:val="00486725"/>
    <w:rsid w:val="00486775"/>
    <w:rsid w:val="00491AF5"/>
    <w:rsid w:val="00492386"/>
    <w:rsid w:val="00492E46"/>
    <w:rsid w:val="00493D33"/>
    <w:rsid w:val="00494153"/>
    <w:rsid w:val="004A41E6"/>
    <w:rsid w:val="004A5364"/>
    <w:rsid w:val="004B4752"/>
    <w:rsid w:val="004B4850"/>
    <w:rsid w:val="004B6D8D"/>
    <w:rsid w:val="004C2C91"/>
    <w:rsid w:val="004C6191"/>
    <w:rsid w:val="004C73BE"/>
    <w:rsid w:val="004C7DFE"/>
    <w:rsid w:val="004D3171"/>
    <w:rsid w:val="004D5DA3"/>
    <w:rsid w:val="004D6846"/>
    <w:rsid w:val="004E435A"/>
    <w:rsid w:val="004E51B9"/>
    <w:rsid w:val="004E60FD"/>
    <w:rsid w:val="004E6B33"/>
    <w:rsid w:val="004F194C"/>
    <w:rsid w:val="004F3CCF"/>
    <w:rsid w:val="00500471"/>
    <w:rsid w:val="005004DC"/>
    <w:rsid w:val="00504506"/>
    <w:rsid w:val="00504812"/>
    <w:rsid w:val="00504B39"/>
    <w:rsid w:val="00504B91"/>
    <w:rsid w:val="00511EBD"/>
    <w:rsid w:val="0051413B"/>
    <w:rsid w:val="00517E70"/>
    <w:rsid w:val="00517ED2"/>
    <w:rsid w:val="0052092C"/>
    <w:rsid w:val="00520BD7"/>
    <w:rsid w:val="00521F83"/>
    <w:rsid w:val="00522DA2"/>
    <w:rsid w:val="00524277"/>
    <w:rsid w:val="00524C4B"/>
    <w:rsid w:val="00531B7C"/>
    <w:rsid w:val="00543F5A"/>
    <w:rsid w:val="00544C2B"/>
    <w:rsid w:val="00546191"/>
    <w:rsid w:val="005510E3"/>
    <w:rsid w:val="00551CA8"/>
    <w:rsid w:val="00554A63"/>
    <w:rsid w:val="005607E2"/>
    <w:rsid w:val="00566AEF"/>
    <w:rsid w:val="00567900"/>
    <w:rsid w:val="00570435"/>
    <w:rsid w:val="00573B67"/>
    <w:rsid w:val="00575074"/>
    <w:rsid w:val="00581E91"/>
    <w:rsid w:val="0058242D"/>
    <w:rsid w:val="0058409E"/>
    <w:rsid w:val="00584DEF"/>
    <w:rsid w:val="00587F19"/>
    <w:rsid w:val="00591A6E"/>
    <w:rsid w:val="005935AB"/>
    <w:rsid w:val="005A038C"/>
    <w:rsid w:val="005A2E35"/>
    <w:rsid w:val="005A3D61"/>
    <w:rsid w:val="005B0CF3"/>
    <w:rsid w:val="005B290E"/>
    <w:rsid w:val="005B388C"/>
    <w:rsid w:val="005B3A9B"/>
    <w:rsid w:val="005B69CC"/>
    <w:rsid w:val="005C122C"/>
    <w:rsid w:val="005C1DBD"/>
    <w:rsid w:val="005C3F14"/>
    <w:rsid w:val="005C5DE0"/>
    <w:rsid w:val="005D4FCB"/>
    <w:rsid w:val="005E0C36"/>
    <w:rsid w:val="005E201E"/>
    <w:rsid w:val="005E7B17"/>
    <w:rsid w:val="005F01B1"/>
    <w:rsid w:val="005F1ECB"/>
    <w:rsid w:val="005F2A39"/>
    <w:rsid w:val="005F63D3"/>
    <w:rsid w:val="005F6E5E"/>
    <w:rsid w:val="00602031"/>
    <w:rsid w:val="00605734"/>
    <w:rsid w:val="0061164C"/>
    <w:rsid w:val="006139E6"/>
    <w:rsid w:val="00617024"/>
    <w:rsid w:val="00620031"/>
    <w:rsid w:val="00624B7A"/>
    <w:rsid w:val="006312FE"/>
    <w:rsid w:val="006329BE"/>
    <w:rsid w:val="0063634F"/>
    <w:rsid w:val="00636544"/>
    <w:rsid w:val="00637D22"/>
    <w:rsid w:val="00645E1D"/>
    <w:rsid w:val="00645FF6"/>
    <w:rsid w:val="00646B5B"/>
    <w:rsid w:val="0065048E"/>
    <w:rsid w:val="00657141"/>
    <w:rsid w:val="00662988"/>
    <w:rsid w:val="0066436C"/>
    <w:rsid w:val="006713AB"/>
    <w:rsid w:val="006846BD"/>
    <w:rsid w:val="00685E07"/>
    <w:rsid w:val="00687087"/>
    <w:rsid w:val="00687866"/>
    <w:rsid w:val="006913CE"/>
    <w:rsid w:val="0069199F"/>
    <w:rsid w:val="006936AE"/>
    <w:rsid w:val="00693A7F"/>
    <w:rsid w:val="00695D05"/>
    <w:rsid w:val="006A4321"/>
    <w:rsid w:val="006A5C6A"/>
    <w:rsid w:val="006A75DC"/>
    <w:rsid w:val="006B165F"/>
    <w:rsid w:val="006B209C"/>
    <w:rsid w:val="006B2989"/>
    <w:rsid w:val="006B2F54"/>
    <w:rsid w:val="006B5C1F"/>
    <w:rsid w:val="006B7BDC"/>
    <w:rsid w:val="006C1DD1"/>
    <w:rsid w:val="006C31CB"/>
    <w:rsid w:val="006C3C8C"/>
    <w:rsid w:val="006C44D1"/>
    <w:rsid w:val="006C70A6"/>
    <w:rsid w:val="006C7BB8"/>
    <w:rsid w:val="006D0F54"/>
    <w:rsid w:val="006D39CB"/>
    <w:rsid w:val="006D70E6"/>
    <w:rsid w:val="006E28BC"/>
    <w:rsid w:val="006E2E8B"/>
    <w:rsid w:val="006E38A3"/>
    <w:rsid w:val="006E641F"/>
    <w:rsid w:val="006F66ED"/>
    <w:rsid w:val="006F6EB9"/>
    <w:rsid w:val="0070014A"/>
    <w:rsid w:val="007032DA"/>
    <w:rsid w:val="007103C4"/>
    <w:rsid w:val="00710522"/>
    <w:rsid w:val="0071193A"/>
    <w:rsid w:val="00711B1C"/>
    <w:rsid w:val="00711CC9"/>
    <w:rsid w:val="00713DDB"/>
    <w:rsid w:val="007144AE"/>
    <w:rsid w:val="00716B1D"/>
    <w:rsid w:val="00721DB9"/>
    <w:rsid w:val="00725515"/>
    <w:rsid w:val="0072662F"/>
    <w:rsid w:val="007303F6"/>
    <w:rsid w:val="00733989"/>
    <w:rsid w:val="00734EC5"/>
    <w:rsid w:val="00736315"/>
    <w:rsid w:val="007374DC"/>
    <w:rsid w:val="00742889"/>
    <w:rsid w:val="0074470F"/>
    <w:rsid w:val="00752579"/>
    <w:rsid w:val="00752CD1"/>
    <w:rsid w:val="0075763F"/>
    <w:rsid w:val="007602D8"/>
    <w:rsid w:val="00761C31"/>
    <w:rsid w:val="00764544"/>
    <w:rsid w:val="00765018"/>
    <w:rsid w:val="00766435"/>
    <w:rsid w:val="007709B3"/>
    <w:rsid w:val="00771030"/>
    <w:rsid w:val="00771CC5"/>
    <w:rsid w:val="00773044"/>
    <w:rsid w:val="0077444E"/>
    <w:rsid w:val="007744CD"/>
    <w:rsid w:val="00774609"/>
    <w:rsid w:val="00777537"/>
    <w:rsid w:val="00780A55"/>
    <w:rsid w:val="00782E48"/>
    <w:rsid w:val="007851FC"/>
    <w:rsid w:val="007862BD"/>
    <w:rsid w:val="007868C9"/>
    <w:rsid w:val="00790B0D"/>
    <w:rsid w:val="00793112"/>
    <w:rsid w:val="007A6C36"/>
    <w:rsid w:val="007B2032"/>
    <w:rsid w:val="007B4332"/>
    <w:rsid w:val="007B68A5"/>
    <w:rsid w:val="007B6D9E"/>
    <w:rsid w:val="007C1446"/>
    <w:rsid w:val="007C6AA4"/>
    <w:rsid w:val="007C7BDC"/>
    <w:rsid w:val="007D4575"/>
    <w:rsid w:val="007E007B"/>
    <w:rsid w:val="007E029D"/>
    <w:rsid w:val="007F42F2"/>
    <w:rsid w:val="007F44D1"/>
    <w:rsid w:val="007F51CA"/>
    <w:rsid w:val="00803357"/>
    <w:rsid w:val="00805914"/>
    <w:rsid w:val="008073A9"/>
    <w:rsid w:val="00810395"/>
    <w:rsid w:val="00813C82"/>
    <w:rsid w:val="00814367"/>
    <w:rsid w:val="00815C65"/>
    <w:rsid w:val="00817C59"/>
    <w:rsid w:val="0082209F"/>
    <w:rsid w:val="00823FAD"/>
    <w:rsid w:val="00832899"/>
    <w:rsid w:val="0083778D"/>
    <w:rsid w:val="00842429"/>
    <w:rsid w:val="00842BD6"/>
    <w:rsid w:val="00842BFD"/>
    <w:rsid w:val="008434CA"/>
    <w:rsid w:val="00846326"/>
    <w:rsid w:val="0085226C"/>
    <w:rsid w:val="008539A2"/>
    <w:rsid w:val="008562EC"/>
    <w:rsid w:val="00856B70"/>
    <w:rsid w:val="00856FC5"/>
    <w:rsid w:val="008616AE"/>
    <w:rsid w:val="008628D7"/>
    <w:rsid w:val="00862D1D"/>
    <w:rsid w:val="00863D61"/>
    <w:rsid w:val="00863EFD"/>
    <w:rsid w:val="00866790"/>
    <w:rsid w:val="00866873"/>
    <w:rsid w:val="00866F9D"/>
    <w:rsid w:val="0087318F"/>
    <w:rsid w:val="00874A5B"/>
    <w:rsid w:val="008755D8"/>
    <w:rsid w:val="0088090E"/>
    <w:rsid w:val="008836B9"/>
    <w:rsid w:val="008839A5"/>
    <w:rsid w:val="00886444"/>
    <w:rsid w:val="00887820"/>
    <w:rsid w:val="008942D3"/>
    <w:rsid w:val="00895FAE"/>
    <w:rsid w:val="00896A79"/>
    <w:rsid w:val="008A13CA"/>
    <w:rsid w:val="008A3C6E"/>
    <w:rsid w:val="008A66E4"/>
    <w:rsid w:val="008A73B9"/>
    <w:rsid w:val="008B54D4"/>
    <w:rsid w:val="008B7243"/>
    <w:rsid w:val="008C322D"/>
    <w:rsid w:val="008C4914"/>
    <w:rsid w:val="008C5FB6"/>
    <w:rsid w:val="008C6C60"/>
    <w:rsid w:val="008D173C"/>
    <w:rsid w:val="008D6982"/>
    <w:rsid w:val="008E277F"/>
    <w:rsid w:val="008E6DAC"/>
    <w:rsid w:val="008E7EFB"/>
    <w:rsid w:val="008F1F01"/>
    <w:rsid w:val="008F231F"/>
    <w:rsid w:val="008F3CC5"/>
    <w:rsid w:val="008F3CE5"/>
    <w:rsid w:val="008F4B06"/>
    <w:rsid w:val="008F75D6"/>
    <w:rsid w:val="009009A9"/>
    <w:rsid w:val="0090227B"/>
    <w:rsid w:val="00903A95"/>
    <w:rsid w:val="009044F3"/>
    <w:rsid w:val="0090696C"/>
    <w:rsid w:val="0091041F"/>
    <w:rsid w:val="0091115F"/>
    <w:rsid w:val="00917C32"/>
    <w:rsid w:val="009253F4"/>
    <w:rsid w:val="00927964"/>
    <w:rsid w:val="00932E49"/>
    <w:rsid w:val="00934AD6"/>
    <w:rsid w:val="00936045"/>
    <w:rsid w:val="00936059"/>
    <w:rsid w:val="009368D2"/>
    <w:rsid w:val="0094548C"/>
    <w:rsid w:val="0095517B"/>
    <w:rsid w:val="00955D29"/>
    <w:rsid w:val="0095714B"/>
    <w:rsid w:val="00957F9F"/>
    <w:rsid w:val="00965FCB"/>
    <w:rsid w:val="00966334"/>
    <w:rsid w:val="00967C0A"/>
    <w:rsid w:val="00971637"/>
    <w:rsid w:val="00982D9D"/>
    <w:rsid w:val="00983A16"/>
    <w:rsid w:val="009875A3"/>
    <w:rsid w:val="00993E89"/>
    <w:rsid w:val="00995668"/>
    <w:rsid w:val="00996CC2"/>
    <w:rsid w:val="009A100B"/>
    <w:rsid w:val="009A2F34"/>
    <w:rsid w:val="009A69EA"/>
    <w:rsid w:val="009B15BD"/>
    <w:rsid w:val="009B4176"/>
    <w:rsid w:val="009B466B"/>
    <w:rsid w:val="009B478A"/>
    <w:rsid w:val="009B789C"/>
    <w:rsid w:val="009D2791"/>
    <w:rsid w:val="009D2A80"/>
    <w:rsid w:val="009D5C48"/>
    <w:rsid w:val="009E31D7"/>
    <w:rsid w:val="009E35D6"/>
    <w:rsid w:val="009E65EA"/>
    <w:rsid w:val="009F44BC"/>
    <w:rsid w:val="009F5773"/>
    <w:rsid w:val="009F5927"/>
    <w:rsid w:val="009F712F"/>
    <w:rsid w:val="00A04EE3"/>
    <w:rsid w:val="00A05BCA"/>
    <w:rsid w:val="00A1038F"/>
    <w:rsid w:val="00A12D99"/>
    <w:rsid w:val="00A14389"/>
    <w:rsid w:val="00A15025"/>
    <w:rsid w:val="00A17375"/>
    <w:rsid w:val="00A22551"/>
    <w:rsid w:val="00A22DAD"/>
    <w:rsid w:val="00A3137B"/>
    <w:rsid w:val="00A3656A"/>
    <w:rsid w:val="00A43B6C"/>
    <w:rsid w:val="00A45143"/>
    <w:rsid w:val="00A51A0F"/>
    <w:rsid w:val="00A52FCF"/>
    <w:rsid w:val="00A556D2"/>
    <w:rsid w:val="00A56FC4"/>
    <w:rsid w:val="00A62249"/>
    <w:rsid w:val="00A63442"/>
    <w:rsid w:val="00A63ADC"/>
    <w:rsid w:val="00A6758C"/>
    <w:rsid w:val="00A67EDF"/>
    <w:rsid w:val="00A67F36"/>
    <w:rsid w:val="00A817F8"/>
    <w:rsid w:val="00A8260E"/>
    <w:rsid w:val="00A8609F"/>
    <w:rsid w:val="00A90810"/>
    <w:rsid w:val="00A93101"/>
    <w:rsid w:val="00A94D83"/>
    <w:rsid w:val="00A94DA6"/>
    <w:rsid w:val="00A97259"/>
    <w:rsid w:val="00AA1CB7"/>
    <w:rsid w:val="00AA278F"/>
    <w:rsid w:val="00AA72C3"/>
    <w:rsid w:val="00AB15A9"/>
    <w:rsid w:val="00AB6190"/>
    <w:rsid w:val="00AB7B3D"/>
    <w:rsid w:val="00AC4015"/>
    <w:rsid w:val="00AC4539"/>
    <w:rsid w:val="00AC4AD5"/>
    <w:rsid w:val="00AC4BAC"/>
    <w:rsid w:val="00AC5DDD"/>
    <w:rsid w:val="00AD60EF"/>
    <w:rsid w:val="00AE5F29"/>
    <w:rsid w:val="00AE732A"/>
    <w:rsid w:val="00AF273C"/>
    <w:rsid w:val="00AF2E05"/>
    <w:rsid w:val="00AF3A7D"/>
    <w:rsid w:val="00AF5D2C"/>
    <w:rsid w:val="00AF650F"/>
    <w:rsid w:val="00AF6BBC"/>
    <w:rsid w:val="00AF764A"/>
    <w:rsid w:val="00AF7AF7"/>
    <w:rsid w:val="00B03688"/>
    <w:rsid w:val="00B0410D"/>
    <w:rsid w:val="00B0525E"/>
    <w:rsid w:val="00B072B6"/>
    <w:rsid w:val="00B07375"/>
    <w:rsid w:val="00B13A4F"/>
    <w:rsid w:val="00B15BCE"/>
    <w:rsid w:val="00B20E8F"/>
    <w:rsid w:val="00B260B6"/>
    <w:rsid w:val="00B267BF"/>
    <w:rsid w:val="00B3203D"/>
    <w:rsid w:val="00B33C9A"/>
    <w:rsid w:val="00B504C0"/>
    <w:rsid w:val="00B52045"/>
    <w:rsid w:val="00B53261"/>
    <w:rsid w:val="00B53583"/>
    <w:rsid w:val="00B55BA0"/>
    <w:rsid w:val="00B60D9A"/>
    <w:rsid w:val="00B61653"/>
    <w:rsid w:val="00B6441A"/>
    <w:rsid w:val="00B75B2A"/>
    <w:rsid w:val="00B87C3B"/>
    <w:rsid w:val="00B910C9"/>
    <w:rsid w:val="00B94524"/>
    <w:rsid w:val="00BA48DA"/>
    <w:rsid w:val="00BB038E"/>
    <w:rsid w:val="00BB1655"/>
    <w:rsid w:val="00BB7194"/>
    <w:rsid w:val="00BB77FB"/>
    <w:rsid w:val="00BC6328"/>
    <w:rsid w:val="00BC637D"/>
    <w:rsid w:val="00BC6BDC"/>
    <w:rsid w:val="00BD18A5"/>
    <w:rsid w:val="00BD1E95"/>
    <w:rsid w:val="00BD36D5"/>
    <w:rsid w:val="00BD6BBB"/>
    <w:rsid w:val="00BE3D25"/>
    <w:rsid w:val="00BF0242"/>
    <w:rsid w:val="00BF573B"/>
    <w:rsid w:val="00C01CAA"/>
    <w:rsid w:val="00C04770"/>
    <w:rsid w:val="00C04AFE"/>
    <w:rsid w:val="00C07591"/>
    <w:rsid w:val="00C10CF0"/>
    <w:rsid w:val="00C10E37"/>
    <w:rsid w:val="00C11BD9"/>
    <w:rsid w:val="00C11EA1"/>
    <w:rsid w:val="00C13E35"/>
    <w:rsid w:val="00C1405D"/>
    <w:rsid w:val="00C14CCF"/>
    <w:rsid w:val="00C21310"/>
    <w:rsid w:val="00C21B2B"/>
    <w:rsid w:val="00C21CBB"/>
    <w:rsid w:val="00C24515"/>
    <w:rsid w:val="00C276E7"/>
    <w:rsid w:val="00C31738"/>
    <w:rsid w:val="00C32BCC"/>
    <w:rsid w:val="00C3646C"/>
    <w:rsid w:val="00C401E4"/>
    <w:rsid w:val="00C406D7"/>
    <w:rsid w:val="00C47E63"/>
    <w:rsid w:val="00C513D6"/>
    <w:rsid w:val="00C5237A"/>
    <w:rsid w:val="00C56CB8"/>
    <w:rsid w:val="00C5768F"/>
    <w:rsid w:val="00C658C7"/>
    <w:rsid w:val="00C6755E"/>
    <w:rsid w:val="00C67E08"/>
    <w:rsid w:val="00C7044E"/>
    <w:rsid w:val="00C74FA7"/>
    <w:rsid w:val="00C75A3B"/>
    <w:rsid w:val="00C763CE"/>
    <w:rsid w:val="00C81645"/>
    <w:rsid w:val="00C82C01"/>
    <w:rsid w:val="00C878F2"/>
    <w:rsid w:val="00C96E16"/>
    <w:rsid w:val="00C97D4B"/>
    <w:rsid w:val="00CA4288"/>
    <w:rsid w:val="00CA6547"/>
    <w:rsid w:val="00CB23BE"/>
    <w:rsid w:val="00CC06FB"/>
    <w:rsid w:val="00CC1032"/>
    <w:rsid w:val="00CC53BB"/>
    <w:rsid w:val="00CC7585"/>
    <w:rsid w:val="00CD02C6"/>
    <w:rsid w:val="00CD04ED"/>
    <w:rsid w:val="00CD35BA"/>
    <w:rsid w:val="00CD3BF2"/>
    <w:rsid w:val="00CE07AE"/>
    <w:rsid w:val="00CE2369"/>
    <w:rsid w:val="00CF1E2C"/>
    <w:rsid w:val="00CF2100"/>
    <w:rsid w:val="00CF51EF"/>
    <w:rsid w:val="00CF5557"/>
    <w:rsid w:val="00D03D62"/>
    <w:rsid w:val="00D23AF0"/>
    <w:rsid w:val="00D24021"/>
    <w:rsid w:val="00D255CB"/>
    <w:rsid w:val="00D303D7"/>
    <w:rsid w:val="00D334DF"/>
    <w:rsid w:val="00D34704"/>
    <w:rsid w:val="00D5374E"/>
    <w:rsid w:val="00D5726D"/>
    <w:rsid w:val="00D57408"/>
    <w:rsid w:val="00D60938"/>
    <w:rsid w:val="00D61938"/>
    <w:rsid w:val="00D630C3"/>
    <w:rsid w:val="00D65B54"/>
    <w:rsid w:val="00D806A2"/>
    <w:rsid w:val="00D82732"/>
    <w:rsid w:val="00D83A3F"/>
    <w:rsid w:val="00D85F78"/>
    <w:rsid w:val="00D908CB"/>
    <w:rsid w:val="00D914EC"/>
    <w:rsid w:val="00D93E39"/>
    <w:rsid w:val="00D95589"/>
    <w:rsid w:val="00D96BE9"/>
    <w:rsid w:val="00DA04C1"/>
    <w:rsid w:val="00DA2E22"/>
    <w:rsid w:val="00DA580F"/>
    <w:rsid w:val="00DA6295"/>
    <w:rsid w:val="00DB62EF"/>
    <w:rsid w:val="00DB63AA"/>
    <w:rsid w:val="00DC234C"/>
    <w:rsid w:val="00DC5B47"/>
    <w:rsid w:val="00DC7BC8"/>
    <w:rsid w:val="00DD3DE8"/>
    <w:rsid w:val="00DD6C2D"/>
    <w:rsid w:val="00DE07B3"/>
    <w:rsid w:val="00DE251F"/>
    <w:rsid w:val="00DE4012"/>
    <w:rsid w:val="00DE5204"/>
    <w:rsid w:val="00DE65B3"/>
    <w:rsid w:val="00DE7806"/>
    <w:rsid w:val="00DF01B6"/>
    <w:rsid w:val="00DF09CB"/>
    <w:rsid w:val="00DF4D26"/>
    <w:rsid w:val="00DF72AF"/>
    <w:rsid w:val="00E027C5"/>
    <w:rsid w:val="00E03EE4"/>
    <w:rsid w:val="00E03F06"/>
    <w:rsid w:val="00E04AAB"/>
    <w:rsid w:val="00E06748"/>
    <w:rsid w:val="00E0791B"/>
    <w:rsid w:val="00E10DA2"/>
    <w:rsid w:val="00E12FB4"/>
    <w:rsid w:val="00E16BF9"/>
    <w:rsid w:val="00E22D4E"/>
    <w:rsid w:val="00E232D7"/>
    <w:rsid w:val="00E256C6"/>
    <w:rsid w:val="00E26691"/>
    <w:rsid w:val="00E26D92"/>
    <w:rsid w:val="00E301B3"/>
    <w:rsid w:val="00E326B8"/>
    <w:rsid w:val="00E32DD0"/>
    <w:rsid w:val="00E32F0F"/>
    <w:rsid w:val="00E33C99"/>
    <w:rsid w:val="00E402B1"/>
    <w:rsid w:val="00E419A5"/>
    <w:rsid w:val="00E41F01"/>
    <w:rsid w:val="00E4282D"/>
    <w:rsid w:val="00E52B04"/>
    <w:rsid w:val="00E52D34"/>
    <w:rsid w:val="00E654FB"/>
    <w:rsid w:val="00E715A4"/>
    <w:rsid w:val="00E73A25"/>
    <w:rsid w:val="00E73E24"/>
    <w:rsid w:val="00E76304"/>
    <w:rsid w:val="00E8019D"/>
    <w:rsid w:val="00E81078"/>
    <w:rsid w:val="00E811CE"/>
    <w:rsid w:val="00E82FFE"/>
    <w:rsid w:val="00E830A2"/>
    <w:rsid w:val="00E839D3"/>
    <w:rsid w:val="00E866F7"/>
    <w:rsid w:val="00E870C4"/>
    <w:rsid w:val="00E90367"/>
    <w:rsid w:val="00E9414B"/>
    <w:rsid w:val="00EA4DAE"/>
    <w:rsid w:val="00EB2EA4"/>
    <w:rsid w:val="00EB3EFF"/>
    <w:rsid w:val="00EB4C1E"/>
    <w:rsid w:val="00EB5E78"/>
    <w:rsid w:val="00EC3F90"/>
    <w:rsid w:val="00EC4D98"/>
    <w:rsid w:val="00ED08D4"/>
    <w:rsid w:val="00ED4A6C"/>
    <w:rsid w:val="00EE1D2C"/>
    <w:rsid w:val="00EF3501"/>
    <w:rsid w:val="00EF6838"/>
    <w:rsid w:val="00F04531"/>
    <w:rsid w:val="00F05584"/>
    <w:rsid w:val="00F11BAA"/>
    <w:rsid w:val="00F16850"/>
    <w:rsid w:val="00F16F17"/>
    <w:rsid w:val="00F24273"/>
    <w:rsid w:val="00F25FFC"/>
    <w:rsid w:val="00F27922"/>
    <w:rsid w:val="00F32293"/>
    <w:rsid w:val="00F336F9"/>
    <w:rsid w:val="00F34B1D"/>
    <w:rsid w:val="00F34EA3"/>
    <w:rsid w:val="00F367C8"/>
    <w:rsid w:val="00F376CB"/>
    <w:rsid w:val="00F37C04"/>
    <w:rsid w:val="00F41887"/>
    <w:rsid w:val="00F42339"/>
    <w:rsid w:val="00F53526"/>
    <w:rsid w:val="00F538F4"/>
    <w:rsid w:val="00F5726E"/>
    <w:rsid w:val="00F61876"/>
    <w:rsid w:val="00F61CE6"/>
    <w:rsid w:val="00F65F02"/>
    <w:rsid w:val="00F70B89"/>
    <w:rsid w:val="00F70BD2"/>
    <w:rsid w:val="00F71A11"/>
    <w:rsid w:val="00F7326E"/>
    <w:rsid w:val="00F76E7C"/>
    <w:rsid w:val="00F80905"/>
    <w:rsid w:val="00F8629C"/>
    <w:rsid w:val="00F91B11"/>
    <w:rsid w:val="00F94869"/>
    <w:rsid w:val="00F948EE"/>
    <w:rsid w:val="00F95034"/>
    <w:rsid w:val="00F953D5"/>
    <w:rsid w:val="00F96BB5"/>
    <w:rsid w:val="00F96CC5"/>
    <w:rsid w:val="00FA2A47"/>
    <w:rsid w:val="00FA3154"/>
    <w:rsid w:val="00FA74B7"/>
    <w:rsid w:val="00FA7D0B"/>
    <w:rsid w:val="00FB1AC4"/>
    <w:rsid w:val="00FB1E00"/>
    <w:rsid w:val="00FB2CDE"/>
    <w:rsid w:val="00FB42DB"/>
    <w:rsid w:val="00FB714D"/>
    <w:rsid w:val="00FC2136"/>
    <w:rsid w:val="00FC52DC"/>
    <w:rsid w:val="00FE14CC"/>
    <w:rsid w:val="00FE3475"/>
    <w:rsid w:val="00FE3564"/>
    <w:rsid w:val="00FE57D3"/>
    <w:rsid w:val="00FE6A51"/>
    <w:rsid w:val="00FF057C"/>
    <w:rsid w:val="00FF0F70"/>
    <w:rsid w:val="00FF7606"/>
  </w:rsids>
  <m:mathPr>
    <m:mathFont m:val="Cambria Math"/>
    <m:brkBin m:val="before"/>
    <m:brkBinSub m:val="--"/>
    <m:smallFrac m:val="off"/>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CR" w:eastAsia="es-C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0522"/>
    <w:rPr>
      <w:sz w:val="24"/>
      <w:szCs w:val="24"/>
      <w:lang w:val="es-ES" w:eastAsia="es-ES"/>
    </w:rPr>
  </w:style>
  <w:style w:type="paragraph" w:styleId="Ttulo1">
    <w:name w:val="heading 1"/>
    <w:basedOn w:val="Normal"/>
    <w:next w:val="Normal"/>
    <w:autoRedefine/>
    <w:qFormat/>
    <w:rsid w:val="002857FE"/>
    <w:pPr>
      <w:keepNext/>
      <w:widowControl w:val="0"/>
      <w:numPr>
        <w:numId w:val="1"/>
      </w:numPr>
      <w:pBdr>
        <w:top w:val="single" w:sz="4" w:space="1" w:color="365F91"/>
        <w:left w:val="single" w:sz="4" w:space="4" w:color="365F91"/>
        <w:bottom w:val="single" w:sz="4" w:space="1" w:color="365F91"/>
        <w:right w:val="single" w:sz="4" w:space="4" w:color="365F91"/>
      </w:pBdr>
      <w:shd w:val="clear" w:color="auto" w:fill="548DD4"/>
      <w:autoSpaceDN w:val="0"/>
      <w:adjustRightInd w:val="0"/>
      <w:jc w:val="both"/>
      <w:outlineLvl w:val="0"/>
    </w:pPr>
    <w:rPr>
      <w:rFonts w:ascii="Arial" w:hAnsi="Arial" w:cs="Arial"/>
      <w:b/>
      <w:bCs/>
      <w:kern w:val="32"/>
      <w:sz w:val="28"/>
      <w:szCs w:val="23"/>
      <w:lang w:val="es-ES_tradnl" w:eastAsia="en-US"/>
    </w:rPr>
  </w:style>
  <w:style w:type="paragraph" w:styleId="Ttulo2">
    <w:name w:val="heading 2"/>
    <w:basedOn w:val="Normal"/>
    <w:next w:val="Normal"/>
    <w:link w:val="Ttulo2Car"/>
    <w:autoRedefine/>
    <w:qFormat/>
    <w:rsid w:val="002857FE"/>
    <w:pPr>
      <w:keepNext/>
      <w:widowControl w:val="0"/>
      <w:numPr>
        <w:ilvl w:val="1"/>
        <w:numId w:val="1"/>
      </w:numPr>
      <w:pBdr>
        <w:top w:val="single" w:sz="4" w:space="1" w:color="8DB3E2"/>
        <w:left w:val="single" w:sz="4" w:space="4" w:color="8DB3E2"/>
        <w:bottom w:val="single" w:sz="4" w:space="1" w:color="8DB3E2"/>
        <w:right w:val="single" w:sz="4" w:space="4" w:color="8DB3E2"/>
      </w:pBdr>
      <w:shd w:val="clear" w:color="auto" w:fill="C6D9F1"/>
      <w:autoSpaceDN w:val="0"/>
      <w:adjustRightInd w:val="0"/>
      <w:jc w:val="both"/>
      <w:outlineLvl w:val="1"/>
    </w:pPr>
    <w:rPr>
      <w:rFonts w:ascii="Arial" w:hAnsi="Arial"/>
      <w:b/>
      <w:bCs/>
      <w:iCs/>
      <w:szCs w:val="28"/>
      <w:lang w:val="es-ES_tradnl" w:eastAsia="en-US"/>
    </w:rPr>
  </w:style>
  <w:style w:type="paragraph" w:styleId="Ttulo3">
    <w:name w:val="heading 3"/>
    <w:basedOn w:val="Normal"/>
    <w:next w:val="Normal"/>
    <w:qFormat/>
    <w:rsid w:val="002857FE"/>
    <w:pPr>
      <w:keepNext/>
      <w:widowControl w:val="0"/>
      <w:numPr>
        <w:ilvl w:val="2"/>
        <w:numId w:val="1"/>
      </w:numPr>
      <w:spacing w:before="240" w:after="60"/>
      <w:jc w:val="both"/>
      <w:outlineLvl w:val="2"/>
    </w:pPr>
    <w:rPr>
      <w:rFonts w:ascii="Arial" w:hAnsi="Arial"/>
      <w:b/>
      <w:bCs/>
      <w:sz w:val="26"/>
      <w:szCs w:val="26"/>
      <w:lang w:val="en-US" w:eastAsia="en-US"/>
    </w:rPr>
  </w:style>
  <w:style w:type="paragraph" w:styleId="Ttulo4">
    <w:name w:val="heading 4"/>
    <w:basedOn w:val="Normal"/>
    <w:next w:val="Normal"/>
    <w:qFormat/>
    <w:rsid w:val="002857FE"/>
    <w:pPr>
      <w:keepNext/>
      <w:widowControl w:val="0"/>
      <w:numPr>
        <w:ilvl w:val="3"/>
        <w:numId w:val="1"/>
      </w:numPr>
      <w:spacing w:before="240" w:after="60"/>
      <w:jc w:val="both"/>
      <w:outlineLvl w:val="3"/>
    </w:pPr>
    <w:rPr>
      <w:rFonts w:ascii="Arial" w:hAnsi="Arial"/>
      <w:b/>
      <w:bCs/>
      <w:szCs w:val="28"/>
      <w:lang w:val="en-US" w:eastAsia="en-US"/>
    </w:rPr>
  </w:style>
  <w:style w:type="paragraph" w:styleId="Ttulo5">
    <w:name w:val="heading 5"/>
    <w:basedOn w:val="Normal"/>
    <w:next w:val="Normal"/>
    <w:qFormat/>
    <w:rsid w:val="002857FE"/>
    <w:pPr>
      <w:widowControl w:val="0"/>
      <w:numPr>
        <w:ilvl w:val="4"/>
        <w:numId w:val="1"/>
      </w:numPr>
      <w:spacing w:before="240" w:after="60"/>
      <w:jc w:val="both"/>
      <w:outlineLvl w:val="4"/>
    </w:pPr>
    <w:rPr>
      <w:rFonts w:ascii="Arial" w:hAnsi="Arial"/>
      <w:b/>
      <w:bCs/>
      <w:i/>
      <w:iCs/>
      <w:szCs w:val="26"/>
      <w:lang w:val="en-US" w:eastAsia="en-US"/>
    </w:rPr>
  </w:style>
  <w:style w:type="paragraph" w:styleId="Ttulo6">
    <w:name w:val="heading 6"/>
    <w:basedOn w:val="Normal"/>
    <w:next w:val="Normal"/>
    <w:qFormat/>
    <w:rsid w:val="002857FE"/>
    <w:pPr>
      <w:widowControl w:val="0"/>
      <w:numPr>
        <w:ilvl w:val="5"/>
        <w:numId w:val="1"/>
      </w:numPr>
      <w:spacing w:before="240" w:after="60"/>
      <w:jc w:val="both"/>
      <w:outlineLvl w:val="5"/>
    </w:pPr>
    <w:rPr>
      <w:rFonts w:ascii="Arial" w:hAnsi="Arial"/>
      <w:b/>
      <w:bCs/>
      <w:sz w:val="22"/>
      <w:szCs w:val="22"/>
      <w:lang w:val="en-US" w:eastAsia="en-US"/>
    </w:rPr>
  </w:style>
  <w:style w:type="paragraph" w:styleId="Ttulo7">
    <w:name w:val="heading 7"/>
    <w:basedOn w:val="Normal"/>
    <w:next w:val="Normal"/>
    <w:qFormat/>
    <w:rsid w:val="002857FE"/>
    <w:pPr>
      <w:widowControl w:val="0"/>
      <w:numPr>
        <w:ilvl w:val="6"/>
        <w:numId w:val="1"/>
      </w:numPr>
      <w:spacing w:before="240" w:after="60"/>
      <w:jc w:val="both"/>
      <w:outlineLvl w:val="6"/>
    </w:pPr>
    <w:rPr>
      <w:rFonts w:ascii="Arial" w:hAnsi="Arial"/>
      <w:sz w:val="22"/>
      <w:szCs w:val="20"/>
      <w:lang w:val="en-US" w:eastAsia="en-US"/>
    </w:rPr>
  </w:style>
  <w:style w:type="paragraph" w:styleId="Ttulo8">
    <w:name w:val="heading 8"/>
    <w:basedOn w:val="Normal"/>
    <w:next w:val="Normal"/>
    <w:qFormat/>
    <w:rsid w:val="002857FE"/>
    <w:pPr>
      <w:widowControl w:val="0"/>
      <w:numPr>
        <w:ilvl w:val="7"/>
        <w:numId w:val="1"/>
      </w:numPr>
      <w:spacing w:before="240" w:after="60"/>
      <w:jc w:val="both"/>
      <w:outlineLvl w:val="7"/>
    </w:pPr>
    <w:rPr>
      <w:rFonts w:ascii="Arial" w:hAnsi="Arial"/>
      <w:i/>
      <w:iCs/>
      <w:sz w:val="22"/>
      <w:szCs w:val="20"/>
      <w:lang w:val="en-US" w:eastAsia="en-US"/>
    </w:rPr>
  </w:style>
  <w:style w:type="paragraph" w:styleId="Ttulo9">
    <w:name w:val="heading 9"/>
    <w:basedOn w:val="Normal"/>
    <w:next w:val="Normal"/>
    <w:qFormat/>
    <w:rsid w:val="002857FE"/>
    <w:pPr>
      <w:widowControl w:val="0"/>
      <w:numPr>
        <w:ilvl w:val="8"/>
        <w:numId w:val="1"/>
      </w:numPr>
      <w:spacing w:before="240" w:after="60"/>
      <w:jc w:val="both"/>
      <w:outlineLvl w:val="8"/>
    </w:pPr>
    <w:rPr>
      <w:rFonts w:ascii="Arial" w:hAnsi="Arial" w:cs="Arial"/>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rsid w:val="006713AB"/>
    <w:pPr>
      <w:tabs>
        <w:tab w:val="center" w:pos="4252"/>
        <w:tab w:val="right" w:pos="8504"/>
      </w:tabs>
    </w:pPr>
  </w:style>
  <w:style w:type="paragraph" w:styleId="Piedepgina">
    <w:name w:val="footer"/>
    <w:basedOn w:val="Normal"/>
    <w:rsid w:val="006713AB"/>
    <w:pPr>
      <w:tabs>
        <w:tab w:val="center" w:pos="4252"/>
        <w:tab w:val="right" w:pos="8504"/>
      </w:tabs>
    </w:pPr>
  </w:style>
  <w:style w:type="paragraph" w:customStyle="1" w:styleId="Car">
    <w:name w:val="Car"/>
    <w:basedOn w:val="Normal"/>
    <w:semiHidden/>
    <w:rsid w:val="006713AB"/>
    <w:pPr>
      <w:spacing w:after="160" w:line="240" w:lineRule="exact"/>
    </w:pPr>
    <w:rPr>
      <w:rFonts w:ascii="Verdana" w:hAnsi="Verdana" w:cs="Verdana"/>
      <w:sz w:val="20"/>
      <w:szCs w:val="20"/>
      <w:lang w:val="en-AU" w:eastAsia="en-US"/>
    </w:rPr>
  </w:style>
  <w:style w:type="character" w:customStyle="1" w:styleId="EncabezadoCar">
    <w:name w:val="Encabezado Car"/>
    <w:aliases w:val="encabezado Car"/>
    <w:link w:val="Encabezado"/>
    <w:rsid w:val="006713AB"/>
    <w:rPr>
      <w:sz w:val="24"/>
      <w:szCs w:val="24"/>
      <w:lang w:val="es-ES" w:eastAsia="es-ES" w:bidi="ar-SA"/>
    </w:rPr>
  </w:style>
  <w:style w:type="table" w:styleId="Tablaconcuadrcula">
    <w:name w:val="Table Grid"/>
    <w:basedOn w:val="Tablanormal"/>
    <w:uiPriority w:val="59"/>
    <w:rsid w:val="006713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link w:val="Ttulo2"/>
    <w:rsid w:val="002857FE"/>
    <w:rPr>
      <w:rFonts w:ascii="Arial" w:hAnsi="Arial"/>
      <w:b/>
      <w:bCs/>
      <w:iCs/>
      <w:sz w:val="24"/>
      <w:szCs w:val="28"/>
      <w:lang w:val="es-ES_tradnl" w:eastAsia="en-US" w:bidi="ar-SA"/>
    </w:rPr>
  </w:style>
  <w:style w:type="paragraph" w:styleId="Sangra3detindependiente">
    <w:name w:val="Body Text Indent 3"/>
    <w:basedOn w:val="Normal"/>
    <w:rsid w:val="00CF1E2C"/>
    <w:pPr>
      <w:ind w:left="709" w:hanging="709"/>
      <w:jc w:val="both"/>
    </w:pPr>
    <w:rPr>
      <w:rFonts w:ascii="Bookman Old Style" w:hAnsi="Bookman Old Style" w:cs="Bookman Old Style"/>
      <w:lang w:val="es-ES_tradnl"/>
    </w:rPr>
  </w:style>
  <w:style w:type="paragraph" w:styleId="Textoindependiente">
    <w:name w:val="Body Text"/>
    <w:basedOn w:val="Normal"/>
    <w:rsid w:val="00CF1E2C"/>
    <w:pPr>
      <w:spacing w:after="120"/>
    </w:pPr>
    <w:rPr>
      <w:sz w:val="20"/>
      <w:szCs w:val="20"/>
      <w:lang w:val="es-CR"/>
    </w:rPr>
  </w:style>
  <w:style w:type="character" w:styleId="Refdenotaalpie">
    <w:name w:val="footnote reference"/>
    <w:semiHidden/>
    <w:rsid w:val="00CF1E2C"/>
    <w:rPr>
      <w:rFonts w:cs="Times New Roman"/>
      <w:vertAlign w:val="superscript"/>
    </w:rPr>
  </w:style>
  <w:style w:type="paragraph" w:styleId="Textonotapie">
    <w:name w:val="footnote text"/>
    <w:basedOn w:val="Normal"/>
    <w:link w:val="TextonotapieCar"/>
    <w:semiHidden/>
    <w:rsid w:val="00CF1E2C"/>
    <w:rPr>
      <w:sz w:val="20"/>
      <w:szCs w:val="20"/>
    </w:rPr>
  </w:style>
  <w:style w:type="character" w:customStyle="1" w:styleId="TextonotapieCar">
    <w:name w:val="Texto nota pie Car"/>
    <w:link w:val="Textonotapie"/>
    <w:semiHidden/>
    <w:locked/>
    <w:rsid w:val="00CF1E2C"/>
    <w:rPr>
      <w:lang w:val="es-ES" w:eastAsia="es-ES" w:bidi="ar-SA"/>
    </w:rPr>
  </w:style>
  <w:style w:type="paragraph" w:styleId="Textodebloque">
    <w:name w:val="Block Text"/>
    <w:basedOn w:val="Normal"/>
    <w:rsid w:val="00CF1E2C"/>
    <w:pPr>
      <w:widowControl w:val="0"/>
      <w:autoSpaceDE w:val="0"/>
      <w:autoSpaceDN w:val="0"/>
      <w:adjustRightInd w:val="0"/>
      <w:jc w:val="both"/>
    </w:pPr>
    <w:rPr>
      <w:rFonts w:ascii="Arial" w:hAnsi="Arial" w:cs="Arial"/>
      <w:b/>
      <w:bCs/>
      <w:u w:color="000000"/>
      <w:shd w:val="clear" w:color="auto" w:fill="FFFFFF"/>
      <w:lang w:val="es-ES_tradnl"/>
    </w:rPr>
  </w:style>
  <w:style w:type="paragraph" w:customStyle="1" w:styleId="Arial">
    <w:name w:val="Arial"/>
    <w:basedOn w:val="Normal"/>
    <w:rsid w:val="00CF1E2C"/>
    <w:pPr>
      <w:tabs>
        <w:tab w:val="left" w:pos="3380"/>
      </w:tabs>
      <w:spacing w:after="200" w:line="360" w:lineRule="auto"/>
      <w:jc w:val="both"/>
    </w:pPr>
    <w:rPr>
      <w:rFonts w:ascii="Calibri" w:hAnsi="Calibri" w:cs="Calibri"/>
      <w:b/>
      <w:bCs/>
      <w:color w:val="000080"/>
      <w:lang w:val="es-CR" w:eastAsia="en-US"/>
    </w:rPr>
  </w:style>
  <w:style w:type="paragraph" w:customStyle="1" w:styleId="CharChar">
    <w:name w:val="Char Char"/>
    <w:basedOn w:val="Normal"/>
    <w:semiHidden/>
    <w:rsid w:val="00620031"/>
    <w:pPr>
      <w:spacing w:after="160" w:line="240" w:lineRule="exact"/>
    </w:pPr>
    <w:rPr>
      <w:rFonts w:ascii="Verdana" w:hAnsi="Verdana"/>
      <w:sz w:val="20"/>
      <w:szCs w:val="21"/>
      <w:lang w:val="en-AU" w:eastAsia="en-US"/>
    </w:rPr>
  </w:style>
  <w:style w:type="paragraph" w:styleId="Textonotaalfinal">
    <w:name w:val="endnote text"/>
    <w:basedOn w:val="Normal"/>
    <w:link w:val="TextonotaalfinalCar"/>
    <w:rsid w:val="00E811CE"/>
    <w:rPr>
      <w:sz w:val="20"/>
      <w:szCs w:val="20"/>
    </w:rPr>
  </w:style>
  <w:style w:type="character" w:customStyle="1" w:styleId="TextonotaalfinalCar">
    <w:name w:val="Texto nota al final Car"/>
    <w:link w:val="Textonotaalfinal"/>
    <w:rsid w:val="00E811CE"/>
    <w:rPr>
      <w:lang w:val="es-ES" w:eastAsia="es-ES"/>
    </w:rPr>
  </w:style>
  <w:style w:type="character" w:styleId="Refdenotaalfinal">
    <w:name w:val="endnote reference"/>
    <w:rsid w:val="00E811CE"/>
    <w:rPr>
      <w:vertAlign w:val="superscript"/>
    </w:rPr>
  </w:style>
  <w:style w:type="character" w:customStyle="1" w:styleId="apple-converted-space">
    <w:name w:val="apple-converted-space"/>
    <w:basedOn w:val="Fuentedeprrafopredeter"/>
    <w:rsid w:val="003C42A7"/>
  </w:style>
  <w:style w:type="paragraph" w:styleId="NormalWeb">
    <w:name w:val="Normal (Web)"/>
    <w:basedOn w:val="Normal"/>
    <w:uiPriority w:val="99"/>
    <w:unhideWhenUsed/>
    <w:rsid w:val="003C42A7"/>
    <w:pPr>
      <w:spacing w:before="100" w:beforeAutospacing="1" w:after="100" w:afterAutospacing="1"/>
    </w:pPr>
    <w:rPr>
      <w:lang w:val="es-CR" w:eastAsia="es-CR"/>
    </w:rPr>
  </w:style>
  <w:style w:type="paragraph" w:styleId="Textodeglobo">
    <w:name w:val="Balloon Text"/>
    <w:basedOn w:val="Normal"/>
    <w:link w:val="TextodegloboCar"/>
    <w:rsid w:val="00504506"/>
    <w:rPr>
      <w:rFonts w:ascii="Tahoma" w:hAnsi="Tahoma" w:cs="Tahoma"/>
      <w:sz w:val="16"/>
      <w:szCs w:val="16"/>
    </w:rPr>
  </w:style>
  <w:style w:type="character" w:customStyle="1" w:styleId="TextodegloboCar">
    <w:name w:val="Texto de globo Car"/>
    <w:basedOn w:val="Fuentedeprrafopredeter"/>
    <w:link w:val="Textodeglobo"/>
    <w:rsid w:val="00504506"/>
    <w:rPr>
      <w:rFonts w:ascii="Tahoma" w:hAnsi="Tahoma" w:cs="Tahoma"/>
      <w:sz w:val="16"/>
      <w:szCs w:val="16"/>
      <w:lang w:val="es-ES" w:eastAsia="es-ES"/>
    </w:rPr>
  </w:style>
</w:styles>
</file>

<file path=word/webSettings.xml><?xml version="1.0" encoding="utf-8"?>
<w:webSettings xmlns:r="http://schemas.openxmlformats.org/officeDocument/2006/relationships" xmlns:w="http://schemas.openxmlformats.org/wordprocessingml/2006/main">
  <w:divs>
    <w:div w:id="45223080">
      <w:bodyDiv w:val="1"/>
      <w:marLeft w:val="0"/>
      <w:marRight w:val="0"/>
      <w:marTop w:val="0"/>
      <w:marBottom w:val="0"/>
      <w:divBdr>
        <w:top w:val="none" w:sz="0" w:space="0" w:color="auto"/>
        <w:left w:val="none" w:sz="0" w:space="0" w:color="auto"/>
        <w:bottom w:val="none" w:sz="0" w:space="0" w:color="auto"/>
        <w:right w:val="none" w:sz="0" w:space="0" w:color="auto"/>
      </w:divBdr>
    </w:div>
    <w:div w:id="254098809">
      <w:bodyDiv w:val="1"/>
      <w:marLeft w:val="0"/>
      <w:marRight w:val="0"/>
      <w:marTop w:val="0"/>
      <w:marBottom w:val="0"/>
      <w:divBdr>
        <w:top w:val="none" w:sz="0" w:space="0" w:color="auto"/>
        <w:left w:val="none" w:sz="0" w:space="0" w:color="auto"/>
        <w:bottom w:val="none" w:sz="0" w:space="0" w:color="auto"/>
        <w:right w:val="none" w:sz="0" w:space="0" w:color="auto"/>
      </w:divBdr>
    </w:div>
    <w:div w:id="434637930">
      <w:bodyDiv w:val="1"/>
      <w:marLeft w:val="0"/>
      <w:marRight w:val="0"/>
      <w:marTop w:val="0"/>
      <w:marBottom w:val="0"/>
      <w:divBdr>
        <w:top w:val="none" w:sz="0" w:space="0" w:color="auto"/>
        <w:left w:val="none" w:sz="0" w:space="0" w:color="auto"/>
        <w:bottom w:val="none" w:sz="0" w:space="0" w:color="auto"/>
        <w:right w:val="none" w:sz="0" w:space="0" w:color="auto"/>
      </w:divBdr>
    </w:div>
    <w:div w:id="455149898">
      <w:bodyDiv w:val="1"/>
      <w:marLeft w:val="0"/>
      <w:marRight w:val="0"/>
      <w:marTop w:val="0"/>
      <w:marBottom w:val="0"/>
      <w:divBdr>
        <w:top w:val="none" w:sz="0" w:space="0" w:color="auto"/>
        <w:left w:val="none" w:sz="0" w:space="0" w:color="auto"/>
        <w:bottom w:val="none" w:sz="0" w:space="0" w:color="auto"/>
        <w:right w:val="none" w:sz="0" w:space="0" w:color="auto"/>
      </w:divBdr>
    </w:div>
    <w:div w:id="497621768">
      <w:bodyDiv w:val="1"/>
      <w:marLeft w:val="0"/>
      <w:marRight w:val="0"/>
      <w:marTop w:val="0"/>
      <w:marBottom w:val="0"/>
      <w:divBdr>
        <w:top w:val="none" w:sz="0" w:space="0" w:color="auto"/>
        <w:left w:val="none" w:sz="0" w:space="0" w:color="auto"/>
        <w:bottom w:val="none" w:sz="0" w:space="0" w:color="auto"/>
        <w:right w:val="none" w:sz="0" w:space="0" w:color="auto"/>
      </w:divBdr>
      <w:divsChild>
        <w:div w:id="1743796082">
          <w:marLeft w:val="547"/>
          <w:marRight w:val="0"/>
          <w:marTop w:val="0"/>
          <w:marBottom w:val="0"/>
          <w:divBdr>
            <w:top w:val="none" w:sz="0" w:space="0" w:color="auto"/>
            <w:left w:val="none" w:sz="0" w:space="0" w:color="auto"/>
            <w:bottom w:val="none" w:sz="0" w:space="0" w:color="auto"/>
            <w:right w:val="none" w:sz="0" w:space="0" w:color="auto"/>
          </w:divBdr>
        </w:div>
      </w:divsChild>
    </w:div>
    <w:div w:id="508063785">
      <w:bodyDiv w:val="1"/>
      <w:marLeft w:val="0"/>
      <w:marRight w:val="0"/>
      <w:marTop w:val="0"/>
      <w:marBottom w:val="0"/>
      <w:divBdr>
        <w:top w:val="none" w:sz="0" w:space="0" w:color="auto"/>
        <w:left w:val="none" w:sz="0" w:space="0" w:color="auto"/>
        <w:bottom w:val="none" w:sz="0" w:space="0" w:color="auto"/>
        <w:right w:val="none" w:sz="0" w:space="0" w:color="auto"/>
      </w:divBdr>
    </w:div>
    <w:div w:id="544373631">
      <w:bodyDiv w:val="1"/>
      <w:marLeft w:val="0"/>
      <w:marRight w:val="0"/>
      <w:marTop w:val="0"/>
      <w:marBottom w:val="0"/>
      <w:divBdr>
        <w:top w:val="none" w:sz="0" w:space="0" w:color="auto"/>
        <w:left w:val="none" w:sz="0" w:space="0" w:color="auto"/>
        <w:bottom w:val="none" w:sz="0" w:space="0" w:color="auto"/>
        <w:right w:val="none" w:sz="0" w:space="0" w:color="auto"/>
      </w:divBdr>
    </w:div>
    <w:div w:id="592591959">
      <w:bodyDiv w:val="1"/>
      <w:marLeft w:val="0"/>
      <w:marRight w:val="0"/>
      <w:marTop w:val="0"/>
      <w:marBottom w:val="0"/>
      <w:divBdr>
        <w:top w:val="none" w:sz="0" w:space="0" w:color="auto"/>
        <w:left w:val="none" w:sz="0" w:space="0" w:color="auto"/>
        <w:bottom w:val="none" w:sz="0" w:space="0" w:color="auto"/>
        <w:right w:val="none" w:sz="0" w:space="0" w:color="auto"/>
      </w:divBdr>
    </w:div>
    <w:div w:id="716929619">
      <w:bodyDiv w:val="1"/>
      <w:marLeft w:val="0"/>
      <w:marRight w:val="0"/>
      <w:marTop w:val="0"/>
      <w:marBottom w:val="0"/>
      <w:divBdr>
        <w:top w:val="none" w:sz="0" w:space="0" w:color="auto"/>
        <w:left w:val="none" w:sz="0" w:space="0" w:color="auto"/>
        <w:bottom w:val="none" w:sz="0" w:space="0" w:color="auto"/>
        <w:right w:val="none" w:sz="0" w:space="0" w:color="auto"/>
      </w:divBdr>
    </w:div>
    <w:div w:id="788205180">
      <w:bodyDiv w:val="1"/>
      <w:marLeft w:val="0"/>
      <w:marRight w:val="0"/>
      <w:marTop w:val="0"/>
      <w:marBottom w:val="0"/>
      <w:divBdr>
        <w:top w:val="none" w:sz="0" w:space="0" w:color="auto"/>
        <w:left w:val="none" w:sz="0" w:space="0" w:color="auto"/>
        <w:bottom w:val="none" w:sz="0" w:space="0" w:color="auto"/>
        <w:right w:val="none" w:sz="0" w:space="0" w:color="auto"/>
      </w:divBdr>
    </w:div>
    <w:div w:id="850490289">
      <w:bodyDiv w:val="1"/>
      <w:marLeft w:val="0"/>
      <w:marRight w:val="0"/>
      <w:marTop w:val="0"/>
      <w:marBottom w:val="0"/>
      <w:divBdr>
        <w:top w:val="none" w:sz="0" w:space="0" w:color="auto"/>
        <w:left w:val="none" w:sz="0" w:space="0" w:color="auto"/>
        <w:bottom w:val="none" w:sz="0" w:space="0" w:color="auto"/>
        <w:right w:val="none" w:sz="0" w:space="0" w:color="auto"/>
      </w:divBdr>
    </w:div>
    <w:div w:id="941911507">
      <w:bodyDiv w:val="1"/>
      <w:marLeft w:val="0"/>
      <w:marRight w:val="0"/>
      <w:marTop w:val="0"/>
      <w:marBottom w:val="0"/>
      <w:divBdr>
        <w:top w:val="none" w:sz="0" w:space="0" w:color="auto"/>
        <w:left w:val="none" w:sz="0" w:space="0" w:color="auto"/>
        <w:bottom w:val="none" w:sz="0" w:space="0" w:color="auto"/>
        <w:right w:val="none" w:sz="0" w:space="0" w:color="auto"/>
      </w:divBdr>
    </w:div>
    <w:div w:id="980040305">
      <w:bodyDiv w:val="1"/>
      <w:marLeft w:val="0"/>
      <w:marRight w:val="0"/>
      <w:marTop w:val="0"/>
      <w:marBottom w:val="0"/>
      <w:divBdr>
        <w:top w:val="none" w:sz="0" w:space="0" w:color="auto"/>
        <w:left w:val="none" w:sz="0" w:space="0" w:color="auto"/>
        <w:bottom w:val="none" w:sz="0" w:space="0" w:color="auto"/>
        <w:right w:val="none" w:sz="0" w:space="0" w:color="auto"/>
      </w:divBdr>
    </w:div>
    <w:div w:id="1049064159">
      <w:bodyDiv w:val="1"/>
      <w:marLeft w:val="0"/>
      <w:marRight w:val="0"/>
      <w:marTop w:val="0"/>
      <w:marBottom w:val="0"/>
      <w:divBdr>
        <w:top w:val="none" w:sz="0" w:space="0" w:color="auto"/>
        <w:left w:val="none" w:sz="0" w:space="0" w:color="auto"/>
        <w:bottom w:val="none" w:sz="0" w:space="0" w:color="auto"/>
        <w:right w:val="none" w:sz="0" w:space="0" w:color="auto"/>
      </w:divBdr>
    </w:div>
    <w:div w:id="1240408291">
      <w:bodyDiv w:val="1"/>
      <w:marLeft w:val="0"/>
      <w:marRight w:val="0"/>
      <w:marTop w:val="0"/>
      <w:marBottom w:val="0"/>
      <w:divBdr>
        <w:top w:val="none" w:sz="0" w:space="0" w:color="auto"/>
        <w:left w:val="none" w:sz="0" w:space="0" w:color="auto"/>
        <w:bottom w:val="none" w:sz="0" w:space="0" w:color="auto"/>
        <w:right w:val="none" w:sz="0" w:space="0" w:color="auto"/>
      </w:divBdr>
    </w:div>
    <w:div w:id="1270357691">
      <w:bodyDiv w:val="1"/>
      <w:marLeft w:val="0"/>
      <w:marRight w:val="0"/>
      <w:marTop w:val="0"/>
      <w:marBottom w:val="0"/>
      <w:divBdr>
        <w:top w:val="none" w:sz="0" w:space="0" w:color="auto"/>
        <w:left w:val="none" w:sz="0" w:space="0" w:color="auto"/>
        <w:bottom w:val="none" w:sz="0" w:space="0" w:color="auto"/>
        <w:right w:val="none" w:sz="0" w:space="0" w:color="auto"/>
      </w:divBdr>
    </w:div>
    <w:div w:id="1595670611">
      <w:bodyDiv w:val="1"/>
      <w:marLeft w:val="0"/>
      <w:marRight w:val="0"/>
      <w:marTop w:val="0"/>
      <w:marBottom w:val="0"/>
      <w:divBdr>
        <w:top w:val="none" w:sz="0" w:space="0" w:color="auto"/>
        <w:left w:val="none" w:sz="0" w:space="0" w:color="auto"/>
        <w:bottom w:val="none" w:sz="0" w:space="0" w:color="auto"/>
        <w:right w:val="none" w:sz="0" w:space="0" w:color="auto"/>
      </w:divBdr>
    </w:div>
    <w:div w:id="1710300494">
      <w:bodyDiv w:val="1"/>
      <w:marLeft w:val="0"/>
      <w:marRight w:val="0"/>
      <w:marTop w:val="0"/>
      <w:marBottom w:val="0"/>
      <w:divBdr>
        <w:top w:val="none" w:sz="0" w:space="0" w:color="auto"/>
        <w:left w:val="none" w:sz="0" w:space="0" w:color="auto"/>
        <w:bottom w:val="none" w:sz="0" w:space="0" w:color="auto"/>
        <w:right w:val="none" w:sz="0" w:space="0" w:color="auto"/>
      </w:divBdr>
    </w:div>
    <w:div w:id="1814709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Hoja_de_c_lculo_de_Microsoft_Office_Excel_97-20031.xls"/><Relationship Id="rId18" Type="http://schemas.openxmlformats.org/officeDocument/2006/relationships/diagramColors" Target="diagrams/colors1.xml"/><Relationship Id="rId26" Type="http://schemas.openxmlformats.org/officeDocument/2006/relationships/oleObject" Target="embeddings/Documento_de_Microsoft_Office_Word_97-20033.doc"/><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diagramQuickStyle" Target="diagrams/quickStyle1.xml"/><Relationship Id="rId25" Type="http://schemas.openxmlformats.org/officeDocument/2006/relationships/image" Target="media/image10.emf"/><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package" Target="embeddings/Documento_de_Microsoft_Office_Word1.docx"/><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oleObject" Target="embeddings/Hoja_de_c_lculo_de_Microsoft_Office_Excel_97-20032.xls"/><Relationship Id="rId32"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image" Target="media/image9.emf"/><Relationship Id="rId28" Type="http://schemas.openxmlformats.org/officeDocument/2006/relationships/oleObject" Target="embeddings/Hoja_de_c_lculo_de_Microsoft_Office_Excel_97-20034.xls"/><Relationship Id="rId36" Type="http://schemas.microsoft.com/office/2007/relationships/diagramDrawing" Target="diagrams/drawing1.xml"/><Relationship Id="rId10" Type="http://schemas.openxmlformats.org/officeDocument/2006/relationships/image" Target="media/image3.png"/><Relationship Id="rId19" Type="http://schemas.openxmlformats.org/officeDocument/2006/relationships/image" Target="media/image7.emf"/><Relationship Id="rId31"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emf"/><Relationship Id="rId22" Type="http://schemas.openxmlformats.org/officeDocument/2006/relationships/oleObject" Target="embeddings/oleObject1.bin"/><Relationship Id="rId27" Type="http://schemas.openxmlformats.org/officeDocument/2006/relationships/image" Target="media/image11.emf"/><Relationship Id="rId30" Type="http://schemas.openxmlformats.org/officeDocument/2006/relationships/oleObject" Target="embeddings/Hoja_de_c_lculo_de_Microsoft_Office_Excel_97-20035.xls"/><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6F4D9E1-C0D4-4AF1-8BE2-0DB9B60F79DD}" type="doc">
      <dgm:prSet loTypeId="urn:microsoft.com/office/officeart/2005/8/layout/radial1" loCatId="cycle" qsTypeId="urn:microsoft.com/office/officeart/2005/8/quickstyle/simple1" qsCatId="simple" csTypeId="urn:microsoft.com/office/officeart/2005/8/colors/accent1_2" csCatId="accent1" phldr="1"/>
      <dgm:spPr/>
      <dgm:t>
        <a:bodyPr/>
        <a:lstStyle/>
        <a:p>
          <a:endParaRPr lang="es-CR"/>
        </a:p>
      </dgm:t>
    </dgm:pt>
    <dgm:pt modelId="{3301BAEE-B16F-40C1-B3BD-149A46FEE0BB}">
      <dgm:prSet phldrT="[Texto]"/>
      <dgm:spPr>
        <a:xfrm>
          <a:off x="1925331" y="1198893"/>
          <a:ext cx="1795111" cy="103785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lgn="ctr">
            <a:buNone/>
          </a:pPr>
          <a:r>
            <a:rPr lang="es-CR" b="1">
              <a:solidFill>
                <a:sysClr val="window" lastClr="FFFFFF"/>
              </a:solidFill>
              <a:latin typeface="Calibri"/>
              <a:ea typeface="+mn-ea"/>
              <a:cs typeface="+mn-cs"/>
            </a:rPr>
            <a:t>Ventajas Institucionales de contratar el servicio de limpieza privada en despachos de Puriscal</a:t>
          </a:r>
        </a:p>
      </dgm:t>
    </dgm:pt>
    <dgm:pt modelId="{ED5559B6-D7D5-4208-B84F-6AD26E6BE8A2}" type="parTrans" cxnId="{138D2128-B5C1-487D-AE1E-2C6938E77BB0}">
      <dgm:prSet/>
      <dgm:spPr/>
      <dgm:t>
        <a:bodyPr/>
        <a:lstStyle/>
        <a:p>
          <a:pPr algn="ctr"/>
          <a:endParaRPr lang="es-CR"/>
        </a:p>
      </dgm:t>
    </dgm:pt>
    <dgm:pt modelId="{0E52C2D1-2D55-4978-8E39-32B0C154D367}" type="sibTrans" cxnId="{138D2128-B5C1-487D-AE1E-2C6938E77BB0}">
      <dgm:prSet/>
      <dgm:spPr/>
      <dgm:t>
        <a:bodyPr/>
        <a:lstStyle/>
        <a:p>
          <a:pPr algn="ctr"/>
          <a:endParaRPr lang="es-CR"/>
        </a:p>
      </dgm:t>
    </dgm:pt>
    <dgm:pt modelId="{75221E8A-5BB3-4F4B-8082-B46A6995DDFE}">
      <dgm:prSet phldrT="[Texto]" custT="1"/>
      <dgm:spPr>
        <a:xfrm>
          <a:off x="1911975" y="12954"/>
          <a:ext cx="1821824" cy="94623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lgn="ctr">
            <a:buNone/>
          </a:pPr>
          <a:r>
            <a:rPr lang="es-ES" sz="1000" b="1" i="1">
              <a:solidFill>
                <a:sysClr val="window" lastClr="FFFFFF"/>
              </a:solidFill>
              <a:latin typeface="Calibri"/>
              <a:ea typeface="+mn-ea"/>
              <a:cs typeface="+mn-cs"/>
            </a:rPr>
            <a:t>Una plaza adicional para tramitar expedientes (proveído) y atender público (manifestación)</a:t>
          </a:r>
          <a:endParaRPr lang="es-CR" sz="1000" b="1">
            <a:solidFill>
              <a:sysClr val="window" lastClr="FFFFFF"/>
            </a:solidFill>
            <a:latin typeface="Calibri"/>
            <a:ea typeface="+mn-ea"/>
            <a:cs typeface="+mn-cs"/>
          </a:endParaRPr>
        </a:p>
      </dgm:t>
    </dgm:pt>
    <dgm:pt modelId="{97BEA875-2C86-411A-8B5C-0F75D5FDFFFB}" type="parTrans" cxnId="{F7A80138-3FE0-4C9A-85CD-305197F8125F}">
      <dgm:prSet/>
      <dgm:spPr>
        <a:xfrm rot="16200000">
          <a:off x="2703038" y="1063522"/>
          <a:ext cx="239699" cy="31044"/>
        </a:xfrm>
        <a:noFill/>
        <a:ln w="25400" cap="flat" cmpd="sng" algn="ctr">
          <a:solidFill>
            <a:srgbClr val="4F81BD">
              <a:shade val="60000"/>
              <a:hueOff val="0"/>
              <a:satOff val="0"/>
              <a:lumOff val="0"/>
              <a:alphaOff val="0"/>
            </a:srgbClr>
          </a:solidFill>
          <a:prstDash val="solid"/>
          <a:miter lim="800000"/>
        </a:ln>
        <a:effectLst/>
      </dgm:spPr>
      <dgm:t>
        <a:bodyPr/>
        <a:lstStyle/>
        <a:p>
          <a:pPr algn="ctr">
            <a:buNone/>
          </a:pPr>
          <a:endParaRPr lang="es-CR">
            <a:solidFill>
              <a:sysClr val="windowText" lastClr="000000">
                <a:hueOff val="0"/>
                <a:satOff val="0"/>
                <a:lumOff val="0"/>
                <a:alphaOff val="0"/>
              </a:sysClr>
            </a:solidFill>
            <a:latin typeface="Calibri"/>
            <a:ea typeface="+mn-ea"/>
            <a:cs typeface="+mn-cs"/>
          </a:endParaRPr>
        </a:p>
      </dgm:t>
    </dgm:pt>
    <dgm:pt modelId="{91A45A08-FDC5-4912-A72C-DCDD798430DC}" type="sibTrans" cxnId="{F7A80138-3FE0-4C9A-85CD-305197F8125F}">
      <dgm:prSet/>
      <dgm:spPr/>
      <dgm:t>
        <a:bodyPr/>
        <a:lstStyle/>
        <a:p>
          <a:pPr algn="ctr"/>
          <a:endParaRPr lang="es-CR"/>
        </a:p>
      </dgm:t>
    </dgm:pt>
    <dgm:pt modelId="{72A24B92-F2F1-4499-A30D-727BD85A805A}">
      <dgm:prSet phldrT="[Texto]" custT="1"/>
      <dgm:spPr>
        <a:xfrm>
          <a:off x="3338402" y="2181433"/>
          <a:ext cx="1665174" cy="98137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lgn="ctr">
            <a:buNone/>
          </a:pPr>
          <a:r>
            <a:rPr lang="es-ES" sz="1000" b="1" i="1">
              <a:solidFill>
                <a:sysClr val="window" lastClr="FFFFFF"/>
              </a:solidFill>
              <a:latin typeface="Calibri"/>
              <a:ea typeface="+mn-ea"/>
              <a:cs typeface="+mn-cs"/>
            </a:rPr>
            <a:t>Recorte de los tiempos de duración de los expedientes</a:t>
          </a:r>
          <a:endParaRPr lang="es-CR" sz="1000" b="1">
            <a:solidFill>
              <a:sysClr val="window" lastClr="FFFFFF"/>
            </a:solidFill>
            <a:latin typeface="Calibri"/>
            <a:ea typeface="+mn-ea"/>
            <a:cs typeface="+mn-cs"/>
          </a:endParaRPr>
        </a:p>
      </dgm:t>
    </dgm:pt>
    <dgm:pt modelId="{923A1B5F-0A80-430E-82E8-411240ADB249}" type="parTrans" cxnId="{0EBB0F97-79C5-4247-AA56-368037962E44}">
      <dgm:prSet/>
      <dgm:spPr>
        <a:xfrm rot="2117642">
          <a:off x="3362771" y="2191854"/>
          <a:ext cx="303383" cy="31044"/>
        </a:xfrm>
        <a:noFill/>
        <a:ln w="25400" cap="flat" cmpd="sng" algn="ctr">
          <a:solidFill>
            <a:srgbClr val="4F81BD">
              <a:shade val="60000"/>
              <a:hueOff val="0"/>
              <a:satOff val="0"/>
              <a:lumOff val="0"/>
              <a:alphaOff val="0"/>
            </a:srgbClr>
          </a:solidFill>
          <a:prstDash val="solid"/>
          <a:miter lim="800000"/>
        </a:ln>
        <a:effectLst/>
      </dgm:spPr>
      <dgm:t>
        <a:bodyPr/>
        <a:lstStyle/>
        <a:p>
          <a:pPr algn="ctr">
            <a:buNone/>
          </a:pPr>
          <a:endParaRPr lang="es-CR">
            <a:solidFill>
              <a:sysClr val="windowText" lastClr="000000">
                <a:hueOff val="0"/>
                <a:satOff val="0"/>
                <a:lumOff val="0"/>
                <a:alphaOff val="0"/>
              </a:sysClr>
            </a:solidFill>
            <a:latin typeface="Calibri"/>
            <a:ea typeface="+mn-ea"/>
            <a:cs typeface="+mn-cs"/>
          </a:endParaRPr>
        </a:p>
      </dgm:t>
    </dgm:pt>
    <dgm:pt modelId="{72C139AD-0B86-4881-9C49-B05730410FBD}" type="sibTrans" cxnId="{0EBB0F97-79C5-4247-AA56-368037962E44}">
      <dgm:prSet/>
      <dgm:spPr/>
      <dgm:t>
        <a:bodyPr/>
        <a:lstStyle/>
        <a:p>
          <a:pPr algn="ctr"/>
          <a:endParaRPr lang="es-CR"/>
        </a:p>
      </dgm:t>
    </dgm:pt>
    <dgm:pt modelId="{B3615C7D-6A3D-4C6F-BB0E-E1A729CC21E6}">
      <dgm:prSet phldrT="[Texto]" custT="1"/>
      <dgm:spPr>
        <a:xfrm>
          <a:off x="594568" y="2230704"/>
          <a:ext cx="1764415" cy="94623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lgn="ctr">
            <a:buNone/>
          </a:pPr>
          <a:r>
            <a:rPr lang="es-ES" sz="1000" b="1" i="1">
              <a:solidFill>
                <a:sysClr val="window" lastClr="FFFFFF"/>
              </a:solidFill>
              <a:latin typeface="Calibri"/>
              <a:ea typeface="+mn-ea"/>
              <a:cs typeface="+mn-cs"/>
            </a:rPr>
            <a:t>Mejores posibilidades para la distribución del trabajo del personal de apoyo</a:t>
          </a:r>
          <a:endParaRPr lang="es-CR" sz="1000" b="1">
            <a:solidFill>
              <a:sysClr val="window" lastClr="FFFFFF"/>
            </a:solidFill>
            <a:latin typeface="Calibri"/>
            <a:ea typeface="+mn-ea"/>
            <a:cs typeface="+mn-cs"/>
          </a:endParaRPr>
        </a:p>
      </dgm:t>
    </dgm:pt>
    <dgm:pt modelId="{19451603-7919-42B3-A869-38F614AFCF5E}" type="parTrans" cxnId="{8FA3CB8E-5910-4A8E-A508-AD57629C3DF0}">
      <dgm:prSet/>
      <dgm:spPr>
        <a:xfrm rot="8626673">
          <a:off x="1965731" y="2208094"/>
          <a:ext cx="333266" cy="31044"/>
        </a:xfrm>
        <a:noFill/>
        <a:ln w="25400" cap="flat" cmpd="sng" algn="ctr">
          <a:solidFill>
            <a:srgbClr val="4F81BD">
              <a:shade val="60000"/>
              <a:hueOff val="0"/>
              <a:satOff val="0"/>
              <a:lumOff val="0"/>
              <a:alphaOff val="0"/>
            </a:srgbClr>
          </a:solidFill>
          <a:prstDash val="solid"/>
          <a:miter lim="800000"/>
        </a:ln>
        <a:effectLst/>
      </dgm:spPr>
      <dgm:t>
        <a:bodyPr/>
        <a:lstStyle/>
        <a:p>
          <a:pPr algn="ctr">
            <a:buNone/>
          </a:pPr>
          <a:endParaRPr lang="es-CR">
            <a:solidFill>
              <a:sysClr val="windowText" lastClr="000000">
                <a:hueOff val="0"/>
                <a:satOff val="0"/>
                <a:lumOff val="0"/>
                <a:alphaOff val="0"/>
              </a:sysClr>
            </a:solidFill>
            <a:latin typeface="Calibri"/>
            <a:ea typeface="+mn-ea"/>
            <a:cs typeface="+mn-cs"/>
          </a:endParaRPr>
        </a:p>
      </dgm:t>
    </dgm:pt>
    <dgm:pt modelId="{68620217-8330-4C5E-A6A0-8E964BC196F4}" type="sibTrans" cxnId="{8FA3CB8E-5910-4A8E-A508-AD57629C3DF0}">
      <dgm:prSet/>
      <dgm:spPr/>
      <dgm:t>
        <a:bodyPr/>
        <a:lstStyle/>
        <a:p>
          <a:pPr algn="ctr"/>
          <a:endParaRPr lang="es-CR"/>
        </a:p>
      </dgm:t>
    </dgm:pt>
    <dgm:pt modelId="{6F6F08A2-B2D2-421B-8580-00C5C4D4709E}">
      <dgm:prSet phldrT="[Texto]" custT="1"/>
      <dgm:spPr>
        <a:xfrm>
          <a:off x="54462" y="532523"/>
          <a:ext cx="1983924" cy="121603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lgn="ctr">
            <a:buNone/>
          </a:pPr>
          <a:r>
            <a:rPr lang="es-ES" sz="1000" b="1" i="1">
              <a:solidFill>
                <a:sysClr val="window" lastClr="FFFFFF"/>
              </a:solidFill>
              <a:latin typeface="Calibri"/>
              <a:ea typeface="+mn-ea"/>
              <a:cs typeface="+mn-cs"/>
            </a:rPr>
            <a:t>Aumento de la estructura de recurso humano de los despachos, sin necesidad de crear recursos nuevos (se reconoce el costo de la contratación del servicio)</a:t>
          </a:r>
          <a:endParaRPr lang="es-CR" sz="1000" b="1">
            <a:solidFill>
              <a:sysClr val="window" lastClr="FFFFFF"/>
            </a:solidFill>
            <a:latin typeface="Calibri"/>
            <a:ea typeface="+mn-ea"/>
            <a:cs typeface="+mn-cs"/>
          </a:endParaRPr>
        </a:p>
      </dgm:t>
    </dgm:pt>
    <dgm:pt modelId="{553916CB-895E-4AD4-B599-26A4480416B1}" type="parTrans" cxnId="{4B013646-C8C3-4669-B299-7B3214259EB8}">
      <dgm:prSet/>
      <dgm:spPr>
        <a:xfrm rot="11880130">
          <a:off x="1919808" y="1428927"/>
          <a:ext cx="123673" cy="31044"/>
        </a:xfrm>
        <a:noFill/>
        <a:ln w="25400" cap="flat" cmpd="sng" algn="ctr">
          <a:solidFill>
            <a:srgbClr val="4F81BD">
              <a:shade val="60000"/>
              <a:hueOff val="0"/>
              <a:satOff val="0"/>
              <a:lumOff val="0"/>
              <a:alphaOff val="0"/>
            </a:srgbClr>
          </a:solidFill>
          <a:prstDash val="solid"/>
          <a:miter lim="800000"/>
        </a:ln>
        <a:effectLst/>
      </dgm:spPr>
      <dgm:t>
        <a:bodyPr/>
        <a:lstStyle/>
        <a:p>
          <a:pPr algn="ctr">
            <a:buNone/>
          </a:pPr>
          <a:endParaRPr lang="es-CR">
            <a:solidFill>
              <a:sysClr val="windowText" lastClr="000000">
                <a:hueOff val="0"/>
                <a:satOff val="0"/>
                <a:lumOff val="0"/>
                <a:alphaOff val="0"/>
              </a:sysClr>
            </a:solidFill>
            <a:latin typeface="Calibri"/>
            <a:ea typeface="+mn-ea"/>
            <a:cs typeface="+mn-cs"/>
          </a:endParaRPr>
        </a:p>
      </dgm:t>
    </dgm:pt>
    <dgm:pt modelId="{D4E6181E-CD5B-4940-BC3B-A263C296C0E9}" type="sibTrans" cxnId="{4B013646-C8C3-4669-B299-7B3214259EB8}">
      <dgm:prSet/>
      <dgm:spPr/>
      <dgm:t>
        <a:bodyPr/>
        <a:lstStyle/>
        <a:p>
          <a:pPr algn="ctr"/>
          <a:endParaRPr lang="es-CR"/>
        </a:p>
      </dgm:t>
    </dgm:pt>
    <dgm:pt modelId="{E34BDE1D-BC0A-4DCB-B507-70F992553996}">
      <dgm:prSet custT="1"/>
      <dgm:spPr>
        <a:xfrm>
          <a:off x="3670215" y="854479"/>
          <a:ext cx="1816184" cy="922650"/>
        </a:xfrm>
        <a:solidFill>
          <a:srgbClr val="FF0000"/>
        </a:solidFill>
        <a:ln w="25400" cap="flat" cmpd="sng" algn="ctr">
          <a:solidFill>
            <a:sysClr val="window" lastClr="FFFFFF">
              <a:hueOff val="0"/>
              <a:satOff val="0"/>
              <a:lumOff val="0"/>
              <a:alphaOff val="0"/>
            </a:sysClr>
          </a:solidFill>
          <a:prstDash val="solid"/>
          <a:miter lim="800000"/>
        </a:ln>
        <a:effectLst/>
      </dgm:spPr>
      <dgm:t>
        <a:bodyPr/>
        <a:lstStyle/>
        <a:p>
          <a:pPr>
            <a:buNone/>
          </a:pPr>
          <a:r>
            <a:rPr lang="es-ES" sz="1000" b="1" i="1">
              <a:solidFill>
                <a:sysClr val="window" lastClr="FFFFFF"/>
              </a:solidFill>
              <a:latin typeface="Calibri"/>
              <a:ea typeface="+mn-ea"/>
              <a:cs typeface="+mn-cs"/>
            </a:rPr>
            <a:t>Más agilidad para la atención del servicio a las personas usuarias.</a:t>
          </a:r>
          <a:endParaRPr lang="es-CR" sz="1000" b="1">
            <a:solidFill>
              <a:sysClr val="window" lastClr="FFFFFF"/>
            </a:solidFill>
            <a:latin typeface="Calibri"/>
            <a:ea typeface="+mn-ea"/>
            <a:cs typeface="+mn-cs"/>
          </a:endParaRPr>
        </a:p>
      </dgm:t>
    </dgm:pt>
    <dgm:pt modelId="{54CAE0FC-806B-403C-A060-391A7EF75D43}" type="parTrans" cxnId="{A5B75787-32B1-49E1-ABD9-C1059D34AAC6}">
      <dgm:prSet/>
      <dgm:spPr>
        <a:xfrm rot="20826052">
          <a:off x="3656156" y="1500533"/>
          <a:ext cx="95496" cy="31044"/>
        </a:xfrm>
        <a:noFill/>
        <a:ln w="25400" cap="flat" cmpd="sng" algn="ctr">
          <a:solidFill>
            <a:srgbClr val="4F81BD">
              <a:shade val="60000"/>
              <a:hueOff val="0"/>
              <a:satOff val="0"/>
              <a:lumOff val="0"/>
              <a:alphaOff val="0"/>
            </a:srgbClr>
          </a:solidFill>
          <a:prstDash val="solid"/>
          <a:miter lim="800000"/>
        </a:ln>
        <a:effectLst/>
      </dgm:spPr>
      <dgm:t>
        <a:bodyPr/>
        <a:lstStyle/>
        <a:p>
          <a:pPr>
            <a:buNone/>
          </a:pPr>
          <a:endParaRPr lang="es-CR">
            <a:solidFill>
              <a:sysClr val="windowText" lastClr="000000">
                <a:hueOff val="0"/>
                <a:satOff val="0"/>
                <a:lumOff val="0"/>
                <a:alphaOff val="0"/>
              </a:sysClr>
            </a:solidFill>
            <a:latin typeface="Calibri"/>
            <a:ea typeface="+mn-ea"/>
            <a:cs typeface="+mn-cs"/>
          </a:endParaRPr>
        </a:p>
      </dgm:t>
    </dgm:pt>
    <dgm:pt modelId="{977AF3C7-924D-4648-9DFC-F3CBEFF22366}" type="sibTrans" cxnId="{A5B75787-32B1-49E1-ABD9-C1059D34AAC6}">
      <dgm:prSet/>
      <dgm:spPr/>
      <dgm:t>
        <a:bodyPr/>
        <a:lstStyle/>
        <a:p>
          <a:endParaRPr lang="es-CR"/>
        </a:p>
      </dgm:t>
    </dgm:pt>
    <dgm:pt modelId="{D510284B-207B-49E6-85AB-2D8FBCCCECE8}">
      <dgm:prSet custScaleX="175978" custScaleY="103713" custRadScaleRad="134093" custRadScaleInc="148039"/>
      <dgm:spPr/>
      <dgm:t>
        <a:bodyPr/>
        <a:lstStyle/>
        <a:p>
          <a:endParaRPr lang="es-ES"/>
        </a:p>
      </dgm:t>
    </dgm:pt>
    <dgm:pt modelId="{6027DB7B-E612-4A4B-BF0A-4BEF69DB6CC6}" type="parTrans" cxnId="{20872A3B-D248-48C0-9A05-05ED7E4D0EF0}">
      <dgm:prSet/>
      <dgm:spPr>
        <a:xfrm rot="2117642">
          <a:off x="3305661" y="2119701"/>
          <a:ext cx="303383" cy="31044"/>
        </a:xfrm>
        <a:custGeom>
          <a:avLst/>
          <a:gdLst/>
          <a:ahLst/>
          <a:cxnLst/>
          <a:rect l="0" t="0" r="0" b="0"/>
          <a:pathLst>
            <a:path>
              <a:moveTo>
                <a:pt x="0" y="15522"/>
              </a:moveTo>
              <a:lnTo>
                <a:pt x="303383" y="15522"/>
              </a:lnTo>
            </a:path>
          </a:pathLst>
        </a:custGeom>
        <a:noFill/>
        <a:ln w="25400" cap="flat" cmpd="sng" algn="ctr">
          <a:solidFill>
            <a:srgbClr val="4F81BD">
              <a:shade val="60000"/>
              <a:hueOff val="0"/>
              <a:satOff val="0"/>
              <a:lumOff val="0"/>
              <a:alphaOff val="0"/>
            </a:srgbClr>
          </a:solidFill>
          <a:prstDash val="solid"/>
        </a:ln>
        <a:effectLst/>
      </dgm:spPr>
      <dgm:t>
        <a:bodyPr/>
        <a:lstStyle/>
        <a:p>
          <a:pPr>
            <a:buNone/>
          </a:pPr>
          <a:endParaRPr lang="es-CR">
            <a:solidFill>
              <a:sysClr val="windowText" lastClr="000000">
                <a:hueOff val="0"/>
                <a:satOff val="0"/>
                <a:lumOff val="0"/>
                <a:alphaOff val="0"/>
              </a:sysClr>
            </a:solidFill>
            <a:latin typeface="Calibri"/>
            <a:ea typeface="+mn-ea"/>
            <a:cs typeface="+mn-cs"/>
          </a:endParaRPr>
        </a:p>
      </dgm:t>
    </dgm:pt>
    <dgm:pt modelId="{EF16E104-EED4-489D-A632-E0A19A09126A}" type="sibTrans" cxnId="{20872A3B-D248-48C0-9A05-05ED7E4D0EF0}">
      <dgm:prSet/>
      <dgm:spPr/>
      <dgm:t>
        <a:bodyPr/>
        <a:lstStyle/>
        <a:p>
          <a:endParaRPr lang="es-ES"/>
        </a:p>
      </dgm:t>
    </dgm:pt>
    <dgm:pt modelId="{6154EA69-C3CF-4102-AEA8-3855991A7501}" type="pres">
      <dgm:prSet presAssocID="{86F4D9E1-C0D4-4AF1-8BE2-0DB9B60F79DD}" presName="cycle" presStyleCnt="0">
        <dgm:presLayoutVars>
          <dgm:chMax val="1"/>
          <dgm:dir/>
          <dgm:animLvl val="ctr"/>
          <dgm:resizeHandles val="exact"/>
        </dgm:presLayoutVars>
      </dgm:prSet>
      <dgm:spPr/>
      <dgm:t>
        <a:bodyPr/>
        <a:lstStyle/>
        <a:p>
          <a:endParaRPr lang="es-CR"/>
        </a:p>
      </dgm:t>
    </dgm:pt>
    <dgm:pt modelId="{EEC97DFB-60E5-4187-B867-3AA075D87C2C}" type="pres">
      <dgm:prSet presAssocID="{3301BAEE-B16F-40C1-B3BD-149A46FEE0BB}" presName="centerShape" presStyleLbl="node0" presStyleIdx="0" presStyleCnt="1" custScaleX="189710" custScaleY="109682"/>
      <dgm:spPr>
        <a:prstGeom prst="ellipse">
          <a:avLst/>
        </a:prstGeom>
      </dgm:spPr>
      <dgm:t>
        <a:bodyPr/>
        <a:lstStyle/>
        <a:p>
          <a:endParaRPr lang="es-CR"/>
        </a:p>
      </dgm:t>
    </dgm:pt>
    <dgm:pt modelId="{2E1D71CD-9C40-4B91-A1EA-A515537DDCE3}" type="pres">
      <dgm:prSet presAssocID="{97BEA875-2C86-411A-8B5C-0F75D5FDFFFB}" presName="Name9" presStyleLbl="parChTrans1D2" presStyleIdx="0" presStyleCnt="5"/>
      <dgm:spPr>
        <a:custGeom>
          <a:avLst/>
          <a:gdLst/>
          <a:ahLst/>
          <a:cxnLst/>
          <a:rect l="0" t="0" r="0" b="0"/>
          <a:pathLst>
            <a:path>
              <a:moveTo>
                <a:pt x="0" y="15522"/>
              </a:moveTo>
              <a:lnTo>
                <a:pt x="239699" y="15522"/>
              </a:lnTo>
            </a:path>
          </a:pathLst>
        </a:custGeom>
      </dgm:spPr>
      <dgm:t>
        <a:bodyPr/>
        <a:lstStyle/>
        <a:p>
          <a:endParaRPr lang="es-CR"/>
        </a:p>
      </dgm:t>
    </dgm:pt>
    <dgm:pt modelId="{AF8B8A04-9516-4A91-A044-40DD3E730A66}" type="pres">
      <dgm:prSet presAssocID="{97BEA875-2C86-411A-8B5C-0F75D5FDFFFB}" presName="connTx" presStyleLbl="parChTrans1D2" presStyleIdx="0" presStyleCnt="5"/>
      <dgm:spPr/>
      <dgm:t>
        <a:bodyPr/>
        <a:lstStyle/>
        <a:p>
          <a:endParaRPr lang="es-CR"/>
        </a:p>
      </dgm:t>
    </dgm:pt>
    <dgm:pt modelId="{5831AEE6-F753-45DB-9E91-A0CA1647F8D8}" type="pres">
      <dgm:prSet presAssocID="{75221E8A-5BB3-4F4B-8082-B46A6995DDFE}" presName="node" presStyleLbl="node1" presStyleIdx="0" presStyleCnt="5" custScaleX="192533">
        <dgm:presLayoutVars>
          <dgm:bulletEnabled val="1"/>
        </dgm:presLayoutVars>
      </dgm:prSet>
      <dgm:spPr>
        <a:prstGeom prst="ellipse">
          <a:avLst/>
        </a:prstGeom>
      </dgm:spPr>
      <dgm:t>
        <a:bodyPr/>
        <a:lstStyle/>
        <a:p>
          <a:endParaRPr lang="es-CR"/>
        </a:p>
      </dgm:t>
    </dgm:pt>
    <dgm:pt modelId="{7D07F99F-E5BE-47FE-8136-A0AE7B0F74FE}" type="pres">
      <dgm:prSet presAssocID="{923A1B5F-0A80-430E-82E8-411240ADB249}" presName="Name9" presStyleLbl="parChTrans1D2" presStyleIdx="1" presStyleCnt="5"/>
      <dgm:spPr>
        <a:custGeom>
          <a:avLst/>
          <a:gdLst/>
          <a:ahLst/>
          <a:cxnLst/>
          <a:rect l="0" t="0" r="0" b="0"/>
          <a:pathLst>
            <a:path>
              <a:moveTo>
                <a:pt x="0" y="15522"/>
              </a:moveTo>
              <a:lnTo>
                <a:pt x="303383" y="15522"/>
              </a:lnTo>
            </a:path>
          </a:pathLst>
        </a:custGeom>
      </dgm:spPr>
      <dgm:t>
        <a:bodyPr/>
        <a:lstStyle/>
        <a:p>
          <a:endParaRPr lang="es-CR"/>
        </a:p>
      </dgm:t>
    </dgm:pt>
    <dgm:pt modelId="{624D7795-32CD-406B-9025-59885EBF32FA}" type="pres">
      <dgm:prSet presAssocID="{923A1B5F-0A80-430E-82E8-411240ADB249}" presName="connTx" presStyleLbl="parChTrans1D2" presStyleIdx="1" presStyleCnt="5"/>
      <dgm:spPr/>
      <dgm:t>
        <a:bodyPr/>
        <a:lstStyle/>
        <a:p>
          <a:endParaRPr lang="es-CR"/>
        </a:p>
      </dgm:t>
    </dgm:pt>
    <dgm:pt modelId="{0AC1A836-9178-4455-BC3B-216915BE875A}" type="pres">
      <dgm:prSet presAssocID="{72A24B92-F2F1-4499-A30D-727BD85A805A}" presName="node" presStyleLbl="node1" presStyleIdx="1" presStyleCnt="5" custScaleX="175978" custScaleY="103713" custRadScaleRad="134093" custRadScaleInc="148039">
        <dgm:presLayoutVars>
          <dgm:bulletEnabled val="1"/>
        </dgm:presLayoutVars>
      </dgm:prSet>
      <dgm:spPr>
        <a:prstGeom prst="ellipse">
          <a:avLst/>
        </a:prstGeom>
      </dgm:spPr>
      <dgm:t>
        <a:bodyPr/>
        <a:lstStyle/>
        <a:p>
          <a:endParaRPr lang="es-CR"/>
        </a:p>
      </dgm:t>
    </dgm:pt>
    <dgm:pt modelId="{7B4A065F-7211-4574-853F-A464C86CF26C}" type="pres">
      <dgm:prSet presAssocID="{54CAE0FC-806B-403C-A060-391A7EF75D43}" presName="Name9" presStyleLbl="parChTrans1D2" presStyleIdx="2" presStyleCnt="5"/>
      <dgm:spPr>
        <a:custGeom>
          <a:avLst/>
          <a:gdLst/>
          <a:ahLst/>
          <a:cxnLst/>
          <a:rect l="0" t="0" r="0" b="0"/>
          <a:pathLst>
            <a:path>
              <a:moveTo>
                <a:pt x="0" y="15522"/>
              </a:moveTo>
              <a:lnTo>
                <a:pt x="30072" y="15522"/>
              </a:lnTo>
            </a:path>
          </a:pathLst>
        </a:custGeom>
      </dgm:spPr>
      <dgm:t>
        <a:bodyPr/>
        <a:lstStyle/>
        <a:p>
          <a:endParaRPr lang="es-CR"/>
        </a:p>
      </dgm:t>
    </dgm:pt>
    <dgm:pt modelId="{05AA72E0-7ACF-4C79-9DAA-C44784E6D0DE}" type="pres">
      <dgm:prSet presAssocID="{54CAE0FC-806B-403C-A060-391A7EF75D43}" presName="connTx" presStyleLbl="parChTrans1D2" presStyleIdx="2" presStyleCnt="5"/>
      <dgm:spPr/>
      <dgm:t>
        <a:bodyPr/>
        <a:lstStyle/>
        <a:p>
          <a:endParaRPr lang="es-CR"/>
        </a:p>
      </dgm:t>
    </dgm:pt>
    <dgm:pt modelId="{DDFBA3E9-0432-46AE-A336-C5B74180DF68}" type="pres">
      <dgm:prSet presAssocID="{E34BDE1D-BC0A-4DCB-B507-70F992553996}" presName="node" presStyleLbl="node1" presStyleIdx="2" presStyleCnt="5" custScaleX="191937" custScaleY="97507" custRadScaleRad="146958" custRadScaleInc="-185644">
        <dgm:presLayoutVars>
          <dgm:bulletEnabled val="1"/>
        </dgm:presLayoutVars>
      </dgm:prSet>
      <dgm:spPr>
        <a:prstGeom prst="ellipse">
          <a:avLst/>
        </a:prstGeom>
      </dgm:spPr>
      <dgm:t>
        <a:bodyPr/>
        <a:lstStyle/>
        <a:p>
          <a:endParaRPr lang="es-CR"/>
        </a:p>
      </dgm:t>
    </dgm:pt>
    <dgm:pt modelId="{43D8D586-E019-4004-938D-2731FD650632}" type="pres">
      <dgm:prSet presAssocID="{19451603-7919-42B3-A869-38F614AFCF5E}" presName="Name9" presStyleLbl="parChTrans1D2" presStyleIdx="3" presStyleCnt="5"/>
      <dgm:spPr>
        <a:custGeom>
          <a:avLst/>
          <a:gdLst/>
          <a:ahLst/>
          <a:cxnLst/>
          <a:rect l="0" t="0" r="0" b="0"/>
          <a:pathLst>
            <a:path>
              <a:moveTo>
                <a:pt x="0" y="15522"/>
              </a:moveTo>
              <a:lnTo>
                <a:pt x="333266" y="15522"/>
              </a:lnTo>
            </a:path>
          </a:pathLst>
        </a:custGeom>
      </dgm:spPr>
      <dgm:t>
        <a:bodyPr/>
        <a:lstStyle/>
        <a:p>
          <a:endParaRPr lang="es-CR"/>
        </a:p>
      </dgm:t>
    </dgm:pt>
    <dgm:pt modelId="{D9C11778-F2A5-4238-855D-F87029B12A3D}" type="pres">
      <dgm:prSet presAssocID="{19451603-7919-42B3-A869-38F614AFCF5E}" presName="connTx" presStyleLbl="parChTrans1D2" presStyleIdx="3" presStyleCnt="5"/>
      <dgm:spPr/>
      <dgm:t>
        <a:bodyPr/>
        <a:lstStyle/>
        <a:p>
          <a:endParaRPr lang="es-CR"/>
        </a:p>
      </dgm:t>
    </dgm:pt>
    <dgm:pt modelId="{B1D08752-6B57-44EB-87A5-EF2E92C24BFE}" type="pres">
      <dgm:prSet presAssocID="{B3615C7D-6A3D-4C6F-BB0E-E1A729CC21E6}" presName="node" presStyleLbl="node1" presStyleIdx="3" presStyleCnt="5" custScaleX="186466" custRadScaleRad="135466" custRadScaleInc="49383">
        <dgm:presLayoutVars>
          <dgm:bulletEnabled val="1"/>
        </dgm:presLayoutVars>
      </dgm:prSet>
      <dgm:spPr>
        <a:prstGeom prst="ellipse">
          <a:avLst/>
        </a:prstGeom>
      </dgm:spPr>
      <dgm:t>
        <a:bodyPr/>
        <a:lstStyle/>
        <a:p>
          <a:endParaRPr lang="es-CR"/>
        </a:p>
      </dgm:t>
    </dgm:pt>
    <dgm:pt modelId="{73D4B856-0DD5-473A-8DA5-0819BE879B92}" type="pres">
      <dgm:prSet presAssocID="{553916CB-895E-4AD4-B599-26A4480416B1}" presName="Name9" presStyleLbl="parChTrans1D2" presStyleIdx="4" presStyleCnt="5"/>
      <dgm:spPr>
        <a:custGeom>
          <a:avLst/>
          <a:gdLst/>
          <a:ahLst/>
          <a:cxnLst/>
          <a:rect l="0" t="0" r="0" b="0"/>
          <a:pathLst>
            <a:path>
              <a:moveTo>
                <a:pt x="0" y="15522"/>
              </a:moveTo>
              <a:lnTo>
                <a:pt x="242925" y="15522"/>
              </a:lnTo>
            </a:path>
          </a:pathLst>
        </a:custGeom>
      </dgm:spPr>
      <dgm:t>
        <a:bodyPr/>
        <a:lstStyle/>
        <a:p>
          <a:endParaRPr lang="es-CR"/>
        </a:p>
      </dgm:t>
    </dgm:pt>
    <dgm:pt modelId="{3D477742-3CC8-40AE-BBF4-18CA1778673C}" type="pres">
      <dgm:prSet presAssocID="{553916CB-895E-4AD4-B599-26A4480416B1}" presName="connTx" presStyleLbl="parChTrans1D2" presStyleIdx="4" presStyleCnt="5"/>
      <dgm:spPr/>
      <dgm:t>
        <a:bodyPr/>
        <a:lstStyle/>
        <a:p>
          <a:endParaRPr lang="es-CR"/>
        </a:p>
      </dgm:t>
    </dgm:pt>
    <dgm:pt modelId="{2F73B4A8-5B90-4ACA-B912-7C1820F98912}" type="pres">
      <dgm:prSet presAssocID="{6F6F08A2-B2D2-421B-8580-00C5C4D4709E}" presName="node" presStyleLbl="node1" presStyleIdx="4" presStyleCnt="5" custScaleX="209664" custScaleY="128512" custRadScaleRad="151647" custRadScaleInc="6">
        <dgm:presLayoutVars>
          <dgm:bulletEnabled val="1"/>
        </dgm:presLayoutVars>
      </dgm:prSet>
      <dgm:spPr>
        <a:prstGeom prst="ellipse">
          <a:avLst/>
        </a:prstGeom>
      </dgm:spPr>
      <dgm:t>
        <a:bodyPr/>
        <a:lstStyle/>
        <a:p>
          <a:endParaRPr lang="es-CR"/>
        </a:p>
      </dgm:t>
    </dgm:pt>
  </dgm:ptLst>
  <dgm:cxnLst>
    <dgm:cxn modelId="{112C8BD3-D1D2-4F90-9E16-1701304756E7}" type="presOf" srcId="{54CAE0FC-806B-403C-A060-391A7EF75D43}" destId="{05AA72E0-7ACF-4C79-9DAA-C44784E6D0DE}" srcOrd="1" destOrd="0" presId="urn:microsoft.com/office/officeart/2005/8/layout/radial1"/>
    <dgm:cxn modelId="{E19D012B-A2DD-4DB3-ABC9-081F23CA1C18}" type="presOf" srcId="{97BEA875-2C86-411A-8B5C-0F75D5FDFFFB}" destId="{AF8B8A04-9516-4A91-A044-40DD3E730A66}" srcOrd="1" destOrd="0" presId="urn:microsoft.com/office/officeart/2005/8/layout/radial1"/>
    <dgm:cxn modelId="{126A62E7-A4BD-46F8-ABF4-38A9D7A622A5}" type="presOf" srcId="{923A1B5F-0A80-430E-82E8-411240ADB249}" destId="{624D7795-32CD-406B-9025-59885EBF32FA}" srcOrd="1" destOrd="0" presId="urn:microsoft.com/office/officeart/2005/8/layout/radial1"/>
    <dgm:cxn modelId="{DEC82972-1644-441F-9563-3CC403AC7F90}" type="presOf" srcId="{19451603-7919-42B3-A869-38F614AFCF5E}" destId="{43D8D586-E019-4004-938D-2731FD650632}" srcOrd="0" destOrd="0" presId="urn:microsoft.com/office/officeart/2005/8/layout/radial1"/>
    <dgm:cxn modelId="{8288485B-5D84-4E84-B631-F38926832728}" type="presOf" srcId="{86F4D9E1-C0D4-4AF1-8BE2-0DB9B60F79DD}" destId="{6154EA69-C3CF-4102-AEA8-3855991A7501}" srcOrd="0" destOrd="0" presId="urn:microsoft.com/office/officeart/2005/8/layout/radial1"/>
    <dgm:cxn modelId="{A5B75787-32B1-49E1-ABD9-C1059D34AAC6}" srcId="{3301BAEE-B16F-40C1-B3BD-149A46FEE0BB}" destId="{E34BDE1D-BC0A-4DCB-B507-70F992553996}" srcOrd="2" destOrd="0" parTransId="{54CAE0FC-806B-403C-A060-391A7EF75D43}" sibTransId="{977AF3C7-924D-4648-9DFC-F3CBEFF22366}"/>
    <dgm:cxn modelId="{3D303C1F-5BED-47EA-B154-9CF0D3BFC9CF}" type="presOf" srcId="{75221E8A-5BB3-4F4B-8082-B46A6995DDFE}" destId="{5831AEE6-F753-45DB-9E91-A0CA1647F8D8}" srcOrd="0" destOrd="0" presId="urn:microsoft.com/office/officeart/2005/8/layout/radial1"/>
    <dgm:cxn modelId="{8FA3CB8E-5910-4A8E-A508-AD57629C3DF0}" srcId="{3301BAEE-B16F-40C1-B3BD-149A46FEE0BB}" destId="{B3615C7D-6A3D-4C6F-BB0E-E1A729CC21E6}" srcOrd="3" destOrd="0" parTransId="{19451603-7919-42B3-A869-38F614AFCF5E}" sibTransId="{68620217-8330-4C5E-A6A0-8E964BC196F4}"/>
    <dgm:cxn modelId="{6275BFFC-64B1-4B1A-B310-454CBC0D58C1}" type="presOf" srcId="{E34BDE1D-BC0A-4DCB-B507-70F992553996}" destId="{DDFBA3E9-0432-46AE-A336-C5B74180DF68}" srcOrd="0" destOrd="0" presId="urn:microsoft.com/office/officeart/2005/8/layout/radial1"/>
    <dgm:cxn modelId="{138D2128-B5C1-487D-AE1E-2C6938E77BB0}" srcId="{86F4D9E1-C0D4-4AF1-8BE2-0DB9B60F79DD}" destId="{3301BAEE-B16F-40C1-B3BD-149A46FEE0BB}" srcOrd="0" destOrd="0" parTransId="{ED5559B6-D7D5-4208-B84F-6AD26E6BE8A2}" sibTransId="{0E52C2D1-2D55-4978-8E39-32B0C154D367}"/>
    <dgm:cxn modelId="{20872A3B-D248-48C0-9A05-05ED7E4D0EF0}" srcId="{86F4D9E1-C0D4-4AF1-8BE2-0DB9B60F79DD}" destId="{D510284B-207B-49E6-85AB-2D8FBCCCECE8}" srcOrd="1" destOrd="0" parTransId="{6027DB7B-E612-4A4B-BF0A-4BEF69DB6CC6}" sibTransId="{EF16E104-EED4-489D-A632-E0A19A09126A}"/>
    <dgm:cxn modelId="{760EE7F2-7F81-4B5C-8DC2-B8C9BED2D7C8}" type="presOf" srcId="{B3615C7D-6A3D-4C6F-BB0E-E1A729CC21E6}" destId="{B1D08752-6B57-44EB-87A5-EF2E92C24BFE}" srcOrd="0" destOrd="0" presId="urn:microsoft.com/office/officeart/2005/8/layout/radial1"/>
    <dgm:cxn modelId="{D0A19416-ABC0-4919-B7AE-2EEF11A2ABF3}" type="presOf" srcId="{3301BAEE-B16F-40C1-B3BD-149A46FEE0BB}" destId="{EEC97DFB-60E5-4187-B867-3AA075D87C2C}" srcOrd="0" destOrd="0" presId="urn:microsoft.com/office/officeart/2005/8/layout/radial1"/>
    <dgm:cxn modelId="{1DD4539E-8D03-4763-BFAA-B924176789E9}" type="presOf" srcId="{6F6F08A2-B2D2-421B-8580-00C5C4D4709E}" destId="{2F73B4A8-5B90-4ACA-B912-7C1820F98912}" srcOrd="0" destOrd="0" presId="urn:microsoft.com/office/officeart/2005/8/layout/radial1"/>
    <dgm:cxn modelId="{0607FE80-5CD8-4C84-84C6-E3324893551F}" type="presOf" srcId="{97BEA875-2C86-411A-8B5C-0F75D5FDFFFB}" destId="{2E1D71CD-9C40-4B91-A1EA-A515537DDCE3}" srcOrd="0" destOrd="0" presId="urn:microsoft.com/office/officeart/2005/8/layout/radial1"/>
    <dgm:cxn modelId="{E7D72FE3-A0B0-4311-A6FE-0689E9D4BB49}" type="presOf" srcId="{72A24B92-F2F1-4499-A30D-727BD85A805A}" destId="{0AC1A836-9178-4455-BC3B-216915BE875A}" srcOrd="0" destOrd="0" presId="urn:microsoft.com/office/officeart/2005/8/layout/radial1"/>
    <dgm:cxn modelId="{C27CAD84-393B-42CE-ADEC-CA1D4F417D2E}" type="presOf" srcId="{19451603-7919-42B3-A869-38F614AFCF5E}" destId="{D9C11778-F2A5-4238-855D-F87029B12A3D}" srcOrd="1" destOrd="0" presId="urn:microsoft.com/office/officeart/2005/8/layout/radial1"/>
    <dgm:cxn modelId="{4B013646-C8C3-4669-B299-7B3214259EB8}" srcId="{3301BAEE-B16F-40C1-B3BD-149A46FEE0BB}" destId="{6F6F08A2-B2D2-421B-8580-00C5C4D4709E}" srcOrd="4" destOrd="0" parTransId="{553916CB-895E-4AD4-B599-26A4480416B1}" sibTransId="{D4E6181E-CD5B-4940-BC3B-A263C296C0E9}"/>
    <dgm:cxn modelId="{8D2F98C8-CD4F-4F44-AE11-CA8B9A2C7D93}" type="presOf" srcId="{553916CB-895E-4AD4-B599-26A4480416B1}" destId="{3D477742-3CC8-40AE-BBF4-18CA1778673C}" srcOrd="1" destOrd="0" presId="urn:microsoft.com/office/officeart/2005/8/layout/radial1"/>
    <dgm:cxn modelId="{943CB74E-0C21-488D-A0D4-1FF1D1948FB3}" type="presOf" srcId="{553916CB-895E-4AD4-B599-26A4480416B1}" destId="{73D4B856-0DD5-473A-8DA5-0819BE879B92}" srcOrd="0" destOrd="0" presId="urn:microsoft.com/office/officeart/2005/8/layout/radial1"/>
    <dgm:cxn modelId="{72AD649D-94B7-45A1-8DBC-11383A8AAC9C}" type="presOf" srcId="{923A1B5F-0A80-430E-82E8-411240ADB249}" destId="{7D07F99F-E5BE-47FE-8136-A0AE7B0F74FE}" srcOrd="0" destOrd="0" presId="urn:microsoft.com/office/officeart/2005/8/layout/radial1"/>
    <dgm:cxn modelId="{F7A80138-3FE0-4C9A-85CD-305197F8125F}" srcId="{3301BAEE-B16F-40C1-B3BD-149A46FEE0BB}" destId="{75221E8A-5BB3-4F4B-8082-B46A6995DDFE}" srcOrd="0" destOrd="0" parTransId="{97BEA875-2C86-411A-8B5C-0F75D5FDFFFB}" sibTransId="{91A45A08-FDC5-4912-A72C-DCDD798430DC}"/>
    <dgm:cxn modelId="{0EBB0F97-79C5-4247-AA56-368037962E44}" srcId="{3301BAEE-B16F-40C1-B3BD-149A46FEE0BB}" destId="{72A24B92-F2F1-4499-A30D-727BD85A805A}" srcOrd="1" destOrd="0" parTransId="{923A1B5F-0A80-430E-82E8-411240ADB249}" sibTransId="{72C139AD-0B86-4881-9C49-B05730410FBD}"/>
    <dgm:cxn modelId="{86F1AF81-4F58-4CF6-85EE-63BB512576DB}" type="presOf" srcId="{54CAE0FC-806B-403C-A060-391A7EF75D43}" destId="{7B4A065F-7211-4574-853F-A464C86CF26C}" srcOrd="0" destOrd="0" presId="urn:microsoft.com/office/officeart/2005/8/layout/radial1"/>
    <dgm:cxn modelId="{B86179A2-11C6-49D8-A26D-948E7C9F1BD6}" type="presParOf" srcId="{6154EA69-C3CF-4102-AEA8-3855991A7501}" destId="{EEC97DFB-60E5-4187-B867-3AA075D87C2C}" srcOrd="0" destOrd="0" presId="urn:microsoft.com/office/officeart/2005/8/layout/radial1"/>
    <dgm:cxn modelId="{0CCAFB56-637A-4B7C-AC1E-2763AC32CB1D}" type="presParOf" srcId="{6154EA69-C3CF-4102-AEA8-3855991A7501}" destId="{2E1D71CD-9C40-4B91-A1EA-A515537DDCE3}" srcOrd="1" destOrd="0" presId="urn:microsoft.com/office/officeart/2005/8/layout/radial1"/>
    <dgm:cxn modelId="{B86FE5FA-F60D-41F3-B34F-9151C4C1E96A}" type="presParOf" srcId="{2E1D71CD-9C40-4B91-A1EA-A515537DDCE3}" destId="{AF8B8A04-9516-4A91-A044-40DD3E730A66}" srcOrd="0" destOrd="0" presId="urn:microsoft.com/office/officeart/2005/8/layout/radial1"/>
    <dgm:cxn modelId="{9D4AE68A-E694-4529-BF19-259C10D834A2}" type="presParOf" srcId="{6154EA69-C3CF-4102-AEA8-3855991A7501}" destId="{5831AEE6-F753-45DB-9E91-A0CA1647F8D8}" srcOrd="2" destOrd="0" presId="urn:microsoft.com/office/officeart/2005/8/layout/radial1"/>
    <dgm:cxn modelId="{FAB6D423-DF2F-4F09-BEB0-C4DE6B6EFB66}" type="presParOf" srcId="{6154EA69-C3CF-4102-AEA8-3855991A7501}" destId="{7D07F99F-E5BE-47FE-8136-A0AE7B0F74FE}" srcOrd="3" destOrd="0" presId="urn:microsoft.com/office/officeart/2005/8/layout/radial1"/>
    <dgm:cxn modelId="{C5A78070-F3C0-4BD3-9808-D5F43787694A}" type="presParOf" srcId="{7D07F99F-E5BE-47FE-8136-A0AE7B0F74FE}" destId="{624D7795-32CD-406B-9025-59885EBF32FA}" srcOrd="0" destOrd="0" presId="urn:microsoft.com/office/officeart/2005/8/layout/radial1"/>
    <dgm:cxn modelId="{37C48AD8-B2EC-4184-AC45-59E9B296A7F2}" type="presParOf" srcId="{6154EA69-C3CF-4102-AEA8-3855991A7501}" destId="{0AC1A836-9178-4455-BC3B-216915BE875A}" srcOrd="4" destOrd="0" presId="urn:microsoft.com/office/officeart/2005/8/layout/radial1"/>
    <dgm:cxn modelId="{C9B5E028-5D0E-4E79-9EA5-4BE8205D1270}" type="presParOf" srcId="{6154EA69-C3CF-4102-AEA8-3855991A7501}" destId="{7B4A065F-7211-4574-853F-A464C86CF26C}" srcOrd="5" destOrd="0" presId="urn:microsoft.com/office/officeart/2005/8/layout/radial1"/>
    <dgm:cxn modelId="{3993077A-8747-4B2A-9024-2529606521F4}" type="presParOf" srcId="{7B4A065F-7211-4574-853F-A464C86CF26C}" destId="{05AA72E0-7ACF-4C79-9DAA-C44784E6D0DE}" srcOrd="0" destOrd="0" presId="urn:microsoft.com/office/officeart/2005/8/layout/radial1"/>
    <dgm:cxn modelId="{10FD726E-B627-4907-834F-131F68129D00}" type="presParOf" srcId="{6154EA69-C3CF-4102-AEA8-3855991A7501}" destId="{DDFBA3E9-0432-46AE-A336-C5B74180DF68}" srcOrd="6" destOrd="0" presId="urn:microsoft.com/office/officeart/2005/8/layout/radial1"/>
    <dgm:cxn modelId="{C8818A3D-DB89-4D31-B6D4-586B27398F20}" type="presParOf" srcId="{6154EA69-C3CF-4102-AEA8-3855991A7501}" destId="{43D8D586-E019-4004-938D-2731FD650632}" srcOrd="7" destOrd="0" presId="urn:microsoft.com/office/officeart/2005/8/layout/radial1"/>
    <dgm:cxn modelId="{53045627-F99F-41D0-935E-04B409743EB1}" type="presParOf" srcId="{43D8D586-E019-4004-938D-2731FD650632}" destId="{D9C11778-F2A5-4238-855D-F87029B12A3D}" srcOrd="0" destOrd="0" presId="urn:microsoft.com/office/officeart/2005/8/layout/radial1"/>
    <dgm:cxn modelId="{572AAD21-1029-49A6-8741-517264C009A9}" type="presParOf" srcId="{6154EA69-C3CF-4102-AEA8-3855991A7501}" destId="{B1D08752-6B57-44EB-87A5-EF2E92C24BFE}" srcOrd="8" destOrd="0" presId="urn:microsoft.com/office/officeart/2005/8/layout/radial1"/>
    <dgm:cxn modelId="{667C3271-4CA7-441D-95AB-35557F1EC75C}" type="presParOf" srcId="{6154EA69-C3CF-4102-AEA8-3855991A7501}" destId="{73D4B856-0DD5-473A-8DA5-0819BE879B92}" srcOrd="9" destOrd="0" presId="urn:microsoft.com/office/officeart/2005/8/layout/radial1"/>
    <dgm:cxn modelId="{D8B25CE5-73E4-4C77-80F9-629FDD11CF9D}" type="presParOf" srcId="{73D4B856-0DD5-473A-8DA5-0819BE879B92}" destId="{3D477742-3CC8-40AE-BBF4-18CA1778673C}" srcOrd="0" destOrd="0" presId="urn:microsoft.com/office/officeart/2005/8/layout/radial1"/>
    <dgm:cxn modelId="{C20FC651-7582-4C0F-BDCC-CE7291E117C8}" type="presParOf" srcId="{6154EA69-C3CF-4102-AEA8-3855991A7501}" destId="{2F73B4A8-5B90-4ACA-B912-7C1820F98912}" srcOrd="10" destOrd="0" presId="urn:microsoft.com/office/officeart/2005/8/layout/radial1"/>
  </dgm:cxnLst>
  <dgm:bg/>
  <dgm:whole/>
  <dgm:extLst>
    <a:ext uri="http://schemas.microsoft.com/office/drawing/2008/diagram">
      <dsp:dataModelExt xmlns=""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EC97DFB-60E5-4187-B867-3AA075D87C2C}">
      <dsp:nvSpPr>
        <dsp:cNvPr id="0" name=""/>
        <dsp:cNvSpPr/>
      </dsp:nvSpPr>
      <dsp:spPr>
        <a:xfrm>
          <a:off x="1736295" y="1198673"/>
          <a:ext cx="1796162" cy="103846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CR" sz="900" b="1" kern="1200">
              <a:solidFill>
                <a:sysClr val="window" lastClr="FFFFFF"/>
              </a:solidFill>
              <a:latin typeface="Calibri"/>
              <a:ea typeface="+mn-ea"/>
              <a:cs typeface="+mn-cs"/>
            </a:rPr>
            <a:t>Ventajas Institucionales de contratar el servicio de limpieza privada en despachos de Puriscal</a:t>
          </a:r>
        </a:p>
      </dsp:txBody>
      <dsp:txXfrm>
        <a:off x="1999337" y="1350752"/>
        <a:ext cx="1270078" cy="734304"/>
      </dsp:txXfrm>
    </dsp:sp>
    <dsp:sp modelId="{2E1D71CD-9C40-4B91-A1EA-A515537DDCE3}">
      <dsp:nvSpPr>
        <dsp:cNvPr id="0" name=""/>
        <dsp:cNvSpPr/>
      </dsp:nvSpPr>
      <dsp:spPr>
        <a:xfrm rot="16200000">
          <a:off x="2514380" y="1061999"/>
          <a:ext cx="239993" cy="33355"/>
        </a:xfrm>
        <a:custGeom>
          <a:avLst/>
          <a:gdLst/>
          <a:ahLst/>
          <a:cxnLst/>
          <a:rect l="0" t="0" r="0" b="0"/>
          <a:pathLst>
            <a:path>
              <a:moveTo>
                <a:pt x="0" y="15522"/>
              </a:moveTo>
              <a:lnTo>
                <a:pt x="239699" y="15522"/>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CR" sz="500" kern="1200">
            <a:solidFill>
              <a:sysClr val="windowText" lastClr="000000">
                <a:hueOff val="0"/>
                <a:satOff val="0"/>
                <a:lumOff val="0"/>
                <a:alphaOff val="0"/>
              </a:sysClr>
            </a:solidFill>
            <a:latin typeface="Calibri"/>
            <a:ea typeface="+mn-ea"/>
            <a:cs typeface="+mn-cs"/>
          </a:endParaRPr>
        </a:p>
      </dsp:txBody>
      <dsp:txXfrm>
        <a:off x="2628377" y="1072677"/>
        <a:ext cx="11999" cy="11999"/>
      </dsp:txXfrm>
    </dsp:sp>
    <dsp:sp modelId="{5831AEE6-F753-45DB-9E91-A0CA1647F8D8}">
      <dsp:nvSpPr>
        <dsp:cNvPr id="0" name=""/>
        <dsp:cNvSpPr/>
      </dsp:nvSpPr>
      <dsp:spPr>
        <a:xfrm>
          <a:off x="1722931" y="11886"/>
          <a:ext cx="1822890" cy="946793"/>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S" sz="1000" b="1" i="1" kern="1200">
              <a:solidFill>
                <a:sysClr val="window" lastClr="FFFFFF"/>
              </a:solidFill>
              <a:latin typeface="Calibri"/>
              <a:ea typeface="+mn-ea"/>
              <a:cs typeface="+mn-cs"/>
            </a:rPr>
            <a:t>Una plaza adicional para tramitar expedientes (proveído) y atender público (manifestación)</a:t>
          </a:r>
          <a:endParaRPr lang="es-CR" sz="1000" b="1" kern="1200">
            <a:solidFill>
              <a:sysClr val="window" lastClr="FFFFFF"/>
            </a:solidFill>
            <a:latin typeface="Calibri"/>
            <a:ea typeface="+mn-ea"/>
            <a:cs typeface="+mn-cs"/>
          </a:endParaRPr>
        </a:p>
      </dsp:txBody>
      <dsp:txXfrm>
        <a:off x="1989887" y="150541"/>
        <a:ext cx="1288978" cy="669483"/>
      </dsp:txXfrm>
    </dsp:sp>
    <dsp:sp modelId="{7D07F99F-E5BE-47FE-8136-A0AE7B0F74FE}">
      <dsp:nvSpPr>
        <dsp:cNvPr id="0" name=""/>
        <dsp:cNvSpPr/>
      </dsp:nvSpPr>
      <dsp:spPr>
        <a:xfrm rot="2117642">
          <a:off x="3174558" y="2191128"/>
          <a:ext cx="303767" cy="33355"/>
        </a:xfrm>
        <a:custGeom>
          <a:avLst/>
          <a:gdLst/>
          <a:ahLst/>
          <a:cxnLst/>
          <a:rect l="0" t="0" r="0" b="0"/>
          <a:pathLst>
            <a:path>
              <a:moveTo>
                <a:pt x="0" y="15522"/>
              </a:moveTo>
              <a:lnTo>
                <a:pt x="303383" y="15522"/>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CR" sz="500" kern="1200">
            <a:solidFill>
              <a:sysClr val="windowText" lastClr="000000">
                <a:hueOff val="0"/>
                <a:satOff val="0"/>
                <a:lumOff val="0"/>
                <a:alphaOff val="0"/>
              </a:sysClr>
            </a:solidFill>
            <a:latin typeface="Calibri"/>
            <a:ea typeface="+mn-ea"/>
            <a:cs typeface="+mn-cs"/>
          </a:endParaRPr>
        </a:p>
      </dsp:txBody>
      <dsp:txXfrm>
        <a:off x="3318848" y="2200212"/>
        <a:ext cx="15188" cy="15188"/>
      </dsp:txXfrm>
    </dsp:sp>
    <dsp:sp modelId="{0AC1A836-9178-4455-BC3B-216915BE875A}">
      <dsp:nvSpPr>
        <dsp:cNvPr id="0" name=""/>
        <dsp:cNvSpPr/>
      </dsp:nvSpPr>
      <dsp:spPr>
        <a:xfrm>
          <a:off x="3150362" y="2181907"/>
          <a:ext cx="1666148" cy="981948"/>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S" sz="1000" b="1" i="1" kern="1200">
              <a:solidFill>
                <a:sysClr val="window" lastClr="FFFFFF"/>
              </a:solidFill>
              <a:latin typeface="Calibri"/>
              <a:ea typeface="+mn-ea"/>
              <a:cs typeface="+mn-cs"/>
            </a:rPr>
            <a:t>Recorte de los tiempos de duración de los expedientes</a:t>
          </a:r>
          <a:endParaRPr lang="es-CR" sz="1000" b="1" kern="1200">
            <a:solidFill>
              <a:sysClr val="window" lastClr="FFFFFF"/>
            </a:solidFill>
            <a:latin typeface="Calibri"/>
            <a:ea typeface="+mn-ea"/>
            <a:cs typeface="+mn-cs"/>
          </a:endParaRPr>
        </a:p>
      </dsp:txBody>
      <dsp:txXfrm>
        <a:off x="3394364" y="2325710"/>
        <a:ext cx="1178144" cy="694342"/>
      </dsp:txXfrm>
    </dsp:sp>
    <dsp:sp modelId="{7B4A065F-7211-4574-853F-A464C86CF26C}">
      <dsp:nvSpPr>
        <dsp:cNvPr id="0" name=""/>
        <dsp:cNvSpPr/>
      </dsp:nvSpPr>
      <dsp:spPr>
        <a:xfrm rot="9935694">
          <a:off x="3388727" y="1498809"/>
          <a:ext cx="67443" cy="33355"/>
        </a:xfrm>
        <a:custGeom>
          <a:avLst/>
          <a:gdLst/>
          <a:ahLst/>
          <a:cxnLst/>
          <a:rect l="0" t="0" r="0" b="0"/>
          <a:pathLst>
            <a:path>
              <a:moveTo>
                <a:pt x="0" y="15522"/>
              </a:moveTo>
              <a:lnTo>
                <a:pt x="30072" y="15522"/>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CR" sz="500" kern="1200">
            <a:solidFill>
              <a:sysClr val="windowText" lastClr="000000">
                <a:hueOff val="0"/>
                <a:satOff val="0"/>
                <a:lumOff val="0"/>
                <a:alphaOff val="0"/>
              </a:sysClr>
            </a:solidFill>
            <a:latin typeface="Calibri"/>
            <a:ea typeface="+mn-ea"/>
            <a:cs typeface="+mn-cs"/>
          </a:endParaRPr>
        </a:p>
      </dsp:txBody>
      <dsp:txXfrm rot="10800000">
        <a:off x="3420763" y="1513801"/>
        <a:ext cx="3372" cy="3372"/>
      </dsp:txXfrm>
    </dsp:sp>
    <dsp:sp modelId="{DDFBA3E9-0432-46AE-A336-C5B74180DF68}">
      <dsp:nvSpPr>
        <dsp:cNvPr id="0" name=""/>
        <dsp:cNvSpPr/>
      </dsp:nvSpPr>
      <dsp:spPr>
        <a:xfrm>
          <a:off x="3292038" y="854007"/>
          <a:ext cx="1817247" cy="923190"/>
        </a:xfrm>
        <a:prstGeom prst="ellipse">
          <a:avLst/>
        </a:prstGeom>
        <a:solidFill>
          <a:srgbClr val="FF0000"/>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S" sz="1000" b="1" i="1" kern="1200">
              <a:solidFill>
                <a:sysClr val="window" lastClr="FFFFFF"/>
              </a:solidFill>
              <a:latin typeface="Calibri"/>
              <a:ea typeface="+mn-ea"/>
              <a:cs typeface="+mn-cs"/>
            </a:rPr>
            <a:t>Más agilidad para la atención del servicio a las personas usuarias.</a:t>
          </a:r>
          <a:endParaRPr lang="es-CR" sz="1000" b="1" kern="1200">
            <a:solidFill>
              <a:sysClr val="window" lastClr="FFFFFF"/>
            </a:solidFill>
            <a:latin typeface="Calibri"/>
            <a:ea typeface="+mn-ea"/>
            <a:cs typeface="+mn-cs"/>
          </a:endParaRPr>
        </a:p>
      </dsp:txBody>
      <dsp:txXfrm>
        <a:off x="3558168" y="989205"/>
        <a:ext cx="1284987" cy="652794"/>
      </dsp:txXfrm>
    </dsp:sp>
    <dsp:sp modelId="{43D8D586-E019-4004-938D-2731FD650632}">
      <dsp:nvSpPr>
        <dsp:cNvPr id="0" name=""/>
        <dsp:cNvSpPr/>
      </dsp:nvSpPr>
      <dsp:spPr>
        <a:xfrm rot="8626673">
          <a:off x="1776531" y="2207380"/>
          <a:ext cx="333669" cy="33355"/>
        </a:xfrm>
        <a:custGeom>
          <a:avLst/>
          <a:gdLst/>
          <a:ahLst/>
          <a:cxnLst/>
          <a:rect l="0" t="0" r="0" b="0"/>
          <a:pathLst>
            <a:path>
              <a:moveTo>
                <a:pt x="0" y="15522"/>
              </a:moveTo>
              <a:lnTo>
                <a:pt x="333266" y="15522"/>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CR" sz="500" kern="1200">
            <a:solidFill>
              <a:sysClr val="windowText" lastClr="000000">
                <a:hueOff val="0"/>
                <a:satOff val="0"/>
                <a:lumOff val="0"/>
                <a:alphaOff val="0"/>
              </a:sysClr>
            </a:solidFill>
            <a:latin typeface="Calibri"/>
            <a:ea typeface="+mn-ea"/>
            <a:cs typeface="+mn-cs"/>
          </a:endParaRPr>
        </a:p>
      </dsp:txBody>
      <dsp:txXfrm rot="10800000">
        <a:off x="1935024" y="2215716"/>
        <a:ext cx="16683" cy="16683"/>
      </dsp:txXfrm>
    </dsp:sp>
    <dsp:sp modelId="{B1D08752-6B57-44EB-87A5-EF2E92C24BFE}">
      <dsp:nvSpPr>
        <dsp:cNvPr id="0" name=""/>
        <dsp:cNvSpPr/>
      </dsp:nvSpPr>
      <dsp:spPr>
        <a:xfrm>
          <a:off x="404585" y="2231211"/>
          <a:ext cx="1765448" cy="946793"/>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S" sz="1000" b="1" i="1" kern="1200">
              <a:solidFill>
                <a:sysClr val="window" lastClr="FFFFFF"/>
              </a:solidFill>
              <a:latin typeface="Calibri"/>
              <a:ea typeface="+mn-ea"/>
              <a:cs typeface="+mn-cs"/>
            </a:rPr>
            <a:t>Mejores posibilidades para la distribución del trabajo del personal de apoyo</a:t>
          </a:r>
          <a:endParaRPr lang="es-CR" sz="1000" b="1" kern="1200">
            <a:solidFill>
              <a:sysClr val="window" lastClr="FFFFFF"/>
            </a:solidFill>
            <a:latin typeface="Calibri"/>
            <a:ea typeface="+mn-ea"/>
            <a:cs typeface="+mn-cs"/>
          </a:endParaRPr>
        </a:p>
      </dsp:txBody>
      <dsp:txXfrm>
        <a:off x="663129" y="2369866"/>
        <a:ext cx="1248360" cy="669483"/>
      </dsp:txXfrm>
    </dsp:sp>
    <dsp:sp modelId="{73D4B856-0DD5-473A-8DA5-0819BE879B92}">
      <dsp:nvSpPr>
        <dsp:cNvPr id="0" name=""/>
        <dsp:cNvSpPr/>
      </dsp:nvSpPr>
      <dsp:spPr>
        <a:xfrm rot="11963089">
          <a:off x="1852922" y="1428851"/>
          <a:ext cx="14693" cy="33355"/>
        </a:xfrm>
        <a:custGeom>
          <a:avLst/>
          <a:gdLst/>
          <a:ahLst/>
          <a:cxnLst/>
          <a:rect l="0" t="0" r="0" b="0"/>
          <a:pathLst>
            <a:path>
              <a:moveTo>
                <a:pt x="0" y="15522"/>
              </a:moveTo>
              <a:lnTo>
                <a:pt x="242925" y="15522"/>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CR" sz="500" kern="1200">
            <a:solidFill>
              <a:sysClr val="windowText" lastClr="000000">
                <a:hueOff val="0"/>
                <a:satOff val="0"/>
                <a:lumOff val="0"/>
                <a:alphaOff val="0"/>
              </a:sysClr>
            </a:solidFill>
            <a:latin typeface="Calibri"/>
            <a:ea typeface="+mn-ea"/>
            <a:cs typeface="+mn-cs"/>
          </a:endParaRPr>
        </a:p>
      </dsp:txBody>
      <dsp:txXfrm rot="10800000">
        <a:off x="1859902" y="1445161"/>
        <a:ext cx="734" cy="734"/>
      </dsp:txXfrm>
    </dsp:sp>
    <dsp:sp modelId="{2F73B4A8-5B90-4ACA-B912-7C1820F98912}">
      <dsp:nvSpPr>
        <dsp:cNvPr id="0" name=""/>
        <dsp:cNvSpPr/>
      </dsp:nvSpPr>
      <dsp:spPr>
        <a:xfrm>
          <a:off x="0" y="531841"/>
          <a:ext cx="1985085" cy="1216743"/>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S" sz="1000" b="1" i="1" kern="1200">
              <a:solidFill>
                <a:sysClr val="window" lastClr="FFFFFF"/>
              </a:solidFill>
              <a:latin typeface="Calibri"/>
              <a:ea typeface="+mn-ea"/>
              <a:cs typeface="+mn-cs"/>
            </a:rPr>
            <a:t>Aumento de la estructura de recurso humano de los despachos, sin necesidad de crear recursos nuevos (se reconoce el costo de la contratación del servicio)</a:t>
          </a:r>
          <a:endParaRPr lang="es-CR" sz="1000" b="1" kern="1200">
            <a:solidFill>
              <a:sysClr val="window" lastClr="FFFFFF"/>
            </a:solidFill>
            <a:latin typeface="Calibri"/>
            <a:ea typeface="+mn-ea"/>
            <a:cs typeface="+mn-cs"/>
          </a:endParaRPr>
        </a:p>
      </dsp:txBody>
      <dsp:txXfrm>
        <a:off x="290709" y="710029"/>
        <a:ext cx="1403667" cy="860367"/>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50BADE-0B87-4D58-9769-BF9A90D01E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5388</Words>
  <Characters>29181</Characters>
  <Application>Microsoft Office Word</Application>
  <DocSecurity>0</DocSecurity>
  <Lines>243</Lines>
  <Paragraphs>68</Paragraphs>
  <ScaleCrop>false</ScaleCrop>
  <HeadingPairs>
    <vt:vector size="2" baseType="variant">
      <vt:variant>
        <vt:lpstr>Título</vt:lpstr>
      </vt:variant>
      <vt:variant>
        <vt:i4>1</vt:i4>
      </vt:variant>
    </vt:vector>
  </HeadingPairs>
  <TitlesOfParts>
    <vt:vector size="1" baseType="lpstr">
      <vt:lpstr/>
    </vt:vector>
  </TitlesOfParts>
  <Company>Poder Judicial</Company>
  <LinksUpToDate>false</LinksUpToDate>
  <CharactersWithSpaces>34501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cchinchillac</dc:creator>
  <cp:lastModifiedBy>amenac</cp:lastModifiedBy>
  <cp:revision>3</cp:revision>
  <dcterms:created xsi:type="dcterms:W3CDTF">2017-05-02T21:52:00Z</dcterms:created>
  <dcterms:modified xsi:type="dcterms:W3CDTF">2017-05-02T22:05:00Z</dcterms:modified>
</cp:coreProperties>
</file>