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722A" w:rsidRPr="001F68C9" w:rsidRDefault="00A220AA" w:rsidP="009C722A">
      <w:r>
        <w:rPr>
          <w:noProof/>
          <w:lang w:val="es-ES"/>
        </w:rPr>
        <mc:AlternateContent>
          <mc:Choice Requires="wpg">
            <w:drawing>
              <wp:anchor distT="0" distB="0" distL="114300" distR="114300" simplePos="0" relativeHeight="251656192" behindDoc="0" locked="0" layoutInCell="1" allowOverlap="1">
                <wp:simplePos x="0" y="0"/>
                <wp:positionH relativeFrom="column">
                  <wp:posOffset>-1143000</wp:posOffset>
                </wp:positionH>
                <wp:positionV relativeFrom="paragraph">
                  <wp:posOffset>-1438275</wp:posOffset>
                </wp:positionV>
                <wp:extent cx="8229600" cy="10744200"/>
                <wp:effectExtent l="0" t="0" r="0" b="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15"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768B19" id="Group 2" o:spid="_x0000_s1026" style="position:absolute;margin-left:-90pt;margin-top:-113.25pt;width:9in;height:846pt;z-index:251656192"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">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">
                  <v:imagedata r:id="rId10"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">
                  <v:imagedata r:id="rId11" o:title=""/>
                </v:shape>
              </v:group>
            </w:pict>
          </mc:Fallback>
        </mc:AlternateContent>
      </w:r>
    </w:p>
    <w:p w:rsidR="009C722A" w:rsidRPr="001F68C9" w:rsidRDefault="009C722A" w:rsidP="009C722A"/>
    <w:p w:rsidR="009C722A" w:rsidRPr="001F68C9" w:rsidRDefault="009C722A" w:rsidP="009C722A"/>
    <w:p w:rsidR="009C722A" w:rsidRPr="001F68C9" w:rsidRDefault="009C722A" w:rsidP="009C722A"/>
    <w:p w:rsidR="009C722A" w:rsidRPr="001F68C9" w:rsidRDefault="009C722A" w:rsidP="009C722A"/>
    <w:p w:rsidR="009C722A" w:rsidRPr="001F68C9" w:rsidRDefault="009C722A" w:rsidP="009C722A"/>
    <w:p w:rsidR="009C722A" w:rsidRPr="001F68C9" w:rsidRDefault="0052007A" w:rsidP="009C722A">
      <w:r w:rsidRPr="001F68C9">
        <w:rPr>
          <w:noProof/>
          <w:lang w:eastAsia="es-CR"/>
        </w:rPr>
        <w:drawing>
          <wp:anchor distT="0" distB="0" distL="114300" distR="114300" simplePos="0" relativeHeight="251657216" behindDoc="0" locked="0" layoutInCell="1" allowOverlap="1">
            <wp:simplePos x="0" y="0"/>
            <wp:positionH relativeFrom="column">
              <wp:posOffset>209550</wp:posOffset>
            </wp:positionH>
            <wp:positionV relativeFrom="paragraph">
              <wp:posOffset>135255</wp:posOffset>
            </wp:positionV>
            <wp:extent cx="1847850" cy="809625"/>
            <wp:effectExtent l="19050" t="0" r="0" b="0"/>
            <wp:wrapNone/>
            <wp:docPr id="18"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oder-judicial-logo"/>
                    <pic:cNvPicPr>
                      <a:picLocks noChangeAspect="1" noChangeArrowheads="1"/>
                    </pic:cNvPicPr>
                  </pic:nvPicPr>
                  <pic:blipFill>
                    <a:blip r:embed="rId12"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rsidR="009C722A" w:rsidRPr="001F68C9" w:rsidRDefault="0052007A" w:rsidP="009C722A">
      <w:r w:rsidRPr="001F68C9">
        <w:rPr>
          <w:noProof/>
          <w:lang w:eastAsia="es-CR"/>
        </w:rPr>
        <w:drawing>
          <wp:anchor distT="0" distB="0" distL="114300" distR="114300" simplePos="0" relativeHeight="251658240" behindDoc="0" locked="0" layoutInCell="1" allowOverlap="1">
            <wp:simplePos x="0" y="0"/>
            <wp:positionH relativeFrom="column">
              <wp:posOffset>4114800</wp:posOffset>
            </wp:positionH>
            <wp:positionV relativeFrom="paragraph">
              <wp:posOffset>8255</wp:posOffset>
            </wp:positionV>
            <wp:extent cx="1659890" cy="875665"/>
            <wp:effectExtent l="19050" t="0" r="0" b="0"/>
            <wp:wrapNone/>
            <wp:docPr id="17" name="Imagen 6"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dirplani"/>
                    <pic:cNvPicPr>
                      <a:picLocks noChangeAspect="1" noChangeArrowheads="1"/>
                    </pic:cNvPicPr>
                  </pic:nvPicPr>
                  <pic:blipFill>
                    <a:blip r:embed="rId13" cstate="print"/>
                    <a:srcRect/>
                    <a:stretch>
                      <a:fillRect/>
                    </a:stretch>
                  </pic:blipFill>
                  <pic:spPr bwMode="auto">
                    <a:xfrm>
                      <a:off x="0" y="0"/>
                      <a:ext cx="1659890" cy="875665"/>
                    </a:xfrm>
                    <a:prstGeom prst="rect">
                      <a:avLst/>
                    </a:prstGeom>
                    <a:noFill/>
                    <a:ln w="9525">
                      <a:noFill/>
                      <a:miter lim="800000"/>
                      <a:headEnd/>
                      <a:tailEnd/>
                    </a:ln>
                  </pic:spPr>
                </pic:pic>
              </a:graphicData>
            </a:graphic>
          </wp:anchor>
        </w:drawing>
      </w:r>
    </w:p>
    <w:p w:rsidR="009C722A" w:rsidRPr="001F68C9" w:rsidRDefault="009C722A" w:rsidP="009C722A"/>
    <w:p w:rsidR="009C722A" w:rsidRPr="001F68C9" w:rsidRDefault="009C722A" w:rsidP="009C722A"/>
    <w:p w:rsidR="009C722A" w:rsidRPr="001F68C9" w:rsidRDefault="009C722A" w:rsidP="009C722A"/>
    <w:p w:rsidR="009C722A" w:rsidRPr="001F68C9" w:rsidRDefault="009C722A" w:rsidP="009C722A"/>
    <w:p w:rsidR="009C722A" w:rsidRPr="001F68C9" w:rsidRDefault="009C722A" w:rsidP="009C722A"/>
    <w:p w:rsidR="009C722A" w:rsidRPr="001F68C9" w:rsidRDefault="009C722A" w:rsidP="009C722A">
      <w:pPr>
        <w:jc w:val="center"/>
        <w:rPr>
          <w:sz w:val="40"/>
          <w:szCs w:val="40"/>
        </w:rPr>
      </w:pPr>
    </w:p>
    <w:p w:rsidR="009C722A" w:rsidRPr="001F68C9" w:rsidRDefault="009C722A" w:rsidP="009C722A">
      <w:pPr>
        <w:jc w:val="center"/>
        <w:rPr>
          <w:rFonts w:ascii="Book Antiqua" w:hAnsi="Book Antiqua"/>
          <w:b/>
          <w:i/>
          <w:sz w:val="40"/>
          <w:szCs w:val="40"/>
        </w:rPr>
      </w:pPr>
      <w:r w:rsidRPr="001F68C9">
        <w:rPr>
          <w:rFonts w:ascii="Book Antiqua" w:hAnsi="Book Antiqua"/>
          <w:b/>
          <w:i/>
          <w:sz w:val="40"/>
          <w:szCs w:val="40"/>
        </w:rPr>
        <w:t>Impacto organizacional y presupuestario en el Poder Judicial a partir de la promulgación de Ley 9481: Creación de la Jurisdicción Especializada en Delincuencia Organizada en Costa Rica</w:t>
      </w:r>
    </w:p>
    <w:p w:rsidR="009C722A" w:rsidRPr="001F68C9" w:rsidRDefault="009C722A" w:rsidP="009C722A">
      <w:pPr>
        <w:jc w:val="center"/>
        <w:rPr>
          <w:rFonts w:ascii="Book Antiqua" w:hAnsi="Book Antiqua"/>
          <w:b/>
          <w:i/>
          <w:sz w:val="40"/>
          <w:szCs w:val="40"/>
        </w:rPr>
      </w:pPr>
      <w:r w:rsidRPr="001F68C9">
        <w:rPr>
          <w:rFonts w:ascii="Book Antiqua" w:hAnsi="Book Antiqua"/>
          <w:b/>
          <w:i/>
          <w:sz w:val="40"/>
          <w:szCs w:val="40"/>
        </w:rPr>
        <w:t xml:space="preserve"> para el 2019</w:t>
      </w:r>
    </w:p>
    <w:p w:rsidR="009C722A" w:rsidRPr="001F68C9" w:rsidRDefault="009C722A" w:rsidP="009C722A">
      <w:pPr>
        <w:jc w:val="center"/>
        <w:rPr>
          <w:rFonts w:ascii="Book Antiqua" w:hAnsi="Book Antiqua"/>
        </w:rPr>
      </w:pPr>
    </w:p>
    <w:p w:rsidR="009C722A" w:rsidRPr="001F68C9" w:rsidRDefault="009C722A" w:rsidP="009C722A">
      <w:pPr>
        <w:jc w:val="center"/>
        <w:rPr>
          <w:rFonts w:ascii="Book Antiqua" w:hAnsi="Book Antiqua"/>
        </w:rPr>
      </w:pPr>
    </w:p>
    <w:p w:rsidR="009C722A" w:rsidRPr="001F68C9" w:rsidRDefault="009C722A" w:rsidP="009C722A">
      <w:pPr>
        <w:jc w:val="center"/>
        <w:rPr>
          <w:rFonts w:ascii="Book Antiqua" w:hAnsi="Book Antiqua"/>
        </w:rPr>
      </w:pPr>
    </w:p>
    <w:p w:rsidR="009C722A" w:rsidRPr="005B0FE3" w:rsidRDefault="00167B5D" w:rsidP="009C722A">
      <w:pPr>
        <w:jc w:val="center"/>
        <w:rPr>
          <w:rFonts w:ascii="Book Antiqua" w:hAnsi="Book Antiqua"/>
          <w: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0FE3">
        <w:rPr>
          <w:rFonts w:ascii="Book Antiqua" w:hAnsi="Book Antiqua"/>
          <w: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42-PLA-MI-2018</w:t>
      </w:r>
    </w:p>
    <w:p w:rsidR="00504D80" w:rsidRPr="005B0FE3" w:rsidRDefault="00504D80" w:rsidP="009C722A">
      <w:pPr>
        <w:jc w:val="center"/>
        <w:rPr>
          <w:rFonts w:ascii="Book Antiqua" w:hAnsi="Book Antiqua"/>
          <w: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0FE3">
        <w:rPr>
          <w:rFonts w:ascii="Book Antiqua" w:hAnsi="Book Antiqua"/>
          <w: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INCORPORA LOS ACUERDOS DE</w:t>
      </w:r>
      <w:r w:rsidR="009D6731" w:rsidRPr="005B0FE3">
        <w:rPr>
          <w:rFonts w:ascii="Book Antiqua" w:hAnsi="Book Antiqua"/>
          <w: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5B0FE3">
        <w:rPr>
          <w:rFonts w:ascii="Book Antiqua" w:hAnsi="Book Antiqua"/>
          <w: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CONSEJO SUPERIOR EN LA SESI</w:t>
      </w:r>
      <w:r w:rsidR="00033936" w:rsidRPr="005B0FE3">
        <w:rPr>
          <w:rFonts w:ascii="Book Antiqua" w:hAnsi="Book Antiqua"/>
          <w: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w:t>
      </w:r>
      <w:r w:rsidR="009D6731" w:rsidRPr="005B0FE3">
        <w:rPr>
          <w:rFonts w:ascii="Book Antiqua" w:hAnsi="Book Antiqua"/>
          <w: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EXTRAORDINARIA</w:t>
      </w:r>
      <w:r w:rsidR="00033936" w:rsidRPr="005B0FE3">
        <w:rPr>
          <w:rFonts w:ascii="Book Antiqua" w:hAnsi="Book Antiqua"/>
          <w: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43-18 DEL 16 DE MAYO DE 2018</w:t>
      </w:r>
      <w:r w:rsidR="009D6731" w:rsidRPr="005B0FE3">
        <w:rPr>
          <w:rFonts w:ascii="Book Antiqua" w:hAnsi="Book Antiqua"/>
          <w: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33936" w:rsidRPr="005B0FE3">
        <w:rPr>
          <w:rFonts w:ascii="Book Antiqua" w:hAnsi="Book Antiqua"/>
          <w: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D6731" w:rsidRPr="005B0FE3">
        <w:rPr>
          <w:rFonts w:ascii="Book Antiqua" w:hAnsi="Book Antiqua"/>
          <w: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ARTÍ</w:t>
      </w:r>
      <w:r w:rsidRPr="005B0FE3">
        <w:rPr>
          <w:rFonts w:ascii="Book Antiqua" w:hAnsi="Book Antiqua"/>
          <w: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CULO I</w:t>
      </w:r>
    </w:p>
    <w:p w:rsidR="009C722A" w:rsidRPr="005B0FE3" w:rsidRDefault="009C722A" w:rsidP="009C722A">
      <w:pPr>
        <w:jc w:val="center"/>
        <w:rPr>
          <w:rFonts w:ascii="Book Antiqua" w:hAnsi="Book Antiqua"/>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F48C0" w:rsidRPr="005B0FE3" w:rsidRDefault="00AF48C0" w:rsidP="009C722A">
      <w:pPr>
        <w:jc w:val="center"/>
        <w:rPr>
          <w:rFonts w:ascii="Book Antiqua" w:hAnsi="Book Antiqua"/>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p>
    <w:p w:rsidR="009C722A" w:rsidRPr="005B0FE3" w:rsidRDefault="00D64844" w:rsidP="009C722A">
      <w:pPr>
        <w:jc w:val="center"/>
        <w:rPr>
          <w:rFonts w:ascii="Book Antiqua" w:hAnsi="Book Antiqua"/>
          <w: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0FE3">
        <w:rPr>
          <w:rFonts w:ascii="Book Antiqua" w:hAnsi="Book Antiqua"/>
          <w: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F48C0" w:rsidRPr="005B0FE3">
        <w:rPr>
          <w:rFonts w:ascii="Book Antiqua" w:hAnsi="Book Antiqua"/>
          <w: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5B0FE3">
        <w:rPr>
          <w:rFonts w:ascii="Book Antiqua" w:hAnsi="Book Antiqua"/>
          <w: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9C722A" w:rsidRPr="005B0FE3">
        <w:rPr>
          <w:rFonts w:ascii="Book Antiqua" w:hAnsi="Book Antiqua"/>
          <w: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Mayo</w:t>
      </w:r>
      <w:proofErr w:type="gramEnd"/>
      <w:r w:rsidR="009C722A" w:rsidRPr="005B0FE3">
        <w:rPr>
          <w:rFonts w:ascii="Book Antiqua" w:hAnsi="Book Antiqua"/>
          <w: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 2018</w:t>
      </w:r>
    </w:p>
    <w:p w:rsidR="009C722A" w:rsidRPr="005B0FE3" w:rsidRDefault="009C722A" w:rsidP="009C722A">
      <w:pPr>
        <w:jc w:val="center"/>
        <w:rPr>
          <w:rFonts w:ascii="Book Antiqua" w:hAnsi="Book Antiqua"/>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C722A" w:rsidRPr="001F68C9" w:rsidRDefault="009C722A" w:rsidP="009C722A">
      <w:pPr>
        <w:jc w:val="center"/>
        <w:rPr>
          <w:rFonts w:ascii="Book Antiqua" w:hAnsi="Book Antiqua"/>
        </w:rPr>
      </w:pPr>
    </w:p>
    <w:p w:rsidR="009C722A" w:rsidRPr="001F68C9" w:rsidRDefault="009C722A" w:rsidP="009C722A">
      <w:pPr>
        <w:jc w:val="center"/>
        <w:rPr>
          <w:rFonts w:ascii="Book Antiqua" w:hAnsi="Book Antiqua"/>
        </w:rPr>
      </w:pPr>
    </w:p>
    <w:p w:rsidR="009C722A" w:rsidRPr="001F68C9" w:rsidRDefault="009C722A" w:rsidP="009C722A">
      <w:pPr>
        <w:jc w:val="center"/>
        <w:rPr>
          <w:rFonts w:ascii="Book Antiqua" w:hAnsi="Book Antiqua"/>
        </w:rPr>
      </w:pPr>
    </w:p>
    <w:p w:rsidR="009C722A" w:rsidRPr="001F68C9" w:rsidRDefault="009C722A" w:rsidP="009C722A">
      <w:pPr>
        <w:jc w:val="center"/>
        <w:rPr>
          <w:rFonts w:ascii="Book Antiqua" w:hAnsi="Book Antiqua"/>
        </w:rPr>
      </w:pPr>
    </w:p>
    <w:p w:rsidR="009C722A" w:rsidRPr="001F68C9" w:rsidRDefault="009C722A" w:rsidP="009C722A">
      <w:pPr>
        <w:jc w:val="center"/>
        <w:rPr>
          <w:rFonts w:ascii="Book Antiqua" w:hAnsi="Book Antiqua"/>
        </w:rPr>
      </w:pPr>
    </w:p>
    <w:p w:rsidR="009C722A" w:rsidRPr="001F68C9" w:rsidRDefault="009C722A" w:rsidP="009C722A">
      <w:pPr>
        <w:jc w:val="center"/>
        <w:rPr>
          <w:rFonts w:ascii="Book Antiqua" w:hAnsi="Book Antiqua"/>
        </w:rPr>
      </w:pPr>
    </w:p>
    <w:p w:rsidR="009C722A" w:rsidRPr="001F68C9" w:rsidRDefault="009C722A" w:rsidP="009C722A">
      <w:pPr>
        <w:jc w:val="center"/>
        <w:rPr>
          <w:rFonts w:ascii="Book Antiqua" w:hAnsi="Book Antiqua"/>
        </w:rPr>
      </w:pPr>
      <w:r w:rsidRPr="001F68C9">
        <w:rPr>
          <w:rFonts w:ascii="Book Antiqua" w:hAnsi="Book Antiqua"/>
        </w:rPr>
        <w:br w:type="page"/>
      </w:r>
    </w:p>
    <w:p w:rsidR="009C722A" w:rsidRPr="001F68C9" w:rsidRDefault="009C722A" w:rsidP="009C722A">
      <w:pPr>
        <w:pStyle w:val="Ttulo2"/>
        <w:rPr>
          <w:rFonts w:ascii="Book Antiqua" w:hAnsi="Book Antiqua"/>
          <w:szCs w:val="24"/>
        </w:rPr>
      </w:pPr>
      <w:bookmarkStart w:id="1" w:name="_Toc293406873"/>
      <w:bookmarkStart w:id="2" w:name="_Toc293407061"/>
      <w:bookmarkStart w:id="3" w:name="_Toc376937153"/>
      <w:bookmarkStart w:id="4" w:name="_Toc376938111"/>
      <w:bookmarkStart w:id="5" w:name="_Toc376938426"/>
      <w:bookmarkStart w:id="6" w:name="_Toc376939198"/>
      <w:bookmarkStart w:id="7" w:name="_Toc433889455"/>
      <w:r w:rsidRPr="001F68C9">
        <w:rPr>
          <w:rFonts w:ascii="Book Antiqua" w:hAnsi="Book Antiqua"/>
          <w:szCs w:val="24"/>
        </w:rPr>
        <w:lastRenderedPageBreak/>
        <w:t xml:space="preserve">I. </w:t>
      </w:r>
      <w:bookmarkEnd w:id="1"/>
      <w:bookmarkEnd w:id="2"/>
      <w:bookmarkEnd w:id="3"/>
      <w:bookmarkEnd w:id="4"/>
      <w:bookmarkEnd w:id="5"/>
      <w:bookmarkEnd w:id="6"/>
      <w:bookmarkEnd w:id="7"/>
      <w:r w:rsidRPr="001F68C9">
        <w:rPr>
          <w:rFonts w:ascii="Book Antiqua" w:hAnsi="Book Antiqua"/>
          <w:szCs w:val="24"/>
        </w:rPr>
        <w:t>Objetivo</w:t>
      </w:r>
    </w:p>
    <w:p w:rsidR="009C722A" w:rsidRPr="001F68C9" w:rsidRDefault="009C722A" w:rsidP="009C722A">
      <w:pPr>
        <w:rPr>
          <w:rFonts w:ascii="Book Antiqua" w:hAnsi="Book Antiqua"/>
          <w:sz w:val="24"/>
          <w:szCs w:val="24"/>
          <w:lang w:val="es-ES_tradnl"/>
        </w:rPr>
      </w:pPr>
    </w:p>
    <w:p w:rsidR="009C722A" w:rsidRPr="001F68C9" w:rsidRDefault="009C722A" w:rsidP="009C722A">
      <w:pPr>
        <w:jc w:val="both"/>
        <w:rPr>
          <w:rFonts w:ascii="Book Antiqua" w:hAnsi="Book Antiqua"/>
          <w:bCs/>
          <w:sz w:val="24"/>
          <w:szCs w:val="24"/>
        </w:rPr>
      </w:pPr>
      <w:r w:rsidRPr="001F68C9">
        <w:rPr>
          <w:rFonts w:ascii="Book Antiqua" w:hAnsi="Book Antiqua"/>
          <w:bCs/>
          <w:sz w:val="24"/>
          <w:szCs w:val="24"/>
        </w:rPr>
        <w:t>Estimar los recursos presupuestarios para hacer frente a la implementación de la nueva Jurisdicción Especializada en Delincuencia Organizada en Costa Rica.</w:t>
      </w:r>
    </w:p>
    <w:p w:rsidR="009C722A" w:rsidRPr="001F68C9" w:rsidRDefault="009C722A" w:rsidP="009C722A">
      <w:pPr>
        <w:jc w:val="both"/>
        <w:rPr>
          <w:rFonts w:ascii="Book Antiqua" w:hAnsi="Book Antiqua"/>
          <w:bCs/>
        </w:rPr>
      </w:pPr>
    </w:p>
    <w:p w:rsidR="009C722A" w:rsidRPr="001F68C9" w:rsidRDefault="009C722A" w:rsidP="009C722A">
      <w:pPr>
        <w:jc w:val="both"/>
        <w:rPr>
          <w:rFonts w:ascii="Book Antiqua" w:hAnsi="Book Antiqua"/>
          <w:bCs/>
        </w:rPr>
      </w:pPr>
    </w:p>
    <w:p w:rsidR="009C722A" w:rsidRPr="001F68C9" w:rsidRDefault="009C722A" w:rsidP="009C722A">
      <w:pPr>
        <w:pStyle w:val="Ttulo2"/>
        <w:rPr>
          <w:rFonts w:ascii="Book Antiqua" w:hAnsi="Book Antiqua"/>
          <w:szCs w:val="24"/>
        </w:rPr>
      </w:pPr>
      <w:r w:rsidRPr="001F68C9">
        <w:rPr>
          <w:rFonts w:ascii="Book Antiqua" w:hAnsi="Book Antiqua"/>
          <w:szCs w:val="24"/>
        </w:rPr>
        <w:t>II. Antecedentes</w:t>
      </w:r>
    </w:p>
    <w:p w:rsidR="009C722A" w:rsidRPr="001F68C9" w:rsidRDefault="009C722A" w:rsidP="009C722A">
      <w:pPr>
        <w:rPr>
          <w:rFonts w:ascii="Book Antiqua" w:hAnsi="Book Antiqua"/>
        </w:rPr>
      </w:pPr>
    </w:p>
    <w:p w:rsidR="009C722A" w:rsidRPr="001F68C9" w:rsidRDefault="009C722A" w:rsidP="009C722A">
      <w:pPr>
        <w:jc w:val="both"/>
        <w:rPr>
          <w:rFonts w:ascii="Book Antiqua" w:hAnsi="Book Antiqua"/>
          <w:bCs/>
          <w:iCs/>
          <w:sz w:val="24"/>
          <w:szCs w:val="24"/>
        </w:rPr>
      </w:pPr>
      <w:r w:rsidRPr="001F68C9">
        <w:rPr>
          <w:rFonts w:ascii="Book Antiqua" w:hAnsi="Book Antiqua"/>
          <w:bCs/>
          <w:iCs/>
          <w:sz w:val="24"/>
          <w:szCs w:val="24"/>
        </w:rPr>
        <w:t>La Dirección de Planificación elaboró el informe 1702-PLA-2015 del 20 de octubre del 2015, dirigido al M</w:t>
      </w:r>
      <w:r w:rsidR="00A664E6" w:rsidRPr="001F68C9">
        <w:rPr>
          <w:rFonts w:ascii="Book Antiqua" w:hAnsi="Book Antiqua"/>
          <w:bCs/>
          <w:iCs/>
          <w:sz w:val="24"/>
          <w:szCs w:val="24"/>
        </w:rPr>
        <w:t>á</w:t>
      </w:r>
      <w:r w:rsidRPr="001F68C9">
        <w:rPr>
          <w:rFonts w:ascii="Book Antiqua" w:hAnsi="Book Antiqua"/>
          <w:bCs/>
          <w:iCs/>
          <w:sz w:val="24"/>
          <w:szCs w:val="24"/>
        </w:rPr>
        <w:t xml:space="preserve">ster, Roger Mata Brenes, Director del Despacho de la Presidencia; donde se presentó una revisión de los recursos requeridos para dar cumplimiento a lo que estipula el proyecto de Ley denominado: "Ley de Creación de la Jurisdicción Especializada en Delincuencia Organizada en Costa Rica” donde se estimó el costo inicial del Proyecto de Ley en </w:t>
      </w:r>
      <w:r w:rsidRPr="001F68C9">
        <w:rPr>
          <w:bCs/>
          <w:iCs/>
          <w:sz w:val="24"/>
          <w:szCs w:val="24"/>
        </w:rPr>
        <w:t>₡</w:t>
      </w:r>
      <w:r w:rsidRPr="001F68C9">
        <w:rPr>
          <w:rFonts w:ascii="Book Antiqua" w:hAnsi="Book Antiqua"/>
          <w:bCs/>
          <w:iCs/>
          <w:sz w:val="24"/>
          <w:szCs w:val="24"/>
        </w:rPr>
        <w:t>1.561.212.108,00.</w:t>
      </w:r>
    </w:p>
    <w:p w:rsidR="009C722A" w:rsidRPr="001F68C9" w:rsidRDefault="009C722A" w:rsidP="009C722A">
      <w:pPr>
        <w:jc w:val="both"/>
        <w:rPr>
          <w:rFonts w:ascii="Book Antiqua" w:hAnsi="Book Antiqua"/>
          <w:bCs/>
          <w:iCs/>
          <w:sz w:val="24"/>
          <w:szCs w:val="24"/>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bCs/>
          <w:iCs/>
          <w:sz w:val="24"/>
          <w:szCs w:val="24"/>
        </w:rPr>
        <w:t xml:space="preserve">Posteriormente, se retoma el tema en el informe 32-PLA-PI-2016 del 27 de abril del 2016, el cual contempla todas las modificaciones y observaciones que realizó la </w:t>
      </w:r>
      <w:r w:rsidRPr="001F68C9">
        <w:rPr>
          <w:rFonts w:ascii="Book Antiqua" w:hAnsi="Book Antiqua"/>
          <w:sz w:val="24"/>
          <w:szCs w:val="24"/>
          <w:lang w:eastAsia="es-CR"/>
        </w:rPr>
        <w:t xml:space="preserve">Comisión Permanente Especial de Seguridad y Narcotráfico de la Asamblea Legislativa, al Proyecto de Ley en ese momento, </w:t>
      </w:r>
      <w:r w:rsidRPr="001F68C9">
        <w:rPr>
          <w:rFonts w:ascii="Book Antiqua" w:hAnsi="Book Antiqua"/>
          <w:bCs/>
          <w:iCs/>
          <w:sz w:val="24"/>
          <w:szCs w:val="24"/>
        </w:rPr>
        <w:t xml:space="preserve">donde se estimó un costo para la creación de la Jurisdicción Especializada según el Proyecto de Ley en </w:t>
      </w:r>
      <w:r w:rsidRPr="001F68C9">
        <w:rPr>
          <w:bCs/>
          <w:iCs/>
          <w:sz w:val="24"/>
          <w:szCs w:val="24"/>
        </w:rPr>
        <w:t>₡</w:t>
      </w:r>
      <w:r w:rsidRPr="001F68C9">
        <w:rPr>
          <w:rFonts w:ascii="Book Antiqua" w:hAnsi="Book Antiqua"/>
          <w:bCs/>
          <w:iCs/>
          <w:sz w:val="24"/>
          <w:szCs w:val="24"/>
        </w:rPr>
        <w:t xml:space="preserve"> 6.063.977.215,07</w:t>
      </w:r>
      <w:r w:rsidRPr="001F68C9">
        <w:rPr>
          <w:rFonts w:ascii="Book Antiqua" w:hAnsi="Book Antiqua"/>
          <w:sz w:val="24"/>
          <w:szCs w:val="24"/>
          <w:lang w:eastAsia="es-CR"/>
        </w:rPr>
        <w:t>. Sin embargo, al ser un proyecto de Ley aun y cuando el Poder Judicial contempla los recursos para el 2016, la Asamblea Legislativa no los aprueba incluir, ya que no se tenía aprobada como Ley.</w:t>
      </w:r>
    </w:p>
    <w:p w:rsidR="009C722A" w:rsidRPr="001F68C9" w:rsidRDefault="009C722A" w:rsidP="009C722A">
      <w:pPr>
        <w:jc w:val="both"/>
        <w:rPr>
          <w:rFonts w:ascii="Book Antiqua" w:hAnsi="Book Antiqua"/>
          <w:sz w:val="24"/>
          <w:szCs w:val="24"/>
          <w:lang w:eastAsia="es-CR"/>
        </w:rPr>
      </w:pPr>
    </w:p>
    <w:p w:rsidR="009C722A" w:rsidRPr="001F68C9" w:rsidRDefault="009C722A" w:rsidP="009C722A">
      <w:pPr>
        <w:jc w:val="both"/>
        <w:rPr>
          <w:rFonts w:ascii="Book Antiqua" w:hAnsi="Book Antiqua"/>
          <w:bCs/>
          <w:iCs/>
          <w:sz w:val="24"/>
          <w:szCs w:val="24"/>
        </w:rPr>
      </w:pPr>
      <w:r w:rsidRPr="001F68C9">
        <w:rPr>
          <w:rFonts w:ascii="Book Antiqua" w:hAnsi="Book Antiqua"/>
          <w:sz w:val="24"/>
          <w:szCs w:val="24"/>
          <w:lang w:eastAsia="es-CR"/>
        </w:rPr>
        <w:t>Es el 13 de octubre del 2017, cuando se publica en la Gaceta 194, la ley 9841 “</w:t>
      </w:r>
      <w:r w:rsidRPr="001F68C9">
        <w:rPr>
          <w:rFonts w:ascii="Book Antiqua" w:hAnsi="Book Antiqua"/>
          <w:bCs/>
          <w:iCs/>
          <w:sz w:val="24"/>
          <w:szCs w:val="24"/>
        </w:rPr>
        <w:t>Ley de Creación de la Jurisdicción Especializada en Delincuencia Organizada en Costa Rica”.</w:t>
      </w:r>
    </w:p>
    <w:p w:rsidR="009C722A" w:rsidRPr="001F68C9" w:rsidRDefault="009C722A" w:rsidP="009C722A">
      <w:pPr>
        <w:jc w:val="both"/>
        <w:rPr>
          <w:rFonts w:ascii="Book Antiqua" w:hAnsi="Book Antiqua"/>
          <w:bCs/>
          <w:iCs/>
          <w:sz w:val="24"/>
          <w:szCs w:val="24"/>
        </w:rPr>
      </w:pPr>
    </w:p>
    <w:p w:rsidR="009C722A" w:rsidRPr="001F68C9" w:rsidRDefault="009C722A" w:rsidP="009C722A">
      <w:pPr>
        <w:jc w:val="both"/>
        <w:rPr>
          <w:rFonts w:ascii="Book Antiqua" w:hAnsi="Book Antiqua"/>
          <w:bCs/>
          <w:iCs/>
          <w:sz w:val="24"/>
          <w:szCs w:val="24"/>
        </w:rPr>
      </w:pPr>
      <w:r w:rsidRPr="001F68C9">
        <w:rPr>
          <w:rFonts w:ascii="Book Antiqua" w:hAnsi="Book Antiqua"/>
          <w:bCs/>
          <w:iCs/>
          <w:sz w:val="24"/>
          <w:szCs w:val="24"/>
        </w:rPr>
        <w:t xml:space="preserve">Por tal razón, se elabora el siguiente informe para estimar el impacto económico que representa la implementación de la </w:t>
      </w:r>
      <w:r w:rsidRPr="001F68C9">
        <w:rPr>
          <w:rFonts w:ascii="Book Antiqua" w:hAnsi="Book Antiqua"/>
          <w:sz w:val="24"/>
          <w:szCs w:val="24"/>
          <w:lang w:eastAsia="es-CR"/>
        </w:rPr>
        <w:t>“</w:t>
      </w:r>
      <w:r w:rsidRPr="001F68C9">
        <w:rPr>
          <w:rFonts w:ascii="Book Antiqua" w:hAnsi="Book Antiqua"/>
          <w:bCs/>
          <w:iCs/>
          <w:sz w:val="24"/>
          <w:szCs w:val="24"/>
        </w:rPr>
        <w:t>Ley de Creación de la Jurisdicción Especializada en Delincuencia Organizada en Costa Rica”</w:t>
      </w:r>
    </w:p>
    <w:p w:rsidR="009C722A" w:rsidRPr="001F68C9" w:rsidRDefault="009C722A" w:rsidP="009C722A">
      <w:pPr>
        <w:jc w:val="both"/>
        <w:rPr>
          <w:rFonts w:ascii="Book Antiqua" w:hAnsi="Book Antiqua"/>
          <w:sz w:val="24"/>
          <w:szCs w:val="24"/>
          <w:lang w:eastAsia="es-CR"/>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sz w:val="24"/>
          <w:szCs w:val="24"/>
          <w:lang w:eastAsia="es-CR"/>
        </w:rPr>
        <w:t xml:space="preserve">Como parte de las tareas a realizar para la formulación presupuestaria para el 2019, la Comisión de Asuntos Penales convoca el 5 de abril del 2018 a todas las partes que involucran la creación de la Jurisdicción Especializada en Delincuencia Organizada, para conocer los requerimientos necesarios para la implementación de la nueva Ley, lo cual es utilizado como base para la elaboración del Anteproyecto de Presupuesto contenido en este informe. </w:t>
      </w:r>
    </w:p>
    <w:p w:rsidR="009C722A" w:rsidRPr="001F68C9" w:rsidRDefault="009C722A" w:rsidP="009C722A">
      <w:pPr>
        <w:jc w:val="both"/>
        <w:rPr>
          <w:rFonts w:ascii="Book Antiqua" w:hAnsi="Book Antiqua"/>
          <w:sz w:val="24"/>
          <w:szCs w:val="24"/>
          <w:lang w:eastAsia="es-CR"/>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sz w:val="24"/>
          <w:szCs w:val="24"/>
          <w:lang w:eastAsia="es-CR"/>
        </w:rPr>
        <w:lastRenderedPageBreak/>
        <w:t xml:space="preserve">En la convocatoria se contó con la participación de: </w:t>
      </w:r>
    </w:p>
    <w:p w:rsidR="00996814" w:rsidRPr="001F68C9" w:rsidRDefault="00996814" w:rsidP="009C722A">
      <w:pPr>
        <w:jc w:val="both"/>
        <w:rPr>
          <w:rFonts w:ascii="Book Antiqua" w:hAnsi="Book Antiqua"/>
          <w:sz w:val="24"/>
          <w:szCs w:val="24"/>
          <w:lang w:eastAsia="es-CR"/>
        </w:rPr>
      </w:pPr>
    </w:p>
    <w:p w:rsidR="009C722A" w:rsidRPr="001F68C9" w:rsidRDefault="009C722A" w:rsidP="009C722A">
      <w:pPr>
        <w:numPr>
          <w:ilvl w:val="0"/>
          <w:numId w:val="13"/>
        </w:numPr>
        <w:jc w:val="both"/>
        <w:rPr>
          <w:rFonts w:ascii="Book Antiqua" w:hAnsi="Book Antiqua"/>
          <w:sz w:val="24"/>
          <w:szCs w:val="24"/>
          <w:lang w:eastAsia="es-CR"/>
        </w:rPr>
      </w:pPr>
      <w:r w:rsidRPr="001F68C9">
        <w:rPr>
          <w:rFonts w:ascii="Book Antiqua" w:hAnsi="Book Antiqua"/>
          <w:sz w:val="24"/>
          <w:szCs w:val="24"/>
          <w:lang w:eastAsia="es-CR"/>
        </w:rPr>
        <w:t>La magistrada Doris Arias Madrigal. Presidenta de la Sala de Casación y de la Comisión de Asuntos Penales, así como representantes de la Comisión de Asuntos Penales del Poder Judicial.</w:t>
      </w:r>
    </w:p>
    <w:p w:rsidR="009C722A" w:rsidRPr="001F68C9" w:rsidRDefault="009C722A" w:rsidP="009C722A">
      <w:pPr>
        <w:numPr>
          <w:ilvl w:val="0"/>
          <w:numId w:val="13"/>
        </w:numPr>
        <w:jc w:val="both"/>
        <w:rPr>
          <w:rFonts w:ascii="Book Antiqua" w:hAnsi="Book Antiqua"/>
          <w:bCs/>
          <w:sz w:val="24"/>
          <w:szCs w:val="24"/>
          <w:lang w:eastAsia="es-CR"/>
        </w:rPr>
      </w:pPr>
      <w:r w:rsidRPr="001F68C9">
        <w:rPr>
          <w:rFonts w:ascii="Book Antiqua" w:hAnsi="Book Antiqua"/>
          <w:sz w:val="24"/>
          <w:szCs w:val="24"/>
          <w:lang w:eastAsia="es-CR"/>
        </w:rPr>
        <w:t>Del Ámbito Auxiliar de Justicia se contó con representantes del Ministerio Público, Organismo de Investigación Judicial, Defensa Pública y adicionalmente con la Oficina de Atención y Protección a Víctimas del Delito.</w:t>
      </w:r>
    </w:p>
    <w:p w:rsidR="009C722A" w:rsidRPr="001F68C9" w:rsidRDefault="009C722A" w:rsidP="009C722A">
      <w:pPr>
        <w:numPr>
          <w:ilvl w:val="0"/>
          <w:numId w:val="13"/>
        </w:numPr>
        <w:jc w:val="both"/>
        <w:rPr>
          <w:rFonts w:ascii="Book Antiqua" w:hAnsi="Book Antiqua"/>
          <w:bCs/>
          <w:sz w:val="24"/>
          <w:szCs w:val="24"/>
          <w:lang w:eastAsia="es-CR"/>
        </w:rPr>
      </w:pPr>
      <w:r w:rsidRPr="001F68C9">
        <w:rPr>
          <w:rFonts w:ascii="Book Antiqua" w:hAnsi="Book Antiqua"/>
          <w:bCs/>
          <w:sz w:val="24"/>
          <w:szCs w:val="24"/>
          <w:lang w:eastAsia="es-CR"/>
        </w:rPr>
        <w:t>Del ámbito Administrativo se contó con participación de la Dirección de Planificación, la Dirección Ejecutiva, Dirección de Tecnología de la Información, Dirección de Gestión Humana y de la Escuela Judicial.</w:t>
      </w:r>
    </w:p>
    <w:p w:rsidR="009C722A" w:rsidRPr="001F68C9" w:rsidRDefault="009C722A" w:rsidP="009C722A">
      <w:pPr>
        <w:numPr>
          <w:ilvl w:val="0"/>
          <w:numId w:val="13"/>
        </w:numPr>
        <w:jc w:val="both"/>
        <w:rPr>
          <w:rFonts w:ascii="Book Antiqua" w:hAnsi="Book Antiqua"/>
          <w:bCs/>
          <w:sz w:val="24"/>
          <w:szCs w:val="24"/>
          <w:lang w:eastAsia="es-CR"/>
        </w:rPr>
      </w:pPr>
      <w:r w:rsidRPr="001F68C9">
        <w:rPr>
          <w:rFonts w:ascii="Book Antiqua" w:hAnsi="Book Antiqua"/>
          <w:bCs/>
          <w:sz w:val="24"/>
          <w:szCs w:val="24"/>
          <w:lang w:eastAsia="es-CR"/>
        </w:rPr>
        <w:t>Del Ámbito Jurisdiccional participaron personas juzgadoras del Tribunal Penal del Primer Circuito Judicial de San José y del Tribunal Apelaciones Penal del Segundo Circuito Judicial de San José y del Centro Judicial de Intervenciones de las Comunicaciones</w:t>
      </w:r>
    </w:p>
    <w:p w:rsidR="009C722A" w:rsidRPr="001F68C9" w:rsidRDefault="009C722A" w:rsidP="009C722A">
      <w:pPr>
        <w:pStyle w:val="Prrafodelista"/>
        <w:rPr>
          <w:rFonts w:ascii="Book Antiqua" w:hAnsi="Book Antiqua"/>
          <w:bCs/>
          <w:lang w:val="es-CR" w:eastAsia="es-CR"/>
        </w:rPr>
      </w:pPr>
    </w:p>
    <w:p w:rsidR="009C722A" w:rsidRPr="001F68C9" w:rsidRDefault="009C722A" w:rsidP="00B45DFA">
      <w:pPr>
        <w:pStyle w:val="Prrafodelista"/>
        <w:ind w:left="0"/>
        <w:jc w:val="both"/>
        <w:rPr>
          <w:rFonts w:ascii="Book Antiqua" w:hAnsi="Book Antiqua"/>
          <w:bCs/>
          <w:lang w:val="es-CR" w:eastAsia="es-CR"/>
        </w:rPr>
      </w:pPr>
      <w:r w:rsidRPr="001F68C9">
        <w:rPr>
          <w:rFonts w:ascii="Book Antiqua" w:hAnsi="Book Antiqua"/>
          <w:bCs/>
          <w:lang w:val="es-CR" w:eastAsia="es-CR"/>
        </w:rPr>
        <w:t>En dicha reunión se acuerda que cada ente interesado, deberá enviar una propuesta con requerimiento mínimos necesarios con varios escenarios, que permitan hacer frente a la creación de la nueva jurisdicción. Información que deberá ser analizada y compilada por la Dirección de Planificación como ente técnico en la formulación presupuestaria.</w:t>
      </w:r>
    </w:p>
    <w:p w:rsidR="00EC2F59" w:rsidRPr="001F68C9" w:rsidRDefault="00EC2F59" w:rsidP="00B45DFA">
      <w:pPr>
        <w:pStyle w:val="Prrafodelista"/>
        <w:ind w:left="0"/>
        <w:jc w:val="both"/>
        <w:rPr>
          <w:rFonts w:ascii="Book Antiqua" w:hAnsi="Book Antiqua"/>
          <w:bCs/>
          <w:lang w:val="es-CR" w:eastAsia="es-CR"/>
        </w:rPr>
      </w:pPr>
    </w:p>
    <w:p w:rsidR="00EC2F59" w:rsidRPr="001F68C9" w:rsidRDefault="00EC2F59" w:rsidP="00B45DFA">
      <w:pPr>
        <w:pStyle w:val="Prrafodelista"/>
        <w:ind w:left="0"/>
        <w:jc w:val="both"/>
        <w:rPr>
          <w:rFonts w:ascii="Book Antiqua" w:hAnsi="Book Antiqua"/>
          <w:bCs/>
          <w:lang w:val="es-CR" w:eastAsia="es-CR"/>
        </w:rPr>
      </w:pPr>
      <w:r w:rsidRPr="001F68C9">
        <w:rPr>
          <w:rFonts w:ascii="Book Antiqua" w:hAnsi="Book Antiqua"/>
          <w:bCs/>
          <w:lang w:val="es-CR" w:eastAsia="es-CR"/>
        </w:rPr>
        <w:t xml:space="preserve">El pasado 13 de abril de 2018, se envía a la Dirección de Planificación el oficio CJP01-ADM-18 que contiene la información con las solicitudes de todos los entes involucrados que contemplan diversos rubros, que fueron sujeto de análisis técnico por parte de la Dirección de Planificación para el levantamiento de los requerimientos institucionales que deberán ser comprendidos en diferentes escenarios de operación y sistematización para la implementación de la Ley de la Jurisdicción Especializada de Delincuencia Organizada, en un análisis </w:t>
      </w:r>
      <w:proofErr w:type="spellStart"/>
      <w:r w:rsidRPr="001F68C9">
        <w:rPr>
          <w:rFonts w:ascii="Book Antiqua" w:hAnsi="Book Antiqua"/>
          <w:bCs/>
          <w:lang w:val="es-CR" w:eastAsia="es-CR"/>
        </w:rPr>
        <w:t>cuali</w:t>
      </w:r>
      <w:proofErr w:type="spellEnd"/>
      <w:r w:rsidRPr="001F68C9">
        <w:rPr>
          <w:rFonts w:ascii="Book Antiqua" w:hAnsi="Book Antiqua"/>
          <w:bCs/>
          <w:lang w:val="es-CR" w:eastAsia="es-CR"/>
        </w:rPr>
        <w:t>-cuantitativo.</w:t>
      </w:r>
    </w:p>
    <w:p w:rsidR="00EC2F59" w:rsidRPr="001F68C9" w:rsidRDefault="00EC2F59" w:rsidP="00B45DFA">
      <w:pPr>
        <w:pStyle w:val="Prrafodelista"/>
        <w:ind w:left="0"/>
        <w:jc w:val="both"/>
        <w:rPr>
          <w:rFonts w:ascii="Book Antiqua" w:hAnsi="Book Antiqua"/>
          <w:bCs/>
          <w:lang w:val="es-CR" w:eastAsia="es-CR"/>
        </w:rPr>
      </w:pPr>
    </w:p>
    <w:p w:rsidR="00EC2F59" w:rsidRPr="001F68C9" w:rsidRDefault="00EC2F59" w:rsidP="00B45DFA">
      <w:pPr>
        <w:pStyle w:val="Prrafodelista"/>
        <w:ind w:left="0"/>
        <w:jc w:val="both"/>
        <w:rPr>
          <w:rFonts w:ascii="Book Antiqua" w:hAnsi="Book Antiqua"/>
          <w:bCs/>
          <w:lang w:val="es-CR" w:eastAsia="es-CR"/>
        </w:rPr>
      </w:pPr>
      <w:r w:rsidRPr="001F68C9">
        <w:rPr>
          <w:rFonts w:ascii="Book Antiqua" w:hAnsi="Book Antiqua"/>
          <w:bCs/>
          <w:lang w:val="es-CR" w:eastAsia="es-CR"/>
        </w:rPr>
        <w:t xml:space="preserve">Posteriormente, se envía </w:t>
      </w:r>
      <w:r w:rsidR="002841EF" w:rsidRPr="001F68C9">
        <w:rPr>
          <w:rFonts w:ascii="Book Antiqua" w:hAnsi="Book Antiqua"/>
          <w:bCs/>
          <w:lang w:val="es-CR" w:eastAsia="es-CR"/>
        </w:rPr>
        <w:t xml:space="preserve">el </w:t>
      </w:r>
      <w:r w:rsidR="000B415F" w:rsidRPr="001F68C9">
        <w:rPr>
          <w:rFonts w:ascii="Book Antiqua" w:hAnsi="Book Antiqua"/>
          <w:bCs/>
          <w:lang w:val="es-CR" w:eastAsia="es-CR"/>
        </w:rPr>
        <w:t xml:space="preserve">03 de mayo </w:t>
      </w:r>
      <w:r w:rsidRPr="001F68C9">
        <w:rPr>
          <w:rFonts w:ascii="Book Antiqua" w:hAnsi="Book Antiqua"/>
          <w:bCs/>
          <w:lang w:val="es-CR" w:eastAsia="es-CR"/>
        </w:rPr>
        <w:t xml:space="preserve">a consulta el informe 401-PLA-2018 a </w:t>
      </w:r>
      <w:r w:rsidR="00BE3CA3" w:rsidRPr="001F68C9">
        <w:rPr>
          <w:rFonts w:ascii="Book Antiqua" w:hAnsi="Book Antiqua"/>
          <w:bCs/>
          <w:lang w:val="es-CR" w:eastAsia="es-CR"/>
        </w:rPr>
        <w:t>la Comisión de la Jurisdicción Penal</w:t>
      </w:r>
      <w:r w:rsidR="000B415F" w:rsidRPr="001F68C9">
        <w:rPr>
          <w:rFonts w:ascii="Book Antiqua" w:hAnsi="Book Antiqua"/>
          <w:bCs/>
          <w:lang w:val="es-CR" w:eastAsia="es-CR"/>
        </w:rPr>
        <w:t>, con plazo de 3 días para emitir observaciones.</w:t>
      </w:r>
    </w:p>
    <w:p w:rsidR="000B415F" w:rsidRPr="001F68C9" w:rsidRDefault="000B415F" w:rsidP="00B45DFA">
      <w:pPr>
        <w:pStyle w:val="Prrafodelista"/>
        <w:ind w:left="0"/>
        <w:jc w:val="both"/>
        <w:rPr>
          <w:rFonts w:ascii="Book Antiqua" w:hAnsi="Book Antiqua"/>
          <w:bCs/>
          <w:lang w:val="es-CR" w:eastAsia="es-CR"/>
        </w:rPr>
      </w:pPr>
    </w:p>
    <w:p w:rsidR="00A61608" w:rsidRDefault="00EC2F59" w:rsidP="00B45DFA">
      <w:pPr>
        <w:jc w:val="both"/>
        <w:rPr>
          <w:rFonts w:ascii="Book Antiqua" w:hAnsi="Book Antiqua" w:cs="Arial"/>
          <w:bCs/>
          <w:sz w:val="24"/>
          <w:szCs w:val="24"/>
          <w:lang w:eastAsia="es-CR"/>
        </w:rPr>
      </w:pPr>
      <w:r w:rsidRPr="001F68C9">
        <w:rPr>
          <w:rFonts w:ascii="Book Antiqua" w:hAnsi="Book Antiqua" w:cs="Arial"/>
          <w:bCs/>
          <w:sz w:val="24"/>
          <w:szCs w:val="24"/>
          <w:lang w:eastAsia="es-CR"/>
        </w:rPr>
        <w:t xml:space="preserve">En reunión </w:t>
      </w:r>
      <w:r w:rsidR="000B415F" w:rsidRPr="001F68C9">
        <w:rPr>
          <w:rFonts w:ascii="Book Antiqua" w:hAnsi="Book Antiqua" w:cs="Arial"/>
          <w:bCs/>
          <w:sz w:val="24"/>
          <w:szCs w:val="24"/>
          <w:lang w:eastAsia="es-CR"/>
        </w:rPr>
        <w:t xml:space="preserve">sostenida el 4 de mayo en Comisión ampliada, se discutió el oficio número 401-PLA-2018 de la Dirección de Planificación, en el cual se exponían cinco escenarios posibles para abordar la implementación de la referida Ley, al momento en que entrara en vigencia.  Una vez discutido el informe anterior la Comisión de la Jurisdicción Penal acordó solicitar que se incluya en el presupuesto del año 2019 lo contenido en el informe CJP04-ADM-18, el cual es remitido a la Dirección de </w:t>
      </w:r>
      <w:r w:rsidR="000B415F" w:rsidRPr="001F68C9">
        <w:rPr>
          <w:rFonts w:ascii="Book Antiqua" w:hAnsi="Book Antiqua" w:cs="Arial"/>
          <w:bCs/>
          <w:sz w:val="24"/>
          <w:szCs w:val="24"/>
          <w:lang w:eastAsia="es-CR"/>
        </w:rPr>
        <w:lastRenderedPageBreak/>
        <w:t xml:space="preserve">Planificación por la Secretaria General de la Corte, el pasado 10 de mayo de 2018 para ser valorado </w:t>
      </w:r>
      <w:r w:rsidR="00A2337D" w:rsidRPr="001F68C9">
        <w:rPr>
          <w:rFonts w:ascii="Book Antiqua" w:hAnsi="Book Antiqua" w:cs="Arial"/>
          <w:bCs/>
          <w:sz w:val="24"/>
          <w:szCs w:val="24"/>
          <w:lang w:eastAsia="es-CR"/>
        </w:rPr>
        <w:t xml:space="preserve">en sesión </w:t>
      </w:r>
      <w:r w:rsidR="000B415F" w:rsidRPr="001F68C9">
        <w:rPr>
          <w:rFonts w:ascii="Book Antiqua" w:hAnsi="Book Antiqua" w:cs="Arial"/>
          <w:bCs/>
          <w:sz w:val="24"/>
          <w:szCs w:val="24"/>
          <w:lang w:eastAsia="es-CR"/>
        </w:rPr>
        <w:t xml:space="preserve">de presupuesto </w:t>
      </w:r>
      <w:r w:rsidR="00474C74" w:rsidRPr="001F68C9">
        <w:rPr>
          <w:rFonts w:ascii="Book Antiqua" w:hAnsi="Book Antiqua" w:cs="Arial"/>
          <w:bCs/>
          <w:sz w:val="24"/>
          <w:szCs w:val="24"/>
          <w:lang w:eastAsia="es-CR"/>
        </w:rPr>
        <w:t>del Consejo Superior, observaciones que son analizadas e incorporadas en el presente informe.</w:t>
      </w:r>
    </w:p>
    <w:p w:rsidR="00CB5AD6" w:rsidRDefault="00CB5AD6" w:rsidP="00B45DFA">
      <w:pPr>
        <w:jc w:val="both"/>
        <w:rPr>
          <w:rFonts w:ascii="Book Antiqua" w:hAnsi="Book Antiqua" w:cs="Arial"/>
          <w:bCs/>
          <w:sz w:val="24"/>
          <w:szCs w:val="24"/>
          <w:lang w:eastAsia="es-CR"/>
        </w:rPr>
      </w:pPr>
    </w:p>
    <w:p w:rsidR="00CB5AD6" w:rsidRDefault="00CB5AD6" w:rsidP="00B45DFA">
      <w:pPr>
        <w:jc w:val="both"/>
        <w:rPr>
          <w:rFonts w:ascii="Book Antiqua" w:hAnsi="Book Antiqua" w:cs="Arial"/>
          <w:bCs/>
          <w:sz w:val="24"/>
          <w:szCs w:val="24"/>
          <w:lang w:eastAsia="es-CR"/>
        </w:rPr>
      </w:pPr>
      <w:r w:rsidRPr="00CB5AD6">
        <w:rPr>
          <w:rFonts w:ascii="Book Antiqua" w:hAnsi="Book Antiqua" w:cs="Arial"/>
          <w:bCs/>
          <w:sz w:val="24"/>
          <w:szCs w:val="24"/>
          <w:highlight w:val="cyan"/>
          <w:lang w:eastAsia="es-CR"/>
        </w:rPr>
        <w:t xml:space="preserve">Finalmente, se conoce </w:t>
      </w:r>
      <w:r w:rsidR="00B623EE">
        <w:rPr>
          <w:rFonts w:ascii="Book Antiqua" w:hAnsi="Book Antiqua" w:cs="Arial"/>
          <w:bCs/>
          <w:sz w:val="24"/>
          <w:szCs w:val="24"/>
          <w:highlight w:val="cyan"/>
          <w:lang w:eastAsia="es-CR"/>
        </w:rPr>
        <w:t>en sesión</w:t>
      </w:r>
      <w:r w:rsidR="00FC4228">
        <w:rPr>
          <w:rFonts w:ascii="Book Antiqua" w:hAnsi="Book Antiqua" w:cs="Arial"/>
          <w:bCs/>
          <w:sz w:val="24"/>
          <w:szCs w:val="24"/>
          <w:highlight w:val="cyan"/>
          <w:lang w:eastAsia="es-CR"/>
        </w:rPr>
        <w:t xml:space="preserve"> extraordinaria de presupuesto</w:t>
      </w:r>
      <w:r w:rsidR="00B623EE">
        <w:rPr>
          <w:rFonts w:ascii="Book Antiqua" w:hAnsi="Book Antiqua" w:cs="Arial"/>
          <w:bCs/>
          <w:sz w:val="24"/>
          <w:szCs w:val="24"/>
          <w:highlight w:val="cyan"/>
          <w:lang w:eastAsia="es-CR"/>
        </w:rPr>
        <w:t xml:space="preserve"> de</w:t>
      </w:r>
      <w:r w:rsidRPr="00CB5AD6">
        <w:rPr>
          <w:rFonts w:ascii="Book Antiqua" w:hAnsi="Book Antiqua" w:cs="Arial"/>
          <w:bCs/>
          <w:sz w:val="24"/>
          <w:szCs w:val="24"/>
          <w:highlight w:val="cyan"/>
          <w:lang w:eastAsia="es-CR"/>
        </w:rPr>
        <w:t>l Consejo Superior</w:t>
      </w:r>
      <w:r w:rsidR="00FC4228">
        <w:rPr>
          <w:rFonts w:ascii="Book Antiqua" w:hAnsi="Book Antiqua" w:cs="Arial"/>
          <w:bCs/>
          <w:sz w:val="24"/>
          <w:szCs w:val="24"/>
          <w:highlight w:val="cyan"/>
          <w:lang w:eastAsia="es-CR"/>
        </w:rPr>
        <w:t>,</w:t>
      </w:r>
      <w:r w:rsidRPr="00CB5AD6">
        <w:rPr>
          <w:rFonts w:ascii="Book Antiqua" w:hAnsi="Book Antiqua" w:cs="Arial"/>
          <w:bCs/>
          <w:sz w:val="24"/>
          <w:szCs w:val="24"/>
          <w:highlight w:val="cyan"/>
          <w:lang w:eastAsia="es-CR"/>
        </w:rPr>
        <w:t xml:space="preserve"> el informe 42-PLA-MI-2018 y se incorporan los acuerdos tomados en la </w:t>
      </w:r>
      <w:r w:rsidR="00FC4228">
        <w:rPr>
          <w:rFonts w:ascii="Book Antiqua" w:hAnsi="Book Antiqua" w:cs="Arial"/>
          <w:bCs/>
          <w:sz w:val="24"/>
          <w:szCs w:val="24"/>
          <w:highlight w:val="cyan"/>
          <w:lang w:eastAsia="es-CR"/>
        </w:rPr>
        <w:t>s</w:t>
      </w:r>
      <w:r w:rsidRPr="00CB5AD6">
        <w:rPr>
          <w:rFonts w:ascii="Book Antiqua" w:hAnsi="Book Antiqua" w:cs="Arial"/>
          <w:bCs/>
          <w:sz w:val="24"/>
          <w:szCs w:val="24"/>
          <w:highlight w:val="cyan"/>
          <w:lang w:eastAsia="es-CR"/>
        </w:rPr>
        <w:t>esión 43-18 del 16 de mayo de 2018, artículo I.</w:t>
      </w:r>
    </w:p>
    <w:p w:rsidR="00752A64" w:rsidRPr="001F68C9" w:rsidRDefault="00752A64" w:rsidP="00B45DFA">
      <w:pPr>
        <w:jc w:val="both"/>
        <w:rPr>
          <w:rFonts w:ascii="Book Antiqua" w:hAnsi="Book Antiqua" w:cs="Arial"/>
          <w:bCs/>
          <w:sz w:val="24"/>
          <w:szCs w:val="24"/>
          <w:lang w:eastAsia="es-CR"/>
        </w:rPr>
      </w:pPr>
    </w:p>
    <w:p w:rsidR="009C722A" w:rsidRPr="001F68C9" w:rsidRDefault="009C722A" w:rsidP="009C722A">
      <w:pPr>
        <w:pStyle w:val="Ttulo2"/>
        <w:rPr>
          <w:rFonts w:ascii="Book Antiqua" w:hAnsi="Book Antiqua"/>
          <w:szCs w:val="24"/>
        </w:rPr>
      </w:pPr>
      <w:r w:rsidRPr="001F68C9">
        <w:rPr>
          <w:rFonts w:ascii="Book Antiqua" w:hAnsi="Book Antiqua"/>
          <w:szCs w:val="24"/>
        </w:rPr>
        <w:t>III. Justificación de la Situación</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sz w:val="24"/>
          <w:szCs w:val="24"/>
          <w:lang w:eastAsia="es-CR"/>
        </w:rPr>
        <w:t xml:space="preserve">Mediante la aprobación de ley 9481, se creará la </w:t>
      </w:r>
      <w:r w:rsidRPr="001F68C9">
        <w:rPr>
          <w:rFonts w:ascii="Book Antiqua" w:hAnsi="Book Antiqua"/>
          <w:bCs/>
          <w:sz w:val="24"/>
          <w:szCs w:val="24"/>
          <w:lang w:eastAsia="es-CR"/>
        </w:rPr>
        <w:t>Jurisdicción Especializada en Delincuencia Organizada en Costa Rica</w:t>
      </w:r>
      <w:r w:rsidRPr="001F68C9">
        <w:rPr>
          <w:rFonts w:ascii="Book Antiqua" w:hAnsi="Book Antiqua"/>
          <w:sz w:val="24"/>
          <w:szCs w:val="24"/>
          <w:lang w:eastAsia="es-CR"/>
        </w:rPr>
        <w:t>, con competencia en la investigación y juzgamiento de los delitos graves que sean cometidos por personas mayores de edad y que cumplan con los criterios obligatorios establecidos en este mismo instrumento legal. La competencia de los tribunales especializados se extenderá al conocimiento de los delitos conexos, respecto de los cuales la Jurisdicción Especializada de Delincuencia Organizada se arrogue su competencia.</w:t>
      </w:r>
    </w:p>
    <w:p w:rsidR="009C722A" w:rsidRPr="001F68C9" w:rsidRDefault="009C722A" w:rsidP="009C722A">
      <w:pPr>
        <w:jc w:val="both"/>
        <w:rPr>
          <w:rFonts w:ascii="Book Antiqua" w:hAnsi="Book Antiqua"/>
          <w:sz w:val="24"/>
          <w:szCs w:val="24"/>
          <w:lang w:eastAsia="es-CR"/>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sz w:val="24"/>
          <w:szCs w:val="24"/>
          <w:lang w:eastAsia="es-CR"/>
        </w:rPr>
        <w:t>La ley 9481 fue publicada en la Gaceta 194 el 13 de octubre del 2017. En el Transitorio único del proyecto de ley, indica que después de ser publicada la ley se tienen doce meses para que inicie la nueva Jurisdicción.</w:t>
      </w:r>
    </w:p>
    <w:p w:rsidR="009C722A" w:rsidRPr="001F68C9" w:rsidRDefault="009C722A" w:rsidP="009C722A">
      <w:pPr>
        <w:jc w:val="both"/>
        <w:rPr>
          <w:rFonts w:ascii="Book Antiqua" w:hAnsi="Book Antiqua"/>
          <w:sz w:val="24"/>
          <w:szCs w:val="24"/>
          <w:lang w:eastAsia="es-CR"/>
        </w:rPr>
      </w:pPr>
    </w:p>
    <w:p w:rsidR="00A664E6" w:rsidRPr="001F68C9" w:rsidRDefault="009C722A" w:rsidP="009C722A">
      <w:pPr>
        <w:pStyle w:val="NormalWeb"/>
        <w:jc w:val="both"/>
        <w:rPr>
          <w:rFonts w:ascii="Book Antiqua" w:hAnsi="Book Antiqua"/>
          <w:lang w:val="es-CR" w:eastAsia="es-CR"/>
        </w:rPr>
      </w:pPr>
      <w:r w:rsidRPr="001F68C9">
        <w:rPr>
          <w:rFonts w:ascii="Book Antiqua" w:hAnsi="Book Antiqua"/>
          <w:lang w:val="es-CR" w:eastAsia="es-CR"/>
        </w:rPr>
        <w:t>Adicionalmente, Corte Plena en la sesión 03-18 celebrada el 29 de enero de 2018, Artículo IX acordó lo sigui</w:t>
      </w:r>
      <w:r w:rsidR="00A664E6" w:rsidRPr="001F68C9">
        <w:rPr>
          <w:rFonts w:ascii="Book Antiqua" w:hAnsi="Book Antiqua"/>
          <w:lang w:val="es-CR" w:eastAsia="es-CR"/>
        </w:rPr>
        <w:t>e</w:t>
      </w:r>
      <w:r w:rsidRPr="001F68C9">
        <w:rPr>
          <w:rFonts w:ascii="Book Antiqua" w:hAnsi="Book Antiqua"/>
          <w:lang w:val="es-CR" w:eastAsia="es-CR"/>
        </w:rPr>
        <w:t>nte:</w:t>
      </w:r>
    </w:p>
    <w:p w:rsidR="009C722A" w:rsidRPr="001F68C9" w:rsidRDefault="009C722A" w:rsidP="009C722A">
      <w:pPr>
        <w:pStyle w:val="NormalWeb"/>
        <w:jc w:val="both"/>
        <w:rPr>
          <w:rFonts w:ascii="Book Antiqua" w:hAnsi="Book Antiqua"/>
          <w:lang w:val="es-CR" w:eastAsia="es-CR"/>
        </w:rPr>
      </w:pPr>
      <w:r w:rsidRPr="001F68C9">
        <w:rPr>
          <w:rFonts w:ascii="Book Antiqua" w:hAnsi="Book Antiqua"/>
          <w:lang w:val="es-CR" w:eastAsia="es-CR"/>
        </w:rPr>
        <w:t xml:space="preserve"> </w:t>
      </w:r>
    </w:p>
    <w:p w:rsidR="009C722A" w:rsidRPr="001F68C9" w:rsidRDefault="009C722A" w:rsidP="009C722A">
      <w:pPr>
        <w:pStyle w:val="NormalWeb"/>
        <w:jc w:val="both"/>
        <w:rPr>
          <w:rFonts w:ascii="Book Antiqua" w:hAnsi="Book Antiqua"/>
          <w:lang w:val="es-CR" w:eastAsia="es-CR"/>
        </w:rPr>
      </w:pPr>
      <w:r w:rsidRPr="001F68C9">
        <w:rPr>
          <w:rFonts w:ascii="Book Antiqua" w:hAnsi="Book Antiqua"/>
          <w:i/>
          <w:iCs/>
        </w:rPr>
        <w:t>"Se acordó: Acoger la gestión de la magistrada Arias, en consecuencia: 1) Aprobar que la Comisión de la Jurisdicción Penal, sea la encargada del desarrollo y seguimiento como ente rector, para la implementación de la jurisdicción especializada en delincuencia organizada, en razón de que la citada Comisión integra los sectores de la materia penal. 2) Es entendido que para el funcionamiento de dicha legislación la referida Comisión se integrará con un representante del Centro Judicial de Intervención de las Comunicaciones, la Dirección de Planificación y de la Dirección Ejecutiva y todas aquellas dependencias que se requieran. Se declara acuerdo firme.”</w:t>
      </w:r>
    </w:p>
    <w:p w:rsidR="00A664E6" w:rsidRPr="001F68C9" w:rsidRDefault="00A664E6" w:rsidP="009C722A">
      <w:pPr>
        <w:jc w:val="both"/>
        <w:rPr>
          <w:rFonts w:ascii="Book Antiqua" w:hAnsi="Book Antiqua"/>
          <w:sz w:val="24"/>
          <w:szCs w:val="24"/>
        </w:rPr>
      </w:pPr>
    </w:p>
    <w:p w:rsidR="009C722A" w:rsidRPr="001F68C9" w:rsidRDefault="009C722A" w:rsidP="009C722A">
      <w:pPr>
        <w:jc w:val="both"/>
        <w:rPr>
          <w:rFonts w:ascii="Book Antiqua" w:hAnsi="Book Antiqua"/>
          <w:i/>
          <w:sz w:val="24"/>
          <w:szCs w:val="24"/>
        </w:rPr>
      </w:pPr>
      <w:r w:rsidRPr="001F68C9">
        <w:rPr>
          <w:rFonts w:ascii="Book Antiqua" w:hAnsi="Book Antiqua"/>
          <w:sz w:val="24"/>
          <w:szCs w:val="24"/>
        </w:rPr>
        <w:t xml:space="preserve">Finalmente, Corte Plena en la sesión N° 05-18 celebrada el 12 de febrero de 2018, articulo XIV acuerda: </w:t>
      </w:r>
      <w:r w:rsidRPr="001F68C9">
        <w:rPr>
          <w:rFonts w:ascii="Book Antiqua" w:hAnsi="Book Antiqua"/>
          <w:i/>
          <w:sz w:val="24"/>
          <w:szCs w:val="24"/>
        </w:rPr>
        <w:t>“Aprobar el proyecto de Ley para Modificar el Párrafo Segundo del Transitorio Único de la Ley de Creación de la Jurisdicción Especializada en Delincuencia Organizada en Costa Rica y remitirlo al señor Ministro de Justicia para que se dé el trámite correspondiente para someterlo a conocimiento de la Asamblea Legislativa</w:t>
      </w:r>
    </w:p>
    <w:p w:rsidR="009C722A" w:rsidRPr="001F68C9" w:rsidRDefault="009C722A" w:rsidP="009C722A">
      <w:pPr>
        <w:jc w:val="both"/>
        <w:rPr>
          <w:rFonts w:ascii="Book Antiqua" w:hAnsi="Book Antiqua"/>
          <w:i/>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La modificación al Transitorio Único es la siguiente.</w:t>
      </w:r>
    </w:p>
    <w:p w:rsidR="009C722A" w:rsidRPr="001F68C9" w:rsidRDefault="009C722A" w:rsidP="009C722A">
      <w:pPr>
        <w:ind w:left="708"/>
        <w:jc w:val="both"/>
        <w:rPr>
          <w:sz w:val="24"/>
          <w:szCs w:val="24"/>
        </w:rPr>
      </w:pPr>
    </w:p>
    <w:p w:rsidR="009C722A" w:rsidRPr="001F68C9" w:rsidRDefault="009C722A" w:rsidP="009C722A">
      <w:pPr>
        <w:ind w:left="1559" w:right="849" w:firstLine="567"/>
        <w:jc w:val="both"/>
        <w:rPr>
          <w:i/>
          <w:sz w:val="24"/>
          <w:szCs w:val="24"/>
        </w:rPr>
      </w:pPr>
      <w:r w:rsidRPr="001F68C9">
        <w:rPr>
          <w:b/>
          <w:bCs/>
          <w:i/>
          <w:sz w:val="24"/>
          <w:szCs w:val="24"/>
        </w:rPr>
        <w:t xml:space="preserve">Artículo 1.- </w:t>
      </w:r>
      <w:r w:rsidRPr="001F68C9">
        <w:rPr>
          <w:i/>
          <w:sz w:val="24"/>
          <w:szCs w:val="24"/>
        </w:rPr>
        <w:t>Modificase el párrafo segundo del Transitorio Único de la Ley N° 9481 de 13 de setiembre del 2017, Ley de Creación de la Jurisdicción Especializada en Delincuencia Organizada en Costa Rica, cuyo texto dirá:</w:t>
      </w:r>
    </w:p>
    <w:p w:rsidR="009C722A" w:rsidRPr="001F68C9" w:rsidRDefault="009C722A" w:rsidP="009C722A">
      <w:pPr>
        <w:ind w:left="1559" w:right="849" w:firstLine="567"/>
        <w:jc w:val="both"/>
        <w:rPr>
          <w:i/>
          <w:sz w:val="24"/>
          <w:szCs w:val="24"/>
        </w:rPr>
      </w:pPr>
    </w:p>
    <w:p w:rsidR="009C722A" w:rsidRPr="001F68C9" w:rsidRDefault="009C722A" w:rsidP="009C722A">
      <w:pPr>
        <w:ind w:left="1559" w:right="849" w:firstLine="567"/>
        <w:jc w:val="both"/>
        <w:rPr>
          <w:i/>
          <w:sz w:val="24"/>
          <w:szCs w:val="24"/>
        </w:rPr>
      </w:pPr>
      <w:r w:rsidRPr="001F68C9">
        <w:rPr>
          <w:i/>
          <w:sz w:val="24"/>
          <w:szCs w:val="24"/>
        </w:rPr>
        <w:t>“Rige veinticuatro meses después de su publicación.”</w:t>
      </w:r>
    </w:p>
    <w:p w:rsidR="009C722A" w:rsidRPr="001F68C9" w:rsidRDefault="009C722A" w:rsidP="009C722A">
      <w:pPr>
        <w:ind w:left="1559" w:right="849" w:firstLine="567"/>
        <w:jc w:val="both"/>
        <w:rPr>
          <w:i/>
          <w:sz w:val="24"/>
          <w:szCs w:val="24"/>
        </w:rPr>
      </w:pPr>
    </w:p>
    <w:p w:rsidR="009C722A" w:rsidRPr="001F68C9" w:rsidRDefault="009C722A" w:rsidP="009C722A">
      <w:pPr>
        <w:ind w:left="1559" w:right="849" w:firstLine="567"/>
        <w:jc w:val="both"/>
        <w:rPr>
          <w:i/>
          <w:sz w:val="24"/>
          <w:szCs w:val="24"/>
        </w:rPr>
      </w:pPr>
      <w:r w:rsidRPr="001F68C9">
        <w:rPr>
          <w:b/>
          <w:bCs/>
          <w:i/>
          <w:sz w:val="24"/>
          <w:szCs w:val="24"/>
        </w:rPr>
        <w:t>Artículo 2.-</w:t>
      </w:r>
      <w:r w:rsidRPr="001F68C9">
        <w:rPr>
          <w:i/>
          <w:sz w:val="24"/>
          <w:szCs w:val="24"/>
        </w:rPr>
        <w:t xml:space="preserve"> Esta ley rige a partir de su publicación.</w:t>
      </w:r>
    </w:p>
    <w:p w:rsidR="009C722A" w:rsidRPr="001F68C9" w:rsidRDefault="009C722A" w:rsidP="009C722A">
      <w:pPr>
        <w:ind w:left="1559" w:right="849" w:firstLine="567"/>
        <w:jc w:val="both"/>
        <w:rPr>
          <w:i/>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De aprobarse esta Ley, la entrada en vigencia de la Ley de Creación de la Jurisdicción Especializada en Delincuencia Organizada en Costa Rica regiría a partir de octubre 2019.</w:t>
      </w:r>
    </w:p>
    <w:p w:rsidR="009C722A" w:rsidRPr="001F68C9" w:rsidRDefault="009C722A" w:rsidP="009C722A">
      <w:pPr>
        <w:jc w:val="both"/>
        <w:rPr>
          <w:b/>
          <w:bCs/>
          <w:sz w:val="24"/>
          <w:szCs w:val="24"/>
          <w:u w:val="single"/>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Adicionalmente, en la Ley establece en su artículo </w:t>
      </w:r>
      <w:r w:rsidR="009B2B56" w:rsidRPr="001F68C9">
        <w:rPr>
          <w:rFonts w:ascii="Book Antiqua" w:hAnsi="Book Antiqua"/>
          <w:sz w:val="24"/>
          <w:szCs w:val="24"/>
        </w:rPr>
        <w:t>16. “</w:t>
      </w:r>
      <w:r w:rsidRPr="001F68C9">
        <w:rPr>
          <w:rFonts w:ascii="Book Antiqua" w:hAnsi="Book Antiqua"/>
          <w:sz w:val="24"/>
          <w:szCs w:val="24"/>
        </w:rPr>
        <w:t>Contenido presupuestario e integración inicial de los tribunales”, lo siguiente</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i/>
          <w:sz w:val="24"/>
          <w:szCs w:val="24"/>
        </w:rPr>
      </w:pPr>
      <w:r w:rsidRPr="001F68C9">
        <w:rPr>
          <w:rFonts w:ascii="Book Antiqua" w:hAnsi="Book Antiqua"/>
          <w:i/>
          <w:sz w:val="24"/>
          <w:szCs w:val="24"/>
        </w:rPr>
        <w:t>“…El Departamento de Planificación del Poder Judicial recomendará el número de funcionarios que se deberán desempeñar en esta Jurisdicción, al momento de entrar en vigencia la presente ley.”</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p>
    <w:p w:rsidR="009C722A" w:rsidRPr="001F68C9" w:rsidRDefault="009C722A" w:rsidP="009C722A">
      <w:pPr>
        <w:pStyle w:val="Ttulo2"/>
        <w:rPr>
          <w:rFonts w:ascii="Book Antiqua" w:hAnsi="Book Antiqua"/>
          <w:szCs w:val="24"/>
        </w:rPr>
      </w:pPr>
      <w:r w:rsidRPr="001F68C9">
        <w:rPr>
          <w:rFonts w:ascii="Book Antiqua" w:hAnsi="Book Antiqua"/>
          <w:szCs w:val="24"/>
        </w:rPr>
        <w:t>IV. Información Relevante</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sz w:val="24"/>
          <w:szCs w:val="24"/>
          <w:lang w:eastAsia="es-CR"/>
        </w:rPr>
        <w:t xml:space="preserve">El presente apartado pretende compilar todas las necesidades detectadas por las diferentes instancias tanto del Ámbito Jurisdiccional y Auxiliar de Justicia como del Ámbito Administrativo del Poder Judicial, con el fin de establecer los requerimientos mínimos necesarios para hacer frente a la entrada en vigencia de la Ley de Creación de la </w:t>
      </w:r>
      <w:r w:rsidRPr="001F68C9">
        <w:rPr>
          <w:rFonts w:ascii="Book Antiqua" w:hAnsi="Book Antiqua"/>
          <w:bCs/>
          <w:sz w:val="24"/>
          <w:szCs w:val="24"/>
        </w:rPr>
        <w:t>Jurisdicción Especializada en Delincuencia Organizada en Costa Rica</w:t>
      </w:r>
      <w:r w:rsidRPr="001F68C9">
        <w:rPr>
          <w:rFonts w:ascii="Book Antiqua" w:hAnsi="Book Antiqua"/>
          <w:sz w:val="24"/>
          <w:szCs w:val="24"/>
          <w:lang w:eastAsia="es-CR"/>
        </w:rPr>
        <w:t>, tanto a nivel de impacto organizacional como presupuestario.</w:t>
      </w:r>
    </w:p>
    <w:p w:rsidR="009C722A" w:rsidRPr="001F68C9" w:rsidRDefault="009C722A" w:rsidP="009C722A">
      <w:pPr>
        <w:jc w:val="both"/>
        <w:rPr>
          <w:rFonts w:ascii="Book Antiqua" w:hAnsi="Book Antiqua"/>
          <w:sz w:val="24"/>
          <w:szCs w:val="24"/>
          <w:lang w:eastAsia="es-CR"/>
        </w:rPr>
      </w:pPr>
    </w:p>
    <w:p w:rsidR="009C722A" w:rsidRPr="001F68C9" w:rsidRDefault="009C722A" w:rsidP="009C722A">
      <w:pPr>
        <w:jc w:val="both"/>
        <w:rPr>
          <w:rFonts w:ascii="Book Antiqua" w:hAnsi="Book Antiqua"/>
          <w:bCs/>
          <w:sz w:val="24"/>
          <w:szCs w:val="24"/>
        </w:rPr>
      </w:pPr>
      <w:r w:rsidRPr="001F68C9">
        <w:rPr>
          <w:rFonts w:ascii="Book Antiqua" w:hAnsi="Book Antiqua"/>
          <w:sz w:val="24"/>
          <w:szCs w:val="24"/>
          <w:lang w:eastAsia="es-CR"/>
        </w:rPr>
        <w:t xml:space="preserve">Para el siguiente estudio, se toma como referencia para la creación de las oficinas de la Judicatura, lo establecido en el artículo 2 de la Ley de Creación de la </w:t>
      </w:r>
      <w:r w:rsidRPr="001F68C9">
        <w:rPr>
          <w:rFonts w:ascii="Book Antiqua" w:hAnsi="Book Antiqua"/>
          <w:bCs/>
          <w:sz w:val="24"/>
          <w:szCs w:val="24"/>
        </w:rPr>
        <w:t>Jurisdicción Especializada en Delincuencia Organizada en Costa Rica que literalmente cita:</w:t>
      </w:r>
    </w:p>
    <w:p w:rsidR="00A664E6" w:rsidRPr="001F68C9" w:rsidRDefault="00A664E6" w:rsidP="009C722A">
      <w:pPr>
        <w:jc w:val="both"/>
        <w:rPr>
          <w:rFonts w:ascii="Book Antiqua" w:hAnsi="Book Antiqua"/>
          <w:bCs/>
          <w:sz w:val="24"/>
          <w:szCs w:val="24"/>
        </w:rPr>
      </w:pPr>
    </w:p>
    <w:p w:rsidR="009C722A" w:rsidRPr="001F68C9" w:rsidRDefault="009C722A" w:rsidP="009C722A">
      <w:pPr>
        <w:jc w:val="both"/>
        <w:rPr>
          <w:rFonts w:ascii="Book Antiqua" w:hAnsi="Book Antiqua"/>
          <w:bCs/>
          <w:i/>
          <w:sz w:val="24"/>
          <w:szCs w:val="24"/>
        </w:rPr>
      </w:pPr>
      <w:r w:rsidRPr="001F68C9">
        <w:rPr>
          <w:rFonts w:ascii="Book Antiqua" w:hAnsi="Book Antiqua"/>
          <w:bCs/>
          <w:i/>
          <w:sz w:val="24"/>
          <w:szCs w:val="24"/>
        </w:rPr>
        <w:t xml:space="preserve">“El conocimiento de los hechos que califiquen como delincuencia organizada será competencia del Juzgado Especializado en Delincuencia Organizada, del Tribunal Penal Especializado en </w:t>
      </w:r>
      <w:r w:rsidRPr="001F68C9">
        <w:rPr>
          <w:rFonts w:ascii="Book Antiqua" w:hAnsi="Book Antiqua"/>
          <w:bCs/>
          <w:i/>
          <w:sz w:val="24"/>
          <w:szCs w:val="24"/>
        </w:rPr>
        <w:lastRenderedPageBreak/>
        <w:t>Delincuencia Organizada y del Tribunal de Apelación de Sentencia Especializado en Delincuencia Organizada”</w:t>
      </w:r>
    </w:p>
    <w:p w:rsidR="009C722A" w:rsidRPr="001F68C9" w:rsidRDefault="009C722A" w:rsidP="009C722A">
      <w:pPr>
        <w:jc w:val="both"/>
        <w:rPr>
          <w:rFonts w:ascii="Book Antiqua" w:hAnsi="Book Antiqua"/>
          <w:sz w:val="24"/>
          <w:szCs w:val="24"/>
          <w:lang w:eastAsia="es-CR"/>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sz w:val="24"/>
          <w:szCs w:val="24"/>
          <w:lang w:eastAsia="es-CR"/>
        </w:rPr>
        <w:t>Además, en el artículo 15 de esta Ley se establece la creación de Unidades Especializadas en el Ministerio Público, Defensa Pública y Organismo de Investigación Judicial, como se cita a continuación:</w:t>
      </w:r>
    </w:p>
    <w:p w:rsidR="009C722A" w:rsidRPr="001F68C9" w:rsidRDefault="009C722A" w:rsidP="009C722A">
      <w:pPr>
        <w:jc w:val="both"/>
        <w:rPr>
          <w:rFonts w:ascii="Book Antiqua" w:hAnsi="Book Antiqua"/>
          <w:sz w:val="24"/>
          <w:szCs w:val="24"/>
          <w:lang w:eastAsia="es-CR"/>
        </w:rPr>
      </w:pPr>
    </w:p>
    <w:p w:rsidR="009C722A" w:rsidRPr="001F68C9" w:rsidRDefault="009C722A" w:rsidP="009C722A">
      <w:pPr>
        <w:jc w:val="both"/>
        <w:rPr>
          <w:rFonts w:ascii="Book Antiqua" w:hAnsi="Book Antiqua"/>
          <w:i/>
          <w:sz w:val="24"/>
          <w:szCs w:val="24"/>
          <w:lang w:eastAsia="es-CR"/>
        </w:rPr>
      </w:pPr>
      <w:r w:rsidRPr="001F68C9">
        <w:rPr>
          <w:rFonts w:ascii="Book Antiqua" w:hAnsi="Book Antiqua"/>
          <w:i/>
          <w:sz w:val="24"/>
          <w:szCs w:val="24"/>
          <w:lang w:eastAsia="es-CR"/>
        </w:rPr>
        <w:t>“Unidades del Ministerio Público, de la Defensa Pública y Sección del Organismo de Investigación Judicial. La Fiscalía General de la República y la Dirección de la Defensa Pública crearán las unidades respectivas para conocer los asuntos que se investiguen y se juzguen ante la Jurisdicción Especializada en Delincuencia Organizada y una Sección contra el Crimen Organizado en el Organismo de Investigación Judicial (OIJ).”</w:t>
      </w:r>
    </w:p>
    <w:p w:rsidR="009C722A" w:rsidRPr="001F68C9" w:rsidRDefault="009C722A" w:rsidP="009C722A">
      <w:pPr>
        <w:jc w:val="both"/>
        <w:rPr>
          <w:rFonts w:ascii="Book Antiqua" w:hAnsi="Book Antiqua"/>
          <w:i/>
          <w:sz w:val="24"/>
          <w:szCs w:val="24"/>
          <w:lang w:eastAsia="es-CR"/>
        </w:rPr>
      </w:pPr>
    </w:p>
    <w:p w:rsidR="00C11EF9" w:rsidRPr="001F68C9" w:rsidRDefault="00C11EF9" w:rsidP="009C722A">
      <w:pPr>
        <w:jc w:val="both"/>
        <w:rPr>
          <w:rFonts w:ascii="Book Antiqua" w:hAnsi="Book Antiqua"/>
          <w:sz w:val="24"/>
          <w:szCs w:val="24"/>
          <w:lang w:eastAsia="es-CR"/>
        </w:rPr>
      </w:pPr>
      <w:r w:rsidRPr="001F68C9">
        <w:rPr>
          <w:rFonts w:ascii="Book Antiqua" w:hAnsi="Book Antiqua"/>
          <w:sz w:val="24"/>
          <w:szCs w:val="24"/>
          <w:lang w:eastAsia="es-CR"/>
        </w:rPr>
        <w:t xml:space="preserve">Es importante acortar, que </w:t>
      </w:r>
      <w:r w:rsidRPr="001F68C9">
        <w:rPr>
          <w:rFonts w:ascii="Book Antiqua" w:hAnsi="Book Antiqua"/>
          <w:bCs/>
          <w:sz w:val="24"/>
          <w:szCs w:val="24"/>
        </w:rPr>
        <w:t>Jurisdicción Especializada en Delincuencia Organizada en Costa Rica</w:t>
      </w:r>
      <w:r w:rsidRPr="001F68C9">
        <w:rPr>
          <w:rFonts w:ascii="Book Antiqua" w:hAnsi="Book Antiqua"/>
          <w:sz w:val="24"/>
          <w:szCs w:val="24"/>
          <w:lang w:eastAsia="es-CR"/>
        </w:rPr>
        <w:t xml:space="preserve"> iniciará con causas nuevas, esto según lo establecido en el transitorio único de la presente Ley, según se cita a continuación:</w:t>
      </w:r>
    </w:p>
    <w:p w:rsidR="00C11EF9" w:rsidRPr="001F68C9" w:rsidRDefault="00C11EF9" w:rsidP="009C722A">
      <w:pPr>
        <w:jc w:val="both"/>
        <w:rPr>
          <w:rFonts w:ascii="Book Antiqua" w:hAnsi="Book Antiqua"/>
          <w:sz w:val="24"/>
          <w:szCs w:val="24"/>
          <w:lang w:eastAsia="es-CR"/>
        </w:rPr>
      </w:pPr>
    </w:p>
    <w:p w:rsidR="009C722A" w:rsidRPr="001F68C9" w:rsidRDefault="00C11EF9" w:rsidP="009C722A">
      <w:pPr>
        <w:jc w:val="both"/>
        <w:rPr>
          <w:rFonts w:ascii="Book Antiqua" w:hAnsi="Book Antiqua"/>
          <w:i/>
          <w:sz w:val="24"/>
          <w:szCs w:val="24"/>
          <w:lang w:eastAsia="es-CR"/>
        </w:rPr>
      </w:pPr>
      <w:r w:rsidRPr="001F68C9">
        <w:rPr>
          <w:rFonts w:ascii="Book Antiqua" w:hAnsi="Book Antiqua"/>
          <w:i/>
          <w:sz w:val="24"/>
          <w:szCs w:val="24"/>
          <w:lang w:eastAsia="es-CR"/>
        </w:rPr>
        <w:t>“</w:t>
      </w:r>
      <w:r w:rsidR="00440789" w:rsidRPr="001F68C9">
        <w:rPr>
          <w:rFonts w:ascii="Book Antiqua" w:hAnsi="Book Antiqua"/>
          <w:i/>
          <w:sz w:val="24"/>
          <w:szCs w:val="24"/>
          <w:lang w:eastAsia="es-CR"/>
        </w:rPr>
        <w:t>TRANSITORIO ÚNICO- Las causas iniciadas en los tribunales penales con competencia común a la fecha de entrada en vigencia de la presente ley, que se encuentren en las etapas intermedia o de juicio, seguirán siendo conocidas por esos tribunales</w:t>
      </w:r>
      <w:r w:rsidRPr="001F68C9">
        <w:rPr>
          <w:rFonts w:ascii="Book Antiqua" w:hAnsi="Book Antiqua"/>
          <w:i/>
          <w:sz w:val="24"/>
          <w:szCs w:val="24"/>
          <w:lang w:eastAsia="es-CR"/>
        </w:rPr>
        <w:t>…”</w:t>
      </w:r>
    </w:p>
    <w:p w:rsidR="00440789" w:rsidRPr="001F68C9" w:rsidRDefault="00440789" w:rsidP="009C722A">
      <w:pPr>
        <w:jc w:val="both"/>
        <w:rPr>
          <w:rFonts w:ascii="Book Antiqua" w:hAnsi="Book Antiqua"/>
          <w:sz w:val="24"/>
          <w:szCs w:val="24"/>
          <w:lang w:eastAsia="es-CR"/>
        </w:rPr>
      </w:pPr>
    </w:p>
    <w:p w:rsidR="00440789" w:rsidRPr="001F68C9" w:rsidRDefault="00440789" w:rsidP="009C722A">
      <w:pPr>
        <w:jc w:val="both"/>
        <w:rPr>
          <w:rFonts w:ascii="Book Antiqua" w:hAnsi="Book Antiqua"/>
          <w:sz w:val="24"/>
          <w:szCs w:val="24"/>
          <w:lang w:eastAsia="es-CR"/>
        </w:rPr>
      </w:pPr>
    </w:p>
    <w:p w:rsidR="009C722A" w:rsidRPr="001F68C9" w:rsidRDefault="009C722A" w:rsidP="009C722A">
      <w:pPr>
        <w:pStyle w:val="Prrafodelista"/>
        <w:numPr>
          <w:ilvl w:val="1"/>
          <w:numId w:val="17"/>
        </w:numPr>
        <w:jc w:val="both"/>
        <w:rPr>
          <w:rFonts w:ascii="Book Antiqua" w:hAnsi="Book Antiqua"/>
          <w:b/>
          <w:bCs/>
        </w:rPr>
      </w:pPr>
      <w:r w:rsidRPr="001F68C9">
        <w:rPr>
          <w:rFonts w:ascii="Book Antiqua" w:hAnsi="Book Antiqua"/>
          <w:b/>
          <w:bCs/>
        </w:rPr>
        <w:t>Procedimiento y Competencia</w:t>
      </w:r>
    </w:p>
    <w:p w:rsidR="009C722A" w:rsidRPr="001F68C9" w:rsidRDefault="009C722A" w:rsidP="009C722A">
      <w:pPr>
        <w:jc w:val="both"/>
        <w:rPr>
          <w:rFonts w:ascii="Book Antiqua" w:hAnsi="Book Antiqua"/>
          <w:bCs/>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sz w:val="24"/>
          <w:szCs w:val="24"/>
          <w:lang w:eastAsia="es-CR"/>
        </w:rPr>
        <w:t xml:space="preserve">Relacionado con el procedimiento a seguir, en el artículo 4 de la Ley se establece lo siguiente: </w:t>
      </w:r>
    </w:p>
    <w:p w:rsidR="009C722A" w:rsidRPr="001F68C9" w:rsidRDefault="009C722A" w:rsidP="009C722A">
      <w:pPr>
        <w:jc w:val="both"/>
        <w:rPr>
          <w:rFonts w:ascii="Book Antiqua" w:hAnsi="Book Antiqua"/>
          <w:sz w:val="24"/>
          <w:szCs w:val="24"/>
          <w:lang w:eastAsia="es-CR"/>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sz w:val="24"/>
          <w:szCs w:val="24"/>
          <w:lang w:eastAsia="es-CR"/>
        </w:rPr>
        <w:t xml:space="preserve"> “</w:t>
      </w:r>
      <w:r w:rsidRPr="001F68C9">
        <w:rPr>
          <w:rFonts w:ascii="Book Antiqua" w:hAnsi="Book Antiqua"/>
          <w:i/>
          <w:sz w:val="24"/>
          <w:szCs w:val="24"/>
          <w:lang w:eastAsia="es-CR"/>
        </w:rPr>
        <w:t>Cuando los elementos recogidos durante la fase de investigación determinen que los hechos investigados permiten adecuarse como delincuencia organizada, el Fiscal General del Ministerio Público podrá solicitar al Juzgado Penal Especializado en Delincuencia Organizada, que se arrogue el conocimiento de los mismos.  Con la solicitud se deberán presentar los antecedentes que permitan establecer el cumplimiento de los requisitos necesarios para aplicar la nueva ley de creación de la Jurisdicción Especializada en Delincuencia Organizada en Costa Rica. Importante indicar que solamente el Fiscal General del Ministerio Público puede presentar una acusación en esta nueva Jurisdicción.</w:t>
      </w:r>
    </w:p>
    <w:p w:rsidR="009C722A" w:rsidRPr="001F68C9" w:rsidRDefault="009C722A" w:rsidP="009C722A">
      <w:pPr>
        <w:jc w:val="both"/>
        <w:rPr>
          <w:rFonts w:ascii="Book Antiqua" w:hAnsi="Book Antiqua"/>
          <w:i/>
          <w:sz w:val="24"/>
          <w:szCs w:val="24"/>
          <w:lang w:eastAsia="es-CR"/>
        </w:rPr>
      </w:pPr>
    </w:p>
    <w:p w:rsidR="009C722A" w:rsidRPr="001F68C9" w:rsidRDefault="009C722A" w:rsidP="009C722A">
      <w:pPr>
        <w:jc w:val="both"/>
        <w:rPr>
          <w:rFonts w:ascii="Book Antiqua" w:hAnsi="Book Antiqua"/>
          <w:i/>
          <w:sz w:val="24"/>
          <w:szCs w:val="24"/>
          <w:lang w:eastAsia="es-CR"/>
        </w:rPr>
      </w:pPr>
      <w:r w:rsidRPr="001F68C9">
        <w:rPr>
          <w:rFonts w:ascii="Book Antiqua" w:hAnsi="Book Antiqua"/>
          <w:i/>
          <w:sz w:val="24"/>
          <w:szCs w:val="24"/>
          <w:lang w:eastAsia="es-CR"/>
        </w:rPr>
        <w:t>Presentada la solicitud, el juzgado resolverá sin audiencia previa a las partes y en un plazo no mayor de cuarenta y ocho horas, en el caso de que la persona imputada no haya sido intimada.</w:t>
      </w:r>
    </w:p>
    <w:p w:rsidR="009C722A" w:rsidRPr="001F68C9" w:rsidRDefault="009C722A" w:rsidP="009C722A">
      <w:pPr>
        <w:ind w:firstLine="708"/>
        <w:jc w:val="both"/>
        <w:rPr>
          <w:rFonts w:ascii="Book Antiqua" w:hAnsi="Book Antiqua"/>
          <w:i/>
          <w:sz w:val="24"/>
          <w:szCs w:val="24"/>
          <w:lang w:eastAsia="es-CR"/>
        </w:rPr>
      </w:pPr>
    </w:p>
    <w:p w:rsidR="009C722A" w:rsidRPr="001F68C9" w:rsidRDefault="009C722A" w:rsidP="009C722A">
      <w:pPr>
        <w:jc w:val="both"/>
        <w:rPr>
          <w:rFonts w:ascii="Book Antiqua" w:hAnsi="Book Antiqua"/>
          <w:i/>
          <w:sz w:val="24"/>
          <w:szCs w:val="24"/>
          <w:lang w:eastAsia="es-CR"/>
        </w:rPr>
      </w:pPr>
      <w:r w:rsidRPr="001F68C9">
        <w:rPr>
          <w:rFonts w:ascii="Book Antiqua" w:hAnsi="Book Antiqua"/>
          <w:i/>
          <w:sz w:val="24"/>
          <w:szCs w:val="24"/>
          <w:lang w:eastAsia="es-CR"/>
        </w:rPr>
        <w:lastRenderedPageBreak/>
        <w:t>Si la persona imputada hubiese sido intimada antes de la solicitud, el juzgado deberá convocar dentro de las cuarenta y ocho horas siguientes, a las partes a una audiencia oral y privada para decidir si se arroga la competencia.  En esa audiencia se le concederá, en primer término, la palabra al Ministerio Público, quien deberá exponer oralmente las razones por las cuales estima aplicable la nueva ley.  Después se le concederá la palabra a las demás partes.  El juzgado deberá resolver la solicitud oralmente luego de concluida la audiencia, o en casos excepcionales, diferir la resolución del asunto oralmente o por escrito, por un plazo no mayor de cuarenta y ocho horas.</w:t>
      </w:r>
    </w:p>
    <w:p w:rsidR="009C722A" w:rsidRPr="001F68C9" w:rsidRDefault="009C722A" w:rsidP="009C722A">
      <w:pPr>
        <w:ind w:firstLine="708"/>
        <w:jc w:val="both"/>
        <w:rPr>
          <w:rFonts w:ascii="Book Antiqua" w:hAnsi="Book Antiqua"/>
          <w:i/>
          <w:sz w:val="24"/>
          <w:szCs w:val="24"/>
          <w:lang w:eastAsia="es-CR"/>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i/>
          <w:sz w:val="24"/>
          <w:szCs w:val="24"/>
          <w:lang w:eastAsia="es-CR"/>
        </w:rPr>
        <w:t>La solicitud de acceso a la jurisdicción especializada en delincuencia organizada podrá ser formulada por el Ministerio Público hasta antes de acordarse la acusación o conjuntamente con esta.  En este último caso deberá remitirse la acusación con la solicitud respectiva</w:t>
      </w:r>
      <w:r w:rsidRPr="001F68C9">
        <w:rPr>
          <w:rFonts w:ascii="Book Antiqua" w:hAnsi="Book Antiqua"/>
          <w:sz w:val="24"/>
          <w:szCs w:val="24"/>
          <w:lang w:eastAsia="es-CR"/>
        </w:rPr>
        <w:t>”.</w:t>
      </w:r>
    </w:p>
    <w:p w:rsidR="009C722A" w:rsidRPr="001F68C9" w:rsidRDefault="009C722A" w:rsidP="009C722A">
      <w:pPr>
        <w:jc w:val="both"/>
        <w:rPr>
          <w:rFonts w:ascii="Book Antiqua" w:hAnsi="Book Antiqua"/>
          <w:b/>
          <w:sz w:val="24"/>
          <w:szCs w:val="24"/>
          <w:lang w:eastAsia="es-CR"/>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Relacionado con lo indicado en el artículo anteriormente citado, en la siguiente figura se observa la propuesta del procedimiento a seguir en la Jurisdicción Especializada de Delincuencia Organizada:</w:t>
      </w:r>
    </w:p>
    <w:p w:rsidR="009C722A" w:rsidRPr="001F68C9" w:rsidRDefault="00A664E6" w:rsidP="009C722A">
      <w:pPr>
        <w:jc w:val="both"/>
        <w:rPr>
          <w:rFonts w:ascii="Book Antiqua" w:hAnsi="Book Antiqua"/>
          <w:sz w:val="24"/>
          <w:szCs w:val="24"/>
        </w:rPr>
      </w:pPr>
      <w:r w:rsidRPr="001F68C9">
        <w:rPr>
          <w:rFonts w:ascii="Book Antiqua" w:hAnsi="Book Antiqua"/>
          <w:sz w:val="24"/>
          <w:szCs w:val="24"/>
        </w:rPr>
        <w:br w:type="page"/>
      </w:r>
    </w:p>
    <w:p w:rsidR="009C722A" w:rsidRPr="001F68C9" w:rsidRDefault="009C722A" w:rsidP="009C722A">
      <w:pPr>
        <w:jc w:val="center"/>
        <w:rPr>
          <w:rFonts w:ascii="Book Antiqua" w:hAnsi="Book Antiqua"/>
          <w:b/>
          <w:sz w:val="24"/>
          <w:szCs w:val="24"/>
        </w:rPr>
      </w:pPr>
      <w:r w:rsidRPr="001F68C9">
        <w:rPr>
          <w:rFonts w:ascii="Book Antiqua" w:hAnsi="Book Antiqua"/>
          <w:b/>
          <w:sz w:val="24"/>
          <w:szCs w:val="24"/>
        </w:rPr>
        <w:lastRenderedPageBreak/>
        <w:t>Figura N°1</w:t>
      </w:r>
    </w:p>
    <w:p w:rsidR="009C722A" w:rsidRPr="001F68C9" w:rsidRDefault="009C722A" w:rsidP="009C722A">
      <w:pPr>
        <w:jc w:val="center"/>
        <w:rPr>
          <w:rFonts w:ascii="Book Antiqua" w:hAnsi="Book Antiqua"/>
          <w:b/>
          <w:sz w:val="24"/>
          <w:szCs w:val="24"/>
        </w:rPr>
      </w:pPr>
      <w:r w:rsidRPr="001F68C9">
        <w:rPr>
          <w:rFonts w:ascii="Book Antiqua" w:hAnsi="Book Antiqua"/>
          <w:b/>
          <w:sz w:val="24"/>
          <w:szCs w:val="24"/>
        </w:rPr>
        <w:t xml:space="preserve"> Mapa del proceso propuesto en el Proyecto de la Nueva Ley de Creación de la Jurisdicción Especializada en Delincuencia Organizada</w:t>
      </w:r>
    </w:p>
    <w:p w:rsidR="009C722A" w:rsidRPr="001F68C9" w:rsidRDefault="009C722A" w:rsidP="009C722A">
      <w:pPr>
        <w:jc w:val="center"/>
      </w:pPr>
      <w:r w:rsidRPr="001F68C9">
        <w:object w:dxaOrig="11982" w:dyaOrig="15828">
          <v:shape id="_x0000_i1026" type="#_x0000_t75" style="width:6in;height:437.5pt" o:ole="">
            <v:imagedata r:id="rId14" o:title=""/>
          </v:shape>
          <o:OLEObject Type="Embed" ProgID="Visio.Drawing.11" ShapeID="_x0000_i1026" DrawAspect="Content" ObjectID="_1588163068" r:id="rId15"/>
        </w:object>
      </w:r>
    </w:p>
    <w:p w:rsidR="009C722A" w:rsidRPr="001F68C9" w:rsidRDefault="009C722A" w:rsidP="009C722A">
      <w:pPr>
        <w:ind w:firstLine="708"/>
        <w:rPr>
          <w:rFonts w:ascii="Arial" w:hAnsi="Arial" w:cs="Arial"/>
          <w:b/>
          <w:i/>
        </w:rPr>
      </w:pPr>
      <w:r w:rsidRPr="001F68C9">
        <w:rPr>
          <w:rFonts w:ascii="Arial" w:hAnsi="Arial" w:cs="Arial"/>
          <w:b/>
          <w:i/>
        </w:rPr>
        <w:t>Fuente: Dirección de Planificación</w:t>
      </w:r>
    </w:p>
    <w:p w:rsidR="009C722A" w:rsidRPr="001F68C9" w:rsidRDefault="009C722A" w:rsidP="009C722A">
      <w:pPr>
        <w:jc w:val="center"/>
        <w:rPr>
          <w:rFonts w:ascii="Book Antiqua" w:hAnsi="Book Antiqua"/>
          <w:b/>
          <w:lang w:eastAsia="es-CR"/>
        </w:rPr>
      </w:pP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Conexo con la competencia, variable importante para definir la ubicación física de las oficinas, se tiene el artículo 2 que define lo siguiente:</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i/>
          <w:sz w:val="24"/>
          <w:szCs w:val="24"/>
        </w:rPr>
      </w:pPr>
      <w:r w:rsidRPr="001F68C9">
        <w:rPr>
          <w:rFonts w:ascii="Book Antiqua" w:hAnsi="Book Antiqua"/>
          <w:i/>
          <w:sz w:val="24"/>
          <w:szCs w:val="24"/>
        </w:rPr>
        <w:t xml:space="preserve">“…Los despachos que se establezcan tendrán competencia en todo el territorio nacional, conocerán únicamente los hechos delictivos que cumplan con los parámetros previstos en la </w:t>
      </w:r>
      <w:r w:rsidRPr="001F68C9">
        <w:rPr>
          <w:rFonts w:ascii="Book Antiqua" w:hAnsi="Book Antiqua"/>
          <w:i/>
          <w:sz w:val="24"/>
          <w:szCs w:val="24"/>
        </w:rPr>
        <w:lastRenderedPageBreak/>
        <w:t>presente ley y delitos conexos, y su asiento será en San José, así como en aquellos lugares que determine la Corte Suprema de Justicia.</w:t>
      </w:r>
    </w:p>
    <w:p w:rsidR="009C722A" w:rsidRPr="001F68C9" w:rsidRDefault="009C722A" w:rsidP="009C722A">
      <w:pPr>
        <w:jc w:val="both"/>
        <w:rPr>
          <w:rFonts w:ascii="Book Antiqua" w:hAnsi="Book Antiqua"/>
          <w:i/>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Por lo anterior, las oficinas deberán de estar ubicadas en el primero Circuito Judicial de San José y para analizar esta situación y según lo acordado en la reunión del 5 de abril del 2018, la Dirección Ejecutiva deberá de valorar el lugar más adecuado para alojar esta nueva Jurisdicción  en el edificio de Tribunales de Justicia del Primer Circuito Judicial de San José, considerando una ponderación de variables como la seguridad, cercanía entre los órganos intervinientes (Ministerio Público, Defensa Pública, OIJ), ubicación de celdas y otras labores logísticas asociadas al proceso.</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Los costos asociados a alquileres, remodelaciones y necesidades de infraestructura se presupuestan a partir de la labor a cargo de la Dirección Ejecutiva, en conjunto con los entes involucrados.</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bCs/>
          <w:sz w:val="24"/>
          <w:szCs w:val="24"/>
        </w:rPr>
      </w:pPr>
    </w:p>
    <w:p w:rsidR="009C722A" w:rsidRPr="001F68C9" w:rsidRDefault="009C722A" w:rsidP="009C722A">
      <w:pPr>
        <w:pStyle w:val="Prrafodelista"/>
        <w:numPr>
          <w:ilvl w:val="1"/>
          <w:numId w:val="17"/>
        </w:numPr>
        <w:jc w:val="both"/>
        <w:rPr>
          <w:rFonts w:ascii="Book Antiqua" w:hAnsi="Book Antiqua"/>
          <w:b/>
          <w:bCs/>
        </w:rPr>
      </w:pPr>
      <w:r w:rsidRPr="001F68C9">
        <w:rPr>
          <w:rFonts w:ascii="Book Antiqua" w:hAnsi="Book Antiqua"/>
          <w:b/>
          <w:bCs/>
        </w:rPr>
        <w:t xml:space="preserve">Conformación Actual de los Intervinientes en el Proceso </w:t>
      </w:r>
    </w:p>
    <w:p w:rsidR="009C722A" w:rsidRPr="001F68C9" w:rsidRDefault="009C722A" w:rsidP="009C722A">
      <w:pPr>
        <w:jc w:val="both"/>
        <w:rPr>
          <w:rFonts w:ascii="Book Antiqua" w:hAnsi="Book Antiqua"/>
          <w:bCs/>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En cuanto a las oficinas que participan en esta nueva Jurisdicción se encuentran el Ministerio Público, la Defensa Pública y el Organismo de Investigación Judicial.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b/>
          <w:sz w:val="24"/>
          <w:szCs w:val="24"/>
        </w:rPr>
        <w:t>Ministerio Público</w:t>
      </w:r>
      <w:r w:rsidRPr="001F68C9">
        <w:rPr>
          <w:rFonts w:ascii="Book Antiqua" w:hAnsi="Book Antiqua"/>
          <w:sz w:val="24"/>
          <w:szCs w:val="24"/>
        </w:rPr>
        <w:t>: Actualmente los casos de delincuencia organizada se atienden tanto en la Fiscalía Adjunta contra Delincuencia Organizada, como en algunas de las fiscalías de la columna de delincuencia organizada que tramitan delitos de interés (Fraudes, Legitimación de Capitales y Trata de Personas), y la mayoría las Fiscalías Adjuntas Territoriales en todo el País. Además, debe incluirse dentro de esta estructura a la Oficina de Atención y Protección a Víctimas del delito.</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b/>
          <w:sz w:val="24"/>
          <w:szCs w:val="24"/>
        </w:rPr>
        <w:t>Defensa Pública:</w:t>
      </w:r>
      <w:r w:rsidRPr="001F68C9">
        <w:rPr>
          <w:rFonts w:ascii="Book Antiqua" w:hAnsi="Book Antiqua"/>
          <w:sz w:val="24"/>
          <w:szCs w:val="24"/>
        </w:rPr>
        <w:t xml:space="preserve"> no cuenta con una unidad específica, por lo que estos casos son asumidos mediante rol de la carga ordinaria de los Defensores y Defensoras Públicas en materia penal ubicados en los circuitos judiciales del país.</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b/>
          <w:sz w:val="24"/>
          <w:szCs w:val="24"/>
        </w:rPr>
        <w:t>Organismo de Investigación Judicial:</w:t>
      </w:r>
      <w:r w:rsidRPr="001F68C9">
        <w:rPr>
          <w:rFonts w:ascii="Book Antiqua" w:hAnsi="Book Antiqua"/>
          <w:sz w:val="24"/>
          <w:szCs w:val="24"/>
        </w:rPr>
        <w:t xml:space="preserve"> cuenta con una sección que se desempeña de manera exclusiva en Delincuencia Organizada. Sección conformada a partir del 2018 destacada en San José, según el acuerdo de Corte Plena en la sesión 15 de 31 de mayo de 2017 artículo II. Además, según lo que establece la Ley a nivel de funcionarios, es indispensable contar con la participación de las Unidades de Protección a Funcionarios Judiciales y a Víctimas y Testigos.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b/>
          <w:sz w:val="24"/>
          <w:szCs w:val="24"/>
        </w:rPr>
        <w:lastRenderedPageBreak/>
        <w:t>Centro Judicial de Intervención de las Comunicaciones:</w:t>
      </w:r>
      <w:r w:rsidRPr="001F68C9">
        <w:rPr>
          <w:rFonts w:ascii="Book Antiqua" w:hAnsi="Book Antiqua"/>
          <w:sz w:val="24"/>
          <w:szCs w:val="24"/>
        </w:rPr>
        <w:t xml:space="preserve"> tendrá una participación muy importante en el desarrollo y aplicación de esta nueva ley, como así lo indica el artículo 12 que establece que la intervención o la escucha de las comunicaciones entre presentes o por las vías epistolar, radial, telegráfica, telefónica, electrónica, satelital, el Juzgado Penal Especializado en Delincuencia Organizada podrá ordenar, en los casos sometidos a su conocimiento y por resolución fundada, la intervención de las comunicaciones en los delitos que así lo permitan, de conformidad con el ordenamiento jurídico y podrá delegar la ejecución de la medida ante el Centro Judicial de Intervención de las Comunicaciones. </w:t>
      </w:r>
    </w:p>
    <w:p w:rsidR="009C722A" w:rsidRPr="001F68C9" w:rsidRDefault="009C722A" w:rsidP="009C722A">
      <w:pPr>
        <w:jc w:val="both"/>
        <w:rPr>
          <w:rFonts w:ascii="Book Antiqua" w:hAnsi="Book Antiqua"/>
          <w:sz w:val="24"/>
          <w:szCs w:val="24"/>
        </w:rPr>
      </w:pPr>
    </w:p>
    <w:p w:rsidR="009C722A" w:rsidRPr="001F68C9" w:rsidRDefault="009C722A" w:rsidP="009C722A">
      <w:pPr>
        <w:pStyle w:val="Prrafodelista"/>
        <w:ind w:left="720"/>
        <w:jc w:val="both"/>
        <w:rPr>
          <w:rFonts w:ascii="Book Antiqua" w:hAnsi="Book Antiqua"/>
          <w:b/>
          <w:bCs/>
        </w:rPr>
      </w:pPr>
    </w:p>
    <w:p w:rsidR="009C722A" w:rsidRPr="001F68C9" w:rsidRDefault="009C722A" w:rsidP="009C722A">
      <w:pPr>
        <w:pStyle w:val="Prrafodelista"/>
        <w:numPr>
          <w:ilvl w:val="1"/>
          <w:numId w:val="17"/>
        </w:numPr>
        <w:jc w:val="both"/>
        <w:rPr>
          <w:rFonts w:ascii="Book Antiqua" w:hAnsi="Book Antiqua"/>
          <w:b/>
        </w:rPr>
      </w:pPr>
      <w:r w:rsidRPr="001F68C9">
        <w:rPr>
          <w:rFonts w:ascii="Book Antiqua" w:hAnsi="Book Antiqua"/>
          <w:b/>
          <w:bCs/>
        </w:rPr>
        <w:t>Comportamiento Estadístico de las Posibles Causas que se Tramitarían en la Nueva</w:t>
      </w:r>
      <w:r w:rsidRPr="001F68C9">
        <w:rPr>
          <w:rFonts w:ascii="Book Antiqua" w:hAnsi="Book Antiqua"/>
          <w:b/>
        </w:rPr>
        <w:t xml:space="preserve"> Jurisdicción Especializada en Delincuencia Organizada.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Como parte del Diagnóstico se analiza la posible carga de trabajo que tendría la Jurisdicción Especializada de Delincuencia Organizada, tomando en consideración los siguientes supuestos:</w:t>
      </w: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 </w:t>
      </w: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Solo la figura de la Fiscal General podrá solicitar a la Jurisdicción Especializada de Delincuencia Organizada que se arrogue la competencia de los casos, según lo indica el proyecto de Ley en el artículo 4.</w:t>
      </w:r>
    </w:p>
    <w:p w:rsidR="009C722A" w:rsidRPr="001F68C9" w:rsidRDefault="009C722A" w:rsidP="009C722A">
      <w:pPr>
        <w:ind w:left="720"/>
        <w:jc w:val="both"/>
        <w:rPr>
          <w:rFonts w:ascii="Book Antiqua" w:hAnsi="Book Antiqua"/>
          <w:sz w:val="24"/>
          <w:szCs w:val="24"/>
        </w:rPr>
      </w:pPr>
    </w:p>
    <w:p w:rsidR="009C722A" w:rsidRPr="001F68C9" w:rsidRDefault="009C722A" w:rsidP="009C722A">
      <w:pPr>
        <w:pStyle w:val="xmsonormal"/>
        <w:jc w:val="both"/>
        <w:rPr>
          <w:rFonts w:ascii="Book Antiqua" w:eastAsia="Times New Roman" w:hAnsi="Book Antiqua" w:cs="Times New Roman"/>
          <w:sz w:val="24"/>
          <w:szCs w:val="24"/>
          <w:lang w:val="es-ES" w:eastAsia="es-ES"/>
        </w:rPr>
      </w:pPr>
      <w:r w:rsidRPr="001F68C9">
        <w:rPr>
          <w:rFonts w:ascii="Book Antiqua" w:eastAsia="Times New Roman" w:hAnsi="Book Antiqua" w:cs="Times New Roman"/>
          <w:sz w:val="24"/>
          <w:szCs w:val="24"/>
          <w:lang w:val="es-ES" w:eastAsia="es-ES"/>
        </w:rPr>
        <w:t>Para el establecimiento de las estadísticas y costos de la implementación de la Ley, y como parte del funcionamiento por parte de la Fiscalía, es importante acotar que se debe partir de que los casos a considerar como Delincuencia Organizada son los que cumplen con los siguientes criterios, según se establecen en el artículo 9 y se citan a continuación:</w:t>
      </w:r>
    </w:p>
    <w:p w:rsidR="009C722A" w:rsidRPr="001F68C9" w:rsidRDefault="009C722A" w:rsidP="009C722A">
      <w:pPr>
        <w:pStyle w:val="xmsonormal"/>
        <w:jc w:val="both"/>
        <w:rPr>
          <w:rFonts w:ascii="Book Antiqua" w:eastAsia="Times New Roman" w:hAnsi="Book Antiqua" w:cs="Times New Roman"/>
          <w:i/>
          <w:sz w:val="24"/>
          <w:szCs w:val="24"/>
          <w:lang w:val="es-ES" w:eastAsia="es-ES"/>
        </w:rPr>
      </w:pPr>
    </w:p>
    <w:p w:rsidR="009C722A" w:rsidRPr="001F68C9" w:rsidRDefault="009C722A" w:rsidP="009C722A">
      <w:pPr>
        <w:pStyle w:val="xmsonormal"/>
        <w:jc w:val="both"/>
        <w:rPr>
          <w:rFonts w:ascii="Book Antiqua" w:eastAsia="Times New Roman" w:hAnsi="Book Antiqua" w:cs="Times New Roman"/>
          <w:i/>
          <w:sz w:val="24"/>
          <w:szCs w:val="24"/>
          <w:lang w:val="es-ES" w:eastAsia="es-ES"/>
        </w:rPr>
      </w:pPr>
      <w:r w:rsidRPr="001F68C9">
        <w:rPr>
          <w:rFonts w:ascii="Book Antiqua" w:eastAsia="Times New Roman" w:hAnsi="Book Antiqua" w:cs="Times New Roman"/>
          <w:i/>
          <w:sz w:val="24"/>
          <w:szCs w:val="24"/>
          <w:lang w:val="es-ES" w:eastAsia="es-ES"/>
        </w:rPr>
        <w:t>“ARTÍCULO 9-Criterios. Para que la Jurisdicción Especializada en Delincuencia Organizada se arrogue la competencia, además de tratarse de la investigación de uno o más delitos graves, para considerar que se está frente a un grupo de delincuencia organizada deberán estar presentes los siguientes criterios obligatorios:</w:t>
      </w:r>
    </w:p>
    <w:p w:rsidR="00A664E6" w:rsidRPr="001F68C9" w:rsidRDefault="00A664E6" w:rsidP="009C722A">
      <w:pPr>
        <w:pStyle w:val="xmsonormal"/>
        <w:jc w:val="both"/>
        <w:rPr>
          <w:rFonts w:ascii="Book Antiqua" w:eastAsia="Times New Roman" w:hAnsi="Book Antiqua" w:cs="Times New Roman"/>
          <w:i/>
          <w:sz w:val="24"/>
          <w:szCs w:val="24"/>
          <w:lang w:val="es-ES" w:eastAsia="es-ES"/>
        </w:rPr>
      </w:pPr>
    </w:p>
    <w:p w:rsidR="009C722A" w:rsidRPr="001F68C9" w:rsidRDefault="009C722A" w:rsidP="009C722A">
      <w:pPr>
        <w:pStyle w:val="xmsonormal"/>
        <w:jc w:val="both"/>
        <w:rPr>
          <w:rFonts w:ascii="Book Antiqua" w:eastAsia="Times New Roman" w:hAnsi="Book Antiqua" w:cs="Times New Roman"/>
          <w:i/>
          <w:sz w:val="24"/>
          <w:szCs w:val="24"/>
          <w:lang w:val="es-ES" w:eastAsia="es-ES"/>
        </w:rPr>
      </w:pPr>
      <w:r w:rsidRPr="001F68C9">
        <w:rPr>
          <w:rFonts w:ascii="Book Antiqua" w:eastAsia="Times New Roman" w:hAnsi="Book Antiqua" w:cs="Times New Roman"/>
          <w:i/>
          <w:sz w:val="24"/>
          <w:szCs w:val="24"/>
          <w:lang w:val="es-ES" w:eastAsia="es-ES"/>
        </w:rPr>
        <w:t xml:space="preserve"> 1) Participación colectiva. Grupo compuesto por tres o más personas, que no haya sido formado fortuitamente para la comisión inmediata de un delito.</w:t>
      </w:r>
    </w:p>
    <w:p w:rsidR="009C722A" w:rsidRPr="001F68C9" w:rsidRDefault="009C722A" w:rsidP="009C722A">
      <w:pPr>
        <w:pStyle w:val="xmsonormal"/>
        <w:jc w:val="both"/>
        <w:rPr>
          <w:rFonts w:ascii="Book Antiqua" w:eastAsia="Times New Roman" w:hAnsi="Book Antiqua" w:cs="Times New Roman"/>
          <w:i/>
          <w:sz w:val="24"/>
          <w:szCs w:val="24"/>
          <w:lang w:val="es-ES" w:eastAsia="es-ES"/>
        </w:rPr>
      </w:pPr>
      <w:r w:rsidRPr="001F68C9">
        <w:rPr>
          <w:rFonts w:ascii="Book Antiqua" w:eastAsia="Times New Roman" w:hAnsi="Book Antiqua" w:cs="Times New Roman"/>
          <w:i/>
          <w:sz w:val="24"/>
          <w:szCs w:val="24"/>
          <w:lang w:val="es-ES" w:eastAsia="es-ES"/>
        </w:rPr>
        <w:t xml:space="preserve"> </w:t>
      </w:r>
    </w:p>
    <w:p w:rsidR="009C722A" w:rsidRPr="001F68C9" w:rsidRDefault="009C722A" w:rsidP="009C722A">
      <w:pPr>
        <w:pStyle w:val="xmsonormal"/>
        <w:jc w:val="both"/>
        <w:rPr>
          <w:rFonts w:ascii="Book Antiqua" w:eastAsia="Times New Roman" w:hAnsi="Book Antiqua" w:cs="Times New Roman"/>
          <w:i/>
          <w:sz w:val="24"/>
          <w:szCs w:val="24"/>
          <w:lang w:val="es-ES" w:eastAsia="es-ES"/>
        </w:rPr>
      </w:pPr>
      <w:r w:rsidRPr="001F68C9">
        <w:rPr>
          <w:rFonts w:ascii="Book Antiqua" w:eastAsia="Times New Roman" w:hAnsi="Book Antiqua" w:cs="Times New Roman"/>
          <w:i/>
          <w:sz w:val="24"/>
          <w:szCs w:val="24"/>
          <w:lang w:val="es-ES" w:eastAsia="es-ES"/>
        </w:rPr>
        <w:t>2) Grupo organizado. Que se trate de un grupo con una estructura organizada, porque existe un rol o una tarea específica para cada miembro del grupo.</w:t>
      </w:r>
    </w:p>
    <w:p w:rsidR="009C722A" w:rsidRPr="001F68C9" w:rsidRDefault="009C722A" w:rsidP="009C722A">
      <w:pPr>
        <w:pStyle w:val="xmsonormal"/>
        <w:jc w:val="both"/>
        <w:rPr>
          <w:rFonts w:ascii="Book Antiqua" w:eastAsia="Times New Roman" w:hAnsi="Book Antiqua" w:cs="Times New Roman"/>
          <w:i/>
          <w:sz w:val="24"/>
          <w:szCs w:val="24"/>
          <w:lang w:val="es-ES" w:eastAsia="es-ES"/>
        </w:rPr>
      </w:pPr>
      <w:r w:rsidRPr="001F68C9">
        <w:rPr>
          <w:rFonts w:ascii="Book Antiqua" w:eastAsia="Times New Roman" w:hAnsi="Book Antiqua" w:cs="Times New Roman"/>
          <w:i/>
          <w:sz w:val="24"/>
          <w:szCs w:val="24"/>
          <w:lang w:val="es-ES" w:eastAsia="es-ES"/>
        </w:rPr>
        <w:t xml:space="preserve"> 3) Permanencia en el tiempo. Que exista durante cierto tiempo o por un período de tiempo indefinido.</w:t>
      </w:r>
    </w:p>
    <w:p w:rsidR="009C722A" w:rsidRPr="001F68C9" w:rsidRDefault="009C722A" w:rsidP="009C722A">
      <w:pPr>
        <w:pStyle w:val="xmsonormal"/>
        <w:jc w:val="both"/>
        <w:rPr>
          <w:rFonts w:ascii="Book Antiqua" w:eastAsia="Times New Roman" w:hAnsi="Book Antiqua" w:cs="Times New Roman"/>
          <w:i/>
          <w:sz w:val="24"/>
          <w:szCs w:val="24"/>
          <w:lang w:val="es-ES" w:eastAsia="es-ES"/>
        </w:rPr>
      </w:pPr>
      <w:r w:rsidRPr="001F68C9">
        <w:rPr>
          <w:rFonts w:ascii="Book Antiqua" w:eastAsia="Times New Roman" w:hAnsi="Book Antiqua" w:cs="Times New Roman"/>
          <w:i/>
          <w:sz w:val="24"/>
          <w:szCs w:val="24"/>
          <w:lang w:val="es-ES" w:eastAsia="es-ES"/>
        </w:rPr>
        <w:lastRenderedPageBreak/>
        <w:t xml:space="preserve"> 4) Actuación concertada para cometer delitos. Que actúe concertadamente con el propósito de cometer uno o más delitos graves.”</w:t>
      </w:r>
    </w:p>
    <w:p w:rsidR="009C722A" w:rsidRPr="001F68C9" w:rsidRDefault="009C722A" w:rsidP="009C722A">
      <w:pPr>
        <w:pStyle w:val="xmsonormal"/>
        <w:jc w:val="both"/>
        <w:rPr>
          <w:rFonts w:ascii="Book Antiqua" w:eastAsia="Times New Roman" w:hAnsi="Book Antiqua" w:cs="Times New Roman"/>
          <w:i/>
          <w:sz w:val="24"/>
          <w:szCs w:val="24"/>
          <w:lang w:val="es-ES" w:eastAsia="es-ES"/>
        </w:rPr>
      </w:pPr>
    </w:p>
    <w:p w:rsidR="009C722A" w:rsidRPr="001F68C9" w:rsidRDefault="009C722A" w:rsidP="009C722A">
      <w:pPr>
        <w:pStyle w:val="xmsonormal"/>
        <w:ind w:left="720"/>
        <w:jc w:val="both"/>
        <w:rPr>
          <w:rFonts w:ascii="Book Antiqua" w:eastAsia="Times New Roman" w:hAnsi="Book Antiqua" w:cs="Times New Roman"/>
          <w:sz w:val="24"/>
          <w:szCs w:val="24"/>
          <w:lang w:val="es-ES" w:eastAsia="es-ES"/>
        </w:rPr>
      </w:pPr>
    </w:p>
    <w:p w:rsidR="009C722A" w:rsidRPr="001F68C9" w:rsidRDefault="009C722A" w:rsidP="009C722A">
      <w:pPr>
        <w:pStyle w:val="xmsonormal"/>
        <w:jc w:val="both"/>
        <w:rPr>
          <w:rFonts w:ascii="Book Antiqua" w:eastAsia="Times New Roman" w:hAnsi="Book Antiqua" w:cs="Times New Roman"/>
          <w:sz w:val="24"/>
          <w:szCs w:val="24"/>
          <w:lang w:val="es-ES" w:eastAsia="es-ES"/>
        </w:rPr>
      </w:pPr>
      <w:r w:rsidRPr="001F68C9">
        <w:rPr>
          <w:rFonts w:ascii="Book Antiqua" w:eastAsia="Times New Roman" w:hAnsi="Book Antiqua" w:cs="Times New Roman"/>
          <w:sz w:val="24"/>
          <w:szCs w:val="24"/>
          <w:lang w:val="es-ES" w:eastAsia="es-ES"/>
        </w:rPr>
        <w:t>Esto significa que, en cualquier Fiscalía del país, llámese especializada o territorial, podrían y se conocen casos de delincuencia organizada de diferentes tipos de delitos. Es decir que no solo la Fiscalía contra la Delincuencia Organizada (FADCO), competente para la investigación de delitos de narcotráfico y conexos, podría eventualmente litigar en la jurisdicción especializada.</w:t>
      </w:r>
    </w:p>
    <w:p w:rsidR="009C722A" w:rsidRPr="001F68C9" w:rsidRDefault="009C722A" w:rsidP="009C722A">
      <w:pPr>
        <w:pStyle w:val="xmsonormal"/>
        <w:ind w:left="720"/>
        <w:jc w:val="both"/>
        <w:rPr>
          <w:rFonts w:ascii="Book Antiqua" w:eastAsia="Times New Roman" w:hAnsi="Book Antiqua" w:cs="Times New Roman"/>
          <w:sz w:val="24"/>
          <w:szCs w:val="24"/>
          <w:lang w:val="es-ES" w:eastAsia="es-ES"/>
        </w:rPr>
      </w:pPr>
    </w:p>
    <w:p w:rsidR="009C722A" w:rsidRPr="001F68C9" w:rsidRDefault="009C722A" w:rsidP="009C722A">
      <w:pPr>
        <w:pStyle w:val="xmsonormal"/>
        <w:jc w:val="both"/>
        <w:rPr>
          <w:rFonts w:ascii="Book Antiqua" w:eastAsia="Times New Roman" w:hAnsi="Book Antiqua" w:cs="Times New Roman"/>
          <w:sz w:val="24"/>
          <w:szCs w:val="24"/>
          <w:lang w:val="es-ES" w:eastAsia="es-ES"/>
        </w:rPr>
      </w:pPr>
      <w:r w:rsidRPr="001F68C9">
        <w:rPr>
          <w:rFonts w:ascii="Book Antiqua" w:eastAsia="Times New Roman" w:hAnsi="Book Antiqua" w:cs="Times New Roman"/>
          <w:sz w:val="24"/>
          <w:szCs w:val="24"/>
          <w:lang w:val="es-ES" w:eastAsia="es-ES"/>
        </w:rPr>
        <w:t>Considerando lo anterior, la proyección de los casos que eventualmente el Ministerio Público litigue en la jurisdicción especializada, no necesariamente se limitan a los casos que de acuerdo con la estadística hoy día corresponden a los conocidos por la Fiscalía contra la Delincuencia Organizada.</w:t>
      </w:r>
    </w:p>
    <w:p w:rsidR="009C722A" w:rsidRPr="001F68C9" w:rsidRDefault="009C722A" w:rsidP="009C722A">
      <w:pPr>
        <w:pStyle w:val="xmsonormal"/>
        <w:ind w:left="720"/>
        <w:jc w:val="both"/>
        <w:rPr>
          <w:rFonts w:ascii="Book Antiqua" w:eastAsia="Times New Roman" w:hAnsi="Book Antiqua" w:cs="Times New Roman"/>
          <w:sz w:val="24"/>
          <w:szCs w:val="24"/>
          <w:lang w:val="es-ES" w:eastAsia="es-ES"/>
        </w:rPr>
      </w:pPr>
    </w:p>
    <w:p w:rsidR="009C722A" w:rsidRPr="001F68C9" w:rsidRDefault="009C722A" w:rsidP="009C722A">
      <w:pPr>
        <w:pStyle w:val="xmsonormal"/>
        <w:jc w:val="both"/>
        <w:rPr>
          <w:rFonts w:ascii="Book Antiqua" w:eastAsia="Times New Roman" w:hAnsi="Book Antiqua" w:cs="Times New Roman"/>
          <w:sz w:val="24"/>
          <w:szCs w:val="24"/>
          <w:lang w:val="es-ES" w:eastAsia="es-ES"/>
        </w:rPr>
      </w:pPr>
      <w:r w:rsidRPr="001F68C9">
        <w:rPr>
          <w:rFonts w:ascii="Book Antiqua" w:eastAsia="Times New Roman" w:hAnsi="Book Antiqua" w:cs="Times New Roman"/>
          <w:sz w:val="24"/>
          <w:szCs w:val="24"/>
          <w:lang w:val="es-ES" w:eastAsia="es-ES"/>
        </w:rPr>
        <w:t>La base estadística para la proyección de los casos que el Ministerio Público podría litigar en la jurisdicción especializada debe construirse a partir de los datos de las fiscalías de todo el país; tanto las especializadas como las territoriales.</w:t>
      </w:r>
    </w:p>
    <w:p w:rsidR="009C722A" w:rsidRPr="001F68C9" w:rsidRDefault="009C722A" w:rsidP="009C722A">
      <w:pPr>
        <w:pStyle w:val="xmsonormal"/>
        <w:ind w:left="720"/>
        <w:jc w:val="both"/>
        <w:rPr>
          <w:rFonts w:ascii="Book Antiqua" w:eastAsia="Times New Roman" w:hAnsi="Book Antiqua" w:cs="Times New Roman"/>
          <w:sz w:val="24"/>
          <w:szCs w:val="24"/>
          <w:lang w:val="es-ES" w:eastAsia="es-ES"/>
        </w:rPr>
      </w:pPr>
    </w:p>
    <w:p w:rsidR="009C722A" w:rsidRPr="001F68C9" w:rsidRDefault="009C722A" w:rsidP="009C722A">
      <w:pPr>
        <w:pStyle w:val="xmsonormal"/>
        <w:jc w:val="both"/>
        <w:rPr>
          <w:rFonts w:ascii="Book Antiqua" w:eastAsia="Times New Roman" w:hAnsi="Book Antiqua" w:cs="Times New Roman"/>
          <w:sz w:val="24"/>
          <w:szCs w:val="24"/>
          <w:lang w:val="es-ES" w:eastAsia="es-ES"/>
        </w:rPr>
      </w:pPr>
      <w:r w:rsidRPr="001F68C9">
        <w:rPr>
          <w:rFonts w:ascii="Book Antiqua" w:eastAsia="Times New Roman" w:hAnsi="Book Antiqua" w:cs="Times New Roman"/>
          <w:sz w:val="24"/>
          <w:szCs w:val="24"/>
          <w:lang w:val="es-ES" w:eastAsia="es-ES"/>
        </w:rPr>
        <w:t>Con base en lo anterior, la Fiscalía General solicitó a todos los Fiscales Adjuntos del país que informaran a esta Fiscalía, sobre los casos de mediano y alto impacto, que de acuerdo con los criterios legales, pudieran definirse como delincuencia organizada, relacionados con delitos y fenómenos criminales de especial interés para la Fiscalía General a saber: narcotráfico, homicidios por ajustes de cuentas, secuestro extorsivo, legitimación de capitales, trata de personas, tráfico ilícito de migrantes, fraudes o estafas y robos agravados.</w:t>
      </w:r>
    </w:p>
    <w:p w:rsidR="009C722A" w:rsidRPr="001F68C9" w:rsidRDefault="009C722A" w:rsidP="009C722A">
      <w:pPr>
        <w:pStyle w:val="xmsonormal"/>
        <w:ind w:left="720"/>
        <w:jc w:val="both"/>
        <w:rPr>
          <w:rFonts w:ascii="Book Antiqua" w:eastAsia="Times New Roman" w:hAnsi="Book Antiqua" w:cs="Times New Roman"/>
          <w:sz w:val="24"/>
          <w:szCs w:val="24"/>
          <w:lang w:val="es-ES" w:eastAsia="es-ES"/>
        </w:rPr>
      </w:pPr>
    </w:p>
    <w:p w:rsidR="009C722A" w:rsidRPr="001F68C9" w:rsidRDefault="009C722A" w:rsidP="009C722A">
      <w:pPr>
        <w:pStyle w:val="Descripcin"/>
        <w:jc w:val="both"/>
        <w:rPr>
          <w:rFonts w:ascii="Book Antiqua" w:hAnsi="Book Antiqua"/>
          <w:b w:val="0"/>
          <w:bCs w:val="0"/>
          <w:sz w:val="24"/>
          <w:szCs w:val="24"/>
        </w:rPr>
      </w:pPr>
      <w:r w:rsidRPr="001F68C9">
        <w:rPr>
          <w:rFonts w:ascii="Book Antiqua" w:hAnsi="Book Antiqua"/>
          <w:b w:val="0"/>
          <w:bCs w:val="0"/>
          <w:sz w:val="24"/>
          <w:szCs w:val="24"/>
        </w:rPr>
        <w:t>A continuación, se presentan la cantidad de causas reportadas por el Ministerio Público, los cuales corresponden a los casos de la Fiscalía Adjunta Contra la Delincuencia Organizada, y de algunas de las fiscalías que tramitan delitos de delincuencia organizada (Fraudes, Legitimación de Capitales y Trata de Personas), y la mayoría de las fiscalías adjuntas territoriales que han tramitado casos que, de acuerdo con los parámetros solicitados, podrían ser incluidos dentro de la jurisdicción especializada.</w:t>
      </w:r>
    </w:p>
    <w:p w:rsidR="009C722A" w:rsidRPr="001F68C9" w:rsidRDefault="009C722A" w:rsidP="009C722A">
      <w:pPr>
        <w:jc w:val="both"/>
        <w:rPr>
          <w:rFonts w:ascii="Book Antiqua" w:hAnsi="Book Antiqua"/>
          <w:sz w:val="24"/>
          <w:szCs w:val="24"/>
        </w:rPr>
      </w:pPr>
    </w:p>
    <w:p w:rsidR="00A664E6" w:rsidRPr="001F68C9" w:rsidRDefault="00A664E6" w:rsidP="009C722A">
      <w:pPr>
        <w:jc w:val="center"/>
        <w:rPr>
          <w:rFonts w:ascii="Book Antiqua" w:hAnsi="Book Antiqua"/>
          <w:b/>
        </w:rPr>
      </w:pPr>
    </w:p>
    <w:p w:rsidR="009C722A" w:rsidRPr="001F68C9" w:rsidRDefault="009C722A" w:rsidP="009C722A">
      <w:pPr>
        <w:jc w:val="center"/>
        <w:rPr>
          <w:rFonts w:ascii="Book Antiqua" w:hAnsi="Book Antiqua"/>
          <w:b/>
        </w:rPr>
      </w:pPr>
      <w:r w:rsidRPr="001F68C9">
        <w:rPr>
          <w:rFonts w:ascii="Book Antiqua" w:hAnsi="Book Antiqua"/>
          <w:b/>
        </w:rPr>
        <w:t>Cuadro 1</w:t>
      </w:r>
    </w:p>
    <w:p w:rsidR="009C722A" w:rsidRPr="001F68C9" w:rsidRDefault="009C722A" w:rsidP="009C722A">
      <w:pPr>
        <w:jc w:val="center"/>
        <w:rPr>
          <w:rFonts w:ascii="Book Antiqua" w:hAnsi="Book Antiqua"/>
          <w:b/>
          <w:bCs/>
        </w:rPr>
      </w:pPr>
      <w:r w:rsidRPr="001F68C9">
        <w:rPr>
          <w:rFonts w:ascii="Book Antiqua" w:hAnsi="Book Antiqua"/>
          <w:b/>
          <w:bCs/>
        </w:rPr>
        <w:t>Cantidad de causas reportadas por el Ministerio Público</w:t>
      </w:r>
      <w:r w:rsidRPr="001F68C9">
        <w:rPr>
          <w:rFonts w:ascii="Book Antiqua" w:hAnsi="Book Antiqua"/>
          <w:b/>
        </w:rPr>
        <w:t xml:space="preserve"> que </w:t>
      </w:r>
      <w:r w:rsidRPr="001F68C9">
        <w:rPr>
          <w:rFonts w:ascii="Book Antiqua" w:hAnsi="Book Antiqua"/>
          <w:b/>
          <w:bCs/>
        </w:rPr>
        <w:t>podrían ser incluidos dentro de la jurisdicción especializada</w:t>
      </w:r>
    </w:p>
    <w:tbl>
      <w:tblPr>
        <w:tblW w:w="909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412"/>
        <w:gridCol w:w="1228"/>
        <w:gridCol w:w="1228"/>
        <w:gridCol w:w="1228"/>
      </w:tblGrid>
      <w:tr w:rsidR="009C722A" w:rsidRPr="001F68C9" w:rsidTr="009C722A">
        <w:trPr>
          <w:trHeight w:val="235"/>
          <w:jc w:val="center"/>
        </w:trPr>
        <w:tc>
          <w:tcPr>
            <w:tcW w:w="5412" w:type="dxa"/>
            <w:tcBorders>
              <w:top w:val="single" w:sz="4" w:space="0" w:color="FFFFFF"/>
              <w:left w:val="single" w:sz="4" w:space="0" w:color="FFFFFF"/>
              <w:right w:val="nil"/>
            </w:tcBorders>
            <w:shd w:val="clear" w:color="auto" w:fill="5B9BD5"/>
            <w:hideMark/>
          </w:tcPr>
          <w:p w:rsidR="009C722A" w:rsidRPr="001F68C9" w:rsidRDefault="009C722A" w:rsidP="009C722A">
            <w:pPr>
              <w:jc w:val="center"/>
              <w:rPr>
                <w:rFonts w:ascii="Book Antiqua" w:hAnsi="Book Antiqua"/>
                <w:b/>
                <w:bCs/>
                <w:color w:val="000000"/>
                <w:lang w:eastAsia="es-CR"/>
              </w:rPr>
            </w:pPr>
            <w:r w:rsidRPr="001F68C9">
              <w:rPr>
                <w:rFonts w:ascii="Book Antiqua" w:hAnsi="Book Antiqua"/>
                <w:b/>
                <w:bCs/>
                <w:color w:val="000000"/>
              </w:rPr>
              <w:t>Delitos</w:t>
            </w:r>
          </w:p>
        </w:tc>
        <w:tc>
          <w:tcPr>
            <w:tcW w:w="1228" w:type="dxa"/>
            <w:tcBorders>
              <w:top w:val="single" w:sz="4" w:space="0" w:color="FFFFFF"/>
              <w:left w:val="nil"/>
              <w:right w:val="nil"/>
            </w:tcBorders>
            <w:shd w:val="clear" w:color="auto" w:fill="5B9BD5"/>
            <w:hideMark/>
          </w:tcPr>
          <w:p w:rsidR="009C722A" w:rsidRPr="001F68C9" w:rsidRDefault="009C722A" w:rsidP="009C722A">
            <w:pPr>
              <w:jc w:val="center"/>
              <w:rPr>
                <w:rFonts w:ascii="Book Antiqua" w:hAnsi="Book Antiqua"/>
                <w:b/>
                <w:bCs/>
                <w:color w:val="000000"/>
              </w:rPr>
            </w:pPr>
            <w:r w:rsidRPr="001F68C9">
              <w:rPr>
                <w:rFonts w:ascii="Book Antiqua" w:hAnsi="Book Antiqua"/>
                <w:b/>
                <w:bCs/>
                <w:color w:val="000000"/>
              </w:rPr>
              <w:t>2015</w:t>
            </w:r>
          </w:p>
        </w:tc>
        <w:tc>
          <w:tcPr>
            <w:tcW w:w="1228" w:type="dxa"/>
            <w:tcBorders>
              <w:top w:val="single" w:sz="4" w:space="0" w:color="FFFFFF"/>
              <w:left w:val="nil"/>
              <w:right w:val="nil"/>
            </w:tcBorders>
            <w:shd w:val="clear" w:color="auto" w:fill="5B9BD5"/>
            <w:hideMark/>
          </w:tcPr>
          <w:p w:rsidR="009C722A" w:rsidRPr="001F68C9" w:rsidRDefault="009C722A" w:rsidP="009C722A">
            <w:pPr>
              <w:jc w:val="center"/>
              <w:rPr>
                <w:rFonts w:ascii="Book Antiqua" w:hAnsi="Book Antiqua"/>
                <w:b/>
                <w:bCs/>
                <w:color w:val="000000"/>
              </w:rPr>
            </w:pPr>
            <w:r w:rsidRPr="001F68C9">
              <w:rPr>
                <w:rFonts w:ascii="Book Antiqua" w:hAnsi="Book Antiqua"/>
                <w:b/>
                <w:bCs/>
                <w:color w:val="000000"/>
              </w:rPr>
              <w:t>2016</w:t>
            </w:r>
          </w:p>
        </w:tc>
        <w:tc>
          <w:tcPr>
            <w:tcW w:w="1228" w:type="dxa"/>
            <w:tcBorders>
              <w:top w:val="single" w:sz="4" w:space="0" w:color="FFFFFF"/>
              <w:left w:val="nil"/>
              <w:right w:val="single" w:sz="4" w:space="0" w:color="FFFFFF"/>
            </w:tcBorders>
            <w:shd w:val="clear" w:color="auto" w:fill="5B9BD5"/>
            <w:hideMark/>
          </w:tcPr>
          <w:p w:rsidR="009C722A" w:rsidRPr="001F68C9" w:rsidRDefault="009C722A" w:rsidP="009C722A">
            <w:pPr>
              <w:jc w:val="center"/>
              <w:rPr>
                <w:rFonts w:ascii="Book Antiqua" w:hAnsi="Book Antiqua"/>
                <w:b/>
                <w:bCs/>
                <w:color w:val="000000"/>
              </w:rPr>
            </w:pPr>
            <w:r w:rsidRPr="001F68C9">
              <w:rPr>
                <w:rFonts w:ascii="Book Antiqua" w:hAnsi="Book Antiqua"/>
                <w:b/>
                <w:bCs/>
                <w:color w:val="000000"/>
              </w:rPr>
              <w:t>2017</w:t>
            </w:r>
          </w:p>
        </w:tc>
      </w:tr>
      <w:tr w:rsidR="009C722A" w:rsidRPr="001F68C9" w:rsidTr="009C722A">
        <w:trPr>
          <w:trHeight w:val="333"/>
          <w:jc w:val="center"/>
        </w:trPr>
        <w:tc>
          <w:tcPr>
            <w:tcW w:w="5412" w:type="dxa"/>
            <w:tcBorders>
              <w:left w:val="single" w:sz="4" w:space="0" w:color="FFFFFF"/>
            </w:tcBorders>
            <w:shd w:val="clear" w:color="auto" w:fill="5B9BD5"/>
            <w:hideMark/>
          </w:tcPr>
          <w:p w:rsidR="009C722A" w:rsidRPr="001F68C9" w:rsidRDefault="009C722A" w:rsidP="009C722A">
            <w:pPr>
              <w:rPr>
                <w:rFonts w:ascii="Book Antiqua" w:hAnsi="Book Antiqua"/>
                <w:color w:val="000000"/>
              </w:rPr>
            </w:pPr>
            <w:r w:rsidRPr="001F68C9">
              <w:rPr>
                <w:rFonts w:ascii="Book Antiqua" w:hAnsi="Book Antiqua"/>
                <w:b/>
                <w:bCs/>
                <w:color w:val="000000"/>
              </w:rPr>
              <w:lastRenderedPageBreak/>
              <w:t>Narcotráfico (tanto tráfico nacional como tráfico internacional)</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264</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244</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250</w:t>
            </w:r>
          </w:p>
        </w:tc>
      </w:tr>
      <w:tr w:rsidR="009C722A" w:rsidRPr="001F68C9" w:rsidTr="009C722A">
        <w:trPr>
          <w:trHeight w:val="235"/>
          <w:jc w:val="center"/>
        </w:trPr>
        <w:tc>
          <w:tcPr>
            <w:tcW w:w="5412" w:type="dxa"/>
            <w:tcBorders>
              <w:left w:val="single" w:sz="4" w:space="0" w:color="FFFFFF"/>
            </w:tcBorders>
            <w:shd w:val="clear" w:color="auto" w:fill="5B9BD5"/>
            <w:hideMark/>
          </w:tcPr>
          <w:p w:rsidR="009C722A" w:rsidRPr="001F68C9" w:rsidRDefault="009C722A" w:rsidP="009C722A">
            <w:pPr>
              <w:rPr>
                <w:rFonts w:ascii="Book Antiqua" w:hAnsi="Book Antiqua"/>
                <w:b/>
                <w:bCs/>
                <w:color w:val="000000"/>
              </w:rPr>
            </w:pPr>
            <w:r w:rsidRPr="001F68C9">
              <w:rPr>
                <w:rFonts w:ascii="Book Antiqua" w:hAnsi="Book Antiqua"/>
                <w:b/>
                <w:bCs/>
                <w:color w:val="000000"/>
              </w:rPr>
              <w:t>Homicidios por ajustes de cuentas (sicariato)</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46</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49</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88</w:t>
            </w:r>
          </w:p>
        </w:tc>
      </w:tr>
      <w:tr w:rsidR="009C722A" w:rsidRPr="001F68C9" w:rsidTr="009C722A">
        <w:trPr>
          <w:trHeight w:val="235"/>
          <w:jc w:val="center"/>
        </w:trPr>
        <w:tc>
          <w:tcPr>
            <w:tcW w:w="5412" w:type="dxa"/>
            <w:tcBorders>
              <w:left w:val="single" w:sz="4" w:space="0" w:color="FFFFFF"/>
            </w:tcBorders>
            <w:shd w:val="clear" w:color="auto" w:fill="5B9BD5"/>
            <w:hideMark/>
          </w:tcPr>
          <w:p w:rsidR="009C722A" w:rsidRPr="001F68C9" w:rsidRDefault="009C722A" w:rsidP="009C722A">
            <w:pPr>
              <w:rPr>
                <w:rFonts w:ascii="Book Antiqua" w:hAnsi="Book Antiqua"/>
                <w:b/>
                <w:bCs/>
                <w:color w:val="000000"/>
              </w:rPr>
            </w:pPr>
            <w:r w:rsidRPr="001F68C9">
              <w:rPr>
                <w:rFonts w:ascii="Book Antiqua" w:hAnsi="Book Antiqua"/>
                <w:b/>
                <w:bCs/>
                <w:color w:val="000000"/>
              </w:rPr>
              <w:t>Robos agravados</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137</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88</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64</w:t>
            </w:r>
          </w:p>
        </w:tc>
      </w:tr>
      <w:tr w:rsidR="009C722A" w:rsidRPr="001F68C9" w:rsidTr="009C722A">
        <w:trPr>
          <w:trHeight w:val="333"/>
          <w:jc w:val="center"/>
        </w:trPr>
        <w:tc>
          <w:tcPr>
            <w:tcW w:w="5412" w:type="dxa"/>
            <w:tcBorders>
              <w:left w:val="single" w:sz="4" w:space="0" w:color="FFFFFF"/>
            </w:tcBorders>
            <w:shd w:val="clear" w:color="auto" w:fill="5B9BD5"/>
            <w:hideMark/>
          </w:tcPr>
          <w:p w:rsidR="009C722A" w:rsidRPr="001F68C9" w:rsidRDefault="009C722A" w:rsidP="009C722A">
            <w:pPr>
              <w:rPr>
                <w:rFonts w:ascii="Book Antiqua" w:hAnsi="Book Antiqua"/>
                <w:b/>
                <w:bCs/>
                <w:color w:val="000000"/>
              </w:rPr>
            </w:pPr>
            <w:r w:rsidRPr="001F68C9">
              <w:rPr>
                <w:rFonts w:ascii="Book Antiqua" w:hAnsi="Book Antiqua"/>
                <w:b/>
                <w:bCs/>
                <w:color w:val="000000"/>
              </w:rPr>
              <w:t>Fraudes o estafas en modalidad de delincuencia organizada</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12</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18</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35</w:t>
            </w:r>
          </w:p>
        </w:tc>
      </w:tr>
      <w:tr w:rsidR="009C722A" w:rsidRPr="001F68C9" w:rsidTr="009C722A">
        <w:trPr>
          <w:trHeight w:val="235"/>
          <w:jc w:val="center"/>
        </w:trPr>
        <w:tc>
          <w:tcPr>
            <w:tcW w:w="5412" w:type="dxa"/>
            <w:tcBorders>
              <w:left w:val="single" w:sz="4" w:space="0" w:color="FFFFFF"/>
            </w:tcBorders>
            <w:shd w:val="clear" w:color="auto" w:fill="5B9BD5"/>
            <w:hideMark/>
          </w:tcPr>
          <w:p w:rsidR="009C722A" w:rsidRPr="001F68C9" w:rsidRDefault="009C722A" w:rsidP="009C722A">
            <w:pPr>
              <w:rPr>
                <w:rFonts w:ascii="Book Antiqua" w:hAnsi="Book Antiqua"/>
                <w:b/>
                <w:bCs/>
                <w:color w:val="000000"/>
              </w:rPr>
            </w:pPr>
            <w:r w:rsidRPr="001F68C9">
              <w:rPr>
                <w:rFonts w:ascii="Book Antiqua" w:hAnsi="Book Antiqua"/>
                <w:b/>
                <w:bCs/>
                <w:color w:val="000000"/>
              </w:rPr>
              <w:t>Otros (especificar)</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124</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38</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24</w:t>
            </w:r>
          </w:p>
        </w:tc>
      </w:tr>
      <w:tr w:rsidR="009C722A" w:rsidRPr="001F68C9" w:rsidTr="009C722A">
        <w:trPr>
          <w:trHeight w:val="235"/>
          <w:jc w:val="center"/>
        </w:trPr>
        <w:tc>
          <w:tcPr>
            <w:tcW w:w="5412" w:type="dxa"/>
            <w:tcBorders>
              <w:left w:val="single" w:sz="4" w:space="0" w:color="FFFFFF"/>
            </w:tcBorders>
            <w:shd w:val="clear" w:color="auto" w:fill="5B9BD5"/>
            <w:hideMark/>
          </w:tcPr>
          <w:p w:rsidR="009C722A" w:rsidRPr="001F68C9" w:rsidRDefault="009C722A" w:rsidP="009C722A">
            <w:pPr>
              <w:rPr>
                <w:rFonts w:ascii="Book Antiqua" w:hAnsi="Book Antiqua"/>
                <w:b/>
                <w:bCs/>
                <w:color w:val="000000"/>
              </w:rPr>
            </w:pPr>
            <w:r w:rsidRPr="001F68C9">
              <w:rPr>
                <w:rFonts w:ascii="Book Antiqua" w:hAnsi="Book Antiqua"/>
                <w:b/>
                <w:bCs/>
                <w:color w:val="000000"/>
              </w:rPr>
              <w:t>Secuestro Extorsivo</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24</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19</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13</w:t>
            </w:r>
          </w:p>
        </w:tc>
      </w:tr>
      <w:tr w:rsidR="009C722A" w:rsidRPr="001F68C9" w:rsidTr="009C722A">
        <w:trPr>
          <w:trHeight w:val="235"/>
          <w:jc w:val="center"/>
        </w:trPr>
        <w:tc>
          <w:tcPr>
            <w:tcW w:w="5412" w:type="dxa"/>
            <w:tcBorders>
              <w:left w:val="single" w:sz="4" w:space="0" w:color="FFFFFF"/>
            </w:tcBorders>
            <w:shd w:val="clear" w:color="auto" w:fill="5B9BD5"/>
            <w:hideMark/>
          </w:tcPr>
          <w:p w:rsidR="009C722A" w:rsidRPr="001F68C9" w:rsidRDefault="009C722A" w:rsidP="009C722A">
            <w:pPr>
              <w:rPr>
                <w:rFonts w:ascii="Book Antiqua" w:hAnsi="Book Antiqua"/>
                <w:b/>
                <w:bCs/>
                <w:color w:val="000000"/>
              </w:rPr>
            </w:pPr>
            <w:r w:rsidRPr="001F68C9">
              <w:rPr>
                <w:rFonts w:ascii="Book Antiqua" w:hAnsi="Book Antiqua"/>
                <w:b/>
                <w:bCs/>
                <w:color w:val="000000"/>
              </w:rPr>
              <w:t>Legitimación de capitales</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23</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9</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9</w:t>
            </w:r>
          </w:p>
        </w:tc>
      </w:tr>
      <w:tr w:rsidR="009C722A" w:rsidRPr="001F68C9" w:rsidTr="009C722A">
        <w:trPr>
          <w:trHeight w:val="235"/>
          <w:jc w:val="center"/>
        </w:trPr>
        <w:tc>
          <w:tcPr>
            <w:tcW w:w="5412" w:type="dxa"/>
            <w:tcBorders>
              <w:left w:val="single" w:sz="4" w:space="0" w:color="FFFFFF"/>
            </w:tcBorders>
            <w:shd w:val="clear" w:color="auto" w:fill="5B9BD5"/>
            <w:hideMark/>
          </w:tcPr>
          <w:p w:rsidR="009C722A" w:rsidRPr="001F68C9" w:rsidRDefault="009C722A" w:rsidP="009C722A">
            <w:pPr>
              <w:rPr>
                <w:rFonts w:ascii="Book Antiqua" w:hAnsi="Book Antiqua"/>
                <w:b/>
                <w:bCs/>
                <w:color w:val="000000"/>
              </w:rPr>
            </w:pPr>
            <w:r w:rsidRPr="001F68C9">
              <w:rPr>
                <w:rFonts w:ascii="Book Antiqua" w:hAnsi="Book Antiqua"/>
                <w:b/>
                <w:bCs/>
                <w:color w:val="000000"/>
              </w:rPr>
              <w:t>Tráfico Ilícito de Migrantes</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4</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1</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8</w:t>
            </w:r>
          </w:p>
        </w:tc>
      </w:tr>
      <w:tr w:rsidR="009C722A" w:rsidRPr="001F68C9" w:rsidTr="009C722A">
        <w:trPr>
          <w:trHeight w:val="235"/>
          <w:jc w:val="center"/>
        </w:trPr>
        <w:tc>
          <w:tcPr>
            <w:tcW w:w="5412" w:type="dxa"/>
            <w:tcBorders>
              <w:left w:val="single" w:sz="4" w:space="0" w:color="FFFFFF"/>
            </w:tcBorders>
            <w:shd w:val="clear" w:color="auto" w:fill="5B9BD5"/>
            <w:hideMark/>
          </w:tcPr>
          <w:p w:rsidR="009C722A" w:rsidRPr="001F68C9" w:rsidRDefault="009C722A" w:rsidP="009C722A">
            <w:pPr>
              <w:rPr>
                <w:rFonts w:ascii="Book Antiqua" w:hAnsi="Book Antiqua"/>
                <w:b/>
                <w:bCs/>
                <w:color w:val="000000"/>
              </w:rPr>
            </w:pPr>
            <w:r w:rsidRPr="001F68C9">
              <w:rPr>
                <w:rFonts w:ascii="Book Antiqua" w:hAnsi="Book Antiqua"/>
                <w:b/>
                <w:bCs/>
                <w:color w:val="000000"/>
              </w:rPr>
              <w:t>Trata de personas</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2</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1</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1</w:t>
            </w:r>
          </w:p>
        </w:tc>
      </w:tr>
      <w:tr w:rsidR="009C722A" w:rsidRPr="001F68C9" w:rsidTr="009C722A">
        <w:trPr>
          <w:trHeight w:val="235"/>
          <w:jc w:val="center"/>
        </w:trPr>
        <w:tc>
          <w:tcPr>
            <w:tcW w:w="5412" w:type="dxa"/>
            <w:tcBorders>
              <w:left w:val="single" w:sz="4" w:space="0" w:color="FFFFFF"/>
            </w:tcBorders>
            <w:shd w:val="clear" w:color="auto" w:fill="5B9BD5"/>
            <w:hideMark/>
          </w:tcPr>
          <w:p w:rsidR="009C722A" w:rsidRPr="001F68C9" w:rsidRDefault="009C722A" w:rsidP="009C722A">
            <w:pPr>
              <w:jc w:val="right"/>
              <w:rPr>
                <w:rFonts w:ascii="Book Antiqua" w:hAnsi="Book Antiqua"/>
                <w:b/>
                <w:bCs/>
                <w:color w:val="000000"/>
              </w:rPr>
            </w:pPr>
            <w:r w:rsidRPr="001F68C9">
              <w:rPr>
                <w:rFonts w:ascii="Book Antiqua" w:hAnsi="Book Antiqua"/>
                <w:b/>
                <w:bCs/>
                <w:color w:val="000000"/>
              </w:rPr>
              <w:t>Total</w:t>
            </w:r>
          </w:p>
        </w:tc>
        <w:tc>
          <w:tcPr>
            <w:tcW w:w="1228" w:type="dxa"/>
            <w:shd w:val="clear" w:color="auto" w:fill="DEEAF6"/>
            <w:hideMark/>
          </w:tcPr>
          <w:p w:rsidR="009C722A" w:rsidRPr="001F68C9" w:rsidRDefault="009C722A" w:rsidP="009C722A">
            <w:pPr>
              <w:jc w:val="center"/>
              <w:rPr>
                <w:rFonts w:ascii="Book Antiqua" w:hAnsi="Book Antiqua"/>
                <w:b/>
                <w:bCs/>
                <w:color w:val="000000"/>
              </w:rPr>
            </w:pPr>
            <w:r w:rsidRPr="001F68C9">
              <w:rPr>
                <w:rFonts w:ascii="Book Antiqua" w:hAnsi="Book Antiqua"/>
                <w:b/>
                <w:bCs/>
                <w:color w:val="000000"/>
              </w:rPr>
              <w:t>636</w:t>
            </w:r>
          </w:p>
        </w:tc>
        <w:tc>
          <w:tcPr>
            <w:tcW w:w="1228" w:type="dxa"/>
            <w:shd w:val="clear" w:color="auto" w:fill="DEEAF6"/>
            <w:hideMark/>
          </w:tcPr>
          <w:p w:rsidR="009C722A" w:rsidRPr="001F68C9" w:rsidRDefault="009C722A" w:rsidP="009C722A">
            <w:pPr>
              <w:jc w:val="center"/>
              <w:rPr>
                <w:rFonts w:ascii="Book Antiqua" w:hAnsi="Book Antiqua"/>
                <w:b/>
                <w:bCs/>
                <w:color w:val="000000"/>
              </w:rPr>
            </w:pPr>
            <w:r w:rsidRPr="001F68C9">
              <w:rPr>
                <w:rFonts w:ascii="Book Antiqua" w:hAnsi="Book Antiqua"/>
                <w:b/>
                <w:bCs/>
                <w:color w:val="000000"/>
              </w:rPr>
              <w:t>467</w:t>
            </w:r>
          </w:p>
        </w:tc>
        <w:tc>
          <w:tcPr>
            <w:tcW w:w="1228" w:type="dxa"/>
            <w:shd w:val="clear" w:color="auto" w:fill="DEEAF6"/>
            <w:hideMark/>
          </w:tcPr>
          <w:p w:rsidR="009C722A" w:rsidRPr="001F68C9" w:rsidRDefault="009C722A" w:rsidP="009C722A">
            <w:pPr>
              <w:jc w:val="center"/>
              <w:rPr>
                <w:rFonts w:ascii="Book Antiqua" w:hAnsi="Book Antiqua"/>
                <w:b/>
                <w:bCs/>
                <w:color w:val="000000"/>
              </w:rPr>
            </w:pPr>
            <w:r w:rsidRPr="001F68C9">
              <w:rPr>
                <w:rFonts w:ascii="Book Antiqua" w:hAnsi="Book Antiqua"/>
                <w:b/>
                <w:bCs/>
                <w:color w:val="000000"/>
              </w:rPr>
              <w:t>492</w:t>
            </w:r>
          </w:p>
        </w:tc>
      </w:tr>
      <w:tr w:rsidR="009C722A" w:rsidRPr="001F68C9" w:rsidTr="009C722A">
        <w:trPr>
          <w:trHeight w:val="235"/>
          <w:jc w:val="center"/>
        </w:trPr>
        <w:tc>
          <w:tcPr>
            <w:tcW w:w="5412" w:type="dxa"/>
            <w:tcBorders>
              <w:left w:val="single" w:sz="4" w:space="0" w:color="FFFFFF"/>
              <w:bottom w:val="single" w:sz="4" w:space="0" w:color="FFFFFF"/>
            </w:tcBorders>
            <w:shd w:val="clear" w:color="auto" w:fill="5B9BD5"/>
          </w:tcPr>
          <w:p w:rsidR="009C722A" w:rsidRPr="001F68C9" w:rsidRDefault="009C722A" w:rsidP="009C722A">
            <w:pPr>
              <w:jc w:val="right"/>
              <w:rPr>
                <w:rFonts w:ascii="Book Antiqua" w:hAnsi="Book Antiqua"/>
                <w:b/>
                <w:bCs/>
                <w:color w:val="000000"/>
              </w:rPr>
            </w:pPr>
            <w:r w:rsidRPr="001F68C9">
              <w:rPr>
                <w:rFonts w:ascii="Book Antiqua" w:hAnsi="Book Antiqua"/>
                <w:b/>
                <w:bCs/>
                <w:color w:val="000000"/>
              </w:rPr>
              <w:t>Promedio</w:t>
            </w:r>
          </w:p>
        </w:tc>
        <w:tc>
          <w:tcPr>
            <w:tcW w:w="3684" w:type="dxa"/>
            <w:gridSpan w:val="3"/>
            <w:shd w:val="clear" w:color="auto" w:fill="DEEAF6"/>
          </w:tcPr>
          <w:p w:rsidR="009C722A" w:rsidRPr="001F68C9" w:rsidRDefault="009C722A" w:rsidP="009C722A">
            <w:pPr>
              <w:jc w:val="center"/>
              <w:rPr>
                <w:rFonts w:ascii="Book Antiqua" w:hAnsi="Book Antiqua"/>
                <w:b/>
                <w:bCs/>
                <w:color w:val="000000"/>
              </w:rPr>
            </w:pPr>
            <w:r w:rsidRPr="001F68C9">
              <w:rPr>
                <w:rFonts w:ascii="Book Antiqua" w:hAnsi="Book Antiqua"/>
                <w:b/>
                <w:bCs/>
                <w:color w:val="000000"/>
              </w:rPr>
              <w:t>532</w:t>
            </w:r>
          </w:p>
        </w:tc>
      </w:tr>
    </w:tbl>
    <w:p w:rsidR="009C722A" w:rsidRPr="001F68C9" w:rsidRDefault="009C722A" w:rsidP="009C722A">
      <w:pPr>
        <w:ind w:firstLine="708"/>
        <w:rPr>
          <w:rFonts w:ascii="Book Antiqua" w:hAnsi="Book Antiqua"/>
        </w:rPr>
      </w:pPr>
      <w:r w:rsidRPr="001F68C9">
        <w:rPr>
          <w:rFonts w:ascii="Book Antiqua" w:hAnsi="Book Antiqua"/>
          <w:b/>
        </w:rPr>
        <w:t>Fuente:</w:t>
      </w:r>
      <w:r w:rsidRPr="001F68C9">
        <w:rPr>
          <w:rFonts w:ascii="Book Antiqua" w:hAnsi="Book Antiqua"/>
        </w:rPr>
        <w:t xml:space="preserve"> Ministerio Público</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Como se puede observar, la cantidad de casos disminuyó en un 23% del 2015 al compararlo con los datos del 2017, el delito de narcotráfico represente el 50% de los asuntos que tramita el Ministerio Público, seguido por los homicidios por ajustes de cuentas que representa un 18% y los robos agravados con un 13%.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Es importante indicar que estos tres delitos representan el 82% de todas las causas que el Ministerio Público considera a criterio de experto posibles causas para ser arrogadas a la Jurisdicción Especializada en Delincuencia Organizada.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Para determinar la carga de trabajo posible en el Juzgado Especializado de Delincuencia Organizada Adicionalmente, de igual forma, la Fiscalía General consulta a todos los Fiscales Adjuntos del país, la cantidad de asuntos presentados por parte del Ministerio Público ante los Juzgados Penales en los años 2015, 2016 y 2017, que podrían cumplir con los presupuestos del Ley del artículo 9.</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De lo anterior, se tiene un promedio anual de 532 asuntos que se proyectan como posibles causas de Delincuencia Organizada, obtenidos de las estadísticas del trienio 2015-2017.</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Por otro lado, se tiene la cantidad de causas enviadas del Ministerio </w:t>
      </w:r>
      <w:r w:rsidR="004A66CC" w:rsidRPr="001F68C9">
        <w:rPr>
          <w:rFonts w:ascii="Book Antiqua" w:hAnsi="Book Antiqua"/>
          <w:sz w:val="24"/>
          <w:szCs w:val="24"/>
        </w:rPr>
        <w:t>Público</w:t>
      </w:r>
      <w:r w:rsidRPr="001F68C9">
        <w:rPr>
          <w:rFonts w:ascii="Book Antiqua" w:hAnsi="Book Antiqua"/>
          <w:sz w:val="24"/>
          <w:szCs w:val="24"/>
        </w:rPr>
        <w:t xml:space="preserve"> a los Juzgados Penales, relacionadas con Delincuencia Organizada, lo cual se muestra en la siguiente imagen:</w:t>
      </w:r>
    </w:p>
    <w:p w:rsidR="009C722A" w:rsidRPr="001F68C9" w:rsidRDefault="009C722A" w:rsidP="009C722A">
      <w:pPr>
        <w:jc w:val="both"/>
        <w:rPr>
          <w:rFonts w:ascii="Book Antiqua" w:hAnsi="Book Antiqua"/>
          <w:sz w:val="24"/>
          <w:szCs w:val="24"/>
        </w:rPr>
      </w:pPr>
    </w:p>
    <w:p w:rsidR="00A664E6" w:rsidRPr="001F68C9" w:rsidRDefault="00A664E6" w:rsidP="009C722A">
      <w:pPr>
        <w:jc w:val="both"/>
        <w:rPr>
          <w:rFonts w:ascii="Book Antiqua" w:hAnsi="Book Antiqua"/>
          <w:sz w:val="24"/>
          <w:szCs w:val="24"/>
        </w:rPr>
      </w:pPr>
    </w:p>
    <w:p w:rsidR="00A664E6" w:rsidRPr="001F68C9" w:rsidRDefault="00A664E6" w:rsidP="009C722A">
      <w:pPr>
        <w:jc w:val="both"/>
        <w:rPr>
          <w:rFonts w:ascii="Book Antiqua" w:hAnsi="Book Antiqua"/>
          <w:sz w:val="24"/>
          <w:szCs w:val="24"/>
        </w:rPr>
      </w:pPr>
    </w:p>
    <w:p w:rsidR="009C722A" w:rsidRPr="001F68C9" w:rsidRDefault="009C722A" w:rsidP="009C722A">
      <w:pPr>
        <w:jc w:val="center"/>
        <w:rPr>
          <w:rFonts w:ascii="Book Antiqua" w:hAnsi="Book Antiqua"/>
          <w:b/>
        </w:rPr>
      </w:pPr>
      <w:r w:rsidRPr="001F68C9">
        <w:rPr>
          <w:rFonts w:ascii="Book Antiqua" w:hAnsi="Book Antiqua"/>
          <w:b/>
        </w:rPr>
        <w:t>Figura 2</w:t>
      </w:r>
    </w:p>
    <w:p w:rsidR="009C722A" w:rsidRPr="001F68C9" w:rsidRDefault="009C722A" w:rsidP="009C722A">
      <w:pPr>
        <w:jc w:val="center"/>
        <w:rPr>
          <w:rFonts w:ascii="Book Antiqua" w:hAnsi="Book Antiqua"/>
        </w:rPr>
      </w:pPr>
      <w:r w:rsidRPr="001F68C9">
        <w:rPr>
          <w:rFonts w:ascii="Book Antiqua" w:hAnsi="Book Antiqua"/>
          <w:b/>
        </w:rPr>
        <w:t xml:space="preserve"> Cantidad de Asuntos enviadas por el Ministerio Público a los Juzgados Penales del País del 2015 al 2017 </w:t>
      </w:r>
    </w:p>
    <w:p w:rsidR="009C722A" w:rsidRPr="001F68C9" w:rsidRDefault="0052007A" w:rsidP="009C722A">
      <w:pPr>
        <w:jc w:val="center"/>
        <w:rPr>
          <w:rFonts w:ascii="Book Antiqua" w:hAnsi="Book Antiqua"/>
        </w:rPr>
      </w:pPr>
      <w:r w:rsidRPr="001F68C9">
        <w:rPr>
          <w:rFonts w:ascii="Book Antiqua" w:hAnsi="Book Antiqua"/>
          <w:noProof/>
          <w:lang w:eastAsia="es-CR"/>
        </w:rPr>
        <w:lastRenderedPageBreak/>
        <w:drawing>
          <wp:inline distT="0" distB="0" distL="0" distR="0">
            <wp:extent cx="4576826" cy="2744724"/>
            <wp:effectExtent l="12192" t="6096" r="5842" b="0"/>
            <wp:docPr id="4" name="Imagen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C722A" w:rsidRPr="001F68C9" w:rsidRDefault="009C722A" w:rsidP="009C722A">
      <w:pPr>
        <w:jc w:val="center"/>
        <w:rPr>
          <w:rFonts w:ascii="Book Antiqua" w:hAnsi="Book Antiqua"/>
        </w:rPr>
      </w:pPr>
      <w:r w:rsidRPr="001F68C9">
        <w:rPr>
          <w:rFonts w:ascii="Book Antiqua" w:hAnsi="Book Antiqua"/>
          <w:b/>
        </w:rPr>
        <w:t>Fuente:</w:t>
      </w:r>
      <w:r w:rsidRPr="001F68C9">
        <w:rPr>
          <w:rFonts w:ascii="Book Antiqua" w:hAnsi="Book Antiqua"/>
        </w:rPr>
        <w:t xml:space="preserve"> Ministerio Público</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Como se observa, el Ministerio Público presentó 176 asuntos en promedio anual a los Juzgados Penales del País, durante los años 2015 al 2017, que representan en promedio 16 asuntos mensuales (0,7 diarios) ingresados a los Juzgados con delitos relacionados a Delincuencia Organizada.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Adicionalmente, como posible carga del Juzgado, se determina con la Sección de Estadística, que la cantidad de solicitudes (allanamientos, prisión preventiva, levantamiento de secreto bancario, medidas cautelares, entre otras) que realizó la FADCO durante el 2017 son aproximadamente 35, para un promedio mensual de 3 solicitudes.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Bajo la misma metodología empleada por la Fiscalía General, para determinar la carga de trabajo posible del Tribunal Especializado de Delincuencia Organizada, se determina la cantidad de asuntos con apertura a juicio y abreviados en todos Tribunales Penales del País durante los años 2015, 2016 y 2017, considerados por parte del Ministerio Público asuntos que se pueden catalogar como delincuencia organizada, lo cual se muestra en la siguiente figura.</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rPr>
      </w:pPr>
    </w:p>
    <w:p w:rsidR="009C722A" w:rsidRPr="001F68C9" w:rsidRDefault="009C722A" w:rsidP="009C722A">
      <w:pPr>
        <w:jc w:val="center"/>
        <w:rPr>
          <w:rFonts w:ascii="Book Antiqua" w:hAnsi="Book Antiqua"/>
          <w:b/>
        </w:rPr>
      </w:pPr>
    </w:p>
    <w:p w:rsidR="009C722A" w:rsidRPr="001F68C9" w:rsidRDefault="009C722A" w:rsidP="009C722A">
      <w:pPr>
        <w:jc w:val="center"/>
        <w:rPr>
          <w:rFonts w:ascii="Book Antiqua" w:hAnsi="Book Antiqua"/>
          <w:b/>
        </w:rPr>
      </w:pPr>
      <w:r w:rsidRPr="001F68C9">
        <w:rPr>
          <w:rFonts w:ascii="Book Antiqua" w:hAnsi="Book Antiqua"/>
          <w:b/>
        </w:rPr>
        <w:t>Figura N°3</w:t>
      </w:r>
    </w:p>
    <w:p w:rsidR="009C722A" w:rsidRPr="001F68C9" w:rsidRDefault="009C722A" w:rsidP="009C722A">
      <w:pPr>
        <w:jc w:val="center"/>
        <w:rPr>
          <w:rFonts w:ascii="Book Antiqua" w:hAnsi="Book Antiqua"/>
          <w:b/>
        </w:rPr>
      </w:pPr>
      <w:r w:rsidRPr="001F68C9">
        <w:rPr>
          <w:rFonts w:ascii="Book Antiqua" w:hAnsi="Book Antiqua"/>
          <w:b/>
        </w:rPr>
        <w:t xml:space="preserve"> Movimiento de los Juicios Realizados y Abreviados durante los años 2015, 2016 y 2017</w:t>
      </w:r>
    </w:p>
    <w:p w:rsidR="009C722A" w:rsidRPr="001F68C9" w:rsidRDefault="0052007A" w:rsidP="009C722A">
      <w:pPr>
        <w:jc w:val="center"/>
        <w:rPr>
          <w:rFonts w:ascii="Book Antiqua" w:hAnsi="Book Antiqua"/>
          <w:noProof/>
          <w:lang w:eastAsia="es-CR"/>
        </w:rPr>
      </w:pPr>
      <w:r w:rsidRPr="001F68C9">
        <w:rPr>
          <w:rFonts w:ascii="Book Antiqua" w:hAnsi="Book Antiqua"/>
          <w:noProof/>
          <w:lang w:eastAsia="es-CR"/>
        </w:rPr>
        <w:lastRenderedPageBreak/>
        <w:drawing>
          <wp:inline distT="0" distB="0" distL="0" distR="0">
            <wp:extent cx="4576826" cy="2744724"/>
            <wp:effectExtent l="12192" t="6096" r="5842" b="0"/>
            <wp:docPr id="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C722A" w:rsidRPr="001F68C9" w:rsidRDefault="009C722A" w:rsidP="009C722A">
      <w:pPr>
        <w:jc w:val="center"/>
        <w:rPr>
          <w:rFonts w:ascii="Book Antiqua" w:hAnsi="Book Antiqua"/>
        </w:rPr>
      </w:pPr>
      <w:r w:rsidRPr="001F68C9">
        <w:rPr>
          <w:rFonts w:ascii="Book Antiqua" w:hAnsi="Book Antiqua"/>
          <w:b/>
        </w:rPr>
        <w:t>Fuente:</w:t>
      </w:r>
      <w:r w:rsidRPr="001F68C9">
        <w:rPr>
          <w:rFonts w:ascii="Book Antiqua" w:hAnsi="Book Antiqua"/>
        </w:rPr>
        <w:t xml:space="preserve"> Ministerio Público</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En el 2015 es el año que se presentan la mayor cantidad de causas en etapa de juicio con un total de 179 causas, en los siguientes años 2016 y 2017 se presenta una tendencia a la baja de asuntos.</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Con la estadística que se presenta en la figura anterior, en promedio al año ingresan a los Tribunales Penales 139 asuntos, es decir, 12 asuntos mensuales entre juicios y abreviados (0,6 diarios).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Los datos analizados en los puntos anteriores representan la línea base para establecer la demanda de asuntos para cada oficina y definir la estructura organizacional mínima necesaria para hacer frente a la carga de trabajo de la Jurisdicción Especializada, lo cual se detalla en los siguientes apartados.</w:t>
      </w:r>
    </w:p>
    <w:p w:rsidR="00BE146A" w:rsidRPr="001F68C9" w:rsidRDefault="00BE146A" w:rsidP="009C722A">
      <w:pPr>
        <w:jc w:val="both"/>
        <w:rPr>
          <w:rFonts w:ascii="Book Antiqua" w:hAnsi="Book Antiqua"/>
          <w:sz w:val="24"/>
          <w:szCs w:val="24"/>
        </w:rPr>
      </w:pPr>
    </w:p>
    <w:p w:rsidR="00BE146A" w:rsidRPr="001F68C9" w:rsidRDefault="00BE146A" w:rsidP="009C722A">
      <w:pPr>
        <w:jc w:val="both"/>
        <w:rPr>
          <w:rFonts w:ascii="Book Antiqua" w:hAnsi="Book Antiqua"/>
          <w:sz w:val="24"/>
          <w:szCs w:val="24"/>
        </w:rPr>
      </w:pPr>
    </w:p>
    <w:p w:rsidR="00BE146A" w:rsidRPr="001F68C9" w:rsidRDefault="00BE146A" w:rsidP="00BE146A">
      <w:pPr>
        <w:pStyle w:val="Prrafodelista"/>
        <w:numPr>
          <w:ilvl w:val="1"/>
          <w:numId w:val="17"/>
        </w:numPr>
        <w:jc w:val="both"/>
        <w:rPr>
          <w:rFonts w:ascii="Book Antiqua" w:hAnsi="Book Antiqua"/>
          <w:b/>
          <w:bCs/>
        </w:rPr>
      </w:pPr>
      <w:r w:rsidRPr="001F68C9">
        <w:rPr>
          <w:rFonts w:ascii="Book Antiqua" w:hAnsi="Book Antiqua"/>
          <w:b/>
          <w:bCs/>
        </w:rPr>
        <w:t xml:space="preserve">Propuesta de Estructura Organizacional solicitada por la Comisión de Asuntos Penales </w:t>
      </w:r>
    </w:p>
    <w:p w:rsidR="002F4CDF" w:rsidRPr="001F68C9" w:rsidRDefault="002F4CDF" w:rsidP="009C722A">
      <w:pPr>
        <w:jc w:val="both"/>
        <w:rPr>
          <w:rFonts w:ascii="Book Antiqua" w:hAnsi="Book Antiqua"/>
          <w:sz w:val="24"/>
          <w:szCs w:val="24"/>
        </w:rPr>
      </w:pPr>
    </w:p>
    <w:p w:rsidR="00BE146A" w:rsidRPr="001F68C9" w:rsidRDefault="002F4CDF" w:rsidP="009C722A">
      <w:pPr>
        <w:jc w:val="both"/>
        <w:rPr>
          <w:rFonts w:ascii="Book Antiqua" w:hAnsi="Book Antiqua" w:cs="Arial"/>
          <w:bCs/>
          <w:sz w:val="24"/>
          <w:szCs w:val="24"/>
          <w:lang w:eastAsia="es-CR"/>
        </w:rPr>
      </w:pPr>
      <w:r w:rsidRPr="001F68C9">
        <w:rPr>
          <w:rFonts w:ascii="Book Antiqua" w:hAnsi="Book Antiqua" w:cs="Arial"/>
          <w:bCs/>
          <w:sz w:val="24"/>
          <w:szCs w:val="24"/>
          <w:lang w:eastAsia="es-CR"/>
        </w:rPr>
        <w:t>Una vez discutido el informe 401-PLA-2017, la Comisión de la Jurisdicción Penal acordó solicitar que se incluya en el presupuesto del año 2019 lo contenido en el informe CJP04-ADM-18, lo cual se resume a continuación:</w:t>
      </w:r>
    </w:p>
    <w:p w:rsidR="002F4CDF" w:rsidRPr="001F68C9" w:rsidRDefault="002F4CDF" w:rsidP="009C722A">
      <w:pPr>
        <w:jc w:val="both"/>
        <w:rPr>
          <w:rFonts w:ascii="Book Antiqua" w:hAnsi="Book Antiqua" w:cs="Arial"/>
          <w:bCs/>
          <w:sz w:val="24"/>
          <w:szCs w:val="24"/>
          <w:lang w:eastAsia="es-CR"/>
        </w:rPr>
      </w:pPr>
    </w:p>
    <w:p w:rsidR="007776D0" w:rsidRPr="001F68C9" w:rsidRDefault="007776D0" w:rsidP="007776D0">
      <w:pPr>
        <w:jc w:val="both"/>
        <w:rPr>
          <w:rFonts w:ascii="Book Antiqua" w:hAnsi="Book Antiqua"/>
          <w:sz w:val="24"/>
          <w:szCs w:val="24"/>
        </w:rPr>
      </w:pPr>
      <w:r w:rsidRPr="001F68C9">
        <w:rPr>
          <w:rFonts w:ascii="Book Antiqua" w:hAnsi="Book Antiqua"/>
          <w:sz w:val="24"/>
          <w:szCs w:val="24"/>
        </w:rPr>
        <w:t xml:space="preserve">Con base en la información anterior y con el fin de cumplir con lo dispuesto por la Comisión de la Jurisdicción Penal conforme a la Ley, se presentan los requerimientos mínimos humanos de la estructura organizacional y la estimación de costos para </w:t>
      </w:r>
      <w:r w:rsidRPr="001F68C9">
        <w:rPr>
          <w:rFonts w:ascii="Book Antiqua" w:hAnsi="Book Antiqua"/>
          <w:sz w:val="24"/>
          <w:szCs w:val="24"/>
        </w:rPr>
        <w:lastRenderedPageBreak/>
        <w:t>poder hacer frente a la Nueva Jurisdicción Especializada de Delincuencia Organizada a partir de enero del 2019:</w:t>
      </w:r>
    </w:p>
    <w:p w:rsidR="007776D0" w:rsidRPr="001F68C9" w:rsidRDefault="007776D0" w:rsidP="007776D0">
      <w:pPr>
        <w:pStyle w:val="Prrafodelista"/>
        <w:ind w:left="0"/>
        <w:jc w:val="both"/>
        <w:rPr>
          <w:rFonts w:ascii="Book Antiqua" w:hAnsi="Book Antiqua"/>
          <w:bCs/>
          <w:lang w:val="es-CR" w:eastAsia="es-CR"/>
        </w:rPr>
      </w:pP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438"/>
        <w:gridCol w:w="2222"/>
        <w:gridCol w:w="1145"/>
        <w:gridCol w:w="2025"/>
      </w:tblGrid>
      <w:tr w:rsidR="00604D4D" w:rsidRPr="001F68C9" w:rsidTr="006E76CB">
        <w:trPr>
          <w:trHeight w:val="290"/>
        </w:trPr>
        <w:tc>
          <w:tcPr>
            <w:tcW w:w="2309" w:type="pct"/>
            <w:tcBorders>
              <w:top w:val="single" w:sz="4" w:space="0" w:color="4F81BD"/>
              <w:left w:val="single" w:sz="4" w:space="0" w:color="4F81BD"/>
              <w:bottom w:val="single" w:sz="4" w:space="0" w:color="4F81BD"/>
              <w:right w:val="nil"/>
            </w:tcBorders>
            <w:shd w:val="clear" w:color="auto" w:fill="4F81BD"/>
            <w:hideMark/>
          </w:tcPr>
          <w:p w:rsidR="0075741A" w:rsidRPr="001F68C9" w:rsidRDefault="0075741A" w:rsidP="006E76CB">
            <w:pPr>
              <w:jc w:val="center"/>
              <w:rPr>
                <w:rFonts w:ascii="Book Antiqua" w:hAnsi="Book Antiqua" w:cs="Arial"/>
                <w:b/>
                <w:bCs/>
                <w:color w:val="FFFFFF"/>
                <w:sz w:val="22"/>
                <w:szCs w:val="22"/>
                <w:lang w:eastAsia="es-CR"/>
              </w:rPr>
            </w:pPr>
            <w:r w:rsidRPr="001F68C9">
              <w:rPr>
                <w:rFonts w:ascii="Book Antiqua" w:hAnsi="Book Antiqua" w:cs="Arial"/>
                <w:b/>
                <w:bCs/>
                <w:color w:val="FFFFFF"/>
                <w:sz w:val="22"/>
                <w:szCs w:val="22"/>
                <w:lang w:eastAsia="es-CR"/>
              </w:rPr>
              <w:t>Oficina</w:t>
            </w:r>
          </w:p>
        </w:tc>
        <w:tc>
          <w:tcPr>
            <w:tcW w:w="1619" w:type="pct"/>
            <w:tcBorders>
              <w:top w:val="single" w:sz="4" w:space="0" w:color="4F81BD"/>
              <w:left w:val="nil"/>
              <w:bottom w:val="single" w:sz="4" w:space="0" w:color="4F81BD"/>
              <w:right w:val="nil"/>
            </w:tcBorders>
            <w:shd w:val="clear" w:color="auto" w:fill="4F81BD"/>
            <w:hideMark/>
          </w:tcPr>
          <w:p w:rsidR="0075741A" w:rsidRPr="001F68C9" w:rsidRDefault="0075741A" w:rsidP="006E76CB">
            <w:pPr>
              <w:jc w:val="center"/>
              <w:rPr>
                <w:rFonts w:ascii="Book Antiqua" w:hAnsi="Book Antiqua" w:cs="Arial"/>
                <w:b/>
                <w:bCs/>
                <w:color w:val="FFFFFF"/>
                <w:sz w:val="22"/>
                <w:szCs w:val="22"/>
                <w:lang w:eastAsia="es-CR"/>
              </w:rPr>
            </w:pPr>
            <w:r w:rsidRPr="001F68C9">
              <w:rPr>
                <w:rFonts w:ascii="Book Antiqua" w:hAnsi="Book Antiqua" w:cs="Arial"/>
                <w:b/>
                <w:bCs/>
                <w:color w:val="FFFFFF"/>
                <w:sz w:val="22"/>
                <w:szCs w:val="22"/>
                <w:lang w:eastAsia="es-CR"/>
              </w:rPr>
              <w:t>Tipo de plaza</w:t>
            </w:r>
          </w:p>
        </w:tc>
        <w:tc>
          <w:tcPr>
            <w:tcW w:w="376" w:type="pct"/>
            <w:tcBorders>
              <w:top w:val="single" w:sz="4" w:space="0" w:color="4F81BD"/>
              <w:left w:val="nil"/>
              <w:bottom w:val="single" w:sz="4" w:space="0" w:color="4F81BD"/>
              <w:right w:val="nil"/>
            </w:tcBorders>
            <w:shd w:val="clear" w:color="auto" w:fill="4F81BD"/>
            <w:hideMark/>
          </w:tcPr>
          <w:p w:rsidR="0075741A" w:rsidRPr="001F68C9" w:rsidRDefault="0075741A" w:rsidP="006E76CB">
            <w:pPr>
              <w:jc w:val="center"/>
              <w:rPr>
                <w:rFonts w:ascii="Book Antiqua" w:hAnsi="Book Antiqua" w:cs="Arial"/>
                <w:b/>
                <w:bCs/>
                <w:color w:val="FFFFFF"/>
                <w:sz w:val="22"/>
                <w:szCs w:val="22"/>
                <w:lang w:eastAsia="es-CR"/>
              </w:rPr>
            </w:pPr>
            <w:r w:rsidRPr="001F68C9">
              <w:rPr>
                <w:rFonts w:ascii="Book Antiqua" w:hAnsi="Book Antiqua" w:cs="Arial"/>
                <w:b/>
                <w:bCs/>
                <w:color w:val="FFFFFF"/>
                <w:sz w:val="22"/>
                <w:szCs w:val="22"/>
                <w:lang w:eastAsia="es-CR"/>
              </w:rPr>
              <w:t>Cantidad</w:t>
            </w:r>
          </w:p>
        </w:tc>
        <w:tc>
          <w:tcPr>
            <w:tcW w:w="696" w:type="pct"/>
            <w:tcBorders>
              <w:top w:val="single" w:sz="4" w:space="0" w:color="4F81BD"/>
              <w:left w:val="nil"/>
              <w:bottom w:val="single" w:sz="4" w:space="0" w:color="4F81BD"/>
              <w:right w:val="single" w:sz="4" w:space="0" w:color="4F81BD"/>
            </w:tcBorders>
            <w:shd w:val="clear" w:color="auto" w:fill="4F81BD"/>
            <w:hideMark/>
          </w:tcPr>
          <w:p w:rsidR="0075741A" w:rsidRPr="001F68C9" w:rsidRDefault="0075741A" w:rsidP="006E76CB">
            <w:pPr>
              <w:jc w:val="center"/>
              <w:rPr>
                <w:rFonts w:ascii="Book Antiqua" w:hAnsi="Book Antiqua" w:cs="Arial"/>
                <w:b/>
                <w:bCs/>
                <w:color w:val="FFFFFF"/>
                <w:sz w:val="22"/>
                <w:szCs w:val="22"/>
                <w:lang w:eastAsia="es-CR"/>
              </w:rPr>
            </w:pPr>
            <w:r w:rsidRPr="001F68C9">
              <w:rPr>
                <w:rFonts w:ascii="Book Antiqua" w:hAnsi="Book Antiqua" w:cs="Arial"/>
                <w:b/>
                <w:bCs/>
                <w:color w:val="FFFFFF"/>
                <w:sz w:val="22"/>
                <w:szCs w:val="22"/>
                <w:lang w:eastAsia="es-CR"/>
              </w:rPr>
              <w:t>Costo</w:t>
            </w:r>
          </w:p>
        </w:tc>
      </w:tr>
      <w:tr w:rsidR="0075741A" w:rsidRPr="001F68C9" w:rsidTr="006E76CB">
        <w:trPr>
          <w:trHeight w:val="290"/>
        </w:trPr>
        <w:tc>
          <w:tcPr>
            <w:tcW w:w="2309" w:type="pct"/>
            <w:vMerge w:val="restar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Juzgado Penal Especializado en Delincuencia Organizada</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Juezas o Jueces 3</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8</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475.520.000,00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Jueza o Juez Tramitador 1</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55.966.000,00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Coord. Judicial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18.370.000,00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Técnicas o Técnicos Jud.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169.917.000,00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13.033.000,00</w:t>
            </w:r>
          </w:p>
        </w:tc>
      </w:tr>
      <w:tr w:rsidR="0075741A" w:rsidRPr="001F68C9" w:rsidTr="006E76CB">
        <w:trPr>
          <w:trHeight w:val="290"/>
        </w:trPr>
        <w:tc>
          <w:tcPr>
            <w:tcW w:w="2309" w:type="pct"/>
            <w:vMerge w:val="restart"/>
            <w:shd w:val="clear" w:color="auto" w:fill="auto"/>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Tribunal Penal Especializado en Delincuencia Organizada</w:t>
            </w: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Juezas o Jueces 4</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15</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961.860.000,00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Jueza o Juez Tramitador 1</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111.932.000,00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Coord. Judicial 3</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19.060.000,00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Técnicas o Técnicos Jud. 3</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15</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242.685.000,00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39.099.000,00</w:t>
            </w:r>
          </w:p>
        </w:tc>
      </w:tr>
      <w:tr w:rsidR="0075741A" w:rsidRPr="001F68C9" w:rsidTr="006E76CB">
        <w:trPr>
          <w:trHeight w:val="290"/>
        </w:trPr>
        <w:tc>
          <w:tcPr>
            <w:tcW w:w="2309" w:type="pct"/>
            <w:vMerge w:val="restar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Tribunal Penal de Apelaciones Especializado en Delincuencia Organizada</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Juezas o Jueces 5</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9</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645.336.000,00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Jueza o Juez Tramitador 1</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55.966.000,00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Coord. Judicial 3</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19.060.000,00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Técnicas o Técnicos Jud. 3</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48.537.000,00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Seguridad</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27.204.000,00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13.033.000,00</w:t>
            </w:r>
          </w:p>
        </w:tc>
      </w:tr>
      <w:tr w:rsidR="0075741A" w:rsidRPr="001F68C9" w:rsidTr="006E76CB">
        <w:trPr>
          <w:trHeight w:val="290"/>
        </w:trPr>
        <w:tc>
          <w:tcPr>
            <w:tcW w:w="2309" w:type="pct"/>
            <w:vMerge w:val="restar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 xml:space="preserve">Defensa Pública </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Defensoras o Defensores Coordinador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58.842.000,00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Defensoras o Defensores</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24</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1.331.376.000,00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Investigador de la Defensa Pública</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5</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116.280.000,00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Técnico Jurídico</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6</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104.928.000,00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Administrativo</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5</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68.525.000,00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Seguridad</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54.408.000,00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26.066.000,00</w:t>
            </w:r>
          </w:p>
        </w:tc>
      </w:tr>
      <w:tr w:rsidR="0075741A" w:rsidRPr="001F68C9" w:rsidTr="006E76CB">
        <w:trPr>
          <w:trHeight w:val="290"/>
        </w:trPr>
        <w:tc>
          <w:tcPr>
            <w:tcW w:w="2309" w:type="pct"/>
            <w:vMerge w:val="restart"/>
            <w:shd w:val="clear" w:color="auto" w:fill="auto"/>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MP</w:t>
            </w: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Fiscal Adjunto 1</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63.911.000,00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Fiscalas o Fiscales</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6</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356.142.000,00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Fiscales Auxiliares</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14</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799.414.000,00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Coordinador Judicial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18.370.000,00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Técnicos Judiciales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18</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278.046.000,00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16.920.000,00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Gestor en Capacitación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13.033.000,00</w:t>
            </w:r>
          </w:p>
        </w:tc>
      </w:tr>
      <w:tr w:rsidR="0075741A" w:rsidRPr="001F68C9" w:rsidTr="006E76CB">
        <w:trPr>
          <w:trHeight w:val="290"/>
        </w:trPr>
        <w:tc>
          <w:tcPr>
            <w:tcW w:w="2309" w:type="pct"/>
            <w:vMerge w:val="restart"/>
            <w:shd w:val="clear" w:color="auto" w:fill="auto"/>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OAPVD</w:t>
            </w: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Psicólogo</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76.886.000,00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DC205C" w:rsidP="0075741A">
            <w:pPr>
              <w:rPr>
                <w:rFonts w:ascii="Book Antiqua" w:hAnsi="Book Antiqua" w:cs="Arial"/>
                <w:sz w:val="22"/>
                <w:szCs w:val="22"/>
                <w:lang w:eastAsia="es-CR"/>
              </w:rPr>
            </w:pPr>
            <w:r w:rsidRPr="001F68C9">
              <w:rPr>
                <w:rFonts w:ascii="Book Antiqua" w:hAnsi="Book Antiqua" w:cs="Arial"/>
                <w:sz w:val="22"/>
                <w:szCs w:val="22"/>
                <w:lang w:eastAsia="es-CR"/>
              </w:rPr>
              <w:t>Trabajo</w:t>
            </w:r>
            <w:r w:rsidR="0075741A" w:rsidRPr="001F68C9">
              <w:rPr>
                <w:rFonts w:ascii="Book Antiqua" w:hAnsi="Book Antiqua" w:cs="Arial"/>
                <w:sz w:val="22"/>
                <w:szCs w:val="22"/>
                <w:lang w:eastAsia="es-CR"/>
              </w:rPr>
              <w:t xml:space="preserve"> Social</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 xml:space="preserve">Analista en </w:t>
            </w:r>
            <w:r w:rsidR="00DC205C" w:rsidRPr="001F68C9">
              <w:rPr>
                <w:rFonts w:ascii="Book Antiqua" w:hAnsi="Book Antiqua" w:cs="Arial"/>
                <w:sz w:val="22"/>
                <w:szCs w:val="22"/>
                <w:lang w:eastAsia="es-CR"/>
              </w:rPr>
              <w:t>Criminología</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Abogado de Atención y Protección a la Victima</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46.931.000,00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DC205C" w:rsidP="0075741A">
            <w:pPr>
              <w:rPr>
                <w:rFonts w:ascii="Book Antiqua" w:hAnsi="Book Antiqua" w:cs="Arial"/>
                <w:sz w:val="22"/>
                <w:szCs w:val="22"/>
                <w:lang w:eastAsia="es-CR"/>
              </w:rPr>
            </w:pPr>
            <w:r w:rsidRPr="001F68C9">
              <w:rPr>
                <w:rFonts w:ascii="Book Antiqua" w:hAnsi="Book Antiqua" w:cs="Arial"/>
                <w:sz w:val="22"/>
                <w:szCs w:val="22"/>
                <w:lang w:eastAsia="es-CR"/>
              </w:rPr>
              <w:t>Técnico</w:t>
            </w:r>
            <w:r w:rsidR="0075741A" w:rsidRPr="001F68C9">
              <w:rPr>
                <w:rFonts w:ascii="Book Antiqua" w:hAnsi="Book Antiqua" w:cs="Arial"/>
                <w:sz w:val="22"/>
                <w:szCs w:val="22"/>
                <w:lang w:eastAsia="es-CR"/>
              </w:rPr>
              <w:t xml:space="preserve"> Judicial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15.447.000,00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Asistente Administrativo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14.894.000,00</w:t>
            </w:r>
          </w:p>
        </w:tc>
      </w:tr>
      <w:tr w:rsidR="0075741A" w:rsidRPr="001F68C9" w:rsidTr="006E76CB">
        <w:trPr>
          <w:trHeight w:val="290"/>
        </w:trPr>
        <w:tc>
          <w:tcPr>
            <w:tcW w:w="2309" w:type="pct"/>
            <w:vMerge w:val="restart"/>
            <w:shd w:val="clear" w:color="auto" w:fill="auto"/>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UPRO</w:t>
            </w: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Jefe de Investigación 1</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122.236.000,00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8</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225.376.000,00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Agentes de Protección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193</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4.787.751.000,00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Secretaria 1</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29.014.000,00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16.920.000,00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26.066.000,00</w:t>
            </w:r>
          </w:p>
        </w:tc>
      </w:tr>
      <w:tr w:rsidR="0075741A" w:rsidRPr="001F68C9" w:rsidTr="006E76CB">
        <w:trPr>
          <w:trHeight w:val="290"/>
        </w:trPr>
        <w:tc>
          <w:tcPr>
            <w:tcW w:w="2309" w:type="pct"/>
            <w:vMerge w:val="restar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UPROV</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Jefe Investigación 1</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5</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152.795.000,00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20</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563.440.000,00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Agentes de Protección 1</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460</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9.744.640.000,00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76.886.000,00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Secretaria 1</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14.507.000,00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Secretaria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15.834.000,00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33.840.000,00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26.066.000,00</w:t>
            </w:r>
          </w:p>
        </w:tc>
      </w:tr>
      <w:tr w:rsidR="0075741A" w:rsidRPr="001F68C9" w:rsidTr="006E76CB">
        <w:trPr>
          <w:trHeight w:val="290"/>
        </w:trPr>
        <w:tc>
          <w:tcPr>
            <w:tcW w:w="2309" w:type="pct"/>
            <w:vMerge w:val="restar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CJIC</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44</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1.239.568.000,00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 xml:space="preserve">Analista en </w:t>
            </w:r>
            <w:r w:rsidR="00DC205C" w:rsidRPr="001F68C9">
              <w:rPr>
                <w:rFonts w:ascii="Book Antiqua" w:hAnsi="Book Antiqua" w:cs="Arial"/>
                <w:sz w:val="22"/>
                <w:szCs w:val="22"/>
                <w:lang w:eastAsia="es-CR"/>
              </w:rPr>
              <w:t>Criminología</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76.886.000,00</w:t>
            </w:r>
          </w:p>
        </w:tc>
      </w:tr>
      <w:tr w:rsidR="0075741A" w:rsidRPr="001F68C9" w:rsidTr="006E76CB">
        <w:trPr>
          <w:trHeight w:val="290"/>
        </w:trPr>
        <w:tc>
          <w:tcPr>
            <w:tcW w:w="2309" w:type="pct"/>
            <w:vMerge w:val="restar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OIJ</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 xml:space="preserve">Oficiales de Investigación </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873.332.000,00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Investigación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44</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1.239.568.000,00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Subjefe de Departamento (OPO)</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53.461.000,00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Oficial Táctico de Intervención (SERT)</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10</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250.130.000,00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Jefe Investigación 1 (SERT)</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30.559.000,00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Asesor Operativo</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49.831.000,00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 en Informática 3 (DIC)</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159.972.000,00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 en Informática 2 (UTI)</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Perito Auditor en Legitimación de Capitales (DIC)</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5</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154.525.000,00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Supervisor de Servicio</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80.006.000,00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56.344.000,00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Investigador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8</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188.496.000,00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 xml:space="preserve">Peritos (Departamento de Ciencias </w:t>
            </w:r>
            <w:r w:rsidR="00DC205C" w:rsidRPr="001F68C9">
              <w:rPr>
                <w:rFonts w:ascii="Book Antiqua" w:hAnsi="Book Antiqua" w:cs="Arial"/>
                <w:sz w:val="22"/>
                <w:szCs w:val="22"/>
                <w:lang w:eastAsia="es-CR"/>
              </w:rPr>
              <w:t>Forenses</w:t>
            </w:r>
            <w:r w:rsidRPr="001F68C9">
              <w:rPr>
                <w:rFonts w:ascii="Book Antiqua" w:hAnsi="Book Antiqua" w:cs="Arial"/>
                <w:sz w:val="22"/>
                <w:szCs w:val="22"/>
                <w:lang w:eastAsia="es-CR"/>
              </w:rPr>
              <w:t>)</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6</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237.906.000,00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 xml:space="preserve">Técnicos (Departamento de Ciencias </w:t>
            </w:r>
            <w:r w:rsidR="00DC205C" w:rsidRPr="001F68C9">
              <w:rPr>
                <w:rFonts w:ascii="Book Antiqua" w:hAnsi="Book Antiqua" w:cs="Arial"/>
                <w:sz w:val="22"/>
                <w:szCs w:val="22"/>
                <w:lang w:eastAsia="es-CR"/>
              </w:rPr>
              <w:t>Forenses</w:t>
            </w:r>
            <w:r w:rsidRPr="001F68C9">
              <w:rPr>
                <w:rFonts w:ascii="Book Antiqua" w:hAnsi="Book Antiqua" w:cs="Arial"/>
                <w:sz w:val="22"/>
                <w:szCs w:val="22"/>
                <w:lang w:eastAsia="es-CR"/>
              </w:rPr>
              <w:t>)</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6</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97.074.000,00</w:t>
            </w:r>
          </w:p>
        </w:tc>
      </w:tr>
      <w:tr w:rsidR="0075741A" w:rsidRPr="001F68C9" w:rsidTr="006E76CB">
        <w:trPr>
          <w:trHeight w:val="288"/>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Técnicos en audiovisuales</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16.179.000,00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Profesionales en Derecho</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42.942.000,00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Armero</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23.562.000,00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 2 (UPI)</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153.772.000,00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Coordinador de Unidad (UPI)</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DC205C" w:rsidP="0075741A">
            <w:pPr>
              <w:rPr>
                <w:rFonts w:ascii="Book Antiqua" w:hAnsi="Book Antiqua" w:cs="Arial"/>
                <w:sz w:val="22"/>
                <w:szCs w:val="22"/>
                <w:lang w:eastAsia="es-CR"/>
              </w:rPr>
            </w:pPr>
            <w:r w:rsidRPr="001F68C9">
              <w:rPr>
                <w:rFonts w:ascii="Book Antiqua" w:hAnsi="Book Antiqua" w:cs="Arial"/>
                <w:sz w:val="22"/>
                <w:szCs w:val="22"/>
                <w:lang w:eastAsia="es-CR"/>
              </w:rPr>
              <w:t>Psicológos</w:t>
            </w:r>
            <w:r w:rsidR="0075741A" w:rsidRPr="001F68C9">
              <w:rPr>
                <w:rFonts w:ascii="Book Antiqua" w:hAnsi="Book Antiqua" w:cs="Arial"/>
                <w:sz w:val="22"/>
                <w:szCs w:val="22"/>
                <w:lang w:eastAsia="es-CR"/>
              </w:rPr>
              <w:t xml:space="preserve"> (UPI)</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76.886.000,00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Gestor de Capacitación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76.886.000,00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Custodios</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80</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1.376.880.000,00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Investigadores de Localización y Presentación</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20</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328.640.000,00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DC205C" w:rsidP="0075741A">
            <w:pPr>
              <w:rPr>
                <w:rFonts w:ascii="Book Antiqua" w:hAnsi="Book Antiqua" w:cs="Arial"/>
                <w:sz w:val="22"/>
                <w:szCs w:val="22"/>
                <w:lang w:eastAsia="es-CR"/>
              </w:rPr>
            </w:pPr>
            <w:r w:rsidRPr="001F68C9">
              <w:rPr>
                <w:rFonts w:ascii="Book Antiqua" w:hAnsi="Book Antiqua" w:cs="Arial"/>
                <w:sz w:val="22"/>
                <w:szCs w:val="22"/>
                <w:lang w:eastAsia="es-CR"/>
              </w:rPr>
              <w:t>Psicológos</w:t>
            </w:r>
            <w:r w:rsidR="0075741A" w:rsidRPr="001F68C9">
              <w:rPr>
                <w:rFonts w:ascii="Book Antiqua" w:hAnsi="Book Antiqua" w:cs="Arial"/>
                <w:sz w:val="22"/>
                <w:szCs w:val="22"/>
                <w:lang w:eastAsia="es-CR"/>
              </w:rPr>
              <w:t xml:space="preserve"> (SAPSO)</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76.886.000,00</w:t>
            </w:r>
          </w:p>
        </w:tc>
      </w:tr>
      <w:tr w:rsidR="0075741A" w:rsidRPr="001F68C9" w:rsidTr="006E76CB">
        <w:trPr>
          <w:trHeight w:val="290"/>
        </w:trPr>
        <w:tc>
          <w:tcPr>
            <w:tcW w:w="2309" w:type="pct"/>
            <w:vMerge w:val="restar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Escuela Judicial</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Juezas o Jueces 4</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128.248.000,00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Gestor de Capacitación 3</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42.942.000,00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Asistente Administrativo 3</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30.894.000,00</w:t>
            </w:r>
          </w:p>
        </w:tc>
      </w:tr>
      <w:tr w:rsidR="0075741A" w:rsidRPr="001F68C9" w:rsidTr="006E76CB">
        <w:trPr>
          <w:trHeight w:val="290"/>
        </w:trPr>
        <w:tc>
          <w:tcPr>
            <w:tcW w:w="2309" w:type="pc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Gestión Humana</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val="restart"/>
            <w:shd w:val="clear" w:color="auto" w:fill="auto"/>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Dirección Ejecutiva</w:t>
            </w: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Arquitecto</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Ingeniero Electromecánico</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Técnico Especializado 5 (Dibujante)</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16.179.000,00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 xml:space="preserve">Asesor </w:t>
            </w:r>
            <w:r w:rsidR="00DC205C" w:rsidRPr="001F68C9">
              <w:rPr>
                <w:rFonts w:ascii="Book Antiqua" w:hAnsi="Book Antiqua" w:cs="Arial"/>
                <w:sz w:val="22"/>
                <w:szCs w:val="22"/>
                <w:lang w:eastAsia="es-CR"/>
              </w:rPr>
              <w:t>Jurídico</w:t>
            </w:r>
            <w:r w:rsidRPr="001F68C9">
              <w:rPr>
                <w:rFonts w:ascii="Book Antiqua" w:hAnsi="Book Antiqua" w:cs="Arial"/>
                <w:sz w:val="22"/>
                <w:szCs w:val="22"/>
                <w:lang w:eastAsia="es-CR"/>
              </w:rPr>
              <w:t xml:space="preserve"> 1</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Seguridad</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48</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741.456.000,00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26.066.000,00</w:t>
            </w:r>
          </w:p>
        </w:tc>
      </w:tr>
      <w:tr w:rsidR="0075741A" w:rsidRPr="001F68C9" w:rsidTr="006E76CB">
        <w:trPr>
          <w:trHeight w:val="290"/>
        </w:trPr>
        <w:tc>
          <w:tcPr>
            <w:tcW w:w="2309" w:type="pct"/>
            <w:vMerge w:val="restar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Dirección de Tecnología de la Información</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Técnicos de Implantación</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48.564.000,00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Técnico en formatos jurídicos</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16.179.000,00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Profesionales en informática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115.329.000,00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Técnico Especializado 5</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32.358.000,00</w:t>
            </w:r>
          </w:p>
        </w:tc>
      </w:tr>
      <w:tr w:rsidR="0075741A" w:rsidRPr="001F68C9" w:rsidTr="006E76CB">
        <w:trPr>
          <w:trHeight w:val="580"/>
        </w:trPr>
        <w:tc>
          <w:tcPr>
            <w:tcW w:w="2309" w:type="pc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Dirección de Planificación</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3929" w:type="pct"/>
            <w:gridSpan w:val="2"/>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Total plazas</w:t>
            </w:r>
          </w:p>
        </w:tc>
        <w:tc>
          <w:tcPr>
            <w:tcW w:w="376" w:type="pct"/>
            <w:shd w:val="clear" w:color="auto" w:fill="auto"/>
            <w:noWrap/>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123</w:t>
            </w:r>
            <w:r w:rsidR="00EC0C8D">
              <w:rPr>
                <w:rFonts w:ascii="Book Antiqua" w:hAnsi="Book Antiqua" w:cs="Arial"/>
                <w:b/>
                <w:bCs/>
                <w:sz w:val="22"/>
                <w:szCs w:val="22"/>
                <w:lang w:eastAsia="es-CR"/>
              </w:rPr>
              <w:t>0</w:t>
            </w:r>
          </w:p>
        </w:tc>
        <w:tc>
          <w:tcPr>
            <w:tcW w:w="696" w:type="pct"/>
            <w:shd w:val="clear" w:color="auto" w:fill="auto"/>
            <w:noWrap/>
            <w:hideMark/>
          </w:tcPr>
          <w:p w:rsidR="0075741A" w:rsidRPr="001F68C9" w:rsidRDefault="0075741A" w:rsidP="006E76CB">
            <w:pPr>
              <w:jc w:val="right"/>
              <w:rPr>
                <w:rFonts w:ascii="Book Antiqua" w:hAnsi="Book Antiqua" w:cs="Arial"/>
                <w:b/>
                <w:bCs/>
                <w:sz w:val="22"/>
                <w:szCs w:val="22"/>
                <w:lang w:eastAsia="es-CR"/>
              </w:rPr>
            </w:pPr>
            <w:r w:rsidRPr="001F68C9">
              <w:rPr>
                <w:b/>
                <w:bCs/>
                <w:sz w:val="22"/>
                <w:szCs w:val="22"/>
                <w:lang w:eastAsia="es-CR"/>
              </w:rPr>
              <w:t>₡</w:t>
            </w:r>
            <w:r w:rsidRPr="001F68C9">
              <w:rPr>
                <w:rFonts w:ascii="Book Antiqua" w:hAnsi="Book Antiqua" w:cs="Arial"/>
                <w:b/>
                <w:bCs/>
                <w:sz w:val="22"/>
                <w:szCs w:val="22"/>
                <w:lang w:eastAsia="es-CR"/>
              </w:rPr>
              <w:t>30.870.633.000,00</w:t>
            </w:r>
          </w:p>
        </w:tc>
      </w:tr>
    </w:tbl>
    <w:p w:rsidR="007776D0" w:rsidRPr="001F68C9" w:rsidRDefault="007776D0" w:rsidP="007776D0">
      <w:pPr>
        <w:jc w:val="both"/>
        <w:rPr>
          <w:rFonts w:ascii="Book Antiqua" w:hAnsi="Book Antiqua"/>
          <w:sz w:val="24"/>
          <w:szCs w:val="24"/>
        </w:rPr>
      </w:pPr>
    </w:p>
    <w:p w:rsidR="00BC608F" w:rsidRPr="001F68C9" w:rsidRDefault="007776D0" w:rsidP="00BC608F">
      <w:pPr>
        <w:jc w:val="both"/>
        <w:rPr>
          <w:rFonts w:ascii="Book Antiqua" w:hAnsi="Book Antiqua"/>
          <w:sz w:val="24"/>
          <w:szCs w:val="24"/>
        </w:rPr>
      </w:pPr>
      <w:r w:rsidRPr="001F68C9">
        <w:rPr>
          <w:rFonts w:ascii="Book Antiqua" w:hAnsi="Book Antiqua"/>
          <w:sz w:val="24"/>
          <w:szCs w:val="24"/>
        </w:rPr>
        <w:t xml:space="preserve">Como se observa, los costos de creación de nuevas plazas representan </w:t>
      </w:r>
      <w:r w:rsidR="00BC608F" w:rsidRPr="001F68C9">
        <w:rPr>
          <w:lang w:eastAsia="es-CR"/>
        </w:rPr>
        <w:t>₡</w:t>
      </w:r>
      <w:r w:rsidR="00BC608F" w:rsidRPr="001F68C9">
        <w:rPr>
          <w:rFonts w:ascii="Book Antiqua" w:hAnsi="Book Antiqua"/>
          <w:sz w:val="24"/>
          <w:szCs w:val="24"/>
        </w:rPr>
        <w:t xml:space="preserve">30.870.633.000,00 </w:t>
      </w:r>
    </w:p>
    <w:p w:rsidR="007776D0" w:rsidRPr="001F68C9" w:rsidRDefault="007776D0" w:rsidP="007776D0">
      <w:pPr>
        <w:jc w:val="both"/>
        <w:rPr>
          <w:rFonts w:ascii="Book Antiqua" w:hAnsi="Book Antiqua"/>
          <w:sz w:val="24"/>
          <w:szCs w:val="24"/>
        </w:rPr>
      </w:pPr>
    </w:p>
    <w:p w:rsidR="007776D0" w:rsidRPr="001F68C9" w:rsidRDefault="007776D0" w:rsidP="007776D0">
      <w:pPr>
        <w:jc w:val="both"/>
        <w:rPr>
          <w:rFonts w:ascii="Book Antiqua" w:hAnsi="Book Antiqua"/>
          <w:bCs/>
          <w:sz w:val="24"/>
          <w:szCs w:val="24"/>
          <w:lang w:eastAsia="es-CR"/>
        </w:rPr>
      </w:pPr>
    </w:p>
    <w:p w:rsidR="007776D0" w:rsidRPr="001F68C9" w:rsidRDefault="007776D0" w:rsidP="007776D0">
      <w:pPr>
        <w:jc w:val="both"/>
        <w:rPr>
          <w:rFonts w:ascii="Book Antiqua" w:hAnsi="Book Antiqua"/>
          <w:iCs/>
          <w:sz w:val="24"/>
          <w:szCs w:val="24"/>
        </w:rPr>
      </w:pPr>
      <w:r w:rsidRPr="001F68C9">
        <w:rPr>
          <w:rFonts w:ascii="Book Antiqua" w:hAnsi="Book Antiqua"/>
          <w:iCs/>
          <w:sz w:val="24"/>
          <w:szCs w:val="24"/>
        </w:rPr>
        <w:t xml:space="preserve">Se adjunta un </w:t>
      </w:r>
      <w:r w:rsidRPr="00B123A5">
        <w:rPr>
          <w:rFonts w:ascii="Book Antiqua" w:hAnsi="Book Antiqua"/>
          <w:iCs/>
          <w:sz w:val="24"/>
          <w:szCs w:val="24"/>
          <w:highlight w:val="cyan"/>
        </w:rPr>
        <w:t>cuadro resumen</w:t>
      </w:r>
      <w:r w:rsidRPr="001F68C9">
        <w:rPr>
          <w:rFonts w:ascii="Book Antiqua" w:hAnsi="Book Antiqua"/>
          <w:iCs/>
          <w:sz w:val="24"/>
          <w:szCs w:val="24"/>
        </w:rPr>
        <w:t xml:space="preserve"> con la estimación de costos con la recomendación para esta Jurisdicción. Se hace la previsión presupuestaria de </w:t>
      </w:r>
      <w:r w:rsidR="008A710B" w:rsidRPr="001F68C9">
        <w:rPr>
          <w:rFonts w:ascii="Book Antiqua" w:hAnsi="Book Antiqua"/>
          <w:iCs/>
          <w:sz w:val="24"/>
          <w:szCs w:val="24"/>
        </w:rPr>
        <w:t>12</w:t>
      </w:r>
      <w:r w:rsidRPr="001F68C9">
        <w:rPr>
          <w:rFonts w:ascii="Book Antiqua" w:hAnsi="Book Antiqua"/>
          <w:iCs/>
          <w:sz w:val="24"/>
          <w:szCs w:val="24"/>
        </w:rPr>
        <w:t xml:space="preserve"> meses, partiendo del supuesto que la Asamblea Legislativa</w:t>
      </w:r>
      <w:r w:rsidR="008A710B" w:rsidRPr="001F68C9">
        <w:rPr>
          <w:rFonts w:ascii="Book Antiqua" w:hAnsi="Book Antiqua"/>
          <w:iCs/>
          <w:sz w:val="24"/>
          <w:szCs w:val="24"/>
        </w:rPr>
        <w:t xml:space="preserve"> no</w:t>
      </w:r>
      <w:r w:rsidRPr="001F68C9">
        <w:rPr>
          <w:rFonts w:ascii="Book Antiqua" w:hAnsi="Book Antiqua"/>
          <w:iCs/>
          <w:sz w:val="24"/>
          <w:szCs w:val="24"/>
        </w:rPr>
        <w:t xml:space="preserve"> modifiqu</w:t>
      </w:r>
      <w:r w:rsidR="008A710B" w:rsidRPr="001F68C9">
        <w:rPr>
          <w:rFonts w:ascii="Book Antiqua" w:hAnsi="Book Antiqua"/>
          <w:iCs/>
          <w:sz w:val="24"/>
          <w:szCs w:val="24"/>
        </w:rPr>
        <w:t>e el transitorio de la Ley 9481 y se deba iniciar con presupuesto ordinario en 2019.</w:t>
      </w:r>
    </w:p>
    <w:p w:rsidR="007776D0" w:rsidRPr="001F68C9" w:rsidRDefault="007776D0" w:rsidP="007776D0">
      <w:pPr>
        <w:jc w:val="both"/>
        <w:rPr>
          <w:rFonts w:ascii="Book Antiqua" w:hAnsi="Book Antiqua"/>
          <w:bCs/>
          <w:sz w:val="24"/>
          <w:szCs w:val="24"/>
          <w:lang w:eastAsia="es-CR"/>
        </w:rPr>
      </w:pPr>
    </w:p>
    <w:p w:rsidR="002F4CDF" w:rsidRPr="001F68C9" w:rsidRDefault="00AF48C0" w:rsidP="009C722A">
      <w:pPr>
        <w:jc w:val="both"/>
      </w:pPr>
      <w:r w:rsidRPr="0027681D">
        <w:rPr>
          <w:noProof/>
        </w:rPr>
        <w:drawing>
          <wp:inline distT="0" distB="0" distL="0" distR="0" wp14:anchorId="37685A7B" wp14:editId="3963F355">
            <wp:extent cx="5612130" cy="1813797"/>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1813797"/>
                    </a:xfrm>
                    <a:prstGeom prst="rect">
                      <a:avLst/>
                    </a:prstGeom>
                    <a:noFill/>
                    <a:ln>
                      <a:noFill/>
                    </a:ln>
                  </pic:spPr>
                </pic:pic>
              </a:graphicData>
            </a:graphic>
          </wp:inline>
        </w:drawing>
      </w:r>
    </w:p>
    <w:p w:rsidR="00752A64" w:rsidRDefault="00752A64" w:rsidP="009C722A">
      <w:pPr>
        <w:jc w:val="both"/>
        <w:rPr>
          <w:rFonts w:ascii="Book Antiqua" w:hAnsi="Book Antiqua" w:cs="Arial"/>
          <w:b/>
          <w:bCs/>
          <w:i/>
          <w:szCs w:val="24"/>
          <w:lang w:eastAsia="es-CR"/>
        </w:rPr>
      </w:pPr>
    </w:p>
    <w:p w:rsidR="00E30ACF" w:rsidRPr="00752A64" w:rsidRDefault="00752A64" w:rsidP="009C722A">
      <w:pPr>
        <w:jc w:val="both"/>
        <w:rPr>
          <w:rFonts w:ascii="Book Antiqua" w:hAnsi="Book Antiqua" w:cs="Arial"/>
          <w:b/>
          <w:bCs/>
          <w:i/>
          <w:szCs w:val="24"/>
          <w:lang w:eastAsia="es-CR"/>
        </w:rPr>
      </w:pPr>
      <w:r w:rsidRPr="00752A64">
        <w:rPr>
          <w:rFonts w:ascii="Book Antiqua" w:hAnsi="Book Antiqua" w:cs="Arial"/>
          <w:b/>
          <w:bCs/>
          <w:i/>
          <w:szCs w:val="24"/>
          <w:highlight w:val="cyan"/>
          <w:lang w:eastAsia="es-CR"/>
        </w:rPr>
        <w:t xml:space="preserve">Nota: </w:t>
      </w:r>
      <w:r>
        <w:rPr>
          <w:rFonts w:ascii="Book Antiqua" w:hAnsi="Book Antiqua" w:cs="Arial"/>
          <w:b/>
          <w:bCs/>
          <w:i/>
          <w:szCs w:val="24"/>
          <w:highlight w:val="cyan"/>
          <w:lang w:eastAsia="es-CR"/>
        </w:rPr>
        <w:t>Para el presupuesto 2019, e</w:t>
      </w:r>
      <w:r w:rsidRPr="00752A64">
        <w:rPr>
          <w:rFonts w:ascii="Book Antiqua" w:hAnsi="Book Antiqua" w:cs="Arial"/>
          <w:b/>
          <w:bCs/>
          <w:i/>
          <w:szCs w:val="24"/>
          <w:highlight w:val="cyan"/>
          <w:lang w:eastAsia="es-CR"/>
        </w:rPr>
        <w:t xml:space="preserve">l sobresueldo por Crimen Organizado según acuerdo del Consejo Superior de la sesión 43-18, artículo I, se estima </w:t>
      </w:r>
      <w:r>
        <w:rPr>
          <w:rFonts w:ascii="Book Antiqua" w:hAnsi="Book Antiqua" w:cs="Arial"/>
          <w:b/>
          <w:bCs/>
          <w:i/>
          <w:szCs w:val="24"/>
          <w:highlight w:val="cyan"/>
          <w:lang w:eastAsia="es-CR"/>
        </w:rPr>
        <w:t xml:space="preserve">en </w:t>
      </w:r>
      <w:r w:rsidRPr="00752A64">
        <w:rPr>
          <w:rFonts w:ascii="Book Antiqua" w:hAnsi="Book Antiqua" w:cs="Arial"/>
          <w:b/>
          <w:bCs/>
          <w:i/>
          <w:szCs w:val="24"/>
          <w:highlight w:val="cyan"/>
          <w:lang w:eastAsia="es-CR"/>
        </w:rPr>
        <w:t xml:space="preserve">un monto fijo de 2000 mil millones de colones, para todo el año 2019, </w:t>
      </w:r>
      <w:r w:rsidR="00937611">
        <w:rPr>
          <w:rFonts w:ascii="Book Antiqua" w:hAnsi="Book Antiqua" w:cs="Arial"/>
          <w:b/>
          <w:bCs/>
          <w:i/>
          <w:szCs w:val="24"/>
          <w:highlight w:val="cyan"/>
          <w:lang w:eastAsia="es-CR"/>
        </w:rPr>
        <w:t>el cual estará sujeto a análisis técnico de la Dirección de Gestión Humana y aprobación del superior para su posterior implementación. La p</w:t>
      </w:r>
      <w:r w:rsidRPr="00752A64">
        <w:rPr>
          <w:rFonts w:ascii="Book Antiqua" w:hAnsi="Book Antiqua" w:cs="Arial"/>
          <w:b/>
          <w:bCs/>
          <w:i/>
          <w:szCs w:val="24"/>
          <w:highlight w:val="cyan"/>
          <w:lang w:eastAsia="es-CR"/>
        </w:rPr>
        <w:t xml:space="preserve">ropuesta de Estructura Organizacional </w:t>
      </w:r>
      <w:r w:rsidR="00937611">
        <w:rPr>
          <w:rFonts w:ascii="Book Antiqua" w:hAnsi="Book Antiqua" w:cs="Arial"/>
          <w:b/>
          <w:bCs/>
          <w:i/>
          <w:szCs w:val="24"/>
          <w:highlight w:val="cyan"/>
          <w:lang w:eastAsia="es-CR"/>
        </w:rPr>
        <w:t>de plazas (</w:t>
      </w:r>
      <w:r w:rsidRPr="00752A64">
        <w:rPr>
          <w:rFonts w:ascii="Book Antiqua" w:hAnsi="Book Antiqua" w:cs="Arial"/>
          <w:b/>
          <w:bCs/>
          <w:i/>
          <w:szCs w:val="24"/>
          <w:highlight w:val="cyan"/>
          <w:lang w:eastAsia="es-CR"/>
        </w:rPr>
        <w:t>reducida</w:t>
      </w:r>
      <w:r w:rsidR="00937611">
        <w:rPr>
          <w:rFonts w:ascii="Book Antiqua" w:hAnsi="Book Antiqua" w:cs="Arial"/>
          <w:b/>
          <w:bCs/>
          <w:i/>
          <w:szCs w:val="24"/>
          <w:highlight w:val="cyan"/>
          <w:lang w:eastAsia="es-CR"/>
        </w:rPr>
        <w:t>)</w:t>
      </w:r>
      <w:r w:rsidRPr="00752A64">
        <w:rPr>
          <w:rFonts w:ascii="Book Antiqua" w:hAnsi="Book Antiqua" w:cs="Arial"/>
          <w:b/>
          <w:bCs/>
          <w:i/>
          <w:szCs w:val="24"/>
          <w:highlight w:val="cyan"/>
          <w:lang w:eastAsia="es-CR"/>
        </w:rPr>
        <w:t xml:space="preserve"> aprobada en esta misma sesión por el Consejo Superior</w:t>
      </w:r>
      <w:r w:rsidR="00937611">
        <w:rPr>
          <w:rFonts w:ascii="Book Antiqua" w:hAnsi="Book Antiqua" w:cs="Arial"/>
          <w:b/>
          <w:bCs/>
          <w:i/>
          <w:szCs w:val="24"/>
          <w:highlight w:val="cyan"/>
          <w:lang w:eastAsia="es-CR"/>
        </w:rPr>
        <w:t xml:space="preserve">, es la que fundamentaría los futuros cálculos del sobresueldo. </w:t>
      </w:r>
    </w:p>
    <w:p w:rsidR="00752A64" w:rsidRDefault="00752A64" w:rsidP="009C722A">
      <w:pPr>
        <w:jc w:val="both"/>
        <w:rPr>
          <w:rFonts w:ascii="Book Antiqua" w:hAnsi="Book Antiqua" w:cs="Arial"/>
          <w:bCs/>
          <w:sz w:val="24"/>
          <w:szCs w:val="24"/>
          <w:highlight w:val="cyan"/>
          <w:lang w:eastAsia="es-CR"/>
        </w:rPr>
      </w:pPr>
    </w:p>
    <w:p w:rsidR="006E6EE1" w:rsidRDefault="008423C3" w:rsidP="009C722A">
      <w:pPr>
        <w:jc w:val="both"/>
        <w:rPr>
          <w:rFonts w:ascii="Book Antiqua" w:hAnsi="Book Antiqua" w:cs="Arial"/>
          <w:bCs/>
          <w:sz w:val="24"/>
          <w:szCs w:val="24"/>
          <w:lang w:eastAsia="es-CR"/>
        </w:rPr>
      </w:pPr>
      <w:r w:rsidRPr="008423C3">
        <w:rPr>
          <w:rFonts w:ascii="Book Antiqua" w:hAnsi="Book Antiqua" w:cs="Arial"/>
          <w:bCs/>
          <w:sz w:val="24"/>
          <w:szCs w:val="24"/>
          <w:highlight w:val="cyan"/>
          <w:lang w:eastAsia="es-CR"/>
        </w:rPr>
        <w:lastRenderedPageBreak/>
        <w:t>S</w:t>
      </w:r>
      <w:r w:rsidR="006E6EE1" w:rsidRPr="008423C3">
        <w:rPr>
          <w:rFonts w:ascii="Book Antiqua" w:hAnsi="Book Antiqua" w:cs="Arial"/>
          <w:bCs/>
          <w:sz w:val="24"/>
          <w:szCs w:val="24"/>
          <w:highlight w:val="cyan"/>
          <w:lang w:eastAsia="es-CR"/>
        </w:rPr>
        <w:t>e adjunta el oficio</w:t>
      </w:r>
      <w:r w:rsidR="006E6EE1" w:rsidRPr="001F68C9">
        <w:rPr>
          <w:rFonts w:ascii="Book Antiqua" w:hAnsi="Book Antiqua" w:cs="Arial"/>
          <w:bCs/>
          <w:sz w:val="24"/>
          <w:szCs w:val="24"/>
          <w:lang w:eastAsia="es-CR"/>
        </w:rPr>
        <w:t xml:space="preserve"> con los requerimientos presupuestarios</w:t>
      </w:r>
      <w:r w:rsidR="00C8362C" w:rsidRPr="001F68C9">
        <w:rPr>
          <w:rFonts w:ascii="Book Antiqua" w:hAnsi="Book Antiqua" w:cs="Arial"/>
          <w:bCs/>
          <w:sz w:val="24"/>
          <w:szCs w:val="24"/>
          <w:lang w:eastAsia="es-CR"/>
        </w:rPr>
        <w:t xml:space="preserve"> </w:t>
      </w:r>
      <w:r w:rsidR="00426847" w:rsidRPr="001F68C9">
        <w:rPr>
          <w:rFonts w:ascii="Book Antiqua" w:hAnsi="Book Antiqua" w:cs="Arial"/>
          <w:bCs/>
          <w:sz w:val="24"/>
          <w:szCs w:val="24"/>
          <w:lang w:eastAsia="es-CR"/>
        </w:rPr>
        <w:t>solicitados</w:t>
      </w:r>
      <w:r w:rsidR="00C8362C" w:rsidRPr="001F68C9">
        <w:rPr>
          <w:rFonts w:ascii="Book Antiqua" w:hAnsi="Book Antiqua" w:cs="Arial"/>
          <w:bCs/>
          <w:sz w:val="24"/>
          <w:szCs w:val="24"/>
          <w:lang w:eastAsia="es-CR"/>
        </w:rPr>
        <w:t xml:space="preserve"> por la Comisión de </w:t>
      </w:r>
      <w:r w:rsidR="00426847" w:rsidRPr="001F68C9">
        <w:rPr>
          <w:rFonts w:ascii="Book Antiqua" w:hAnsi="Book Antiqua" w:cs="Arial"/>
          <w:bCs/>
          <w:sz w:val="24"/>
          <w:szCs w:val="24"/>
          <w:lang w:eastAsia="es-CR"/>
        </w:rPr>
        <w:t>la Jurisdicción Penal.</w:t>
      </w:r>
    </w:p>
    <w:p w:rsidR="008423C3" w:rsidRPr="001F68C9" w:rsidRDefault="008423C3" w:rsidP="008423C3">
      <w:pPr>
        <w:jc w:val="center"/>
        <w:rPr>
          <w:rFonts w:ascii="Book Antiqua" w:hAnsi="Book Antiqua" w:cs="Arial"/>
          <w:bCs/>
          <w:sz w:val="24"/>
          <w:szCs w:val="24"/>
          <w:lang w:eastAsia="es-CR"/>
        </w:rPr>
      </w:pPr>
      <w:r>
        <w:rPr>
          <w:rFonts w:ascii="Book Antiqua" w:hAnsi="Book Antiqua" w:cs="Arial"/>
          <w:bCs/>
          <w:sz w:val="24"/>
          <w:szCs w:val="24"/>
          <w:lang w:eastAsia="es-CR"/>
        </w:rPr>
        <w:object w:dxaOrig="1508" w:dyaOrig="983">
          <v:shape id="_x0000_i1027" type="#_x0000_t75" style="width:75.5pt;height:49pt" o:ole="">
            <v:imagedata r:id="rId19" o:title=""/>
          </v:shape>
          <o:OLEObject Type="Embed" ProgID="Package" ShapeID="_x0000_i1027" DrawAspect="Icon" ObjectID="_1588163069" r:id="rId20"/>
        </w:object>
      </w:r>
    </w:p>
    <w:p w:rsidR="00BE146A" w:rsidRPr="001F68C9" w:rsidRDefault="00BE146A" w:rsidP="009C722A">
      <w:pPr>
        <w:jc w:val="both"/>
        <w:rPr>
          <w:rFonts w:ascii="Book Antiqua" w:hAnsi="Book Antiqua"/>
          <w:sz w:val="24"/>
          <w:szCs w:val="24"/>
        </w:rPr>
      </w:pPr>
    </w:p>
    <w:p w:rsidR="009C722A" w:rsidRPr="001F68C9" w:rsidRDefault="009C722A" w:rsidP="009C722A">
      <w:pPr>
        <w:pStyle w:val="Prrafodelista"/>
        <w:numPr>
          <w:ilvl w:val="1"/>
          <w:numId w:val="17"/>
        </w:numPr>
        <w:jc w:val="both"/>
        <w:rPr>
          <w:rFonts w:ascii="Book Antiqua" w:hAnsi="Book Antiqua"/>
          <w:b/>
          <w:bCs/>
        </w:rPr>
      </w:pPr>
      <w:r w:rsidRPr="001F68C9">
        <w:rPr>
          <w:rFonts w:ascii="Book Antiqua" w:hAnsi="Book Antiqua"/>
          <w:b/>
          <w:bCs/>
        </w:rPr>
        <w:t>Propuesta de Estructura Organizacional</w:t>
      </w:r>
      <w:r w:rsidR="00391658" w:rsidRPr="001F68C9">
        <w:rPr>
          <w:rFonts w:ascii="Book Antiqua" w:hAnsi="Book Antiqua"/>
          <w:b/>
          <w:bCs/>
        </w:rPr>
        <w:t xml:space="preserve"> Estándar </w:t>
      </w:r>
      <w:r w:rsidR="00876AFD" w:rsidRPr="001F68C9">
        <w:rPr>
          <w:rFonts w:ascii="Book Antiqua" w:hAnsi="Book Antiqua"/>
          <w:b/>
          <w:bCs/>
        </w:rPr>
        <w:t>(total)</w:t>
      </w:r>
    </w:p>
    <w:p w:rsidR="009C722A" w:rsidRPr="001F68C9" w:rsidRDefault="009C722A" w:rsidP="009C722A">
      <w:pPr>
        <w:jc w:val="both"/>
        <w:rPr>
          <w:rFonts w:ascii="Book Antiqua" w:hAnsi="Book Antiqua"/>
          <w:sz w:val="24"/>
          <w:szCs w:val="24"/>
        </w:rPr>
      </w:pPr>
    </w:p>
    <w:p w:rsidR="009C722A" w:rsidRPr="001F68C9" w:rsidRDefault="009C722A" w:rsidP="00970165">
      <w:pPr>
        <w:jc w:val="both"/>
        <w:rPr>
          <w:rFonts w:ascii="Book Antiqua" w:hAnsi="Book Antiqua"/>
          <w:sz w:val="24"/>
          <w:szCs w:val="24"/>
        </w:rPr>
      </w:pPr>
      <w:r w:rsidRPr="001F68C9">
        <w:rPr>
          <w:rFonts w:ascii="Book Antiqua" w:hAnsi="Book Antiqua"/>
          <w:sz w:val="24"/>
          <w:szCs w:val="24"/>
        </w:rPr>
        <w:t>Una vez realizado el análisis general del impacto de Ley, tomando en consideración variables cuantitativas derivadas de las estadísticas, estructuras organizacionales y cargas de trabajo actual</w:t>
      </w:r>
      <w:r w:rsidR="00266961" w:rsidRPr="001F68C9">
        <w:rPr>
          <w:rFonts w:ascii="Book Antiqua" w:hAnsi="Book Antiqua"/>
          <w:sz w:val="24"/>
          <w:szCs w:val="24"/>
        </w:rPr>
        <w:t xml:space="preserve"> y además </w:t>
      </w:r>
      <w:r w:rsidRPr="001F68C9">
        <w:rPr>
          <w:rFonts w:ascii="Book Antiqua" w:hAnsi="Book Antiqua"/>
          <w:sz w:val="24"/>
          <w:szCs w:val="24"/>
        </w:rPr>
        <w:t>de acuerdo con criterio</w:t>
      </w:r>
      <w:r w:rsidR="00EF7531" w:rsidRPr="001F68C9">
        <w:rPr>
          <w:rFonts w:ascii="Book Antiqua" w:hAnsi="Book Antiqua"/>
          <w:sz w:val="24"/>
          <w:szCs w:val="24"/>
        </w:rPr>
        <w:t>s</w:t>
      </w:r>
      <w:r w:rsidRPr="001F68C9">
        <w:rPr>
          <w:rFonts w:ascii="Book Antiqua" w:hAnsi="Book Antiqua"/>
          <w:sz w:val="24"/>
          <w:szCs w:val="24"/>
        </w:rPr>
        <w:t xml:space="preserve"> </w:t>
      </w:r>
      <w:r w:rsidR="00EF7531" w:rsidRPr="001F68C9">
        <w:rPr>
          <w:rFonts w:ascii="Book Antiqua" w:hAnsi="Book Antiqua"/>
          <w:sz w:val="24"/>
          <w:szCs w:val="24"/>
        </w:rPr>
        <w:t xml:space="preserve">cualitativos </w:t>
      </w:r>
      <w:r w:rsidRPr="001F68C9">
        <w:rPr>
          <w:rFonts w:ascii="Book Antiqua" w:hAnsi="Book Antiqua"/>
          <w:sz w:val="24"/>
          <w:szCs w:val="24"/>
        </w:rPr>
        <w:t>d</w:t>
      </w:r>
      <w:r w:rsidR="00EF7531" w:rsidRPr="001F68C9">
        <w:rPr>
          <w:rFonts w:ascii="Book Antiqua" w:hAnsi="Book Antiqua"/>
          <w:sz w:val="24"/>
          <w:szCs w:val="24"/>
        </w:rPr>
        <w:t>ados por</w:t>
      </w:r>
      <w:r w:rsidRPr="001F68C9">
        <w:rPr>
          <w:rFonts w:ascii="Book Antiqua" w:hAnsi="Book Antiqua"/>
          <w:sz w:val="24"/>
          <w:szCs w:val="24"/>
        </w:rPr>
        <w:t xml:space="preserve"> los licenciados Edgar Castrillo Brenes y Juan Carlos Pérez Murillo, Jueces Coordinadores del Juzgado Penal y Tribunal Penal del Primer Circuito Judicial de San José </w:t>
      </w:r>
      <w:r w:rsidR="00EF7531" w:rsidRPr="001F68C9">
        <w:rPr>
          <w:rFonts w:ascii="Book Antiqua" w:hAnsi="Book Antiqua"/>
          <w:sz w:val="24"/>
          <w:szCs w:val="24"/>
        </w:rPr>
        <w:t xml:space="preserve">respectivamente y demás Jerarcas de los órganos del Ámbito Auxiliar de Justicia,  </w:t>
      </w:r>
      <w:r w:rsidRPr="001F68C9">
        <w:rPr>
          <w:rFonts w:ascii="Book Antiqua" w:hAnsi="Book Antiqua"/>
          <w:sz w:val="24"/>
          <w:szCs w:val="24"/>
        </w:rPr>
        <w:t>el trámite de cada uno de esos expedientes no puede (ni debe) equipararse con el de una causa por delincuencia sencilla, toda vez que los delitos graves tramitados bajo la modalidad de delincuencia organizada resultan considerablemente más complejas en razón de que, la misma ley especial fija como requisito que se trate de un grupo de tres o más personas, es decir, imputados; a raíz de ello el número de actores procesales aumenta de manera significativa y el volumen de los expedientes suele ser de varios tomos, lo cual deriva en la necesidad de una mayor inversión en personal, no solo por la exigencia de una justicia pronta y cumplida, sino por el cuidado que debe invertirse en la resolución de todos los asuntos de investigación que requieran control y orden jurisdiccional.</w:t>
      </w:r>
    </w:p>
    <w:p w:rsidR="009C722A" w:rsidRPr="001F68C9" w:rsidRDefault="009C722A" w:rsidP="009C722A">
      <w:pPr>
        <w:jc w:val="both"/>
        <w:rPr>
          <w:rFonts w:ascii="Book Antiqua" w:hAnsi="Book Antiqua"/>
          <w:sz w:val="24"/>
          <w:szCs w:val="24"/>
        </w:rPr>
      </w:pPr>
    </w:p>
    <w:p w:rsidR="009C722A" w:rsidRPr="001F68C9" w:rsidRDefault="00EF7531" w:rsidP="009C722A">
      <w:pPr>
        <w:jc w:val="both"/>
        <w:rPr>
          <w:rFonts w:ascii="Book Antiqua" w:hAnsi="Book Antiqua"/>
          <w:sz w:val="24"/>
          <w:szCs w:val="24"/>
        </w:rPr>
      </w:pPr>
      <w:r w:rsidRPr="001F68C9">
        <w:rPr>
          <w:rFonts w:ascii="Book Antiqua" w:hAnsi="Book Antiqua"/>
          <w:sz w:val="24"/>
          <w:szCs w:val="24"/>
        </w:rPr>
        <w:t>Adicionalmente, p</w:t>
      </w:r>
      <w:r w:rsidR="009C722A" w:rsidRPr="001F68C9">
        <w:rPr>
          <w:rFonts w:ascii="Book Antiqua" w:hAnsi="Book Antiqua"/>
          <w:sz w:val="24"/>
          <w:szCs w:val="24"/>
        </w:rPr>
        <w:t xml:space="preserve">roducto de lo establecido en el artículo 2 de la Ley y tomando como base lo manifestado por los juzgadores mencionados en el párrafo anterior, la Dirección de Planificación analiza </w:t>
      </w:r>
      <w:r w:rsidRPr="001F68C9">
        <w:rPr>
          <w:rFonts w:ascii="Book Antiqua" w:hAnsi="Book Antiqua"/>
          <w:sz w:val="24"/>
          <w:szCs w:val="24"/>
        </w:rPr>
        <w:t xml:space="preserve">una </w:t>
      </w:r>
      <w:r w:rsidR="009C722A" w:rsidRPr="001F68C9">
        <w:rPr>
          <w:rFonts w:ascii="Book Antiqua" w:hAnsi="Book Antiqua"/>
          <w:sz w:val="24"/>
          <w:szCs w:val="24"/>
        </w:rPr>
        <w:t>posible estructura</w:t>
      </w:r>
      <w:r w:rsidRPr="001F68C9">
        <w:rPr>
          <w:rFonts w:ascii="Book Antiqua" w:hAnsi="Book Antiqua"/>
          <w:sz w:val="24"/>
          <w:szCs w:val="24"/>
        </w:rPr>
        <w:t xml:space="preserve"> organizacional</w:t>
      </w:r>
      <w:r w:rsidR="009C722A" w:rsidRPr="001F68C9">
        <w:rPr>
          <w:rFonts w:ascii="Book Antiqua" w:hAnsi="Book Antiqua"/>
          <w:sz w:val="24"/>
          <w:szCs w:val="24"/>
        </w:rPr>
        <w:t>, para</w:t>
      </w:r>
      <w:r w:rsidRPr="001F68C9">
        <w:rPr>
          <w:rFonts w:ascii="Book Antiqua" w:hAnsi="Book Antiqua"/>
          <w:sz w:val="24"/>
          <w:szCs w:val="24"/>
        </w:rPr>
        <w:t xml:space="preserve"> atender las causas nuevas que ingresarán a la Jurisdicción Especializada en Delincuencia Organizada,</w:t>
      </w:r>
      <w:r w:rsidR="009C722A" w:rsidRPr="001F68C9">
        <w:rPr>
          <w:rFonts w:ascii="Book Antiqua" w:hAnsi="Book Antiqua"/>
          <w:sz w:val="24"/>
          <w:szCs w:val="24"/>
        </w:rPr>
        <w:t xml:space="preserve"> l</w:t>
      </w:r>
      <w:r w:rsidRPr="001F68C9">
        <w:rPr>
          <w:rFonts w:ascii="Book Antiqua" w:hAnsi="Book Antiqua"/>
          <w:sz w:val="24"/>
          <w:szCs w:val="24"/>
        </w:rPr>
        <w:t>a</w:t>
      </w:r>
      <w:r w:rsidR="009C722A" w:rsidRPr="001F68C9">
        <w:rPr>
          <w:rFonts w:ascii="Book Antiqua" w:hAnsi="Book Antiqua"/>
          <w:sz w:val="24"/>
          <w:szCs w:val="24"/>
        </w:rPr>
        <w:t xml:space="preserve"> cual </w:t>
      </w:r>
      <w:r w:rsidR="00970165" w:rsidRPr="001F68C9">
        <w:rPr>
          <w:rFonts w:ascii="Book Antiqua" w:hAnsi="Book Antiqua"/>
          <w:sz w:val="24"/>
          <w:szCs w:val="24"/>
        </w:rPr>
        <w:t xml:space="preserve">se </w:t>
      </w:r>
      <w:r w:rsidRPr="001F68C9">
        <w:rPr>
          <w:rFonts w:ascii="Book Antiqua" w:hAnsi="Book Antiqua"/>
          <w:sz w:val="24"/>
          <w:szCs w:val="24"/>
        </w:rPr>
        <w:t>establece a continuación</w:t>
      </w:r>
      <w:r w:rsidR="009C722A" w:rsidRPr="001F68C9">
        <w:rPr>
          <w:rFonts w:ascii="Book Antiqua" w:hAnsi="Book Antiqua"/>
          <w:sz w:val="24"/>
          <w:szCs w:val="24"/>
        </w:rPr>
        <w:t>:</w:t>
      </w:r>
    </w:p>
    <w:p w:rsidR="009C722A" w:rsidRPr="001F68C9" w:rsidRDefault="009C722A" w:rsidP="009C722A">
      <w:pPr>
        <w:jc w:val="both"/>
        <w:rPr>
          <w:rFonts w:ascii="Book Antiqua" w:hAnsi="Book Antiqua"/>
          <w:sz w:val="24"/>
          <w:szCs w:val="24"/>
        </w:rPr>
      </w:pPr>
    </w:p>
    <w:tbl>
      <w:tblPr>
        <w:tblW w:w="88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80"/>
        <w:gridCol w:w="1240"/>
        <w:gridCol w:w="4660"/>
      </w:tblGrid>
      <w:tr w:rsidR="00266961" w:rsidRPr="001F68C9" w:rsidTr="00374D5A">
        <w:trPr>
          <w:trHeight w:val="576"/>
        </w:trPr>
        <w:tc>
          <w:tcPr>
            <w:tcW w:w="2980" w:type="dxa"/>
            <w:tcBorders>
              <w:top w:val="single" w:sz="4" w:space="0" w:color="FFFFFF"/>
              <w:left w:val="single" w:sz="4" w:space="0" w:color="FFFFFF"/>
              <w:right w:val="nil"/>
            </w:tcBorders>
            <w:shd w:val="clear" w:color="auto" w:fill="auto"/>
            <w:hideMark/>
          </w:tcPr>
          <w:p w:rsidR="00266961" w:rsidRPr="001F68C9" w:rsidRDefault="00266961" w:rsidP="00CD36DA">
            <w:pPr>
              <w:jc w:val="center"/>
              <w:rPr>
                <w:rFonts w:ascii="Book Antiqua" w:hAnsi="Book Antiqua" w:cs="Arial"/>
                <w:b/>
                <w:bCs/>
                <w:color w:val="FFFFFF"/>
                <w:sz w:val="22"/>
                <w:szCs w:val="22"/>
                <w:lang w:eastAsia="es-CR"/>
              </w:rPr>
            </w:pPr>
            <w:r w:rsidRPr="001F68C9">
              <w:rPr>
                <w:rFonts w:ascii="Book Antiqua" w:hAnsi="Book Antiqua" w:cs="Arial"/>
                <w:b/>
                <w:bCs/>
                <w:color w:val="FFFFFF"/>
                <w:sz w:val="22"/>
                <w:szCs w:val="22"/>
                <w:lang w:eastAsia="es-CR"/>
              </w:rPr>
              <w:t>Oficina</w:t>
            </w:r>
            <w:r w:rsidR="00EF7531" w:rsidRPr="001F68C9">
              <w:rPr>
                <w:rFonts w:ascii="Book Antiqua" w:hAnsi="Book Antiqua" w:cs="Arial"/>
                <w:b/>
                <w:bCs/>
                <w:color w:val="FFFFFF"/>
                <w:sz w:val="22"/>
                <w:szCs w:val="22"/>
                <w:lang w:eastAsia="es-CR"/>
              </w:rPr>
              <w:t xml:space="preserve"> o Despacho Judicial</w:t>
            </w:r>
          </w:p>
        </w:tc>
        <w:tc>
          <w:tcPr>
            <w:tcW w:w="1240" w:type="dxa"/>
            <w:tcBorders>
              <w:top w:val="single" w:sz="4" w:space="0" w:color="FFFFFF"/>
              <w:left w:val="nil"/>
              <w:right w:val="nil"/>
            </w:tcBorders>
            <w:shd w:val="clear" w:color="auto" w:fill="auto"/>
            <w:hideMark/>
          </w:tcPr>
          <w:p w:rsidR="00266961" w:rsidRPr="001F68C9" w:rsidRDefault="00266961" w:rsidP="00CD36DA">
            <w:pPr>
              <w:jc w:val="center"/>
              <w:rPr>
                <w:rFonts w:ascii="Book Antiqua" w:hAnsi="Book Antiqua" w:cs="Arial"/>
                <w:b/>
                <w:bCs/>
                <w:color w:val="FFFFFF"/>
                <w:sz w:val="22"/>
                <w:szCs w:val="22"/>
                <w:lang w:eastAsia="es-CR"/>
              </w:rPr>
            </w:pPr>
            <w:r w:rsidRPr="001F68C9">
              <w:rPr>
                <w:rFonts w:ascii="Book Antiqua" w:hAnsi="Book Antiqua" w:cs="Arial"/>
                <w:b/>
                <w:bCs/>
                <w:color w:val="FFFFFF"/>
                <w:sz w:val="22"/>
                <w:szCs w:val="22"/>
                <w:lang w:eastAsia="es-CR"/>
              </w:rPr>
              <w:t>Cantidad</w:t>
            </w:r>
            <w:r w:rsidR="00EF7531" w:rsidRPr="001F68C9">
              <w:rPr>
                <w:rFonts w:ascii="Book Antiqua" w:hAnsi="Book Antiqua" w:cs="Arial"/>
                <w:b/>
                <w:bCs/>
                <w:color w:val="FFFFFF"/>
                <w:sz w:val="22"/>
                <w:szCs w:val="22"/>
                <w:lang w:eastAsia="es-CR"/>
              </w:rPr>
              <w:t xml:space="preserve"> de Recurso Humano</w:t>
            </w:r>
          </w:p>
        </w:tc>
        <w:tc>
          <w:tcPr>
            <w:tcW w:w="4660" w:type="dxa"/>
            <w:tcBorders>
              <w:top w:val="single" w:sz="4" w:space="0" w:color="FFFFFF"/>
              <w:left w:val="nil"/>
              <w:right w:val="single" w:sz="4" w:space="0" w:color="FFFFFF"/>
            </w:tcBorders>
            <w:shd w:val="clear" w:color="auto" w:fill="auto"/>
            <w:hideMark/>
          </w:tcPr>
          <w:p w:rsidR="00266961" w:rsidRPr="001F68C9" w:rsidRDefault="00266961" w:rsidP="00CD36DA">
            <w:pPr>
              <w:jc w:val="center"/>
              <w:rPr>
                <w:rFonts w:ascii="Book Antiqua" w:hAnsi="Book Antiqua" w:cs="Arial"/>
                <w:b/>
                <w:bCs/>
                <w:color w:val="FFFFFF"/>
                <w:sz w:val="22"/>
                <w:szCs w:val="22"/>
                <w:lang w:eastAsia="es-CR"/>
              </w:rPr>
            </w:pPr>
            <w:r w:rsidRPr="001F68C9">
              <w:rPr>
                <w:rFonts w:ascii="Book Antiqua" w:hAnsi="Book Antiqua" w:cs="Arial"/>
                <w:b/>
                <w:bCs/>
                <w:color w:val="FFFFFF"/>
                <w:sz w:val="22"/>
                <w:szCs w:val="22"/>
                <w:lang w:eastAsia="es-CR"/>
              </w:rPr>
              <w:t>Tipo de plaza</w:t>
            </w:r>
          </w:p>
        </w:tc>
      </w:tr>
      <w:tr w:rsidR="00855FDA" w:rsidRPr="001F68C9" w:rsidTr="00374D5A">
        <w:trPr>
          <w:trHeight w:val="288"/>
        </w:trPr>
        <w:tc>
          <w:tcPr>
            <w:tcW w:w="2980" w:type="dxa"/>
            <w:tcBorders>
              <w:left w:val="single" w:sz="4" w:space="0" w:color="FFFFFF"/>
            </w:tcBorders>
            <w:shd w:val="clear" w:color="auto" w:fill="4472C4"/>
          </w:tcPr>
          <w:p w:rsidR="00855FDA" w:rsidRPr="001F68C9" w:rsidRDefault="00855FDA" w:rsidP="00CD36D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Oficina o despacho</w:t>
            </w:r>
          </w:p>
        </w:tc>
        <w:tc>
          <w:tcPr>
            <w:tcW w:w="1240" w:type="dxa"/>
            <w:shd w:val="clear" w:color="auto" w:fill="B4C6E7"/>
          </w:tcPr>
          <w:p w:rsidR="00855FDA" w:rsidRPr="001F68C9" w:rsidRDefault="00855FDA"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Plazas</w:t>
            </w:r>
          </w:p>
        </w:tc>
        <w:tc>
          <w:tcPr>
            <w:tcW w:w="4660" w:type="dxa"/>
            <w:shd w:val="clear" w:color="auto" w:fill="B4C6E7"/>
          </w:tcPr>
          <w:p w:rsidR="00855FDA" w:rsidRPr="001F68C9" w:rsidRDefault="00855FDA" w:rsidP="00B45DFA">
            <w:pPr>
              <w:jc w:val="center"/>
              <w:rPr>
                <w:rFonts w:ascii="Book Antiqua" w:hAnsi="Book Antiqua" w:cs="Arial"/>
                <w:sz w:val="22"/>
                <w:szCs w:val="22"/>
                <w:lang w:eastAsia="es-CR"/>
              </w:rPr>
            </w:pPr>
            <w:r w:rsidRPr="001F68C9">
              <w:rPr>
                <w:rFonts w:ascii="Book Antiqua" w:hAnsi="Book Antiqua" w:cs="Arial"/>
                <w:b/>
                <w:bCs/>
                <w:color w:val="000000"/>
                <w:sz w:val="22"/>
                <w:szCs w:val="22"/>
                <w:lang w:eastAsia="es-CR"/>
              </w:rPr>
              <w:t>Tipo de plaza</w:t>
            </w:r>
          </w:p>
        </w:tc>
      </w:tr>
      <w:tr w:rsidR="00266961" w:rsidRPr="001F68C9" w:rsidTr="00374D5A">
        <w:trPr>
          <w:trHeight w:val="288"/>
        </w:trPr>
        <w:tc>
          <w:tcPr>
            <w:tcW w:w="2980" w:type="dxa"/>
            <w:vMerge w:val="restart"/>
            <w:tcBorders>
              <w:left w:val="single" w:sz="4" w:space="0" w:color="FFFFFF"/>
            </w:tcBorders>
            <w:shd w:val="clear" w:color="auto" w:fill="4472C4"/>
            <w:hideMark/>
          </w:tcPr>
          <w:p w:rsidR="00266961" w:rsidRPr="001F68C9" w:rsidRDefault="00266961" w:rsidP="00CD36D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Juzgado Penal Especializado en Delincuencia Organizada</w:t>
            </w: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Juezas o Jueces 3</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Coord. Judicial 2</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Técnicas o Técnicos Judiciales 2</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Técnicas o Técnicos Jud. 2 (manifestador)</w:t>
            </w:r>
          </w:p>
        </w:tc>
      </w:tr>
      <w:tr w:rsidR="00266961" w:rsidRPr="001F68C9" w:rsidTr="00374D5A">
        <w:trPr>
          <w:trHeight w:val="288"/>
        </w:trPr>
        <w:tc>
          <w:tcPr>
            <w:tcW w:w="2980" w:type="dxa"/>
            <w:vMerge w:val="restart"/>
            <w:tcBorders>
              <w:left w:val="single" w:sz="4" w:space="0" w:color="FFFFFF"/>
            </w:tcBorders>
            <w:shd w:val="clear" w:color="auto" w:fill="4472C4"/>
            <w:hideMark/>
          </w:tcPr>
          <w:p w:rsidR="00266961" w:rsidRPr="001F68C9" w:rsidRDefault="00266961" w:rsidP="00CD36D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lastRenderedPageBreak/>
              <w:t>Tribunal Penal Especializado en Delincuencia Organizada</w:t>
            </w: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15</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Juezas o Jueces 4</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Jueza o Juez Tramitador 1</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Coord. Judicial 3</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7</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Técnicas o Técnicos Judiciales 3</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Técnicas o Técnicos Jud. 3 (manifestador)</w:t>
            </w:r>
          </w:p>
        </w:tc>
      </w:tr>
      <w:tr w:rsidR="00266961" w:rsidRPr="001F68C9" w:rsidTr="00374D5A">
        <w:trPr>
          <w:trHeight w:val="288"/>
        </w:trPr>
        <w:tc>
          <w:tcPr>
            <w:tcW w:w="2980" w:type="dxa"/>
            <w:vMerge w:val="restart"/>
            <w:tcBorders>
              <w:left w:val="single" w:sz="4" w:space="0" w:color="FFFFFF"/>
            </w:tcBorders>
            <w:shd w:val="clear" w:color="auto" w:fill="4472C4"/>
            <w:hideMark/>
          </w:tcPr>
          <w:p w:rsidR="00266961" w:rsidRPr="001F68C9" w:rsidRDefault="00266961" w:rsidP="00CD36D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Tribunal Penal de Apelaciones Especializado en Delincuencia Organizada</w:t>
            </w: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6</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Juezas o Jueces 5</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Jueza o Juez Tramitador 1</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Coord. Judicial 3</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Técnicas o Técnicos Jud. 3</w:t>
            </w:r>
          </w:p>
        </w:tc>
      </w:tr>
      <w:tr w:rsidR="00266961" w:rsidRPr="001F68C9" w:rsidTr="00374D5A">
        <w:trPr>
          <w:trHeight w:val="288"/>
        </w:trPr>
        <w:tc>
          <w:tcPr>
            <w:tcW w:w="2980" w:type="dxa"/>
            <w:vMerge w:val="restart"/>
            <w:tcBorders>
              <w:left w:val="single" w:sz="4" w:space="0" w:color="FFFFFF"/>
            </w:tcBorders>
            <w:shd w:val="clear" w:color="auto" w:fill="4472C4"/>
            <w:hideMark/>
          </w:tcPr>
          <w:p w:rsidR="00266961" w:rsidRPr="001F68C9" w:rsidRDefault="00266961" w:rsidP="00CD36D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 xml:space="preserve">Defensa Pública </w:t>
            </w: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Defensoras o Defensores Coordinador 2</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876AFD"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24</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Defensoras o Defensores</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5</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Investigador de la Defensa Pública</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876AFD"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6</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Técnico Jurídico</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876AFD"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5</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Auxiliar Administrativo</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r>
      <w:tr w:rsidR="00266961" w:rsidRPr="001F68C9" w:rsidTr="00374D5A">
        <w:trPr>
          <w:trHeight w:val="288"/>
        </w:trPr>
        <w:tc>
          <w:tcPr>
            <w:tcW w:w="2980" w:type="dxa"/>
            <w:vMerge w:val="restart"/>
            <w:tcBorders>
              <w:left w:val="single" w:sz="4" w:space="0" w:color="FFFFFF"/>
            </w:tcBorders>
            <w:shd w:val="clear" w:color="auto" w:fill="4472C4"/>
            <w:hideMark/>
          </w:tcPr>
          <w:p w:rsidR="00266961" w:rsidRPr="001F68C9" w:rsidRDefault="00266961" w:rsidP="00CD36D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M</w:t>
            </w:r>
            <w:r w:rsidR="004F1954" w:rsidRPr="001F68C9">
              <w:rPr>
                <w:rFonts w:ascii="Book Antiqua" w:hAnsi="Book Antiqua" w:cs="Arial"/>
                <w:b/>
                <w:bCs/>
                <w:color w:val="000000"/>
                <w:sz w:val="22"/>
                <w:szCs w:val="22"/>
                <w:lang w:eastAsia="es-CR"/>
              </w:rPr>
              <w:t xml:space="preserve">inisterio </w:t>
            </w:r>
            <w:r w:rsidRPr="001F68C9">
              <w:rPr>
                <w:rFonts w:ascii="Book Antiqua" w:hAnsi="Book Antiqua" w:cs="Arial"/>
                <w:b/>
                <w:bCs/>
                <w:color w:val="000000"/>
                <w:sz w:val="22"/>
                <w:szCs w:val="22"/>
                <w:lang w:eastAsia="es-CR"/>
              </w:rPr>
              <w:t>P</w:t>
            </w:r>
            <w:r w:rsidR="004F1954" w:rsidRPr="001F68C9">
              <w:rPr>
                <w:rFonts w:ascii="Book Antiqua" w:hAnsi="Book Antiqua" w:cs="Arial"/>
                <w:b/>
                <w:bCs/>
                <w:color w:val="000000"/>
                <w:sz w:val="22"/>
                <w:szCs w:val="22"/>
                <w:lang w:eastAsia="es-CR"/>
              </w:rPr>
              <w:t>úblico</w:t>
            </w:r>
          </w:p>
        </w:tc>
        <w:tc>
          <w:tcPr>
            <w:tcW w:w="1240" w:type="dxa"/>
            <w:shd w:val="clear" w:color="auto" w:fill="D9E2F3"/>
            <w:hideMark/>
          </w:tcPr>
          <w:p w:rsidR="00266961" w:rsidRPr="001F68C9" w:rsidRDefault="00266961" w:rsidP="00CD36DA">
            <w:pPr>
              <w:jc w:val="center"/>
              <w:rPr>
                <w:rFonts w:ascii="Book Antiqua" w:hAnsi="Book Antiqua" w:cs="Arial"/>
                <w:sz w:val="22"/>
                <w:szCs w:val="22"/>
                <w:lang w:eastAsia="es-CR"/>
              </w:rPr>
            </w:pPr>
            <w:r w:rsidRPr="001F68C9">
              <w:rPr>
                <w:rFonts w:ascii="Book Antiqua" w:hAnsi="Book Antiqua" w:cs="Arial"/>
                <w:sz w:val="22"/>
                <w:szCs w:val="22"/>
                <w:lang w:eastAsia="es-CR"/>
              </w:rPr>
              <w:t>1</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Fiscal Adjunto 1</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sz w:val="22"/>
                <w:szCs w:val="22"/>
                <w:lang w:eastAsia="es-CR"/>
              </w:rPr>
            </w:pPr>
            <w:r w:rsidRPr="001F68C9">
              <w:rPr>
                <w:rFonts w:ascii="Book Antiqua" w:hAnsi="Book Antiqua" w:cs="Arial"/>
                <w:sz w:val="22"/>
                <w:szCs w:val="22"/>
                <w:lang w:eastAsia="es-CR"/>
              </w:rPr>
              <w:t>6</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Fiscalas o Fiscales</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sz w:val="22"/>
                <w:szCs w:val="22"/>
                <w:lang w:eastAsia="es-CR"/>
              </w:rPr>
            </w:pPr>
            <w:r w:rsidRPr="001F68C9">
              <w:rPr>
                <w:rFonts w:ascii="Book Antiqua" w:hAnsi="Book Antiqua" w:cs="Arial"/>
                <w:sz w:val="22"/>
                <w:szCs w:val="22"/>
                <w:lang w:eastAsia="es-CR"/>
              </w:rPr>
              <w:t>14</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Fiscales Auxiliares</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sz w:val="22"/>
                <w:szCs w:val="22"/>
                <w:lang w:eastAsia="es-CR"/>
              </w:rPr>
            </w:pPr>
            <w:r w:rsidRPr="001F68C9">
              <w:rPr>
                <w:rFonts w:ascii="Book Antiqua" w:hAnsi="Book Antiqua" w:cs="Arial"/>
                <w:sz w:val="22"/>
                <w:szCs w:val="22"/>
                <w:lang w:eastAsia="es-CR"/>
              </w:rPr>
              <w:t>1</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Coordinador Judicial 2</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sz w:val="22"/>
                <w:szCs w:val="22"/>
                <w:lang w:eastAsia="es-CR"/>
              </w:rPr>
            </w:pPr>
            <w:r w:rsidRPr="001F68C9">
              <w:rPr>
                <w:rFonts w:ascii="Book Antiqua" w:hAnsi="Book Antiqua" w:cs="Arial"/>
                <w:sz w:val="22"/>
                <w:szCs w:val="22"/>
                <w:lang w:eastAsia="es-CR"/>
              </w:rPr>
              <w:t>1</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Gestor en Capacitación 2</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sz w:val="22"/>
                <w:szCs w:val="22"/>
                <w:lang w:eastAsia="es-CR"/>
              </w:rPr>
            </w:pPr>
            <w:r w:rsidRPr="001F68C9">
              <w:rPr>
                <w:rFonts w:ascii="Book Antiqua" w:hAnsi="Book Antiqua" w:cs="Arial"/>
                <w:sz w:val="22"/>
                <w:szCs w:val="22"/>
                <w:lang w:eastAsia="es-CR"/>
              </w:rPr>
              <w:t>1</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sz w:val="22"/>
                <w:szCs w:val="22"/>
                <w:lang w:eastAsia="es-CR"/>
              </w:rPr>
            </w:pPr>
            <w:r w:rsidRPr="001F68C9">
              <w:rPr>
                <w:rFonts w:ascii="Book Antiqua" w:hAnsi="Book Antiqua" w:cs="Arial"/>
                <w:sz w:val="22"/>
                <w:szCs w:val="22"/>
                <w:lang w:eastAsia="es-CR"/>
              </w:rPr>
              <w:t>18</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Técnicos Judiciales 2</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sz w:val="22"/>
                <w:szCs w:val="22"/>
                <w:lang w:eastAsia="es-CR"/>
              </w:rPr>
            </w:pPr>
            <w:r w:rsidRPr="001F68C9">
              <w:rPr>
                <w:rFonts w:ascii="Book Antiqua" w:hAnsi="Book Antiqua" w:cs="Arial"/>
                <w:sz w:val="22"/>
                <w:szCs w:val="22"/>
                <w:lang w:eastAsia="es-CR"/>
              </w:rPr>
              <w:t>1</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r>
      <w:tr w:rsidR="00266961" w:rsidRPr="001F68C9" w:rsidTr="00374D5A">
        <w:trPr>
          <w:trHeight w:val="288"/>
        </w:trPr>
        <w:tc>
          <w:tcPr>
            <w:tcW w:w="2980" w:type="dxa"/>
            <w:vMerge w:val="restart"/>
            <w:tcBorders>
              <w:left w:val="single" w:sz="4" w:space="0" w:color="FFFFFF"/>
            </w:tcBorders>
            <w:shd w:val="clear" w:color="auto" w:fill="4472C4"/>
            <w:hideMark/>
          </w:tcPr>
          <w:p w:rsidR="00266961" w:rsidRPr="001F68C9" w:rsidRDefault="0054341A" w:rsidP="00CD36DA">
            <w:pPr>
              <w:jc w:val="center"/>
              <w:rPr>
                <w:rFonts w:ascii="Book Antiqua" w:hAnsi="Book Antiqua" w:cs="Arial"/>
                <w:b/>
                <w:bCs/>
                <w:color w:val="000000"/>
                <w:sz w:val="22"/>
                <w:szCs w:val="22"/>
                <w:lang w:eastAsia="es-CR"/>
              </w:rPr>
            </w:pPr>
            <w:r w:rsidRPr="001F68C9">
              <w:rPr>
                <w:rFonts w:ascii="Book Antiqua" w:hAnsi="Book Antiqua"/>
                <w:b/>
                <w:iCs/>
                <w:sz w:val="22"/>
                <w:szCs w:val="24"/>
              </w:rPr>
              <w:t>Oficina de Atención y Protección a Víctimas del Delito (</w:t>
            </w:r>
            <w:r w:rsidR="00266961" w:rsidRPr="001F68C9">
              <w:rPr>
                <w:rFonts w:ascii="Book Antiqua" w:hAnsi="Book Antiqua"/>
                <w:b/>
                <w:iCs/>
                <w:sz w:val="22"/>
                <w:szCs w:val="24"/>
              </w:rPr>
              <w:t>OAPVD</w:t>
            </w:r>
            <w:r w:rsidRPr="001F68C9">
              <w:rPr>
                <w:rFonts w:ascii="Book Antiqua" w:hAnsi="Book Antiqua"/>
                <w:b/>
                <w:iCs/>
                <w:sz w:val="22"/>
                <w:szCs w:val="24"/>
              </w:rPr>
              <w:t>)</w:t>
            </w: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Psicólogo</w:t>
            </w:r>
            <w:r w:rsidR="00A975B3" w:rsidRPr="001F68C9">
              <w:rPr>
                <w:rFonts w:ascii="Book Antiqua" w:hAnsi="Book Antiqua" w:cs="Arial"/>
                <w:sz w:val="22"/>
                <w:szCs w:val="22"/>
                <w:lang w:eastAsia="es-CR"/>
              </w:rPr>
              <w:t>s</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266961" w:rsidRPr="001F68C9" w:rsidRDefault="00970165" w:rsidP="008F4C9F">
            <w:pPr>
              <w:rPr>
                <w:rFonts w:ascii="Book Antiqua" w:hAnsi="Book Antiqua" w:cs="Arial"/>
                <w:sz w:val="22"/>
                <w:szCs w:val="22"/>
                <w:lang w:eastAsia="es-CR"/>
              </w:rPr>
            </w:pPr>
            <w:r w:rsidRPr="001F68C9">
              <w:rPr>
                <w:rFonts w:ascii="Book Antiqua" w:hAnsi="Book Antiqua" w:cs="Arial"/>
                <w:sz w:val="22"/>
                <w:szCs w:val="22"/>
                <w:lang w:eastAsia="es-CR"/>
              </w:rPr>
              <w:t>Trabajador</w:t>
            </w:r>
            <w:r w:rsidR="00266961" w:rsidRPr="001F68C9">
              <w:rPr>
                <w:rFonts w:ascii="Book Antiqua" w:hAnsi="Book Antiqua" w:cs="Arial"/>
                <w:sz w:val="22"/>
                <w:szCs w:val="22"/>
                <w:lang w:eastAsia="es-CR"/>
              </w:rPr>
              <w:t xml:space="preserve"> Social</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266961" w:rsidRPr="001F68C9" w:rsidRDefault="00A975B3" w:rsidP="008F4C9F">
            <w:pPr>
              <w:rPr>
                <w:rFonts w:ascii="Book Antiqua" w:hAnsi="Book Antiqua" w:cs="Arial"/>
                <w:sz w:val="22"/>
                <w:szCs w:val="22"/>
                <w:lang w:eastAsia="es-CR"/>
              </w:rPr>
            </w:pPr>
            <w:r w:rsidRPr="001F68C9">
              <w:rPr>
                <w:rFonts w:ascii="Book Antiqua" w:hAnsi="Book Antiqua" w:cs="Arial"/>
                <w:sz w:val="22"/>
                <w:szCs w:val="22"/>
                <w:lang w:eastAsia="es-CR"/>
              </w:rPr>
              <w:t>Criminólogo</w:t>
            </w:r>
          </w:p>
        </w:tc>
      </w:tr>
      <w:tr w:rsidR="00266961" w:rsidRPr="001F68C9" w:rsidTr="00374D5A">
        <w:trPr>
          <w:trHeight w:val="34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Abogado de Atención y Protección a la Victima</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266961" w:rsidRPr="001F68C9" w:rsidRDefault="00970165" w:rsidP="008F4C9F">
            <w:pPr>
              <w:rPr>
                <w:rFonts w:ascii="Book Antiqua" w:hAnsi="Book Antiqua" w:cs="Arial"/>
                <w:sz w:val="22"/>
                <w:szCs w:val="22"/>
                <w:lang w:eastAsia="es-CR"/>
              </w:rPr>
            </w:pPr>
            <w:r w:rsidRPr="001F68C9">
              <w:rPr>
                <w:rFonts w:ascii="Book Antiqua" w:hAnsi="Book Antiqua" w:cs="Arial"/>
                <w:sz w:val="22"/>
                <w:szCs w:val="22"/>
                <w:lang w:eastAsia="es-CR"/>
              </w:rPr>
              <w:t>Técnico</w:t>
            </w:r>
            <w:r w:rsidR="00266961" w:rsidRPr="001F68C9">
              <w:rPr>
                <w:rFonts w:ascii="Book Antiqua" w:hAnsi="Book Antiqua" w:cs="Arial"/>
                <w:sz w:val="22"/>
                <w:szCs w:val="22"/>
                <w:lang w:eastAsia="es-CR"/>
              </w:rPr>
              <w:t xml:space="preserve"> Judicial 2</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Asistente Administrativo 2</w:t>
            </w:r>
          </w:p>
        </w:tc>
      </w:tr>
      <w:tr w:rsidR="008510B7" w:rsidRPr="001F68C9" w:rsidTr="00374D5A">
        <w:trPr>
          <w:trHeight w:val="288"/>
        </w:trPr>
        <w:tc>
          <w:tcPr>
            <w:tcW w:w="2980" w:type="dxa"/>
            <w:vMerge w:val="restart"/>
            <w:tcBorders>
              <w:left w:val="single" w:sz="4" w:space="0" w:color="FFFFFF"/>
            </w:tcBorders>
            <w:shd w:val="clear" w:color="auto" w:fill="4472C4"/>
          </w:tcPr>
          <w:p w:rsidR="008510B7" w:rsidRPr="001F68C9" w:rsidRDefault="008510B7" w:rsidP="00CD36DA">
            <w:pPr>
              <w:jc w:val="center"/>
              <w:rPr>
                <w:rFonts w:ascii="Book Antiqua" w:hAnsi="Book Antiqua"/>
                <w:b/>
                <w:iCs/>
                <w:sz w:val="22"/>
                <w:szCs w:val="24"/>
              </w:rPr>
            </w:pPr>
            <w:r w:rsidRPr="001F68C9">
              <w:rPr>
                <w:rFonts w:ascii="Book Antiqua" w:hAnsi="Book Antiqua"/>
                <w:b/>
                <w:iCs/>
                <w:sz w:val="22"/>
                <w:szCs w:val="24"/>
              </w:rPr>
              <w:t>Unidad de Protección a Funcionarios Judiciales</w:t>
            </w:r>
            <w:r w:rsidRPr="001F68C9">
              <w:rPr>
                <w:rFonts w:ascii="Book Antiqua" w:hAnsi="Book Antiqua" w:cs="Arial"/>
                <w:b/>
                <w:bCs/>
                <w:color w:val="000000"/>
                <w:szCs w:val="22"/>
                <w:lang w:eastAsia="es-CR"/>
              </w:rPr>
              <w:t xml:space="preserve"> </w:t>
            </w:r>
            <w:r w:rsidRPr="001F68C9">
              <w:rPr>
                <w:rFonts w:ascii="Book Antiqua" w:hAnsi="Book Antiqua" w:cs="Arial"/>
                <w:b/>
                <w:bCs/>
                <w:color w:val="000000"/>
                <w:sz w:val="22"/>
                <w:szCs w:val="22"/>
                <w:lang w:eastAsia="es-CR"/>
              </w:rPr>
              <w:t>(UPRO)</w:t>
            </w:r>
          </w:p>
        </w:tc>
        <w:tc>
          <w:tcPr>
            <w:tcW w:w="1240" w:type="dxa"/>
            <w:shd w:val="clear" w:color="auto" w:fill="D9E2F3"/>
          </w:tcPr>
          <w:p w:rsidR="008510B7" w:rsidRPr="001F68C9" w:rsidRDefault="008510B7"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tcPr>
          <w:p w:rsidR="008510B7" w:rsidRPr="001F68C9" w:rsidRDefault="008510B7" w:rsidP="008F4C9F">
            <w:pPr>
              <w:rPr>
                <w:rFonts w:ascii="Book Antiqua" w:hAnsi="Book Antiqua" w:cs="Arial"/>
                <w:sz w:val="22"/>
                <w:szCs w:val="22"/>
                <w:lang w:eastAsia="es-CR"/>
              </w:rPr>
            </w:pPr>
            <w:r w:rsidRPr="001F68C9">
              <w:rPr>
                <w:rFonts w:ascii="Book Antiqua" w:hAnsi="Book Antiqua" w:cs="Arial"/>
                <w:sz w:val="22"/>
                <w:szCs w:val="22"/>
                <w:lang w:eastAsia="es-CR"/>
              </w:rPr>
              <w:t>Profesional 2</w:t>
            </w:r>
          </w:p>
        </w:tc>
      </w:tr>
      <w:tr w:rsidR="008510B7" w:rsidRPr="001F68C9" w:rsidTr="00374D5A">
        <w:trPr>
          <w:trHeight w:val="288"/>
        </w:trPr>
        <w:tc>
          <w:tcPr>
            <w:tcW w:w="2980" w:type="dxa"/>
            <w:vMerge/>
            <w:tcBorders>
              <w:left w:val="single" w:sz="4" w:space="0" w:color="FFFFFF"/>
            </w:tcBorders>
            <w:shd w:val="clear" w:color="auto" w:fill="4472C4"/>
            <w:hideMark/>
          </w:tcPr>
          <w:p w:rsidR="008510B7" w:rsidRPr="001F68C9" w:rsidRDefault="008510B7" w:rsidP="00CD36DA">
            <w:pPr>
              <w:jc w:val="center"/>
              <w:rPr>
                <w:rFonts w:ascii="Book Antiqua" w:hAnsi="Book Antiqua" w:cs="Arial"/>
                <w:b/>
                <w:bCs/>
                <w:color w:val="000000"/>
                <w:sz w:val="22"/>
                <w:szCs w:val="22"/>
                <w:lang w:eastAsia="es-CR"/>
              </w:rPr>
            </w:pPr>
          </w:p>
        </w:tc>
        <w:tc>
          <w:tcPr>
            <w:tcW w:w="1240" w:type="dxa"/>
            <w:shd w:val="clear" w:color="auto" w:fill="D9E2F3"/>
            <w:hideMark/>
          </w:tcPr>
          <w:p w:rsidR="008510B7" w:rsidRPr="001F68C9" w:rsidRDefault="008510B7"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660" w:type="dxa"/>
            <w:shd w:val="clear" w:color="auto" w:fill="D9E2F3"/>
            <w:hideMark/>
          </w:tcPr>
          <w:p w:rsidR="008510B7" w:rsidRPr="001F68C9" w:rsidRDefault="008510B7" w:rsidP="008F4C9F">
            <w:pPr>
              <w:rPr>
                <w:rFonts w:ascii="Book Antiqua" w:hAnsi="Book Antiqua" w:cs="Arial"/>
                <w:sz w:val="22"/>
                <w:szCs w:val="22"/>
                <w:lang w:eastAsia="es-CR"/>
              </w:rPr>
            </w:pPr>
            <w:r w:rsidRPr="001F68C9">
              <w:rPr>
                <w:rFonts w:ascii="Book Antiqua" w:hAnsi="Book Antiqua" w:cs="Arial"/>
                <w:sz w:val="22"/>
                <w:szCs w:val="22"/>
                <w:lang w:eastAsia="es-CR"/>
              </w:rPr>
              <w:t>Jefe de Investigación 1</w:t>
            </w:r>
          </w:p>
        </w:tc>
      </w:tr>
      <w:tr w:rsidR="008510B7" w:rsidRPr="001F68C9" w:rsidTr="00374D5A">
        <w:trPr>
          <w:trHeight w:val="288"/>
        </w:trPr>
        <w:tc>
          <w:tcPr>
            <w:tcW w:w="2980" w:type="dxa"/>
            <w:vMerge/>
            <w:tcBorders>
              <w:left w:val="single" w:sz="4" w:space="0" w:color="FFFFFF"/>
            </w:tcBorders>
            <w:shd w:val="clear" w:color="auto" w:fill="4472C4"/>
            <w:hideMark/>
          </w:tcPr>
          <w:p w:rsidR="008510B7" w:rsidRPr="001F68C9" w:rsidRDefault="008510B7" w:rsidP="008F4C9F">
            <w:pPr>
              <w:rPr>
                <w:rFonts w:ascii="Book Antiqua" w:hAnsi="Book Antiqua" w:cs="Arial"/>
                <w:b/>
                <w:bCs/>
                <w:color w:val="000000"/>
                <w:sz w:val="22"/>
                <w:szCs w:val="22"/>
                <w:lang w:eastAsia="es-CR"/>
              </w:rPr>
            </w:pPr>
          </w:p>
        </w:tc>
        <w:tc>
          <w:tcPr>
            <w:tcW w:w="1240" w:type="dxa"/>
            <w:shd w:val="clear" w:color="auto" w:fill="B4C6E7"/>
            <w:hideMark/>
          </w:tcPr>
          <w:p w:rsidR="008510B7" w:rsidRPr="001F68C9" w:rsidRDefault="008510B7"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4660" w:type="dxa"/>
            <w:shd w:val="clear" w:color="auto" w:fill="B4C6E7"/>
            <w:hideMark/>
          </w:tcPr>
          <w:p w:rsidR="008510B7" w:rsidRPr="001F68C9" w:rsidRDefault="008510B7" w:rsidP="008F4C9F">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r>
      <w:tr w:rsidR="008510B7" w:rsidRPr="001F68C9" w:rsidTr="00374D5A">
        <w:trPr>
          <w:trHeight w:val="288"/>
        </w:trPr>
        <w:tc>
          <w:tcPr>
            <w:tcW w:w="2980" w:type="dxa"/>
            <w:vMerge/>
            <w:tcBorders>
              <w:left w:val="single" w:sz="4" w:space="0" w:color="FFFFFF"/>
            </w:tcBorders>
            <w:shd w:val="clear" w:color="auto" w:fill="4472C4"/>
            <w:hideMark/>
          </w:tcPr>
          <w:p w:rsidR="008510B7" w:rsidRPr="001F68C9" w:rsidRDefault="008510B7" w:rsidP="008F4C9F">
            <w:pPr>
              <w:rPr>
                <w:rFonts w:ascii="Book Antiqua" w:hAnsi="Book Antiqua" w:cs="Arial"/>
                <w:b/>
                <w:bCs/>
                <w:color w:val="000000"/>
                <w:sz w:val="22"/>
                <w:szCs w:val="22"/>
                <w:lang w:eastAsia="es-CR"/>
              </w:rPr>
            </w:pPr>
          </w:p>
        </w:tc>
        <w:tc>
          <w:tcPr>
            <w:tcW w:w="1240" w:type="dxa"/>
            <w:shd w:val="clear" w:color="auto" w:fill="D9E2F3"/>
            <w:hideMark/>
          </w:tcPr>
          <w:p w:rsidR="008510B7" w:rsidRPr="001F68C9" w:rsidRDefault="008510B7"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202</w:t>
            </w:r>
          </w:p>
        </w:tc>
        <w:tc>
          <w:tcPr>
            <w:tcW w:w="4660" w:type="dxa"/>
            <w:shd w:val="clear" w:color="auto" w:fill="D9E2F3"/>
            <w:hideMark/>
          </w:tcPr>
          <w:p w:rsidR="008510B7" w:rsidRPr="001F68C9" w:rsidRDefault="008510B7" w:rsidP="008F4C9F">
            <w:pPr>
              <w:rPr>
                <w:rFonts w:ascii="Book Antiqua" w:hAnsi="Book Antiqua" w:cs="Arial"/>
                <w:sz w:val="22"/>
                <w:szCs w:val="22"/>
                <w:lang w:eastAsia="es-CR"/>
              </w:rPr>
            </w:pPr>
            <w:r w:rsidRPr="001F68C9">
              <w:rPr>
                <w:rFonts w:ascii="Book Antiqua" w:hAnsi="Book Antiqua" w:cs="Arial"/>
                <w:sz w:val="22"/>
                <w:szCs w:val="22"/>
                <w:lang w:eastAsia="es-CR"/>
              </w:rPr>
              <w:t>Agentes de Protección 2</w:t>
            </w:r>
          </w:p>
        </w:tc>
      </w:tr>
      <w:tr w:rsidR="008510B7" w:rsidRPr="001F68C9" w:rsidTr="00374D5A">
        <w:trPr>
          <w:trHeight w:val="288"/>
        </w:trPr>
        <w:tc>
          <w:tcPr>
            <w:tcW w:w="2980" w:type="dxa"/>
            <w:vMerge/>
            <w:tcBorders>
              <w:left w:val="single" w:sz="4" w:space="0" w:color="FFFFFF"/>
            </w:tcBorders>
            <w:shd w:val="clear" w:color="auto" w:fill="4472C4"/>
            <w:hideMark/>
          </w:tcPr>
          <w:p w:rsidR="008510B7" w:rsidRPr="001F68C9" w:rsidRDefault="008510B7" w:rsidP="008F4C9F">
            <w:pPr>
              <w:rPr>
                <w:rFonts w:ascii="Book Antiqua" w:hAnsi="Book Antiqua" w:cs="Arial"/>
                <w:b/>
                <w:bCs/>
                <w:color w:val="000000"/>
                <w:sz w:val="22"/>
                <w:szCs w:val="22"/>
                <w:lang w:eastAsia="es-CR"/>
              </w:rPr>
            </w:pPr>
          </w:p>
        </w:tc>
        <w:tc>
          <w:tcPr>
            <w:tcW w:w="1240" w:type="dxa"/>
            <w:shd w:val="clear" w:color="auto" w:fill="B4C6E7"/>
            <w:hideMark/>
          </w:tcPr>
          <w:p w:rsidR="008510B7" w:rsidRPr="001F68C9" w:rsidRDefault="008510B7"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8510B7" w:rsidRPr="001F68C9" w:rsidRDefault="008510B7" w:rsidP="008F4C9F">
            <w:pPr>
              <w:rPr>
                <w:rFonts w:ascii="Book Antiqua" w:hAnsi="Book Antiqua" w:cs="Arial"/>
                <w:sz w:val="22"/>
                <w:szCs w:val="22"/>
                <w:lang w:eastAsia="es-CR"/>
              </w:rPr>
            </w:pPr>
            <w:r w:rsidRPr="001F68C9">
              <w:rPr>
                <w:rFonts w:ascii="Book Antiqua" w:hAnsi="Book Antiqua" w:cs="Arial"/>
                <w:sz w:val="22"/>
                <w:szCs w:val="22"/>
                <w:lang w:eastAsia="es-CR"/>
              </w:rPr>
              <w:t>Secretaria 1</w:t>
            </w:r>
          </w:p>
        </w:tc>
      </w:tr>
      <w:tr w:rsidR="008510B7" w:rsidRPr="001F68C9" w:rsidTr="00374D5A">
        <w:trPr>
          <w:trHeight w:val="288"/>
        </w:trPr>
        <w:tc>
          <w:tcPr>
            <w:tcW w:w="2980" w:type="dxa"/>
            <w:vMerge/>
            <w:tcBorders>
              <w:left w:val="single" w:sz="4" w:space="0" w:color="FFFFFF"/>
            </w:tcBorders>
            <w:shd w:val="clear" w:color="auto" w:fill="4472C4"/>
            <w:hideMark/>
          </w:tcPr>
          <w:p w:rsidR="008510B7" w:rsidRPr="001F68C9" w:rsidRDefault="008510B7" w:rsidP="008F4C9F">
            <w:pPr>
              <w:rPr>
                <w:rFonts w:ascii="Book Antiqua" w:hAnsi="Book Antiqua" w:cs="Arial"/>
                <w:b/>
                <w:bCs/>
                <w:color w:val="000000"/>
                <w:sz w:val="22"/>
                <w:szCs w:val="22"/>
                <w:lang w:eastAsia="es-CR"/>
              </w:rPr>
            </w:pPr>
          </w:p>
        </w:tc>
        <w:tc>
          <w:tcPr>
            <w:tcW w:w="1240" w:type="dxa"/>
            <w:shd w:val="clear" w:color="auto" w:fill="D9E2F3"/>
            <w:hideMark/>
          </w:tcPr>
          <w:p w:rsidR="008510B7" w:rsidRPr="001F68C9" w:rsidRDefault="008510B7"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8510B7" w:rsidRPr="001F68C9" w:rsidRDefault="008510B7" w:rsidP="008F4C9F">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r>
      <w:tr w:rsidR="008510B7" w:rsidRPr="001F68C9" w:rsidTr="00374D5A">
        <w:trPr>
          <w:trHeight w:val="288"/>
        </w:trPr>
        <w:tc>
          <w:tcPr>
            <w:tcW w:w="2980" w:type="dxa"/>
            <w:vMerge/>
            <w:tcBorders>
              <w:left w:val="single" w:sz="4" w:space="0" w:color="FFFFFF"/>
            </w:tcBorders>
            <w:shd w:val="clear" w:color="auto" w:fill="4472C4"/>
            <w:hideMark/>
          </w:tcPr>
          <w:p w:rsidR="008510B7" w:rsidRPr="001F68C9" w:rsidRDefault="008510B7" w:rsidP="008F4C9F">
            <w:pPr>
              <w:rPr>
                <w:rFonts w:ascii="Book Antiqua" w:hAnsi="Book Antiqua" w:cs="Arial"/>
                <w:b/>
                <w:bCs/>
                <w:color w:val="000000"/>
                <w:sz w:val="22"/>
                <w:szCs w:val="22"/>
                <w:lang w:eastAsia="es-CR"/>
              </w:rPr>
            </w:pPr>
          </w:p>
        </w:tc>
        <w:tc>
          <w:tcPr>
            <w:tcW w:w="1240" w:type="dxa"/>
            <w:shd w:val="clear" w:color="auto" w:fill="B4C6E7"/>
            <w:hideMark/>
          </w:tcPr>
          <w:p w:rsidR="008510B7" w:rsidRPr="001F68C9" w:rsidRDefault="008510B7"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8510B7" w:rsidRPr="001F68C9" w:rsidRDefault="008510B7" w:rsidP="008F4C9F">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r>
      <w:tr w:rsidR="00266961" w:rsidRPr="001F68C9" w:rsidTr="00374D5A">
        <w:trPr>
          <w:trHeight w:val="288"/>
        </w:trPr>
        <w:tc>
          <w:tcPr>
            <w:tcW w:w="2980" w:type="dxa"/>
            <w:vMerge w:val="restart"/>
            <w:tcBorders>
              <w:left w:val="single" w:sz="4" w:space="0" w:color="FFFFFF"/>
            </w:tcBorders>
            <w:shd w:val="clear" w:color="auto" w:fill="4472C4"/>
            <w:hideMark/>
          </w:tcPr>
          <w:p w:rsidR="00266961" w:rsidRPr="001F68C9" w:rsidRDefault="00573E5D" w:rsidP="00CD36DA">
            <w:pPr>
              <w:jc w:val="center"/>
              <w:rPr>
                <w:rFonts w:ascii="Book Antiqua" w:hAnsi="Book Antiqua"/>
                <w:b/>
                <w:iCs/>
                <w:sz w:val="22"/>
                <w:szCs w:val="24"/>
              </w:rPr>
            </w:pPr>
            <w:r w:rsidRPr="001F68C9">
              <w:rPr>
                <w:rFonts w:ascii="Book Antiqua" w:hAnsi="Book Antiqua"/>
                <w:b/>
                <w:iCs/>
                <w:sz w:val="22"/>
                <w:szCs w:val="24"/>
              </w:rPr>
              <w:t xml:space="preserve">Unidad De Protección De </w:t>
            </w:r>
            <w:r w:rsidR="003D1010" w:rsidRPr="001F68C9">
              <w:rPr>
                <w:rFonts w:ascii="Book Antiqua" w:hAnsi="Book Antiqua"/>
                <w:b/>
                <w:iCs/>
                <w:sz w:val="22"/>
                <w:szCs w:val="24"/>
              </w:rPr>
              <w:t>Víctimas</w:t>
            </w:r>
            <w:r w:rsidRPr="001F68C9">
              <w:rPr>
                <w:rFonts w:ascii="Book Antiqua" w:hAnsi="Book Antiqua"/>
                <w:b/>
                <w:iCs/>
                <w:sz w:val="22"/>
                <w:szCs w:val="24"/>
              </w:rPr>
              <w:t xml:space="preserve"> y Testigos (</w:t>
            </w:r>
            <w:r w:rsidR="00266961" w:rsidRPr="001F68C9">
              <w:rPr>
                <w:rFonts w:ascii="Book Antiqua" w:hAnsi="Book Antiqua"/>
                <w:b/>
                <w:iCs/>
                <w:sz w:val="22"/>
                <w:szCs w:val="24"/>
              </w:rPr>
              <w:t>UPROV</w:t>
            </w:r>
            <w:r w:rsidRPr="001F68C9">
              <w:rPr>
                <w:rFonts w:ascii="Book Antiqua" w:hAnsi="Book Antiqua"/>
                <w:b/>
                <w:iCs/>
                <w:sz w:val="22"/>
                <w:szCs w:val="24"/>
              </w:rPr>
              <w:t>)</w:t>
            </w: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Jefe Investigación 1</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108</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Agentes de Protección 1</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r>
      <w:tr w:rsidR="005A0062" w:rsidRPr="001F68C9" w:rsidTr="00374D5A">
        <w:trPr>
          <w:trHeight w:val="288"/>
        </w:trPr>
        <w:tc>
          <w:tcPr>
            <w:tcW w:w="2980" w:type="dxa"/>
            <w:vMerge w:val="restart"/>
            <w:tcBorders>
              <w:left w:val="single" w:sz="4" w:space="0" w:color="FFFFFF"/>
            </w:tcBorders>
            <w:shd w:val="clear" w:color="auto" w:fill="4472C4"/>
          </w:tcPr>
          <w:p w:rsidR="005A0062" w:rsidRPr="001F68C9" w:rsidRDefault="005A0062" w:rsidP="00C764C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Organismo de Investigación Judicial (OIJ)</w:t>
            </w: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36</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Custodios Sección de Cárceles ICJSJ</w:t>
            </w:r>
          </w:p>
        </w:tc>
      </w:tr>
      <w:tr w:rsidR="005A0062" w:rsidRPr="001F68C9" w:rsidTr="00374D5A">
        <w:trPr>
          <w:trHeight w:val="288"/>
        </w:trPr>
        <w:tc>
          <w:tcPr>
            <w:tcW w:w="2980" w:type="dxa"/>
            <w:vMerge/>
            <w:tcBorders>
              <w:left w:val="single" w:sz="4" w:space="0" w:color="FFFFFF"/>
            </w:tcBorders>
            <w:shd w:val="clear" w:color="auto" w:fill="4472C4"/>
          </w:tcPr>
          <w:p w:rsidR="005A0062" w:rsidRPr="001F68C9" w:rsidRDefault="005A0062" w:rsidP="00C764CA">
            <w:pPr>
              <w:jc w:val="center"/>
              <w:rPr>
                <w:rFonts w:ascii="Book Antiqua" w:hAnsi="Book Antiqua" w:cs="Arial"/>
                <w:b/>
                <w:bCs/>
                <w:color w:val="000000"/>
                <w:sz w:val="22"/>
                <w:szCs w:val="22"/>
                <w:lang w:eastAsia="es-CR"/>
              </w:rPr>
            </w:pP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Profesionales en informática 3 (Depto. Inv. Criminales)</w:t>
            </w:r>
          </w:p>
        </w:tc>
      </w:tr>
      <w:tr w:rsidR="005A0062" w:rsidRPr="001F68C9" w:rsidTr="00374D5A">
        <w:trPr>
          <w:trHeight w:val="288"/>
        </w:trPr>
        <w:tc>
          <w:tcPr>
            <w:tcW w:w="2980" w:type="dxa"/>
            <w:vMerge/>
            <w:tcBorders>
              <w:left w:val="single" w:sz="4" w:space="0" w:color="FFFFFF"/>
            </w:tcBorders>
            <w:shd w:val="clear" w:color="auto" w:fill="4472C4"/>
          </w:tcPr>
          <w:p w:rsidR="005A0062" w:rsidRPr="001F68C9" w:rsidRDefault="005A0062" w:rsidP="00C764CA">
            <w:pPr>
              <w:jc w:val="center"/>
              <w:rPr>
                <w:rFonts w:ascii="Book Antiqua" w:hAnsi="Book Antiqua" w:cs="Arial"/>
                <w:b/>
                <w:bCs/>
                <w:color w:val="000000"/>
                <w:sz w:val="22"/>
                <w:szCs w:val="22"/>
                <w:lang w:eastAsia="es-CR"/>
              </w:rPr>
            </w:pP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31</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r>
      <w:tr w:rsidR="005A0062" w:rsidRPr="001F68C9" w:rsidTr="00374D5A">
        <w:trPr>
          <w:trHeight w:val="288"/>
        </w:trPr>
        <w:tc>
          <w:tcPr>
            <w:tcW w:w="2980" w:type="dxa"/>
            <w:vMerge/>
            <w:tcBorders>
              <w:left w:val="single" w:sz="4" w:space="0" w:color="FFFFFF"/>
            </w:tcBorders>
            <w:shd w:val="clear" w:color="auto" w:fill="4472C4"/>
          </w:tcPr>
          <w:p w:rsidR="005A0062" w:rsidRPr="001F68C9" w:rsidRDefault="005A0062" w:rsidP="00C764CA">
            <w:pPr>
              <w:jc w:val="center"/>
              <w:rPr>
                <w:rFonts w:ascii="Book Antiqua" w:hAnsi="Book Antiqua" w:cs="Arial"/>
                <w:b/>
                <w:bCs/>
                <w:color w:val="000000"/>
                <w:sz w:val="22"/>
                <w:szCs w:val="22"/>
                <w:lang w:eastAsia="es-CR"/>
              </w:rPr>
            </w:pP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44</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Investigador 2</w:t>
            </w:r>
          </w:p>
        </w:tc>
      </w:tr>
      <w:tr w:rsidR="005A0062" w:rsidRPr="001F68C9" w:rsidTr="00374D5A">
        <w:trPr>
          <w:trHeight w:val="288"/>
        </w:trPr>
        <w:tc>
          <w:tcPr>
            <w:tcW w:w="2980" w:type="dxa"/>
            <w:vMerge/>
            <w:tcBorders>
              <w:left w:val="single" w:sz="4" w:space="0" w:color="FFFFFF"/>
            </w:tcBorders>
            <w:shd w:val="clear" w:color="auto" w:fill="4472C4"/>
          </w:tcPr>
          <w:p w:rsidR="005A0062" w:rsidRPr="001F68C9" w:rsidRDefault="005A0062" w:rsidP="00C764CA">
            <w:pPr>
              <w:jc w:val="center"/>
              <w:rPr>
                <w:rFonts w:ascii="Book Antiqua" w:hAnsi="Book Antiqua" w:cs="Arial"/>
                <w:b/>
                <w:bCs/>
                <w:color w:val="000000"/>
                <w:sz w:val="22"/>
                <w:szCs w:val="22"/>
                <w:lang w:eastAsia="es-CR"/>
              </w:rPr>
            </w:pP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10</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Oficiales tácticos (SERT)</w:t>
            </w:r>
          </w:p>
        </w:tc>
      </w:tr>
      <w:tr w:rsidR="005A0062" w:rsidRPr="001F68C9" w:rsidTr="00C764CA">
        <w:trPr>
          <w:trHeight w:val="288"/>
        </w:trPr>
        <w:tc>
          <w:tcPr>
            <w:tcW w:w="2980" w:type="dxa"/>
            <w:vMerge/>
            <w:tcBorders>
              <w:left w:val="single" w:sz="4" w:space="0" w:color="FFFFFF"/>
            </w:tcBorders>
            <w:shd w:val="clear" w:color="auto" w:fill="4472C4"/>
          </w:tcPr>
          <w:p w:rsidR="005A0062" w:rsidRPr="001F68C9" w:rsidRDefault="005A0062" w:rsidP="00C764CA">
            <w:pPr>
              <w:jc w:val="center"/>
              <w:rPr>
                <w:rFonts w:ascii="Book Antiqua" w:hAnsi="Book Antiqua" w:cs="Arial"/>
                <w:b/>
                <w:bCs/>
                <w:color w:val="000000"/>
                <w:sz w:val="22"/>
                <w:szCs w:val="22"/>
                <w:lang w:eastAsia="es-CR"/>
              </w:rPr>
            </w:pP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8</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 xml:space="preserve">Investigadores de localización y presentación </w:t>
            </w:r>
          </w:p>
        </w:tc>
      </w:tr>
      <w:tr w:rsidR="005A0062" w:rsidRPr="001F68C9" w:rsidTr="00C764CA">
        <w:trPr>
          <w:trHeight w:val="288"/>
        </w:trPr>
        <w:tc>
          <w:tcPr>
            <w:tcW w:w="2980" w:type="dxa"/>
            <w:vMerge/>
            <w:tcBorders>
              <w:left w:val="single" w:sz="4" w:space="0" w:color="FFFFFF"/>
            </w:tcBorders>
            <w:shd w:val="clear" w:color="auto" w:fill="4472C4"/>
          </w:tcPr>
          <w:p w:rsidR="005A0062" w:rsidRPr="001F68C9" w:rsidRDefault="005A0062" w:rsidP="00C764CA">
            <w:pPr>
              <w:jc w:val="center"/>
              <w:rPr>
                <w:rFonts w:ascii="Book Antiqua" w:hAnsi="Book Antiqua" w:cs="Arial"/>
                <w:b/>
                <w:bCs/>
                <w:color w:val="000000"/>
                <w:sz w:val="22"/>
                <w:szCs w:val="22"/>
                <w:lang w:eastAsia="es-CR"/>
              </w:rPr>
            </w:pP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Armero</w:t>
            </w:r>
          </w:p>
        </w:tc>
      </w:tr>
      <w:tr w:rsidR="005A0062" w:rsidRPr="001F68C9" w:rsidTr="00215419">
        <w:trPr>
          <w:trHeight w:val="288"/>
        </w:trPr>
        <w:tc>
          <w:tcPr>
            <w:tcW w:w="2980" w:type="dxa"/>
            <w:vMerge/>
            <w:tcBorders>
              <w:left w:val="single" w:sz="4" w:space="0" w:color="FFFFFF"/>
            </w:tcBorders>
            <w:shd w:val="clear" w:color="auto" w:fill="4472C4"/>
            <w:hideMark/>
          </w:tcPr>
          <w:p w:rsidR="005A0062" w:rsidRPr="001F68C9" w:rsidRDefault="005A0062" w:rsidP="00C764CA">
            <w:pPr>
              <w:jc w:val="center"/>
              <w:rPr>
                <w:rFonts w:ascii="Book Antiqua" w:hAnsi="Book Antiqua" w:cs="Arial"/>
                <w:b/>
                <w:bCs/>
                <w:color w:val="000000"/>
                <w:sz w:val="22"/>
                <w:szCs w:val="22"/>
                <w:lang w:eastAsia="es-CR"/>
              </w:rPr>
            </w:pP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Jefe de investigación 1</w:t>
            </w:r>
            <w:r w:rsidR="004E5E41" w:rsidRPr="001F68C9">
              <w:rPr>
                <w:rFonts w:ascii="Book Antiqua" w:hAnsi="Book Antiqua" w:cs="Arial"/>
                <w:sz w:val="22"/>
                <w:szCs w:val="22"/>
                <w:lang w:eastAsia="es-CR"/>
              </w:rPr>
              <w:t xml:space="preserve"> </w:t>
            </w:r>
            <w:r w:rsidRPr="001F68C9">
              <w:rPr>
                <w:rFonts w:ascii="Book Antiqua" w:hAnsi="Book Antiqua" w:cs="Arial"/>
                <w:sz w:val="22"/>
                <w:szCs w:val="22"/>
                <w:lang w:eastAsia="es-CR"/>
              </w:rPr>
              <w:t>(SERT)</w:t>
            </w:r>
          </w:p>
        </w:tc>
      </w:tr>
      <w:tr w:rsidR="005A0062" w:rsidRPr="001F68C9" w:rsidTr="00215419">
        <w:trPr>
          <w:trHeight w:val="288"/>
        </w:trPr>
        <w:tc>
          <w:tcPr>
            <w:tcW w:w="2980" w:type="dxa"/>
            <w:vMerge/>
            <w:tcBorders>
              <w:left w:val="single" w:sz="4" w:space="0" w:color="FFFFFF"/>
            </w:tcBorders>
            <w:shd w:val="clear" w:color="auto" w:fill="4472C4"/>
            <w:hideMark/>
          </w:tcPr>
          <w:p w:rsidR="005A0062" w:rsidRPr="001F68C9" w:rsidRDefault="005A0062" w:rsidP="00C764CA">
            <w:pPr>
              <w:rPr>
                <w:rFonts w:ascii="Book Antiqua" w:hAnsi="Book Antiqua" w:cs="Arial"/>
                <w:b/>
                <w:bCs/>
                <w:color w:val="000000"/>
                <w:sz w:val="22"/>
                <w:szCs w:val="22"/>
                <w:lang w:eastAsia="es-CR"/>
              </w:rPr>
            </w:pPr>
          </w:p>
        </w:tc>
        <w:tc>
          <w:tcPr>
            <w:tcW w:w="1240" w:type="dxa"/>
            <w:shd w:val="clear" w:color="auto" w:fill="B4C6E7"/>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Profesionales en informática 2 (UTI)</w:t>
            </w:r>
          </w:p>
        </w:tc>
      </w:tr>
      <w:tr w:rsidR="005A0062" w:rsidRPr="001F68C9" w:rsidTr="00374D5A">
        <w:trPr>
          <w:trHeight w:val="288"/>
        </w:trPr>
        <w:tc>
          <w:tcPr>
            <w:tcW w:w="2980" w:type="dxa"/>
            <w:vMerge/>
            <w:tcBorders>
              <w:left w:val="single" w:sz="4" w:space="0" w:color="FFFFFF"/>
            </w:tcBorders>
            <w:shd w:val="clear" w:color="auto" w:fill="4472C4"/>
            <w:hideMark/>
          </w:tcPr>
          <w:p w:rsidR="005A0062" w:rsidRPr="001F68C9" w:rsidRDefault="005A0062" w:rsidP="00C764CA">
            <w:pPr>
              <w:rPr>
                <w:rFonts w:ascii="Book Antiqua" w:hAnsi="Book Antiqua" w:cs="Arial"/>
                <w:b/>
                <w:bCs/>
                <w:color w:val="000000"/>
                <w:sz w:val="22"/>
                <w:szCs w:val="22"/>
                <w:lang w:eastAsia="es-CR"/>
              </w:rPr>
            </w:pPr>
          </w:p>
        </w:tc>
        <w:tc>
          <w:tcPr>
            <w:tcW w:w="1240" w:type="dxa"/>
            <w:shd w:val="clear" w:color="auto" w:fill="B4C6E7"/>
            <w:hideMark/>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Gestor de Capacitación 1</w:t>
            </w:r>
          </w:p>
        </w:tc>
      </w:tr>
      <w:tr w:rsidR="00C764CA" w:rsidRPr="001F68C9" w:rsidTr="00374D5A">
        <w:trPr>
          <w:trHeight w:val="288"/>
        </w:trPr>
        <w:tc>
          <w:tcPr>
            <w:tcW w:w="2980" w:type="dxa"/>
            <w:tcBorders>
              <w:left w:val="single" w:sz="4" w:space="0" w:color="FFFFFF"/>
            </w:tcBorders>
            <w:shd w:val="clear" w:color="auto" w:fill="4472C4"/>
          </w:tcPr>
          <w:p w:rsidR="00C764CA" w:rsidRPr="001F68C9" w:rsidRDefault="00C764CA" w:rsidP="00C764C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Centro de Intervenciones telefónicas</w:t>
            </w:r>
          </w:p>
        </w:tc>
        <w:tc>
          <w:tcPr>
            <w:tcW w:w="1240" w:type="dxa"/>
            <w:shd w:val="clear" w:color="auto" w:fill="D9E2F3"/>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32</w:t>
            </w:r>
          </w:p>
        </w:tc>
        <w:tc>
          <w:tcPr>
            <w:tcW w:w="4660" w:type="dxa"/>
            <w:shd w:val="clear" w:color="auto" w:fill="D9E2F3"/>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 xml:space="preserve">Personal de escucha </w:t>
            </w:r>
          </w:p>
        </w:tc>
      </w:tr>
      <w:tr w:rsidR="005A0062" w:rsidRPr="001F68C9" w:rsidTr="00374D5A">
        <w:trPr>
          <w:trHeight w:val="288"/>
        </w:trPr>
        <w:tc>
          <w:tcPr>
            <w:tcW w:w="2980" w:type="dxa"/>
            <w:vMerge w:val="restart"/>
            <w:tcBorders>
              <w:left w:val="single" w:sz="4" w:space="0" w:color="FFFFFF"/>
            </w:tcBorders>
            <w:shd w:val="clear" w:color="auto" w:fill="4472C4"/>
            <w:hideMark/>
          </w:tcPr>
          <w:p w:rsidR="005A0062" w:rsidRPr="001F68C9" w:rsidRDefault="005A0062" w:rsidP="00C764C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Escuela Judicial</w:t>
            </w:r>
          </w:p>
        </w:tc>
        <w:tc>
          <w:tcPr>
            <w:tcW w:w="1240" w:type="dxa"/>
            <w:shd w:val="clear" w:color="auto" w:fill="D9E2F3"/>
            <w:hideMark/>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660" w:type="dxa"/>
            <w:shd w:val="clear" w:color="auto" w:fill="D9E2F3"/>
            <w:hideMark/>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Juezas o Jueces 5</w:t>
            </w:r>
          </w:p>
        </w:tc>
      </w:tr>
      <w:tr w:rsidR="005A0062" w:rsidRPr="001F68C9" w:rsidTr="00374D5A">
        <w:trPr>
          <w:trHeight w:val="288"/>
        </w:trPr>
        <w:tc>
          <w:tcPr>
            <w:tcW w:w="2980" w:type="dxa"/>
            <w:vMerge/>
            <w:tcBorders>
              <w:left w:val="single" w:sz="4" w:space="0" w:color="FFFFFF"/>
            </w:tcBorders>
            <w:shd w:val="clear" w:color="auto" w:fill="4472C4"/>
          </w:tcPr>
          <w:p w:rsidR="005A0062" w:rsidRPr="001F68C9" w:rsidRDefault="005A0062" w:rsidP="00C764CA">
            <w:pPr>
              <w:jc w:val="center"/>
              <w:rPr>
                <w:rFonts w:ascii="Book Antiqua" w:hAnsi="Book Antiqua" w:cs="Arial"/>
                <w:b/>
                <w:bCs/>
                <w:color w:val="000000"/>
                <w:sz w:val="22"/>
                <w:szCs w:val="22"/>
                <w:lang w:eastAsia="es-CR"/>
              </w:rPr>
            </w:pP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Profesional 2 en métodos de enseñanza</w:t>
            </w:r>
          </w:p>
        </w:tc>
      </w:tr>
      <w:tr w:rsidR="005A0062" w:rsidRPr="001F68C9" w:rsidTr="00374D5A">
        <w:trPr>
          <w:trHeight w:val="288"/>
        </w:trPr>
        <w:tc>
          <w:tcPr>
            <w:tcW w:w="2980" w:type="dxa"/>
            <w:vMerge/>
            <w:tcBorders>
              <w:left w:val="single" w:sz="4" w:space="0" w:color="FFFFFF"/>
            </w:tcBorders>
            <w:shd w:val="clear" w:color="auto" w:fill="4472C4"/>
          </w:tcPr>
          <w:p w:rsidR="005A0062" w:rsidRPr="001F68C9" w:rsidRDefault="005A0062" w:rsidP="00C764CA">
            <w:pPr>
              <w:jc w:val="center"/>
              <w:rPr>
                <w:rFonts w:ascii="Book Antiqua" w:hAnsi="Book Antiqua" w:cs="Arial"/>
                <w:b/>
                <w:bCs/>
                <w:color w:val="000000"/>
                <w:sz w:val="22"/>
                <w:szCs w:val="22"/>
                <w:lang w:eastAsia="es-CR"/>
              </w:rPr>
            </w:pP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Técnico Administrativo 3</w:t>
            </w:r>
          </w:p>
        </w:tc>
      </w:tr>
      <w:tr w:rsidR="00C764CA" w:rsidRPr="001F68C9" w:rsidTr="00374D5A">
        <w:trPr>
          <w:trHeight w:val="288"/>
        </w:trPr>
        <w:tc>
          <w:tcPr>
            <w:tcW w:w="2980" w:type="dxa"/>
            <w:tcBorders>
              <w:left w:val="single" w:sz="4" w:space="0" w:color="FFFFFF"/>
            </w:tcBorders>
            <w:shd w:val="clear" w:color="auto" w:fill="4472C4"/>
            <w:hideMark/>
          </w:tcPr>
          <w:p w:rsidR="00C764CA" w:rsidRPr="001F68C9" w:rsidRDefault="00C764CA" w:rsidP="00C764C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Gestión Humana</w:t>
            </w:r>
          </w:p>
        </w:tc>
        <w:tc>
          <w:tcPr>
            <w:tcW w:w="1240" w:type="dxa"/>
            <w:shd w:val="clear" w:color="auto" w:fill="B4C6E7"/>
            <w:hideMark/>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4660" w:type="dxa"/>
            <w:shd w:val="clear" w:color="auto" w:fill="B4C6E7"/>
            <w:hideMark/>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Profesional 2</w:t>
            </w:r>
          </w:p>
        </w:tc>
      </w:tr>
      <w:tr w:rsidR="00C764CA" w:rsidRPr="001F68C9" w:rsidTr="00374D5A">
        <w:trPr>
          <w:trHeight w:val="288"/>
        </w:trPr>
        <w:tc>
          <w:tcPr>
            <w:tcW w:w="2980" w:type="dxa"/>
            <w:vMerge w:val="restart"/>
            <w:tcBorders>
              <w:left w:val="single" w:sz="4" w:space="0" w:color="FFFFFF"/>
            </w:tcBorders>
            <w:shd w:val="clear" w:color="auto" w:fill="4472C4"/>
            <w:hideMark/>
          </w:tcPr>
          <w:p w:rsidR="00C764CA" w:rsidRPr="001F68C9" w:rsidRDefault="00C764CA" w:rsidP="00C764C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Dirección Ejecutiva</w:t>
            </w:r>
          </w:p>
        </w:tc>
        <w:tc>
          <w:tcPr>
            <w:tcW w:w="1240" w:type="dxa"/>
            <w:shd w:val="clear" w:color="auto" w:fill="D9E2F3"/>
            <w:hideMark/>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Arquitecto</w:t>
            </w:r>
          </w:p>
        </w:tc>
      </w:tr>
      <w:tr w:rsidR="00C764CA" w:rsidRPr="001F68C9" w:rsidTr="00374D5A">
        <w:trPr>
          <w:trHeight w:val="288"/>
        </w:trPr>
        <w:tc>
          <w:tcPr>
            <w:tcW w:w="2980" w:type="dxa"/>
            <w:vMerge/>
            <w:tcBorders>
              <w:left w:val="single" w:sz="4" w:space="0" w:color="FFFFFF"/>
            </w:tcBorders>
            <w:shd w:val="clear" w:color="auto" w:fill="4472C4"/>
            <w:hideMark/>
          </w:tcPr>
          <w:p w:rsidR="00C764CA" w:rsidRPr="001F68C9" w:rsidRDefault="00C764CA" w:rsidP="00C764CA">
            <w:pPr>
              <w:rPr>
                <w:rFonts w:ascii="Book Antiqua" w:hAnsi="Book Antiqua" w:cs="Arial"/>
                <w:b/>
                <w:bCs/>
                <w:color w:val="000000"/>
                <w:sz w:val="22"/>
                <w:szCs w:val="22"/>
                <w:lang w:eastAsia="es-CR"/>
              </w:rPr>
            </w:pPr>
          </w:p>
        </w:tc>
        <w:tc>
          <w:tcPr>
            <w:tcW w:w="1240" w:type="dxa"/>
            <w:shd w:val="clear" w:color="auto" w:fill="B4C6E7"/>
            <w:hideMark/>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Ingeniero Electromecánico</w:t>
            </w:r>
          </w:p>
        </w:tc>
      </w:tr>
      <w:tr w:rsidR="00C764CA" w:rsidRPr="001F68C9" w:rsidTr="00374D5A">
        <w:trPr>
          <w:trHeight w:val="288"/>
        </w:trPr>
        <w:tc>
          <w:tcPr>
            <w:tcW w:w="2980" w:type="dxa"/>
            <w:vMerge/>
            <w:tcBorders>
              <w:left w:val="single" w:sz="4" w:space="0" w:color="FFFFFF"/>
            </w:tcBorders>
            <w:shd w:val="clear" w:color="auto" w:fill="4472C4"/>
            <w:hideMark/>
          </w:tcPr>
          <w:p w:rsidR="00C764CA" w:rsidRPr="001F68C9" w:rsidRDefault="00C764CA" w:rsidP="00C764CA">
            <w:pPr>
              <w:rPr>
                <w:rFonts w:ascii="Book Antiqua" w:hAnsi="Book Antiqua" w:cs="Arial"/>
                <w:b/>
                <w:bCs/>
                <w:color w:val="000000"/>
                <w:sz w:val="22"/>
                <w:szCs w:val="22"/>
                <w:lang w:eastAsia="es-CR"/>
              </w:rPr>
            </w:pPr>
          </w:p>
        </w:tc>
        <w:tc>
          <w:tcPr>
            <w:tcW w:w="1240" w:type="dxa"/>
            <w:shd w:val="clear" w:color="auto" w:fill="D9E2F3"/>
            <w:hideMark/>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Técnico Especializado 5 (Dibujante)</w:t>
            </w:r>
          </w:p>
        </w:tc>
      </w:tr>
      <w:tr w:rsidR="00C764CA" w:rsidRPr="001F68C9" w:rsidTr="00374D5A">
        <w:trPr>
          <w:trHeight w:val="288"/>
        </w:trPr>
        <w:tc>
          <w:tcPr>
            <w:tcW w:w="2980" w:type="dxa"/>
            <w:vMerge/>
            <w:tcBorders>
              <w:left w:val="single" w:sz="4" w:space="0" w:color="FFFFFF"/>
            </w:tcBorders>
            <w:shd w:val="clear" w:color="auto" w:fill="4472C4"/>
            <w:hideMark/>
          </w:tcPr>
          <w:p w:rsidR="00C764CA" w:rsidRPr="001F68C9" w:rsidRDefault="00C764CA" w:rsidP="00C764CA">
            <w:pPr>
              <w:rPr>
                <w:rFonts w:ascii="Book Antiqua" w:hAnsi="Book Antiqua" w:cs="Arial"/>
                <w:b/>
                <w:bCs/>
                <w:color w:val="000000"/>
                <w:sz w:val="22"/>
                <w:szCs w:val="22"/>
                <w:lang w:eastAsia="es-CR"/>
              </w:rPr>
            </w:pPr>
          </w:p>
        </w:tc>
        <w:tc>
          <w:tcPr>
            <w:tcW w:w="1240" w:type="dxa"/>
            <w:shd w:val="clear" w:color="auto" w:fill="B4C6E7"/>
            <w:hideMark/>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Asesor Jurídico 1</w:t>
            </w:r>
          </w:p>
        </w:tc>
      </w:tr>
      <w:tr w:rsidR="00C764CA" w:rsidRPr="001F68C9" w:rsidTr="00374D5A">
        <w:trPr>
          <w:trHeight w:val="288"/>
        </w:trPr>
        <w:tc>
          <w:tcPr>
            <w:tcW w:w="2980" w:type="dxa"/>
            <w:vMerge/>
            <w:tcBorders>
              <w:left w:val="single" w:sz="4" w:space="0" w:color="FFFFFF"/>
            </w:tcBorders>
            <w:shd w:val="clear" w:color="auto" w:fill="4472C4"/>
            <w:hideMark/>
          </w:tcPr>
          <w:p w:rsidR="00C764CA" w:rsidRPr="001F68C9" w:rsidRDefault="00C764CA" w:rsidP="00C764CA">
            <w:pPr>
              <w:rPr>
                <w:rFonts w:ascii="Book Antiqua" w:hAnsi="Book Antiqua" w:cs="Arial"/>
                <w:b/>
                <w:bCs/>
                <w:color w:val="000000"/>
                <w:sz w:val="22"/>
                <w:szCs w:val="22"/>
                <w:lang w:eastAsia="es-CR"/>
              </w:rPr>
            </w:pPr>
          </w:p>
        </w:tc>
        <w:tc>
          <w:tcPr>
            <w:tcW w:w="1240" w:type="dxa"/>
            <w:shd w:val="clear" w:color="auto" w:fill="D9E2F3"/>
            <w:hideMark/>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Profesional 2</w:t>
            </w:r>
          </w:p>
        </w:tc>
      </w:tr>
      <w:tr w:rsidR="00C764CA" w:rsidRPr="001F68C9" w:rsidTr="00374D5A">
        <w:trPr>
          <w:trHeight w:val="288"/>
        </w:trPr>
        <w:tc>
          <w:tcPr>
            <w:tcW w:w="2980" w:type="dxa"/>
            <w:vMerge/>
            <w:tcBorders>
              <w:left w:val="single" w:sz="4" w:space="0" w:color="FFFFFF"/>
            </w:tcBorders>
            <w:shd w:val="clear" w:color="auto" w:fill="4472C4"/>
            <w:hideMark/>
          </w:tcPr>
          <w:p w:rsidR="00C764CA" w:rsidRPr="001F68C9" w:rsidRDefault="00C764CA" w:rsidP="00C764CA">
            <w:pPr>
              <w:rPr>
                <w:rFonts w:ascii="Book Antiqua" w:hAnsi="Book Antiqua" w:cs="Arial"/>
                <w:b/>
                <w:bCs/>
                <w:color w:val="000000"/>
                <w:sz w:val="22"/>
                <w:szCs w:val="22"/>
                <w:lang w:eastAsia="es-CR"/>
              </w:rPr>
            </w:pPr>
          </w:p>
        </w:tc>
        <w:tc>
          <w:tcPr>
            <w:tcW w:w="1240" w:type="dxa"/>
            <w:shd w:val="clear" w:color="auto" w:fill="B4C6E7"/>
            <w:hideMark/>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48</w:t>
            </w:r>
          </w:p>
        </w:tc>
        <w:tc>
          <w:tcPr>
            <w:tcW w:w="4660" w:type="dxa"/>
            <w:shd w:val="clear" w:color="auto" w:fill="B4C6E7"/>
            <w:hideMark/>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Auxiliar de Seguridad</w:t>
            </w:r>
          </w:p>
        </w:tc>
      </w:tr>
      <w:tr w:rsidR="00C764CA" w:rsidRPr="001F68C9" w:rsidTr="00374D5A">
        <w:trPr>
          <w:trHeight w:val="288"/>
        </w:trPr>
        <w:tc>
          <w:tcPr>
            <w:tcW w:w="2980" w:type="dxa"/>
            <w:vMerge/>
            <w:tcBorders>
              <w:left w:val="single" w:sz="4" w:space="0" w:color="FFFFFF"/>
            </w:tcBorders>
            <w:shd w:val="clear" w:color="auto" w:fill="4472C4"/>
            <w:hideMark/>
          </w:tcPr>
          <w:p w:rsidR="00C764CA" w:rsidRPr="001F68C9" w:rsidRDefault="00C764CA" w:rsidP="00C764CA">
            <w:pPr>
              <w:rPr>
                <w:rFonts w:ascii="Book Antiqua" w:hAnsi="Book Antiqua" w:cs="Arial"/>
                <w:b/>
                <w:bCs/>
                <w:color w:val="000000"/>
                <w:sz w:val="22"/>
                <w:szCs w:val="22"/>
                <w:lang w:eastAsia="es-CR"/>
              </w:rPr>
            </w:pPr>
          </w:p>
        </w:tc>
        <w:tc>
          <w:tcPr>
            <w:tcW w:w="1240" w:type="dxa"/>
            <w:shd w:val="clear" w:color="auto" w:fill="D9E2F3"/>
            <w:hideMark/>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660" w:type="dxa"/>
            <w:shd w:val="clear" w:color="auto" w:fill="D9E2F3"/>
            <w:hideMark/>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r>
      <w:tr w:rsidR="00C764CA" w:rsidRPr="001F68C9" w:rsidTr="00374D5A">
        <w:trPr>
          <w:trHeight w:val="288"/>
        </w:trPr>
        <w:tc>
          <w:tcPr>
            <w:tcW w:w="2980" w:type="dxa"/>
            <w:tcBorders>
              <w:left w:val="single" w:sz="4" w:space="0" w:color="FFFFFF"/>
            </w:tcBorders>
            <w:shd w:val="clear" w:color="auto" w:fill="4472C4"/>
            <w:hideMark/>
          </w:tcPr>
          <w:p w:rsidR="00C764CA" w:rsidRPr="001F68C9" w:rsidRDefault="00C764CA" w:rsidP="00C764C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Dirección de Planificación</w:t>
            </w:r>
          </w:p>
        </w:tc>
        <w:tc>
          <w:tcPr>
            <w:tcW w:w="1240" w:type="dxa"/>
            <w:shd w:val="clear" w:color="auto" w:fill="B4C6E7"/>
            <w:hideMark/>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Profesional 2</w:t>
            </w:r>
          </w:p>
        </w:tc>
      </w:tr>
      <w:tr w:rsidR="00B02591" w:rsidRPr="001F68C9" w:rsidTr="00374D5A">
        <w:trPr>
          <w:trHeight w:val="288"/>
        </w:trPr>
        <w:tc>
          <w:tcPr>
            <w:tcW w:w="2980" w:type="dxa"/>
            <w:vMerge w:val="restart"/>
            <w:tcBorders>
              <w:left w:val="single" w:sz="4" w:space="0" w:color="FFFFFF"/>
            </w:tcBorders>
            <w:shd w:val="clear" w:color="auto" w:fill="4472C4"/>
          </w:tcPr>
          <w:p w:rsidR="00B02591" w:rsidRPr="001F68C9" w:rsidRDefault="00B02591" w:rsidP="00C764C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Dirección de Tecnología de la Información</w:t>
            </w:r>
          </w:p>
        </w:tc>
        <w:tc>
          <w:tcPr>
            <w:tcW w:w="1240" w:type="dxa"/>
            <w:shd w:val="clear" w:color="auto" w:fill="D9E2F3"/>
          </w:tcPr>
          <w:p w:rsidR="00B02591" w:rsidRPr="001F68C9" w:rsidRDefault="00B02591"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660" w:type="dxa"/>
            <w:shd w:val="clear" w:color="auto" w:fill="D9E2F3"/>
          </w:tcPr>
          <w:p w:rsidR="00B02591" w:rsidRPr="001F68C9" w:rsidRDefault="00B02591" w:rsidP="00C764CA">
            <w:pPr>
              <w:rPr>
                <w:rFonts w:ascii="Book Antiqua" w:hAnsi="Book Antiqua" w:cs="Arial"/>
                <w:sz w:val="22"/>
                <w:szCs w:val="22"/>
                <w:lang w:eastAsia="es-CR"/>
              </w:rPr>
            </w:pPr>
            <w:r w:rsidRPr="001F68C9">
              <w:rPr>
                <w:rFonts w:ascii="Book Antiqua" w:hAnsi="Book Antiqua" w:cs="Arial"/>
                <w:sz w:val="22"/>
                <w:szCs w:val="22"/>
                <w:lang w:eastAsia="es-CR"/>
              </w:rPr>
              <w:t>Técnico especializado 5</w:t>
            </w:r>
          </w:p>
        </w:tc>
      </w:tr>
      <w:tr w:rsidR="00B02591" w:rsidRPr="001F68C9" w:rsidTr="00374D5A">
        <w:trPr>
          <w:trHeight w:val="288"/>
        </w:trPr>
        <w:tc>
          <w:tcPr>
            <w:tcW w:w="2980" w:type="dxa"/>
            <w:vMerge/>
            <w:tcBorders>
              <w:left w:val="single" w:sz="4" w:space="0" w:color="FFFFFF"/>
            </w:tcBorders>
            <w:shd w:val="clear" w:color="auto" w:fill="4472C4"/>
            <w:hideMark/>
          </w:tcPr>
          <w:p w:rsidR="00B02591" w:rsidRPr="001F68C9" w:rsidRDefault="00B02591" w:rsidP="00C764CA">
            <w:pPr>
              <w:jc w:val="center"/>
              <w:rPr>
                <w:rFonts w:ascii="Book Antiqua" w:hAnsi="Book Antiqua" w:cs="Arial"/>
                <w:b/>
                <w:bCs/>
                <w:color w:val="000000"/>
                <w:sz w:val="22"/>
                <w:szCs w:val="22"/>
                <w:lang w:eastAsia="es-CR"/>
              </w:rPr>
            </w:pPr>
          </w:p>
        </w:tc>
        <w:tc>
          <w:tcPr>
            <w:tcW w:w="1240" w:type="dxa"/>
            <w:shd w:val="clear" w:color="auto" w:fill="D9E2F3"/>
            <w:hideMark/>
          </w:tcPr>
          <w:p w:rsidR="00B02591" w:rsidRPr="001F68C9" w:rsidRDefault="00B02591"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660" w:type="dxa"/>
            <w:shd w:val="clear" w:color="auto" w:fill="D9E2F3"/>
            <w:hideMark/>
          </w:tcPr>
          <w:p w:rsidR="00B02591" w:rsidRPr="001F68C9" w:rsidRDefault="00B02591" w:rsidP="00C764CA">
            <w:pPr>
              <w:rPr>
                <w:rFonts w:ascii="Book Antiqua" w:hAnsi="Book Antiqua" w:cs="Arial"/>
                <w:sz w:val="22"/>
                <w:szCs w:val="22"/>
                <w:lang w:eastAsia="es-CR"/>
              </w:rPr>
            </w:pPr>
            <w:r w:rsidRPr="001F68C9">
              <w:rPr>
                <w:rFonts w:ascii="Book Antiqua" w:hAnsi="Book Antiqua" w:cs="Arial"/>
                <w:sz w:val="22"/>
                <w:szCs w:val="22"/>
                <w:lang w:eastAsia="es-CR"/>
              </w:rPr>
              <w:t>Técnicos de Implantación</w:t>
            </w:r>
          </w:p>
        </w:tc>
      </w:tr>
      <w:tr w:rsidR="00B02591" w:rsidRPr="001F68C9" w:rsidTr="00374D5A">
        <w:trPr>
          <w:trHeight w:val="288"/>
        </w:trPr>
        <w:tc>
          <w:tcPr>
            <w:tcW w:w="2980" w:type="dxa"/>
            <w:vMerge/>
            <w:tcBorders>
              <w:left w:val="single" w:sz="4" w:space="0" w:color="FFFFFF"/>
            </w:tcBorders>
            <w:shd w:val="clear" w:color="auto" w:fill="4472C4"/>
            <w:hideMark/>
          </w:tcPr>
          <w:p w:rsidR="00B02591" w:rsidRPr="001F68C9" w:rsidRDefault="00B02591" w:rsidP="00C764CA">
            <w:pPr>
              <w:rPr>
                <w:rFonts w:ascii="Book Antiqua" w:hAnsi="Book Antiqua" w:cs="Arial"/>
                <w:b/>
                <w:bCs/>
                <w:color w:val="000000"/>
                <w:sz w:val="22"/>
                <w:szCs w:val="22"/>
                <w:lang w:eastAsia="es-CR"/>
              </w:rPr>
            </w:pPr>
          </w:p>
        </w:tc>
        <w:tc>
          <w:tcPr>
            <w:tcW w:w="1240" w:type="dxa"/>
            <w:shd w:val="clear" w:color="auto" w:fill="B4C6E7"/>
            <w:hideMark/>
          </w:tcPr>
          <w:p w:rsidR="00B02591" w:rsidRPr="001F68C9" w:rsidRDefault="00B02591"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B02591" w:rsidRPr="001F68C9" w:rsidRDefault="00B02591" w:rsidP="00C764CA">
            <w:pPr>
              <w:rPr>
                <w:rFonts w:ascii="Book Antiqua" w:hAnsi="Book Antiqua" w:cs="Arial"/>
                <w:sz w:val="22"/>
                <w:szCs w:val="22"/>
                <w:lang w:eastAsia="es-CR"/>
              </w:rPr>
            </w:pPr>
            <w:r w:rsidRPr="001F68C9">
              <w:rPr>
                <w:rFonts w:ascii="Book Antiqua" w:hAnsi="Book Antiqua" w:cs="Arial"/>
                <w:sz w:val="22"/>
                <w:szCs w:val="22"/>
                <w:lang w:eastAsia="es-CR"/>
              </w:rPr>
              <w:t>Técnico en formatos jurídicos</w:t>
            </w:r>
          </w:p>
        </w:tc>
      </w:tr>
      <w:tr w:rsidR="00B02591" w:rsidRPr="001F68C9" w:rsidTr="00374D5A">
        <w:trPr>
          <w:trHeight w:val="288"/>
        </w:trPr>
        <w:tc>
          <w:tcPr>
            <w:tcW w:w="2980" w:type="dxa"/>
            <w:vMerge/>
            <w:tcBorders>
              <w:left w:val="single" w:sz="4" w:space="0" w:color="FFFFFF"/>
            </w:tcBorders>
            <w:shd w:val="clear" w:color="auto" w:fill="4472C4"/>
            <w:hideMark/>
          </w:tcPr>
          <w:p w:rsidR="00B02591" w:rsidRPr="001F68C9" w:rsidRDefault="00B02591" w:rsidP="00C764CA">
            <w:pPr>
              <w:rPr>
                <w:rFonts w:ascii="Book Antiqua" w:hAnsi="Book Antiqua" w:cs="Arial"/>
                <w:b/>
                <w:bCs/>
                <w:color w:val="000000"/>
                <w:sz w:val="22"/>
                <w:szCs w:val="22"/>
                <w:lang w:eastAsia="es-CR"/>
              </w:rPr>
            </w:pPr>
          </w:p>
        </w:tc>
        <w:tc>
          <w:tcPr>
            <w:tcW w:w="1240" w:type="dxa"/>
            <w:shd w:val="clear" w:color="auto" w:fill="D9E2F3"/>
            <w:hideMark/>
          </w:tcPr>
          <w:p w:rsidR="00B02591" w:rsidRPr="001F68C9" w:rsidRDefault="00B02591"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660" w:type="dxa"/>
            <w:shd w:val="clear" w:color="auto" w:fill="D9E2F3"/>
            <w:hideMark/>
          </w:tcPr>
          <w:p w:rsidR="00B02591" w:rsidRPr="001F68C9" w:rsidRDefault="00B02591" w:rsidP="00C764CA">
            <w:pPr>
              <w:rPr>
                <w:rFonts w:ascii="Book Antiqua" w:hAnsi="Book Antiqua" w:cs="Arial"/>
                <w:sz w:val="22"/>
                <w:szCs w:val="22"/>
                <w:lang w:eastAsia="es-CR"/>
              </w:rPr>
            </w:pPr>
            <w:r w:rsidRPr="001F68C9">
              <w:rPr>
                <w:rFonts w:ascii="Book Antiqua" w:hAnsi="Book Antiqua" w:cs="Arial"/>
                <w:sz w:val="22"/>
                <w:szCs w:val="22"/>
                <w:lang w:eastAsia="es-CR"/>
              </w:rPr>
              <w:t>Profesionales en informática 2</w:t>
            </w:r>
          </w:p>
        </w:tc>
      </w:tr>
      <w:tr w:rsidR="00C764CA" w:rsidRPr="001F68C9" w:rsidTr="00374D5A">
        <w:trPr>
          <w:trHeight w:val="264"/>
        </w:trPr>
        <w:tc>
          <w:tcPr>
            <w:tcW w:w="2980" w:type="dxa"/>
            <w:tcBorders>
              <w:left w:val="single" w:sz="4" w:space="0" w:color="FFFFFF"/>
              <w:bottom w:val="single" w:sz="4" w:space="0" w:color="FFFFFF"/>
            </w:tcBorders>
            <w:shd w:val="clear" w:color="auto" w:fill="4472C4"/>
            <w:noWrap/>
            <w:hideMark/>
          </w:tcPr>
          <w:p w:rsidR="00C764CA" w:rsidRPr="001F68C9" w:rsidRDefault="00C764CA" w:rsidP="00C764CA">
            <w:pPr>
              <w:jc w:val="right"/>
              <w:rPr>
                <w:rFonts w:ascii="Book Antiqua" w:hAnsi="Book Antiqua" w:cs="Arial"/>
                <w:b/>
                <w:bCs/>
                <w:color w:val="FFFFFF"/>
                <w:sz w:val="22"/>
                <w:szCs w:val="22"/>
                <w:lang w:eastAsia="es-CR"/>
              </w:rPr>
            </w:pPr>
            <w:r w:rsidRPr="001F68C9">
              <w:rPr>
                <w:rFonts w:ascii="Book Antiqua" w:hAnsi="Book Antiqua" w:cs="Arial"/>
                <w:b/>
                <w:bCs/>
                <w:color w:val="FFFFFF"/>
                <w:sz w:val="22"/>
                <w:szCs w:val="22"/>
                <w:lang w:eastAsia="es-CR"/>
              </w:rPr>
              <w:t>Total</w:t>
            </w:r>
          </w:p>
        </w:tc>
        <w:tc>
          <w:tcPr>
            <w:tcW w:w="1240" w:type="dxa"/>
            <w:shd w:val="clear" w:color="auto" w:fill="B4C6E7"/>
            <w:noWrap/>
            <w:hideMark/>
          </w:tcPr>
          <w:p w:rsidR="00C764CA" w:rsidRPr="001F68C9" w:rsidRDefault="005D6E8E"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70</w:t>
            </w:r>
            <w:r w:rsidR="002236DB" w:rsidRPr="001F68C9">
              <w:rPr>
                <w:rFonts w:ascii="Book Antiqua" w:hAnsi="Book Antiqua" w:cs="Arial"/>
                <w:b/>
                <w:bCs/>
                <w:sz w:val="22"/>
                <w:szCs w:val="22"/>
                <w:lang w:eastAsia="es-CR"/>
              </w:rPr>
              <w:t>5</w:t>
            </w:r>
          </w:p>
        </w:tc>
        <w:tc>
          <w:tcPr>
            <w:tcW w:w="4660" w:type="dxa"/>
            <w:shd w:val="clear" w:color="auto" w:fill="B4C6E7"/>
            <w:noWrap/>
            <w:hideMark/>
          </w:tcPr>
          <w:p w:rsidR="00C764CA" w:rsidRPr="001F68C9" w:rsidRDefault="00C764CA" w:rsidP="00C764CA">
            <w:pPr>
              <w:jc w:val="center"/>
              <w:rPr>
                <w:rFonts w:ascii="Arial" w:hAnsi="Arial" w:cs="Arial"/>
                <w:b/>
                <w:bCs/>
                <w:lang w:eastAsia="es-CR"/>
              </w:rPr>
            </w:pPr>
          </w:p>
        </w:tc>
      </w:tr>
    </w:tbl>
    <w:p w:rsidR="00F7340A" w:rsidRPr="001F68C9" w:rsidRDefault="00F7340A" w:rsidP="00B45DFA">
      <w:pPr>
        <w:jc w:val="both"/>
        <w:rPr>
          <w:iCs/>
          <w:sz w:val="24"/>
          <w:szCs w:val="24"/>
        </w:rPr>
      </w:pPr>
    </w:p>
    <w:p w:rsidR="001A735F" w:rsidRPr="001F68C9" w:rsidRDefault="00C919F7" w:rsidP="00B45DFA">
      <w:pPr>
        <w:jc w:val="both"/>
        <w:rPr>
          <w:rFonts w:ascii="Book Antiqua" w:hAnsi="Book Antiqua"/>
          <w:iCs/>
          <w:sz w:val="24"/>
          <w:szCs w:val="24"/>
        </w:rPr>
      </w:pPr>
      <w:r w:rsidRPr="001F68C9">
        <w:rPr>
          <w:rFonts w:ascii="Book Antiqua" w:hAnsi="Book Antiqua"/>
          <w:iCs/>
          <w:sz w:val="24"/>
          <w:szCs w:val="24"/>
        </w:rPr>
        <w:t>Como se observa, el Juzgado Penal Especializado en Delincuencia Organizada, para la atención de los casos nuevos con acusación y las solicitudes que se realicen, se establece una estructura de cuatro Juezas o Jueces, con una Técnica o Técnico Judicial por persona juzgadora para el trámite de asuntos y una para la manifestación a los usuarios externos y una Coordinadora o Coordinador Judicial, para un total de 10 servidoras y servidores judiciales.</w:t>
      </w:r>
      <w:r w:rsidR="001A735F" w:rsidRPr="001F68C9">
        <w:rPr>
          <w:rFonts w:ascii="Book Antiqua" w:hAnsi="Book Antiqua"/>
          <w:iCs/>
          <w:sz w:val="24"/>
          <w:szCs w:val="24"/>
        </w:rPr>
        <w:t xml:space="preserve"> </w:t>
      </w:r>
    </w:p>
    <w:p w:rsidR="001A735F" w:rsidRPr="001F68C9" w:rsidRDefault="001A735F" w:rsidP="00B45DFA">
      <w:pPr>
        <w:jc w:val="both"/>
        <w:rPr>
          <w:rFonts w:ascii="Book Antiqua" w:hAnsi="Book Antiqua"/>
          <w:iCs/>
          <w:sz w:val="24"/>
          <w:szCs w:val="24"/>
        </w:rPr>
      </w:pPr>
    </w:p>
    <w:p w:rsidR="00C919F7" w:rsidRPr="001F68C9" w:rsidRDefault="001A735F" w:rsidP="00B45DFA">
      <w:pPr>
        <w:jc w:val="both"/>
        <w:rPr>
          <w:rFonts w:ascii="Book Antiqua" w:hAnsi="Book Antiqua"/>
          <w:iCs/>
          <w:sz w:val="24"/>
          <w:szCs w:val="24"/>
        </w:rPr>
      </w:pPr>
      <w:r w:rsidRPr="001F68C9">
        <w:rPr>
          <w:rFonts w:ascii="Book Antiqua" w:hAnsi="Book Antiqua"/>
          <w:iCs/>
          <w:sz w:val="24"/>
          <w:szCs w:val="24"/>
        </w:rPr>
        <w:lastRenderedPageBreak/>
        <w:t>Cabe manifestar que para solicitudes excepcionales en donde se requiere un número elevado de Juezas y Jueces, se debe plantear el escenario a la Dirección Jurídica, para que defina la posibilidad de que ese tipo de colaboración se realice con las Juezas y Jueces de la Jurisdicción Penal Ordinaria, bajo la dirección funcional de las Juezas o Jueces especializados en Delincuencia Organizada, tomando en consideración que esta colaboración no es vinculante con las resoluciones o criterios de fondo que se deben emitir por la Judicatura Especializada.</w:t>
      </w:r>
    </w:p>
    <w:p w:rsidR="00C919F7" w:rsidRPr="001F68C9" w:rsidRDefault="00C919F7" w:rsidP="00B45DFA">
      <w:pPr>
        <w:jc w:val="both"/>
        <w:rPr>
          <w:rFonts w:ascii="Book Antiqua" w:hAnsi="Book Antiqua"/>
          <w:iCs/>
          <w:sz w:val="24"/>
          <w:szCs w:val="24"/>
        </w:rPr>
      </w:pPr>
    </w:p>
    <w:p w:rsidR="002F175C" w:rsidRPr="001F68C9" w:rsidRDefault="002F175C" w:rsidP="00B45DFA">
      <w:pPr>
        <w:jc w:val="both"/>
        <w:rPr>
          <w:rFonts w:ascii="Book Antiqua" w:hAnsi="Book Antiqua"/>
          <w:sz w:val="24"/>
          <w:szCs w:val="24"/>
        </w:rPr>
      </w:pPr>
      <w:r w:rsidRPr="001F68C9">
        <w:rPr>
          <w:rFonts w:ascii="Book Antiqua" w:hAnsi="Book Antiqua"/>
          <w:iCs/>
          <w:sz w:val="24"/>
          <w:szCs w:val="24"/>
        </w:rPr>
        <w:t xml:space="preserve">En el caso del Tribunal Penal Especializado </w:t>
      </w:r>
      <w:r w:rsidR="00C919F7" w:rsidRPr="001F68C9">
        <w:rPr>
          <w:rFonts w:ascii="Book Antiqua" w:hAnsi="Book Antiqua"/>
          <w:iCs/>
          <w:sz w:val="24"/>
          <w:szCs w:val="24"/>
        </w:rPr>
        <w:t xml:space="preserve">en Delincuencia Organizada, </w:t>
      </w:r>
      <w:r w:rsidRPr="001F68C9">
        <w:rPr>
          <w:rFonts w:ascii="Book Antiqua" w:hAnsi="Book Antiqua"/>
          <w:iCs/>
          <w:sz w:val="24"/>
          <w:szCs w:val="24"/>
        </w:rPr>
        <w:t>se sugiere</w:t>
      </w:r>
      <w:r w:rsidR="002F1E2E" w:rsidRPr="001F68C9">
        <w:rPr>
          <w:rFonts w:ascii="Book Antiqua" w:hAnsi="Book Antiqua"/>
          <w:iCs/>
          <w:sz w:val="24"/>
          <w:szCs w:val="24"/>
        </w:rPr>
        <w:t>n</w:t>
      </w:r>
      <w:r w:rsidRPr="001F68C9">
        <w:rPr>
          <w:rFonts w:ascii="Book Antiqua" w:hAnsi="Book Antiqua"/>
          <w:iCs/>
          <w:sz w:val="24"/>
          <w:szCs w:val="24"/>
        </w:rPr>
        <w:t xml:space="preserve"> </w:t>
      </w:r>
      <w:r w:rsidR="002F1E2E" w:rsidRPr="001F68C9">
        <w:rPr>
          <w:rFonts w:ascii="Book Antiqua" w:hAnsi="Book Antiqua"/>
          <w:iCs/>
          <w:sz w:val="24"/>
          <w:szCs w:val="24"/>
        </w:rPr>
        <w:t xml:space="preserve">tres secciones </w:t>
      </w:r>
      <w:r w:rsidR="00C919F7" w:rsidRPr="001F68C9">
        <w:rPr>
          <w:rFonts w:ascii="Book Antiqua" w:hAnsi="Book Antiqua"/>
          <w:iCs/>
          <w:sz w:val="24"/>
          <w:szCs w:val="24"/>
        </w:rPr>
        <w:t xml:space="preserve">de juicio </w:t>
      </w:r>
      <w:r w:rsidR="002F1E2E" w:rsidRPr="001F68C9">
        <w:rPr>
          <w:rFonts w:ascii="Book Antiqua" w:hAnsi="Book Antiqua"/>
          <w:iCs/>
          <w:sz w:val="24"/>
          <w:szCs w:val="24"/>
        </w:rPr>
        <w:t>colegiadas compuestas por cuatro J</w:t>
      </w:r>
      <w:r w:rsidRPr="001F68C9">
        <w:rPr>
          <w:rFonts w:ascii="Book Antiqua" w:hAnsi="Book Antiqua"/>
          <w:iCs/>
          <w:sz w:val="24"/>
          <w:szCs w:val="24"/>
        </w:rPr>
        <w:t>ue</w:t>
      </w:r>
      <w:r w:rsidR="00C919F7" w:rsidRPr="001F68C9">
        <w:rPr>
          <w:rFonts w:ascii="Book Antiqua" w:hAnsi="Book Antiqua"/>
          <w:iCs/>
          <w:sz w:val="24"/>
          <w:szCs w:val="24"/>
        </w:rPr>
        <w:t>zas</w:t>
      </w:r>
      <w:r w:rsidR="002F1E2E" w:rsidRPr="001F68C9">
        <w:rPr>
          <w:rFonts w:ascii="Book Antiqua" w:hAnsi="Book Antiqua"/>
          <w:iCs/>
          <w:sz w:val="24"/>
          <w:szCs w:val="24"/>
        </w:rPr>
        <w:t xml:space="preserve"> o Jue</w:t>
      </w:r>
      <w:r w:rsidR="00C919F7" w:rsidRPr="001F68C9">
        <w:rPr>
          <w:rFonts w:ascii="Book Antiqua" w:hAnsi="Book Antiqua"/>
          <w:iCs/>
          <w:sz w:val="24"/>
          <w:szCs w:val="24"/>
        </w:rPr>
        <w:t>ces</w:t>
      </w:r>
      <w:r w:rsidR="002F1E2E" w:rsidRPr="001F68C9">
        <w:rPr>
          <w:rFonts w:ascii="Book Antiqua" w:hAnsi="Book Antiqua"/>
          <w:iCs/>
          <w:sz w:val="24"/>
          <w:szCs w:val="24"/>
        </w:rPr>
        <w:t xml:space="preserve"> y una sección compuesta de tres Jue</w:t>
      </w:r>
      <w:r w:rsidR="00C919F7" w:rsidRPr="001F68C9">
        <w:rPr>
          <w:rFonts w:ascii="Book Antiqua" w:hAnsi="Book Antiqua"/>
          <w:iCs/>
          <w:sz w:val="24"/>
          <w:szCs w:val="24"/>
        </w:rPr>
        <w:t>zas</w:t>
      </w:r>
      <w:r w:rsidR="002F1E2E" w:rsidRPr="001F68C9">
        <w:rPr>
          <w:rFonts w:ascii="Book Antiqua" w:hAnsi="Book Antiqua"/>
          <w:iCs/>
          <w:sz w:val="24"/>
          <w:szCs w:val="24"/>
        </w:rPr>
        <w:t xml:space="preserve"> o Jue</w:t>
      </w:r>
      <w:r w:rsidR="00C919F7" w:rsidRPr="001F68C9">
        <w:rPr>
          <w:rFonts w:ascii="Book Antiqua" w:hAnsi="Book Antiqua"/>
          <w:iCs/>
          <w:sz w:val="24"/>
          <w:szCs w:val="24"/>
        </w:rPr>
        <w:t>ces</w:t>
      </w:r>
      <w:r w:rsidR="002F1E2E" w:rsidRPr="001F68C9">
        <w:rPr>
          <w:rFonts w:ascii="Book Antiqua" w:hAnsi="Book Antiqua"/>
          <w:iCs/>
          <w:sz w:val="24"/>
          <w:szCs w:val="24"/>
        </w:rPr>
        <w:t xml:space="preserve"> para los asuntos abreviados y </w:t>
      </w:r>
      <w:r w:rsidR="00C919F7" w:rsidRPr="001F68C9">
        <w:rPr>
          <w:rFonts w:ascii="Book Antiqua" w:hAnsi="Book Antiqua"/>
          <w:iCs/>
          <w:sz w:val="24"/>
          <w:szCs w:val="24"/>
        </w:rPr>
        <w:t xml:space="preserve">las </w:t>
      </w:r>
      <w:r w:rsidR="002F1E2E" w:rsidRPr="001F68C9">
        <w:rPr>
          <w:rFonts w:ascii="Book Antiqua" w:hAnsi="Book Antiqua"/>
          <w:iCs/>
          <w:sz w:val="24"/>
          <w:szCs w:val="24"/>
        </w:rPr>
        <w:t>apelaciones</w:t>
      </w:r>
      <w:r w:rsidRPr="001F68C9">
        <w:rPr>
          <w:rFonts w:ascii="Book Antiqua" w:hAnsi="Book Antiqua"/>
          <w:iCs/>
          <w:sz w:val="24"/>
          <w:szCs w:val="24"/>
        </w:rPr>
        <w:t>, así como las plazas de Juez</w:t>
      </w:r>
      <w:r w:rsidR="00C919F7" w:rsidRPr="001F68C9">
        <w:rPr>
          <w:rFonts w:ascii="Book Antiqua" w:hAnsi="Book Antiqua"/>
          <w:iCs/>
          <w:sz w:val="24"/>
          <w:szCs w:val="24"/>
        </w:rPr>
        <w:t>a</w:t>
      </w:r>
      <w:r w:rsidRPr="001F68C9">
        <w:rPr>
          <w:rFonts w:ascii="Book Antiqua" w:hAnsi="Book Antiqua"/>
          <w:iCs/>
          <w:sz w:val="24"/>
          <w:szCs w:val="24"/>
        </w:rPr>
        <w:t xml:space="preserve"> o Juez Tramitadora</w:t>
      </w:r>
      <w:r w:rsidR="002F1E2E" w:rsidRPr="001F68C9">
        <w:rPr>
          <w:rFonts w:ascii="Book Antiqua" w:hAnsi="Book Antiqua"/>
          <w:iCs/>
          <w:sz w:val="24"/>
          <w:szCs w:val="24"/>
        </w:rPr>
        <w:t>, la de Coordinador</w:t>
      </w:r>
      <w:r w:rsidR="00C919F7" w:rsidRPr="001F68C9">
        <w:rPr>
          <w:rFonts w:ascii="Book Antiqua" w:hAnsi="Book Antiqua"/>
          <w:iCs/>
          <w:sz w:val="24"/>
          <w:szCs w:val="24"/>
        </w:rPr>
        <w:t>a o Coordinador</w:t>
      </w:r>
      <w:r w:rsidR="002F1E2E" w:rsidRPr="001F68C9">
        <w:rPr>
          <w:rFonts w:ascii="Book Antiqua" w:hAnsi="Book Antiqua"/>
          <w:iCs/>
          <w:sz w:val="24"/>
          <w:szCs w:val="24"/>
        </w:rPr>
        <w:t xml:space="preserve"> Judicial y ocho </w:t>
      </w:r>
      <w:r w:rsidR="00C919F7" w:rsidRPr="001F68C9">
        <w:rPr>
          <w:rFonts w:ascii="Book Antiqua" w:hAnsi="Book Antiqua"/>
          <w:iCs/>
          <w:sz w:val="24"/>
          <w:szCs w:val="24"/>
        </w:rPr>
        <w:t>p</w:t>
      </w:r>
      <w:r w:rsidRPr="001F68C9">
        <w:rPr>
          <w:rFonts w:ascii="Book Antiqua" w:hAnsi="Book Antiqua"/>
          <w:iCs/>
          <w:sz w:val="24"/>
          <w:szCs w:val="24"/>
        </w:rPr>
        <w:t>lazas de Técnicas o Técnicos Judiciales</w:t>
      </w:r>
      <w:r w:rsidR="00C919F7" w:rsidRPr="001F68C9">
        <w:rPr>
          <w:rFonts w:ascii="Book Antiqua" w:hAnsi="Book Antiqua"/>
          <w:iCs/>
          <w:sz w:val="24"/>
          <w:szCs w:val="24"/>
        </w:rPr>
        <w:t>, dos de estas para cada sección de juicio (uno para la fase de trámite y otro para la de juicio), una para la sección colegiada que atenderá los abreviados y las apelaciones y finalmente, una para el área de manifestación a las personas usuarias</w:t>
      </w:r>
      <w:r w:rsidRPr="001F68C9">
        <w:rPr>
          <w:rFonts w:ascii="Book Antiqua" w:hAnsi="Book Antiqua"/>
          <w:iCs/>
          <w:sz w:val="24"/>
          <w:szCs w:val="24"/>
        </w:rPr>
        <w:t xml:space="preserve">. </w:t>
      </w:r>
    </w:p>
    <w:p w:rsidR="002F175C" w:rsidRPr="001F68C9" w:rsidRDefault="002F175C" w:rsidP="00B45DFA">
      <w:pPr>
        <w:jc w:val="both"/>
        <w:rPr>
          <w:rFonts w:ascii="Book Antiqua" w:hAnsi="Book Antiqua"/>
          <w:sz w:val="24"/>
          <w:szCs w:val="24"/>
        </w:rPr>
      </w:pPr>
    </w:p>
    <w:p w:rsidR="00226B83" w:rsidRPr="001F68C9" w:rsidRDefault="00226B83" w:rsidP="00B45DFA">
      <w:pPr>
        <w:jc w:val="both"/>
        <w:rPr>
          <w:rFonts w:ascii="Book Antiqua" w:hAnsi="Book Antiqua"/>
          <w:sz w:val="24"/>
          <w:szCs w:val="24"/>
        </w:rPr>
      </w:pPr>
      <w:r w:rsidRPr="001F68C9">
        <w:rPr>
          <w:rFonts w:ascii="Book Antiqua" w:hAnsi="Book Antiqua"/>
          <w:sz w:val="24"/>
          <w:szCs w:val="24"/>
        </w:rPr>
        <w:t>Para el Tribunal de Apelaciones, se establecen 2 secciones conformadas por 3 Juezas o Jueces cada uno, una Jueza o Juez de trámite, dos Técnicas o Técnicos Judiciales que atenderán ambas secciones, así como la manifestación y una Coordinadora o Coordinador Judicial.</w:t>
      </w:r>
      <w:r w:rsidR="00CD3A65" w:rsidRPr="001F68C9">
        <w:rPr>
          <w:rFonts w:ascii="Book Antiqua" w:hAnsi="Book Antiqua"/>
          <w:sz w:val="24"/>
          <w:szCs w:val="24"/>
        </w:rPr>
        <w:t xml:space="preserve"> El nombramiento de las plazas de Juezas o Juezas deberá de realizarse de forma itinerante, mediante sorteo </w:t>
      </w:r>
      <w:r w:rsidR="0058749C" w:rsidRPr="001F68C9">
        <w:rPr>
          <w:rFonts w:ascii="Book Antiqua" w:hAnsi="Book Antiqua"/>
          <w:sz w:val="24"/>
          <w:szCs w:val="24"/>
        </w:rPr>
        <w:t>similar</w:t>
      </w:r>
      <w:r w:rsidR="00CD3A65" w:rsidRPr="001F68C9">
        <w:rPr>
          <w:rFonts w:ascii="Book Antiqua" w:hAnsi="Book Antiqua"/>
          <w:sz w:val="24"/>
          <w:szCs w:val="24"/>
        </w:rPr>
        <w:t xml:space="preserve"> al de Magistrados Suplentes, de forma que las secciones </w:t>
      </w:r>
      <w:r w:rsidR="0058749C" w:rsidRPr="001F68C9">
        <w:rPr>
          <w:rFonts w:ascii="Book Antiqua" w:hAnsi="Book Antiqua"/>
          <w:sz w:val="24"/>
          <w:szCs w:val="24"/>
        </w:rPr>
        <w:t>no presenten problemas de inhibitorias, excusas o recusaciones.</w:t>
      </w:r>
    </w:p>
    <w:p w:rsidR="00816320" w:rsidRPr="001F68C9" w:rsidRDefault="00816320" w:rsidP="00B45DFA">
      <w:pPr>
        <w:jc w:val="both"/>
        <w:rPr>
          <w:rFonts w:ascii="Book Antiqua" w:hAnsi="Book Antiqua"/>
          <w:sz w:val="24"/>
          <w:szCs w:val="24"/>
        </w:rPr>
      </w:pPr>
    </w:p>
    <w:p w:rsidR="00226B83" w:rsidRPr="001F68C9" w:rsidRDefault="00816320" w:rsidP="00B45DFA">
      <w:pPr>
        <w:jc w:val="both"/>
        <w:rPr>
          <w:rFonts w:ascii="Book Antiqua" w:hAnsi="Book Antiqua"/>
          <w:sz w:val="24"/>
          <w:szCs w:val="24"/>
        </w:rPr>
      </w:pPr>
      <w:r w:rsidRPr="001F68C9">
        <w:rPr>
          <w:rFonts w:ascii="Book Antiqua" w:hAnsi="Book Antiqua"/>
          <w:sz w:val="24"/>
          <w:szCs w:val="24"/>
        </w:rPr>
        <w:t>Es importante indicar que para brindar el soporte de limpieza se establece una plaza de Auxiliar de Servicios Generales común para los tres despac</w:t>
      </w:r>
      <w:r w:rsidR="00292773" w:rsidRPr="001F68C9">
        <w:rPr>
          <w:rFonts w:ascii="Book Antiqua" w:hAnsi="Book Antiqua"/>
          <w:sz w:val="24"/>
          <w:szCs w:val="24"/>
        </w:rPr>
        <w:t>hos que conforman la judicatura y otra de las plazas para las Salas de Juicio adscritas a la Dirección Ejecutiva.</w:t>
      </w:r>
    </w:p>
    <w:p w:rsidR="00816320" w:rsidRPr="001F68C9" w:rsidRDefault="00816320" w:rsidP="00B45DFA">
      <w:pPr>
        <w:jc w:val="both"/>
        <w:rPr>
          <w:rFonts w:ascii="Book Antiqua" w:hAnsi="Book Antiqua"/>
          <w:sz w:val="24"/>
          <w:szCs w:val="24"/>
        </w:rPr>
      </w:pPr>
    </w:p>
    <w:p w:rsidR="00226B83" w:rsidRPr="001F68C9" w:rsidRDefault="002F175C" w:rsidP="00B45DFA">
      <w:pPr>
        <w:jc w:val="both"/>
        <w:rPr>
          <w:rFonts w:ascii="Book Antiqua" w:hAnsi="Book Antiqua"/>
          <w:iCs/>
          <w:sz w:val="24"/>
          <w:szCs w:val="24"/>
        </w:rPr>
      </w:pPr>
      <w:r w:rsidRPr="001F68C9">
        <w:rPr>
          <w:rFonts w:ascii="Book Antiqua" w:hAnsi="Book Antiqua"/>
          <w:sz w:val="24"/>
          <w:szCs w:val="24"/>
        </w:rPr>
        <w:t xml:space="preserve">En el caso de la </w:t>
      </w:r>
      <w:r w:rsidRPr="001F68C9">
        <w:rPr>
          <w:rFonts w:ascii="Book Antiqua" w:hAnsi="Book Antiqua"/>
          <w:iCs/>
          <w:sz w:val="24"/>
          <w:szCs w:val="24"/>
        </w:rPr>
        <w:t xml:space="preserve">Defensa Pública, se recomienda asignar </w:t>
      </w:r>
      <w:r w:rsidR="00060CB6" w:rsidRPr="001F68C9">
        <w:rPr>
          <w:rFonts w:ascii="Book Antiqua" w:hAnsi="Book Antiqua"/>
          <w:iCs/>
          <w:sz w:val="24"/>
          <w:szCs w:val="24"/>
        </w:rPr>
        <w:t xml:space="preserve">una plaza de Defensora o Defensor Público Coordinador, </w:t>
      </w:r>
      <w:r w:rsidR="00FD28A9" w:rsidRPr="001F68C9">
        <w:rPr>
          <w:rFonts w:ascii="Book Antiqua" w:hAnsi="Book Antiqua"/>
          <w:iCs/>
          <w:sz w:val="24"/>
          <w:szCs w:val="24"/>
        </w:rPr>
        <w:t>cinco</w:t>
      </w:r>
      <w:r w:rsidRPr="001F68C9">
        <w:rPr>
          <w:rFonts w:ascii="Book Antiqua" w:hAnsi="Book Antiqua"/>
          <w:iCs/>
          <w:sz w:val="24"/>
          <w:szCs w:val="24"/>
        </w:rPr>
        <w:t xml:space="preserve"> plazas de Investigador de </w:t>
      </w:r>
      <w:smartTag w:uri="urn:schemas-microsoft-com:office:smarttags" w:element="PersonName">
        <w:smartTagPr>
          <w:attr w:name="ProductID" w:val="la Defensa P￺blica"/>
        </w:smartTagPr>
        <w:r w:rsidRPr="001F68C9">
          <w:rPr>
            <w:rFonts w:ascii="Book Antiqua" w:hAnsi="Book Antiqua"/>
            <w:iCs/>
            <w:sz w:val="24"/>
            <w:szCs w:val="24"/>
          </w:rPr>
          <w:t>la Defensa Pública</w:t>
        </w:r>
      </w:smartTag>
      <w:r w:rsidRPr="001F68C9">
        <w:rPr>
          <w:rFonts w:ascii="Book Antiqua" w:hAnsi="Book Antiqua"/>
          <w:iCs/>
          <w:sz w:val="24"/>
          <w:szCs w:val="24"/>
        </w:rPr>
        <w:t xml:space="preserve">, </w:t>
      </w:r>
      <w:r w:rsidR="00E4078C" w:rsidRPr="001F68C9">
        <w:rPr>
          <w:rFonts w:ascii="Book Antiqua" w:hAnsi="Book Antiqua"/>
          <w:iCs/>
          <w:sz w:val="24"/>
          <w:szCs w:val="24"/>
        </w:rPr>
        <w:t>seis plazas</w:t>
      </w:r>
      <w:r w:rsidRPr="001F68C9">
        <w:rPr>
          <w:rFonts w:ascii="Book Antiqua" w:hAnsi="Book Antiqua"/>
          <w:iCs/>
          <w:sz w:val="24"/>
          <w:szCs w:val="24"/>
        </w:rPr>
        <w:t xml:space="preserve"> de T</w:t>
      </w:r>
      <w:r w:rsidR="00FD28A9" w:rsidRPr="001F68C9">
        <w:rPr>
          <w:rFonts w:ascii="Book Antiqua" w:hAnsi="Book Antiqua"/>
          <w:iCs/>
          <w:sz w:val="24"/>
          <w:szCs w:val="24"/>
        </w:rPr>
        <w:t xml:space="preserve">écnico o Técnica Jurídica, las </w:t>
      </w:r>
      <w:r w:rsidR="00E4078C" w:rsidRPr="001F68C9">
        <w:rPr>
          <w:rFonts w:ascii="Book Antiqua" w:hAnsi="Book Antiqua"/>
          <w:iCs/>
          <w:sz w:val="24"/>
          <w:szCs w:val="24"/>
        </w:rPr>
        <w:t>cinco</w:t>
      </w:r>
      <w:r w:rsidRPr="001F68C9">
        <w:rPr>
          <w:rFonts w:ascii="Book Antiqua" w:hAnsi="Book Antiqua"/>
          <w:iCs/>
          <w:sz w:val="24"/>
          <w:szCs w:val="24"/>
        </w:rPr>
        <w:t xml:space="preserve"> plazas de Auxiliares Administrativos</w:t>
      </w:r>
      <w:r w:rsidR="00816320" w:rsidRPr="001F68C9">
        <w:rPr>
          <w:rFonts w:ascii="Book Antiqua" w:hAnsi="Book Antiqua"/>
          <w:iCs/>
          <w:sz w:val="24"/>
          <w:szCs w:val="24"/>
        </w:rPr>
        <w:t>, un Auxiliar de Servicios Generales para labores de apoyo y limpieza,</w:t>
      </w:r>
      <w:r w:rsidRPr="001F68C9">
        <w:rPr>
          <w:rFonts w:ascii="Book Antiqua" w:hAnsi="Book Antiqua"/>
          <w:iCs/>
          <w:sz w:val="24"/>
          <w:szCs w:val="24"/>
        </w:rPr>
        <w:t xml:space="preserve"> así como </w:t>
      </w:r>
      <w:r w:rsidR="00A50576" w:rsidRPr="001F68C9">
        <w:rPr>
          <w:rFonts w:ascii="Book Antiqua" w:hAnsi="Book Antiqua"/>
          <w:iCs/>
          <w:sz w:val="24"/>
          <w:szCs w:val="24"/>
        </w:rPr>
        <w:t xml:space="preserve">las </w:t>
      </w:r>
      <w:r w:rsidR="00E4078C" w:rsidRPr="001F68C9">
        <w:rPr>
          <w:rFonts w:ascii="Book Antiqua" w:hAnsi="Book Antiqua"/>
          <w:iCs/>
          <w:sz w:val="24"/>
          <w:szCs w:val="24"/>
        </w:rPr>
        <w:t>24</w:t>
      </w:r>
      <w:r w:rsidRPr="001F68C9">
        <w:rPr>
          <w:rFonts w:ascii="Book Antiqua" w:hAnsi="Book Antiqua"/>
          <w:iCs/>
          <w:sz w:val="24"/>
          <w:szCs w:val="24"/>
        </w:rPr>
        <w:t xml:space="preserve"> plazas de Defensora o Defensor Público</w:t>
      </w:r>
      <w:r w:rsidR="00060CB6" w:rsidRPr="001F68C9">
        <w:rPr>
          <w:rFonts w:ascii="Book Antiqua" w:hAnsi="Book Antiqua"/>
          <w:iCs/>
          <w:sz w:val="24"/>
          <w:szCs w:val="24"/>
        </w:rPr>
        <w:t xml:space="preserve"> que brindaran apoyo a las solicitudes, Juzgado Penal y Tribunal</w:t>
      </w:r>
      <w:r w:rsidR="00E4078C" w:rsidRPr="001F68C9">
        <w:rPr>
          <w:rFonts w:ascii="Book Antiqua" w:hAnsi="Book Antiqua"/>
          <w:iCs/>
          <w:sz w:val="24"/>
          <w:szCs w:val="24"/>
        </w:rPr>
        <w:t>es</w:t>
      </w:r>
      <w:r w:rsidR="00060CB6" w:rsidRPr="001F68C9">
        <w:rPr>
          <w:rFonts w:ascii="Book Antiqua" w:hAnsi="Book Antiqua"/>
          <w:iCs/>
          <w:sz w:val="24"/>
          <w:szCs w:val="24"/>
        </w:rPr>
        <w:t xml:space="preserve"> Especializado en Delincuencia Organizada.</w:t>
      </w:r>
    </w:p>
    <w:p w:rsidR="00226B83" w:rsidRPr="001F68C9" w:rsidRDefault="00226B83" w:rsidP="00B45DFA">
      <w:pPr>
        <w:jc w:val="both"/>
        <w:rPr>
          <w:rFonts w:ascii="Book Antiqua" w:hAnsi="Book Antiqua"/>
          <w:iCs/>
          <w:sz w:val="24"/>
          <w:szCs w:val="24"/>
        </w:rPr>
      </w:pPr>
    </w:p>
    <w:p w:rsidR="002F175C" w:rsidRPr="001F68C9" w:rsidRDefault="002F175C" w:rsidP="00B45DFA">
      <w:pPr>
        <w:jc w:val="both"/>
        <w:rPr>
          <w:rFonts w:ascii="Book Antiqua" w:hAnsi="Book Antiqua"/>
          <w:iCs/>
          <w:sz w:val="24"/>
          <w:szCs w:val="24"/>
        </w:rPr>
      </w:pPr>
      <w:r w:rsidRPr="001F68C9">
        <w:rPr>
          <w:rFonts w:ascii="Book Antiqua" w:hAnsi="Book Antiqua"/>
          <w:sz w:val="24"/>
          <w:szCs w:val="24"/>
        </w:rPr>
        <w:t xml:space="preserve">Para el Ministerio Público, se recomienda </w:t>
      </w:r>
      <w:r w:rsidRPr="001F68C9">
        <w:rPr>
          <w:rFonts w:ascii="Book Antiqua" w:hAnsi="Book Antiqua"/>
          <w:iCs/>
          <w:sz w:val="24"/>
          <w:szCs w:val="24"/>
        </w:rPr>
        <w:t>la</w:t>
      </w:r>
      <w:r w:rsidR="00FD28A9" w:rsidRPr="001F68C9">
        <w:rPr>
          <w:rFonts w:ascii="Book Antiqua" w:hAnsi="Book Antiqua"/>
          <w:iCs/>
          <w:sz w:val="24"/>
          <w:szCs w:val="24"/>
        </w:rPr>
        <w:t xml:space="preserve"> creación de una nueva Fiscalía Adjunta Especializada</w:t>
      </w:r>
      <w:r w:rsidR="00816320" w:rsidRPr="001F68C9">
        <w:rPr>
          <w:rFonts w:ascii="Book Antiqua" w:hAnsi="Book Antiqua"/>
          <w:iCs/>
          <w:sz w:val="24"/>
          <w:szCs w:val="24"/>
        </w:rPr>
        <w:t xml:space="preserve"> en Delincuencia Organizada</w:t>
      </w:r>
      <w:r w:rsidR="00FD28A9" w:rsidRPr="001F68C9">
        <w:rPr>
          <w:rFonts w:ascii="Book Antiqua" w:hAnsi="Book Antiqua"/>
          <w:iCs/>
          <w:sz w:val="24"/>
          <w:szCs w:val="24"/>
        </w:rPr>
        <w:t xml:space="preserve">, con una estructura </w:t>
      </w:r>
      <w:r w:rsidR="00816320" w:rsidRPr="001F68C9">
        <w:rPr>
          <w:rFonts w:ascii="Book Antiqua" w:hAnsi="Book Antiqua"/>
          <w:iCs/>
          <w:sz w:val="24"/>
          <w:szCs w:val="24"/>
        </w:rPr>
        <w:t xml:space="preserve">conformada por </w:t>
      </w:r>
      <w:r w:rsidR="00FD28A9" w:rsidRPr="001F68C9">
        <w:rPr>
          <w:rFonts w:ascii="Book Antiqua" w:hAnsi="Book Antiqua"/>
          <w:iCs/>
          <w:sz w:val="24"/>
          <w:szCs w:val="24"/>
        </w:rPr>
        <w:t>un</w:t>
      </w:r>
      <w:r w:rsidR="00816320" w:rsidRPr="001F68C9">
        <w:rPr>
          <w:rFonts w:ascii="Book Antiqua" w:hAnsi="Book Antiqua"/>
          <w:iCs/>
          <w:sz w:val="24"/>
          <w:szCs w:val="24"/>
        </w:rPr>
        <w:t>a</w:t>
      </w:r>
      <w:r w:rsidR="00FD28A9" w:rsidRPr="001F68C9">
        <w:rPr>
          <w:rFonts w:ascii="Book Antiqua" w:hAnsi="Book Antiqua"/>
          <w:iCs/>
          <w:sz w:val="24"/>
          <w:szCs w:val="24"/>
        </w:rPr>
        <w:t xml:space="preserve"> </w:t>
      </w:r>
      <w:r w:rsidR="00816320" w:rsidRPr="001F68C9">
        <w:rPr>
          <w:rFonts w:ascii="Book Antiqua" w:hAnsi="Book Antiqua"/>
          <w:iCs/>
          <w:sz w:val="24"/>
          <w:szCs w:val="24"/>
        </w:rPr>
        <w:lastRenderedPageBreak/>
        <w:t>F</w:t>
      </w:r>
      <w:r w:rsidR="00FD28A9" w:rsidRPr="001F68C9">
        <w:rPr>
          <w:rFonts w:ascii="Book Antiqua" w:hAnsi="Book Antiqua"/>
          <w:iCs/>
          <w:sz w:val="24"/>
          <w:szCs w:val="24"/>
        </w:rPr>
        <w:t>iscal</w:t>
      </w:r>
      <w:r w:rsidR="00816320" w:rsidRPr="001F68C9">
        <w:rPr>
          <w:rFonts w:ascii="Book Antiqua" w:hAnsi="Book Antiqua"/>
          <w:iCs/>
          <w:sz w:val="24"/>
          <w:szCs w:val="24"/>
        </w:rPr>
        <w:t>a o Fiscal</w:t>
      </w:r>
      <w:r w:rsidR="00FD28A9" w:rsidRPr="001F68C9">
        <w:rPr>
          <w:rFonts w:ascii="Book Antiqua" w:hAnsi="Book Antiqua"/>
          <w:iCs/>
          <w:sz w:val="24"/>
          <w:szCs w:val="24"/>
        </w:rPr>
        <w:t xml:space="preserve"> </w:t>
      </w:r>
      <w:r w:rsidR="00816320" w:rsidRPr="001F68C9">
        <w:rPr>
          <w:rFonts w:ascii="Book Antiqua" w:hAnsi="Book Antiqua"/>
          <w:iCs/>
          <w:sz w:val="24"/>
          <w:szCs w:val="24"/>
        </w:rPr>
        <w:t>A</w:t>
      </w:r>
      <w:r w:rsidR="00FD28A9" w:rsidRPr="001F68C9">
        <w:rPr>
          <w:rFonts w:ascii="Book Antiqua" w:hAnsi="Book Antiqua"/>
          <w:iCs/>
          <w:sz w:val="24"/>
          <w:szCs w:val="24"/>
        </w:rPr>
        <w:t>djunto, seis</w:t>
      </w:r>
      <w:r w:rsidRPr="001F68C9">
        <w:rPr>
          <w:rFonts w:ascii="Book Antiqua" w:hAnsi="Book Antiqua"/>
          <w:iCs/>
          <w:sz w:val="24"/>
          <w:szCs w:val="24"/>
        </w:rPr>
        <w:t xml:space="preserve"> plazas d</w:t>
      </w:r>
      <w:r w:rsidR="00FD28A9" w:rsidRPr="001F68C9">
        <w:rPr>
          <w:rFonts w:ascii="Book Antiqua" w:hAnsi="Book Antiqua"/>
          <w:iCs/>
          <w:sz w:val="24"/>
          <w:szCs w:val="24"/>
        </w:rPr>
        <w:t xml:space="preserve">e </w:t>
      </w:r>
      <w:r w:rsidR="0088248E" w:rsidRPr="001F68C9">
        <w:rPr>
          <w:rFonts w:ascii="Book Antiqua" w:hAnsi="Book Antiqua"/>
          <w:iCs/>
          <w:sz w:val="24"/>
          <w:szCs w:val="24"/>
        </w:rPr>
        <w:t>F</w:t>
      </w:r>
      <w:r w:rsidR="00FD28A9" w:rsidRPr="001F68C9">
        <w:rPr>
          <w:rFonts w:ascii="Book Antiqua" w:hAnsi="Book Antiqua"/>
          <w:iCs/>
          <w:sz w:val="24"/>
          <w:szCs w:val="24"/>
        </w:rPr>
        <w:t xml:space="preserve">iscalas y </w:t>
      </w:r>
      <w:r w:rsidR="0088248E" w:rsidRPr="001F68C9">
        <w:rPr>
          <w:rFonts w:ascii="Book Antiqua" w:hAnsi="Book Antiqua"/>
          <w:iCs/>
          <w:sz w:val="24"/>
          <w:szCs w:val="24"/>
        </w:rPr>
        <w:t>F</w:t>
      </w:r>
      <w:r w:rsidR="00FD28A9" w:rsidRPr="001F68C9">
        <w:rPr>
          <w:rFonts w:ascii="Book Antiqua" w:hAnsi="Book Antiqua"/>
          <w:iCs/>
          <w:sz w:val="24"/>
          <w:szCs w:val="24"/>
        </w:rPr>
        <w:t>iscales de juicio</w:t>
      </w:r>
      <w:r w:rsidR="0088248E" w:rsidRPr="001F68C9">
        <w:rPr>
          <w:rFonts w:ascii="Book Antiqua" w:hAnsi="Book Antiqua"/>
          <w:iCs/>
          <w:sz w:val="24"/>
          <w:szCs w:val="24"/>
        </w:rPr>
        <w:t>, dos de estos en funciones de coordinación</w:t>
      </w:r>
      <w:r w:rsidR="00FD28A9" w:rsidRPr="001F68C9">
        <w:rPr>
          <w:rFonts w:ascii="Book Antiqua" w:hAnsi="Book Antiqua"/>
          <w:iCs/>
          <w:sz w:val="24"/>
          <w:szCs w:val="24"/>
        </w:rPr>
        <w:t xml:space="preserve">, 14 plazas de </w:t>
      </w:r>
      <w:r w:rsidR="0088248E" w:rsidRPr="001F68C9">
        <w:rPr>
          <w:rFonts w:ascii="Book Antiqua" w:hAnsi="Book Antiqua"/>
          <w:iCs/>
          <w:sz w:val="24"/>
          <w:szCs w:val="24"/>
        </w:rPr>
        <w:t xml:space="preserve">Fiscalas y </w:t>
      </w:r>
      <w:r w:rsidR="00FD28A9" w:rsidRPr="001F68C9">
        <w:rPr>
          <w:rFonts w:ascii="Book Antiqua" w:hAnsi="Book Antiqua"/>
          <w:iCs/>
          <w:sz w:val="24"/>
          <w:szCs w:val="24"/>
        </w:rPr>
        <w:t>Fiscales Auxiliares</w:t>
      </w:r>
      <w:r w:rsidR="0088248E" w:rsidRPr="001F68C9">
        <w:rPr>
          <w:rFonts w:ascii="Book Antiqua" w:hAnsi="Book Antiqua"/>
          <w:iCs/>
          <w:sz w:val="24"/>
          <w:szCs w:val="24"/>
        </w:rPr>
        <w:t>, además de una Coordinadora o Coordinador Judicial, una Técnica o Técnico Administrativo, 18 Técnicas o Técnicos Judiciales que brindarán apoyo a las Fiscalas y Fiscales, un Auxiliar de Servicios Generales para labores de apoyo y limpieza y un Gestor de Capacitación.</w:t>
      </w:r>
    </w:p>
    <w:p w:rsidR="00A975B3" w:rsidRPr="001F68C9" w:rsidRDefault="00A975B3" w:rsidP="00B45DFA">
      <w:pPr>
        <w:jc w:val="both"/>
        <w:rPr>
          <w:rFonts w:ascii="Book Antiqua" w:hAnsi="Book Antiqua"/>
          <w:iCs/>
          <w:sz w:val="24"/>
          <w:szCs w:val="24"/>
        </w:rPr>
      </w:pPr>
    </w:p>
    <w:p w:rsidR="00A975B3" w:rsidRPr="001F68C9" w:rsidRDefault="00A975B3" w:rsidP="00B45DFA">
      <w:pPr>
        <w:jc w:val="both"/>
        <w:rPr>
          <w:rFonts w:ascii="Book Antiqua" w:hAnsi="Book Antiqua"/>
          <w:iCs/>
          <w:sz w:val="24"/>
          <w:szCs w:val="24"/>
        </w:rPr>
      </w:pPr>
      <w:r w:rsidRPr="001F68C9">
        <w:rPr>
          <w:rFonts w:ascii="Book Antiqua" w:hAnsi="Book Antiqua"/>
          <w:iCs/>
          <w:sz w:val="24"/>
          <w:szCs w:val="24"/>
        </w:rPr>
        <w:t xml:space="preserve">La Oficina de Atención y Protección a Víctimas del Delito, se fortalece con un equipo técnico evaluador conformado por un </w:t>
      </w:r>
      <w:r w:rsidR="00144DEC" w:rsidRPr="001F68C9">
        <w:rPr>
          <w:rFonts w:ascii="Book Antiqua" w:hAnsi="Book Antiqua"/>
          <w:iCs/>
          <w:sz w:val="24"/>
          <w:szCs w:val="24"/>
        </w:rPr>
        <w:t>Psicóloga o Psicólogo, una Trabajadora o Trabajador Social, una Criminóloga o Criminólogo, una abogada o abogado, una Técnica o Técnico Judicial, un asistente Administrativo y una Psicóloga o Psicólogo adicional para los</w:t>
      </w:r>
      <w:r w:rsidR="00AE2FF9" w:rsidRPr="001F68C9">
        <w:rPr>
          <w:rFonts w:ascii="Book Antiqua" w:hAnsi="Book Antiqua"/>
          <w:iCs/>
          <w:sz w:val="24"/>
          <w:szCs w:val="24"/>
        </w:rPr>
        <w:t xml:space="preserve"> casos de</w:t>
      </w:r>
      <w:r w:rsidR="00144DEC" w:rsidRPr="001F68C9">
        <w:rPr>
          <w:rFonts w:ascii="Book Antiqua" w:hAnsi="Book Antiqua"/>
          <w:iCs/>
          <w:sz w:val="24"/>
          <w:szCs w:val="24"/>
        </w:rPr>
        <w:t xml:space="preserve"> seguimientos.</w:t>
      </w:r>
    </w:p>
    <w:p w:rsidR="00D0728D" w:rsidRPr="001F68C9" w:rsidRDefault="00144DEC" w:rsidP="00B45DFA">
      <w:pPr>
        <w:jc w:val="both"/>
        <w:rPr>
          <w:rFonts w:ascii="Book Antiqua" w:hAnsi="Book Antiqua"/>
          <w:iCs/>
          <w:sz w:val="24"/>
          <w:szCs w:val="24"/>
        </w:rPr>
      </w:pPr>
      <w:r w:rsidRPr="001F68C9">
        <w:rPr>
          <w:rFonts w:ascii="Book Antiqua" w:hAnsi="Book Antiqua"/>
          <w:iCs/>
          <w:sz w:val="24"/>
          <w:szCs w:val="24"/>
        </w:rPr>
        <w:t>E</w:t>
      </w:r>
      <w:r w:rsidR="002F175C" w:rsidRPr="001F68C9">
        <w:rPr>
          <w:rFonts w:ascii="Book Antiqua" w:hAnsi="Book Antiqua"/>
          <w:iCs/>
          <w:sz w:val="24"/>
          <w:szCs w:val="24"/>
        </w:rPr>
        <w:t xml:space="preserve">l Organismo de Investigación Judicial </w:t>
      </w:r>
      <w:r w:rsidR="00AE2FF9" w:rsidRPr="001F68C9">
        <w:rPr>
          <w:rFonts w:ascii="Book Antiqua" w:hAnsi="Book Antiqua"/>
          <w:iCs/>
          <w:sz w:val="24"/>
          <w:szCs w:val="24"/>
        </w:rPr>
        <w:t xml:space="preserve">para conformar la Unidad Especializada en Crimen Organizado </w:t>
      </w:r>
      <w:r w:rsidRPr="001F68C9">
        <w:rPr>
          <w:rFonts w:ascii="Book Antiqua" w:hAnsi="Book Antiqua"/>
          <w:iCs/>
          <w:sz w:val="24"/>
          <w:szCs w:val="24"/>
        </w:rPr>
        <w:t xml:space="preserve">contará con </w:t>
      </w:r>
      <w:r w:rsidR="00AE2FF9" w:rsidRPr="001F68C9">
        <w:rPr>
          <w:rFonts w:ascii="Book Antiqua" w:hAnsi="Book Antiqua"/>
          <w:iCs/>
          <w:sz w:val="24"/>
          <w:szCs w:val="24"/>
        </w:rPr>
        <w:t xml:space="preserve">las </w:t>
      </w:r>
      <w:r w:rsidR="00D0728D" w:rsidRPr="001F68C9">
        <w:rPr>
          <w:rFonts w:ascii="Book Antiqua" w:hAnsi="Book Antiqua"/>
          <w:iCs/>
          <w:sz w:val="24"/>
          <w:szCs w:val="24"/>
        </w:rPr>
        <w:t xml:space="preserve">41 </w:t>
      </w:r>
      <w:r w:rsidR="00AE2FF9" w:rsidRPr="001F68C9">
        <w:rPr>
          <w:rFonts w:ascii="Book Antiqua" w:hAnsi="Book Antiqua"/>
          <w:iCs/>
          <w:sz w:val="24"/>
          <w:szCs w:val="24"/>
        </w:rPr>
        <w:t>plazas otorgas en presupuesto 2018</w:t>
      </w:r>
      <w:r w:rsidR="00D0728D" w:rsidRPr="001F68C9">
        <w:rPr>
          <w:rFonts w:ascii="Book Antiqua" w:hAnsi="Book Antiqua"/>
          <w:iCs/>
          <w:sz w:val="24"/>
          <w:szCs w:val="24"/>
        </w:rPr>
        <w:t>, las cuales se detallan a continuación:</w:t>
      </w:r>
    </w:p>
    <w:p w:rsidR="00D0728D" w:rsidRPr="001F68C9" w:rsidRDefault="00D0728D" w:rsidP="00B45DFA">
      <w:pPr>
        <w:jc w:val="both"/>
        <w:rPr>
          <w:rFonts w:ascii="Book Antiqua" w:hAnsi="Book Antiqua"/>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4294"/>
      </w:tblGrid>
      <w:tr w:rsidR="00D0728D" w:rsidRPr="001F68C9" w:rsidTr="006E76CB">
        <w:trPr>
          <w:trHeight w:val="231"/>
          <w:jc w:val="center"/>
        </w:trPr>
        <w:tc>
          <w:tcPr>
            <w:tcW w:w="0" w:type="auto"/>
            <w:shd w:val="clear" w:color="auto" w:fill="auto"/>
          </w:tcPr>
          <w:p w:rsidR="00D0728D" w:rsidRPr="001F68C9" w:rsidRDefault="00EA02ED" w:rsidP="006E76CB">
            <w:pPr>
              <w:jc w:val="both"/>
              <w:rPr>
                <w:rFonts w:ascii="Book Antiqua" w:hAnsi="Book Antiqua"/>
                <w:b/>
                <w:bCs/>
                <w:iCs/>
                <w:sz w:val="22"/>
                <w:szCs w:val="24"/>
              </w:rPr>
            </w:pPr>
            <w:r w:rsidRPr="001F68C9">
              <w:rPr>
                <w:rFonts w:ascii="Book Antiqua" w:hAnsi="Book Antiqua"/>
                <w:b/>
                <w:bCs/>
                <w:iCs/>
                <w:sz w:val="22"/>
                <w:szCs w:val="24"/>
              </w:rPr>
              <w:t>Cant.</w:t>
            </w:r>
          </w:p>
        </w:tc>
        <w:tc>
          <w:tcPr>
            <w:tcW w:w="0" w:type="auto"/>
            <w:shd w:val="clear" w:color="auto" w:fill="auto"/>
          </w:tcPr>
          <w:p w:rsidR="00D0728D" w:rsidRPr="001F68C9" w:rsidRDefault="00EA02ED" w:rsidP="006E76CB">
            <w:pPr>
              <w:jc w:val="both"/>
              <w:rPr>
                <w:rFonts w:ascii="Book Antiqua" w:hAnsi="Book Antiqua"/>
                <w:b/>
                <w:iCs/>
                <w:sz w:val="22"/>
                <w:szCs w:val="24"/>
              </w:rPr>
            </w:pPr>
            <w:r w:rsidRPr="001F68C9">
              <w:rPr>
                <w:rFonts w:ascii="Book Antiqua" w:hAnsi="Book Antiqua"/>
                <w:b/>
                <w:iCs/>
                <w:sz w:val="22"/>
                <w:szCs w:val="24"/>
              </w:rPr>
              <w:t>Tipo de plaza</w:t>
            </w:r>
          </w:p>
        </w:tc>
      </w:tr>
      <w:tr w:rsidR="00EA02ED" w:rsidRPr="001F68C9" w:rsidTr="006E76CB">
        <w:trPr>
          <w:trHeight w:val="231"/>
          <w:jc w:val="center"/>
        </w:trPr>
        <w:tc>
          <w:tcPr>
            <w:tcW w:w="0" w:type="auto"/>
            <w:shd w:val="clear" w:color="auto" w:fill="auto"/>
          </w:tcPr>
          <w:p w:rsidR="00EA02ED" w:rsidRPr="001F68C9" w:rsidRDefault="00EA02ED" w:rsidP="006E76CB">
            <w:pPr>
              <w:jc w:val="both"/>
              <w:rPr>
                <w:rFonts w:ascii="Book Antiqua" w:hAnsi="Book Antiqua"/>
                <w:bCs/>
                <w:iCs/>
                <w:sz w:val="22"/>
                <w:szCs w:val="24"/>
              </w:rPr>
            </w:pPr>
          </w:p>
        </w:tc>
        <w:tc>
          <w:tcPr>
            <w:tcW w:w="0" w:type="auto"/>
            <w:shd w:val="clear" w:color="auto" w:fill="auto"/>
          </w:tcPr>
          <w:p w:rsidR="00EA02ED" w:rsidRPr="001F68C9" w:rsidRDefault="00EA02ED" w:rsidP="006E76CB">
            <w:pPr>
              <w:jc w:val="both"/>
              <w:rPr>
                <w:rFonts w:ascii="Book Antiqua" w:hAnsi="Book Antiqua"/>
                <w:iCs/>
                <w:sz w:val="22"/>
                <w:szCs w:val="24"/>
              </w:rPr>
            </w:pPr>
          </w:p>
        </w:tc>
      </w:tr>
      <w:tr w:rsidR="00EA02ED" w:rsidRPr="001F68C9" w:rsidTr="006E76CB">
        <w:trPr>
          <w:trHeight w:val="231"/>
          <w:jc w:val="center"/>
        </w:trPr>
        <w:tc>
          <w:tcPr>
            <w:tcW w:w="0" w:type="auto"/>
            <w:shd w:val="clear" w:color="auto" w:fill="auto"/>
          </w:tcPr>
          <w:p w:rsidR="00EA02ED" w:rsidRPr="001F68C9" w:rsidRDefault="00EA02ED" w:rsidP="006E76CB">
            <w:pPr>
              <w:jc w:val="both"/>
              <w:rPr>
                <w:rFonts w:ascii="Book Antiqua" w:hAnsi="Book Antiqua"/>
                <w:bCs/>
                <w:iCs/>
                <w:sz w:val="22"/>
                <w:szCs w:val="24"/>
              </w:rPr>
            </w:pPr>
            <w:r w:rsidRPr="001F68C9">
              <w:rPr>
                <w:rFonts w:ascii="Book Antiqua" w:hAnsi="Book Antiqua"/>
                <w:bCs/>
                <w:iCs/>
                <w:sz w:val="22"/>
                <w:szCs w:val="24"/>
              </w:rPr>
              <w:t>1</w:t>
            </w:r>
          </w:p>
        </w:tc>
        <w:tc>
          <w:tcPr>
            <w:tcW w:w="0" w:type="auto"/>
            <w:shd w:val="clear" w:color="auto" w:fill="auto"/>
          </w:tcPr>
          <w:p w:rsidR="00EA02ED" w:rsidRPr="001F68C9" w:rsidRDefault="00EA02ED" w:rsidP="006E76CB">
            <w:pPr>
              <w:jc w:val="both"/>
              <w:rPr>
                <w:rFonts w:ascii="Book Antiqua" w:hAnsi="Book Antiqua"/>
                <w:bCs/>
                <w:iCs/>
                <w:sz w:val="22"/>
                <w:szCs w:val="24"/>
              </w:rPr>
            </w:pPr>
            <w:r w:rsidRPr="001F68C9">
              <w:rPr>
                <w:rFonts w:ascii="Book Antiqua" w:hAnsi="Book Antiqua"/>
                <w:bCs/>
                <w:iCs/>
                <w:sz w:val="22"/>
                <w:szCs w:val="24"/>
              </w:rPr>
              <w:t>Jefe de Investigación 3</w:t>
            </w:r>
          </w:p>
        </w:tc>
      </w:tr>
      <w:tr w:rsidR="00EA02ED" w:rsidRPr="001F68C9" w:rsidTr="006E76CB">
        <w:trPr>
          <w:trHeight w:val="231"/>
          <w:jc w:val="center"/>
        </w:trPr>
        <w:tc>
          <w:tcPr>
            <w:tcW w:w="0" w:type="auto"/>
            <w:shd w:val="clear" w:color="auto" w:fill="auto"/>
          </w:tcPr>
          <w:p w:rsidR="00EA02ED" w:rsidRPr="001F68C9" w:rsidRDefault="00EA02ED" w:rsidP="006E76CB">
            <w:pPr>
              <w:jc w:val="both"/>
              <w:rPr>
                <w:rFonts w:ascii="Book Antiqua" w:hAnsi="Book Antiqua"/>
                <w:bCs/>
                <w:iCs/>
                <w:sz w:val="22"/>
                <w:szCs w:val="24"/>
              </w:rPr>
            </w:pPr>
            <w:r w:rsidRPr="001F68C9">
              <w:rPr>
                <w:rFonts w:ascii="Book Antiqua" w:hAnsi="Book Antiqua"/>
                <w:bCs/>
                <w:iCs/>
                <w:sz w:val="22"/>
                <w:szCs w:val="24"/>
              </w:rPr>
              <w:t>2</w:t>
            </w:r>
          </w:p>
        </w:tc>
        <w:tc>
          <w:tcPr>
            <w:tcW w:w="0" w:type="auto"/>
            <w:shd w:val="clear" w:color="auto" w:fill="auto"/>
            <w:hideMark/>
          </w:tcPr>
          <w:p w:rsidR="00EA02ED" w:rsidRPr="001F68C9" w:rsidRDefault="00EA02ED" w:rsidP="006E76CB">
            <w:pPr>
              <w:jc w:val="both"/>
              <w:rPr>
                <w:rFonts w:ascii="Book Antiqua" w:hAnsi="Book Antiqua"/>
                <w:iCs/>
                <w:sz w:val="22"/>
                <w:szCs w:val="24"/>
              </w:rPr>
            </w:pPr>
            <w:r w:rsidRPr="001F68C9">
              <w:rPr>
                <w:rFonts w:ascii="Book Antiqua" w:hAnsi="Book Antiqua"/>
                <w:bCs/>
                <w:iCs/>
                <w:sz w:val="22"/>
                <w:szCs w:val="24"/>
              </w:rPr>
              <w:t>Jefe de Investigación 1</w:t>
            </w:r>
          </w:p>
        </w:tc>
      </w:tr>
      <w:tr w:rsidR="00EA02ED" w:rsidRPr="001F68C9" w:rsidTr="006E76CB">
        <w:trPr>
          <w:trHeight w:val="231"/>
          <w:jc w:val="center"/>
        </w:trPr>
        <w:tc>
          <w:tcPr>
            <w:tcW w:w="0" w:type="auto"/>
            <w:shd w:val="clear" w:color="auto" w:fill="auto"/>
          </w:tcPr>
          <w:p w:rsidR="00EA02ED" w:rsidRPr="001F68C9" w:rsidRDefault="00EA02ED" w:rsidP="006E76CB">
            <w:pPr>
              <w:jc w:val="both"/>
              <w:rPr>
                <w:rFonts w:ascii="Book Antiqua" w:hAnsi="Book Antiqua"/>
                <w:bCs/>
                <w:iCs/>
                <w:sz w:val="22"/>
                <w:szCs w:val="24"/>
              </w:rPr>
            </w:pPr>
            <w:r w:rsidRPr="001F68C9">
              <w:rPr>
                <w:rFonts w:ascii="Book Antiqua" w:hAnsi="Book Antiqua"/>
                <w:bCs/>
                <w:iCs/>
                <w:sz w:val="22"/>
                <w:szCs w:val="24"/>
              </w:rPr>
              <w:t>2</w:t>
            </w:r>
          </w:p>
        </w:tc>
        <w:tc>
          <w:tcPr>
            <w:tcW w:w="0" w:type="auto"/>
            <w:shd w:val="clear" w:color="auto" w:fill="auto"/>
            <w:hideMark/>
          </w:tcPr>
          <w:p w:rsidR="00EA02ED" w:rsidRPr="001F68C9" w:rsidRDefault="00EA02ED" w:rsidP="006E76CB">
            <w:pPr>
              <w:jc w:val="both"/>
              <w:rPr>
                <w:rFonts w:ascii="Book Antiqua" w:hAnsi="Book Antiqua"/>
                <w:iCs/>
                <w:sz w:val="22"/>
                <w:szCs w:val="24"/>
              </w:rPr>
            </w:pPr>
            <w:r w:rsidRPr="001F68C9">
              <w:rPr>
                <w:rFonts w:ascii="Book Antiqua" w:hAnsi="Book Antiqua"/>
                <w:bCs/>
                <w:iCs/>
                <w:sz w:val="22"/>
                <w:szCs w:val="24"/>
              </w:rPr>
              <w:t>Perita o Perito Judicial 2</w:t>
            </w:r>
          </w:p>
        </w:tc>
      </w:tr>
      <w:tr w:rsidR="00EA02ED" w:rsidRPr="001F68C9" w:rsidTr="006E76CB">
        <w:trPr>
          <w:trHeight w:val="231"/>
          <w:jc w:val="center"/>
        </w:trPr>
        <w:tc>
          <w:tcPr>
            <w:tcW w:w="0" w:type="auto"/>
            <w:shd w:val="clear" w:color="auto" w:fill="auto"/>
          </w:tcPr>
          <w:p w:rsidR="00EA02ED" w:rsidRPr="001F68C9" w:rsidRDefault="00EA02ED" w:rsidP="006E76CB">
            <w:pPr>
              <w:jc w:val="both"/>
              <w:rPr>
                <w:rFonts w:ascii="Book Antiqua" w:hAnsi="Book Antiqua"/>
                <w:bCs/>
                <w:iCs/>
                <w:sz w:val="22"/>
                <w:szCs w:val="24"/>
              </w:rPr>
            </w:pPr>
            <w:r w:rsidRPr="001F68C9">
              <w:rPr>
                <w:rFonts w:ascii="Book Antiqua" w:hAnsi="Book Antiqua"/>
                <w:bCs/>
                <w:iCs/>
                <w:sz w:val="22"/>
                <w:szCs w:val="24"/>
              </w:rPr>
              <w:t>2</w:t>
            </w:r>
          </w:p>
        </w:tc>
        <w:tc>
          <w:tcPr>
            <w:tcW w:w="0" w:type="auto"/>
            <w:shd w:val="clear" w:color="auto" w:fill="auto"/>
            <w:hideMark/>
          </w:tcPr>
          <w:p w:rsidR="00EA02ED" w:rsidRPr="001F68C9" w:rsidRDefault="00EA02ED" w:rsidP="006E76CB">
            <w:pPr>
              <w:jc w:val="both"/>
              <w:rPr>
                <w:rFonts w:ascii="Book Antiqua" w:hAnsi="Book Antiqua"/>
                <w:iCs/>
                <w:sz w:val="22"/>
                <w:szCs w:val="24"/>
              </w:rPr>
            </w:pPr>
            <w:r w:rsidRPr="001F68C9">
              <w:rPr>
                <w:rFonts w:ascii="Book Antiqua" w:hAnsi="Book Antiqua"/>
                <w:bCs/>
                <w:iCs/>
                <w:sz w:val="22"/>
                <w:szCs w:val="24"/>
              </w:rPr>
              <w:t>Auxiliar Administrativa o Administrativo</w:t>
            </w:r>
          </w:p>
        </w:tc>
      </w:tr>
      <w:tr w:rsidR="00EA02ED" w:rsidRPr="001F68C9" w:rsidTr="006E76CB">
        <w:trPr>
          <w:trHeight w:val="231"/>
          <w:jc w:val="center"/>
        </w:trPr>
        <w:tc>
          <w:tcPr>
            <w:tcW w:w="0" w:type="auto"/>
            <w:shd w:val="clear" w:color="auto" w:fill="auto"/>
          </w:tcPr>
          <w:p w:rsidR="00EA02ED" w:rsidRPr="001F68C9" w:rsidRDefault="00EA02ED" w:rsidP="006E76CB">
            <w:pPr>
              <w:jc w:val="both"/>
              <w:rPr>
                <w:rFonts w:ascii="Book Antiqua" w:hAnsi="Book Antiqua"/>
                <w:bCs/>
                <w:iCs/>
                <w:sz w:val="22"/>
                <w:szCs w:val="24"/>
              </w:rPr>
            </w:pPr>
            <w:r w:rsidRPr="001F68C9">
              <w:rPr>
                <w:rFonts w:ascii="Book Antiqua" w:hAnsi="Book Antiqua"/>
                <w:bCs/>
                <w:iCs/>
                <w:sz w:val="22"/>
                <w:szCs w:val="24"/>
              </w:rPr>
              <w:t>1</w:t>
            </w:r>
          </w:p>
        </w:tc>
        <w:tc>
          <w:tcPr>
            <w:tcW w:w="0" w:type="auto"/>
            <w:shd w:val="clear" w:color="auto" w:fill="auto"/>
            <w:hideMark/>
          </w:tcPr>
          <w:p w:rsidR="00EA02ED" w:rsidRPr="001F68C9" w:rsidRDefault="00EA02ED" w:rsidP="006E76CB">
            <w:pPr>
              <w:jc w:val="both"/>
              <w:rPr>
                <w:rFonts w:ascii="Book Antiqua" w:hAnsi="Book Antiqua"/>
                <w:iCs/>
                <w:sz w:val="22"/>
                <w:szCs w:val="24"/>
              </w:rPr>
            </w:pPr>
            <w:r w:rsidRPr="001F68C9">
              <w:rPr>
                <w:rFonts w:ascii="Book Antiqua" w:hAnsi="Book Antiqua"/>
                <w:bCs/>
                <w:iCs/>
                <w:sz w:val="22"/>
                <w:szCs w:val="24"/>
              </w:rPr>
              <w:t>Auxiliar de Servicios Generales 2</w:t>
            </w:r>
          </w:p>
        </w:tc>
      </w:tr>
      <w:tr w:rsidR="00EA02ED" w:rsidRPr="001F68C9" w:rsidTr="006E76CB">
        <w:trPr>
          <w:trHeight w:val="231"/>
          <w:jc w:val="center"/>
        </w:trPr>
        <w:tc>
          <w:tcPr>
            <w:tcW w:w="0" w:type="auto"/>
            <w:shd w:val="clear" w:color="auto" w:fill="auto"/>
          </w:tcPr>
          <w:p w:rsidR="00EA02ED" w:rsidRPr="001F68C9" w:rsidRDefault="00EA02ED" w:rsidP="006E76CB">
            <w:pPr>
              <w:jc w:val="both"/>
              <w:rPr>
                <w:rFonts w:ascii="Book Antiqua" w:hAnsi="Book Antiqua"/>
                <w:bCs/>
                <w:iCs/>
                <w:sz w:val="22"/>
                <w:szCs w:val="24"/>
              </w:rPr>
            </w:pPr>
            <w:r w:rsidRPr="001F68C9">
              <w:rPr>
                <w:rFonts w:ascii="Book Antiqua" w:hAnsi="Book Antiqua"/>
                <w:bCs/>
                <w:iCs/>
                <w:sz w:val="22"/>
                <w:szCs w:val="24"/>
              </w:rPr>
              <w:t>1</w:t>
            </w:r>
          </w:p>
        </w:tc>
        <w:tc>
          <w:tcPr>
            <w:tcW w:w="0" w:type="auto"/>
            <w:shd w:val="clear" w:color="auto" w:fill="auto"/>
            <w:hideMark/>
          </w:tcPr>
          <w:p w:rsidR="00EA02ED" w:rsidRPr="001F68C9" w:rsidRDefault="00EA02ED" w:rsidP="006E76CB">
            <w:pPr>
              <w:jc w:val="both"/>
              <w:rPr>
                <w:rFonts w:ascii="Book Antiqua" w:hAnsi="Book Antiqua"/>
                <w:iCs/>
                <w:sz w:val="22"/>
                <w:szCs w:val="24"/>
              </w:rPr>
            </w:pPr>
            <w:r w:rsidRPr="001F68C9">
              <w:rPr>
                <w:rFonts w:ascii="Book Antiqua" w:hAnsi="Book Antiqua"/>
                <w:bCs/>
                <w:iCs/>
                <w:sz w:val="22"/>
                <w:szCs w:val="24"/>
              </w:rPr>
              <w:t>Secretaria 1</w:t>
            </w:r>
          </w:p>
        </w:tc>
      </w:tr>
      <w:tr w:rsidR="00EA02ED" w:rsidRPr="001F68C9" w:rsidTr="006E76CB">
        <w:trPr>
          <w:trHeight w:val="231"/>
          <w:jc w:val="center"/>
        </w:trPr>
        <w:tc>
          <w:tcPr>
            <w:tcW w:w="0" w:type="auto"/>
            <w:shd w:val="clear" w:color="auto" w:fill="auto"/>
          </w:tcPr>
          <w:p w:rsidR="00EA02ED" w:rsidRPr="001F68C9" w:rsidRDefault="00EA02ED" w:rsidP="006E76CB">
            <w:pPr>
              <w:jc w:val="both"/>
              <w:rPr>
                <w:rFonts w:ascii="Book Antiqua" w:hAnsi="Book Antiqua"/>
                <w:bCs/>
                <w:iCs/>
                <w:sz w:val="22"/>
                <w:szCs w:val="24"/>
              </w:rPr>
            </w:pPr>
            <w:r w:rsidRPr="001F68C9">
              <w:rPr>
                <w:rFonts w:ascii="Book Antiqua" w:hAnsi="Book Antiqua"/>
                <w:bCs/>
                <w:iCs/>
                <w:sz w:val="22"/>
                <w:szCs w:val="24"/>
              </w:rPr>
              <w:t>4</w:t>
            </w:r>
          </w:p>
        </w:tc>
        <w:tc>
          <w:tcPr>
            <w:tcW w:w="0" w:type="auto"/>
            <w:shd w:val="clear" w:color="auto" w:fill="auto"/>
            <w:hideMark/>
          </w:tcPr>
          <w:p w:rsidR="00EA02ED" w:rsidRPr="001F68C9" w:rsidRDefault="00EA02ED" w:rsidP="006E76CB">
            <w:pPr>
              <w:jc w:val="both"/>
              <w:rPr>
                <w:rFonts w:ascii="Book Antiqua" w:hAnsi="Book Antiqua"/>
                <w:iCs/>
                <w:sz w:val="22"/>
                <w:szCs w:val="24"/>
              </w:rPr>
            </w:pPr>
            <w:r w:rsidRPr="001F68C9">
              <w:rPr>
                <w:rFonts w:ascii="Book Antiqua" w:hAnsi="Book Antiqua"/>
                <w:bCs/>
                <w:iCs/>
                <w:sz w:val="22"/>
                <w:szCs w:val="24"/>
              </w:rPr>
              <w:t>Oficiales de Investigación</w:t>
            </w:r>
          </w:p>
        </w:tc>
      </w:tr>
      <w:tr w:rsidR="00EA02ED" w:rsidRPr="001F68C9" w:rsidTr="006E76CB">
        <w:trPr>
          <w:trHeight w:val="298"/>
          <w:jc w:val="center"/>
        </w:trPr>
        <w:tc>
          <w:tcPr>
            <w:tcW w:w="0" w:type="auto"/>
            <w:shd w:val="clear" w:color="auto" w:fill="auto"/>
          </w:tcPr>
          <w:p w:rsidR="00EA02ED" w:rsidRPr="001F68C9" w:rsidRDefault="00EA02ED" w:rsidP="006E76CB">
            <w:pPr>
              <w:jc w:val="both"/>
              <w:rPr>
                <w:rFonts w:ascii="Book Antiqua" w:hAnsi="Book Antiqua"/>
                <w:bCs/>
                <w:iCs/>
                <w:sz w:val="22"/>
                <w:szCs w:val="24"/>
              </w:rPr>
            </w:pPr>
            <w:r w:rsidRPr="001F68C9">
              <w:rPr>
                <w:rFonts w:ascii="Book Antiqua" w:hAnsi="Book Antiqua"/>
                <w:bCs/>
                <w:iCs/>
                <w:sz w:val="22"/>
                <w:szCs w:val="24"/>
              </w:rPr>
              <w:t>28</w:t>
            </w:r>
          </w:p>
        </w:tc>
        <w:tc>
          <w:tcPr>
            <w:tcW w:w="0" w:type="auto"/>
            <w:vMerge w:val="restart"/>
            <w:shd w:val="clear" w:color="auto" w:fill="auto"/>
            <w:hideMark/>
          </w:tcPr>
          <w:p w:rsidR="00EA02ED" w:rsidRPr="001F68C9" w:rsidRDefault="00EA02ED" w:rsidP="006E76CB">
            <w:pPr>
              <w:jc w:val="both"/>
              <w:rPr>
                <w:rFonts w:ascii="Book Antiqua" w:hAnsi="Book Antiqua"/>
                <w:iCs/>
                <w:sz w:val="22"/>
                <w:szCs w:val="24"/>
              </w:rPr>
            </w:pPr>
            <w:r w:rsidRPr="001F68C9">
              <w:rPr>
                <w:rFonts w:ascii="Book Antiqua" w:hAnsi="Book Antiqua"/>
                <w:bCs/>
                <w:iCs/>
                <w:sz w:val="22"/>
                <w:szCs w:val="24"/>
              </w:rPr>
              <w:t>Investigadora o Investigador 2</w:t>
            </w:r>
          </w:p>
        </w:tc>
      </w:tr>
      <w:tr w:rsidR="00EA02ED" w:rsidRPr="001F68C9" w:rsidTr="006E76CB">
        <w:trPr>
          <w:trHeight w:val="298"/>
          <w:jc w:val="center"/>
        </w:trPr>
        <w:tc>
          <w:tcPr>
            <w:tcW w:w="0" w:type="auto"/>
            <w:shd w:val="clear" w:color="auto" w:fill="auto"/>
          </w:tcPr>
          <w:p w:rsidR="00EA02ED" w:rsidRPr="001F68C9" w:rsidRDefault="00EA02ED" w:rsidP="006E76CB">
            <w:pPr>
              <w:jc w:val="both"/>
              <w:rPr>
                <w:rFonts w:ascii="Book Antiqua" w:hAnsi="Book Antiqua"/>
                <w:iCs/>
                <w:sz w:val="22"/>
                <w:szCs w:val="24"/>
              </w:rPr>
            </w:pPr>
          </w:p>
        </w:tc>
        <w:tc>
          <w:tcPr>
            <w:tcW w:w="0" w:type="auto"/>
            <w:vMerge/>
            <w:shd w:val="clear" w:color="auto" w:fill="auto"/>
            <w:hideMark/>
          </w:tcPr>
          <w:p w:rsidR="00EA02ED" w:rsidRPr="001F68C9" w:rsidRDefault="00EA02ED" w:rsidP="006E76CB">
            <w:pPr>
              <w:jc w:val="both"/>
              <w:rPr>
                <w:rFonts w:ascii="Book Antiqua" w:hAnsi="Book Antiqua"/>
                <w:iCs/>
                <w:sz w:val="22"/>
                <w:szCs w:val="24"/>
              </w:rPr>
            </w:pPr>
          </w:p>
        </w:tc>
      </w:tr>
    </w:tbl>
    <w:p w:rsidR="00D0728D" w:rsidRPr="001F68C9" w:rsidRDefault="00D0728D" w:rsidP="00B45DFA">
      <w:pPr>
        <w:jc w:val="both"/>
        <w:rPr>
          <w:rFonts w:ascii="Book Antiqua" w:hAnsi="Book Antiqua"/>
          <w:iCs/>
          <w:sz w:val="24"/>
          <w:szCs w:val="24"/>
        </w:rPr>
      </w:pPr>
    </w:p>
    <w:p w:rsidR="00D0728D" w:rsidRPr="001F68C9" w:rsidRDefault="00D0728D" w:rsidP="00B45DFA">
      <w:pPr>
        <w:jc w:val="both"/>
        <w:rPr>
          <w:rFonts w:ascii="Book Antiqua" w:hAnsi="Book Antiqua"/>
          <w:iCs/>
          <w:sz w:val="24"/>
          <w:szCs w:val="24"/>
        </w:rPr>
      </w:pPr>
      <w:r w:rsidRPr="001F68C9">
        <w:rPr>
          <w:rFonts w:ascii="Book Antiqua" w:hAnsi="Book Antiqua"/>
          <w:iCs/>
          <w:sz w:val="24"/>
          <w:szCs w:val="24"/>
        </w:rPr>
        <w:t>Según se indica por el Organismo de Investigación Judicial, es necesario refor</w:t>
      </w:r>
      <w:r w:rsidR="0001416E" w:rsidRPr="001F68C9">
        <w:rPr>
          <w:rFonts w:ascii="Book Antiqua" w:hAnsi="Book Antiqua"/>
          <w:iCs/>
          <w:sz w:val="24"/>
          <w:szCs w:val="24"/>
        </w:rPr>
        <w:t>zar</w:t>
      </w:r>
      <w:r w:rsidRPr="001F68C9">
        <w:rPr>
          <w:rFonts w:ascii="Book Antiqua" w:hAnsi="Book Antiqua"/>
          <w:iCs/>
          <w:sz w:val="24"/>
          <w:szCs w:val="24"/>
        </w:rPr>
        <w:t xml:space="preserve"> esta Unidad</w:t>
      </w:r>
      <w:r w:rsidR="0001416E" w:rsidRPr="001F68C9">
        <w:rPr>
          <w:rFonts w:ascii="Book Antiqua" w:hAnsi="Book Antiqua"/>
          <w:iCs/>
          <w:sz w:val="24"/>
          <w:szCs w:val="24"/>
        </w:rPr>
        <w:t xml:space="preserve"> Especializada</w:t>
      </w:r>
      <w:r w:rsidRPr="001F68C9">
        <w:rPr>
          <w:rFonts w:ascii="Book Antiqua" w:hAnsi="Book Antiqua"/>
          <w:iCs/>
          <w:sz w:val="24"/>
          <w:szCs w:val="24"/>
        </w:rPr>
        <w:t xml:space="preserve"> con </w:t>
      </w:r>
      <w:r w:rsidR="00952F6F" w:rsidRPr="001F68C9">
        <w:rPr>
          <w:rFonts w:ascii="Book Antiqua" w:hAnsi="Book Antiqua"/>
          <w:iCs/>
          <w:sz w:val="24"/>
          <w:szCs w:val="24"/>
        </w:rPr>
        <w:t>31 O</w:t>
      </w:r>
      <w:r w:rsidR="00743257" w:rsidRPr="001F68C9">
        <w:rPr>
          <w:rFonts w:ascii="Book Antiqua" w:hAnsi="Book Antiqua"/>
          <w:iCs/>
          <w:sz w:val="24"/>
          <w:szCs w:val="24"/>
        </w:rPr>
        <w:t xml:space="preserve">ficiales </w:t>
      </w:r>
      <w:r w:rsidR="00952F6F" w:rsidRPr="001F68C9">
        <w:rPr>
          <w:rFonts w:ascii="Book Antiqua" w:hAnsi="Book Antiqua"/>
          <w:iCs/>
          <w:sz w:val="24"/>
          <w:szCs w:val="24"/>
        </w:rPr>
        <w:t>de investigación y 44 Investigadores 2 adicionales</w:t>
      </w:r>
      <w:r w:rsidR="0001416E" w:rsidRPr="001F68C9">
        <w:rPr>
          <w:rFonts w:ascii="Book Antiqua" w:hAnsi="Book Antiqua"/>
          <w:iCs/>
          <w:sz w:val="24"/>
          <w:szCs w:val="24"/>
        </w:rPr>
        <w:t>, mismas que deberán sobrellevar la carga de todos los asuntos de Delincuencia Organizada del país.</w:t>
      </w:r>
    </w:p>
    <w:p w:rsidR="00D0728D" w:rsidRPr="001F68C9" w:rsidRDefault="00D0728D" w:rsidP="00B45DFA">
      <w:pPr>
        <w:jc w:val="both"/>
        <w:rPr>
          <w:rFonts w:ascii="Book Antiqua" w:hAnsi="Book Antiqua"/>
          <w:iCs/>
          <w:sz w:val="24"/>
          <w:szCs w:val="24"/>
        </w:rPr>
      </w:pPr>
    </w:p>
    <w:p w:rsidR="004E5E41" w:rsidRPr="001F68C9" w:rsidRDefault="004E5E41" w:rsidP="00B45DFA">
      <w:pPr>
        <w:jc w:val="both"/>
        <w:rPr>
          <w:rFonts w:ascii="Book Antiqua" w:hAnsi="Book Antiqua"/>
          <w:iCs/>
          <w:sz w:val="24"/>
          <w:szCs w:val="24"/>
        </w:rPr>
      </w:pPr>
      <w:r w:rsidRPr="001F68C9">
        <w:rPr>
          <w:rFonts w:ascii="Book Antiqua" w:hAnsi="Book Antiqua"/>
          <w:iCs/>
          <w:sz w:val="24"/>
          <w:szCs w:val="24"/>
        </w:rPr>
        <w:t xml:space="preserve">Adicionalmente, como parte del apoyo en </w:t>
      </w:r>
      <w:r w:rsidR="003B4F53" w:rsidRPr="001F68C9">
        <w:rPr>
          <w:rFonts w:ascii="Book Antiqua" w:hAnsi="Book Antiqua"/>
          <w:iCs/>
          <w:sz w:val="24"/>
          <w:szCs w:val="24"/>
        </w:rPr>
        <w:t>las investigaciones</w:t>
      </w:r>
      <w:r w:rsidRPr="001F68C9">
        <w:rPr>
          <w:rFonts w:ascii="Book Antiqua" w:hAnsi="Book Antiqua"/>
          <w:iCs/>
          <w:sz w:val="24"/>
          <w:szCs w:val="24"/>
        </w:rPr>
        <w:t xml:space="preserve"> de la Unidad Especializada, se brindará al </w:t>
      </w:r>
      <w:r w:rsidR="003B4F53" w:rsidRPr="001F68C9">
        <w:rPr>
          <w:rFonts w:ascii="Book Antiqua" w:hAnsi="Book Antiqua"/>
          <w:iCs/>
          <w:sz w:val="24"/>
          <w:szCs w:val="24"/>
        </w:rPr>
        <w:t>Departamento</w:t>
      </w:r>
      <w:r w:rsidRPr="001F68C9">
        <w:rPr>
          <w:rFonts w:ascii="Book Antiqua" w:hAnsi="Book Antiqua"/>
          <w:iCs/>
          <w:sz w:val="24"/>
          <w:szCs w:val="24"/>
        </w:rPr>
        <w:t xml:space="preserve"> de Investigaciones Criminales, para delitos cibernéticos de Delincuencia Organizada 2 profesionales en informática 3.</w:t>
      </w:r>
    </w:p>
    <w:p w:rsidR="004E5E41" w:rsidRPr="001F68C9" w:rsidRDefault="004E5E41" w:rsidP="00B45DFA">
      <w:pPr>
        <w:jc w:val="both"/>
        <w:rPr>
          <w:rFonts w:ascii="Book Antiqua" w:hAnsi="Book Antiqua"/>
          <w:iCs/>
          <w:sz w:val="24"/>
          <w:szCs w:val="24"/>
        </w:rPr>
      </w:pPr>
      <w:r w:rsidRPr="001F68C9">
        <w:rPr>
          <w:rFonts w:ascii="Book Antiqua" w:hAnsi="Book Antiqua"/>
          <w:iCs/>
          <w:sz w:val="24"/>
          <w:szCs w:val="24"/>
        </w:rPr>
        <w:t>Como apoyo a las solicitudes de la Fiscalía, se brindará un Equipo del SERT</w:t>
      </w:r>
      <w:r w:rsidR="00287C65" w:rsidRPr="001F68C9">
        <w:rPr>
          <w:rFonts w:ascii="Book Antiqua" w:hAnsi="Book Antiqua"/>
          <w:iCs/>
          <w:sz w:val="24"/>
          <w:szCs w:val="24"/>
        </w:rPr>
        <w:t>, c</w:t>
      </w:r>
      <w:r w:rsidRPr="001F68C9">
        <w:rPr>
          <w:rFonts w:ascii="Book Antiqua" w:hAnsi="Book Antiqua"/>
          <w:iCs/>
          <w:sz w:val="24"/>
          <w:szCs w:val="24"/>
        </w:rPr>
        <w:t>onformado por 10 Oficiales tácticos y un Jefe de Investigación 1.</w:t>
      </w:r>
    </w:p>
    <w:p w:rsidR="00287C65" w:rsidRPr="001F68C9" w:rsidRDefault="00287C65" w:rsidP="00B45DFA">
      <w:pPr>
        <w:jc w:val="both"/>
        <w:rPr>
          <w:rFonts w:ascii="Book Antiqua" w:hAnsi="Book Antiqua"/>
          <w:iCs/>
          <w:sz w:val="24"/>
          <w:szCs w:val="24"/>
        </w:rPr>
      </w:pPr>
    </w:p>
    <w:p w:rsidR="004E5E41" w:rsidRPr="001F68C9" w:rsidRDefault="004E5E41" w:rsidP="00B45DFA">
      <w:pPr>
        <w:jc w:val="both"/>
        <w:rPr>
          <w:rFonts w:ascii="Book Antiqua" w:hAnsi="Book Antiqua"/>
          <w:iCs/>
          <w:sz w:val="24"/>
          <w:szCs w:val="24"/>
        </w:rPr>
      </w:pPr>
      <w:r w:rsidRPr="001F68C9">
        <w:rPr>
          <w:rFonts w:ascii="Book Antiqua" w:hAnsi="Book Antiqua"/>
          <w:iCs/>
          <w:sz w:val="24"/>
          <w:szCs w:val="24"/>
        </w:rPr>
        <w:lastRenderedPageBreak/>
        <w:t>Por otro lado, se brindará colaboración para la presentación y localización de testigos,</w:t>
      </w:r>
      <w:r w:rsidR="00B14569" w:rsidRPr="001F68C9">
        <w:rPr>
          <w:rFonts w:ascii="Book Antiqua" w:hAnsi="Book Antiqua"/>
          <w:iCs/>
          <w:sz w:val="24"/>
          <w:szCs w:val="24"/>
        </w:rPr>
        <w:t xml:space="preserve"> con</w:t>
      </w:r>
      <w:r w:rsidRPr="001F68C9">
        <w:rPr>
          <w:rFonts w:ascii="Book Antiqua" w:hAnsi="Book Antiqua"/>
          <w:iCs/>
          <w:sz w:val="24"/>
          <w:szCs w:val="24"/>
        </w:rPr>
        <w:t xml:space="preserve"> ocho Investigadores</w:t>
      </w:r>
      <w:r w:rsidR="00B14569" w:rsidRPr="001F68C9">
        <w:rPr>
          <w:rFonts w:ascii="Book Antiqua" w:hAnsi="Book Antiqua"/>
          <w:iCs/>
          <w:sz w:val="24"/>
          <w:szCs w:val="24"/>
        </w:rPr>
        <w:t xml:space="preserve"> de</w:t>
      </w:r>
      <w:r w:rsidR="003231D3" w:rsidRPr="001F68C9">
        <w:rPr>
          <w:rFonts w:ascii="Book Antiqua" w:hAnsi="Book Antiqua"/>
          <w:iCs/>
          <w:sz w:val="24"/>
          <w:szCs w:val="24"/>
        </w:rPr>
        <w:t xml:space="preserve"> localización y presentación, quienes darán soporte a toda la estructura de Delincuencia Organizada, carga de trabajo que se le dará seguimiento una vez entrada en vigencia, de forma que se analice</w:t>
      </w:r>
      <w:r w:rsidR="00BE2957" w:rsidRPr="001F68C9">
        <w:rPr>
          <w:rFonts w:ascii="Book Antiqua" w:hAnsi="Book Antiqua"/>
          <w:iCs/>
          <w:sz w:val="24"/>
          <w:szCs w:val="24"/>
        </w:rPr>
        <w:t xml:space="preserve"> la necesidad de Recurso Humano de esta oficina,</w:t>
      </w:r>
      <w:r w:rsidR="003231D3" w:rsidRPr="001F68C9">
        <w:rPr>
          <w:rFonts w:ascii="Book Antiqua" w:hAnsi="Book Antiqua"/>
          <w:iCs/>
          <w:sz w:val="24"/>
          <w:szCs w:val="24"/>
        </w:rPr>
        <w:t xml:space="preserve"> previa coordinación con la Dirección de Planificación</w:t>
      </w:r>
      <w:r w:rsidR="00BE2957" w:rsidRPr="001F68C9">
        <w:rPr>
          <w:rFonts w:ascii="Book Antiqua" w:hAnsi="Book Antiqua"/>
          <w:iCs/>
          <w:sz w:val="24"/>
          <w:szCs w:val="24"/>
        </w:rPr>
        <w:t>.</w:t>
      </w:r>
    </w:p>
    <w:p w:rsidR="003B4F53" w:rsidRPr="001F68C9" w:rsidRDefault="003B4F53" w:rsidP="00B45DFA">
      <w:pPr>
        <w:jc w:val="both"/>
        <w:rPr>
          <w:rFonts w:ascii="Book Antiqua" w:hAnsi="Book Antiqua"/>
          <w:iCs/>
          <w:sz w:val="24"/>
          <w:szCs w:val="24"/>
        </w:rPr>
      </w:pPr>
    </w:p>
    <w:p w:rsidR="00D0728D" w:rsidRPr="001F68C9" w:rsidRDefault="004E5E41" w:rsidP="00B45DFA">
      <w:pPr>
        <w:jc w:val="both"/>
        <w:rPr>
          <w:rFonts w:ascii="Book Antiqua" w:hAnsi="Book Antiqua"/>
          <w:iCs/>
          <w:sz w:val="24"/>
          <w:szCs w:val="24"/>
        </w:rPr>
      </w:pPr>
      <w:r w:rsidRPr="001F68C9">
        <w:rPr>
          <w:rFonts w:ascii="Book Antiqua" w:hAnsi="Book Antiqua"/>
          <w:iCs/>
          <w:sz w:val="24"/>
          <w:szCs w:val="24"/>
        </w:rPr>
        <w:t xml:space="preserve">En lo administrativo, se brindará colaboración </w:t>
      </w:r>
      <w:r w:rsidR="00287C65" w:rsidRPr="001F68C9">
        <w:rPr>
          <w:rFonts w:ascii="Book Antiqua" w:hAnsi="Book Antiqua"/>
          <w:iCs/>
          <w:sz w:val="24"/>
          <w:szCs w:val="24"/>
        </w:rPr>
        <w:t xml:space="preserve">con </w:t>
      </w:r>
      <w:r w:rsidR="007431D4" w:rsidRPr="001F68C9">
        <w:rPr>
          <w:rFonts w:ascii="Book Antiqua" w:hAnsi="Book Antiqua"/>
          <w:iCs/>
          <w:sz w:val="24"/>
          <w:szCs w:val="24"/>
        </w:rPr>
        <w:t xml:space="preserve">un Profesional 2 </w:t>
      </w:r>
      <w:r w:rsidR="00287C65" w:rsidRPr="001F68C9">
        <w:rPr>
          <w:rFonts w:ascii="Book Antiqua" w:hAnsi="Book Antiqua"/>
          <w:iCs/>
          <w:sz w:val="24"/>
          <w:szCs w:val="24"/>
        </w:rPr>
        <w:t xml:space="preserve">en Administración o carrera afín, </w:t>
      </w:r>
      <w:r w:rsidR="007431D4" w:rsidRPr="001F68C9">
        <w:rPr>
          <w:rFonts w:ascii="Book Antiqua" w:hAnsi="Book Antiqua"/>
          <w:iCs/>
          <w:sz w:val="24"/>
          <w:szCs w:val="24"/>
        </w:rPr>
        <w:t>para lo</w:t>
      </w:r>
      <w:r w:rsidR="00287C65" w:rsidRPr="001F68C9">
        <w:rPr>
          <w:rFonts w:ascii="Book Antiqua" w:hAnsi="Book Antiqua"/>
          <w:iCs/>
          <w:sz w:val="24"/>
          <w:szCs w:val="24"/>
        </w:rPr>
        <w:t>s</w:t>
      </w:r>
      <w:r w:rsidR="007431D4" w:rsidRPr="001F68C9">
        <w:rPr>
          <w:rFonts w:ascii="Book Antiqua" w:hAnsi="Book Antiqua"/>
          <w:iCs/>
          <w:sz w:val="24"/>
          <w:szCs w:val="24"/>
        </w:rPr>
        <w:t xml:space="preserve"> temas administrativos de la UPRO y UPROV, </w:t>
      </w:r>
      <w:r w:rsidR="00287C65" w:rsidRPr="001F68C9">
        <w:rPr>
          <w:rFonts w:ascii="Book Antiqua" w:hAnsi="Book Antiqua"/>
          <w:iCs/>
          <w:sz w:val="24"/>
          <w:szCs w:val="24"/>
        </w:rPr>
        <w:t>además se tiene</w:t>
      </w:r>
      <w:r w:rsidRPr="001F68C9">
        <w:rPr>
          <w:rFonts w:ascii="Book Antiqua" w:hAnsi="Book Antiqua"/>
          <w:iCs/>
          <w:sz w:val="24"/>
          <w:szCs w:val="24"/>
        </w:rPr>
        <w:t xml:space="preserve"> un profesional en informática</w:t>
      </w:r>
      <w:r w:rsidR="00594D3D" w:rsidRPr="001F68C9">
        <w:rPr>
          <w:rFonts w:ascii="Book Antiqua" w:hAnsi="Book Antiqua"/>
          <w:iCs/>
          <w:sz w:val="24"/>
          <w:szCs w:val="24"/>
        </w:rPr>
        <w:t xml:space="preserve"> para la UTI</w:t>
      </w:r>
      <w:r w:rsidRPr="001F68C9">
        <w:rPr>
          <w:rFonts w:ascii="Book Antiqua" w:hAnsi="Book Antiqua"/>
          <w:iCs/>
          <w:sz w:val="24"/>
          <w:szCs w:val="24"/>
        </w:rPr>
        <w:t xml:space="preserve">, para que se avoque al desarrollo de nuevos sistemas que den soporte al tema de protección tanto de UPRO como de UPROV, de forma que se pueda dar el seguimiento necesario a la carga laboral de estas oficinas, adicionalmente al desarrollo de sistemas para el seguimiento de casos de Delincuencia Organizada, en este mismo sentido, se brindará de un Armero, ya que se tiene actualmente una limitante de este tipo de recurso y con el aumento en plazas </w:t>
      </w:r>
      <w:r w:rsidR="00767D39" w:rsidRPr="001F68C9">
        <w:rPr>
          <w:rFonts w:ascii="Book Antiqua" w:hAnsi="Book Antiqua"/>
          <w:iCs/>
          <w:sz w:val="24"/>
          <w:szCs w:val="24"/>
        </w:rPr>
        <w:t>proyectadas</w:t>
      </w:r>
      <w:r w:rsidRPr="001F68C9">
        <w:rPr>
          <w:rFonts w:ascii="Book Antiqua" w:hAnsi="Book Antiqua"/>
          <w:iCs/>
          <w:sz w:val="24"/>
          <w:szCs w:val="24"/>
        </w:rPr>
        <w:t xml:space="preserve"> la demanda será mayor.</w:t>
      </w:r>
    </w:p>
    <w:p w:rsidR="004E5E41" w:rsidRPr="001F68C9" w:rsidRDefault="004E5E41" w:rsidP="00B45DFA">
      <w:pPr>
        <w:jc w:val="both"/>
        <w:rPr>
          <w:rFonts w:ascii="Book Antiqua" w:hAnsi="Book Antiqua"/>
          <w:iCs/>
          <w:sz w:val="24"/>
          <w:szCs w:val="24"/>
        </w:rPr>
      </w:pPr>
    </w:p>
    <w:p w:rsidR="002F175C" w:rsidRPr="001F68C9" w:rsidRDefault="004E5E41" w:rsidP="00B45DFA">
      <w:pPr>
        <w:jc w:val="both"/>
        <w:rPr>
          <w:rFonts w:ascii="Book Antiqua" w:hAnsi="Book Antiqua"/>
          <w:iCs/>
          <w:sz w:val="24"/>
          <w:szCs w:val="24"/>
        </w:rPr>
      </w:pPr>
      <w:r w:rsidRPr="001F68C9">
        <w:rPr>
          <w:rFonts w:ascii="Book Antiqua" w:hAnsi="Book Antiqua"/>
          <w:iCs/>
          <w:sz w:val="24"/>
          <w:szCs w:val="24"/>
        </w:rPr>
        <w:t xml:space="preserve">Adicionalmente </w:t>
      </w:r>
      <w:r w:rsidR="00144DEC" w:rsidRPr="001F68C9">
        <w:rPr>
          <w:rFonts w:ascii="Book Antiqua" w:hAnsi="Book Antiqua"/>
          <w:iCs/>
          <w:sz w:val="24"/>
          <w:szCs w:val="24"/>
        </w:rPr>
        <w:t>plazas de investigador</w:t>
      </w:r>
      <w:r w:rsidR="005D17E9" w:rsidRPr="001F68C9">
        <w:rPr>
          <w:rFonts w:ascii="Book Antiqua" w:hAnsi="Book Antiqua"/>
          <w:iCs/>
          <w:sz w:val="24"/>
          <w:szCs w:val="24"/>
        </w:rPr>
        <w:t xml:space="preserve"> en el Departamento de Investigaciones Criminales en fueron</w:t>
      </w:r>
      <w:r w:rsidR="00144DEC" w:rsidRPr="001F68C9">
        <w:rPr>
          <w:rFonts w:ascii="Book Antiqua" w:hAnsi="Book Antiqua"/>
          <w:iCs/>
          <w:sz w:val="24"/>
          <w:szCs w:val="24"/>
        </w:rPr>
        <w:t xml:space="preserve"> otorgadas en el 2018</w:t>
      </w:r>
      <w:r w:rsidR="00196EA2" w:rsidRPr="001F68C9">
        <w:rPr>
          <w:rFonts w:ascii="Book Antiqua" w:hAnsi="Book Antiqua"/>
          <w:iCs/>
          <w:sz w:val="24"/>
          <w:szCs w:val="24"/>
        </w:rPr>
        <w:t xml:space="preserve">, y </w:t>
      </w:r>
      <w:r w:rsidR="00144DEC" w:rsidRPr="001F68C9">
        <w:rPr>
          <w:rFonts w:ascii="Book Antiqua" w:hAnsi="Book Antiqua"/>
          <w:iCs/>
          <w:sz w:val="24"/>
          <w:szCs w:val="24"/>
        </w:rPr>
        <w:t xml:space="preserve">se </w:t>
      </w:r>
      <w:r w:rsidR="002F175C" w:rsidRPr="001F68C9">
        <w:rPr>
          <w:rFonts w:ascii="Book Antiqua" w:hAnsi="Book Antiqua"/>
          <w:iCs/>
          <w:sz w:val="24"/>
          <w:szCs w:val="24"/>
        </w:rPr>
        <w:t xml:space="preserve">debe </w:t>
      </w:r>
      <w:r w:rsidR="00144DEC" w:rsidRPr="001F68C9">
        <w:rPr>
          <w:rFonts w:ascii="Book Antiqua" w:hAnsi="Book Antiqua"/>
          <w:iCs/>
          <w:sz w:val="24"/>
          <w:szCs w:val="24"/>
        </w:rPr>
        <w:t>re</w:t>
      </w:r>
      <w:r w:rsidR="008731B5" w:rsidRPr="001F68C9">
        <w:rPr>
          <w:rFonts w:ascii="Book Antiqua" w:hAnsi="Book Antiqua"/>
          <w:iCs/>
          <w:sz w:val="24"/>
          <w:szCs w:val="24"/>
        </w:rPr>
        <w:t xml:space="preserve">forzar con personal para las Unidades que deberán dar protección a las </w:t>
      </w:r>
      <w:r w:rsidR="00196EA2" w:rsidRPr="001F68C9">
        <w:rPr>
          <w:rFonts w:ascii="Book Antiqua" w:hAnsi="Book Antiqua"/>
          <w:iCs/>
          <w:sz w:val="24"/>
          <w:szCs w:val="24"/>
        </w:rPr>
        <w:t xml:space="preserve">funcionarias y funcionarios </w:t>
      </w:r>
      <w:r w:rsidR="008731B5" w:rsidRPr="001F68C9">
        <w:rPr>
          <w:rFonts w:ascii="Book Antiqua" w:hAnsi="Book Antiqua"/>
          <w:iCs/>
          <w:sz w:val="24"/>
          <w:szCs w:val="24"/>
        </w:rPr>
        <w:t xml:space="preserve">que se desempeñen en la nueva Jurisdicción </w:t>
      </w:r>
      <w:r w:rsidR="002F175C" w:rsidRPr="001F68C9">
        <w:rPr>
          <w:rFonts w:ascii="Book Antiqua" w:hAnsi="Book Antiqua"/>
          <w:iCs/>
          <w:sz w:val="24"/>
          <w:szCs w:val="24"/>
        </w:rPr>
        <w:t xml:space="preserve">Especializada en Delincuencia Organizada, </w:t>
      </w:r>
      <w:r w:rsidR="005D17E9" w:rsidRPr="001F68C9">
        <w:rPr>
          <w:rFonts w:ascii="Book Antiqua" w:hAnsi="Book Antiqua"/>
          <w:iCs/>
          <w:sz w:val="24"/>
          <w:szCs w:val="24"/>
        </w:rPr>
        <w:t xml:space="preserve">tanto de forma permanente como bajo riesgo o amenaza, por lo que la Unidad de Protección a Funcionarios Judiciales (UPRO) contará con </w:t>
      </w:r>
      <w:r w:rsidR="004A7ACD" w:rsidRPr="001F68C9">
        <w:rPr>
          <w:rFonts w:ascii="Book Antiqua" w:hAnsi="Book Antiqua"/>
          <w:iCs/>
          <w:sz w:val="24"/>
          <w:szCs w:val="24"/>
        </w:rPr>
        <w:t>202</w:t>
      </w:r>
      <w:r w:rsidR="0054341A" w:rsidRPr="001F68C9">
        <w:rPr>
          <w:rFonts w:ascii="Book Antiqua" w:hAnsi="Book Antiqua"/>
          <w:iCs/>
          <w:sz w:val="24"/>
          <w:szCs w:val="24"/>
        </w:rPr>
        <w:t xml:space="preserve"> </w:t>
      </w:r>
      <w:r w:rsidR="003D1010" w:rsidRPr="001F68C9">
        <w:rPr>
          <w:rFonts w:ascii="Book Antiqua" w:hAnsi="Book Antiqua"/>
          <w:iCs/>
          <w:sz w:val="24"/>
          <w:szCs w:val="24"/>
        </w:rPr>
        <w:t>A</w:t>
      </w:r>
      <w:r w:rsidR="0054341A" w:rsidRPr="001F68C9">
        <w:rPr>
          <w:rFonts w:ascii="Book Antiqua" w:hAnsi="Book Antiqua"/>
          <w:iCs/>
          <w:sz w:val="24"/>
          <w:szCs w:val="24"/>
        </w:rPr>
        <w:t>gentes de protección a funcionarios y sus familiares</w:t>
      </w:r>
      <w:r w:rsidR="00767D39" w:rsidRPr="001F68C9">
        <w:rPr>
          <w:rFonts w:ascii="Book Antiqua" w:hAnsi="Book Antiqua"/>
          <w:iCs/>
          <w:sz w:val="24"/>
          <w:szCs w:val="24"/>
        </w:rPr>
        <w:t>, los cuales deberá ser revisada su categoría, al dar protección a Juezas o Jueces y no a Magistrados como lo hacen los actuales agentes de esta Unidad</w:t>
      </w:r>
      <w:r w:rsidR="0054341A" w:rsidRPr="001F68C9">
        <w:rPr>
          <w:rFonts w:ascii="Book Antiqua" w:hAnsi="Book Antiqua"/>
          <w:iCs/>
          <w:sz w:val="24"/>
          <w:szCs w:val="24"/>
        </w:rPr>
        <w:t xml:space="preserve">, apoyados por cuatro oficiales de investigación, dos </w:t>
      </w:r>
      <w:r w:rsidR="00A03F25" w:rsidRPr="001F68C9">
        <w:rPr>
          <w:rFonts w:ascii="Book Antiqua" w:hAnsi="Book Antiqua"/>
          <w:iCs/>
          <w:sz w:val="24"/>
          <w:szCs w:val="24"/>
        </w:rPr>
        <w:t>J</w:t>
      </w:r>
      <w:r w:rsidR="0054341A" w:rsidRPr="001F68C9">
        <w:rPr>
          <w:rFonts w:ascii="Book Antiqua" w:hAnsi="Book Antiqua"/>
          <w:iCs/>
          <w:sz w:val="24"/>
          <w:szCs w:val="24"/>
        </w:rPr>
        <w:t>efaturas de investigación</w:t>
      </w:r>
      <w:r w:rsidR="003D1010" w:rsidRPr="001F68C9">
        <w:rPr>
          <w:rFonts w:ascii="Book Antiqua" w:hAnsi="Book Antiqua"/>
          <w:iCs/>
          <w:sz w:val="24"/>
          <w:szCs w:val="24"/>
        </w:rPr>
        <w:t>, una Secretaria, un Técnico A</w:t>
      </w:r>
      <w:r w:rsidR="0054341A" w:rsidRPr="001F68C9">
        <w:rPr>
          <w:rFonts w:ascii="Book Antiqua" w:hAnsi="Book Antiqua"/>
          <w:iCs/>
          <w:sz w:val="24"/>
          <w:szCs w:val="24"/>
        </w:rPr>
        <w:t>dministrativ</w:t>
      </w:r>
      <w:r w:rsidR="003D1010" w:rsidRPr="001F68C9">
        <w:rPr>
          <w:rFonts w:ascii="Book Antiqua" w:hAnsi="Book Antiqua"/>
          <w:iCs/>
          <w:sz w:val="24"/>
          <w:szCs w:val="24"/>
        </w:rPr>
        <w:t>o y un Auxiliar de Servicios G</w:t>
      </w:r>
      <w:r w:rsidR="0054341A" w:rsidRPr="001F68C9">
        <w:rPr>
          <w:rFonts w:ascii="Book Antiqua" w:hAnsi="Book Antiqua"/>
          <w:iCs/>
          <w:sz w:val="24"/>
          <w:szCs w:val="24"/>
        </w:rPr>
        <w:t>enerales para labores de apoyo y limpieza.</w:t>
      </w:r>
      <w:r w:rsidR="00221DA3" w:rsidRPr="001F68C9">
        <w:rPr>
          <w:rFonts w:ascii="Book Antiqua" w:hAnsi="Book Antiqua"/>
          <w:iCs/>
          <w:sz w:val="24"/>
          <w:szCs w:val="24"/>
        </w:rPr>
        <w:t xml:space="preserve"> Se deberá reglamentar su participación, según se expone </w:t>
      </w:r>
      <w:r w:rsidR="00594D3D" w:rsidRPr="001F68C9">
        <w:rPr>
          <w:rFonts w:ascii="Book Antiqua" w:hAnsi="Book Antiqua"/>
          <w:iCs/>
          <w:sz w:val="24"/>
          <w:szCs w:val="24"/>
        </w:rPr>
        <w:t>más</w:t>
      </w:r>
      <w:r w:rsidR="00221DA3" w:rsidRPr="001F68C9">
        <w:rPr>
          <w:rFonts w:ascii="Book Antiqua" w:hAnsi="Book Antiqua"/>
          <w:iCs/>
          <w:sz w:val="24"/>
          <w:szCs w:val="24"/>
        </w:rPr>
        <w:t xml:space="preserve"> adelante.</w:t>
      </w:r>
    </w:p>
    <w:p w:rsidR="00734410" w:rsidRPr="001F68C9" w:rsidRDefault="00734410" w:rsidP="00B45DFA">
      <w:pPr>
        <w:jc w:val="both"/>
        <w:rPr>
          <w:rFonts w:ascii="Book Antiqua" w:hAnsi="Book Antiqua"/>
          <w:iCs/>
          <w:sz w:val="24"/>
          <w:szCs w:val="24"/>
        </w:rPr>
      </w:pPr>
    </w:p>
    <w:p w:rsidR="00573E5D" w:rsidRPr="001F68C9" w:rsidRDefault="00734410" w:rsidP="00CB4BC4">
      <w:pPr>
        <w:jc w:val="both"/>
        <w:rPr>
          <w:rFonts w:ascii="Book Antiqua" w:hAnsi="Book Antiqua"/>
          <w:iCs/>
          <w:sz w:val="24"/>
          <w:szCs w:val="24"/>
        </w:rPr>
      </w:pPr>
      <w:r w:rsidRPr="001F68C9">
        <w:rPr>
          <w:rFonts w:ascii="Book Antiqua" w:hAnsi="Book Antiqua"/>
          <w:iCs/>
          <w:sz w:val="24"/>
          <w:szCs w:val="24"/>
        </w:rPr>
        <w:t xml:space="preserve">Para la Sección de </w:t>
      </w:r>
      <w:r w:rsidR="00292773" w:rsidRPr="001F68C9">
        <w:rPr>
          <w:rFonts w:ascii="Book Antiqua" w:hAnsi="Book Antiqua"/>
          <w:iCs/>
          <w:sz w:val="24"/>
          <w:szCs w:val="24"/>
        </w:rPr>
        <w:t xml:space="preserve">Cárceles del Primer Circuito Judicial de San José, se establecen 32 custodios, </w:t>
      </w:r>
      <w:r w:rsidR="00594D3D" w:rsidRPr="001F68C9">
        <w:rPr>
          <w:rFonts w:ascii="Book Antiqua" w:hAnsi="Book Antiqua"/>
          <w:iCs/>
          <w:sz w:val="24"/>
          <w:szCs w:val="24"/>
        </w:rPr>
        <w:t>y s</w:t>
      </w:r>
      <w:r w:rsidR="00292773" w:rsidRPr="001F68C9">
        <w:rPr>
          <w:rFonts w:ascii="Book Antiqua" w:hAnsi="Book Antiqua"/>
          <w:iCs/>
          <w:sz w:val="24"/>
          <w:szCs w:val="24"/>
        </w:rPr>
        <w:t>e establecen dos profesionales en informática</w:t>
      </w:r>
      <w:r w:rsidR="00287C65" w:rsidRPr="001F68C9">
        <w:rPr>
          <w:rFonts w:ascii="Book Antiqua" w:hAnsi="Book Antiqua"/>
          <w:iCs/>
          <w:sz w:val="24"/>
          <w:szCs w:val="24"/>
        </w:rPr>
        <w:t xml:space="preserve"> para el Departamento de investigaciones criminales</w:t>
      </w:r>
      <w:r w:rsidR="00292773" w:rsidRPr="001F68C9">
        <w:rPr>
          <w:rFonts w:ascii="Book Antiqua" w:hAnsi="Book Antiqua"/>
          <w:iCs/>
          <w:sz w:val="24"/>
          <w:szCs w:val="24"/>
        </w:rPr>
        <w:t xml:space="preserve"> y finalmente, un Gestor de Capacitación.</w:t>
      </w:r>
    </w:p>
    <w:p w:rsidR="00292773" w:rsidRPr="001F68C9" w:rsidRDefault="00292773" w:rsidP="001E54E2">
      <w:pPr>
        <w:jc w:val="both"/>
        <w:rPr>
          <w:rFonts w:ascii="Book Antiqua" w:hAnsi="Book Antiqua"/>
          <w:iCs/>
          <w:sz w:val="24"/>
          <w:szCs w:val="24"/>
        </w:rPr>
      </w:pPr>
    </w:p>
    <w:p w:rsidR="00292773" w:rsidRPr="001F68C9" w:rsidRDefault="00573E5D" w:rsidP="00B45DFA">
      <w:pPr>
        <w:jc w:val="both"/>
        <w:rPr>
          <w:rFonts w:ascii="Book Antiqua" w:hAnsi="Book Antiqua"/>
          <w:iCs/>
          <w:sz w:val="24"/>
          <w:szCs w:val="24"/>
        </w:rPr>
      </w:pPr>
      <w:r w:rsidRPr="001F68C9">
        <w:rPr>
          <w:rFonts w:ascii="Book Antiqua" w:hAnsi="Book Antiqua"/>
          <w:iCs/>
          <w:sz w:val="24"/>
          <w:szCs w:val="24"/>
        </w:rPr>
        <w:t>Adicionalmente</w:t>
      </w:r>
      <w:r w:rsidR="0054341A" w:rsidRPr="001F68C9">
        <w:rPr>
          <w:rFonts w:ascii="Book Antiqua" w:hAnsi="Book Antiqua"/>
          <w:iCs/>
          <w:sz w:val="24"/>
          <w:szCs w:val="24"/>
        </w:rPr>
        <w:t xml:space="preserve">, como soporte operativo al Equipo </w:t>
      </w:r>
      <w:r w:rsidRPr="001F68C9">
        <w:rPr>
          <w:rFonts w:ascii="Book Antiqua" w:hAnsi="Book Antiqua"/>
          <w:iCs/>
          <w:sz w:val="24"/>
          <w:szCs w:val="24"/>
        </w:rPr>
        <w:t>T</w:t>
      </w:r>
      <w:r w:rsidR="0054341A" w:rsidRPr="001F68C9">
        <w:rPr>
          <w:rFonts w:ascii="Book Antiqua" w:hAnsi="Book Antiqua"/>
          <w:iCs/>
          <w:sz w:val="24"/>
          <w:szCs w:val="24"/>
        </w:rPr>
        <w:t xml:space="preserve">écnico </w:t>
      </w:r>
      <w:r w:rsidRPr="001F68C9">
        <w:rPr>
          <w:rFonts w:ascii="Book Antiqua" w:hAnsi="Book Antiqua"/>
          <w:iCs/>
          <w:sz w:val="24"/>
          <w:szCs w:val="24"/>
        </w:rPr>
        <w:t>E</w:t>
      </w:r>
      <w:r w:rsidR="0054341A" w:rsidRPr="001F68C9">
        <w:rPr>
          <w:rFonts w:ascii="Book Antiqua" w:hAnsi="Book Antiqua"/>
          <w:iCs/>
          <w:sz w:val="24"/>
          <w:szCs w:val="24"/>
        </w:rPr>
        <w:t>valuador del OAPVD, se tiene la Un</w:t>
      </w:r>
      <w:r w:rsidRPr="001F68C9">
        <w:rPr>
          <w:rFonts w:ascii="Book Antiqua" w:hAnsi="Book Antiqua"/>
          <w:iCs/>
          <w:sz w:val="24"/>
          <w:szCs w:val="24"/>
        </w:rPr>
        <w:t xml:space="preserve">idad De Protección De </w:t>
      </w:r>
      <w:r w:rsidR="00F14337" w:rsidRPr="001F68C9">
        <w:rPr>
          <w:rFonts w:ascii="Book Antiqua" w:hAnsi="Book Antiqua"/>
          <w:iCs/>
          <w:sz w:val="24"/>
          <w:szCs w:val="24"/>
        </w:rPr>
        <w:t>Víctimas</w:t>
      </w:r>
      <w:r w:rsidRPr="001F68C9">
        <w:rPr>
          <w:rFonts w:ascii="Book Antiqua" w:hAnsi="Book Antiqua"/>
          <w:iCs/>
          <w:sz w:val="24"/>
          <w:szCs w:val="24"/>
        </w:rPr>
        <w:t xml:space="preserve"> y</w:t>
      </w:r>
      <w:r w:rsidR="0054341A" w:rsidRPr="001F68C9">
        <w:rPr>
          <w:rFonts w:ascii="Book Antiqua" w:hAnsi="Book Antiqua"/>
          <w:iCs/>
          <w:sz w:val="24"/>
          <w:szCs w:val="24"/>
        </w:rPr>
        <w:t xml:space="preserve"> Testigos (UPROV)</w:t>
      </w:r>
      <w:r w:rsidR="003D1010" w:rsidRPr="001F68C9">
        <w:rPr>
          <w:rFonts w:ascii="Book Antiqua" w:hAnsi="Book Antiqua"/>
          <w:iCs/>
          <w:sz w:val="24"/>
          <w:szCs w:val="24"/>
        </w:rPr>
        <w:t xml:space="preserve">, quienes darán soporte bajo amenaza y se </w:t>
      </w:r>
      <w:r w:rsidR="00F14337" w:rsidRPr="001F68C9">
        <w:rPr>
          <w:rFonts w:ascii="Book Antiqua" w:hAnsi="Book Antiqua"/>
          <w:iCs/>
          <w:sz w:val="24"/>
          <w:szCs w:val="24"/>
        </w:rPr>
        <w:t>reforzará con</w:t>
      </w:r>
      <w:r w:rsidR="003D1010" w:rsidRPr="001F68C9">
        <w:rPr>
          <w:rFonts w:ascii="Book Antiqua" w:hAnsi="Book Antiqua"/>
          <w:iCs/>
          <w:sz w:val="24"/>
          <w:szCs w:val="24"/>
        </w:rPr>
        <w:t xml:space="preserve"> 108 Agentes de protección, apoyados por cuatro Oficiales de investigaci</w:t>
      </w:r>
      <w:r w:rsidR="00A03F25" w:rsidRPr="001F68C9">
        <w:rPr>
          <w:rFonts w:ascii="Book Antiqua" w:hAnsi="Book Antiqua"/>
          <w:iCs/>
          <w:sz w:val="24"/>
          <w:szCs w:val="24"/>
        </w:rPr>
        <w:t>ón, dos J</w:t>
      </w:r>
      <w:r w:rsidR="003D1010" w:rsidRPr="001F68C9">
        <w:rPr>
          <w:rFonts w:ascii="Book Antiqua" w:hAnsi="Book Antiqua"/>
          <w:iCs/>
          <w:sz w:val="24"/>
          <w:szCs w:val="24"/>
        </w:rPr>
        <w:t>efaturas de investigación y dos Técnicos Administrativos</w:t>
      </w:r>
      <w:r w:rsidR="00F14337" w:rsidRPr="001F68C9">
        <w:rPr>
          <w:rFonts w:ascii="Book Antiqua" w:hAnsi="Book Antiqua"/>
          <w:iCs/>
          <w:sz w:val="24"/>
          <w:szCs w:val="24"/>
        </w:rPr>
        <w:t>.</w:t>
      </w:r>
    </w:p>
    <w:p w:rsidR="0019452B" w:rsidRPr="001F68C9" w:rsidRDefault="0019452B" w:rsidP="00CB4BC4">
      <w:pPr>
        <w:jc w:val="both"/>
        <w:rPr>
          <w:rFonts w:ascii="Book Antiqua" w:hAnsi="Book Antiqua"/>
          <w:sz w:val="24"/>
          <w:szCs w:val="24"/>
        </w:rPr>
      </w:pPr>
    </w:p>
    <w:p w:rsidR="00292773" w:rsidRPr="001F68C9" w:rsidRDefault="00292773" w:rsidP="00CB4BC4">
      <w:pPr>
        <w:jc w:val="both"/>
        <w:rPr>
          <w:rFonts w:ascii="Book Antiqua" w:hAnsi="Book Antiqua"/>
          <w:sz w:val="24"/>
          <w:szCs w:val="24"/>
        </w:rPr>
      </w:pPr>
      <w:r w:rsidRPr="001F68C9">
        <w:rPr>
          <w:rFonts w:ascii="Book Antiqua" w:hAnsi="Book Antiqua"/>
          <w:sz w:val="24"/>
          <w:szCs w:val="24"/>
        </w:rPr>
        <w:lastRenderedPageBreak/>
        <w:t>Por el momento y al no tener claro el panorama del Centro de Intervenciones Telefónicas, el mismo será reforzado con 32 personas que escuchan, el perfil del puesto deberá ser atendido por la Dirección de Gestión Humana, para fines presupuestarios se tomará como Investigador 1.</w:t>
      </w:r>
    </w:p>
    <w:p w:rsidR="005D5DF9" w:rsidRPr="001F68C9" w:rsidRDefault="005D5DF9" w:rsidP="001E54E2">
      <w:pPr>
        <w:jc w:val="both"/>
        <w:rPr>
          <w:rFonts w:ascii="Book Antiqua" w:hAnsi="Book Antiqua"/>
          <w:sz w:val="24"/>
          <w:szCs w:val="24"/>
        </w:rPr>
      </w:pPr>
    </w:p>
    <w:p w:rsidR="005D5DF9" w:rsidRPr="001F68C9" w:rsidRDefault="005D5DF9" w:rsidP="00CA13BC">
      <w:pPr>
        <w:jc w:val="both"/>
        <w:rPr>
          <w:rFonts w:ascii="Book Antiqua" w:hAnsi="Book Antiqua"/>
          <w:sz w:val="24"/>
          <w:szCs w:val="24"/>
        </w:rPr>
      </w:pPr>
      <w:r w:rsidRPr="001F68C9">
        <w:rPr>
          <w:rFonts w:ascii="Book Antiqua" w:hAnsi="Book Antiqua"/>
          <w:sz w:val="24"/>
          <w:szCs w:val="24"/>
        </w:rPr>
        <w:t xml:space="preserve">En lo que respecta a la Escuela Judicial, se otorgarán dos Juezas o Jueces que </w:t>
      </w:r>
      <w:r w:rsidR="003B4F53" w:rsidRPr="001F68C9">
        <w:rPr>
          <w:rFonts w:ascii="Book Antiqua" w:hAnsi="Book Antiqua"/>
          <w:sz w:val="24"/>
          <w:szCs w:val="24"/>
        </w:rPr>
        <w:t>capacitarán</w:t>
      </w:r>
      <w:r w:rsidRPr="001F68C9">
        <w:rPr>
          <w:rFonts w:ascii="Book Antiqua" w:hAnsi="Book Antiqua"/>
          <w:sz w:val="24"/>
          <w:szCs w:val="24"/>
        </w:rPr>
        <w:t xml:space="preserve"> en lo relacionado con la nueva Jurisdicción Especializada en Delincuencia Organizada, programas que deberán ser desarrollados con los recursos existentes de la Escuela Judicial</w:t>
      </w:r>
      <w:r w:rsidR="003B4F53" w:rsidRPr="001F68C9">
        <w:rPr>
          <w:rFonts w:ascii="Book Antiqua" w:hAnsi="Book Antiqua"/>
          <w:sz w:val="24"/>
          <w:szCs w:val="24"/>
        </w:rPr>
        <w:t xml:space="preserve"> y con la colaboración de un profesional en métodos de enseñanza y un técnico Administrativo 3. </w:t>
      </w:r>
    </w:p>
    <w:p w:rsidR="00292773" w:rsidRPr="001F68C9" w:rsidRDefault="00292773" w:rsidP="00563E0C">
      <w:pPr>
        <w:jc w:val="both"/>
        <w:rPr>
          <w:rFonts w:ascii="Book Antiqua" w:hAnsi="Book Antiqua"/>
          <w:sz w:val="24"/>
          <w:szCs w:val="24"/>
        </w:rPr>
      </w:pPr>
    </w:p>
    <w:p w:rsidR="00292773" w:rsidRPr="001F68C9" w:rsidRDefault="00292773" w:rsidP="00892274">
      <w:pPr>
        <w:jc w:val="both"/>
        <w:rPr>
          <w:rFonts w:ascii="Book Antiqua" w:hAnsi="Book Antiqua"/>
          <w:sz w:val="24"/>
          <w:szCs w:val="24"/>
        </w:rPr>
      </w:pPr>
      <w:r w:rsidRPr="001F68C9">
        <w:rPr>
          <w:rFonts w:ascii="Book Antiqua" w:hAnsi="Book Antiqua"/>
          <w:sz w:val="24"/>
          <w:szCs w:val="24"/>
        </w:rPr>
        <w:t xml:space="preserve">Finalmente, para las instancias del ámbito Administrativo se establecen plazas profesionales en distintas ramas, para la atención temporal a las labores que </w:t>
      </w:r>
      <w:r w:rsidR="005D5DF9" w:rsidRPr="001F68C9">
        <w:rPr>
          <w:rFonts w:ascii="Book Antiqua" w:hAnsi="Book Antiqua"/>
          <w:sz w:val="24"/>
          <w:szCs w:val="24"/>
        </w:rPr>
        <w:t>involucran</w:t>
      </w:r>
      <w:r w:rsidRPr="001F68C9">
        <w:rPr>
          <w:rFonts w:ascii="Book Antiqua" w:hAnsi="Book Antiqua"/>
          <w:sz w:val="24"/>
          <w:szCs w:val="24"/>
        </w:rPr>
        <w:t xml:space="preserve"> la creación de oficinas nueva</w:t>
      </w:r>
      <w:r w:rsidR="005D5DF9" w:rsidRPr="001F68C9">
        <w:rPr>
          <w:rFonts w:ascii="Book Antiqua" w:hAnsi="Book Antiqua"/>
          <w:sz w:val="24"/>
          <w:szCs w:val="24"/>
        </w:rPr>
        <w:t>s</w:t>
      </w:r>
      <w:r w:rsidR="0059064E" w:rsidRPr="001F68C9">
        <w:rPr>
          <w:rFonts w:ascii="Book Antiqua" w:hAnsi="Book Antiqua"/>
          <w:sz w:val="24"/>
          <w:szCs w:val="24"/>
        </w:rPr>
        <w:t>.</w:t>
      </w:r>
    </w:p>
    <w:p w:rsidR="0059064E" w:rsidRPr="001F68C9" w:rsidRDefault="0059064E" w:rsidP="008462D2">
      <w:pPr>
        <w:jc w:val="both"/>
        <w:rPr>
          <w:rFonts w:ascii="Book Antiqua" w:hAnsi="Book Antiqua"/>
          <w:sz w:val="24"/>
          <w:szCs w:val="24"/>
        </w:rPr>
      </w:pPr>
    </w:p>
    <w:p w:rsidR="0059064E" w:rsidRPr="001F68C9" w:rsidRDefault="00D26A28" w:rsidP="00581706">
      <w:pPr>
        <w:jc w:val="both"/>
        <w:rPr>
          <w:rFonts w:ascii="Book Antiqua" w:hAnsi="Book Antiqua"/>
          <w:sz w:val="24"/>
          <w:szCs w:val="24"/>
        </w:rPr>
      </w:pPr>
      <w:r w:rsidRPr="001F68C9">
        <w:rPr>
          <w:rFonts w:ascii="Book Antiqua" w:hAnsi="Book Antiqua"/>
          <w:sz w:val="24"/>
          <w:szCs w:val="24"/>
        </w:rPr>
        <w:t xml:space="preserve">Es importante indicar que el personal requerido para la creación de la Jurisdicción Especializada en Delincuencia Organizada, deberá contar con los perfiles competenciales diseñados, previo a la entrada en vigencia de la Ley, </w:t>
      </w:r>
      <w:r w:rsidR="00AF4A62" w:rsidRPr="001F68C9">
        <w:rPr>
          <w:rFonts w:ascii="Book Antiqua" w:hAnsi="Book Antiqua"/>
          <w:sz w:val="24"/>
          <w:szCs w:val="24"/>
        </w:rPr>
        <w:t xml:space="preserve">sin embargo, </w:t>
      </w:r>
      <w:r w:rsidRPr="001F68C9">
        <w:rPr>
          <w:rFonts w:ascii="Book Antiqua" w:hAnsi="Book Antiqua"/>
          <w:sz w:val="24"/>
          <w:szCs w:val="24"/>
        </w:rPr>
        <w:t>para fines presupuestarios del 2019, se tomará como referencia los puestos actuales en materia penal.</w:t>
      </w:r>
    </w:p>
    <w:p w:rsidR="00373154" w:rsidRPr="001F68C9" w:rsidRDefault="00373154" w:rsidP="009C722A">
      <w:pPr>
        <w:jc w:val="both"/>
        <w:rPr>
          <w:rFonts w:ascii="Book Antiqua" w:hAnsi="Book Antiqua"/>
          <w:sz w:val="24"/>
          <w:szCs w:val="24"/>
        </w:rPr>
      </w:pPr>
    </w:p>
    <w:p w:rsidR="0019452B" w:rsidRPr="001F68C9" w:rsidRDefault="0019452B" w:rsidP="0019452B">
      <w:pPr>
        <w:ind w:left="720"/>
        <w:jc w:val="both"/>
        <w:rPr>
          <w:sz w:val="24"/>
          <w:szCs w:val="24"/>
        </w:rPr>
      </w:pPr>
    </w:p>
    <w:p w:rsidR="00546787" w:rsidRPr="001F68C9" w:rsidRDefault="00546787" w:rsidP="00546787">
      <w:pPr>
        <w:pStyle w:val="Prrafodelista"/>
        <w:numPr>
          <w:ilvl w:val="2"/>
          <w:numId w:val="17"/>
        </w:numPr>
        <w:jc w:val="both"/>
        <w:rPr>
          <w:rFonts w:ascii="Book Antiqua" w:hAnsi="Book Antiqua"/>
          <w:b/>
          <w:bCs/>
        </w:rPr>
      </w:pPr>
      <w:r w:rsidRPr="001F68C9">
        <w:rPr>
          <w:rFonts w:ascii="Book Antiqua" w:hAnsi="Book Antiqua"/>
          <w:b/>
          <w:bCs/>
        </w:rPr>
        <w:t xml:space="preserve">ESTRUCTURA </w:t>
      </w:r>
      <w:r w:rsidR="00767D39" w:rsidRPr="001F68C9">
        <w:rPr>
          <w:rFonts w:ascii="Book Antiqua" w:hAnsi="Book Antiqua"/>
          <w:b/>
          <w:bCs/>
        </w:rPr>
        <w:t>ORGANIZACIONAL SEGÚ</w:t>
      </w:r>
      <w:r w:rsidR="003F6AFF" w:rsidRPr="001F68C9">
        <w:rPr>
          <w:rFonts w:ascii="Book Antiqua" w:hAnsi="Book Antiqua"/>
          <w:b/>
          <w:bCs/>
        </w:rPr>
        <w:t>N</w:t>
      </w:r>
      <w:r w:rsidRPr="001F68C9">
        <w:rPr>
          <w:rFonts w:ascii="Book Antiqua" w:hAnsi="Book Antiqua"/>
          <w:b/>
          <w:bCs/>
        </w:rPr>
        <w:t xml:space="preserve"> RESTRICCIONES</w:t>
      </w:r>
    </w:p>
    <w:p w:rsidR="001B6644" w:rsidRPr="001F68C9" w:rsidRDefault="001B6644" w:rsidP="009C722A">
      <w:pPr>
        <w:jc w:val="both"/>
        <w:rPr>
          <w:sz w:val="24"/>
          <w:szCs w:val="24"/>
        </w:rPr>
      </w:pPr>
    </w:p>
    <w:p w:rsidR="001B6644" w:rsidRPr="001F68C9" w:rsidRDefault="00E10800" w:rsidP="009C722A">
      <w:pPr>
        <w:jc w:val="both"/>
        <w:rPr>
          <w:rFonts w:ascii="Book Antiqua" w:hAnsi="Book Antiqua"/>
          <w:sz w:val="24"/>
          <w:szCs w:val="24"/>
        </w:rPr>
      </w:pPr>
      <w:r w:rsidRPr="001F68C9">
        <w:rPr>
          <w:rFonts w:ascii="Book Antiqua" w:hAnsi="Book Antiqua"/>
          <w:sz w:val="24"/>
          <w:szCs w:val="24"/>
        </w:rPr>
        <w:t xml:space="preserve">Sin embargo, </w:t>
      </w:r>
      <w:r w:rsidR="00D71568" w:rsidRPr="001F68C9">
        <w:rPr>
          <w:rFonts w:ascii="Book Antiqua" w:hAnsi="Book Antiqua"/>
          <w:sz w:val="24"/>
          <w:szCs w:val="24"/>
        </w:rPr>
        <w:t xml:space="preserve">es importante indicar que </w:t>
      </w:r>
      <w:r w:rsidR="00CA13BC" w:rsidRPr="001F68C9">
        <w:rPr>
          <w:rFonts w:ascii="Book Antiqua" w:hAnsi="Book Antiqua"/>
          <w:sz w:val="24"/>
          <w:szCs w:val="24"/>
        </w:rPr>
        <w:t xml:space="preserve">para el establecimiento de la Estructura </w:t>
      </w:r>
      <w:r w:rsidR="00563E0C" w:rsidRPr="001F68C9">
        <w:rPr>
          <w:rFonts w:ascii="Book Antiqua" w:hAnsi="Book Antiqua"/>
          <w:sz w:val="24"/>
          <w:szCs w:val="24"/>
        </w:rPr>
        <w:t>O</w:t>
      </w:r>
      <w:r w:rsidR="00CA13BC" w:rsidRPr="001F68C9">
        <w:rPr>
          <w:rFonts w:ascii="Book Antiqua" w:hAnsi="Book Antiqua"/>
          <w:sz w:val="24"/>
          <w:szCs w:val="24"/>
        </w:rPr>
        <w:t>rganizacional planteada</w:t>
      </w:r>
      <w:r w:rsidR="00563E0C" w:rsidRPr="001F68C9">
        <w:rPr>
          <w:rFonts w:ascii="Book Antiqua" w:hAnsi="Book Antiqua"/>
          <w:sz w:val="24"/>
          <w:szCs w:val="24"/>
        </w:rPr>
        <w:t xml:space="preserve"> en el apartado anterior</w:t>
      </w:r>
      <w:r w:rsidR="00CA13BC" w:rsidRPr="001F68C9">
        <w:rPr>
          <w:rFonts w:ascii="Book Antiqua" w:hAnsi="Book Antiqua"/>
          <w:sz w:val="24"/>
          <w:szCs w:val="24"/>
        </w:rPr>
        <w:t>, se tiene</w:t>
      </w:r>
      <w:r w:rsidR="00563E0C" w:rsidRPr="001F68C9">
        <w:rPr>
          <w:rFonts w:ascii="Book Antiqua" w:hAnsi="Book Antiqua"/>
          <w:sz w:val="24"/>
          <w:szCs w:val="24"/>
        </w:rPr>
        <w:t>n</w:t>
      </w:r>
      <w:r w:rsidR="00CA13BC" w:rsidRPr="001F68C9">
        <w:rPr>
          <w:rFonts w:ascii="Book Antiqua" w:hAnsi="Book Antiqua"/>
          <w:sz w:val="24"/>
          <w:szCs w:val="24"/>
        </w:rPr>
        <w:t xml:space="preserve"> </w:t>
      </w:r>
      <w:r w:rsidR="00563E0C" w:rsidRPr="001F68C9">
        <w:rPr>
          <w:rFonts w:ascii="Book Antiqua" w:hAnsi="Book Antiqua"/>
          <w:sz w:val="24"/>
          <w:szCs w:val="24"/>
        </w:rPr>
        <w:t>dos</w:t>
      </w:r>
      <w:r w:rsidR="00CA13BC" w:rsidRPr="001F68C9">
        <w:rPr>
          <w:rFonts w:ascii="Book Antiqua" w:hAnsi="Book Antiqua"/>
          <w:sz w:val="24"/>
          <w:szCs w:val="24"/>
        </w:rPr>
        <w:t xml:space="preserve"> restricciones, una dada por</w:t>
      </w:r>
      <w:r w:rsidR="00D71568" w:rsidRPr="001F68C9">
        <w:rPr>
          <w:rFonts w:ascii="Book Antiqua" w:hAnsi="Book Antiqua"/>
          <w:sz w:val="24"/>
          <w:szCs w:val="24"/>
        </w:rPr>
        <w:t xml:space="preserve"> la Dirección Ejecutiva </w:t>
      </w:r>
      <w:r w:rsidR="00CA13BC" w:rsidRPr="001F68C9">
        <w:rPr>
          <w:rFonts w:ascii="Book Antiqua" w:hAnsi="Book Antiqua"/>
          <w:sz w:val="24"/>
          <w:szCs w:val="24"/>
        </w:rPr>
        <w:t>quien alerta</w:t>
      </w:r>
      <w:r w:rsidR="00D71568" w:rsidRPr="001F68C9">
        <w:rPr>
          <w:rFonts w:ascii="Book Antiqua" w:hAnsi="Book Antiqua"/>
          <w:sz w:val="24"/>
          <w:szCs w:val="24"/>
        </w:rPr>
        <w:t xml:space="preserve"> </w:t>
      </w:r>
      <w:r w:rsidR="00CB4BC4" w:rsidRPr="001F68C9">
        <w:rPr>
          <w:rFonts w:ascii="Book Antiqua" w:hAnsi="Book Antiqua"/>
          <w:sz w:val="24"/>
          <w:szCs w:val="24"/>
        </w:rPr>
        <w:t xml:space="preserve">de </w:t>
      </w:r>
      <w:r w:rsidR="00D71568" w:rsidRPr="001F68C9">
        <w:rPr>
          <w:rFonts w:ascii="Book Antiqua" w:hAnsi="Book Antiqua"/>
          <w:sz w:val="24"/>
          <w:szCs w:val="24"/>
        </w:rPr>
        <w:t xml:space="preserve">que no existe suficiente disponibilidad de espacio físico de manera momentánea; sino hasta </w:t>
      </w:r>
      <w:r w:rsidR="00CA13BC" w:rsidRPr="001F68C9">
        <w:rPr>
          <w:rFonts w:ascii="Book Antiqua" w:hAnsi="Book Antiqua"/>
          <w:sz w:val="24"/>
          <w:szCs w:val="24"/>
        </w:rPr>
        <w:t>en dos</w:t>
      </w:r>
      <w:r w:rsidR="00D71568" w:rsidRPr="001F68C9">
        <w:rPr>
          <w:rFonts w:ascii="Book Antiqua" w:hAnsi="Book Antiqua"/>
          <w:sz w:val="24"/>
          <w:szCs w:val="24"/>
        </w:rPr>
        <w:t xml:space="preserve"> años aproximadamente</w:t>
      </w:r>
      <w:r w:rsidR="00563E0C" w:rsidRPr="001F68C9">
        <w:rPr>
          <w:rFonts w:ascii="Book Antiqua" w:hAnsi="Book Antiqua"/>
          <w:sz w:val="24"/>
          <w:szCs w:val="24"/>
        </w:rPr>
        <w:t xml:space="preserve"> </w:t>
      </w:r>
      <w:r w:rsidR="00CA13BC" w:rsidRPr="001F68C9">
        <w:rPr>
          <w:rFonts w:ascii="Book Antiqua" w:hAnsi="Book Antiqua"/>
          <w:sz w:val="24"/>
          <w:szCs w:val="24"/>
        </w:rPr>
        <w:t>y la otra restricción es la fecha definitiva de entrada en vigencia de la Ley,</w:t>
      </w:r>
      <w:r w:rsidR="00D71568" w:rsidRPr="001F68C9">
        <w:rPr>
          <w:rFonts w:ascii="Book Antiqua" w:hAnsi="Book Antiqua"/>
          <w:sz w:val="24"/>
          <w:szCs w:val="24"/>
        </w:rPr>
        <w:t xml:space="preserve"> por tal motivo</w:t>
      </w:r>
      <w:r w:rsidR="00563E0C" w:rsidRPr="001F68C9">
        <w:rPr>
          <w:rFonts w:ascii="Book Antiqua" w:hAnsi="Book Antiqua"/>
          <w:sz w:val="24"/>
          <w:szCs w:val="24"/>
        </w:rPr>
        <w:t>,</w:t>
      </w:r>
      <w:r w:rsidR="00D71568" w:rsidRPr="001F68C9">
        <w:rPr>
          <w:rFonts w:ascii="Book Antiqua" w:hAnsi="Book Antiqua"/>
          <w:sz w:val="24"/>
          <w:szCs w:val="24"/>
        </w:rPr>
        <w:t xml:space="preserve"> </w:t>
      </w:r>
      <w:r w:rsidR="00266961" w:rsidRPr="001F68C9">
        <w:rPr>
          <w:rFonts w:ascii="Book Antiqua" w:hAnsi="Book Antiqua"/>
          <w:sz w:val="24"/>
          <w:szCs w:val="24"/>
        </w:rPr>
        <w:t xml:space="preserve">la Dirección de Planificación </w:t>
      </w:r>
      <w:r w:rsidR="0027772E" w:rsidRPr="001F68C9">
        <w:rPr>
          <w:rFonts w:ascii="Book Antiqua" w:hAnsi="Book Antiqua"/>
          <w:sz w:val="24"/>
          <w:szCs w:val="24"/>
        </w:rPr>
        <w:t xml:space="preserve">propone </w:t>
      </w:r>
      <w:r w:rsidR="00266961" w:rsidRPr="001F68C9">
        <w:rPr>
          <w:rFonts w:ascii="Book Antiqua" w:hAnsi="Book Antiqua"/>
          <w:sz w:val="24"/>
          <w:szCs w:val="24"/>
        </w:rPr>
        <w:t>que, para la constitución del Juzgado, Tribunal Penal y Tribunal de Apelación de Sentencia Especializado</w:t>
      </w:r>
      <w:r w:rsidR="00563E0C" w:rsidRPr="001F68C9">
        <w:rPr>
          <w:rFonts w:ascii="Book Antiqua" w:hAnsi="Book Antiqua"/>
          <w:sz w:val="24"/>
          <w:szCs w:val="24"/>
        </w:rPr>
        <w:t>s</w:t>
      </w:r>
      <w:r w:rsidR="00266961" w:rsidRPr="001F68C9">
        <w:rPr>
          <w:rFonts w:ascii="Book Antiqua" w:hAnsi="Book Antiqua"/>
          <w:sz w:val="24"/>
          <w:szCs w:val="24"/>
        </w:rPr>
        <w:t xml:space="preserve"> en Delincuencia Organizada, se presentarán escenarios supeditados a</w:t>
      </w:r>
      <w:r w:rsidR="00563E0C" w:rsidRPr="001F68C9">
        <w:rPr>
          <w:rFonts w:ascii="Book Antiqua" w:hAnsi="Book Antiqua"/>
          <w:sz w:val="24"/>
          <w:szCs w:val="24"/>
        </w:rPr>
        <w:t xml:space="preserve"> las restricciones anteriores</w:t>
      </w:r>
      <w:r w:rsidR="00266961" w:rsidRPr="001F68C9">
        <w:rPr>
          <w:rFonts w:ascii="Book Antiqua" w:hAnsi="Book Antiqua"/>
          <w:sz w:val="24"/>
          <w:szCs w:val="24"/>
        </w:rPr>
        <w:t>, los cuales se describen a continuación:</w:t>
      </w:r>
    </w:p>
    <w:p w:rsidR="0074005F" w:rsidRPr="001F68C9" w:rsidRDefault="0074005F" w:rsidP="00546787">
      <w:pPr>
        <w:jc w:val="both"/>
        <w:rPr>
          <w:rFonts w:ascii="Book Antiqua" w:hAnsi="Book Antiqua"/>
          <w:b/>
          <w:sz w:val="28"/>
          <w:u w:val="single"/>
        </w:rPr>
      </w:pPr>
    </w:p>
    <w:p w:rsidR="001B6644" w:rsidRPr="001F68C9" w:rsidRDefault="001B6644" w:rsidP="001B6644">
      <w:pPr>
        <w:ind w:left="720"/>
        <w:jc w:val="both"/>
        <w:rPr>
          <w:sz w:val="24"/>
          <w:szCs w:val="24"/>
        </w:rPr>
      </w:pPr>
    </w:p>
    <w:p w:rsidR="009C722A" w:rsidRPr="001F68C9" w:rsidRDefault="009C722A" w:rsidP="0019452B">
      <w:pPr>
        <w:pStyle w:val="Prrafodelista"/>
        <w:numPr>
          <w:ilvl w:val="3"/>
          <w:numId w:val="17"/>
        </w:numPr>
        <w:jc w:val="both"/>
        <w:rPr>
          <w:rFonts w:ascii="Book Antiqua" w:hAnsi="Book Antiqua"/>
          <w:b/>
          <w:bCs/>
        </w:rPr>
      </w:pPr>
      <w:r w:rsidRPr="001F68C9">
        <w:rPr>
          <w:rFonts w:ascii="Book Antiqua" w:hAnsi="Book Antiqua"/>
          <w:b/>
          <w:bCs/>
        </w:rPr>
        <w:t>Juzgado Penal Especializado en Delincuencia Organizada</w:t>
      </w:r>
    </w:p>
    <w:p w:rsidR="009C722A" w:rsidRPr="001F68C9" w:rsidRDefault="009C722A" w:rsidP="009C722A">
      <w:pPr>
        <w:jc w:val="both"/>
        <w:rPr>
          <w:sz w:val="24"/>
          <w:szCs w:val="24"/>
        </w:rPr>
      </w:pPr>
    </w:p>
    <w:p w:rsidR="009C722A" w:rsidRPr="001F68C9" w:rsidRDefault="009C722A" w:rsidP="009C722A">
      <w:pPr>
        <w:jc w:val="both"/>
        <w:rPr>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1: La Ley entra en vigencia en octubre 2018 como está actualmente aprobado.</w:t>
      </w:r>
    </w:p>
    <w:p w:rsidR="009C722A" w:rsidRPr="001F68C9" w:rsidRDefault="009C722A" w:rsidP="009C722A">
      <w:pPr>
        <w:jc w:val="both"/>
        <w:rPr>
          <w:sz w:val="24"/>
          <w:szCs w:val="24"/>
        </w:rPr>
      </w:pPr>
      <w:r w:rsidRPr="001F68C9">
        <w:rPr>
          <w:sz w:val="24"/>
          <w:szCs w:val="24"/>
        </w:rPr>
        <w:lastRenderedPageBreak/>
        <w:t xml:space="preserve"> </w:t>
      </w:r>
    </w:p>
    <w:p w:rsidR="00ED0914" w:rsidRPr="001F68C9" w:rsidRDefault="009C722A" w:rsidP="00581706">
      <w:pPr>
        <w:jc w:val="both"/>
        <w:rPr>
          <w:rFonts w:ascii="Book Antiqua" w:hAnsi="Book Antiqua"/>
          <w:sz w:val="24"/>
          <w:szCs w:val="24"/>
        </w:rPr>
      </w:pPr>
      <w:r w:rsidRPr="001F68C9">
        <w:rPr>
          <w:rFonts w:ascii="Book Antiqua" w:hAnsi="Book Antiqua"/>
          <w:sz w:val="24"/>
          <w:szCs w:val="24"/>
        </w:rPr>
        <w:t xml:space="preserve">Bajo este escenario, </w:t>
      </w:r>
      <w:r w:rsidR="00190D12" w:rsidRPr="001F68C9">
        <w:rPr>
          <w:rFonts w:ascii="Book Antiqua" w:hAnsi="Book Antiqua"/>
          <w:sz w:val="24"/>
          <w:szCs w:val="24"/>
        </w:rPr>
        <w:t xml:space="preserve">si se mantiene la entrada en vigencia de la Ley el 13 de octubre de 2018, </w:t>
      </w:r>
      <w:r w:rsidR="00ED0914" w:rsidRPr="001F68C9">
        <w:rPr>
          <w:rFonts w:ascii="Book Antiqua" w:hAnsi="Book Antiqua"/>
          <w:sz w:val="24"/>
          <w:szCs w:val="24"/>
        </w:rPr>
        <w:t xml:space="preserve">se </w:t>
      </w:r>
      <w:r w:rsidR="000358B5" w:rsidRPr="001F68C9">
        <w:rPr>
          <w:rFonts w:ascii="Book Antiqua" w:hAnsi="Book Antiqua"/>
          <w:sz w:val="24"/>
          <w:szCs w:val="24"/>
        </w:rPr>
        <w:t xml:space="preserve">debe de </w:t>
      </w:r>
      <w:r w:rsidR="00ED0914" w:rsidRPr="001F68C9">
        <w:rPr>
          <w:rFonts w:ascii="Book Antiqua" w:hAnsi="Book Antiqua"/>
          <w:sz w:val="24"/>
          <w:szCs w:val="24"/>
        </w:rPr>
        <w:t>solicita</w:t>
      </w:r>
      <w:r w:rsidR="008462D2" w:rsidRPr="001F68C9">
        <w:rPr>
          <w:rFonts w:ascii="Book Antiqua" w:hAnsi="Book Antiqua"/>
          <w:sz w:val="24"/>
          <w:szCs w:val="24"/>
        </w:rPr>
        <w:t>r</w:t>
      </w:r>
      <w:r w:rsidR="00ED0914" w:rsidRPr="001F68C9">
        <w:rPr>
          <w:rFonts w:ascii="Book Antiqua" w:hAnsi="Book Antiqua"/>
          <w:sz w:val="24"/>
          <w:szCs w:val="24"/>
        </w:rPr>
        <w:t xml:space="preserve"> un presupuesto extraordinario </w:t>
      </w:r>
      <w:r w:rsidR="002E4ACD" w:rsidRPr="001F68C9">
        <w:rPr>
          <w:rFonts w:ascii="Book Antiqua" w:hAnsi="Book Antiqua"/>
          <w:sz w:val="24"/>
          <w:szCs w:val="24"/>
        </w:rPr>
        <w:t xml:space="preserve">para </w:t>
      </w:r>
      <w:r w:rsidR="000358B5" w:rsidRPr="001F68C9">
        <w:rPr>
          <w:rFonts w:ascii="Book Antiqua" w:hAnsi="Book Antiqua"/>
          <w:sz w:val="24"/>
          <w:szCs w:val="24"/>
        </w:rPr>
        <w:t xml:space="preserve">poder atender </w:t>
      </w:r>
      <w:r w:rsidR="00190D12" w:rsidRPr="001F68C9">
        <w:rPr>
          <w:rFonts w:ascii="Book Antiqua" w:hAnsi="Book Antiqua"/>
          <w:sz w:val="24"/>
          <w:szCs w:val="24"/>
        </w:rPr>
        <w:t>los asuntos que ingresen a la nueva Jurisdicción,</w:t>
      </w:r>
      <w:r w:rsidR="00190D12" w:rsidRPr="001F68C9" w:rsidDel="00190D12">
        <w:rPr>
          <w:rFonts w:ascii="Book Antiqua" w:hAnsi="Book Antiqua"/>
          <w:sz w:val="24"/>
          <w:szCs w:val="24"/>
        </w:rPr>
        <w:t xml:space="preserve"> </w:t>
      </w:r>
      <w:r w:rsidR="003937B8" w:rsidRPr="001F68C9">
        <w:rPr>
          <w:rFonts w:ascii="Book Antiqua" w:hAnsi="Book Antiqua"/>
          <w:sz w:val="24"/>
          <w:szCs w:val="24"/>
        </w:rPr>
        <w:t xml:space="preserve">con el </w:t>
      </w:r>
      <w:r w:rsidR="00ED0914" w:rsidRPr="001F68C9">
        <w:rPr>
          <w:rFonts w:ascii="Book Antiqua" w:hAnsi="Book Antiqua"/>
          <w:sz w:val="24"/>
          <w:szCs w:val="24"/>
        </w:rPr>
        <w:t>siguiente recurso</w:t>
      </w:r>
      <w:r w:rsidR="00190D12" w:rsidRPr="001F68C9">
        <w:rPr>
          <w:rFonts w:ascii="Book Antiqua" w:hAnsi="Book Antiqua"/>
          <w:sz w:val="24"/>
          <w:szCs w:val="24"/>
        </w:rPr>
        <w:t xml:space="preserve"> humano</w:t>
      </w:r>
      <w:r w:rsidR="00ED0914" w:rsidRPr="001F68C9">
        <w:rPr>
          <w:rFonts w:ascii="Book Antiqua" w:hAnsi="Book Antiqua"/>
          <w:sz w:val="24"/>
          <w:szCs w:val="24"/>
        </w:rPr>
        <w:t>.</w:t>
      </w:r>
    </w:p>
    <w:p w:rsidR="00ED0914" w:rsidRPr="001F68C9" w:rsidRDefault="00ED0914" w:rsidP="009C722A">
      <w:pPr>
        <w:jc w:val="both"/>
        <w:rPr>
          <w:rFonts w:ascii="Book Antiqua" w:hAnsi="Book Antiqua"/>
          <w:sz w:val="24"/>
          <w:szCs w:val="24"/>
        </w:rPr>
      </w:pP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0"/>
        <w:gridCol w:w="1240"/>
        <w:gridCol w:w="2380"/>
      </w:tblGrid>
      <w:tr w:rsidR="00ED0914" w:rsidRPr="001F68C9" w:rsidTr="005B65E7">
        <w:trPr>
          <w:trHeight w:val="300"/>
          <w:jc w:val="center"/>
        </w:trPr>
        <w:tc>
          <w:tcPr>
            <w:tcW w:w="2680" w:type="dxa"/>
            <w:shd w:val="clear" w:color="000000" w:fill="C0C0C0"/>
            <w:vAlign w:val="center"/>
            <w:hideMark/>
          </w:tcPr>
          <w:p w:rsidR="00ED0914" w:rsidRPr="001F68C9" w:rsidRDefault="00ED0914" w:rsidP="005B65E7">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Oficina</w:t>
            </w:r>
          </w:p>
        </w:tc>
        <w:tc>
          <w:tcPr>
            <w:tcW w:w="1240" w:type="dxa"/>
            <w:shd w:val="clear" w:color="000000" w:fill="C0C0C0"/>
            <w:vAlign w:val="center"/>
            <w:hideMark/>
          </w:tcPr>
          <w:p w:rsidR="00ED0914" w:rsidRPr="001F68C9" w:rsidRDefault="00ED0914" w:rsidP="005B65E7">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Cantidad</w:t>
            </w:r>
          </w:p>
        </w:tc>
        <w:tc>
          <w:tcPr>
            <w:tcW w:w="2380" w:type="dxa"/>
            <w:shd w:val="clear" w:color="000000" w:fill="C0C0C0"/>
            <w:vAlign w:val="center"/>
            <w:hideMark/>
          </w:tcPr>
          <w:p w:rsidR="00ED0914" w:rsidRPr="001F68C9" w:rsidRDefault="00ED0914" w:rsidP="005B65E7">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Tipo de plaza</w:t>
            </w:r>
          </w:p>
        </w:tc>
      </w:tr>
      <w:tr w:rsidR="00ED0914" w:rsidRPr="001F68C9" w:rsidTr="005B65E7">
        <w:trPr>
          <w:trHeight w:val="849"/>
          <w:jc w:val="center"/>
        </w:trPr>
        <w:tc>
          <w:tcPr>
            <w:tcW w:w="2680" w:type="dxa"/>
            <w:vMerge w:val="restart"/>
            <w:shd w:val="clear" w:color="auto" w:fill="auto"/>
            <w:vAlign w:val="center"/>
            <w:hideMark/>
          </w:tcPr>
          <w:p w:rsidR="00ED0914" w:rsidRPr="001F68C9" w:rsidRDefault="00ED0914" w:rsidP="005B65E7">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Juzgado Penal Especializado en Delincuencia Organizada</w:t>
            </w:r>
          </w:p>
        </w:tc>
        <w:tc>
          <w:tcPr>
            <w:tcW w:w="1240" w:type="dxa"/>
            <w:shd w:val="clear" w:color="auto" w:fill="auto"/>
            <w:vAlign w:val="center"/>
            <w:hideMark/>
          </w:tcPr>
          <w:p w:rsidR="00ED0914" w:rsidRPr="001F68C9" w:rsidRDefault="00ED0914" w:rsidP="005B65E7">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4</w:t>
            </w:r>
          </w:p>
        </w:tc>
        <w:tc>
          <w:tcPr>
            <w:tcW w:w="2380" w:type="dxa"/>
            <w:shd w:val="clear" w:color="auto" w:fill="auto"/>
            <w:vAlign w:val="center"/>
            <w:hideMark/>
          </w:tcPr>
          <w:p w:rsidR="00ED0914" w:rsidRPr="001F68C9" w:rsidRDefault="00ED0914" w:rsidP="005B65E7">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Juezas o Jueces 3</w:t>
            </w:r>
          </w:p>
        </w:tc>
      </w:tr>
      <w:tr w:rsidR="00ED0914" w:rsidRPr="001F68C9" w:rsidTr="005B65E7">
        <w:trPr>
          <w:trHeight w:val="591"/>
          <w:jc w:val="center"/>
        </w:trPr>
        <w:tc>
          <w:tcPr>
            <w:tcW w:w="2680" w:type="dxa"/>
            <w:vMerge/>
            <w:vAlign w:val="center"/>
            <w:hideMark/>
          </w:tcPr>
          <w:p w:rsidR="00ED0914" w:rsidRPr="001F68C9" w:rsidRDefault="00ED0914" w:rsidP="005B65E7">
            <w:pPr>
              <w:rPr>
                <w:rFonts w:ascii="Book Antiqua" w:hAnsi="Book Antiqua"/>
                <w:b/>
                <w:bCs/>
                <w:color w:val="000000"/>
                <w:sz w:val="22"/>
                <w:szCs w:val="22"/>
                <w:lang w:eastAsia="es-CR"/>
              </w:rPr>
            </w:pPr>
          </w:p>
        </w:tc>
        <w:tc>
          <w:tcPr>
            <w:tcW w:w="1240" w:type="dxa"/>
            <w:shd w:val="clear" w:color="auto" w:fill="auto"/>
            <w:vAlign w:val="center"/>
            <w:hideMark/>
          </w:tcPr>
          <w:p w:rsidR="00ED0914" w:rsidRPr="001F68C9" w:rsidRDefault="00ED0914" w:rsidP="005B65E7">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hideMark/>
          </w:tcPr>
          <w:p w:rsidR="00ED0914" w:rsidRPr="001F68C9" w:rsidRDefault="00ED0914" w:rsidP="005B65E7">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Coordinadora o Coordinador Judicial 2</w:t>
            </w:r>
          </w:p>
        </w:tc>
      </w:tr>
      <w:tr w:rsidR="00ED0914" w:rsidRPr="001F68C9" w:rsidTr="005B65E7">
        <w:trPr>
          <w:trHeight w:val="773"/>
          <w:jc w:val="center"/>
        </w:trPr>
        <w:tc>
          <w:tcPr>
            <w:tcW w:w="2680" w:type="dxa"/>
            <w:vMerge/>
            <w:vAlign w:val="center"/>
            <w:hideMark/>
          </w:tcPr>
          <w:p w:rsidR="00ED0914" w:rsidRPr="001F68C9" w:rsidRDefault="00ED0914" w:rsidP="005B65E7">
            <w:pPr>
              <w:rPr>
                <w:rFonts w:ascii="Book Antiqua" w:hAnsi="Book Antiqua"/>
                <w:b/>
                <w:bCs/>
                <w:color w:val="000000"/>
                <w:sz w:val="22"/>
                <w:szCs w:val="22"/>
                <w:lang w:eastAsia="es-CR"/>
              </w:rPr>
            </w:pPr>
          </w:p>
        </w:tc>
        <w:tc>
          <w:tcPr>
            <w:tcW w:w="1240" w:type="dxa"/>
            <w:shd w:val="clear" w:color="auto" w:fill="auto"/>
            <w:vAlign w:val="center"/>
            <w:hideMark/>
          </w:tcPr>
          <w:p w:rsidR="00ED0914" w:rsidRPr="001F68C9" w:rsidRDefault="00ED0914" w:rsidP="005B65E7">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5</w:t>
            </w:r>
          </w:p>
        </w:tc>
        <w:tc>
          <w:tcPr>
            <w:tcW w:w="2380" w:type="dxa"/>
            <w:shd w:val="clear" w:color="auto" w:fill="auto"/>
            <w:vAlign w:val="center"/>
            <w:hideMark/>
          </w:tcPr>
          <w:p w:rsidR="00ED0914" w:rsidRPr="001F68C9" w:rsidRDefault="00ED0914" w:rsidP="005B65E7">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Técnicas o Técnicos Judicial 2</w:t>
            </w:r>
            <w:r w:rsidR="006105EC" w:rsidRPr="001F68C9">
              <w:rPr>
                <w:rFonts w:ascii="Book Antiqua" w:hAnsi="Book Antiqua"/>
                <w:color w:val="000000"/>
                <w:sz w:val="22"/>
                <w:szCs w:val="22"/>
                <w:lang w:eastAsia="es-CR"/>
              </w:rPr>
              <w:t xml:space="preserve"> (uno manifestador)</w:t>
            </w:r>
          </w:p>
        </w:tc>
      </w:tr>
    </w:tbl>
    <w:p w:rsidR="009C722A" w:rsidRPr="001F68C9" w:rsidRDefault="009C722A" w:rsidP="009C722A">
      <w:pPr>
        <w:jc w:val="both"/>
        <w:rPr>
          <w:rFonts w:ascii="Book Antiqua" w:hAnsi="Book Antiqua"/>
        </w:rPr>
      </w:pPr>
    </w:p>
    <w:p w:rsidR="002E3F2D" w:rsidRPr="001F68C9" w:rsidRDefault="00ED0914" w:rsidP="00ED0914">
      <w:pPr>
        <w:jc w:val="both"/>
        <w:rPr>
          <w:rFonts w:ascii="Book Antiqua" w:hAnsi="Book Antiqua"/>
          <w:sz w:val="24"/>
          <w:szCs w:val="24"/>
        </w:rPr>
      </w:pPr>
      <w:r w:rsidRPr="001F68C9">
        <w:rPr>
          <w:rFonts w:ascii="Book Antiqua" w:hAnsi="Book Antiqua"/>
          <w:sz w:val="24"/>
          <w:szCs w:val="24"/>
        </w:rPr>
        <w:t>Para lo anterior, se debe crear</w:t>
      </w:r>
      <w:r w:rsidR="003F6AFF" w:rsidRPr="001F68C9">
        <w:rPr>
          <w:rFonts w:ascii="Book Antiqua" w:hAnsi="Book Antiqua"/>
          <w:sz w:val="24"/>
          <w:szCs w:val="24"/>
        </w:rPr>
        <w:t xml:space="preserve"> este nuevo despacho judicial en jornada</w:t>
      </w:r>
      <w:r w:rsidRPr="001F68C9">
        <w:rPr>
          <w:rFonts w:ascii="Book Antiqua" w:hAnsi="Book Antiqua"/>
          <w:sz w:val="24"/>
          <w:szCs w:val="24"/>
        </w:rPr>
        <w:t xml:space="preserve"> vespertina,</w:t>
      </w:r>
      <w:r w:rsidR="002E3F2D" w:rsidRPr="001F68C9">
        <w:rPr>
          <w:rFonts w:ascii="Book Antiqua" w:hAnsi="Book Antiqua"/>
          <w:sz w:val="24"/>
          <w:szCs w:val="24"/>
        </w:rPr>
        <w:t xml:space="preserve"> compartiendo el espacio físico con el actual Juzgado</w:t>
      </w:r>
      <w:r w:rsidR="009B7DEC" w:rsidRPr="001F68C9">
        <w:rPr>
          <w:rFonts w:ascii="Book Antiqua" w:hAnsi="Book Antiqua"/>
          <w:sz w:val="24"/>
          <w:szCs w:val="24"/>
        </w:rPr>
        <w:t xml:space="preserve"> Penal del Primer Circuito Judicial de San José y haciendo uso de las Salas de Juicio existentes.</w:t>
      </w:r>
    </w:p>
    <w:p w:rsidR="003D47C8" w:rsidRPr="001F68C9" w:rsidRDefault="003D47C8" w:rsidP="00ED0914">
      <w:pPr>
        <w:jc w:val="both"/>
        <w:rPr>
          <w:rFonts w:ascii="Book Antiqua" w:hAnsi="Book Antiqua"/>
          <w:sz w:val="24"/>
          <w:szCs w:val="24"/>
        </w:rPr>
      </w:pPr>
    </w:p>
    <w:p w:rsidR="007A4223" w:rsidRPr="001F68C9" w:rsidRDefault="007A4223" w:rsidP="007A4223">
      <w:pPr>
        <w:jc w:val="both"/>
        <w:rPr>
          <w:rFonts w:ascii="Book Antiqua" w:hAnsi="Book Antiqua"/>
          <w:sz w:val="24"/>
          <w:szCs w:val="24"/>
          <w:lang w:val="es-MX"/>
        </w:rPr>
      </w:pPr>
      <w:bookmarkStart w:id="8" w:name="_Hlk513554468"/>
      <w:r w:rsidRPr="001F68C9">
        <w:rPr>
          <w:rFonts w:ascii="Book Antiqua" w:hAnsi="Book Antiqua"/>
          <w:sz w:val="24"/>
          <w:szCs w:val="24"/>
          <w:lang w:val="es-MX"/>
        </w:rPr>
        <w:t>Se prevé un mes antes la entrada de todas las plazas para efectos de capacitación</w:t>
      </w:r>
      <w:bookmarkEnd w:id="8"/>
      <w:r w:rsidRPr="001F68C9">
        <w:rPr>
          <w:rFonts w:ascii="Book Antiqua" w:hAnsi="Book Antiqua"/>
          <w:sz w:val="24"/>
          <w:szCs w:val="24"/>
          <w:lang w:val="es-MX"/>
        </w:rPr>
        <w:t>.</w:t>
      </w:r>
    </w:p>
    <w:p w:rsidR="00B53305" w:rsidRPr="001F68C9" w:rsidRDefault="00B53305" w:rsidP="007A4223">
      <w:pPr>
        <w:jc w:val="both"/>
        <w:rPr>
          <w:rFonts w:ascii="Book Antiqua" w:hAnsi="Book Antiqua"/>
          <w:sz w:val="24"/>
          <w:szCs w:val="24"/>
          <w:lang w:val="es-MX"/>
        </w:rPr>
      </w:pPr>
    </w:p>
    <w:p w:rsidR="00B53305" w:rsidRPr="001F68C9" w:rsidRDefault="00B53305" w:rsidP="00B53305">
      <w:pPr>
        <w:jc w:val="both"/>
        <w:rPr>
          <w:rFonts w:ascii="Book Antiqua" w:hAnsi="Book Antiqua"/>
          <w:iCs/>
          <w:sz w:val="24"/>
          <w:szCs w:val="24"/>
        </w:rPr>
      </w:pPr>
      <w:r w:rsidRPr="001F68C9">
        <w:rPr>
          <w:rFonts w:ascii="Book Antiqua" w:hAnsi="Book Antiqua"/>
          <w:iCs/>
          <w:sz w:val="24"/>
          <w:szCs w:val="24"/>
        </w:rPr>
        <w:t xml:space="preserve">Cabe manifestar que para </w:t>
      </w:r>
      <w:r w:rsidRPr="001F68C9">
        <w:rPr>
          <w:rFonts w:ascii="Book Antiqua" w:hAnsi="Book Antiqua"/>
          <w:b/>
          <w:i/>
          <w:iCs/>
          <w:sz w:val="24"/>
          <w:szCs w:val="24"/>
        </w:rPr>
        <w:t>solicitudes excepcionales</w:t>
      </w:r>
      <w:r w:rsidRPr="001F68C9">
        <w:rPr>
          <w:rFonts w:ascii="Book Antiqua" w:hAnsi="Book Antiqua"/>
          <w:iCs/>
          <w:sz w:val="24"/>
          <w:szCs w:val="24"/>
        </w:rPr>
        <w:t xml:space="preserve"> en donde se requiere un número elevado de Juezas y Jueces</w:t>
      </w:r>
      <w:r w:rsidR="005B4FC2" w:rsidRPr="001F68C9">
        <w:rPr>
          <w:rFonts w:ascii="Book Antiqua" w:hAnsi="Book Antiqua"/>
          <w:iCs/>
          <w:sz w:val="24"/>
          <w:szCs w:val="24"/>
        </w:rPr>
        <w:t xml:space="preserve"> para allanamientos </w:t>
      </w:r>
      <w:r w:rsidRPr="001F68C9">
        <w:rPr>
          <w:rFonts w:ascii="Book Antiqua" w:hAnsi="Book Antiqua"/>
          <w:iCs/>
          <w:sz w:val="24"/>
          <w:szCs w:val="24"/>
        </w:rPr>
        <w:t xml:space="preserve">, se debe plantear </w:t>
      </w:r>
      <w:r w:rsidR="005B4FC2" w:rsidRPr="001F68C9">
        <w:rPr>
          <w:rFonts w:ascii="Book Antiqua" w:hAnsi="Book Antiqua"/>
          <w:iCs/>
          <w:sz w:val="24"/>
          <w:szCs w:val="24"/>
        </w:rPr>
        <w:t xml:space="preserve">la consulta a </w:t>
      </w:r>
      <w:r w:rsidRPr="001F68C9">
        <w:rPr>
          <w:rFonts w:ascii="Book Antiqua" w:hAnsi="Book Antiqua"/>
          <w:iCs/>
          <w:sz w:val="24"/>
          <w:szCs w:val="24"/>
        </w:rPr>
        <w:t xml:space="preserve">la Dirección Jurídica, para que defina la posibilidad de que ese tipo de colaboración se realice con las Juezas y Jueces de la Jurisdicción Penal Ordinaria, bajo la dirección funcional de las Juezas o Jueces especializados en Delincuencia Organizada, tomando en consideración que esta colaboración no es vinculante con las resoluciones o criterios de fondo que se deben emitir por la </w:t>
      </w:r>
      <w:r w:rsidR="005B4FC2" w:rsidRPr="001F68C9">
        <w:rPr>
          <w:rFonts w:ascii="Book Antiqua" w:hAnsi="Book Antiqua"/>
          <w:iCs/>
          <w:sz w:val="24"/>
          <w:szCs w:val="24"/>
        </w:rPr>
        <w:t>Jurisdicción especializada.</w:t>
      </w:r>
    </w:p>
    <w:p w:rsidR="00B53305" w:rsidRPr="001F68C9" w:rsidRDefault="00B53305" w:rsidP="007A4223">
      <w:pPr>
        <w:jc w:val="both"/>
        <w:rPr>
          <w:rFonts w:ascii="Book Antiqua" w:hAnsi="Book Antiqua"/>
          <w:sz w:val="24"/>
          <w:szCs w:val="24"/>
          <w:lang w:val="es-MX"/>
        </w:rPr>
      </w:pPr>
    </w:p>
    <w:p w:rsidR="009B7DEC" w:rsidRPr="001F68C9" w:rsidRDefault="009B7DEC" w:rsidP="00ED0914">
      <w:pPr>
        <w:jc w:val="both"/>
        <w:rPr>
          <w:rFonts w:ascii="Book Antiqua" w:hAnsi="Book Antiqua"/>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 xml:space="preserve">Escenario 2: La Asamblea Legislativa aprueba la gestión de la Corte Suprema de Justicia para entrar en vigencia hasta mayo u octubre 2019. </w:t>
      </w:r>
    </w:p>
    <w:p w:rsidR="009C722A" w:rsidRPr="001F68C9" w:rsidRDefault="009C722A" w:rsidP="009C722A">
      <w:pPr>
        <w:rPr>
          <w:lang w:val="es-MX"/>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Por parte de los licenciados Castrillo Brenes y Pérez Murillo, se recibe un documento que resume dos escenarios para la posible constitución de esta oficina, uno en la cual quede adscrita al Juzgado Penal del Primer Circuito Judicial de San José y otro en donde funcione como un despacho autónomo.</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En ambos casos, como se extrae del documento, el recurso humano que sugieren está integrado de la siguiente manera:</w:t>
      </w:r>
    </w:p>
    <w:p w:rsidR="009C722A" w:rsidRPr="001F68C9" w:rsidRDefault="009C722A" w:rsidP="009C722A">
      <w:pPr>
        <w:jc w:val="both"/>
        <w:rPr>
          <w:rFonts w:ascii="Book Antiqua" w:hAnsi="Book Antiqua"/>
          <w:sz w:val="24"/>
          <w:szCs w:val="24"/>
        </w:rPr>
      </w:pPr>
    </w:p>
    <w:p w:rsidR="009C722A" w:rsidRPr="001F68C9" w:rsidRDefault="009C722A" w:rsidP="009C722A">
      <w:pPr>
        <w:ind w:firstLine="1418"/>
        <w:jc w:val="both"/>
      </w:pPr>
      <w:r w:rsidRPr="001F68C9">
        <w:t xml:space="preserve">“… </w:t>
      </w:r>
    </w:p>
    <w:tbl>
      <w:tblPr>
        <w:tblpPr w:leftFromText="141" w:rightFromText="141" w:vertAnchor="text" w:horzAnchor="margin" w:tblpXSpec="center" w:tblpY="294"/>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36"/>
        <w:gridCol w:w="1701"/>
      </w:tblGrid>
      <w:tr w:rsidR="009C722A" w:rsidRPr="001F68C9" w:rsidTr="009C722A">
        <w:tc>
          <w:tcPr>
            <w:tcW w:w="5637" w:type="dxa"/>
            <w:gridSpan w:val="2"/>
            <w:tcBorders>
              <w:top w:val="single" w:sz="4" w:space="0" w:color="auto"/>
              <w:bottom w:val="single" w:sz="4" w:space="0" w:color="auto"/>
            </w:tcBorders>
            <w:shd w:val="clear" w:color="auto" w:fill="262626"/>
            <w:tcMar>
              <w:left w:w="108" w:type="dxa"/>
              <w:right w:w="108" w:type="dxa"/>
            </w:tcMar>
          </w:tcPr>
          <w:p w:rsidR="009C722A" w:rsidRPr="001F68C9" w:rsidRDefault="009C722A" w:rsidP="009C722A">
            <w:pPr>
              <w:jc w:val="both"/>
              <w:rPr>
                <w:rFonts w:ascii="Book Antiqua" w:hAnsi="Book Antiqua"/>
                <w:sz w:val="22"/>
              </w:rPr>
            </w:pPr>
            <w:r w:rsidRPr="001F68C9">
              <w:rPr>
                <w:rFonts w:ascii="Book Antiqua" w:hAnsi="Book Antiqua"/>
                <w:b/>
                <w:sz w:val="22"/>
              </w:rPr>
              <w:t>Detalle del personal requerido</w:t>
            </w:r>
          </w:p>
        </w:tc>
      </w:tr>
      <w:tr w:rsidR="009C722A" w:rsidRPr="001F68C9" w:rsidTr="009C722A">
        <w:tc>
          <w:tcPr>
            <w:tcW w:w="3936" w:type="dxa"/>
            <w:tcBorders>
              <w:top w:val="single" w:sz="4" w:space="0" w:color="auto"/>
              <w:bottom w:val="single" w:sz="4" w:space="0" w:color="auto"/>
              <w:right w:val="single" w:sz="4" w:space="0" w:color="auto"/>
            </w:tcBorders>
            <w:shd w:val="clear" w:color="auto" w:fill="DDD9C3"/>
            <w:tcMar>
              <w:left w:w="108" w:type="dxa"/>
              <w:right w:w="108" w:type="dxa"/>
            </w:tcMar>
          </w:tcPr>
          <w:p w:rsidR="009C722A" w:rsidRPr="001F68C9" w:rsidRDefault="009C722A" w:rsidP="009C722A">
            <w:pPr>
              <w:jc w:val="both"/>
              <w:rPr>
                <w:rFonts w:ascii="Book Antiqua" w:hAnsi="Book Antiqua"/>
                <w:sz w:val="22"/>
              </w:rPr>
            </w:pPr>
            <w:r w:rsidRPr="001F68C9">
              <w:rPr>
                <w:rFonts w:ascii="Book Antiqua" w:hAnsi="Book Antiqua"/>
                <w:sz w:val="22"/>
              </w:rPr>
              <w:t>Clase puesto</w:t>
            </w:r>
          </w:p>
        </w:tc>
        <w:tc>
          <w:tcPr>
            <w:tcW w:w="1701" w:type="dxa"/>
            <w:tcBorders>
              <w:top w:val="single" w:sz="4" w:space="0" w:color="auto"/>
              <w:left w:val="single" w:sz="4" w:space="0" w:color="auto"/>
              <w:bottom w:val="single" w:sz="4" w:space="0" w:color="auto"/>
            </w:tcBorders>
            <w:shd w:val="clear" w:color="auto" w:fill="DDD9C3"/>
            <w:tcMar>
              <w:left w:w="108" w:type="dxa"/>
              <w:right w:w="108" w:type="dxa"/>
            </w:tcMar>
          </w:tcPr>
          <w:p w:rsidR="009C722A" w:rsidRPr="001F68C9" w:rsidRDefault="009C722A" w:rsidP="009C722A">
            <w:pPr>
              <w:jc w:val="both"/>
              <w:rPr>
                <w:rFonts w:ascii="Book Antiqua" w:hAnsi="Book Antiqua"/>
                <w:sz w:val="22"/>
              </w:rPr>
            </w:pPr>
            <w:r w:rsidRPr="001F68C9">
              <w:rPr>
                <w:rFonts w:ascii="Book Antiqua" w:hAnsi="Book Antiqua"/>
                <w:sz w:val="22"/>
              </w:rPr>
              <w:t>Cantidad</w:t>
            </w:r>
          </w:p>
        </w:tc>
      </w:tr>
      <w:tr w:rsidR="009C722A" w:rsidRPr="001F68C9" w:rsidTr="009C722A">
        <w:trPr>
          <w:trHeight w:val="349"/>
        </w:trPr>
        <w:tc>
          <w:tcPr>
            <w:tcW w:w="3936" w:type="dxa"/>
            <w:tcBorders>
              <w:top w:val="single" w:sz="4" w:space="0" w:color="auto"/>
              <w:bottom w:val="single" w:sz="4" w:space="0" w:color="auto"/>
              <w:right w:val="single" w:sz="4" w:space="0" w:color="auto"/>
            </w:tcBorders>
            <w:tcMar>
              <w:left w:w="108" w:type="dxa"/>
              <w:right w:w="108" w:type="dxa"/>
            </w:tcMar>
          </w:tcPr>
          <w:p w:rsidR="009C722A" w:rsidRPr="001F68C9" w:rsidRDefault="009C722A" w:rsidP="009C722A">
            <w:pPr>
              <w:jc w:val="both"/>
              <w:rPr>
                <w:rFonts w:ascii="Book Antiqua" w:hAnsi="Book Antiqua"/>
                <w:sz w:val="22"/>
              </w:rPr>
            </w:pPr>
            <w:r w:rsidRPr="001F68C9">
              <w:rPr>
                <w:rFonts w:ascii="Book Antiqua" w:hAnsi="Book Antiqua"/>
                <w:sz w:val="22"/>
              </w:rPr>
              <w:t>Juez (a) 3</w:t>
            </w:r>
          </w:p>
        </w:tc>
        <w:tc>
          <w:tcPr>
            <w:tcW w:w="1701" w:type="dxa"/>
            <w:tcBorders>
              <w:top w:val="single" w:sz="4" w:space="0" w:color="auto"/>
              <w:left w:val="single" w:sz="4" w:space="0" w:color="auto"/>
              <w:bottom w:val="single" w:sz="4" w:space="0" w:color="auto"/>
            </w:tcBorders>
            <w:tcMar>
              <w:left w:w="108" w:type="dxa"/>
              <w:right w:w="108" w:type="dxa"/>
            </w:tcMar>
          </w:tcPr>
          <w:p w:rsidR="009C722A" w:rsidRPr="001F68C9" w:rsidRDefault="009C722A" w:rsidP="009C722A">
            <w:pPr>
              <w:jc w:val="center"/>
              <w:rPr>
                <w:rFonts w:ascii="Book Antiqua" w:hAnsi="Book Antiqua"/>
                <w:sz w:val="22"/>
              </w:rPr>
            </w:pPr>
            <w:r w:rsidRPr="001F68C9">
              <w:rPr>
                <w:rFonts w:ascii="Book Antiqua" w:hAnsi="Book Antiqua"/>
                <w:sz w:val="22"/>
              </w:rPr>
              <w:t>8</w:t>
            </w:r>
          </w:p>
        </w:tc>
      </w:tr>
      <w:tr w:rsidR="009C722A" w:rsidRPr="001F68C9" w:rsidTr="009C722A">
        <w:tc>
          <w:tcPr>
            <w:tcW w:w="3936" w:type="dxa"/>
            <w:tcBorders>
              <w:top w:val="single" w:sz="4" w:space="0" w:color="auto"/>
              <w:bottom w:val="single" w:sz="4" w:space="0" w:color="auto"/>
              <w:right w:val="single" w:sz="4" w:space="0" w:color="auto"/>
            </w:tcBorders>
            <w:tcMar>
              <w:left w:w="108" w:type="dxa"/>
              <w:right w:w="108" w:type="dxa"/>
            </w:tcMar>
          </w:tcPr>
          <w:p w:rsidR="009C722A" w:rsidRPr="001F68C9" w:rsidRDefault="009C722A" w:rsidP="009C722A">
            <w:pPr>
              <w:jc w:val="both"/>
              <w:rPr>
                <w:rFonts w:ascii="Book Antiqua" w:hAnsi="Book Antiqua"/>
                <w:sz w:val="22"/>
              </w:rPr>
            </w:pPr>
            <w:r w:rsidRPr="001F68C9">
              <w:rPr>
                <w:rFonts w:ascii="Book Antiqua" w:hAnsi="Book Antiqua"/>
                <w:sz w:val="22"/>
              </w:rPr>
              <w:t>Juez (a) 1 Tramitador</w:t>
            </w:r>
          </w:p>
        </w:tc>
        <w:tc>
          <w:tcPr>
            <w:tcW w:w="1701" w:type="dxa"/>
            <w:tcBorders>
              <w:top w:val="single" w:sz="4" w:space="0" w:color="auto"/>
              <w:left w:val="single" w:sz="4" w:space="0" w:color="auto"/>
              <w:bottom w:val="single" w:sz="4" w:space="0" w:color="auto"/>
            </w:tcBorders>
            <w:tcMar>
              <w:left w:w="108" w:type="dxa"/>
              <w:right w:w="108" w:type="dxa"/>
            </w:tcMar>
          </w:tcPr>
          <w:p w:rsidR="009C722A" w:rsidRPr="001F68C9" w:rsidRDefault="009C722A" w:rsidP="009C722A">
            <w:pPr>
              <w:jc w:val="center"/>
              <w:rPr>
                <w:rFonts w:ascii="Book Antiqua" w:hAnsi="Book Antiqua"/>
                <w:sz w:val="22"/>
              </w:rPr>
            </w:pPr>
            <w:r w:rsidRPr="001F68C9">
              <w:rPr>
                <w:rFonts w:ascii="Book Antiqua" w:hAnsi="Book Antiqua"/>
                <w:sz w:val="22"/>
              </w:rPr>
              <w:t>1</w:t>
            </w:r>
          </w:p>
        </w:tc>
      </w:tr>
      <w:tr w:rsidR="009C722A" w:rsidRPr="001F68C9" w:rsidTr="009C722A">
        <w:tc>
          <w:tcPr>
            <w:tcW w:w="3936" w:type="dxa"/>
            <w:tcBorders>
              <w:top w:val="single" w:sz="4" w:space="0" w:color="auto"/>
              <w:bottom w:val="single" w:sz="4" w:space="0" w:color="auto"/>
              <w:right w:val="single" w:sz="4" w:space="0" w:color="auto"/>
            </w:tcBorders>
            <w:tcMar>
              <w:left w:w="108" w:type="dxa"/>
              <w:right w:w="108" w:type="dxa"/>
            </w:tcMar>
          </w:tcPr>
          <w:p w:rsidR="009C722A" w:rsidRPr="001F68C9" w:rsidRDefault="009C722A" w:rsidP="009C722A">
            <w:pPr>
              <w:jc w:val="both"/>
              <w:rPr>
                <w:rFonts w:ascii="Book Antiqua" w:hAnsi="Book Antiqua"/>
                <w:sz w:val="22"/>
              </w:rPr>
            </w:pPr>
            <w:r w:rsidRPr="001F68C9">
              <w:rPr>
                <w:rFonts w:ascii="Book Antiqua" w:hAnsi="Book Antiqua"/>
                <w:sz w:val="22"/>
              </w:rPr>
              <w:t>Coordinador (a) judicial 2</w:t>
            </w:r>
          </w:p>
        </w:tc>
        <w:tc>
          <w:tcPr>
            <w:tcW w:w="1701" w:type="dxa"/>
            <w:tcBorders>
              <w:top w:val="single" w:sz="4" w:space="0" w:color="auto"/>
              <w:left w:val="single" w:sz="4" w:space="0" w:color="auto"/>
              <w:bottom w:val="single" w:sz="4" w:space="0" w:color="auto"/>
            </w:tcBorders>
            <w:tcMar>
              <w:left w:w="108" w:type="dxa"/>
              <w:right w:w="108" w:type="dxa"/>
            </w:tcMar>
          </w:tcPr>
          <w:p w:rsidR="009C722A" w:rsidRPr="001F68C9" w:rsidRDefault="009C722A" w:rsidP="009C722A">
            <w:pPr>
              <w:jc w:val="center"/>
              <w:rPr>
                <w:rFonts w:ascii="Book Antiqua" w:hAnsi="Book Antiqua"/>
                <w:sz w:val="22"/>
              </w:rPr>
            </w:pPr>
            <w:r w:rsidRPr="001F68C9">
              <w:rPr>
                <w:rFonts w:ascii="Book Antiqua" w:hAnsi="Book Antiqua"/>
                <w:sz w:val="22"/>
              </w:rPr>
              <w:t>1</w:t>
            </w:r>
          </w:p>
        </w:tc>
      </w:tr>
      <w:tr w:rsidR="009C722A" w:rsidRPr="001F68C9" w:rsidTr="009C722A">
        <w:tc>
          <w:tcPr>
            <w:tcW w:w="3936" w:type="dxa"/>
            <w:tcBorders>
              <w:top w:val="single" w:sz="4" w:space="0" w:color="auto"/>
              <w:bottom w:val="single" w:sz="4" w:space="0" w:color="auto"/>
              <w:right w:val="single" w:sz="4" w:space="0" w:color="auto"/>
            </w:tcBorders>
            <w:tcMar>
              <w:left w:w="108" w:type="dxa"/>
              <w:right w:w="108" w:type="dxa"/>
            </w:tcMar>
          </w:tcPr>
          <w:p w:rsidR="009C722A" w:rsidRPr="001F68C9" w:rsidRDefault="009C722A" w:rsidP="009C722A">
            <w:pPr>
              <w:jc w:val="both"/>
              <w:rPr>
                <w:rFonts w:ascii="Book Antiqua" w:hAnsi="Book Antiqua"/>
                <w:sz w:val="22"/>
              </w:rPr>
            </w:pPr>
            <w:r w:rsidRPr="001F68C9">
              <w:rPr>
                <w:rFonts w:ascii="Book Antiqua" w:hAnsi="Book Antiqua"/>
                <w:sz w:val="22"/>
              </w:rPr>
              <w:t>Técnico (a) judicial 2</w:t>
            </w:r>
          </w:p>
        </w:tc>
        <w:tc>
          <w:tcPr>
            <w:tcW w:w="1701" w:type="dxa"/>
            <w:tcBorders>
              <w:top w:val="single" w:sz="4" w:space="0" w:color="auto"/>
              <w:left w:val="single" w:sz="4" w:space="0" w:color="auto"/>
              <w:bottom w:val="single" w:sz="4" w:space="0" w:color="auto"/>
            </w:tcBorders>
            <w:tcMar>
              <w:left w:w="108" w:type="dxa"/>
              <w:right w:w="108" w:type="dxa"/>
            </w:tcMar>
          </w:tcPr>
          <w:p w:rsidR="009C722A" w:rsidRPr="001F68C9" w:rsidRDefault="009C722A" w:rsidP="009C722A">
            <w:pPr>
              <w:jc w:val="center"/>
              <w:rPr>
                <w:rFonts w:ascii="Book Antiqua" w:hAnsi="Book Antiqua"/>
                <w:sz w:val="22"/>
              </w:rPr>
            </w:pPr>
            <w:r w:rsidRPr="001F68C9">
              <w:rPr>
                <w:rFonts w:ascii="Book Antiqua" w:hAnsi="Book Antiqua"/>
                <w:sz w:val="22"/>
              </w:rPr>
              <w:t>11</w:t>
            </w:r>
          </w:p>
        </w:tc>
      </w:tr>
      <w:tr w:rsidR="009C722A" w:rsidRPr="001F68C9" w:rsidTr="009C722A">
        <w:tc>
          <w:tcPr>
            <w:tcW w:w="3936" w:type="dxa"/>
            <w:tcBorders>
              <w:top w:val="single" w:sz="4" w:space="0" w:color="auto"/>
              <w:bottom w:val="single" w:sz="4" w:space="0" w:color="auto"/>
              <w:right w:val="single" w:sz="4" w:space="0" w:color="auto"/>
            </w:tcBorders>
            <w:tcMar>
              <w:left w:w="108" w:type="dxa"/>
              <w:right w:w="108" w:type="dxa"/>
            </w:tcMar>
          </w:tcPr>
          <w:p w:rsidR="009C722A" w:rsidRPr="001F68C9" w:rsidRDefault="009C722A" w:rsidP="009C722A">
            <w:pPr>
              <w:jc w:val="both"/>
              <w:rPr>
                <w:rFonts w:ascii="Book Antiqua" w:hAnsi="Book Antiqua"/>
                <w:sz w:val="22"/>
              </w:rPr>
            </w:pPr>
            <w:r w:rsidRPr="001F68C9">
              <w:rPr>
                <w:rFonts w:ascii="Book Antiqua" w:hAnsi="Book Antiqua"/>
                <w:sz w:val="22"/>
              </w:rPr>
              <w:t>Auxiliar de servicios generales 2 *</w:t>
            </w:r>
          </w:p>
        </w:tc>
        <w:tc>
          <w:tcPr>
            <w:tcW w:w="1701" w:type="dxa"/>
            <w:tcBorders>
              <w:top w:val="single" w:sz="4" w:space="0" w:color="auto"/>
              <w:left w:val="single" w:sz="4" w:space="0" w:color="auto"/>
              <w:bottom w:val="single" w:sz="4" w:space="0" w:color="auto"/>
            </w:tcBorders>
            <w:tcMar>
              <w:left w:w="108" w:type="dxa"/>
              <w:right w:w="108" w:type="dxa"/>
            </w:tcMar>
          </w:tcPr>
          <w:p w:rsidR="009C722A" w:rsidRPr="001F68C9" w:rsidRDefault="009C722A" w:rsidP="009C722A">
            <w:pPr>
              <w:jc w:val="center"/>
              <w:rPr>
                <w:rFonts w:ascii="Book Antiqua" w:hAnsi="Book Antiqua"/>
                <w:sz w:val="22"/>
              </w:rPr>
            </w:pPr>
            <w:r w:rsidRPr="001F68C9">
              <w:rPr>
                <w:rFonts w:ascii="Book Antiqua" w:hAnsi="Book Antiqua"/>
                <w:sz w:val="22"/>
              </w:rPr>
              <w:t>1</w:t>
            </w:r>
          </w:p>
        </w:tc>
      </w:tr>
      <w:tr w:rsidR="009C722A" w:rsidRPr="001F68C9" w:rsidTr="009C722A">
        <w:tc>
          <w:tcPr>
            <w:tcW w:w="3936" w:type="dxa"/>
            <w:tcBorders>
              <w:top w:val="single" w:sz="4" w:space="0" w:color="auto"/>
              <w:bottom w:val="single" w:sz="4" w:space="0" w:color="auto"/>
              <w:right w:val="single" w:sz="4" w:space="0" w:color="auto"/>
            </w:tcBorders>
            <w:shd w:val="clear" w:color="auto" w:fill="BFBFBF"/>
            <w:tcMar>
              <w:left w:w="108" w:type="dxa"/>
              <w:right w:w="108" w:type="dxa"/>
            </w:tcMar>
          </w:tcPr>
          <w:p w:rsidR="009C722A" w:rsidRPr="001F68C9" w:rsidRDefault="009C722A" w:rsidP="009C722A">
            <w:pPr>
              <w:jc w:val="both"/>
              <w:rPr>
                <w:rFonts w:ascii="Book Antiqua" w:hAnsi="Book Antiqua"/>
                <w:b/>
                <w:sz w:val="22"/>
              </w:rPr>
            </w:pPr>
            <w:r w:rsidRPr="001F68C9">
              <w:rPr>
                <w:rFonts w:ascii="Book Antiqua" w:hAnsi="Book Antiqua"/>
                <w:b/>
                <w:sz w:val="22"/>
              </w:rPr>
              <w:t>Total</w:t>
            </w:r>
          </w:p>
        </w:tc>
        <w:tc>
          <w:tcPr>
            <w:tcW w:w="1701" w:type="dxa"/>
            <w:tcBorders>
              <w:top w:val="single" w:sz="4" w:space="0" w:color="auto"/>
              <w:left w:val="single" w:sz="4" w:space="0" w:color="auto"/>
              <w:bottom w:val="single" w:sz="4" w:space="0" w:color="auto"/>
            </w:tcBorders>
            <w:shd w:val="clear" w:color="auto" w:fill="BFBFBF"/>
            <w:tcMar>
              <w:left w:w="108" w:type="dxa"/>
              <w:right w:w="108" w:type="dxa"/>
            </w:tcMar>
          </w:tcPr>
          <w:p w:rsidR="009C722A" w:rsidRPr="001F68C9" w:rsidRDefault="009C722A" w:rsidP="009C722A">
            <w:pPr>
              <w:jc w:val="center"/>
              <w:rPr>
                <w:rFonts w:ascii="Book Antiqua" w:hAnsi="Book Antiqua"/>
                <w:b/>
                <w:sz w:val="22"/>
              </w:rPr>
            </w:pPr>
            <w:r w:rsidRPr="001F68C9">
              <w:rPr>
                <w:rFonts w:ascii="Book Antiqua" w:hAnsi="Book Antiqua"/>
                <w:b/>
                <w:sz w:val="22"/>
              </w:rPr>
              <w:t>22</w:t>
            </w:r>
          </w:p>
        </w:tc>
      </w:tr>
      <w:tr w:rsidR="009C722A" w:rsidRPr="001F68C9" w:rsidTr="009C722A">
        <w:tc>
          <w:tcPr>
            <w:tcW w:w="5637" w:type="dxa"/>
            <w:gridSpan w:val="2"/>
            <w:tcBorders>
              <w:top w:val="single" w:sz="4" w:space="0" w:color="auto"/>
              <w:bottom w:val="single" w:sz="4" w:space="0" w:color="auto"/>
            </w:tcBorders>
            <w:tcMar>
              <w:left w:w="108" w:type="dxa"/>
              <w:right w:w="108" w:type="dxa"/>
            </w:tcMar>
          </w:tcPr>
          <w:p w:rsidR="009C722A" w:rsidRPr="001F68C9" w:rsidRDefault="009C722A" w:rsidP="009C722A">
            <w:pPr>
              <w:jc w:val="both"/>
              <w:rPr>
                <w:rFonts w:ascii="Book Antiqua" w:hAnsi="Book Antiqua"/>
                <w:sz w:val="22"/>
              </w:rPr>
            </w:pPr>
            <w:r w:rsidRPr="001F68C9">
              <w:rPr>
                <w:rFonts w:ascii="Book Antiqua" w:hAnsi="Book Antiqua"/>
                <w:sz w:val="22"/>
              </w:rPr>
              <w:t>* Además de las labores de limpieza, será el responsable del envío o entrega de documentación ante los diferentes despachos administrativos. Si la limpieza es contratada, se requiere un auxiliar/asistente administrativo.</w:t>
            </w:r>
          </w:p>
        </w:tc>
      </w:tr>
    </w:tbl>
    <w:p w:rsidR="009C722A" w:rsidRPr="001F68C9" w:rsidRDefault="009C722A" w:rsidP="009C722A">
      <w:pPr>
        <w:jc w:val="both"/>
      </w:pPr>
    </w:p>
    <w:p w:rsidR="009C722A" w:rsidRPr="001F68C9" w:rsidRDefault="009C722A" w:rsidP="009C722A">
      <w:pPr>
        <w:jc w:val="both"/>
      </w:pPr>
    </w:p>
    <w:p w:rsidR="009C722A" w:rsidRPr="001F68C9" w:rsidRDefault="009C722A" w:rsidP="009C722A">
      <w:pPr>
        <w:jc w:val="both"/>
      </w:pPr>
    </w:p>
    <w:p w:rsidR="009C722A" w:rsidRPr="001F68C9" w:rsidRDefault="009C722A" w:rsidP="009C722A">
      <w:pPr>
        <w:jc w:val="both"/>
      </w:pPr>
    </w:p>
    <w:p w:rsidR="009C722A" w:rsidRPr="001F68C9" w:rsidRDefault="009C722A" w:rsidP="00B45DFA">
      <w:pPr>
        <w:jc w:val="both"/>
        <w:rPr>
          <w:rFonts w:ascii="Book Antiqua" w:hAnsi="Book Antiqua"/>
          <w:b/>
        </w:rPr>
      </w:pPr>
    </w:p>
    <w:p w:rsidR="009C722A" w:rsidRPr="001F68C9" w:rsidRDefault="00A664E6" w:rsidP="00A664E6">
      <w:pPr>
        <w:jc w:val="both"/>
        <w:rPr>
          <w:rFonts w:ascii="Book Antiqua" w:hAnsi="Book Antiqua"/>
          <w:b/>
        </w:rPr>
      </w:pPr>
      <w:r w:rsidRPr="001F68C9">
        <w:rPr>
          <w:rFonts w:ascii="Book Antiqua" w:hAnsi="Book Antiqua"/>
          <w:b/>
        </w:rPr>
        <w:t xml:space="preserve">                            </w:t>
      </w:r>
      <w:r w:rsidR="009C722A" w:rsidRPr="001F68C9">
        <w:rPr>
          <w:rFonts w:ascii="Book Antiqua" w:hAnsi="Book Antiqua"/>
          <w:b/>
        </w:rPr>
        <w:t>Fuente: Propuesta enviada por Juzgado y Tribunal del ICJSJ</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En torno a lo anterior, es importante efectuar algunas consideraciones, en relación con la propuesta remitida:</w:t>
      </w:r>
    </w:p>
    <w:p w:rsidR="009C722A" w:rsidRPr="001F68C9" w:rsidRDefault="009C722A" w:rsidP="009C722A">
      <w:pPr>
        <w:tabs>
          <w:tab w:val="left" w:pos="8080"/>
        </w:tabs>
        <w:jc w:val="both"/>
        <w:rPr>
          <w:sz w:val="24"/>
          <w:szCs w:val="24"/>
        </w:rPr>
      </w:pPr>
    </w:p>
    <w:p w:rsidR="009C722A" w:rsidRPr="001F68C9" w:rsidRDefault="009C722A" w:rsidP="009C722A">
      <w:pPr>
        <w:pStyle w:val="Prrafodelista"/>
        <w:numPr>
          <w:ilvl w:val="0"/>
          <w:numId w:val="16"/>
        </w:numPr>
        <w:jc w:val="both"/>
        <w:rPr>
          <w:rFonts w:ascii="Book Antiqua" w:hAnsi="Book Antiqua"/>
        </w:rPr>
      </w:pPr>
      <w:r w:rsidRPr="001F68C9">
        <w:rPr>
          <w:rFonts w:ascii="Book Antiqua" w:hAnsi="Book Antiqua"/>
        </w:rPr>
        <w:t>El Juzgado Penal constituye el primer filtro de las causas que la Fiscalía logra acusar, por lo que se debe contar con un equipo de recurso humano que otorgue un soporte sólido a la carga de trabajo generado desde el Ministerio Público, que permita una ágil gestión de esos expedientes y de esa manera evitar eventuales cuellos de botella en esta etapa.</w:t>
      </w:r>
    </w:p>
    <w:p w:rsidR="009C722A" w:rsidRPr="001F68C9" w:rsidRDefault="009C722A" w:rsidP="009C722A">
      <w:pPr>
        <w:jc w:val="both"/>
        <w:rPr>
          <w:rFonts w:ascii="Book Antiqua" w:hAnsi="Book Antiqua"/>
          <w:sz w:val="24"/>
          <w:szCs w:val="24"/>
        </w:rPr>
      </w:pPr>
    </w:p>
    <w:p w:rsidR="009C722A" w:rsidRPr="001F68C9" w:rsidRDefault="009C722A" w:rsidP="009C722A">
      <w:pPr>
        <w:pStyle w:val="Prrafodelista"/>
        <w:numPr>
          <w:ilvl w:val="0"/>
          <w:numId w:val="16"/>
        </w:numPr>
        <w:jc w:val="both"/>
        <w:rPr>
          <w:rFonts w:ascii="Book Antiqua" w:hAnsi="Book Antiqua"/>
        </w:rPr>
      </w:pPr>
      <w:r w:rsidRPr="001F68C9">
        <w:rPr>
          <w:rFonts w:ascii="Book Antiqua" w:hAnsi="Book Antiqua"/>
        </w:rPr>
        <w:t>Los delitos contemplados en la Ley, según el criterio de los juzgadores, son de carácter complejo y como mínimo cada expediente tendrá tres imputados que conforme aumenten así sucederá con las diligencias procesales.</w:t>
      </w:r>
    </w:p>
    <w:p w:rsidR="009C722A" w:rsidRPr="001F68C9" w:rsidRDefault="009C722A" w:rsidP="009C722A">
      <w:pPr>
        <w:jc w:val="both"/>
        <w:rPr>
          <w:rFonts w:ascii="Book Antiqua" w:hAnsi="Book Antiqua"/>
          <w:sz w:val="24"/>
          <w:szCs w:val="24"/>
        </w:rPr>
      </w:pPr>
    </w:p>
    <w:p w:rsidR="009C722A" w:rsidRPr="001F68C9" w:rsidRDefault="009C722A" w:rsidP="009C722A">
      <w:pPr>
        <w:pStyle w:val="Prrafodelista"/>
        <w:numPr>
          <w:ilvl w:val="0"/>
          <w:numId w:val="16"/>
        </w:numPr>
        <w:jc w:val="both"/>
        <w:rPr>
          <w:rFonts w:ascii="Book Antiqua" w:hAnsi="Book Antiqua"/>
        </w:rPr>
      </w:pPr>
      <w:r w:rsidRPr="001F68C9">
        <w:rPr>
          <w:rFonts w:ascii="Book Antiqua" w:hAnsi="Book Antiqua"/>
        </w:rPr>
        <w:t>Se deben destacar plazas juzgadoras para que colaboren tanto en la etapa preparatoria como intermedia.</w:t>
      </w:r>
    </w:p>
    <w:p w:rsidR="009C722A" w:rsidRPr="001F68C9" w:rsidRDefault="009C722A" w:rsidP="009C722A">
      <w:pPr>
        <w:jc w:val="both"/>
        <w:rPr>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Ahora bien, al analizar la información estadística del trienio 2015-2017, se puede indicar que el promedio de ingreso anual de delitos relacionados con delincuencia organizada en los juzgados penales del país alcanza los 176 asuntos anuales (16 mensuales o 0,7 expedientes diarios) y </w:t>
      </w:r>
      <w:r w:rsidRPr="001F68C9">
        <w:rPr>
          <w:rFonts w:ascii="Book Antiqua" w:hAnsi="Book Antiqua"/>
          <w:sz w:val="24"/>
          <w:szCs w:val="24"/>
          <w:u w:val="single"/>
        </w:rPr>
        <w:t>no 492 asuntos</w:t>
      </w:r>
      <w:r w:rsidRPr="001F68C9">
        <w:rPr>
          <w:rFonts w:ascii="Book Antiqua" w:hAnsi="Book Antiqua"/>
          <w:sz w:val="24"/>
          <w:szCs w:val="24"/>
        </w:rPr>
        <w:t xml:space="preserve"> como indica la propuesta enviada por lo licenciados.</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No obstante, lo anterior, tomando en consideración que la solicitud por parte de los licenciados radica en ocho plazas de Jueza o Juez, la Dirección de Planificación estima que para poner en marcha el Juzgado Penal Especializado Contra la Delincuencia Organizada, resulta suficiente una estructura de cuatro recursos de ese </w:t>
      </w:r>
      <w:r w:rsidRPr="001F68C9">
        <w:rPr>
          <w:rFonts w:ascii="Book Antiqua" w:hAnsi="Book Antiqua"/>
          <w:sz w:val="24"/>
          <w:szCs w:val="24"/>
        </w:rPr>
        <w:lastRenderedPageBreak/>
        <w:t xml:space="preserve">tipo, lo cual de manera global eso implica, que cada uno deba atender mensualmente cuatro asuntos en promedio, que podría deducirse como una baja carga de trabajo, en comparación con causas de tramitación compleja que hoy en día se llevan en el resto de Juzgados penales del País.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Con esa cantidad de recurso, se respeta la línea de mantener juzgadores en etapa preparatoria e intermedia, tomando en consideración, que la Jueza o Juez que conoce una causa en la etapa intermedia, no puede conocerla la misma en etapa preparatoria.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Con esto se prevé un trámite célere de los expedientes que serán de suma complejidad y evitar los eventuales cuellos de botella, pero que por la carga de trabajo mostrada (cuatro asuntos mensuales por Jueza o Juez) no justifica destacar ocho recursos, resultando prudente evaluar el comportamiento que presente este juzgado al término de un año, una vez entrada en vigencia la nueva normativa.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Por su parte, la asignación de recurso técnico obedece a la relación de que por cada plaza de Jueza o Juez se deberá asignar una de Técnica o Técnico Judicial como apoyo a sus diligencias y tomando en consideración que se destaque como una oficina independiente, requerirá de Coordinadora o Coordinador Judicial y el apoyo de un recurso en el área de manifestación del despacho.</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En virtud de lo anterior, para constituir el Juzgado Penal contra la Delincuencia Organizada,</w:t>
      </w:r>
      <w:r w:rsidR="002E3F2D" w:rsidRPr="001F68C9">
        <w:rPr>
          <w:rFonts w:ascii="Book Antiqua" w:hAnsi="Book Antiqua"/>
          <w:sz w:val="24"/>
          <w:szCs w:val="24"/>
        </w:rPr>
        <w:t xml:space="preserve"> al igual que en el Escenario 1,</w:t>
      </w:r>
      <w:r w:rsidRPr="001F68C9">
        <w:rPr>
          <w:rFonts w:ascii="Book Antiqua" w:hAnsi="Book Antiqua"/>
          <w:sz w:val="24"/>
          <w:szCs w:val="24"/>
        </w:rPr>
        <w:t xml:space="preserve"> se requiere de la siguiente estructura de recurso humano:</w:t>
      </w:r>
    </w:p>
    <w:p w:rsidR="009C722A" w:rsidRPr="001F68C9" w:rsidRDefault="009C722A" w:rsidP="009C722A">
      <w:pPr>
        <w:jc w:val="both"/>
      </w:pPr>
    </w:p>
    <w:p w:rsidR="009C722A" w:rsidRPr="001F68C9" w:rsidRDefault="009C722A" w:rsidP="009C722A">
      <w:pPr>
        <w:ind w:left="1080"/>
        <w:jc w:val="both"/>
      </w:pP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0"/>
        <w:gridCol w:w="1240"/>
        <w:gridCol w:w="2380"/>
      </w:tblGrid>
      <w:tr w:rsidR="009C722A" w:rsidRPr="001F68C9" w:rsidTr="009C722A">
        <w:trPr>
          <w:trHeight w:val="300"/>
          <w:jc w:val="center"/>
        </w:trPr>
        <w:tc>
          <w:tcPr>
            <w:tcW w:w="2680" w:type="dxa"/>
            <w:shd w:val="clear" w:color="000000" w:fill="C0C0C0"/>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Oficina</w:t>
            </w:r>
          </w:p>
        </w:tc>
        <w:tc>
          <w:tcPr>
            <w:tcW w:w="1240" w:type="dxa"/>
            <w:shd w:val="clear" w:color="000000" w:fill="C0C0C0"/>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Cantidad</w:t>
            </w:r>
          </w:p>
        </w:tc>
        <w:tc>
          <w:tcPr>
            <w:tcW w:w="2380" w:type="dxa"/>
            <w:shd w:val="clear" w:color="000000" w:fill="C0C0C0"/>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Tipo de plaza</w:t>
            </w:r>
          </w:p>
        </w:tc>
      </w:tr>
      <w:tr w:rsidR="009C722A" w:rsidRPr="001F68C9" w:rsidTr="009C722A">
        <w:trPr>
          <w:trHeight w:val="849"/>
          <w:jc w:val="center"/>
        </w:trPr>
        <w:tc>
          <w:tcPr>
            <w:tcW w:w="2680" w:type="dxa"/>
            <w:vMerge w:val="restart"/>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Juzgado Penal Especializado en Delincuencia Organizada</w:t>
            </w: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4</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Juezas o Jueces 3</w:t>
            </w:r>
          </w:p>
        </w:tc>
      </w:tr>
      <w:tr w:rsidR="009C722A" w:rsidRPr="001F68C9" w:rsidTr="009C722A">
        <w:trPr>
          <w:trHeight w:val="591"/>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Coordinadora o Coordinador Judicial 2</w:t>
            </w:r>
          </w:p>
        </w:tc>
      </w:tr>
      <w:tr w:rsidR="009C722A" w:rsidRPr="001F68C9" w:rsidTr="009C722A">
        <w:trPr>
          <w:trHeight w:val="773"/>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5</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Técnicas o Técnicos Judicial 2</w:t>
            </w:r>
            <w:r w:rsidR="006105EC" w:rsidRPr="001F68C9">
              <w:rPr>
                <w:rFonts w:ascii="Book Antiqua" w:hAnsi="Book Antiqua"/>
                <w:color w:val="000000"/>
                <w:sz w:val="22"/>
                <w:szCs w:val="22"/>
                <w:lang w:eastAsia="es-CR"/>
              </w:rPr>
              <w:t xml:space="preserve"> (uno manifestador)</w:t>
            </w:r>
          </w:p>
        </w:tc>
      </w:tr>
    </w:tbl>
    <w:p w:rsidR="009C722A" w:rsidRPr="001F68C9" w:rsidRDefault="009C722A" w:rsidP="009C722A">
      <w:pPr>
        <w:jc w:val="both"/>
        <w:rPr>
          <w:rFonts w:ascii="Book Antiqua" w:hAnsi="Book Antiqua"/>
          <w:b/>
          <w:bCs/>
        </w:rPr>
      </w:pPr>
    </w:p>
    <w:p w:rsidR="0031238C" w:rsidRPr="001F68C9" w:rsidRDefault="002E3F2D" w:rsidP="009C722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De igual forma que en el Escenario 1, la jornada será vespertina, por la limitación de espacio físico</w:t>
      </w:r>
      <w:r w:rsidR="0031238C" w:rsidRPr="001F68C9">
        <w:rPr>
          <w:rFonts w:ascii="Book Antiqua" w:hAnsi="Book Antiqua"/>
          <w:sz w:val="24"/>
          <w:szCs w:val="24"/>
        </w:rPr>
        <w:t xml:space="preserve"> actual</w:t>
      </w:r>
      <w:r w:rsidRPr="001F68C9">
        <w:rPr>
          <w:rFonts w:ascii="Book Antiqua" w:hAnsi="Book Antiqua"/>
          <w:sz w:val="24"/>
          <w:szCs w:val="24"/>
        </w:rPr>
        <w:t>.</w:t>
      </w:r>
      <w:r w:rsidR="00242085" w:rsidRPr="001F68C9">
        <w:rPr>
          <w:rFonts w:ascii="Book Antiqua" w:hAnsi="Book Antiqua"/>
          <w:sz w:val="24"/>
          <w:szCs w:val="24"/>
        </w:rPr>
        <w:t xml:space="preserve"> </w:t>
      </w:r>
    </w:p>
    <w:p w:rsidR="00B53305" w:rsidRPr="001F68C9" w:rsidRDefault="00B53305" w:rsidP="009C722A">
      <w:pPr>
        <w:autoSpaceDE w:val="0"/>
        <w:autoSpaceDN w:val="0"/>
        <w:adjustRightInd w:val="0"/>
        <w:contextualSpacing/>
        <w:jc w:val="both"/>
        <w:rPr>
          <w:rFonts w:ascii="Book Antiqua" w:hAnsi="Book Antiqua"/>
          <w:sz w:val="24"/>
          <w:szCs w:val="24"/>
        </w:rPr>
      </w:pPr>
    </w:p>
    <w:p w:rsidR="0031238C" w:rsidRPr="001F68C9" w:rsidRDefault="0031238C" w:rsidP="009C722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lastRenderedPageBreak/>
        <w:t>Es importante indicar que se toma en consideración, a</w:t>
      </w:r>
      <w:r w:rsidR="00242085" w:rsidRPr="001F68C9">
        <w:rPr>
          <w:rFonts w:ascii="Book Antiqua" w:hAnsi="Book Antiqua"/>
          <w:sz w:val="24"/>
          <w:szCs w:val="24"/>
        </w:rPr>
        <w:t>demás</w:t>
      </w:r>
      <w:r w:rsidRPr="001F68C9">
        <w:rPr>
          <w:rFonts w:ascii="Book Antiqua" w:hAnsi="Book Antiqua"/>
          <w:sz w:val="24"/>
          <w:szCs w:val="24"/>
        </w:rPr>
        <w:t xml:space="preserve"> de la falta de espacio</w:t>
      </w:r>
      <w:r w:rsidR="00242085" w:rsidRPr="001F68C9">
        <w:rPr>
          <w:rFonts w:ascii="Book Antiqua" w:hAnsi="Book Antiqua"/>
          <w:sz w:val="24"/>
          <w:szCs w:val="24"/>
        </w:rPr>
        <w:t xml:space="preserve">, </w:t>
      </w:r>
      <w:r w:rsidRPr="001F68C9">
        <w:rPr>
          <w:rFonts w:ascii="Book Antiqua" w:hAnsi="Book Antiqua"/>
          <w:sz w:val="24"/>
          <w:szCs w:val="24"/>
        </w:rPr>
        <w:t xml:space="preserve">que </w:t>
      </w:r>
      <w:r w:rsidR="00242085" w:rsidRPr="001F68C9">
        <w:rPr>
          <w:rFonts w:ascii="Book Antiqua" w:hAnsi="Book Antiqua"/>
          <w:sz w:val="24"/>
          <w:szCs w:val="24"/>
        </w:rPr>
        <w:t>la jornada vespertina</w:t>
      </w:r>
      <w:r w:rsidRPr="001F68C9">
        <w:rPr>
          <w:rFonts w:ascii="Book Antiqua" w:hAnsi="Book Antiqua"/>
          <w:sz w:val="24"/>
          <w:szCs w:val="24"/>
        </w:rPr>
        <w:t>,</w:t>
      </w:r>
      <w:r w:rsidR="00242085" w:rsidRPr="001F68C9">
        <w:rPr>
          <w:rFonts w:ascii="Book Antiqua" w:hAnsi="Book Antiqua"/>
          <w:sz w:val="24"/>
          <w:szCs w:val="24"/>
        </w:rPr>
        <w:t xml:space="preserve"> </w:t>
      </w:r>
      <w:r w:rsidRPr="001F68C9">
        <w:rPr>
          <w:rFonts w:ascii="Book Antiqua" w:hAnsi="Book Antiqua"/>
          <w:sz w:val="24"/>
          <w:szCs w:val="24"/>
        </w:rPr>
        <w:t>contribuiría con</w:t>
      </w:r>
      <w:r w:rsidR="00242085" w:rsidRPr="001F68C9">
        <w:rPr>
          <w:rFonts w:ascii="Book Antiqua" w:hAnsi="Book Antiqua"/>
          <w:sz w:val="24"/>
          <w:szCs w:val="24"/>
        </w:rPr>
        <w:t xml:space="preserve"> aspectos de seguridad para las personas usuarias </w:t>
      </w:r>
      <w:r w:rsidRPr="001F68C9">
        <w:rPr>
          <w:rFonts w:ascii="Book Antiqua" w:hAnsi="Book Antiqua"/>
          <w:sz w:val="24"/>
          <w:szCs w:val="24"/>
        </w:rPr>
        <w:t xml:space="preserve">de otras materias </w:t>
      </w:r>
      <w:r w:rsidR="00242085" w:rsidRPr="001F68C9">
        <w:rPr>
          <w:rFonts w:ascii="Book Antiqua" w:hAnsi="Book Antiqua"/>
          <w:sz w:val="24"/>
          <w:szCs w:val="24"/>
        </w:rPr>
        <w:t>y para el personal judicial</w:t>
      </w:r>
      <w:r w:rsidR="00FD45FC" w:rsidRPr="001F68C9">
        <w:rPr>
          <w:rFonts w:ascii="Book Antiqua" w:hAnsi="Book Antiqua"/>
          <w:sz w:val="24"/>
          <w:szCs w:val="24"/>
        </w:rPr>
        <w:t xml:space="preserve"> en general</w:t>
      </w:r>
      <w:r w:rsidRPr="001F68C9">
        <w:rPr>
          <w:rFonts w:ascii="Book Antiqua" w:hAnsi="Book Antiqua"/>
          <w:sz w:val="24"/>
          <w:szCs w:val="24"/>
        </w:rPr>
        <w:t xml:space="preserve"> del Primer Circuito Judicial de San José </w:t>
      </w:r>
      <w:r w:rsidR="00FD45FC" w:rsidRPr="001F68C9">
        <w:rPr>
          <w:rFonts w:ascii="Book Antiqua" w:hAnsi="Book Antiqua"/>
          <w:sz w:val="24"/>
          <w:szCs w:val="24"/>
        </w:rPr>
        <w:t>que</w:t>
      </w:r>
      <w:r w:rsidRPr="001F68C9">
        <w:rPr>
          <w:rFonts w:ascii="Book Antiqua" w:hAnsi="Book Antiqua"/>
          <w:sz w:val="24"/>
          <w:szCs w:val="24"/>
        </w:rPr>
        <w:t xml:space="preserve"> labora en la jornada ordinaria</w:t>
      </w:r>
      <w:r w:rsidR="00DD0D6C" w:rsidRPr="001F68C9">
        <w:rPr>
          <w:rFonts w:ascii="Book Antiqua" w:hAnsi="Book Antiqua"/>
          <w:sz w:val="24"/>
          <w:szCs w:val="24"/>
        </w:rPr>
        <w:t xml:space="preserve">, </w:t>
      </w:r>
      <w:r w:rsidRPr="001F68C9">
        <w:rPr>
          <w:rFonts w:ascii="Book Antiqua" w:hAnsi="Book Antiqua"/>
          <w:sz w:val="24"/>
          <w:szCs w:val="24"/>
        </w:rPr>
        <w:t>al no exponerse en las mismas horas de realización de juicios</w:t>
      </w:r>
      <w:r w:rsidR="00FD45FC" w:rsidRPr="001F68C9">
        <w:rPr>
          <w:rFonts w:ascii="Book Antiqua" w:hAnsi="Book Antiqua"/>
          <w:sz w:val="24"/>
          <w:szCs w:val="24"/>
        </w:rPr>
        <w:t xml:space="preserve"> de Delincuencia Organizada</w:t>
      </w:r>
      <w:r w:rsidRPr="001F68C9">
        <w:rPr>
          <w:rFonts w:ascii="Book Antiqua" w:hAnsi="Book Antiqua"/>
          <w:sz w:val="24"/>
          <w:szCs w:val="24"/>
        </w:rPr>
        <w:t xml:space="preserve"> y activación de protocolos de seguridad que se estiman para </w:t>
      </w:r>
      <w:r w:rsidR="00FD45FC" w:rsidRPr="001F68C9">
        <w:rPr>
          <w:rFonts w:ascii="Book Antiqua" w:hAnsi="Book Antiqua"/>
          <w:sz w:val="24"/>
          <w:szCs w:val="24"/>
        </w:rPr>
        <w:t>esta</w:t>
      </w:r>
      <w:r w:rsidRPr="001F68C9">
        <w:rPr>
          <w:rFonts w:ascii="Book Antiqua" w:hAnsi="Book Antiqua"/>
          <w:sz w:val="24"/>
          <w:szCs w:val="24"/>
        </w:rPr>
        <w:t xml:space="preserve"> nueva Jurisdicción, aunado a que la cantidad de personas en jornada vespertina será la mínima en comparación con la jornada ordinaria</w:t>
      </w:r>
      <w:r w:rsidR="00FD45FC" w:rsidRPr="001F68C9">
        <w:rPr>
          <w:rFonts w:ascii="Book Antiqua" w:hAnsi="Book Antiqua"/>
          <w:sz w:val="24"/>
          <w:szCs w:val="24"/>
        </w:rPr>
        <w:t>, lo cual contribuye a minimizar el riesgo</w:t>
      </w:r>
      <w:r w:rsidR="00DD0D6C" w:rsidRPr="001F68C9">
        <w:rPr>
          <w:rFonts w:ascii="Book Antiqua" w:hAnsi="Book Antiqua"/>
          <w:sz w:val="24"/>
          <w:szCs w:val="24"/>
        </w:rPr>
        <w:t xml:space="preserve">. </w:t>
      </w:r>
    </w:p>
    <w:p w:rsidR="0031238C" w:rsidRPr="001F68C9" w:rsidRDefault="0031238C" w:rsidP="009C722A">
      <w:pPr>
        <w:autoSpaceDE w:val="0"/>
        <w:autoSpaceDN w:val="0"/>
        <w:adjustRightInd w:val="0"/>
        <w:contextualSpacing/>
        <w:jc w:val="both"/>
        <w:rPr>
          <w:rFonts w:ascii="Book Antiqua" w:hAnsi="Book Antiqua"/>
          <w:sz w:val="24"/>
          <w:szCs w:val="24"/>
        </w:rPr>
      </w:pPr>
    </w:p>
    <w:p w:rsidR="0031238C" w:rsidRPr="001F68C9" w:rsidRDefault="00934B70" w:rsidP="009C722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Adicionalmente, se contaría con espacio no solo en las oficinas judiciales, sino también en las salas de juicio, sección de cárceles, el traslado de las personas, se realizaría fuera de las “horas pico” detectadas a nivel de tránsito vehicular, entre otros beneficios.</w:t>
      </w:r>
    </w:p>
    <w:p w:rsidR="002E3F2D" w:rsidRPr="001F68C9" w:rsidRDefault="002E3F2D" w:rsidP="009C722A">
      <w:pPr>
        <w:autoSpaceDE w:val="0"/>
        <w:autoSpaceDN w:val="0"/>
        <w:adjustRightInd w:val="0"/>
        <w:contextualSpacing/>
        <w:jc w:val="both"/>
        <w:rPr>
          <w:rFonts w:ascii="Book Antiqua" w:hAnsi="Book Antiqua"/>
          <w:sz w:val="24"/>
          <w:szCs w:val="24"/>
        </w:rPr>
      </w:pPr>
    </w:p>
    <w:p w:rsidR="002E3F2D" w:rsidRPr="001F68C9" w:rsidRDefault="002E3F2D" w:rsidP="009C722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Ahora bien, si para octubre 2019, se cuenta con el espacio físico para </w:t>
      </w:r>
      <w:r w:rsidR="00ED78F3" w:rsidRPr="001F68C9">
        <w:rPr>
          <w:rFonts w:ascii="Book Antiqua" w:hAnsi="Book Antiqua"/>
          <w:sz w:val="24"/>
          <w:szCs w:val="24"/>
        </w:rPr>
        <w:t xml:space="preserve">alojar </w:t>
      </w:r>
      <w:r w:rsidR="006C5353" w:rsidRPr="001F68C9">
        <w:rPr>
          <w:rFonts w:ascii="Book Antiqua" w:hAnsi="Book Antiqua"/>
          <w:sz w:val="24"/>
          <w:szCs w:val="24"/>
        </w:rPr>
        <w:t>a</w:t>
      </w:r>
      <w:r w:rsidRPr="001F68C9">
        <w:rPr>
          <w:rFonts w:ascii="Book Antiqua" w:hAnsi="Book Antiqua"/>
          <w:sz w:val="24"/>
          <w:szCs w:val="24"/>
        </w:rPr>
        <w:t xml:space="preserve">l </w:t>
      </w:r>
      <w:r w:rsidR="006C5353" w:rsidRPr="001F68C9">
        <w:rPr>
          <w:rFonts w:ascii="Book Antiqua" w:hAnsi="Book Antiqua"/>
          <w:sz w:val="24"/>
          <w:szCs w:val="24"/>
        </w:rPr>
        <w:t xml:space="preserve">personal del </w:t>
      </w:r>
      <w:r w:rsidRPr="001F68C9">
        <w:rPr>
          <w:rFonts w:ascii="Book Antiqua" w:hAnsi="Book Antiqua"/>
          <w:sz w:val="24"/>
          <w:szCs w:val="24"/>
        </w:rPr>
        <w:t xml:space="preserve">Juzgado </w:t>
      </w:r>
      <w:r w:rsidR="006C5353" w:rsidRPr="001F68C9">
        <w:rPr>
          <w:rFonts w:ascii="Book Antiqua" w:hAnsi="Book Antiqua"/>
          <w:sz w:val="24"/>
          <w:szCs w:val="24"/>
        </w:rPr>
        <w:t xml:space="preserve">de forma </w:t>
      </w:r>
      <w:r w:rsidRPr="001F68C9">
        <w:rPr>
          <w:rFonts w:ascii="Book Antiqua" w:hAnsi="Book Antiqua"/>
          <w:sz w:val="24"/>
          <w:szCs w:val="24"/>
        </w:rPr>
        <w:t>independiente</w:t>
      </w:r>
      <w:r w:rsidR="006C5353" w:rsidRPr="001F68C9">
        <w:rPr>
          <w:rFonts w:ascii="Book Antiqua" w:hAnsi="Book Antiqua"/>
          <w:sz w:val="24"/>
          <w:szCs w:val="24"/>
        </w:rPr>
        <w:t>,</w:t>
      </w:r>
      <w:r w:rsidR="00B44BFA" w:rsidRPr="001F68C9">
        <w:rPr>
          <w:rFonts w:ascii="Book Antiqua" w:hAnsi="Book Antiqua"/>
          <w:sz w:val="24"/>
          <w:szCs w:val="24"/>
        </w:rPr>
        <w:t xml:space="preserve"> con todas las normas de seguridad necesarias, </w:t>
      </w:r>
      <w:r w:rsidR="006C5353" w:rsidRPr="001F68C9">
        <w:rPr>
          <w:rFonts w:ascii="Book Antiqua" w:hAnsi="Book Antiqua"/>
          <w:sz w:val="24"/>
          <w:szCs w:val="24"/>
        </w:rPr>
        <w:t xml:space="preserve">y debidamente </w:t>
      </w:r>
      <w:r w:rsidR="00B44BFA" w:rsidRPr="001F68C9">
        <w:rPr>
          <w:rFonts w:ascii="Book Antiqua" w:hAnsi="Book Antiqua"/>
          <w:sz w:val="24"/>
          <w:szCs w:val="24"/>
        </w:rPr>
        <w:t>analiza</w:t>
      </w:r>
      <w:r w:rsidR="006C5353" w:rsidRPr="001F68C9">
        <w:rPr>
          <w:rFonts w:ascii="Book Antiqua" w:hAnsi="Book Antiqua"/>
          <w:sz w:val="24"/>
          <w:szCs w:val="24"/>
        </w:rPr>
        <w:t>das</w:t>
      </w:r>
      <w:r w:rsidR="00B44BFA" w:rsidRPr="001F68C9">
        <w:rPr>
          <w:rFonts w:ascii="Book Antiqua" w:hAnsi="Book Antiqua"/>
          <w:sz w:val="24"/>
          <w:szCs w:val="24"/>
        </w:rPr>
        <w:t xml:space="preserve"> </w:t>
      </w:r>
      <w:r w:rsidR="00272FC7" w:rsidRPr="001F68C9">
        <w:rPr>
          <w:rFonts w:ascii="Book Antiqua" w:hAnsi="Book Antiqua"/>
          <w:sz w:val="24"/>
          <w:szCs w:val="24"/>
        </w:rPr>
        <w:t xml:space="preserve">las </w:t>
      </w:r>
      <w:r w:rsidRPr="001F68C9">
        <w:rPr>
          <w:rFonts w:ascii="Book Antiqua" w:hAnsi="Book Antiqua"/>
          <w:sz w:val="24"/>
          <w:szCs w:val="24"/>
        </w:rPr>
        <w:t xml:space="preserve">variables </w:t>
      </w:r>
      <w:r w:rsidR="00B44BFA" w:rsidRPr="001F68C9">
        <w:rPr>
          <w:rFonts w:ascii="Book Antiqua" w:hAnsi="Book Antiqua"/>
          <w:sz w:val="24"/>
          <w:szCs w:val="24"/>
        </w:rPr>
        <w:t>cualitativas relacionadas con seguridad, se</w:t>
      </w:r>
      <w:r w:rsidR="006C5353" w:rsidRPr="001F68C9">
        <w:rPr>
          <w:rFonts w:ascii="Book Antiqua" w:hAnsi="Book Antiqua"/>
          <w:sz w:val="24"/>
          <w:szCs w:val="24"/>
        </w:rPr>
        <w:t xml:space="preserve"> solicitaría la</w:t>
      </w:r>
      <w:r w:rsidR="00B44BFA" w:rsidRPr="001F68C9">
        <w:rPr>
          <w:rFonts w:ascii="Book Antiqua" w:hAnsi="Book Antiqua"/>
          <w:sz w:val="24"/>
          <w:szCs w:val="24"/>
        </w:rPr>
        <w:t xml:space="preserve"> transformación a la </w:t>
      </w:r>
      <w:r w:rsidRPr="001F68C9">
        <w:rPr>
          <w:rFonts w:ascii="Book Antiqua" w:hAnsi="Book Antiqua"/>
          <w:sz w:val="24"/>
          <w:szCs w:val="24"/>
        </w:rPr>
        <w:t>jornada ordinaria</w:t>
      </w:r>
      <w:r w:rsidR="006C5353" w:rsidRPr="001F68C9">
        <w:rPr>
          <w:rFonts w:ascii="Book Antiqua" w:hAnsi="Book Antiqua"/>
          <w:sz w:val="24"/>
          <w:szCs w:val="24"/>
        </w:rPr>
        <w:t>.</w:t>
      </w:r>
    </w:p>
    <w:p w:rsidR="006C5353" w:rsidRPr="001F68C9" w:rsidRDefault="006C5353" w:rsidP="009C722A">
      <w:pPr>
        <w:autoSpaceDE w:val="0"/>
        <w:autoSpaceDN w:val="0"/>
        <w:adjustRightInd w:val="0"/>
        <w:contextualSpacing/>
        <w:jc w:val="both"/>
        <w:rPr>
          <w:rFonts w:ascii="Book Antiqua" w:hAnsi="Book Antiqua"/>
          <w:sz w:val="24"/>
          <w:szCs w:val="24"/>
        </w:rPr>
      </w:pPr>
    </w:p>
    <w:p w:rsidR="006C5353" w:rsidRPr="001F68C9" w:rsidRDefault="006C5353" w:rsidP="009C722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Ahora bien, en casos fortuitos o de fuerza mayor, se valoría la realización de audiencias o juicos en jornada ordinaría, previa coordinación con la Administración y la Dirección Ejecutiva. </w:t>
      </w:r>
      <w:r w:rsidR="00C50690" w:rsidRPr="001F68C9">
        <w:rPr>
          <w:rFonts w:ascii="Book Antiqua" w:hAnsi="Book Antiqua"/>
          <w:sz w:val="24"/>
          <w:szCs w:val="24"/>
        </w:rPr>
        <w:t>Y en el caso de diligencias, roles de disponibilidad.</w:t>
      </w:r>
    </w:p>
    <w:p w:rsidR="002E3F2D" w:rsidRPr="001F68C9" w:rsidRDefault="002E3F2D" w:rsidP="009C722A">
      <w:pPr>
        <w:autoSpaceDE w:val="0"/>
        <w:autoSpaceDN w:val="0"/>
        <w:adjustRightInd w:val="0"/>
        <w:contextualSpacing/>
        <w:jc w:val="both"/>
        <w:rPr>
          <w:rFonts w:ascii="Book Antiqua" w:hAnsi="Book Antiqua"/>
          <w:sz w:val="24"/>
          <w:szCs w:val="24"/>
        </w:rPr>
      </w:pPr>
    </w:p>
    <w:p w:rsidR="007A4223" w:rsidRPr="001F68C9" w:rsidRDefault="007A4223" w:rsidP="007A4223">
      <w:pPr>
        <w:jc w:val="both"/>
        <w:rPr>
          <w:rFonts w:ascii="Book Antiqua" w:hAnsi="Book Antiqua"/>
          <w:sz w:val="24"/>
          <w:szCs w:val="24"/>
          <w:lang w:val="es-MX"/>
        </w:rPr>
      </w:pPr>
      <w:r w:rsidRPr="001F68C9">
        <w:rPr>
          <w:rFonts w:ascii="Book Antiqua" w:hAnsi="Book Antiqua"/>
          <w:sz w:val="24"/>
          <w:szCs w:val="24"/>
          <w:lang w:val="es-MX"/>
        </w:rPr>
        <w:t>Se prevé un mes antes la entrada de todas las plazas para efectos de capacitación.</w:t>
      </w:r>
    </w:p>
    <w:p w:rsidR="002E3F2D" w:rsidRPr="001F68C9" w:rsidRDefault="002E3F2D" w:rsidP="009C722A">
      <w:pPr>
        <w:autoSpaceDE w:val="0"/>
        <w:autoSpaceDN w:val="0"/>
        <w:adjustRightInd w:val="0"/>
        <w:contextualSpacing/>
        <w:jc w:val="both"/>
        <w:rPr>
          <w:rFonts w:ascii="Book Antiqua" w:hAnsi="Book Antiqua"/>
          <w:sz w:val="24"/>
          <w:szCs w:val="24"/>
        </w:rPr>
      </w:pPr>
    </w:p>
    <w:p w:rsidR="00B53305" w:rsidRPr="001F68C9" w:rsidRDefault="00B53305" w:rsidP="00B53305">
      <w:pPr>
        <w:jc w:val="both"/>
        <w:rPr>
          <w:rFonts w:ascii="Book Antiqua" w:hAnsi="Book Antiqua"/>
          <w:iCs/>
          <w:sz w:val="24"/>
          <w:szCs w:val="24"/>
        </w:rPr>
      </w:pPr>
      <w:r w:rsidRPr="001F68C9">
        <w:rPr>
          <w:rFonts w:ascii="Book Antiqua" w:hAnsi="Book Antiqua"/>
          <w:iCs/>
          <w:sz w:val="24"/>
          <w:szCs w:val="24"/>
        </w:rPr>
        <w:t>Finalmente, cabe manifestar que para solicitudes excepcionales en donde se requiere un número elevado de Juezas y Jueces</w:t>
      </w:r>
      <w:r w:rsidR="005B4FC2" w:rsidRPr="001F68C9">
        <w:rPr>
          <w:rFonts w:ascii="Book Antiqua" w:hAnsi="Book Antiqua"/>
          <w:iCs/>
          <w:sz w:val="24"/>
          <w:szCs w:val="24"/>
        </w:rPr>
        <w:t xml:space="preserve"> para los allanamientos</w:t>
      </w:r>
      <w:r w:rsidRPr="001F68C9">
        <w:rPr>
          <w:rFonts w:ascii="Book Antiqua" w:hAnsi="Book Antiqua"/>
          <w:iCs/>
          <w:sz w:val="24"/>
          <w:szCs w:val="24"/>
        </w:rPr>
        <w:t>, se debe plantear el escenario a la Dirección Jurídica, para que defina la posibilidad de que ese tipo de colaboración se realice con las Juezas y Jueces de la Jurisdicción Penal Ordinaria, bajo la dirección funcional de las Juezas o Jueces especializados en Delincuencia Organizada, tomando en consideración que esta colaboración no es vinculante con las resoluciones o criterios de fondo que se deben emitir por la Judicatura Especializada.</w:t>
      </w:r>
    </w:p>
    <w:p w:rsidR="00B53305" w:rsidRPr="001F68C9" w:rsidRDefault="00B53305" w:rsidP="009C722A">
      <w:pPr>
        <w:autoSpaceDE w:val="0"/>
        <w:autoSpaceDN w:val="0"/>
        <w:adjustRightInd w:val="0"/>
        <w:contextualSpacing/>
        <w:jc w:val="both"/>
        <w:rPr>
          <w:rFonts w:ascii="Book Antiqua" w:hAnsi="Book Antiqua"/>
          <w:sz w:val="24"/>
          <w:szCs w:val="24"/>
        </w:rPr>
      </w:pPr>
    </w:p>
    <w:p w:rsidR="009C722A" w:rsidRPr="001F68C9" w:rsidRDefault="009C722A" w:rsidP="009C722A">
      <w:pPr>
        <w:pStyle w:val="Prrafodelista"/>
        <w:numPr>
          <w:ilvl w:val="2"/>
          <w:numId w:val="17"/>
        </w:numPr>
        <w:jc w:val="both"/>
        <w:rPr>
          <w:rFonts w:ascii="Book Antiqua" w:hAnsi="Book Antiqua"/>
          <w:b/>
          <w:bCs/>
        </w:rPr>
      </w:pPr>
      <w:r w:rsidRPr="001F68C9">
        <w:rPr>
          <w:rFonts w:ascii="Book Antiqua" w:hAnsi="Book Antiqua"/>
          <w:b/>
          <w:bCs/>
        </w:rPr>
        <w:t>Tribunal Penal Especializado en Delincuencia Organizada</w:t>
      </w:r>
    </w:p>
    <w:p w:rsidR="009C722A" w:rsidRPr="001F68C9" w:rsidRDefault="009C722A" w:rsidP="009C722A">
      <w:pPr>
        <w:jc w:val="both"/>
        <w:rPr>
          <w:rFonts w:ascii="Book Antiqua" w:hAnsi="Book Antiqua"/>
          <w:b/>
          <w:bCs/>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1: La Ley entra en vigencia en octubre 2018 como está actualmente aprobado.</w:t>
      </w:r>
    </w:p>
    <w:p w:rsidR="009C722A" w:rsidRPr="001F68C9" w:rsidRDefault="009C722A" w:rsidP="009C722A">
      <w:pPr>
        <w:jc w:val="both"/>
        <w:rPr>
          <w:sz w:val="24"/>
          <w:szCs w:val="24"/>
        </w:rPr>
      </w:pPr>
      <w:r w:rsidRPr="001F68C9">
        <w:rPr>
          <w:sz w:val="24"/>
          <w:szCs w:val="24"/>
        </w:rPr>
        <w:t xml:space="preserve"> </w:t>
      </w:r>
    </w:p>
    <w:p w:rsidR="00523309" w:rsidRPr="001F68C9" w:rsidRDefault="00523309" w:rsidP="00523309">
      <w:pPr>
        <w:jc w:val="both"/>
        <w:rPr>
          <w:rFonts w:ascii="Book Antiqua" w:hAnsi="Book Antiqua"/>
          <w:sz w:val="24"/>
          <w:szCs w:val="24"/>
        </w:rPr>
      </w:pPr>
      <w:r w:rsidRPr="001F68C9">
        <w:rPr>
          <w:rFonts w:ascii="Book Antiqua" w:hAnsi="Book Antiqua"/>
          <w:sz w:val="24"/>
          <w:szCs w:val="24"/>
        </w:rPr>
        <w:lastRenderedPageBreak/>
        <w:t>Bajo este escenario, si se mantiene la entrada en vigencia de la Ley el 13 de octubre de 2018, se debe de solicitar un presupuesto extraordinario para poder atender los asuntos que ingresen a la nueva Jurisdicción,</w:t>
      </w:r>
      <w:r w:rsidRPr="001F68C9" w:rsidDel="00190D12">
        <w:rPr>
          <w:rFonts w:ascii="Book Antiqua" w:hAnsi="Book Antiqua"/>
          <w:sz w:val="24"/>
          <w:szCs w:val="24"/>
        </w:rPr>
        <w:t xml:space="preserve"> </w:t>
      </w:r>
      <w:r w:rsidRPr="001F68C9">
        <w:rPr>
          <w:rFonts w:ascii="Book Antiqua" w:hAnsi="Book Antiqua"/>
          <w:sz w:val="24"/>
          <w:szCs w:val="24"/>
        </w:rPr>
        <w:t>con el siguiente recurso humano.</w:t>
      </w:r>
    </w:p>
    <w:p w:rsidR="005C4EA2" w:rsidRPr="001F68C9" w:rsidRDefault="005C4EA2" w:rsidP="005C4EA2">
      <w:pPr>
        <w:jc w:val="both"/>
        <w:rPr>
          <w:rFonts w:ascii="Book Antiqua" w:hAnsi="Book Antiqua"/>
          <w:sz w:val="24"/>
          <w:szCs w:val="24"/>
        </w:rPr>
      </w:pPr>
      <w:r w:rsidRPr="001F68C9">
        <w:rPr>
          <w:rFonts w:ascii="Book Antiqua" w:hAnsi="Book Antiqua"/>
          <w:sz w:val="24"/>
          <w:szCs w:val="24"/>
        </w:rPr>
        <w:t>.</w:t>
      </w:r>
    </w:p>
    <w:p w:rsidR="00870D57" w:rsidRPr="001F68C9" w:rsidRDefault="00870D57" w:rsidP="005C4EA2">
      <w:pPr>
        <w:jc w:val="both"/>
        <w:rPr>
          <w:rFonts w:ascii="Book Antiqua" w:hAnsi="Book Antiqua"/>
          <w:sz w:val="24"/>
          <w:szCs w:val="24"/>
        </w:rPr>
      </w:pPr>
    </w:p>
    <w:tbl>
      <w:tblPr>
        <w:tblW w:w="8420" w:type="dxa"/>
        <w:jc w:val="center"/>
        <w:tblCellMar>
          <w:left w:w="70" w:type="dxa"/>
          <w:right w:w="70" w:type="dxa"/>
        </w:tblCellMar>
        <w:tblLook w:val="04A0" w:firstRow="1" w:lastRow="0" w:firstColumn="1" w:lastColumn="0" w:noHBand="0" w:noVBand="1"/>
      </w:tblPr>
      <w:tblGrid>
        <w:gridCol w:w="2480"/>
        <w:gridCol w:w="1240"/>
        <w:gridCol w:w="4700"/>
      </w:tblGrid>
      <w:tr w:rsidR="00870D57" w:rsidRPr="001F68C9" w:rsidTr="00B45DFA">
        <w:trPr>
          <w:trHeight w:val="576"/>
          <w:jc w:val="center"/>
        </w:trPr>
        <w:tc>
          <w:tcPr>
            <w:tcW w:w="24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870D57" w:rsidRPr="001F68C9" w:rsidRDefault="00870D57" w:rsidP="00870D57">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Oficina</w:t>
            </w:r>
          </w:p>
        </w:tc>
        <w:tc>
          <w:tcPr>
            <w:tcW w:w="1240" w:type="dxa"/>
            <w:tcBorders>
              <w:top w:val="single" w:sz="4" w:space="0" w:color="auto"/>
              <w:left w:val="nil"/>
              <w:bottom w:val="single" w:sz="4" w:space="0" w:color="auto"/>
              <w:right w:val="single" w:sz="4" w:space="0" w:color="auto"/>
            </w:tcBorders>
            <w:shd w:val="clear" w:color="000000" w:fill="C5D9F1"/>
            <w:vAlign w:val="center"/>
            <w:hideMark/>
          </w:tcPr>
          <w:p w:rsidR="00870D57" w:rsidRPr="001F68C9" w:rsidRDefault="00870D57" w:rsidP="00870D57">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Cantidad</w:t>
            </w:r>
          </w:p>
        </w:tc>
        <w:tc>
          <w:tcPr>
            <w:tcW w:w="4700" w:type="dxa"/>
            <w:tcBorders>
              <w:top w:val="single" w:sz="4" w:space="0" w:color="auto"/>
              <w:left w:val="nil"/>
              <w:bottom w:val="single" w:sz="4" w:space="0" w:color="auto"/>
              <w:right w:val="single" w:sz="4" w:space="0" w:color="auto"/>
            </w:tcBorders>
            <w:shd w:val="clear" w:color="000000" w:fill="C5D9F1"/>
            <w:vAlign w:val="center"/>
            <w:hideMark/>
          </w:tcPr>
          <w:p w:rsidR="00870D57" w:rsidRPr="001F68C9" w:rsidRDefault="00870D57" w:rsidP="00870D57">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Tipo de plaza</w:t>
            </w:r>
          </w:p>
        </w:tc>
      </w:tr>
      <w:tr w:rsidR="00870D57" w:rsidRPr="001F68C9" w:rsidTr="00B45DFA">
        <w:trPr>
          <w:trHeight w:val="300"/>
          <w:jc w:val="center"/>
        </w:trPr>
        <w:tc>
          <w:tcPr>
            <w:tcW w:w="2480" w:type="dxa"/>
            <w:vMerge w:val="restart"/>
            <w:tcBorders>
              <w:top w:val="nil"/>
              <w:left w:val="single" w:sz="4" w:space="0" w:color="auto"/>
              <w:bottom w:val="single" w:sz="4" w:space="0" w:color="auto"/>
              <w:right w:val="single" w:sz="4" w:space="0" w:color="auto"/>
            </w:tcBorders>
            <w:shd w:val="clear" w:color="auto" w:fill="auto"/>
            <w:vAlign w:val="center"/>
            <w:hideMark/>
          </w:tcPr>
          <w:p w:rsidR="00870D57" w:rsidRPr="001F68C9" w:rsidRDefault="00870D57" w:rsidP="00870D57">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Tribunal Penal Especializado en Delincuencia Organizada</w:t>
            </w:r>
          </w:p>
        </w:tc>
        <w:tc>
          <w:tcPr>
            <w:tcW w:w="124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8</w:t>
            </w:r>
          </w:p>
        </w:tc>
        <w:tc>
          <w:tcPr>
            <w:tcW w:w="470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rPr>
                <w:rFonts w:ascii="Book Antiqua" w:hAnsi="Book Antiqua" w:cs="Arial"/>
                <w:sz w:val="22"/>
                <w:szCs w:val="22"/>
                <w:lang w:eastAsia="es-CR"/>
              </w:rPr>
            </w:pPr>
            <w:r w:rsidRPr="001F68C9">
              <w:rPr>
                <w:rFonts w:ascii="Book Antiqua" w:hAnsi="Book Antiqua" w:cs="Arial"/>
                <w:sz w:val="22"/>
                <w:szCs w:val="22"/>
                <w:lang w:eastAsia="es-CR"/>
              </w:rPr>
              <w:t>Juezas o Jueces 4</w:t>
            </w:r>
          </w:p>
        </w:tc>
      </w:tr>
      <w:tr w:rsidR="00870D57"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870D57" w:rsidRPr="001F68C9" w:rsidRDefault="00870D57" w:rsidP="00870D57">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rPr>
                <w:rFonts w:ascii="Book Antiqua" w:hAnsi="Book Antiqua" w:cs="Arial"/>
                <w:sz w:val="22"/>
                <w:szCs w:val="22"/>
                <w:lang w:eastAsia="es-CR"/>
              </w:rPr>
            </w:pPr>
            <w:r w:rsidRPr="001F68C9">
              <w:rPr>
                <w:rFonts w:ascii="Book Antiqua" w:hAnsi="Book Antiqua" w:cs="Arial"/>
                <w:sz w:val="22"/>
                <w:szCs w:val="22"/>
                <w:lang w:eastAsia="es-CR"/>
              </w:rPr>
              <w:t>Jueza o Juez Tramitador 1</w:t>
            </w:r>
          </w:p>
        </w:tc>
      </w:tr>
      <w:tr w:rsidR="00870D57"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870D57" w:rsidRPr="001F68C9" w:rsidRDefault="00870D57" w:rsidP="00870D57">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rPr>
                <w:rFonts w:ascii="Book Antiqua" w:hAnsi="Book Antiqua" w:cs="Arial"/>
                <w:sz w:val="22"/>
                <w:szCs w:val="22"/>
                <w:lang w:eastAsia="es-CR"/>
              </w:rPr>
            </w:pPr>
            <w:r w:rsidRPr="001F68C9">
              <w:rPr>
                <w:rFonts w:ascii="Book Antiqua" w:hAnsi="Book Antiqua" w:cs="Arial"/>
                <w:sz w:val="22"/>
                <w:szCs w:val="22"/>
                <w:lang w:eastAsia="es-CR"/>
              </w:rPr>
              <w:t>Coord. Judicial 3</w:t>
            </w:r>
          </w:p>
        </w:tc>
      </w:tr>
      <w:tr w:rsidR="00870D57"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870D57" w:rsidRPr="001F68C9" w:rsidRDefault="00870D57" w:rsidP="00870D57">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jc w:val="center"/>
              <w:rPr>
                <w:rFonts w:ascii="Book Antiqua" w:hAnsi="Book Antiqua" w:cs="Arial"/>
                <w:b/>
                <w:bCs/>
                <w:sz w:val="22"/>
                <w:szCs w:val="22"/>
                <w:lang w:eastAsia="es-CR"/>
              </w:rPr>
            </w:pPr>
          </w:p>
        </w:tc>
        <w:tc>
          <w:tcPr>
            <w:tcW w:w="470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rPr>
                <w:rFonts w:ascii="Book Antiqua" w:hAnsi="Book Antiqua" w:cs="Arial"/>
                <w:sz w:val="22"/>
                <w:szCs w:val="22"/>
                <w:lang w:eastAsia="es-CR"/>
              </w:rPr>
            </w:pPr>
            <w:r w:rsidRPr="001F68C9">
              <w:rPr>
                <w:rFonts w:ascii="Book Antiqua" w:hAnsi="Book Antiqua" w:cs="Arial"/>
                <w:sz w:val="22"/>
                <w:szCs w:val="22"/>
                <w:lang w:eastAsia="es-CR"/>
              </w:rPr>
              <w:t>Técnicas o Técnicos Judiciales 3</w:t>
            </w:r>
          </w:p>
        </w:tc>
      </w:tr>
      <w:tr w:rsidR="00870D57"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870D57" w:rsidRPr="001F68C9" w:rsidRDefault="00870D57" w:rsidP="00870D57">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rPr>
                <w:rFonts w:ascii="Book Antiqua" w:hAnsi="Book Antiqua" w:cs="Arial"/>
                <w:sz w:val="22"/>
                <w:szCs w:val="22"/>
                <w:lang w:eastAsia="es-CR"/>
              </w:rPr>
            </w:pPr>
            <w:r w:rsidRPr="001F68C9">
              <w:rPr>
                <w:rFonts w:ascii="Book Antiqua" w:hAnsi="Book Antiqua" w:cs="Arial"/>
                <w:sz w:val="22"/>
                <w:szCs w:val="22"/>
                <w:lang w:eastAsia="es-CR"/>
              </w:rPr>
              <w:t>Técnicas o Técnicos Judicial 3 (manifestador)</w:t>
            </w:r>
          </w:p>
        </w:tc>
      </w:tr>
    </w:tbl>
    <w:p w:rsidR="005C4EA2" w:rsidRPr="001F68C9" w:rsidRDefault="005C4EA2" w:rsidP="005C4EA2">
      <w:pPr>
        <w:jc w:val="both"/>
        <w:rPr>
          <w:rFonts w:ascii="Book Antiqua" w:hAnsi="Book Antiqua"/>
        </w:rPr>
      </w:pPr>
    </w:p>
    <w:p w:rsidR="00523309" w:rsidRPr="001F68C9" w:rsidRDefault="00523309" w:rsidP="00523309">
      <w:pPr>
        <w:jc w:val="both"/>
        <w:rPr>
          <w:rFonts w:ascii="Book Antiqua" w:hAnsi="Book Antiqua"/>
          <w:sz w:val="24"/>
          <w:szCs w:val="24"/>
        </w:rPr>
      </w:pPr>
      <w:r w:rsidRPr="001F68C9">
        <w:rPr>
          <w:rFonts w:ascii="Book Antiqua" w:hAnsi="Book Antiqua"/>
          <w:sz w:val="24"/>
          <w:szCs w:val="24"/>
        </w:rPr>
        <w:t xml:space="preserve">Para lo anterior, se debe crear este nuevo despacho judicial en jornada vespertina, compartiendo el espacio físico con el actual </w:t>
      </w:r>
      <w:r w:rsidR="00636B32" w:rsidRPr="001F68C9">
        <w:rPr>
          <w:rFonts w:ascii="Book Antiqua" w:hAnsi="Book Antiqua"/>
          <w:sz w:val="24"/>
          <w:szCs w:val="24"/>
        </w:rPr>
        <w:t>Tribunal</w:t>
      </w:r>
      <w:r w:rsidRPr="001F68C9">
        <w:rPr>
          <w:rFonts w:ascii="Book Antiqua" w:hAnsi="Book Antiqua"/>
          <w:sz w:val="24"/>
          <w:szCs w:val="24"/>
        </w:rPr>
        <w:t xml:space="preserve"> Penal del Primer Circuito Judicial de San José</w:t>
      </w:r>
      <w:r w:rsidR="00636B32" w:rsidRPr="001F68C9">
        <w:rPr>
          <w:rFonts w:ascii="Book Antiqua" w:hAnsi="Book Antiqua"/>
          <w:sz w:val="24"/>
          <w:szCs w:val="24"/>
        </w:rPr>
        <w:t xml:space="preserve"> y haciendo uso de las s</w:t>
      </w:r>
      <w:r w:rsidRPr="001F68C9">
        <w:rPr>
          <w:rFonts w:ascii="Book Antiqua" w:hAnsi="Book Antiqua"/>
          <w:sz w:val="24"/>
          <w:szCs w:val="24"/>
        </w:rPr>
        <w:t xml:space="preserve">alas de </w:t>
      </w:r>
      <w:r w:rsidR="00636B32" w:rsidRPr="001F68C9">
        <w:rPr>
          <w:rFonts w:ascii="Book Antiqua" w:hAnsi="Book Antiqua"/>
          <w:sz w:val="24"/>
          <w:szCs w:val="24"/>
        </w:rPr>
        <w:t>j</w:t>
      </w:r>
      <w:r w:rsidRPr="001F68C9">
        <w:rPr>
          <w:rFonts w:ascii="Book Antiqua" w:hAnsi="Book Antiqua"/>
          <w:sz w:val="24"/>
          <w:szCs w:val="24"/>
        </w:rPr>
        <w:t>uicio existentes.</w:t>
      </w:r>
    </w:p>
    <w:p w:rsidR="009C722A" w:rsidRPr="001F68C9" w:rsidRDefault="009C722A" w:rsidP="009C722A">
      <w:pPr>
        <w:jc w:val="both"/>
        <w:rPr>
          <w:rFonts w:ascii="Book Antiqua" w:hAnsi="Book Antiqua"/>
          <w:b/>
          <w:bCs/>
          <w:sz w:val="24"/>
          <w:szCs w:val="24"/>
        </w:rPr>
      </w:pPr>
    </w:p>
    <w:p w:rsidR="007A4223" w:rsidRPr="001F68C9" w:rsidRDefault="007A4223" w:rsidP="007A4223">
      <w:pPr>
        <w:jc w:val="both"/>
        <w:rPr>
          <w:rFonts w:ascii="Book Antiqua" w:hAnsi="Book Antiqua"/>
          <w:sz w:val="24"/>
          <w:szCs w:val="24"/>
          <w:lang w:val="es-MX"/>
        </w:rPr>
      </w:pPr>
      <w:r w:rsidRPr="001F68C9">
        <w:rPr>
          <w:rFonts w:ascii="Book Antiqua" w:hAnsi="Book Antiqua"/>
          <w:sz w:val="24"/>
          <w:szCs w:val="24"/>
          <w:lang w:val="es-MX"/>
        </w:rPr>
        <w:t>Se prevé un mes antes la entrada de todas las plazas para efectos de capacitación.</w:t>
      </w:r>
    </w:p>
    <w:p w:rsidR="007A4223" w:rsidRPr="001F68C9" w:rsidRDefault="007A4223" w:rsidP="009C722A">
      <w:pPr>
        <w:jc w:val="both"/>
        <w:rPr>
          <w:rFonts w:ascii="Book Antiqua" w:hAnsi="Book Antiqua"/>
          <w:b/>
          <w:bCs/>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 xml:space="preserve">Escenario 2: La Asamblea Legislativa aprueba la gestión de la Corte Suprema de Justicia para entrar en vigencia hasta mayo </w:t>
      </w:r>
      <w:r w:rsidR="004A66CC" w:rsidRPr="001F68C9">
        <w:rPr>
          <w:rFonts w:ascii="Book Antiqua" w:hAnsi="Book Antiqua" w:cs="LiberationSerif"/>
          <w:b/>
        </w:rPr>
        <w:t>u</w:t>
      </w:r>
      <w:r w:rsidRPr="001F68C9">
        <w:rPr>
          <w:rFonts w:ascii="Book Antiqua" w:hAnsi="Book Antiqua" w:cs="LiberationSerif"/>
          <w:b/>
        </w:rPr>
        <w:t xml:space="preserve"> octubre 2019. </w:t>
      </w:r>
    </w:p>
    <w:p w:rsidR="009C722A" w:rsidRPr="001F68C9" w:rsidRDefault="009C722A" w:rsidP="009C722A">
      <w:pPr>
        <w:jc w:val="both"/>
        <w:rPr>
          <w:rFonts w:ascii="Book Antiqua" w:hAnsi="Book Antiqua"/>
          <w:b/>
          <w:bCs/>
          <w:sz w:val="24"/>
          <w:szCs w:val="24"/>
          <w:lang w:val="es-ES"/>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Al igual que en el caso del Juzgado, se establece una propuesta por parte de los Jueces coordinadores del Juzgado Penal y Tribunal Penal del Primer Circuito Judicial de San José, en donde se contempla el escenario de adscribirla al Tribunal Penal o bien crearla como una oficina nueva.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Lo que proponen los juzgadores es la creación de cuatro secciones colegiadas conformadas, cada una de ellas, por tres jueces de juicio que se encargarían de la celebración del respectivo debate y de conocer y resolver, procedimientos especiales abreviados homologados de previo por el Juzgado Penal Especializado Contra la Delincuencia Organizada, y de dos jueces que se encargarán de conocer las recusaciones y apelaciones de las resoluciones interlocutorias emanadas por el Juzgado Penal en primera instancia; e, igualmente conocerán procedimientos especiales abreviados, para un total de 14 jueces.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Asimismo, que de entrada ingresen dos secciones de juicio y una de apelaciones y la tercera sección de juicio se incorpore tres meses después.</w:t>
      </w:r>
    </w:p>
    <w:p w:rsidR="009C722A" w:rsidRPr="001F68C9" w:rsidRDefault="009C722A" w:rsidP="009C722A">
      <w:pPr>
        <w:jc w:val="both"/>
        <w:rPr>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lastRenderedPageBreak/>
        <w:t xml:space="preserve">Otro aspecto que consideran radica en determinar que ante aquellas causas penales que por su naturaleza requieran de un cuarto juez, se solicitará la respectiva colaboración al Área de Gestión de Apoyo a la Función Jurisdicción, lo anterior con la finalidad de no subutilizar recursos, Juez que deberá cumplir con los requisitos de elegibilidad estipulados por la ley, al igual que los de planta.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Una vez contemplada la solicitud de recurso para el Tribunal Especializado de Delincuencia Organizada, es importante establecer en primer lugar que la utilización de la cuarta plaza de Jueza o Juez 4 no puede atribuirse al Centro de Apoyo, Coordinación y Mejoramiento de la Función Jurisdiccional (CACMFJ), toda vez que por la especialidad que demanda ese tipo de plaza, no cumple con los requisitos establecidos, en virtud de que no cuentan con ninguna plaza especializada en Crimen Organizado, por lo que será necesario crear esa categoría a nivel de la Dirección de Gestión Humana. Adicionalmente, la plaza del cuarto juez que integrará cada Tribunal no es opcional, sino obligatorio de acuerdo con lo dispuesto en el artículo 18 de la Ley de la Jurisdicción especializada en Delincuencia Organizada, que adiciona el artículo 93 ter-en la LOPJ.</w:t>
      </w:r>
    </w:p>
    <w:p w:rsidR="009C722A" w:rsidRPr="001F68C9" w:rsidRDefault="009C722A" w:rsidP="009C722A">
      <w:pPr>
        <w:jc w:val="both"/>
        <w:rPr>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Para contemplar la asignación de recurso humano, deberán contemplarse las siguientes premisas:</w:t>
      </w:r>
    </w:p>
    <w:p w:rsidR="009C722A" w:rsidRPr="001F68C9" w:rsidRDefault="009C722A" w:rsidP="009C722A">
      <w:pPr>
        <w:jc w:val="both"/>
        <w:rPr>
          <w:sz w:val="24"/>
          <w:szCs w:val="24"/>
        </w:rPr>
      </w:pPr>
    </w:p>
    <w:p w:rsidR="009C722A" w:rsidRPr="001F68C9" w:rsidRDefault="009C722A" w:rsidP="009C722A">
      <w:pPr>
        <w:numPr>
          <w:ilvl w:val="0"/>
          <w:numId w:val="18"/>
        </w:numPr>
        <w:ind w:left="284" w:hanging="142"/>
        <w:jc w:val="both"/>
        <w:rPr>
          <w:rFonts w:ascii="Book Antiqua" w:hAnsi="Book Antiqua"/>
          <w:sz w:val="24"/>
          <w:szCs w:val="24"/>
        </w:rPr>
      </w:pPr>
      <w:r w:rsidRPr="001F68C9">
        <w:rPr>
          <w:rFonts w:ascii="Book Antiqua" w:hAnsi="Book Antiqua"/>
          <w:sz w:val="24"/>
          <w:szCs w:val="24"/>
        </w:rPr>
        <w:t>Al tomar como base la cifra de 139 asuntos ingresados anualmente en los Tribunales Penales, según datos suministrados por la Fiscalía General, se establece que mensualmente deben recibir aproximadamente 12 asuntos entre juicios y procesos abreviados. Lo anterior significa que por cada sección se tendrán 4 expedientes mensuales (uno por Jueza o Juez). No obstante, lo anterior, para el próximo ejercicio de formulación presupuestaria (2021), se analizará la carga de trabajo existente en esas oficinas para actualizar las correspondientes necesidades de recurso humano.</w:t>
      </w:r>
    </w:p>
    <w:p w:rsidR="009C722A" w:rsidRPr="001F68C9" w:rsidRDefault="009C722A" w:rsidP="009C722A">
      <w:pPr>
        <w:ind w:left="284"/>
        <w:jc w:val="both"/>
        <w:rPr>
          <w:rFonts w:ascii="Book Antiqua" w:hAnsi="Book Antiqua"/>
          <w:sz w:val="24"/>
          <w:szCs w:val="24"/>
        </w:rPr>
      </w:pPr>
    </w:p>
    <w:p w:rsidR="009C722A" w:rsidRPr="001F68C9" w:rsidRDefault="009C722A" w:rsidP="009C722A">
      <w:pPr>
        <w:numPr>
          <w:ilvl w:val="0"/>
          <w:numId w:val="18"/>
        </w:numPr>
        <w:ind w:left="284" w:hanging="142"/>
        <w:jc w:val="both"/>
        <w:rPr>
          <w:rFonts w:ascii="Book Antiqua" w:hAnsi="Book Antiqua"/>
          <w:sz w:val="24"/>
          <w:szCs w:val="24"/>
        </w:rPr>
      </w:pPr>
      <w:r w:rsidRPr="001F68C9">
        <w:rPr>
          <w:rFonts w:ascii="Book Antiqua" w:hAnsi="Book Antiqua"/>
          <w:sz w:val="24"/>
          <w:szCs w:val="24"/>
        </w:rPr>
        <w:t>En lo que a apelaciones se refiere, se obtiene el dato que el tipo de diligencias que podrían abordarse en este despacho, están relacionadas con asuntos de medida cautelar o cualquier otra resolución que de conformidad con el Código Penal cuenten con ese recurso. Durante el 2017 sumaron 35 aproximadamente en la Fiscalía Adjunta de Crimen Organizado; es decir tres asuntos mensuales aproximadamente, que se considera pueden ser asumidos por un solo Tribunal conformado por tres juezas o jueces.</w:t>
      </w:r>
    </w:p>
    <w:p w:rsidR="009C722A" w:rsidRPr="001F68C9" w:rsidRDefault="009C722A" w:rsidP="009C722A">
      <w:pPr>
        <w:ind w:left="284"/>
        <w:jc w:val="both"/>
        <w:rPr>
          <w:rFonts w:ascii="Book Antiqua" w:hAnsi="Book Antiqua"/>
          <w:sz w:val="24"/>
          <w:szCs w:val="24"/>
        </w:rPr>
      </w:pPr>
    </w:p>
    <w:p w:rsidR="009C722A" w:rsidRPr="001F68C9" w:rsidRDefault="009C722A" w:rsidP="009C722A">
      <w:pPr>
        <w:numPr>
          <w:ilvl w:val="0"/>
          <w:numId w:val="18"/>
        </w:numPr>
        <w:ind w:left="284" w:hanging="142"/>
        <w:jc w:val="both"/>
        <w:rPr>
          <w:rFonts w:ascii="Book Antiqua" w:hAnsi="Book Antiqua"/>
          <w:sz w:val="24"/>
          <w:szCs w:val="24"/>
        </w:rPr>
      </w:pPr>
      <w:r w:rsidRPr="001F68C9">
        <w:rPr>
          <w:rFonts w:ascii="Book Antiqua" w:hAnsi="Book Antiqua"/>
          <w:sz w:val="24"/>
          <w:szCs w:val="24"/>
        </w:rPr>
        <w:t>En virtud de la estructura de recurso humano, se establece que una sola plaza de Jueza o Juez de Trámite es suficiente para la carga de trabajo de la oficina.</w:t>
      </w:r>
    </w:p>
    <w:p w:rsidR="009C722A" w:rsidRPr="001F68C9" w:rsidRDefault="009C722A" w:rsidP="009C722A">
      <w:pPr>
        <w:pStyle w:val="Prrafodelista"/>
        <w:rPr>
          <w:rFonts w:ascii="Book Antiqua" w:hAnsi="Book Antiqua"/>
        </w:rPr>
      </w:pPr>
    </w:p>
    <w:p w:rsidR="009C722A" w:rsidRPr="001F68C9" w:rsidRDefault="009C722A" w:rsidP="009C722A">
      <w:pPr>
        <w:numPr>
          <w:ilvl w:val="0"/>
          <w:numId w:val="18"/>
        </w:numPr>
        <w:ind w:left="284" w:hanging="142"/>
        <w:jc w:val="both"/>
        <w:rPr>
          <w:rFonts w:ascii="Book Antiqua" w:hAnsi="Book Antiqua"/>
          <w:sz w:val="24"/>
          <w:szCs w:val="24"/>
        </w:rPr>
      </w:pPr>
      <w:r w:rsidRPr="001F68C9">
        <w:rPr>
          <w:rFonts w:ascii="Book Antiqua" w:hAnsi="Book Antiqua"/>
          <w:sz w:val="24"/>
          <w:szCs w:val="24"/>
        </w:rPr>
        <w:t>En virtud de que el CACMFJ no podrá apoyar con la cuarta plaza de Jueza o Juez por la falta de especialización indicada, la Dirección de Planificación lo incorpora como recurso propio de cada sección, es decir existirán tres secciones de cuatro Juezas o Jueces.</w:t>
      </w:r>
    </w:p>
    <w:p w:rsidR="009C722A" w:rsidRPr="001F68C9" w:rsidRDefault="009C722A" w:rsidP="009C722A">
      <w:pPr>
        <w:pStyle w:val="Prrafodelista"/>
        <w:rPr>
          <w:rFonts w:ascii="Book Antiqua" w:hAnsi="Book Antiqua"/>
        </w:rPr>
      </w:pPr>
    </w:p>
    <w:p w:rsidR="009C722A" w:rsidRPr="001F68C9" w:rsidRDefault="009C722A" w:rsidP="009C722A">
      <w:pPr>
        <w:numPr>
          <w:ilvl w:val="0"/>
          <w:numId w:val="18"/>
        </w:numPr>
        <w:ind w:left="284" w:hanging="142"/>
        <w:jc w:val="both"/>
        <w:rPr>
          <w:rFonts w:ascii="Book Antiqua" w:hAnsi="Book Antiqua"/>
          <w:sz w:val="24"/>
          <w:szCs w:val="24"/>
        </w:rPr>
      </w:pPr>
      <w:r w:rsidRPr="001F68C9">
        <w:rPr>
          <w:rFonts w:ascii="Book Antiqua" w:hAnsi="Book Antiqua"/>
          <w:sz w:val="24"/>
          <w:szCs w:val="24"/>
        </w:rPr>
        <w:t>La asignación de personal técnico responde a la relación de una Técnica o Técnico de Juicio y uno de Trámite para cada sección y un técnico para la sección que verá las apelaciones y por tratarse de un despacho independiente requerirá de la presencia de una Coordinadora o Coordinador Judicial y una Técnica o Técnico Judicial en labores de manifestación y ejecución.</w:t>
      </w:r>
    </w:p>
    <w:p w:rsidR="009C722A" w:rsidRPr="001F68C9" w:rsidRDefault="009C722A" w:rsidP="009C722A">
      <w:pPr>
        <w:pStyle w:val="Prrafodelista"/>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Contempladas las anteriores observaciones, se establece que la estructura del Tribunal Especializado contra la Delincuencia Organizada puede estar compuesta de la siguiente manera:</w:t>
      </w:r>
    </w:p>
    <w:p w:rsidR="009C722A" w:rsidRPr="001F68C9" w:rsidRDefault="009C722A" w:rsidP="009C722A">
      <w:pPr>
        <w:jc w:val="both"/>
        <w:rPr>
          <w:rFonts w:ascii="Book Antiqua" w:hAnsi="Book Antiqua"/>
        </w:rPr>
      </w:pP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0"/>
        <w:gridCol w:w="1240"/>
        <w:gridCol w:w="2380"/>
      </w:tblGrid>
      <w:tr w:rsidR="009C722A" w:rsidRPr="001F68C9" w:rsidTr="009C722A">
        <w:trPr>
          <w:trHeight w:val="300"/>
          <w:jc w:val="center"/>
        </w:trPr>
        <w:tc>
          <w:tcPr>
            <w:tcW w:w="2680" w:type="dxa"/>
            <w:vMerge w:val="restart"/>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Tribunal Penal Especializado en Delincuencia Organizada</w:t>
            </w: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15</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Juezas o Jueces 4</w:t>
            </w:r>
          </w:p>
        </w:tc>
      </w:tr>
      <w:tr w:rsidR="009C722A" w:rsidRPr="001F68C9" w:rsidTr="009C722A">
        <w:trPr>
          <w:trHeight w:val="588"/>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 o Juez Tramitador 1</w:t>
            </w:r>
          </w:p>
        </w:tc>
      </w:tr>
      <w:tr w:rsidR="009C722A" w:rsidRPr="001F68C9" w:rsidTr="009C722A">
        <w:trPr>
          <w:trHeight w:val="393"/>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Coordinadora o Coordinador Judicial 3</w:t>
            </w:r>
          </w:p>
        </w:tc>
      </w:tr>
      <w:tr w:rsidR="009C722A" w:rsidRPr="001F68C9" w:rsidTr="009C722A">
        <w:trPr>
          <w:trHeight w:val="559"/>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8</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Técnicas o Técnicos Judicial 3</w:t>
            </w:r>
          </w:p>
        </w:tc>
      </w:tr>
    </w:tbl>
    <w:p w:rsidR="009C722A" w:rsidRPr="001F68C9" w:rsidRDefault="009C722A" w:rsidP="009C722A">
      <w:pPr>
        <w:pStyle w:val="Prrafodelista"/>
        <w:autoSpaceDE w:val="0"/>
        <w:autoSpaceDN w:val="0"/>
        <w:adjustRightInd w:val="0"/>
        <w:ind w:left="720"/>
        <w:contextualSpacing/>
        <w:jc w:val="both"/>
        <w:rPr>
          <w:rFonts w:ascii="Book Antiqua" w:hAnsi="Book Antiqua" w:cs="LiberationSerif"/>
          <w:b/>
        </w:rPr>
      </w:pPr>
    </w:p>
    <w:p w:rsidR="009C722A" w:rsidRPr="001F68C9" w:rsidRDefault="009C722A" w:rsidP="009C722A">
      <w:pPr>
        <w:pStyle w:val="Prrafodelista"/>
        <w:autoSpaceDE w:val="0"/>
        <w:autoSpaceDN w:val="0"/>
        <w:adjustRightInd w:val="0"/>
        <w:ind w:left="720"/>
        <w:contextualSpacing/>
        <w:jc w:val="both"/>
        <w:rPr>
          <w:rFonts w:ascii="Book Antiqua" w:hAnsi="Book Antiqua" w:cs="LiberationSerif"/>
          <w:b/>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Sin embargo, debido a que la Dirección Ejecutiva solamente podrá contar con espacio físico para una parte del recurso recomendado para el Ámbito Jurisdiccional en octubre del 2019, se prevé que, </w:t>
      </w:r>
      <w:r w:rsidRPr="001F68C9">
        <w:rPr>
          <w:rFonts w:ascii="Book Antiqua" w:hAnsi="Book Antiqua"/>
          <w:sz w:val="24"/>
          <w:szCs w:val="24"/>
          <w:u w:val="single"/>
        </w:rPr>
        <w:t>de mayo a octubre 2019, se deberá aplicar el Escenario 1 de este apartado</w:t>
      </w:r>
      <w:r w:rsidRPr="001F68C9">
        <w:rPr>
          <w:rFonts w:ascii="Book Antiqua" w:hAnsi="Book Antiqua"/>
          <w:sz w:val="24"/>
          <w:szCs w:val="24"/>
        </w:rPr>
        <w:t xml:space="preserve"> y en octubre se </w:t>
      </w:r>
      <w:r w:rsidR="00DB086B" w:rsidRPr="001F68C9">
        <w:rPr>
          <w:rFonts w:ascii="Book Antiqua" w:hAnsi="Book Antiqua"/>
          <w:sz w:val="24"/>
          <w:szCs w:val="24"/>
        </w:rPr>
        <w:t>valoría nuevamente</w:t>
      </w:r>
      <w:r w:rsidR="00F569A7" w:rsidRPr="001F68C9">
        <w:rPr>
          <w:rFonts w:ascii="Book Antiqua" w:hAnsi="Book Antiqua"/>
          <w:sz w:val="24"/>
          <w:szCs w:val="24"/>
        </w:rPr>
        <w:t xml:space="preserve"> la Estructura Organizacional</w:t>
      </w:r>
      <w:r w:rsidR="00DB086B" w:rsidRPr="001F68C9">
        <w:rPr>
          <w:rFonts w:ascii="Book Antiqua" w:hAnsi="Book Antiqua"/>
          <w:sz w:val="24"/>
          <w:szCs w:val="24"/>
        </w:rPr>
        <w:t>, una vez que se cuente con el espacio necesario de forma independiente</w:t>
      </w:r>
      <w:r w:rsidRPr="001F68C9">
        <w:rPr>
          <w:rFonts w:ascii="Book Antiqua" w:hAnsi="Book Antiqua"/>
          <w:sz w:val="24"/>
          <w:szCs w:val="24"/>
        </w:rPr>
        <w:t>.</w:t>
      </w:r>
    </w:p>
    <w:p w:rsidR="009C722A" w:rsidRPr="001F68C9" w:rsidRDefault="009C722A" w:rsidP="009C722A">
      <w:pPr>
        <w:jc w:val="both"/>
        <w:rPr>
          <w:rFonts w:ascii="Book Antiqua" w:hAnsi="Book Antiqua"/>
          <w:sz w:val="24"/>
          <w:szCs w:val="24"/>
        </w:rPr>
      </w:pPr>
    </w:p>
    <w:p w:rsidR="009C722A" w:rsidRPr="001F68C9" w:rsidRDefault="00636B32" w:rsidP="009C722A">
      <w:pPr>
        <w:jc w:val="both"/>
        <w:rPr>
          <w:rFonts w:ascii="Book Antiqua" w:hAnsi="Book Antiqua"/>
          <w:sz w:val="24"/>
          <w:szCs w:val="24"/>
        </w:rPr>
      </w:pPr>
      <w:r w:rsidRPr="001F68C9">
        <w:rPr>
          <w:rFonts w:ascii="Book Antiqua" w:hAnsi="Book Antiqua"/>
          <w:sz w:val="24"/>
          <w:szCs w:val="24"/>
        </w:rPr>
        <w:t xml:space="preserve">Para esto </w:t>
      </w:r>
      <w:r w:rsidR="009C722A" w:rsidRPr="001F68C9">
        <w:rPr>
          <w:rFonts w:ascii="Book Antiqua" w:hAnsi="Book Antiqua"/>
          <w:sz w:val="24"/>
          <w:szCs w:val="24"/>
        </w:rPr>
        <w:t xml:space="preserve">se contempla la asignación de la </w:t>
      </w:r>
      <w:r w:rsidR="009C722A" w:rsidRPr="001F68C9">
        <w:rPr>
          <w:rFonts w:ascii="Book Antiqua" w:hAnsi="Book Antiqua"/>
          <w:sz w:val="24"/>
          <w:szCs w:val="24"/>
          <w:u w:val="single"/>
        </w:rPr>
        <w:t>estructura mínima</w:t>
      </w:r>
      <w:r w:rsidR="009C722A" w:rsidRPr="001F68C9">
        <w:rPr>
          <w:rFonts w:ascii="Book Antiqua" w:hAnsi="Book Antiqua"/>
          <w:sz w:val="24"/>
          <w:szCs w:val="24"/>
        </w:rPr>
        <w:t xml:space="preserve"> de funcionamiento que implica destacar dos secciones para juicio y apelaciones, respetando el criterio de otorgar una cuarta plaza a cada sección y efectuando el correspondiente ajuste del personal técnico judicial a razón de un recurso de ese tipo para juicio y el otro para trámite. Por tanto, la estructura quedaría contemplada de la siguiente manera:</w:t>
      </w:r>
    </w:p>
    <w:p w:rsidR="009C722A" w:rsidRPr="001F68C9" w:rsidRDefault="009C722A" w:rsidP="009C722A">
      <w:pPr>
        <w:jc w:val="both"/>
      </w:pPr>
    </w:p>
    <w:p w:rsidR="009C722A" w:rsidRPr="001F68C9" w:rsidRDefault="009C722A" w:rsidP="009C722A">
      <w:pPr>
        <w:jc w:val="both"/>
      </w:pP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0"/>
        <w:gridCol w:w="1240"/>
        <w:gridCol w:w="2380"/>
      </w:tblGrid>
      <w:tr w:rsidR="009C722A" w:rsidRPr="001F68C9" w:rsidTr="009C722A">
        <w:trPr>
          <w:trHeight w:val="451"/>
          <w:jc w:val="center"/>
        </w:trPr>
        <w:tc>
          <w:tcPr>
            <w:tcW w:w="2680" w:type="dxa"/>
            <w:vMerge w:val="restart"/>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Tribunal Penal Especializado en Delincuencia Organizada</w:t>
            </w: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8</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Juezas o Jueces 4</w:t>
            </w:r>
          </w:p>
        </w:tc>
      </w:tr>
      <w:tr w:rsidR="009C722A" w:rsidRPr="001F68C9" w:rsidTr="009C722A">
        <w:trPr>
          <w:trHeight w:val="501"/>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5</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Técnicas o Técnicos Judicial 3</w:t>
            </w:r>
          </w:p>
        </w:tc>
      </w:tr>
      <w:tr w:rsidR="009C722A" w:rsidRPr="001F68C9" w:rsidTr="009C722A">
        <w:trPr>
          <w:trHeight w:val="501"/>
          <w:jc w:val="center"/>
        </w:trPr>
        <w:tc>
          <w:tcPr>
            <w:tcW w:w="2680" w:type="dxa"/>
            <w:vMerge/>
            <w:vAlign w:val="center"/>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 o Juez Tramitador 1</w:t>
            </w:r>
          </w:p>
        </w:tc>
      </w:tr>
      <w:tr w:rsidR="009C722A" w:rsidRPr="001F68C9" w:rsidTr="009C722A">
        <w:trPr>
          <w:trHeight w:val="501"/>
          <w:jc w:val="center"/>
        </w:trPr>
        <w:tc>
          <w:tcPr>
            <w:tcW w:w="2680" w:type="dxa"/>
            <w:vMerge/>
            <w:vAlign w:val="center"/>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Coordinadora o Coordinador Judicial 3</w:t>
            </w:r>
          </w:p>
        </w:tc>
      </w:tr>
    </w:tbl>
    <w:p w:rsidR="009C722A" w:rsidRPr="001F68C9" w:rsidRDefault="009C722A" w:rsidP="009C722A">
      <w:pPr>
        <w:jc w:val="both"/>
      </w:pPr>
    </w:p>
    <w:p w:rsidR="009C722A" w:rsidRPr="001F68C9" w:rsidRDefault="009C722A" w:rsidP="009C722A">
      <w:pPr>
        <w:autoSpaceDE w:val="0"/>
        <w:autoSpaceDN w:val="0"/>
        <w:adjustRightInd w:val="0"/>
        <w:contextualSpacing/>
        <w:jc w:val="both"/>
        <w:rPr>
          <w:rFonts w:ascii="Book Antiqua" w:hAnsi="Book Antiqua" w:cs="LiberationSerif"/>
          <w:sz w:val="24"/>
          <w:szCs w:val="24"/>
        </w:rPr>
      </w:pPr>
      <w:r w:rsidRPr="001F68C9">
        <w:rPr>
          <w:rFonts w:ascii="Book Antiqua" w:hAnsi="Book Antiqua" w:cs="LiberationSerif"/>
          <w:sz w:val="24"/>
          <w:szCs w:val="24"/>
        </w:rPr>
        <w:t xml:space="preserve">Como se observa el Tribunal especializado estará conformado por dos secciones de cuatro Juezas o Jueces, </w:t>
      </w:r>
      <w:r w:rsidR="005A58E6" w:rsidRPr="001F68C9">
        <w:rPr>
          <w:rFonts w:ascii="Book Antiqua" w:hAnsi="Book Antiqua" w:cs="LiberationSerif"/>
          <w:sz w:val="24"/>
          <w:szCs w:val="24"/>
        </w:rPr>
        <w:t xml:space="preserve">por rol de deberán conocer las apelaciones, </w:t>
      </w:r>
      <w:r w:rsidRPr="001F68C9">
        <w:rPr>
          <w:rFonts w:ascii="Book Antiqua" w:hAnsi="Book Antiqua" w:cs="LiberationSerif"/>
          <w:sz w:val="24"/>
          <w:szCs w:val="24"/>
        </w:rPr>
        <w:t>una Jueza o Juez Tramitador, una Coordinadora o Coordinador Judicial, dos Técnicas o Técnicos judiciales por sección, más un técnico en labores de manifestación y ejecución.</w:t>
      </w:r>
    </w:p>
    <w:p w:rsidR="005A58E6" w:rsidRPr="001F68C9" w:rsidRDefault="005A58E6" w:rsidP="009C722A">
      <w:pPr>
        <w:autoSpaceDE w:val="0"/>
        <w:autoSpaceDN w:val="0"/>
        <w:adjustRightInd w:val="0"/>
        <w:contextualSpacing/>
        <w:jc w:val="both"/>
        <w:rPr>
          <w:rFonts w:ascii="Book Antiqua" w:hAnsi="Book Antiqua" w:cs="LiberationSerif"/>
          <w:sz w:val="24"/>
          <w:szCs w:val="24"/>
        </w:rPr>
      </w:pPr>
    </w:p>
    <w:p w:rsidR="005A58E6" w:rsidRPr="001F68C9" w:rsidRDefault="005A58E6" w:rsidP="009C722A">
      <w:pPr>
        <w:autoSpaceDE w:val="0"/>
        <w:autoSpaceDN w:val="0"/>
        <w:adjustRightInd w:val="0"/>
        <w:contextualSpacing/>
        <w:jc w:val="both"/>
        <w:rPr>
          <w:rFonts w:ascii="Book Antiqua" w:hAnsi="Book Antiqua" w:cs="LiberationSerif"/>
          <w:sz w:val="24"/>
          <w:szCs w:val="24"/>
        </w:rPr>
      </w:pPr>
      <w:r w:rsidRPr="001F68C9">
        <w:rPr>
          <w:rFonts w:ascii="Book Antiqua" w:hAnsi="Book Antiqua" w:cs="LiberationSerif"/>
          <w:sz w:val="24"/>
          <w:szCs w:val="24"/>
        </w:rPr>
        <w:t>Las se</w:t>
      </w:r>
      <w:r w:rsidR="00561CC1" w:rsidRPr="001F68C9">
        <w:rPr>
          <w:rFonts w:ascii="Book Antiqua" w:hAnsi="Book Antiqua" w:cs="LiberationSerif"/>
          <w:sz w:val="24"/>
          <w:szCs w:val="24"/>
        </w:rPr>
        <w:t>cciones</w:t>
      </w:r>
      <w:r w:rsidRPr="001F68C9">
        <w:rPr>
          <w:rFonts w:ascii="Book Antiqua" w:hAnsi="Book Antiqua" w:cs="LiberationSerif"/>
          <w:sz w:val="24"/>
          <w:szCs w:val="24"/>
        </w:rPr>
        <w:t xml:space="preserve">, al estar conformadas por 4 Juezas o Jueces, deberán repartir los asuntos de manera que todos presidan la misma cantidad de causas e integren un Tribunal para </w:t>
      </w:r>
      <w:r w:rsidR="00DC205C" w:rsidRPr="001F68C9">
        <w:rPr>
          <w:rFonts w:ascii="Book Antiqua" w:hAnsi="Book Antiqua" w:cs="LiberationSerif"/>
          <w:sz w:val="24"/>
          <w:szCs w:val="24"/>
        </w:rPr>
        <w:t>las apelaciones</w:t>
      </w:r>
      <w:r w:rsidRPr="001F68C9">
        <w:rPr>
          <w:rFonts w:ascii="Book Antiqua" w:hAnsi="Book Antiqua" w:cs="LiberationSerif"/>
          <w:sz w:val="24"/>
          <w:szCs w:val="24"/>
        </w:rPr>
        <w:t>.</w:t>
      </w:r>
    </w:p>
    <w:p w:rsidR="009C722A" w:rsidRPr="001F68C9" w:rsidRDefault="009C722A" w:rsidP="009C722A">
      <w:pPr>
        <w:autoSpaceDE w:val="0"/>
        <w:autoSpaceDN w:val="0"/>
        <w:adjustRightInd w:val="0"/>
        <w:contextualSpacing/>
        <w:jc w:val="both"/>
        <w:rPr>
          <w:rFonts w:ascii="Book Antiqua" w:hAnsi="Book Antiqua" w:cs="LiberationSerif"/>
          <w:b/>
          <w:sz w:val="24"/>
          <w:szCs w:val="24"/>
        </w:rPr>
      </w:pPr>
    </w:p>
    <w:p w:rsidR="00272FC7" w:rsidRPr="001F68C9" w:rsidRDefault="00272FC7" w:rsidP="00272FC7">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De igual forma que en el Escenario 1, la jornada será vespertina, por la limitación de espacio físico actual. </w:t>
      </w:r>
    </w:p>
    <w:p w:rsidR="00272FC7" w:rsidRPr="001F68C9" w:rsidRDefault="00272FC7" w:rsidP="00272FC7">
      <w:pPr>
        <w:autoSpaceDE w:val="0"/>
        <w:autoSpaceDN w:val="0"/>
        <w:adjustRightInd w:val="0"/>
        <w:contextualSpacing/>
        <w:jc w:val="both"/>
        <w:rPr>
          <w:rFonts w:ascii="Book Antiqua" w:hAnsi="Book Antiqua"/>
          <w:sz w:val="24"/>
          <w:szCs w:val="24"/>
        </w:rPr>
      </w:pPr>
    </w:p>
    <w:p w:rsidR="00272FC7" w:rsidRPr="001F68C9" w:rsidRDefault="00272FC7" w:rsidP="00272FC7">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Es importante indicar que se toma en consideración, además de la falta de espacio, que la jornada vespertina, contribuiría con aspectos de seguridad para las personas usuarias de otras materias y para el personal judicial en general del Primer Circuito Judicial de San José que labora en la jornada ordinaria, al no exponerse en las mismas horas de realización de juicios de Delincuencia Organizada y activación de protocolos de seguridad que se estiman para esta nueva Jurisdicción, aunado a que la cantidad de personas en jornada vespertina será la mínima en comparación con la jornada ordinaria, lo cual contribuye a minimizar el riesgo. </w:t>
      </w:r>
    </w:p>
    <w:p w:rsidR="00272FC7" w:rsidRPr="001F68C9" w:rsidRDefault="00272FC7" w:rsidP="00272FC7">
      <w:pPr>
        <w:autoSpaceDE w:val="0"/>
        <w:autoSpaceDN w:val="0"/>
        <w:adjustRightInd w:val="0"/>
        <w:contextualSpacing/>
        <w:jc w:val="both"/>
        <w:rPr>
          <w:rFonts w:ascii="Book Antiqua" w:hAnsi="Book Antiqua"/>
          <w:sz w:val="24"/>
          <w:szCs w:val="24"/>
        </w:rPr>
      </w:pPr>
    </w:p>
    <w:p w:rsidR="00272FC7" w:rsidRPr="001F68C9" w:rsidRDefault="00272FC7" w:rsidP="00272FC7">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Adicionalmente, se contaría con espacio no solo en las oficinas judiciales, sino también en las salas de juicio, sección de cárceles, el traslado de las personas, se realizaría fuera de las “horas pico” detectadas a nivel de tránsito vehicular, entre otros beneficios.</w:t>
      </w:r>
    </w:p>
    <w:p w:rsidR="00272FC7" w:rsidRPr="001F68C9" w:rsidRDefault="00272FC7" w:rsidP="00272FC7">
      <w:pPr>
        <w:autoSpaceDE w:val="0"/>
        <w:autoSpaceDN w:val="0"/>
        <w:adjustRightInd w:val="0"/>
        <w:contextualSpacing/>
        <w:jc w:val="both"/>
        <w:rPr>
          <w:rFonts w:ascii="Book Antiqua" w:hAnsi="Book Antiqua"/>
          <w:sz w:val="24"/>
          <w:szCs w:val="24"/>
        </w:rPr>
      </w:pPr>
    </w:p>
    <w:p w:rsidR="00272FC7" w:rsidRPr="001F68C9" w:rsidRDefault="00272FC7" w:rsidP="00272FC7">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Ahora bien, si para octubre 2019, se cuenta con el espacio físico para alojar al personal del Tribunal Penal de forma independiente, con todas las normas de seguridad necesarias, y debidamente analizadas las variables cualitativas relacionadas con seguridad, se solicitaría la transformación a la jornada ordinaria.</w:t>
      </w:r>
    </w:p>
    <w:p w:rsidR="00272FC7" w:rsidRPr="001F68C9" w:rsidRDefault="00272FC7" w:rsidP="00272FC7">
      <w:pPr>
        <w:autoSpaceDE w:val="0"/>
        <w:autoSpaceDN w:val="0"/>
        <w:adjustRightInd w:val="0"/>
        <w:contextualSpacing/>
        <w:jc w:val="both"/>
        <w:rPr>
          <w:rFonts w:ascii="Book Antiqua" w:hAnsi="Book Antiqua"/>
          <w:sz w:val="24"/>
          <w:szCs w:val="24"/>
        </w:rPr>
      </w:pPr>
    </w:p>
    <w:p w:rsidR="00272FC7" w:rsidRPr="001F68C9" w:rsidRDefault="00272FC7" w:rsidP="00272FC7">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lastRenderedPageBreak/>
        <w:t xml:space="preserve">Ahora bien, en casos fortuitos o de fuerza mayor, se valoría la realización de audiencias o juicos en jornada ordinaría, previa coordinación con la Administración y la Dirección Ejecutiva. </w:t>
      </w:r>
    </w:p>
    <w:p w:rsidR="00870D57" w:rsidRPr="001F68C9" w:rsidRDefault="00870D57" w:rsidP="009C722A">
      <w:pPr>
        <w:autoSpaceDE w:val="0"/>
        <w:autoSpaceDN w:val="0"/>
        <w:adjustRightInd w:val="0"/>
        <w:contextualSpacing/>
        <w:jc w:val="both"/>
        <w:rPr>
          <w:rFonts w:ascii="Book Antiqua" w:hAnsi="Book Antiqua" w:cs="LiberationSerif"/>
          <w:b/>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Adicionalmente, una vez que se cuente con el espacio mínimo requerido, lo cual se proyecta por la Dirección Ejecutiva para 2021, el Tribunal completará su estructura organizacional según se establece en el Escenario 3.</w:t>
      </w:r>
    </w:p>
    <w:p w:rsidR="009C722A" w:rsidRPr="001F68C9" w:rsidRDefault="009C722A" w:rsidP="009C722A">
      <w:pPr>
        <w:autoSpaceDE w:val="0"/>
        <w:autoSpaceDN w:val="0"/>
        <w:adjustRightInd w:val="0"/>
        <w:contextualSpacing/>
        <w:jc w:val="both"/>
        <w:rPr>
          <w:rFonts w:ascii="Book Antiqua" w:hAnsi="Book Antiqua" w:cs="LiberationSerif"/>
          <w:b/>
          <w:sz w:val="24"/>
          <w:szCs w:val="24"/>
        </w:rPr>
      </w:pPr>
    </w:p>
    <w:p w:rsidR="007A4223" w:rsidRPr="001F68C9" w:rsidRDefault="007A4223" w:rsidP="007A4223">
      <w:pPr>
        <w:jc w:val="both"/>
        <w:rPr>
          <w:rFonts w:ascii="Book Antiqua" w:hAnsi="Book Antiqua"/>
          <w:sz w:val="24"/>
          <w:szCs w:val="24"/>
          <w:lang w:val="es-MX"/>
        </w:rPr>
      </w:pPr>
      <w:r w:rsidRPr="001F68C9">
        <w:rPr>
          <w:rFonts w:ascii="Book Antiqua" w:hAnsi="Book Antiqua"/>
          <w:sz w:val="24"/>
          <w:szCs w:val="24"/>
          <w:lang w:val="es-MX"/>
        </w:rPr>
        <w:t>Se prevé un mes antes la entrada de todas las plazas para efectos de capacitación.</w:t>
      </w:r>
    </w:p>
    <w:p w:rsidR="007A4223" w:rsidRPr="001F68C9" w:rsidRDefault="007A4223" w:rsidP="009C722A">
      <w:pPr>
        <w:autoSpaceDE w:val="0"/>
        <w:autoSpaceDN w:val="0"/>
        <w:adjustRightInd w:val="0"/>
        <w:contextualSpacing/>
        <w:jc w:val="both"/>
        <w:rPr>
          <w:rFonts w:ascii="Book Antiqua" w:hAnsi="Book Antiqua" w:cs="LiberationSerif"/>
          <w:b/>
          <w:sz w:val="24"/>
          <w:szCs w:val="24"/>
        </w:rPr>
      </w:pPr>
    </w:p>
    <w:p w:rsidR="00272FC7" w:rsidRPr="001F68C9" w:rsidRDefault="00272FC7" w:rsidP="009C722A">
      <w:pPr>
        <w:autoSpaceDE w:val="0"/>
        <w:autoSpaceDN w:val="0"/>
        <w:adjustRightInd w:val="0"/>
        <w:contextualSpacing/>
        <w:jc w:val="both"/>
        <w:rPr>
          <w:rFonts w:ascii="Book Antiqua" w:hAnsi="Book Antiqua" w:cs="LiberationSerif"/>
          <w:b/>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3: Se cuenta con el espacio físico necesario en octubre 2021.</w:t>
      </w:r>
    </w:p>
    <w:p w:rsidR="009C722A" w:rsidRPr="001F68C9" w:rsidRDefault="009C722A" w:rsidP="009C722A">
      <w:pPr>
        <w:autoSpaceDE w:val="0"/>
        <w:autoSpaceDN w:val="0"/>
        <w:adjustRightInd w:val="0"/>
        <w:contextualSpacing/>
        <w:jc w:val="both"/>
        <w:rPr>
          <w:rFonts w:ascii="Book Antiqua" w:hAnsi="Book Antiqua" w:cs="LiberationSerif"/>
          <w:b/>
          <w:sz w:val="24"/>
          <w:szCs w:val="24"/>
        </w:rPr>
      </w:pPr>
    </w:p>
    <w:p w:rsidR="009C722A" w:rsidRPr="001F68C9" w:rsidRDefault="009C722A" w:rsidP="009C722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Como se menciona en el escenario 2, las plazas necesarias para completar la estructura necesaria para hacer frente a la carga mensual proyectada es la siguiente:</w:t>
      </w:r>
    </w:p>
    <w:p w:rsidR="009C722A" w:rsidRPr="001F68C9" w:rsidRDefault="009C722A" w:rsidP="009C722A">
      <w:pPr>
        <w:autoSpaceDE w:val="0"/>
        <w:autoSpaceDN w:val="0"/>
        <w:adjustRightInd w:val="0"/>
        <w:contextualSpacing/>
        <w:jc w:val="both"/>
        <w:rPr>
          <w:rFonts w:ascii="Book Antiqua" w:hAnsi="Book Antiqua" w:cs="LiberationSerif"/>
          <w:b/>
        </w:rPr>
      </w:pPr>
      <w:r w:rsidRPr="001F68C9">
        <w:rPr>
          <w:rFonts w:ascii="Book Antiqua" w:hAnsi="Book Antiqua" w:cs="LiberationSerif"/>
          <w:b/>
        </w:rPr>
        <w:t xml:space="preserve"> </w:t>
      </w: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0"/>
        <w:gridCol w:w="1240"/>
        <w:gridCol w:w="2380"/>
      </w:tblGrid>
      <w:tr w:rsidR="009C722A" w:rsidRPr="001F68C9" w:rsidTr="009C722A">
        <w:trPr>
          <w:trHeight w:val="300"/>
          <w:jc w:val="center"/>
        </w:trPr>
        <w:tc>
          <w:tcPr>
            <w:tcW w:w="2680" w:type="dxa"/>
            <w:vMerge w:val="restart"/>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Tribunal Penal Especializado en Delincuencia Organizada</w:t>
            </w: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7</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Juezas o Jueces 4</w:t>
            </w:r>
          </w:p>
        </w:tc>
      </w:tr>
      <w:tr w:rsidR="009C722A" w:rsidRPr="001F68C9" w:rsidTr="009C722A">
        <w:trPr>
          <w:trHeight w:val="588"/>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3</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Técnicas o Técnicos Judicial 3</w:t>
            </w:r>
          </w:p>
        </w:tc>
      </w:tr>
    </w:tbl>
    <w:p w:rsidR="009C722A" w:rsidRPr="001F68C9" w:rsidRDefault="009C722A" w:rsidP="009C722A">
      <w:pPr>
        <w:autoSpaceDE w:val="0"/>
        <w:autoSpaceDN w:val="0"/>
        <w:adjustRightInd w:val="0"/>
        <w:contextualSpacing/>
        <w:jc w:val="both"/>
        <w:rPr>
          <w:rFonts w:ascii="Book Antiqua" w:hAnsi="Book Antiqua" w:cs="LiberationSerif"/>
          <w:b/>
          <w:sz w:val="24"/>
          <w:szCs w:val="24"/>
        </w:rPr>
      </w:pPr>
    </w:p>
    <w:p w:rsidR="00215419" w:rsidRPr="001F68C9" w:rsidRDefault="000370CF" w:rsidP="00B45DF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Se completaría para conformar tres secciones de juicio de cuatro Juezas o Jueces y una sección de apelaciones de tres Juezas y Jueces.</w:t>
      </w:r>
    </w:p>
    <w:p w:rsidR="000370CF" w:rsidRPr="001F68C9" w:rsidRDefault="000370CF" w:rsidP="009C722A">
      <w:pPr>
        <w:autoSpaceDE w:val="0"/>
        <w:autoSpaceDN w:val="0"/>
        <w:adjustRightInd w:val="0"/>
        <w:contextualSpacing/>
        <w:jc w:val="both"/>
        <w:rPr>
          <w:rFonts w:ascii="Book Antiqua" w:hAnsi="Book Antiqua"/>
          <w:sz w:val="24"/>
          <w:szCs w:val="24"/>
        </w:rPr>
      </w:pPr>
    </w:p>
    <w:p w:rsidR="009C722A" w:rsidRPr="001F68C9" w:rsidRDefault="009C722A" w:rsidP="009C722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La estructura propuesta en este escenario queda sujeta a la asignación de espacio físico y al seguimiento de la carga de trabajo.</w:t>
      </w:r>
    </w:p>
    <w:p w:rsidR="009C722A" w:rsidRPr="001F68C9" w:rsidRDefault="009C722A" w:rsidP="009C722A">
      <w:pPr>
        <w:jc w:val="both"/>
        <w:rPr>
          <w:sz w:val="24"/>
          <w:szCs w:val="24"/>
        </w:rPr>
      </w:pPr>
    </w:p>
    <w:p w:rsidR="009C722A" w:rsidRPr="001F68C9" w:rsidRDefault="009C722A" w:rsidP="009C722A">
      <w:pPr>
        <w:ind w:left="1080"/>
        <w:jc w:val="both"/>
        <w:rPr>
          <w:b/>
          <w:sz w:val="24"/>
          <w:szCs w:val="24"/>
        </w:rPr>
      </w:pPr>
    </w:p>
    <w:p w:rsidR="009C722A" w:rsidRPr="001F68C9" w:rsidRDefault="009C722A" w:rsidP="009C722A">
      <w:pPr>
        <w:pStyle w:val="Prrafodelista"/>
        <w:numPr>
          <w:ilvl w:val="2"/>
          <w:numId w:val="17"/>
        </w:numPr>
        <w:jc w:val="both"/>
        <w:rPr>
          <w:rFonts w:ascii="Book Antiqua" w:hAnsi="Book Antiqua"/>
          <w:b/>
          <w:bCs/>
        </w:rPr>
      </w:pPr>
      <w:r w:rsidRPr="001F68C9">
        <w:rPr>
          <w:rFonts w:ascii="Book Antiqua" w:hAnsi="Book Antiqua"/>
          <w:b/>
          <w:bCs/>
        </w:rPr>
        <w:t>Tribunal de Apelaciones Penal Especializado en Delincuencia Organizada</w:t>
      </w:r>
    </w:p>
    <w:p w:rsidR="009C722A" w:rsidRPr="001F68C9" w:rsidRDefault="009C722A" w:rsidP="009C722A">
      <w:pPr>
        <w:pStyle w:val="Prrafodelista"/>
        <w:ind w:left="360"/>
        <w:jc w:val="both"/>
        <w:rPr>
          <w:rFonts w:ascii="Book Antiqua" w:hAnsi="Book Antiqua"/>
          <w:b/>
          <w:bCs/>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1: La Ley entra en vigencia en octubre 2018 como está actualmente aprobado.</w:t>
      </w:r>
    </w:p>
    <w:p w:rsidR="009C722A" w:rsidRPr="001F68C9" w:rsidRDefault="009C722A" w:rsidP="009C722A">
      <w:pPr>
        <w:jc w:val="both"/>
        <w:rPr>
          <w:sz w:val="24"/>
          <w:szCs w:val="24"/>
        </w:rPr>
      </w:pPr>
      <w:r w:rsidRPr="001F68C9">
        <w:rPr>
          <w:sz w:val="24"/>
          <w:szCs w:val="24"/>
        </w:rPr>
        <w:t xml:space="preserve"> </w:t>
      </w:r>
    </w:p>
    <w:p w:rsidR="00870D57" w:rsidRPr="001F68C9" w:rsidRDefault="00655688" w:rsidP="00870D57">
      <w:pPr>
        <w:jc w:val="both"/>
        <w:rPr>
          <w:rFonts w:ascii="Book Antiqua" w:hAnsi="Book Antiqua"/>
          <w:sz w:val="24"/>
          <w:szCs w:val="24"/>
        </w:rPr>
      </w:pPr>
      <w:r w:rsidRPr="001F68C9">
        <w:rPr>
          <w:rFonts w:ascii="Book Antiqua" w:hAnsi="Book Antiqua"/>
          <w:sz w:val="24"/>
          <w:szCs w:val="24"/>
        </w:rPr>
        <w:t>Bajo este escenario, si se mantiene la entrada en vigencia de la Ley el 13 de octubre de 2018, se debe de solicitar un presupuesto extraordinario para poder atender los asuntos que ingresen a la nueva Jurisdicción,</w:t>
      </w:r>
      <w:r w:rsidRPr="001F68C9" w:rsidDel="00190D12">
        <w:rPr>
          <w:rFonts w:ascii="Book Antiqua" w:hAnsi="Book Antiqua"/>
          <w:sz w:val="24"/>
          <w:szCs w:val="24"/>
        </w:rPr>
        <w:t xml:space="preserve"> </w:t>
      </w:r>
      <w:r w:rsidRPr="001F68C9">
        <w:rPr>
          <w:rFonts w:ascii="Book Antiqua" w:hAnsi="Book Antiqua"/>
          <w:sz w:val="24"/>
          <w:szCs w:val="24"/>
        </w:rPr>
        <w:t>con el siguiente recurso humano</w:t>
      </w:r>
      <w:r w:rsidR="00870D57" w:rsidRPr="001F68C9">
        <w:rPr>
          <w:rFonts w:ascii="Book Antiqua" w:hAnsi="Book Antiqua"/>
          <w:sz w:val="24"/>
          <w:szCs w:val="24"/>
        </w:rPr>
        <w:t>.</w:t>
      </w:r>
    </w:p>
    <w:p w:rsidR="00581528" w:rsidRPr="001F68C9" w:rsidRDefault="00581528" w:rsidP="00B45DFA">
      <w:pPr>
        <w:jc w:val="both"/>
        <w:rPr>
          <w:rFonts w:ascii="Book Antiqua" w:hAnsi="Book Antiqua"/>
          <w:sz w:val="24"/>
          <w:szCs w:val="24"/>
        </w:rPr>
      </w:pPr>
    </w:p>
    <w:tbl>
      <w:tblPr>
        <w:tblW w:w="8420" w:type="dxa"/>
        <w:jc w:val="center"/>
        <w:tblCellMar>
          <w:left w:w="70" w:type="dxa"/>
          <w:right w:w="70" w:type="dxa"/>
        </w:tblCellMar>
        <w:tblLook w:val="04A0" w:firstRow="1" w:lastRow="0" w:firstColumn="1" w:lastColumn="0" w:noHBand="0" w:noVBand="1"/>
      </w:tblPr>
      <w:tblGrid>
        <w:gridCol w:w="2480"/>
        <w:gridCol w:w="1240"/>
        <w:gridCol w:w="4700"/>
      </w:tblGrid>
      <w:tr w:rsidR="00581528" w:rsidRPr="001F68C9" w:rsidTr="00B45DFA">
        <w:trPr>
          <w:trHeight w:val="576"/>
          <w:jc w:val="center"/>
        </w:trPr>
        <w:tc>
          <w:tcPr>
            <w:tcW w:w="24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581528" w:rsidRPr="001F68C9" w:rsidRDefault="00581528" w:rsidP="0058152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Oficina</w:t>
            </w:r>
          </w:p>
        </w:tc>
        <w:tc>
          <w:tcPr>
            <w:tcW w:w="1240" w:type="dxa"/>
            <w:tcBorders>
              <w:top w:val="single" w:sz="4" w:space="0" w:color="auto"/>
              <w:left w:val="nil"/>
              <w:bottom w:val="single" w:sz="4" w:space="0" w:color="auto"/>
              <w:right w:val="single" w:sz="4" w:space="0" w:color="auto"/>
            </w:tcBorders>
            <w:shd w:val="clear" w:color="000000" w:fill="C5D9F1"/>
            <w:vAlign w:val="center"/>
            <w:hideMark/>
          </w:tcPr>
          <w:p w:rsidR="00581528" w:rsidRPr="001F68C9" w:rsidRDefault="00581528" w:rsidP="0058152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Cantidad</w:t>
            </w:r>
          </w:p>
        </w:tc>
        <w:tc>
          <w:tcPr>
            <w:tcW w:w="4700" w:type="dxa"/>
            <w:tcBorders>
              <w:top w:val="single" w:sz="4" w:space="0" w:color="auto"/>
              <w:left w:val="nil"/>
              <w:bottom w:val="single" w:sz="4" w:space="0" w:color="auto"/>
              <w:right w:val="single" w:sz="4" w:space="0" w:color="auto"/>
            </w:tcBorders>
            <w:shd w:val="clear" w:color="000000" w:fill="C5D9F1"/>
            <w:vAlign w:val="center"/>
            <w:hideMark/>
          </w:tcPr>
          <w:p w:rsidR="00581528" w:rsidRPr="001F68C9" w:rsidRDefault="00581528" w:rsidP="0058152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Tipo de plaza</w:t>
            </w:r>
          </w:p>
        </w:tc>
      </w:tr>
      <w:tr w:rsidR="00581528" w:rsidRPr="001F68C9" w:rsidTr="00B45DFA">
        <w:trPr>
          <w:trHeight w:val="288"/>
          <w:jc w:val="center"/>
        </w:trPr>
        <w:tc>
          <w:tcPr>
            <w:tcW w:w="2480" w:type="dxa"/>
            <w:vMerge w:val="restart"/>
            <w:tcBorders>
              <w:top w:val="nil"/>
              <w:left w:val="single" w:sz="4" w:space="0" w:color="auto"/>
              <w:bottom w:val="single" w:sz="4" w:space="0" w:color="auto"/>
              <w:right w:val="single" w:sz="4" w:space="0" w:color="auto"/>
            </w:tcBorders>
            <w:shd w:val="clear" w:color="auto" w:fill="auto"/>
            <w:vAlign w:val="center"/>
            <w:hideMark/>
          </w:tcPr>
          <w:p w:rsidR="00581528" w:rsidRPr="001F68C9" w:rsidRDefault="00581528" w:rsidP="00581528">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 xml:space="preserve">Tribunal de Apelación de la Sentencia </w:t>
            </w:r>
            <w:r w:rsidRPr="001F68C9">
              <w:rPr>
                <w:rFonts w:ascii="Book Antiqua" w:hAnsi="Book Antiqua" w:cs="Arial"/>
                <w:b/>
                <w:bCs/>
                <w:color w:val="000000"/>
                <w:sz w:val="22"/>
                <w:szCs w:val="22"/>
                <w:lang w:eastAsia="es-CR"/>
              </w:rPr>
              <w:lastRenderedPageBreak/>
              <w:t>Especializado en Delincuencia Organizada</w:t>
            </w:r>
          </w:p>
        </w:tc>
        <w:tc>
          <w:tcPr>
            <w:tcW w:w="1240" w:type="dxa"/>
            <w:tcBorders>
              <w:top w:val="nil"/>
              <w:left w:val="nil"/>
              <w:bottom w:val="single" w:sz="4" w:space="0" w:color="auto"/>
              <w:right w:val="single" w:sz="4" w:space="0" w:color="auto"/>
            </w:tcBorders>
            <w:shd w:val="clear" w:color="auto" w:fill="auto"/>
            <w:vAlign w:val="center"/>
            <w:hideMark/>
          </w:tcPr>
          <w:p w:rsidR="00581528" w:rsidRPr="001F68C9" w:rsidRDefault="00581528" w:rsidP="0058152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lastRenderedPageBreak/>
              <w:t>3</w:t>
            </w:r>
          </w:p>
        </w:tc>
        <w:tc>
          <w:tcPr>
            <w:tcW w:w="4700" w:type="dxa"/>
            <w:tcBorders>
              <w:top w:val="nil"/>
              <w:left w:val="nil"/>
              <w:bottom w:val="single" w:sz="4" w:space="0" w:color="auto"/>
              <w:right w:val="single" w:sz="4" w:space="0" w:color="auto"/>
            </w:tcBorders>
            <w:shd w:val="clear" w:color="auto" w:fill="auto"/>
            <w:vAlign w:val="center"/>
            <w:hideMark/>
          </w:tcPr>
          <w:p w:rsidR="00581528" w:rsidRPr="001F68C9" w:rsidRDefault="00581528" w:rsidP="00581528">
            <w:pPr>
              <w:rPr>
                <w:rFonts w:ascii="Book Antiqua" w:hAnsi="Book Antiqua" w:cs="Arial"/>
                <w:sz w:val="22"/>
                <w:szCs w:val="22"/>
                <w:lang w:eastAsia="es-CR"/>
              </w:rPr>
            </w:pPr>
            <w:r w:rsidRPr="001F68C9">
              <w:rPr>
                <w:rFonts w:ascii="Book Antiqua" w:hAnsi="Book Antiqua" w:cs="Arial"/>
                <w:sz w:val="22"/>
                <w:szCs w:val="22"/>
                <w:lang w:eastAsia="es-CR"/>
              </w:rPr>
              <w:t>Juezas o Jueces 5</w:t>
            </w:r>
          </w:p>
        </w:tc>
      </w:tr>
      <w:tr w:rsidR="00581528"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581528" w:rsidRPr="001F68C9" w:rsidRDefault="00581528" w:rsidP="00581528">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581528" w:rsidRPr="001F68C9" w:rsidRDefault="00581528" w:rsidP="0058152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581528" w:rsidRPr="001F68C9" w:rsidRDefault="00581528" w:rsidP="00581528">
            <w:pPr>
              <w:rPr>
                <w:rFonts w:ascii="Book Antiqua" w:hAnsi="Book Antiqua" w:cs="Arial"/>
                <w:sz w:val="22"/>
                <w:szCs w:val="22"/>
                <w:lang w:eastAsia="es-CR"/>
              </w:rPr>
            </w:pPr>
            <w:r w:rsidRPr="001F68C9">
              <w:rPr>
                <w:rFonts w:ascii="Book Antiqua" w:hAnsi="Book Antiqua" w:cs="Arial"/>
                <w:sz w:val="22"/>
                <w:szCs w:val="22"/>
                <w:lang w:eastAsia="es-CR"/>
              </w:rPr>
              <w:t>Jueza o Juez Tramitador 1</w:t>
            </w:r>
          </w:p>
        </w:tc>
      </w:tr>
      <w:tr w:rsidR="00581528"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581528" w:rsidRPr="001F68C9" w:rsidRDefault="00581528" w:rsidP="00581528">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581528" w:rsidRPr="001F68C9" w:rsidRDefault="00581528" w:rsidP="0058152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581528" w:rsidRPr="001F68C9" w:rsidRDefault="00581528" w:rsidP="00581528">
            <w:pPr>
              <w:rPr>
                <w:rFonts w:ascii="Book Antiqua" w:hAnsi="Book Antiqua" w:cs="Arial"/>
                <w:sz w:val="22"/>
                <w:szCs w:val="22"/>
                <w:lang w:eastAsia="es-CR"/>
              </w:rPr>
            </w:pPr>
            <w:r w:rsidRPr="001F68C9">
              <w:rPr>
                <w:rFonts w:ascii="Book Antiqua" w:hAnsi="Book Antiqua" w:cs="Arial"/>
                <w:sz w:val="22"/>
                <w:szCs w:val="22"/>
                <w:lang w:eastAsia="es-CR"/>
              </w:rPr>
              <w:t>Coord. Judicial 3</w:t>
            </w:r>
          </w:p>
        </w:tc>
      </w:tr>
      <w:tr w:rsidR="00581528"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581528" w:rsidRPr="001F68C9" w:rsidRDefault="00581528" w:rsidP="00581528">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581528" w:rsidRPr="001F68C9" w:rsidRDefault="00581528" w:rsidP="0058152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700" w:type="dxa"/>
            <w:tcBorders>
              <w:top w:val="nil"/>
              <w:left w:val="nil"/>
              <w:bottom w:val="single" w:sz="4" w:space="0" w:color="auto"/>
              <w:right w:val="single" w:sz="4" w:space="0" w:color="auto"/>
            </w:tcBorders>
            <w:shd w:val="clear" w:color="auto" w:fill="auto"/>
            <w:vAlign w:val="center"/>
            <w:hideMark/>
          </w:tcPr>
          <w:p w:rsidR="00581528" w:rsidRPr="001F68C9" w:rsidRDefault="00581528" w:rsidP="00581528">
            <w:pPr>
              <w:rPr>
                <w:rFonts w:ascii="Book Antiqua" w:hAnsi="Book Antiqua" w:cs="Arial"/>
                <w:sz w:val="22"/>
                <w:szCs w:val="22"/>
                <w:lang w:eastAsia="es-CR"/>
              </w:rPr>
            </w:pPr>
            <w:r w:rsidRPr="001F68C9">
              <w:rPr>
                <w:rFonts w:ascii="Book Antiqua" w:hAnsi="Book Antiqua" w:cs="Arial"/>
                <w:sz w:val="22"/>
                <w:szCs w:val="22"/>
                <w:lang w:eastAsia="es-CR"/>
              </w:rPr>
              <w:t>Técnicas o Técnicos Judicial 3</w:t>
            </w:r>
          </w:p>
        </w:tc>
      </w:tr>
    </w:tbl>
    <w:p w:rsidR="00581528" w:rsidRPr="001F68C9" w:rsidRDefault="00581528" w:rsidP="00B45DFA">
      <w:pPr>
        <w:jc w:val="both"/>
        <w:rPr>
          <w:rFonts w:ascii="Book Antiqua" w:hAnsi="Book Antiqua"/>
          <w:sz w:val="24"/>
          <w:szCs w:val="24"/>
        </w:rPr>
      </w:pPr>
    </w:p>
    <w:p w:rsidR="009C722A" w:rsidRPr="001F68C9" w:rsidRDefault="00870D57" w:rsidP="00B45DFA">
      <w:pPr>
        <w:jc w:val="both"/>
        <w:rPr>
          <w:rFonts w:ascii="Book Antiqua" w:hAnsi="Book Antiqua"/>
          <w:sz w:val="24"/>
          <w:szCs w:val="24"/>
        </w:rPr>
      </w:pPr>
      <w:r w:rsidRPr="001F68C9">
        <w:rPr>
          <w:rFonts w:ascii="Book Antiqua" w:hAnsi="Book Antiqua"/>
          <w:sz w:val="24"/>
          <w:szCs w:val="24"/>
        </w:rPr>
        <w:t xml:space="preserve">Para lo anterior, se debe crear </w:t>
      </w:r>
      <w:r w:rsidR="00655688" w:rsidRPr="001F68C9">
        <w:rPr>
          <w:rFonts w:ascii="Book Antiqua" w:hAnsi="Book Antiqua"/>
          <w:sz w:val="24"/>
          <w:szCs w:val="24"/>
        </w:rPr>
        <w:t xml:space="preserve">este nuevo despacho en </w:t>
      </w:r>
      <w:r w:rsidRPr="001F68C9">
        <w:rPr>
          <w:rFonts w:ascii="Book Antiqua" w:hAnsi="Book Antiqua"/>
          <w:sz w:val="24"/>
          <w:szCs w:val="24"/>
        </w:rPr>
        <w:t xml:space="preserve">la jornada vespertina, compartiendo el espacio físico </w:t>
      </w:r>
      <w:r w:rsidR="009961B4" w:rsidRPr="001F68C9">
        <w:rPr>
          <w:rFonts w:ascii="Book Antiqua" w:hAnsi="Book Antiqua"/>
          <w:sz w:val="24"/>
          <w:szCs w:val="24"/>
        </w:rPr>
        <w:t>donde lo determine la Dirección Ejecutiva</w:t>
      </w:r>
      <w:r w:rsidRPr="001F68C9">
        <w:rPr>
          <w:rFonts w:ascii="Book Antiqua" w:hAnsi="Book Antiqua"/>
          <w:sz w:val="24"/>
          <w:szCs w:val="24"/>
        </w:rPr>
        <w:t xml:space="preserve"> y haciendo uso de las Salas de Juicio existentes.</w:t>
      </w:r>
    </w:p>
    <w:p w:rsidR="00655688" w:rsidRPr="001F68C9" w:rsidRDefault="00655688" w:rsidP="00B45DFA">
      <w:pPr>
        <w:jc w:val="both"/>
        <w:rPr>
          <w:sz w:val="24"/>
          <w:szCs w:val="24"/>
        </w:rPr>
      </w:pPr>
    </w:p>
    <w:p w:rsidR="007A4223" w:rsidRPr="001F68C9" w:rsidRDefault="007A4223" w:rsidP="007A4223">
      <w:pPr>
        <w:jc w:val="both"/>
        <w:rPr>
          <w:rFonts w:ascii="Book Antiqua" w:hAnsi="Book Antiqua"/>
          <w:sz w:val="24"/>
          <w:szCs w:val="24"/>
          <w:lang w:val="es-MX"/>
        </w:rPr>
      </w:pPr>
      <w:r w:rsidRPr="001F68C9">
        <w:rPr>
          <w:rFonts w:ascii="Book Antiqua" w:hAnsi="Book Antiqua"/>
          <w:sz w:val="24"/>
          <w:szCs w:val="24"/>
          <w:lang w:val="es-MX"/>
        </w:rPr>
        <w:t>Se prevé un mes antes la entrada de todas las plazas para efectos de capacitación.</w:t>
      </w:r>
    </w:p>
    <w:p w:rsidR="009C722A" w:rsidRPr="001F68C9" w:rsidRDefault="009C722A" w:rsidP="00B45DFA">
      <w:pPr>
        <w:jc w:val="both"/>
        <w:rPr>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 xml:space="preserve">Escenario 2: La Asamblea Legislativa aprueba la gestión de la Corte Suprema de Justicia para entrar en vigencia hasta mayo </w:t>
      </w:r>
      <w:r w:rsidR="004A66CC" w:rsidRPr="001F68C9">
        <w:rPr>
          <w:rFonts w:ascii="Book Antiqua" w:hAnsi="Book Antiqua" w:cs="LiberationSerif"/>
          <w:b/>
        </w:rPr>
        <w:t>u</w:t>
      </w:r>
      <w:r w:rsidRPr="001F68C9">
        <w:rPr>
          <w:rFonts w:ascii="Book Antiqua" w:hAnsi="Book Antiqua" w:cs="LiberationSerif"/>
          <w:b/>
        </w:rPr>
        <w:t xml:space="preserve"> octubre 2019. </w:t>
      </w:r>
    </w:p>
    <w:p w:rsidR="009C722A" w:rsidRPr="001F68C9" w:rsidRDefault="009C722A" w:rsidP="009C722A">
      <w:pPr>
        <w:jc w:val="both"/>
        <w:rPr>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Para contemplar la funcionalidad de esta oficina, es importante tomar en consideración que recibirá apelaciones provenientes de:</w:t>
      </w:r>
    </w:p>
    <w:p w:rsidR="009C722A" w:rsidRPr="001F68C9" w:rsidRDefault="009C722A" w:rsidP="009C722A">
      <w:pPr>
        <w:ind w:left="360"/>
        <w:jc w:val="both"/>
        <w:rPr>
          <w:rFonts w:ascii="Book Antiqua" w:hAnsi="Book Antiqua"/>
          <w:sz w:val="24"/>
          <w:szCs w:val="24"/>
        </w:rPr>
      </w:pPr>
    </w:p>
    <w:p w:rsidR="009C722A" w:rsidRPr="001F68C9" w:rsidRDefault="009C722A" w:rsidP="009C722A">
      <w:pPr>
        <w:numPr>
          <w:ilvl w:val="0"/>
          <w:numId w:val="18"/>
        </w:numPr>
        <w:jc w:val="both"/>
        <w:rPr>
          <w:rFonts w:ascii="Book Antiqua" w:hAnsi="Book Antiqua"/>
          <w:sz w:val="24"/>
          <w:szCs w:val="24"/>
        </w:rPr>
      </w:pPr>
      <w:r w:rsidRPr="001F68C9">
        <w:rPr>
          <w:rFonts w:ascii="Book Antiqua" w:hAnsi="Book Antiqua"/>
          <w:sz w:val="24"/>
          <w:szCs w:val="24"/>
        </w:rPr>
        <w:t>Extensión de prisión preventiva</w:t>
      </w:r>
    </w:p>
    <w:p w:rsidR="009C722A" w:rsidRPr="001F68C9" w:rsidRDefault="009C722A" w:rsidP="009C722A">
      <w:pPr>
        <w:numPr>
          <w:ilvl w:val="0"/>
          <w:numId w:val="18"/>
        </w:numPr>
        <w:jc w:val="both"/>
        <w:rPr>
          <w:rFonts w:ascii="Book Antiqua" w:hAnsi="Book Antiqua"/>
          <w:sz w:val="24"/>
          <w:szCs w:val="24"/>
        </w:rPr>
      </w:pPr>
      <w:r w:rsidRPr="001F68C9">
        <w:rPr>
          <w:rFonts w:ascii="Book Antiqua" w:hAnsi="Book Antiqua"/>
          <w:sz w:val="24"/>
          <w:szCs w:val="24"/>
        </w:rPr>
        <w:t>Sentencias en apelación del Tribunal Penal</w:t>
      </w:r>
    </w:p>
    <w:p w:rsidR="009C722A" w:rsidRPr="001F68C9" w:rsidRDefault="009C722A" w:rsidP="009C722A">
      <w:pPr>
        <w:numPr>
          <w:ilvl w:val="0"/>
          <w:numId w:val="18"/>
        </w:numPr>
        <w:jc w:val="both"/>
        <w:rPr>
          <w:rFonts w:ascii="Book Antiqua" w:hAnsi="Book Antiqua"/>
          <w:sz w:val="24"/>
          <w:szCs w:val="24"/>
        </w:rPr>
      </w:pPr>
      <w:r w:rsidRPr="001F68C9">
        <w:rPr>
          <w:rFonts w:ascii="Book Antiqua" w:hAnsi="Book Antiqua"/>
          <w:sz w:val="24"/>
          <w:szCs w:val="24"/>
        </w:rPr>
        <w:t>Sentencias que el Juzgado Penal Contra la Delincuencia Organizada presenta ante el Tribunal Penal contra la Delincuencia Organizada y aún así requiera del conocimiento en segunda instancia en el Tribunal de Apelación Contra la Delincuencia Organizada.</w:t>
      </w:r>
    </w:p>
    <w:p w:rsidR="009C722A" w:rsidRPr="001F68C9" w:rsidRDefault="009C722A" w:rsidP="009C722A">
      <w:pPr>
        <w:ind w:left="720"/>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Según el criterio de la licenciada Rosa María </w:t>
      </w:r>
      <w:proofErr w:type="spellStart"/>
      <w:r w:rsidRPr="001F68C9">
        <w:rPr>
          <w:rFonts w:ascii="Book Antiqua" w:hAnsi="Book Antiqua"/>
          <w:sz w:val="24"/>
          <w:szCs w:val="24"/>
        </w:rPr>
        <w:t>Acón</w:t>
      </w:r>
      <w:proofErr w:type="spellEnd"/>
      <w:r w:rsidRPr="001F68C9">
        <w:rPr>
          <w:rFonts w:ascii="Book Antiqua" w:hAnsi="Book Antiqua"/>
          <w:sz w:val="24"/>
          <w:szCs w:val="24"/>
        </w:rPr>
        <w:t>, Jueza Coordinadora del Tribunal de Apelación de Sentencia Penal de San José, mediante correo electrónico del 12 de abril de 2018, que adjunta nota donde indica que resulta imposible que una sola sección de jueces sea suficiente para conocer todos los recursos de apelación. Agrega que son necesarias al menos dos secciones: una que conozca las prórrogas extraordinarias de prisión; la otra que falle el asunto por el fondo, y viceversa. Sin embargo, tampoco dos secciones resultan suficientes, previendo que en los asuntos de crimen organizado, es común que uno o varios imputados queden rezagados en un testimonio de piezas, por diversos motivos, en cuyo caso, ninguna de las dos secciones que conoció, pueden hacerlo. Así mismo, se haría necesaria otra sección para conocer de las prórrogas de prisión de estos testimonios de piezas. Finalmente, en el más optimista de los escenarios, esta tercera y cuarta sección de jueces, conocería en casos de reenvío al estar los otros inhibidos.</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Si bien es cierto lo que indica la licenciada </w:t>
      </w:r>
      <w:proofErr w:type="spellStart"/>
      <w:r w:rsidRPr="001F68C9">
        <w:rPr>
          <w:rFonts w:ascii="Book Antiqua" w:hAnsi="Book Antiqua"/>
          <w:sz w:val="24"/>
          <w:szCs w:val="24"/>
        </w:rPr>
        <w:t>Acón</w:t>
      </w:r>
      <w:proofErr w:type="spellEnd"/>
      <w:r w:rsidRPr="001F68C9">
        <w:rPr>
          <w:rFonts w:ascii="Book Antiqua" w:hAnsi="Book Antiqua"/>
          <w:sz w:val="24"/>
          <w:szCs w:val="24"/>
        </w:rPr>
        <w:t xml:space="preserve">, en el sentido de que existen algunas particularidades propias de los delitos definidos de Crimen Organizado, no se puede dejar de lado que resulta prudente evaluar el comportamiento de este tipo de </w:t>
      </w:r>
      <w:r w:rsidRPr="001F68C9">
        <w:rPr>
          <w:rFonts w:ascii="Book Antiqua" w:hAnsi="Book Antiqua"/>
          <w:sz w:val="24"/>
          <w:szCs w:val="24"/>
        </w:rPr>
        <w:lastRenderedPageBreak/>
        <w:t>delitos al menos con un año de entrar en vigencia la nueva normativa, por lo que se plantea la posibilidad de que esa oficina quede compuesta por una estructura de recurso humano identificada a través de la siguiente información:</w:t>
      </w:r>
    </w:p>
    <w:p w:rsidR="009C722A" w:rsidRPr="001F68C9" w:rsidRDefault="009C722A" w:rsidP="009C722A">
      <w:pPr>
        <w:ind w:left="360"/>
        <w:jc w:val="both"/>
        <w:rPr>
          <w:rFonts w:ascii="Book Antiqua" w:hAnsi="Book Antiqua"/>
        </w:rPr>
      </w:pP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0"/>
        <w:gridCol w:w="1240"/>
        <w:gridCol w:w="2380"/>
      </w:tblGrid>
      <w:tr w:rsidR="009C722A" w:rsidRPr="001F68C9" w:rsidTr="009C722A">
        <w:trPr>
          <w:trHeight w:val="300"/>
          <w:jc w:val="center"/>
        </w:trPr>
        <w:tc>
          <w:tcPr>
            <w:tcW w:w="2680" w:type="dxa"/>
            <w:vMerge w:val="restart"/>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Tribunal Penal de Apelaciones Especializado en Delincuencia Organizada</w:t>
            </w: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6</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Juezas o Jueces 5</w:t>
            </w:r>
          </w:p>
        </w:tc>
      </w:tr>
      <w:tr w:rsidR="009C722A" w:rsidRPr="001F68C9" w:rsidTr="009C722A">
        <w:trPr>
          <w:trHeight w:val="588"/>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 o Juez Tramitador 1</w:t>
            </w:r>
          </w:p>
        </w:tc>
      </w:tr>
      <w:tr w:rsidR="009C722A" w:rsidRPr="001F68C9" w:rsidTr="009C722A">
        <w:trPr>
          <w:trHeight w:val="300"/>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Coordinadora o Coordinador Judicial 3</w:t>
            </w:r>
          </w:p>
        </w:tc>
      </w:tr>
      <w:tr w:rsidR="009C722A" w:rsidRPr="001F68C9" w:rsidTr="009C722A">
        <w:trPr>
          <w:trHeight w:val="588"/>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2</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Técnicas o Técnicos Judiciales 3</w:t>
            </w:r>
          </w:p>
        </w:tc>
      </w:tr>
    </w:tbl>
    <w:p w:rsidR="009C722A" w:rsidRPr="001F68C9" w:rsidRDefault="009C722A" w:rsidP="009C722A">
      <w:pPr>
        <w:ind w:left="360"/>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En relación con las plazas de Jueza o Juez se determina que una de las secciones se creará de manera permanente y la restante quedará sujeta a las necesidades </w:t>
      </w:r>
    </w:p>
    <w:p w:rsidR="009C722A" w:rsidRPr="001F68C9" w:rsidRDefault="009C722A" w:rsidP="009C722A">
      <w:pPr>
        <w:pStyle w:val="Prrafodelista"/>
        <w:ind w:left="360"/>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Sin embargo, debido a que la Dirección Ejecutiva solamente podrá contar con espacio físico para una parte del recurso recomendado para el Ámbito Jurisdiccional en octubre del 2019, se prevé que, </w:t>
      </w:r>
      <w:r w:rsidRPr="001F68C9">
        <w:rPr>
          <w:rFonts w:ascii="Book Antiqua" w:hAnsi="Book Antiqua"/>
          <w:sz w:val="24"/>
          <w:szCs w:val="24"/>
          <w:u w:val="single"/>
        </w:rPr>
        <w:t>de mayo a octubre 2019, se deberá aplicar el Escenario 1 de este apartado</w:t>
      </w:r>
      <w:r w:rsidRPr="001F68C9">
        <w:rPr>
          <w:rFonts w:ascii="Book Antiqua" w:hAnsi="Book Antiqua"/>
          <w:sz w:val="24"/>
          <w:szCs w:val="24"/>
        </w:rPr>
        <w:t xml:space="preserve"> y en octubre </w:t>
      </w:r>
      <w:r w:rsidR="006549D2" w:rsidRPr="001F68C9">
        <w:rPr>
          <w:rFonts w:ascii="Book Antiqua" w:hAnsi="Book Antiqua"/>
          <w:sz w:val="24"/>
          <w:szCs w:val="24"/>
        </w:rPr>
        <w:t>se valoría nuevamente la Estructura Organizacional, una vez que se cuente con el espacio necesario de forma independiente</w:t>
      </w:r>
      <w:r w:rsidRPr="001F68C9">
        <w:rPr>
          <w:rFonts w:ascii="Book Antiqua" w:hAnsi="Book Antiqua"/>
          <w:sz w:val="24"/>
          <w:szCs w:val="24"/>
        </w:rPr>
        <w:t>.</w:t>
      </w:r>
    </w:p>
    <w:p w:rsidR="009C722A" w:rsidRPr="001F68C9" w:rsidRDefault="009C722A" w:rsidP="009C722A">
      <w:pPr>
        <w:jc w:val="both"/>
        <w:rPr>
          <w:rFonts w:ascii="Book Antiqua" w:hAnsi="Book Antiqua"/>
          <w:sz w:val="24"/>
          <w:szCs w:val="24"/>
        </w:rPr>
      </w:pPr>
    </w:p>
    <w:p w:rsidR="009C722A" w:rsidRPr="001F68C9" w:rsidRDefault="006549D2" w:rsidP="009C722A">
      <w:pPr>
        <w:jc w:val="both"/>
        <w:rPr>
          <w:rFonts w:ascii="Book Antiqua" w:hAnsi="Book Antiqua"/>
          <w:sz w:val="24"/>
          <w:szCs w:val="24"/>
        </w:rPr>
      </w:pPr>
      <w:r w:rsidRPr="001F68C9">
        <w:rPr>
          <w:rFonts w:ascii="Book Antiqua" w:hAnsi="Book Antiqua"/>
          <w:sz w:val="24"/>
          <w:szCs w:val="24"/>
        </w:rPr>
        <w:t>Para esto</w:t>
      </w:r>
      <w:r w:rsidR="009C722A" w:rsidRPr="001F68C9">
        <w:rPr>
          <w:rFonts w:ascii="Book Antiqua" w:hAnsi="Book Antiqua"/>
          <w:sz w:val="24"/>
          <w:szCs w:val="24"/>
        </w:rPr>
        <w:t xml:space="preserve">, se contempla la asignación de la </w:t>
      </w:r>
      <w:r w:rsidR="009C722A" w:rsidRPr="001F68C9">
        <w:rPr>
          <w:rFonts w:ascii="Book Antiqua" w:hAnsi="Book Antiqua"/>
          <w:sz w:val="24"/>
          <w:szCs w:val="24"/>
          <w:u w:val="single"/>
        </w:rPr>
        <w:t>estructura mínima de funcionamiento</w:t>
      </w:r>
      <w:r w:rsidR="009C722A" w:rsidRPr="001F68C9">
        <w:rPr>
          <w:rFonts w:ascii="Book Antiqua" w:hAnsi="Book Antiqua"/>
          <w:sz w:val="24"/>
          <w:szCs w:val="24"/>
        </w:rPr>
        <w:t xml:space="preserve"> para cada una de las oficinas mencionadas anteriormente, contemplando que esta oficina es nueva y deberá quedar adscrita al Primer Circuito Judicial de San José, por lo que se constituirá como una </w:t>
      </w:r>
      <w:r w:rsidR="009C722A" w:rsidRPr="001F68C9">
        <w:rPr>
          <w:rFonts w:ascii="Book Antiqua" w:hAnsi="Book Antiqua"/>
          <w:sz w:val="24"/>
          <w:szCs w:val="24"/>
          <w:u w:val="single"/>
        </w:rPr>
        <w:t>oficina independiente</w:t>
      </w:r>
      <w:r w:rsidR="009C722A" w:rsidRPr="001F68C9">
        <w:rPr>
          <w:rFonts w:ascii="Book Antiqua" w:hAnsi="Book Antiqua"/>
          <w:sz w:val="24"/>
          <w:szCs w:val="24"/>
        </w:rPr>
        <w:t xml:space="preserve"> bajo la siguiente estructura de recurso humano.</w:t>
      </w:r>
    </w:p>
    <w:p w:rsidR="009C722A" w:rsidRPr="001F68C9" w:rsidRDefault="009C722A" w:rsidP="009C722A">
      <w:pPr>
        <w:pStyle w:val="Prrafodelista"/>
        <w:ind w:left="360"/>
        <w:jc w:val="both"/>
        <w:rPr>
          <w:rFonts w:ascii="Book Antiqua" w:hAnsi="Book Antiqua"/>
        </w:rPr>
      </w:pPr>
    </w:p>
    <w:p w:rsidR="009C722A" w:rsidRPr="001F68C9" w:rsidRDefault="009C722A" w:rsidP="009C722A">
      <w:pPr>
        <w:pStyle w:val="Prrafodelista"/>
        <w:ind w:left="360"/>
        <w:jc w:val="both"/>
        <w:rPr>
          <w:rFonts w:ascii="Book Antiqua" w:hAnsi="Book Antiqua"/>
        </w:rPr>
      </w:pP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0"/>
        <w:gridCol w:w="1240"/>
        <w:gridCol w:w="2380"/>
      </w:tblGrid>
      <w:tr w:rsidR="009C722A" w:rsidRPr="001F68C9" w:rsidTr="009C722A">
        <w:trPr>
          <w:trHeight w:val="300"/>
          <w:jc w:val="center"/>
        </w:trPr>
        <w:tc>
          <w:tcPr>
            <w:tcW w:w="2680" w:type="dxa"/>
            <w:vMerge w:val="restart"/>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Tribunal Penal de Apelaciones Especializado en Delincuencia Organizada</w:t>
            </w: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3</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Juezas o Jueces 5</w:t>
            </w:r>
          </w:p>
        </w:tc>
      </w:tr>
      <w:tr w:rsidR="009C722A" w:rsidRPr="001F68C9" w:rsidTr="009C722A">
        <w:trPr>
          <w:trHeight w:val="588"/>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 o Juez Tramitador 1</w:t>
            </w:r>
          </w:p>
        </w:tc>
      </w:tr>
      <w:tr w:rsidR="009C722A" w:rsidRPr="001F68C9" w:rsidTr="009C722A">
        <w:trPr>
          <w:trHeight w:val="300"/>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Coordinadora o Coordinador Judicial 3</w:t>
            </w:r>
          </w:p>
        </w:tc>
      </w:tr>
      <w:tr w:rsidR="009C722A" w:rsidRPr="001F68C9" w:rsidTr="009C722A">
        <w:trPr>
          <w:trHeight w:val="588"/>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2</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Técnicas o Técnicos Judicial 3</w:t>
            </w:r>
          </w:p>
        </w:tc>
      </w:tr>
    </w:tbl>
    <w:p w:rsidR="009C722A" w:rsidRPr="001F68C9" w:rsidRDefault="009C722A" w:rsidP="009C722A">
      <w:pPr>
        <w:jc w:val="both"/>
        <w:rPr>
          <w:rFonts w:ascii="Book Antiqua" w:hAnsi="Book Antiqua"/>
        </w:rPr>
      </w:pPr>
    </w:p>
    <w:p w:rsidR="009C722A" w:rsidRPr="001F68C9" w:rsidRDefault="009C722A" w:rsidP="009C722A">
      <w:pPr>
        <w:autoSpaceDE w:val="0"/>
        <w:autoSpaceDN w:val="0"/>
        <w:adjustRightInd w:val="0"/>
        <w:contextualSpacing/>
        <w:jc w:val="both"/>
        <w:rPr>
          <w:rFonts w:ascii="Book Antiqua" w:hAnsi="Book Antiqua" w:cs="LiberationSerif"/>
          <w:sz w:val="24"/>
          <w:szCs w:val="24"/>
        </w:rPr>
      </w:pPr>
      <w:r w:rsidRPr="001F68C9">
        <w:rPr>
          <w:rFonts w:ascii="Book Antiqua" w:hAnsi="Book Antiqua" w:cs="LiberationSerif"/>
          <w:sz w:val="24"/>
          <w:szCs w:val="24"/>
        </w:rPr>
        <w:t>Como se observa el Tribunal especializado estará conformado por una sección de tres Juezas o Jueces, una Jueza o Juez Tramitador, una Coordinadora Judicial y dos Técnicas o Técnicos Judiciales.</w:t>
      </w:r>
    </w:p>
    <w:p w:rsidR="006549D2" w:rsidRPr="001F68C9" w:rsidRDefault="006549D2" w:rsidP="006549D2">
      <w:pPr>
        <w:autoSpaceDE w:val="0"/>
        <w:autoSpaceDN w:val="0"/>
        <w:adjustRightInd w:val="0"/>
        <w:contextualSpacing/>
        <w:jc w:val="both"/>
        <w:rPr>
          <w:rFonts w:ascii="Book Antiqua" w:hAnsi="Book Antiqua"/>
          <w:sz w:val="24"/>
          <w:szCs w:val="24"/>
        </w:rPr>
      </w:pPr>
    </w:p>
    <w:p w:rsidR="006549D2" w:rsidRPr="001F68C9" w:rsidRDefault="006549D2" w:rsidP="006549D2">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De igual forma que en el Escenario 1, la jornada será vespertina, por la limitación de espacio físico actual. </w:t>
      </w:r>
    </w:p>
    <w:p w:rsidR="006549D2" w:rsidRPr="001F68C9" w:rsidRDefault="006549D2" w:rsidP="006549D2">
      <w:pPr>
        <w:autoSpaceDE w:val="0"/>
        <w:autoSpaceDN w:val="0"/>
        <w:adjustRightInd w:val="0"/>
        <w:contextualSpacing/>
        <w:jc w:val="both"/>
        <w:rPr>
          <w:rFonts w:ascii="Book Antiqua" w:hAnsi="Book Antiqua"/>
          <w:sz w:val="24"/>
          <w:szCs w:val="24"/>
        </w:rPr>
      </w:pPr>
    </w:p>
    <w:p w:rsidR="006549D2" w:rsidRPr="001F68C9" w:rsidRDefault="006549D2" w:rsidP="006549D2">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Es importante indicar que se toma en consideración, además de la falta de espacio, que la jornada vespertina, contribuiría con aspectos de seguridad para las personas usuarias de otras materias y para el personal judicial en general del Primer Circuito Judicial de San José que labora en la jornada ordinaria, al no exponerse en las mismas horas de realización de juicios de Delincuencia Organizada y activación de protocolos de seguridad que se estiman para esta nueva Jurisdicción, aunado a que la cantidad de personas en jornada vespertina será la mínima en comparación con la jornada ordinaria, lo cual contribuye a minimizar el riesgo. </w:t>
      </w:r>
    </w:p>
    <w:p w:rsidR="006549D2" w:rsidRPr="001F68C9" w:rsidRDefault="006549D2" w:rsidP="006549D2">
      <w:pPr>
        <w:autoSpaceDE w:val="0"/>
        <w:autoSpaceDN w:val="0"/>
        <w:adjustRightInd w:val="0"/>
        <w:contextualSpacing/>
        <w:jc w:val="both"/>
        <w:rPr>
          <w:rFonts w:ascii="Book Antiqua" w:hAnsi="Book Antiqua"/>
          <w:sz w:val="24"/>
          <w:szCs w:val="24"/>
        </w:rPr>
      </w:pPr>
    </w:p>
    <w:p w:rsidR="006549D2" w:rsidRPr="001F68C9" w:rsidRDefault="006549D2" w:rsidP="006549D2">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Adicionalmente, se contaría con espacio no solo en las oficinas judiciales, sino también en las salas de juicio, sección de cárceles, el traslado de las </w:t>
      </w:r>
      <w:r w:rsidR="00D52358" w:rsidRPr="001F68C9">
        <w:rPr>
          <w:rFonts w:ascii="Book Antiqua" w:hAnsi="Book Antiqua"/>
          <w:sz w:val="24"/>
          <w:szCs w:val="24"/>
        </w:rPr>
        <w:t>personas</w:t>
      </w:r>
      <w:r w:rsidRPr="001F68C9">
        <w:rPr>
          <w:rFonts w:ascii="Book Antiqua" w:hAnsi="Book Antiqua"/>
          <w:sz w:val="24"/>
          <w:szCs w:val="24"/>
        </w:rPr>
        <w:t xml:space="preserve"> se realizaría fuera de las “horas pico” detectadas a nivel de tránsito vehicular, entre otros beneficios.</w:t>
      </w:r>
    </w:p>
    <w:p w:rsidR="006549D2" w:rsidRPr="001F68C9" w:rsidRDefault="006549D2" w:rsidP="006549D2">
      <w:pPr>
        <w:autoSpaceDE w:val="0"/>
        <w:autoSpaceDN w:val="0"/>
        <w:adjustRightInd w:val="0"/>
        <w:contextualSpacing/>
        <w:jc w:val="both"/>
        <w:rPr>
          <w:rFonts w:ascii="Book Antiqua" w:hAnsi="Book Antiqua"/>
          <w:sz w:val="24"/>
          <w:szCs w:val="24"/>
        </w:rPr>
      </w:pPr>
    </w:p>
    <w:p w:rsidR="006549D2" w:rsidRPr="001F68C9" w:rsidRDefault="006549D2" w:rsidP="006549D2">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Ahora bien, si para octubre 2019, se cuenta con el espacio físico para alojar al personal del Tribunal de Apelación de la Sentencia Penal de forma independiente, con todas las normas de seguridad necesarias, y debidamente analizadas las variables cualitativas relacionadas con seguridad, se solicitaría la transformación a la jornada ordinaria.</w:t>
      </w:r>
    </w:p>
    <w:p w:rsidR="006549D2" w:rsidRPr="001F68C9" w:rsidRDefault="006549D2" w:rsidP="006549D2">
      <w:pPr>
        <w:autoSpaceDE w:val="0"/>
        <w:autoSpaceDN w:val="0"/>
        <w:adjustRightInd w:val="0"/>
        <w:contextualSpacing/>
        <w:jc w:val="both"/>
        <w:rPr>
          <w:rFonts w:ascii="Book Antiqua" w:hAnsi="Book Antiqua"/>
          <w:sz w:val="24"/>
          <w:szCs w:val="24"/>
        </w:rPr>
      </w:pPr>
    </w:p>
    <w:p w:rsidR="006549D2" w:rsidRPr="001F68C9" w:rsidRDefault="006549D2" w:rsidP="006549D2">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Ahora bien, en casos fortuitos o de fuerza mayor, se valoría la realización de audiencias o juicos en jornada ordinaría, previa coordinación con la Administración y la Dirección Ejecutiva.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Adicionalmente, una vez que se cuente con el espacio mínimo requerido, lo cual se proyecta por la Dirección Ejecutiva para 2021, el Tribunal de Apelaciones completará su estructura organizacional según se establece en el Escenario 3.</w:t>
      </w:r>
    </w:p>
    <w:p w:rsidR="00D52358" w:rsidRPr="001F68C9" w:rsidRDefault="00D52358" w:rsidP="009C722A">
      <w:pPr>
        <w:jc w:val="both"/>
        <w:rPr>
          <w:rFonts w:ascii="Book Antiqua" w:hAnsi="Book Antiqua"/>
          <w:sz w:val="24"/>
          <w:szCs w:val="24"/>
        </w:rPr>
      </w:pPr>
    </w:p>
    <w:p w:rsidR="00D52358" w:rsidRPr="001F68C9" w:rsidRDefault="00D52358" w:rsidP="009C722A">
      <w:pPr>
        <w:jc w:val="both"/>
        <w:rPr>
          <w:rFonts w:ascii="Book Antiqua" w:hAnsi="Book Antiqua"/>
          <w:sz w:val="24"/>
          <w:szCs w:val="24"/>
        </w:rPr>
      </w:pPr>
      <w:r w:rsidRPr="001F68C9">
        <w:rPr>
          <w:rFonts w:ascii="Book Antiqua" w:hAnsi="Book Antiqua"/>
          <w:sz w:val="24"/>
          <w:szCs w:val="24"/>
        </w:rPr>
        <w:t>El nombramiento de las plazas de Juezas o Juezas deberá de realizarse de forma itinerante, mediante sorteo similar al de Magistrados Suplentes, de forma que las secciones no presenten problemas de inhibitorias, excusas o recusaciones</w:t>
      </w:r>
      <w:r w:rsidR="00FB465B" w:rsidRPr="001F68C9">
        <w:rPr>
          <w:rFonts w:ascii="Book Antiqua" w:hAnsi="Book Antiqua"/>
          <w:sz w:val="24"/>
          <w:szCs w:val="24"/>
        </w:rPr>
        <w:t>.</w:t>
      </w:r>
    </w:p>
    <w:p w:rsidR="009C722A" w:rsidRPr="001F68C9" w:rsidRDefault="009C722A" w:rsidP="009C722A">
      <w:pPr>
        <w:jc w:val="both"/>
        <w:rPr>
          <w:rFonts w:ascii="Book Antiqua" w:hAnsi="Book Antiqua"/>
          <w:sz w:val="24"/>
          <w:szCs w:val="24"/>
        </w:rPr>
      </w:pPr>
    </w:p>
    <w:p w:rsidR="007A4223" w:rsidRPr="001F68C9" w:rsidRDefault="007A4223" w:rsidP="007A4223">
      <w:pPr>
        <w:jc w:val="both"/>
        <w:rPr>
          <w:rFonts w:ascii="Book Antiqua" w:hAnsi="Book Antiqua"/>
          <w:sz w:val="24"/>
          <w:szCs w:val="24"/>
          <w:lang w:val="es-MX"/>
        </w:rPr>
      </w:pPr>
      <w:r w:rsidRPr="001F68C9">
        <w:rPr>
          <w:rFonts w:ascii="Book Antiqua" w:hAnsi="Book Antiqua"/>
          <w:sz w:val="24"/>
          <w:szCs w:val="24"/>
          <w:lang w:val="es-MX"/>
        </w:rPr>
        <w:t>Se prevé un mes antes la entrada de todas las plazas para efectos de capacitación.</w:t>
      </w:r>
    </w:p>
    <w:p w:rsidR="007A4223" w:rsidRPr="001F68C9" w:rsidRDefault="007A4223"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3: Se cuenta con el espacio físico necesario en octubre 2021.</w:t>
      </w:r>
    </w:p>
    <w:p w:rsidR="009C722A" w:rsidRPr="001F68C9" w:rsidRDefault="009C722A" w:rsidP="009C722A">
      <w:pPr>
        <w:autoSpaceDE w:val="0"/>
        <w:autoSpaceDN w:val="0"/>
        <w:adjustRightInd w:val="0"/>
        <w:contextualSpacing/>
        <w:jc w:val="both"/>
        <w:rPr>
          <w:rFonts w:ascii="Book Antiqua" w:hAnsi="Book Antiqua" w:cs="LiberationSerif"/>
          <w:b/>
          <w:sz w:val="24"/>
          <w:szCs w:val="24"/>
        </w:rPr>
      </w:pPr>
    </w:p>
    <w:p w:rsidR="009C722A" w:rsidRPr="001F68C9" w:rsidRDefault="009C722A" w:rsidP="009C722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Como se menciona en el escenario 2, las plazas necesarias para completar la estructura necesaria para hacer frente a la carga mensual proyectada es la siguiente:</w:t>
      </w:r>
    </w:p>
    <w:p w:rsidR="009C722A" w:rsidRPr="001F68C9" w:rsidRDefault="009C722A" w:rsidP="009C722A">
      <w:pPr>
        <w:jc w:val="both"/>
        <w:rPr>
          <w:rFonts w:ascii="Book Antiqua" w:hAnsi="Book Antiqua"/>
        </w:rPr>
      </w:pP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0"/>
        <w:gridCol w:w="1240"/>
        <w:gridCol w:w="2380"/>
      </w:tblGrid>
      <w:tr w:rsidR="009C722A" w:rsidRPr="001F68C9" w:rsidTr="009C722A">
        <w:trPr>
          <w:trHeight w:val="300"/>
          <w:jc w:val="center"/>
        </w:trPr>
        <w:tc>
          <w:tcPr>
            <w:tcW w:w="268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Tribunal Penal de Apelaciones Especializado en Delincuencia Organizada</w:t>
            </w: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3</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Juezas o Jueces 5</w:t>
            </w:r>
          </w:p>
        </w:tc>
      </w:tr>
    </w:tbl>
    <w:p w:rsidR="009C722A" w:rsidRPr="001F68C9" w:rsidRDefault="009C722A" w:rsidP="009C722A">
      <w:pPr>
        <w:jc w:val="both"/>
        <w:rPr>
          <w:rFonts w:ascii="Book Antiqua" w:hAnsi="Book Antiqua"/>
        </w:rPr>
      </w:pPr>
    </w:p>
    <w:p w:rsidR="009C722A" w:rsidRPr="001F68C9" w:rsidRDefault="009C722A" w:rsidP="009C722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La estructura propuesta en este escenario queda sujeta a la asignación de espacio físico y al seguimiento de la carga de trabajo.</w:t>
      </w:r>
    </w:p>
    <w:p w:rsidR="009C722A" w:rsidRPr="001F68C9" w:rsidRDefault="009C722A" w:rsidP="009C722A">
      <w:pPr>
        <w:jc w:val="both"/>
        <w:rPr>
          <w:rFonts w:ascii="Book Antiqua" w:hAnsi="Book Antiqua"/>
        </w:rPr>
      </w:pPr>
    </w:p>
    <w:p w:rsidR="00FB465B" w:rsidRPr="001F68C9" w:rsidRDefault="00FB465B" w:rsidP="00FB465B">
      <w:pPr>
        <w:jc w:val="both"/>
        <w:rPr>
          <w:rFonts w:ascii="Book Antiqua" w:hAnsi="Book Antiqua"/>
          <w:sz w:val="24"/>
          <w:szCs w:val="24"/>
        </w:rPr>
      </w:pPr>
      <w:r w:rsidRPr="001F68C9">
        <w:rPr>
          <w:rFonts w:ascii="Book Antiqua" w:hAnsi="Book Antiqua"/>
          <w:sz w:val="24"/>
          <w:szCs w:val="24"/>
        </w:rPr>
        <w:t>El nombramiento de las plazas de Juezas o Juezas deberá de realizarse de forma itinerante, mediante sorteo similar al de Magistrados Suplentes, de forma que las secciones no presenten problemas de inhibitorias, excusas o recusaciones.</w:t>
      </w:r>
    </w:p>
    <w:p w:rsidR="009C722A" w:rsidRPr="001F68C9" w:rsidRDefault="009C722A" w:rsidP="009C722A">
      <w:pPr>
        <w:autoSpaceDE w:val="0"/>
        <w:autoSpaceDN w:val="0"/>
        <w:adjustRightInd w:val="0"/>
        <w:contextualSpacing/>
        <w:jc w:val="both"/>
        <w:rPr>
          <w:rFonts w:ascii="Book Antiqua" w:hAnsi="Book Antiqua"/>
        </w:rPr>
      </w:pP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b/>
          <w:sz w:val="28"/>
          <w:u w:val="single"/>
        </w:rPr>
      </w:pPr>
      <w:r w:rsidRPr="001F68C9">
        <w:rPr>
          <w:rFonts w:ascii="Book Antiqua" w:hAnsi="Book Antiqua"/>
          <w:b/>
          <w:sz w:val="28"/>
          <w:u w:val="single"/>
        </w:rPr>
        <w:t xml:space="preserve">Ámbito Auxiliar de Justicia </w:t>
      </w:r>
    </w:p>
    <w:p w:rsidR="009C722A" w:rsidRPr="001F68C9" w:rsidRDefault="009C722A" w:rsidP="009C722A">
      <w:pPr>
        <w:jc w:val="both"/>
        <w:rPr>
          <w:rFonts w:ascii="Book Antiqua" w:hAnsi="Book Antiqua"/>
          <w:sz w:val="24"/>
          <w:szCs w:val="24"/>
        </w:rPr>
      </w:pPr>
    </w:p>
    <w:p w:rsidR="009C722A" w:rsidRPr="001F68C9" w:rsidRDefault="009C722A" w:rsidP="009C722A">
      <w:pPr>
        <w:pStyle w:val="Prrafodelista"/>
        <w:numPr>
          <w:ilvl w:val="2"/>
          <w:numId w:val="17"/>
        </w:numPr>
        <w:jc w:val="both"/>
        <w:rPr>
          <w:rFonts w:ascii="Book Antiqua" w:hAnsi="Book Antiqua"/>
          <w:b/>
          <w:bCs/>
        </w:rPr>
      </w:pPr>
      <w:r w:rsidRPr="001F68C9">
        <w:rPr>
          <w:rFonts w:ascii="Book Antiqua" w:hAnsi="Book Antiqua"/>
          <w:b/>
          <w:bCs/>
        </w:rPr>
        <w:t>Ministerio Público</w:t>
      </w:r>
    </w:p>
    <w:p w:rsidR="009C722A" w:rsidRPr="001F68C9" w:rsidRDefault="009C722A" w:rsidP="009C722A">
      <w:pPr>
        <w:rPr>
          <w:rFonts w:ascii="Book Antiqua" w:hAnsi="Book Antiqua"/>
          <w:sz w:val="24"/>
          <w:szCs w:val="24"/>
          <w:lang w:val="es-MX"/>
        </w:rPr>
      </w:pPr>
    </w:p>
    <w:p w:rsidR="009C722A" w:rsidRPr="001F68C9" w:rsidRDefault="009C722A" w:rsidP="009C722A">
      <w:pPr>
        <w:rPr>
          <w:rFonts w:ascii="Book Antiqua" w:hAnsi="Book Antiqua"/>
          <w:sz w:val="24"/>
          <w:szCs w:val="24"/>
          <w:lang w:val="es-MX"/>
        </w:rPr>
      </w:pPr>
      <w:r w:rsidRPr="001F68C9">
        <w:rPr>
          <w:rFonts w:ascii="Book Antiqua" w:hAnsi="Book Antiqua"/>
          <w:sz w:val="24"/>
          <w:szCs w:val="24"/>
          <w:lang w:val="es-MX"/>
        </w:rPr>
        <w:t>Como se mencionó anteriormente, en apego a lo indicado en el artículo 15, que literalmente cita:</w:t>
      </w:r>
    </w:p>
    <w:p w:rsidR="009C722A" w:rsidRPr="001F68C9" w:rsidRDefault="009C722A" w:rsidP="009C722A">
      <w:pPr>
        <w:rPr>
          <w:rFonts w:ascii="Book Antiqua" w:hAnsi="Book Antiqua"/>
          <w:sz w:val="24"/>
          <w:szCs w:val="24"/>
          <w:lang w:val="es-MX"/>
        </w:rPr>
      </w:pPr>
    </w:p>
    <w:p w:rsidR="009C722A" w:rsidRPr="001F68C9" w:rsidRDefault="009C722A" w:rsidP="00A664E6">
      <w:pPr>
        <w:jc w:val="both"/>
        <w:rPr>
          <w:rFonts w:ascii="Book Antiqua" w:hAnsi="Book Antiqua"/>
          <w:i/>
          <w:sz w:val="24"/>
          <w:szCs w:val="24"/>
          <w:lang w:val="es-MX"/>
        </w:rPr>
      </w:pPr>
      <w:r w:rsidRPr="001F68C9">
        <w:rPr>
          <w:rFonts w:ascii="Book Antiqua" w:hAnsi="Book Antiqua"/>
          <w:i/>
          <w:sz w:val="24"/>
          <w:szCs w:val="24"/>
          <w:lang w:val="es-MX"/>
        </w:rPr>
        <w:t>“ARTÍCULO 15-Unidades del Ministerio Público, de la Defensa Pública y Sección del Organismo de Investigación Judicial. La Fiscalía General de la República y la Dirección de la Defensa Pública crearán las unidades respectivas para conocer los asuntos que se investiguen y se juzguen ante la Jurisdicción Especializada en Delincuencia Organizada y una Sección contra el Crimen Organizado en el Organismo de Investigación Judicial (OIJ). Asimismo, determinarán los requisitos que deban cumplir las personas que se desempeñen en esas unidades.”</w:t>
      </w:r>
    </w:p>
    <w:p w:rsidR="009C722A" w:rsidRPr="001F68C9" w:rsidRDefault="009C722A" w:rsidP="009C722A">
      <w:pPr>
        <w:rPr>
          <w:rFonts w:ascii="Book Antiqua" w:hAnsi="Book Antiqua"/>
          <w:sz w:val="24"/>
          <w:szCs w:val="24"/>
          <w:lang w:val="es-MX"/>
        </w:rPr>
      </w:pPr>
    </w:p>
    <w:p w:rsidR="009C722A" w:rsidRPr="001F68C9" w:rsidRDefault="009C722A" w:rsidP="009C722A">
      <w:pPr>
        <w:jc w:val="both"/>
        <w:rPr>
          <w:rFonts w:ascii="Book Antiqua" w:hAnsi="Book Antiqua"/>
          <w:sz w:val="24"/>
          <w:szCs w:val="24"/>
          <w:lang w:val="es-MX"/>
        </w:rPr>
      </w:pPr>
      <w:r w:rsidRPr="001F68C9">
        <w:rPr>
          <w:rFonts w:ascii="Book Antiqua" w:hAnsi="Book Antiqua"/>
          <w:sz w:val="24"/>
          <w:szCs w:val="24"/>
          <w:lang w:val="es-MX"/>
        </w:rPr>
        <w:t>Es necesario crear una Unidad Especializada en el Ministerios Público para conocer los asuntos que se investigan y se juzguen en la Jurisdicción Especializada de Delincuencia Organizada, para lo cual la Fiscalía General en correo enviado el 13 de abril de 2018, propone una estructura organizacional base, para conocer en promedio 532 asuntos anuales, según estadísticas suministradas por el mismo Ministerio Público para</w:t>
      </w:r>
      <w:r w:rsidRPr="001F68C9">
        <w:rPr>
          <w:rFonts w:ascii="Book Antiqua" w:hAnsi="Book Antiqua"/>
          <w:sz w:val="24"/>
          <w:szCs w:val="24"/>
        </w:rPr>
        <w:t xml:space="preserve"> de trienio 2015-2017</w:t>
      </w:r>
      <w:r w:rsidRPr="001F68C9">
        <w:rPr>
          <w:rFonts w:ascii="Book Antiqua" w:hAnsi="Book Antiqua"/>
          <w:sz w:val="24"/>
          <w:szCs w:val="24"/>
          <w:lang w:val="es-MX"/>
        </w:rPr>
        <w:t>.</w:t>
      </w:r>
    </w:p>
    <w:p w:rsidR="009C722A" w:rsidRPr="001F68C9" w:rsidRDefault="009C722A" w:rsidP="009C722A">
      <w:pPr>
        <w:rPr>
          <w:rFonts w:ascii="Book Antiqua" w:hAnsi="Book Antiqua"/>
          <w:sz w:val="24"/>
          <w:szCs w:val="24"/>
          <w:lang w:val="es-MX"/>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lastRenderedPageBreak/>
        <w:t>Para hacer frente a la carga de trabajo el Ministerio Público gestiona 41 plazas, distribuidas de la siguiente manera:</w:t>
      </w:r>
    </w:p>
    <w:p w:rsidR="009C722A" w:rsidRPr="001F68C9" w:rsidRDefault="009C722A" w:rsidP="009C722A">
      <w:pPr>
        <w:jc w:val="both"/>
        <w:rPr>
          <w:rFonts w:ascii="Book Antiqua" w:hAnsi="Book Antiqua"/>
          <w:sz w:val="24"/>
          <w:szCs w:val="24"/>
        </w:rPr>
      </w:pPr>
    </w:p>
    <w:p w:rsidR="009C722A" w:rsidRPr="001F68C9" w:rsidRDefault="009C722A" w:rsidP="009C722A">
      <w:pPr>
        <w:pStyle w:val="Prrafodelista"/>
        <w:numPr>
          <w:ilvl w:val="0"/>
          <w:numId w:val="19"/>
        </w:numPr>
        <w:spacing w:after="200" w:line="276" w:lineRule="auto"/>
        <w:contextualSpacing/>
        <w:jc w:val="both"/>
        <w:rPr>
          <w:rFonts w:ascii="Book Antiqua" w:hAnsi="Book Antiqua"/>
        </w:rPr>
      </w:pPr>
      <w:r w:rsidRPr="001F68C9">
        <w:rPr>
          <w:rFonts w:ascii="Book Antiqua" w:hAnsi="Book Antiqua"/>
        </w:rPr>
        <w:t>Un Fiscal Adjunto</w:t>
      </w:r>
    </w:p>
    <w:p w:rsidR="009C722A" w:rsidRPr="001F68C9" w:rsidRDefault="009C722A" w:rsidP="009C722A">
      <w:pPr>
        <w:pStyle w:val="Prrafodelista"/>
        <w:numPr>
          <w:ilvl w:val="0"/>
          <w:numId w:val="19"/>
        </w:numPr>
        <w:spacing w:after="200" w:line="276" w:lineRule="auto"/>
        <w:contextualSpacing/>
        <w:jc w:val="both"/>
        <w:rPr>
          <w:rFonts w:ascii="Book Antiqua" w:hAnsi="Book Antiqua"/>
        </w:rPr>
      </w:pPr>
      <w:r w:rsidRPr="001F68C9">
        <w:rPr>
          <w:rFonts w:ascii="Book Antiqua" w:hAnsi="Book Antiqua"/>
        </w:rPr>
        <w:t xml:space="preserve">Seis Fiscales (para juicio, y dos de ellos además con función de coordinación). </w:t>
      </w:r>
    </w:p>
    <w:p w:rsidR="009C722A" w:rsidRPr="001F68C9" w:rsidRDefault="009C722A" w:rsidP="009C722A">
      <w:pPr>
        <w:pStyle w:val="Prrafodelista"/>
        <w:numPr>
          <w:ilvl w:val="0"/>
          <w:numId w:val="19"/>
        </w:numPr>
        <w:spacing w:after="200" w:line="276" w:lineRule="auto"/>
        <w:contextualSpacing/>
        <w:jc w:val="both"/>
        <w:rPr>
          <w:rFonts w:ascii="Book Antiqua" w:hAnsi="Book Antiqua"/>
        </w:rPr>
      </w:pPr>
      <w:r w:rsidRPr="001F68C9">
        <w:rPr>
          <w:rFonts w:ascii="Book Antiqua" w:hAnsi="Book Antiqua"/>
        </w:rPr>
        <w:t>Catorce Fiscales Auxiliares.</w:t>
      </w:r>
    </w:p>
    <w:p w:rsidR="009C722A" w:rsidRPr="001F68C9" w:rsidRDefault="009C722A" w:rsidP="009C722A">
      <w:pPr>
        <w:pStyle w:val="Prrafodelista"/>
        <w:numPr>
          <w:ilvl w:val="0"/>
          <w:numId w:val="19"/>
        </w:numPr>
        <w:spacing w:after="200" w:line="276" w:lineRule="auto"/>
        <w:contextualSpacing/>
        <w:jc w:val="both"/>
        <w:rPr>
          <w:rFonts w:ascii="Book Antiqua" w:hAnsi="Book Antiqua"/>
          <w:lang w:val="es-MX"/>
        </w:rPr>
      </w:pPr>
      <w:r w:rsidRPr="001F68C9">
        <w:rPr>
          <w:rFonts w:ascii="Book Antiqua" w:hAnsi="Book Antiqua"/>
        </w:rPr>
        <w:t xml:space="preserve">Dieciocho Técnicas o Técnicos Judiciales 2 (uno para cada Fiscal Auxiliar y Fiscal Coordinador y dos más para los Fiscales de Juicio). </w:t>
      </w:r>
    </w:p>
    <w:p w:rsidR="009C722A" w:rsidRPr="001F68C9" w:rsidRDefault="009C722A" w:rsidP="009C722A">
      <w:pPr>
        <w:pStyle w:val="Prrafodelista"/>
        <w:numPr>
          <w:ilvl w:val="0"/>
          <w:numId w:val="19"/>
        </w:numPr>
        <w:spacing w:after="200" w:line="276" w:lineRule="auto"/>
        <w:contextualSpacing/>
        <w:jc w:val="both"/>
        <w:rPr>
          <w:rFonts w:ascii="Book Antiqua" w:hAnsi="Book Antiqua"/>
          <w:lang w:val="es-MX"/>
        </w:rPr>
      </w:pPr>
      <w:r w:rsidRPr="001F68C9">
        <w:rPr>
          <w:rFonts w:ascii="Book Antiqua" w:hAnsi="Book Antiqua"/>
        </w:rPr>
        <w:t>Una Técnica o Técnico Administrativo 2 encargado de Bodega de Evidencias y Suministros</w:t>
      </w:r>
    </w:p>
    <w:p w:rsidR="009C722A" w:rsidRPr="001F68C9" w:rsidRDefault="009C722A" w:rsidP="009C722A">
      <w:pPr>
        <w:pStyle w:val="Prrafodelista"/>
        <w:numPr>
          <w:ilvl w:val="0"/>
          <w:numId w:val="19"/>
        </w:numPr>
        <w:spacing w:after="200" w:line="276" w:lineRule="auto"/>
        <w:contextualSpacing/>
        <w:jc w:val="both"/>
        <w:rPr>
          <w:rFonts w:ascii="Book Antiqua" w:hAnsi="Book Antiqua"/>
          <w:lang w:val="es-MX"/>
        </w:rPr>
      </w:pPr>
      <w:r w:rsidRPr="001F68C9">
        <w:rPr>
          <w:rFonts w:ascii="Book Antiqua" w:hAnsi="Book Antiqua"/>
        </w:rPr>
        <w:t>Una Coordinadora o Coordinador Judicial 2.</w:t>
      </w:r>
    </w:p>
    <w:p w:rsidR="009C722A" w:rsidRPr="001F68C9" w:rsidRDefault="009C722A" w:rsidP="009C722A">
      <w:pPr>
        <w:pStyle w:val="Prrafodelista"/>
        <w:numPr>
          <w:ilvl w:val="0"/>
          <w:numId w:val="19"/>
        </w:numPr>
        <w:spacing w:after="200" w:line="276" w:lineRule="auto"/>
        <w:contextualSpacing/>
        <w:jc w:val="both"/>
        <w:rPr>
          <w:rFonts w:ascii="Book Antiqua" w:hAnsi="Book Antiqua"/>
          <w:lang w:val="es-MX"/>
        </w:rPr>
      </w:pPr>
      <w:r w:rsidRPr="001F68C9">
        <w:rPr>
          <w:rFonts w:ascii="Book Antiqua" w:hAnsi="Book Antiqua"/>
        </w:rPr>
        <w:t>Una Gestora o Gestor de la Capacitación 2.</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Las funciones de las plazas serán las descritas en el Manual de Puestos del Poder Judicial y Ley Orgánica del Ministerio Público, sin embargo, se enlistan a continuación las principales funciones de las plazas de Fiscalas o Fiscales de la Jurisdicción Especializada en Delincuencia Organizada:</w:t>
      </w:r>
    </w:p>
    <w:p w:rsidR="009C722A" w:rsidRPr="001F68C9" w:rsidRDefault="009C722A" w:rsidP="009C722A">
      <w:pPr>
        <w:jc w:val="both"/>
        <w:rPr>
          <w:rFonts w:ascii="Book Antiqua" w:hAnsi="Book Antiqua"/>
          <w:b/>
          <w:sz w:val="24"/>
          <w:szCs w:val="24"/>
        </w:rPr>
      </w:pPr>
    </w:p>
    <w:p w:rsidR="009C722A" w:rsidRPr="001F68C9" w:rsidRDefault="009C722A" w:rsidP="009C722A">
      <w:pPr>
        <w:jc w:val="both"/>
        <w:rPr>
          <w:rFonts w:ascii="Book Antiqua" w:hAnsi="Book Antiqua"/>
          <w:b/>
          <w:sz w:val="24"/>
          <w:szCs w:val="24"/>
        </w:rPr>
      </w:pPr>
      <w:r w:rsidRPr="001F68C9">
        <w:rPr>
          <w:rFonts w:ascii="Book Antiqua" w:hAnsi="Book Antiqua"/>
          <w:b/>
          <w:sz w:val="24"/>
          <w:szCs w:val="24"/>
        </w:rPr>
        <w:t xml:space="preserve">Fiscal (Coordinador): </w:t>
      </w:r>
    </w:p>
    <w:p w:rsidR="009C722A" w:rsidRPr="001F68C9" w:rsidRDefault="009C722A" w:rsidP="009C722A">
      <w:pPr>
        <w:pStyle w:val="Prrafodelista"/>
        <w:numPr>
          <w:ilvl w:val="0"/>
          <w:numId w:val="20"/>
        </w:numPr>
        <w:spacing w:line="276" w:lineRule="auto"/>
        <w:contextualSpacing/>
        <w:jc w:val="both"/>
        <w:rPr>
          <w:rFonts w:ascii="Book Antiqua" w:hAnsi="Book Antiqua"/>
        </w:rPr>
      </w:pPr>
      <w:r w:rsidRPr="001F68C9">
        <w:rPr>
          <w:rFonts w:ascii="Book Antiqua" w:hAnsi="Book Antiqua"/>
        </w:rPr>
        <w:t>Las establecidas en el artículo 30 de la Ley Orgánica del Ministerio Público.</w:t>
      </w:r>
    </w:p>
    <w:p w:rsidR="009C722A" w:rsidRPr="001F68C9" w:rsidRDefault="009C722A" w:rsidP="009C722A">
      <w:pPr>
        <w:pStyle w:val="Prrafodelista"/>
        <w:numPr>
          <w:ilvl w:val="0"/>
          <w:numId w:val="20"/>
        </w:numPr>
        <w:spacing w:line="276" w:lineRule="auto"/>
        <w:contextualSpacing/>
        <w:jc w:val="both"/>
        <w:rPr>
          <w:rFonts w:ascii="Book Antiqua" w:hAnsi="Book Antiqua"/>
        </w:rPr>
      </w:pPr>
      <w:r w:rsidRPr="001F68C9">
        <w:rPr>
          <w:rFonts w:ascii="Book Antiqua" w:hAnsi="Book Antiqua"/>
        </w:rPr>
        <w:t>Dirigir grupos de fiscales auxiliares que tramitan causas por delincuencia organizada.</w:t>
      </w:r>
    </w:p>
    <w:p w:rsidR="009C722A" w:rsidRPr="001F68C9" w:rsidRDefault="009C722A" w:rsidP="009C722A">
      <w:pPr>
        <w:pStyle w:val="Prrafodelista"/>
        <w:numPr>
          <w:ilvl w:val="0"/>
          <w:numId w:val="20"/>
        </w:numPr>
        <w:spacing w:line="276" w:lineRule="auto"/>
        <w:contextualSpacing/>
        <w:jc w:val="both"/>
        <w:rPr>
          <w:rFonts w:ascii="Book Antiqua" w:hAnsi="Book Antiqua"/>
        </w:rPr>
      </w:pPr>
      <w:r w:rsidRPr="001F68C9">
        <w:rPr>
          <w:rFonts w:ascii="Book Antiqua" w:hAnsi="Book Antiqua"/>
        </w:rPr>
        <w:t>Es el co-fiscal de cada una de las causas tramitadas por los fiscales auxiliares de su grupo de trabajo.</w:t>
      </w:r>
    </w:p>
    <w:p w:rsidR="009C722A" w:rsidRPr="001F68C9" w:rsidRDefault="009C722A" w:rsidP="009C722A">
      <w:pPr>
        <w:pStyle w:val="Prrafodelista"/>
        <w:numPr>
          <w:ilvl w:val="0"/>
          <w:numId w:val="20"/>
        </w:numPr>
        <w:spacing w:line="276" w:lineRule="auto"/>
        <w:contextualSpacing/>
        <w:jc w:val="both"/>
        <w:rPr>
          <w:rFonts w:ascii="Book Antiqua" w:hAnsi="Book Antiqua"/>
        </w:rPr>
      </w:pPr>
      <w:r w:rsidRPr="001F68C9">
        <w:rPr>
          <w:rFonts w:ascii="Book Antiqua" w:hAnsi="Book Antiqua"/>
        </w:rPr>
        <w:t>Participación activa en todas las etapas del proceso (preparatoria, intermedia, de juicio e impugnaciones) de los casos tramitados por los fiscales auxiliares de su grupo de trabajo.</w:t>
      </w:r>
    </w:p>
    <w:p w:rsidR="009C722A" w:rsidRPr="001F68C9" w:rsidRDefault="009C722A" w:rsidP="009C722A">
      <w:pPr>
        <w:pStyle w:val="Prrafodelista"/>
        <w:numPr>
          <w:ilvl w:val="0"/>
          <w:numId w:val="20"/>
        </w:numPr>
        <w:spacing w:line="276" w:lineRule="auto"/>
        <w:contextualSpacing/>
        <w:jc w:val="both"/>
        <w:rPr>
          <w:rFonts w:ascii="Book Antiqua" w:hAnsi="Book Antiqua"/>
        </w:rPr>
      </w:pPr>
      <w:r w:rsidRPr="001F68C9">
        <w:rPr>
          <w:rFonts w:ascii="Book Antiqua" w:hAnsi="Book Antiqua"/>
        </w:rPr>
        <w:t xml:space="preserve">Dado que se trata de casos complejos, contra organizaciones y estructuras criminales, a través de la utilización de herramientas especiales de investigación, por delitos graves, hechos violentos, con multiplicidad de víctimas, por casos mediáticos y de impacto nacional e internacional, </w:t>
      </w:r>
      <w:r w:rsidR="004A66CC" w:rsidRPr="001F68C9">
        <w:rPr>
          <w:rFonts w:ascii="Book Antiqua" w:hAnsi="Book Antiqua"/>
        </w:rPr>
        <w:t>etc.</w:t>
      </w:r>
      <w:r w:rsidRPr="001F68C9">
        <w:rPr>
          <w:rFonts w:ascii="Book Antiqua" w:hAnsi="Book Antiqua"/>
        </w:rPr>
        <w:t>, resulta indispensable integrar permanente en el abordaje de los casos, a fiscales experimentados y con excelente criterio jurídico penal, para que codirijan junto a los fiscales auxiliares cada uno de los casos tramitados por la fiscalía especializada.</w:t>
      </w:r>
    </w:p>
    <w:p w:rsidR="009C722A" w:rsidRPr="001F68C9" w:rsidRDefault="009C722A" w:rsidP="009C722A">
      <w:pPr>
        <w:pStyle w:val="Prrafodelista"/>
        <w:numPr>
          <w:ilvl w:val="0"/>
          <w:numId w:val="20"/>
        </w:numPr>
        <w:spacing w:line="276" w:lineRule="auto"/>
        <w:contextualSpacing/>
        <w:jc w:val="both"/>
        <w:rPr>
          <w:rFonts w:ascii="Book Antiqua" w:hAnsi="Book Antiqua"/>
        </w:rPr>
      </w:pPr>
      <w:r w:rsidRPr="001F68C9">
        <w:rPr>
          <w:rFonts w:ascii="Book Antiqua" w:hAnsi="Book Antiqua"/>
        </w:rPr>
        <w:lastRenderedPageBreak/>
        <w:t>Apoyo al fiscal adjunto en la determinación de criterios finales en la atención de los casos.</w:t>
      </w:r>
    </w:p>
    <w:p w:rsidR="009C722A" w:rsidRPr="001F68C9" w:rsidRDefault="009C722A" w:rsidP="009C722A">
      <w:pPr>
        <w:pStyle w:val="Prrafodelista"/>
        <w:numPr>
          <w:ilvl w:val="0"/>
          <w:numId w:val="20"/>
        </w:numPr>
        <w:spacing w:line="276" w:lineRule="auto"/>
        <w:contextualSpacing/>
        <w:jc w:val="both"/>
        <w:rPr>
          <w:rFonts w:ascii="Book Antiqua" w:hAnsi="Book Antiqua"/>
        </w:rPr>
      </w:pPr>
      <w:r w:rsidRPr="001F68C9">
        <w:rPr>
          <w:rFonts w:ascii="Book Antiqua" w:hAnsi="Book Antiqua"/>
        </w:rPr>
        <w:t>Representación del Ministerio Público en la fase de juicios</w:t>
      </w:r>
      <w:r w:rsidRPr="001F68C9">
        <w:rPr>
          <w:rStyle w:val="Refdenotaalpie"/>
          <w:rFonts w:ascii="Book Antiqua" w:hAnsi="Book Antiqua"/>
        </w:rPr>
        <w:footnoteReference w:id="1"/>
      </w:r>
      <w:r w:rsidRPr="001F68C9">
        <w:rPr>
          <w:rFonts w:ascii="Book Antiqua" w:hAnsi="Book Antiqua"/>
        </w:rPr>
        <w:t>.</w:t>
      </w:r>
    </w:p>
    <w:p w:rsidR="009C722A" w:rsidRPr="001F68C9" w:rsidRDefault="009C722A" w:rsidP="009C722A">
      <w:pPr>
        <w:pStyle w:val="Prrafodelista"/>
        <w:numPr>
          <w:ilvl w:val="0"/>
          <w:numId w:val="20"/>
        </w:numPr>
        <w:spacing w:line="276" w:lineRule="auto"/>
        <w:contextualSpacing/>
        <w:jc w:val="both"/>
        <w:rPr>
          <w:rFonts w:ascii="Book Antiqua" w:hAnsi="Book Antiqua"/>
        </w:rPr>
      </w:pPr>
      <w:r w:rsidRPr="001F68C9">
        <w:rPr>
          <w:rFonts w:ascii="Book Antiqua" w:hAnsi="Book Antiqua"/>
        </w:rPr>
        <w:t>Representación del Ministerio Público en la fase de impugnaciones (apelación de sentencia y casación)</w:t>
      </w:r>
      <w:r w:rsidRPr="001F68C9">
        <w:rPr>
          <w:rStyle w:val="Refdenotaalpie"/>
          <w:rFonts w:ascii="Book Antiqua" w:hAnsi="Book Antiqua"/>
        </w:rPr>
        <w:footnoteReference w:id="2"/>
      </w:r>
      <w:r w:rsidRPr="001F68C9">
        <w:rPr>
          <w:rFonts w:ascii="Book Antiqua" w:hAnsi="Book Antiqua"/>
        </w:rPr>
        <w:t>.</w:t>
      </w:r>
    </w:p>
    <w:p w:rsidR="009C722A" w:rsidRPr="001F68C9" w:rsidRDefault="009C722A" w:rsidP="009C722A">
      <w:pPr>
        <w:pStyle w:val="Prrafodelista"/>
        <w:jc w:val="both"/>
        <w:rPr>
          <w:rFonts w:ascii="Book Antiqua" w:hAnsi="Book Antiqua"/>
        </w:rPr>
      </w:pPr>
    </w:p>
    <w:p w:rsidR="009C722A" w:rsidRPr="001F68C9" w:rsidRDefault="009C722A" w:rsidP="009C722A">
      <w:pPr>
        <w:jc w:val="both"/>
        <w:rPr>
          <w:rFonts w:ascii="Book Antiqua" w:hAnsi="Book Antiqua"/>
          <w:b/>
          <w:sz w:val="24"/>
          <w:szCs w:val="24"/>
        </w:rPr>
      </w:pPr>
    </w:p>
    <w:p w:rsidR="009C722A" w:rsidRPr="001F68C9" w:rsidRDefault="009C722A" w:rsidP="009C722A">
      <w:pPr>
        <w:jc w:val="both"/>
        <w:rPr>
          <w:rFonts w:ascii="Book Antiqua" w:hAnsi="Book Antiqua"/>
          <w:b/>
          <w:sz w:val="24"/>
          <w:szCs w:val="24"/>
        </w:rPr>
      </w:pPr>
      <w:r w:rsidRPr="001F68C9">
        <w:rPr>
          <w:rFonts w:ascii="Book Antiqua" w:hAnsi="Book Antiqua"/>
          <w:b/>
          <w:sz w:val="24"/>
          <w:szCs w:val="24"/>
        </w:rPr>
        <w:t>Fiscal (de juicio)</w:t>
      </w:r>
    </w:p>
    <w:p w:rsidR="009C722A" w:rsidRPr="001F68C9" w:rsidRDefault="009C722A" w:rsidP="009C722A">
      <w:pPr>
        <w:pStyle w:val="Prrafodelista"/>
        <w:numPr>
          <w:ilvl w:val="0"/>
          <w:numId w:val="22"/>
        </w:numPr>
        <w:spacing w:line="276" w:lineRule="auto"/>
        <w:contextualSpacing/>
        <w:jc w:val="both"/>
        <w:rPr>
          <w:rFonts w:ascii="Book Antiqua" w:hAnsi="Book Antiqua"/>
        </w:rPr>
      </w:pPr>
      <w:r w:rsidRPr="001F68C9">
        <w:rPr>
          <w:rFonts w:ascii="Book Antiqua" w:hAnsi="Book Antiqua"/>
        </w:rPr>
        <w:t>Las establecidas en el artículo 30 de la Ley Orgánica del Ministerio Público.</w:t>
      </w:r>
    </w:p>
    <w:p w:rsidR="009C722A" w:rsidRPr="001F68C9" w:rsidRDefault="009C722A" w:rsidP="009C722A">
      <w:pPr>
        <w:pStyle w:val="Prrafodelista"/>
        <w:numPr>
          <w:ilvl w:val="0"/>
          <w:numId w:val="22"/>
        </w:numPr>
        <w:spacing w:line="276" w:lineRule="auto"/>
        <w:contextualSpacing/>
        <w:jc w:val="both"/>
        <w:rPr>
          <w:rFonts w:ascii="Book Antiqua" w:hAnsi="Book Antiqua"/>
        </w:rPr>
      </w:pPr>
      <w:r w:rsidRPr="001F68C9">
        <w:rPr>
          <w:rFonts w:ascii="Book Antiqua" w:hAnsi="Book Antiqua"/>
        </w:rPr>
        <w:t>Representación del Ministerio Público en la fase de juicios</w:t>
      </w:r>
      <w:r w:rsidRPr="001F68C9">
        <w:rPr>
          <w:rStyle w:val="Refdenotaalpie"/>
          <w:rFonts w:ascii="Book Antiqua" w:hAnsi="Book Antiqua"/>
        </w:rPr>
        <w:footnoteReference w:id="3"/>
      </w:r>
      <w:r w:rsidRPr="001F68C9">
        <w:rPr>
          <w:rFonts w:ascii="Book Antiqua" w:hAnsi="Book Antiqua"/>
        </w:rPr>
        <w:t>.</w:t>
      </w:r>
    </w:p>
    <w:p w:rsidR="009C722A" w:rsidRPr="001F68C9" w:rsidRDefault="009C722A" w:rsidP="009C722A">
      <w:pPr>
        <w:pStyle w:val="Prrafodelista"/>
        <w:numPr>
          <w:ilvl w:val="0"/>
          <w:numId w:val="22"/>
        </w:numPr>
        <w:spacing w:line="276" w:lineRule="auto"/>
        <w:contextualSpacing/>
        <w:jc w:val="both"/>
        <w:rPr>
          <w:rFonts w:ascii="Book Antiqua" w:hAnsi="Book Antiqua"/>
        </w:rPr>
      </w:pPr>
      <w:r w:rsidRPr="001F68C9">
        <w:rPr>
          <w:rFonts w:ascii="Book Antiqua" w:hAnsi="Book Antiqua"/>
        </w:rPr>
        <w:t>Representación del Ministerio Público en la fase de impugnaciones (apelación de sentencia y casación)</w:t>
      </w:r>
      <w:r w:rsidRPr="001F68C9">
        <w:rPr>
          <w:rStyle w:val="Refdenotaalpie"/>
          <w:rFonts w:ascii="Book Antiqua" w:hAnsi="Book Antiqua"/>
        </w:rPr>
        <w:footnoteReference w:id="4"/>
      </w:r>
      <w:r w:rsidRPr="001F68C9">
        <w:rPr>
          <w:rFonts w:ascii="Book Antiqua" w:hAnsi="Book Antiqua"/>
        </w:rPr>
        <w:t>.</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b/>
          <w:sz w:val="24"/>
          <w:szCs w:val="24"/>
        </w:rPr>
      </w:pPr>
    </w:p>
    <w:p w:rsidR="009C722A" w:rsidRPr="001F68C9" w:rsidRDefault="009C722A" w:rsidP="009C722A">
      <w:pPr>
        <w:jc w:val="both"/>
        <w:rPr>
          <w:rFonts w:ascii="Book Antiqua" w:hAnsi="Book Antiqua"/>
          <w:b/>
          <w:sz w:val="24"/>
          <w:szCs w:val="24"/>
        </w:rPr>
      </w:pPr>
      <w:r w:rsidRPr="001F68C9">
        <w:rPr>
          <w:rFonts w:ascii="Book Antiqua" w:hAnsi="Book Antiqua"/>
          <w:b/>
          <w:sz w:val="24"/>
          <w:szCs w:val="24"/>
        </w:rPr>
        <w:t>Fiscal auxiliar</w:t>
      </w:r>
    </w:p>
    <w:p w:rsidR="009C722A" w:rsidRPr="001F68C9" w:rsidRDefault="009C722A" w:rsidP="009C722A">
      <w:pPr>
        <w:jc w:val="both"/>
        <w:rPr>
          <w:rFonts w:ascii="Book Antiqua" w:hAnsi="Book Antiqua"/>
          <w:b/>
          <w:sz w:val="24"/>
          <w:szCs w:val="24"/>
        </w:rPr>
      </w:pPr>
    </w:p>
    <w:p w:rsidR="009C722A" w:rsidRPr="001F68C9" w:rsidRDefault="009C722A" w:rsidP="009C722A">
      <w:pPr>
        <w:pStyle w:val="Prrafodelista"/>
        <w:numPr>
          <w:ilvl w:val="0"/>
          <w:numId w:val="21"/>
        </w:numPr>
        <w:spacing w:line="276" w:lineRule="auto"/>
        <w:contextualSpacing/>
        <w:jc w:val="both"/>
        <w:rPr>
          <w:rFonts w:ascii="Book Antiqua" w:hAnsi="Book Antiqua"/>
        </w:rPr>
      </w:pPr>
      <w:r w:rsidRPr="001F68C9">
        <w:rPr>
          <w:rFonts w:ascii="Book Antiqua" w:hAnsi="Book Antiqua"/>
        </w:rPr>
        <w:t>Las establecidas en el artículo 30 de la Ley Orgánica del Ministerio Público.</w:t>
      </w:r>
    </w:p>
    <w:p w:rsidR="009C722A" w:rsidRPr="001F68C9" w:rsidRDefault="009C722A" w:rsidP="009C722A">
      <w:pPr>
        <w:pStyle w:val="Prrafodelista"/>
        <w:numPr>
          <w:ilvl w:val="0"/>
          <w:numId w:val="21"/>
        </w:numPr>
        <w:spacing w:line="276" w:lineRule="auto"/>
        <w:contextualSpacing/>
        <w:jc w:val="both"/>
        <w:rPr>
          <w:rFonts w:ascii="Book Antiqua" w:hAnsi="Book Antiqua"/>
        </w:rPr>
      </w:pPr>
      <w:r w:rsidRPr="001F68C9">
        <w:rPr>
          <w:rFonts w:ascii="Book Antiqua" w:hAnsi="Book Antiqua"/>
        </w:rPr>
        <w:t>Dirección funcional y participación en las fases preparatoria e intermedia de los casos por delincuencia organizada conocidos por la fiscalía adjunta.</w:t>
      </w:r>
    </w:p>
    <w:p w:rsidR="009C722A" w:rsidRPr="001F68C9" w:rsidRDefault="009C722A" w:rsidP="009C722A">
      <w:pPr>
        <w:pStyle w:val="Prrafodelista"/>
        <w:numPr>
          <w:ilvl w:val="0"/>
          <w:numId w:val="21"/>
        </w:numPr>
        <w:spacing w:line="276" w:lineRule="auto"/>
        <w:contextualSpacing/>
        <w:jc w:val="both"/>
        <w:rPr>
          <w:rFonts w:ascii="Book Antiqua" w:hAnsi="Book Antiqua"/>
        </w:rPr>
      </w:pPr>
      <w:r w:rsidRPr="001F68C9">
        <w:rPr>
          <w:rFonts w:ascii="Book Antiqua" w:hAnsi="Book Antiqua"/>
        </w:rPr>
        <w:t>Participación en fase de juicio cuando la agenda de los fiscales de juicio no les permite la atención de todos los contradictorios</w:t>
      </w:r>
    </w:p>
    <w:p w:rsidR="009C722A" w:rsidRPr="001F68C9" w:rsidRDefault="009C722A" w:rsidP="009C722A">
      <w:pPr>
        <w:jc w:val="both"/>
        <w:rPr>
          <w:rFonts w:ascii="Book Antiqua" w:hAnsi="Book Antiqua"/>
          <w:sz w:val="24"/>
          <w:szCs w:val="24"/>
        </w:rPr>
      </w:pPr>
    </w:p>
    <w:p w:rsidR="009C722A" w:rsidRPr="001F68C9" w:rsidRDefault="009C722A" w:rsidP="004253EB">
      <w:pPr>
        <w:jc w:val="both"/>
        <w:rPr>
          <w:rFonts w:ascii="Calibri" w:hAnsi="Calibri"/>
          <w:color w:val="000000"/>
        </w:rPr>
      </w:pPr>
      <w:r w:rsidRPr="001F68C9">
        <w:rPr>
          <w:rFonts w:ascii="Book Antiqua" w:hAnsi="Book Antiqua"/>
          <w:sz w:val="24"/>
          <w:szCs w:val="24"/>
        </w:rPr>
        <w:t xml:space="preserve">Por </w:t>
      </w:r>
      <w:r w:rsidR="004253EB" w:rsidRPr="001F68C9">
        <w:rPr>
          <w:rFonts w:ascii="Book Antiqua" w:hAnsi="Book Antiqua"/>
          <w:sz w:val="24"/>
          <w:szCs w:val="24"/>
        </w:rPr>
        <w:t>la razón expuesta anteriormente</w:t>
      </w:r>
      <w:r w:rsidRPr="001F68C9">
        <w:rPr>
          <w:rFonts w:ascii="Book Antiqua" w:hAnsi="Book Antiqua"/>
          <w:sz w:val="24"/>
          <w:szCs w:val="24"/>
        </w:rPr>
        <w:t xml:space="preserve">, es que se considera indispensable que para dar inicio a las causas nuevas, el Ministerio Público debe ingresar en el 2019 con la estructura de plazas nuevas propuesta, sin embargo, como Escenario 1, </w:t>
      </w:r>
      <w:r w:rsidR="002F3C1E" w:rsidRPr="001F68C9">
        <w:rPr>
          <w:rFonts w:ascii="Book Antiqua" w:hAnsi="Book Antiqua"/>
          <w:sz w:val="24"/>
          <w:szCs w:val="24"/>
        </w:rPr>
        <w:t xml:space="preserve">si se mantiene la entrada en vigencia de la Ley el 13 de octubre de 2018, se debe de solicitar un presupuesto extraordinario para poder atender los asuntos que ingresen </w:t>
      </w:r>
      <w:r w:rsidR="002F3C1E" w:rsidRPr="001F68C9">
        <w:rPr>
          <w:rFonts w:ascii="Book Antiqua" w:hAnsi="Book Antiqua"/>
          <w:sz w:val="24"/>
          <w:szCs w:val="24"/>
        </w:rPr>
        <w:lastRenderedPageBreak/>
        <w:t>a la nueva Jurisdicción;</w:t>
      </w:r>
      <w:r w:rsidR="004253EB" w:rsidRPr="001F68C9">
        <w:rPr>
          <w:rFonts w:ascii="Book Antiqua" w:hAnsi="Book Antiqua"/>
          <w:sz w:val="24"/>
          <w:szCs w:val="24"/>
        </w:rPr>
        <w:t xml:space="preserve"> se requiere disponer del recurso indicado anteriormente para el Ministerio Público. </w:t>
      </w:r>
      <w:r w:rsidR="004253EB" w:rsidRPr="001F68C9" w:rsidDel="004253EB">
        <w:rPr>
          <w:rFonts w:ascii="Book Antiqua" w:hAnsi="Book Antiqua"/>
          <w:sz w:val="24"/>
          <w:szCs w:val="24"/>
        </w:rPr>
        <w:t xml:space="preserve"> </w:t>
      </w:r>
    </w:p>
    <w:p w:rsidR="00582947" w:rsidRPr="001F68C9" w:rsidRDefault="00582947" w:rsidP="009C722A">
      <w:pPr>
        <w:jc w:val="both"/>
        <w:rPr>
          <w:rFonts w:ascii="Book Antiqua" w:hAnsi="Book Antiqua"/>
          <w:sz w:val="24"/>
          <w:szCs w:val="24"/>
        </w:rPr>
      </w:pPr>
    </w:p>
    <w:p w:rsidR="009C722A" w:rsidRPr="001F68C9" w:rsidRDefault="00582947" w:rsidP="009C722A">
      <w:pPr>
        <w:jc w:val="both"/>
        <w:rPr>
          <w:rFonts w:ascii="Book Antiqua" w:hAnsi="Book Antiqua"/>
          <w:sz w:val="24"/>
          <w:szCs w:val="24"/>
        </w:rPr>
      </w:pPr>
      <w:r w:rsidRPr="001F68C9">
        <w:rPr>
          <w:rFonts w:ascii="Book Antiqua" w:hAnsi="Book Antiqua"/>
          <w:sz w:val="24"/>
          <w:szCs w:val="24"/>
        </w:rPr>
        <w:t>Para lo anterior, se debe crear este nuevo despacho en la jornada vespertina, compartiendo el espacio físico del Ministerio Público</w:t>
      </w:r>
      <w:r w:rsidR="00A24AD1" w:rsidRPr="001F68C9">
        <w:rPr>
          <w:rFonts w:ascii="Book Antiqua" w:hAnsi="Book Antiqua"/>
          <w:sz w:val="24"/>
          <w:szCs w:val="24"/>
        </w:rPr>
        <w:t xml:space="preserve"> del Primer Circuito Judicial de San José</w:t>
      </w:r>
      <w:r w:rsidR="002E00E1" w:rsidRPr="001F68C9">
        <w:rPr>
          <w:rFonts w:ascii="Book Antiqua" w:hAnsi="Book Antiqua"/>
          <w:sz w:val="24"/>
          <w:szCs w:val="24"/>
        </w:rPr>
        <w:t>, sin embargo, para algunas de las diligencias</w:t>
      </w:r>
      <w:r w:rsidR="000A31C6" w:rsidRPr="001F68C9">
        <w:rPr>
          <w:rFonts w:ascii="Book Antiqua" w:hAnsi="Book Antiqua"/>
          <w:sz w:val="24"/>
          <w:szCs w:val="24"/>
        </w:rPr>
        <w:t xml:space="preserve"> en jornada ordinaria</w:t>
      </w:r>
      <w:r w:rsidR="002E00E1" w:rsidRPr="001F68C9">
        <w:rPr>
          <w:rFonts w:ascii="Book Antiqua" w:hAnsi="Book Antiqua"/>
          <w:sz w:val="24"/>
          <w:szCs w:val="24"/>
        </w:rPr>
        <w:t xml:space="preserve">, se </w:t>
      </w:r>
      <w:r w:rsidR="000A31C6" w:rsidRPr="001F68C9">
        <w:rPr>
          <w:rFonts w:ascii="Book Antiqua" w:hAnsi="Book Antiqua"/>
          <w:sz w:val="24"/>
          <w:szCs w:val="24"/>
        </w:rPr>
        <w:t>deben contemplar roles de disponibilidad</w:t>
      </w:r>
      <w:r w:rsidR="002E00E1" w:rsidRPr="001F68C9">
        <w:rPr>
          <w:rFonts w:ascii="Book Antiqua" w:hAnsi="Book Antiqua"/>
          <w:sz w:val="24"/>
          <w:szCs w:val="24"/>
        </w:rPr>
        <w:t xml:space="preserve"> </w:t>
      </w:r>
      <w:r w:rsidR="00BD6F9B" w:rsidRPr="001F68C9">
        <w:rPr>
          <w:rFonts w:ascii="Book Antiqua" w:hAnsi="Book Antiqua"/>
          <w:sz w:val="24"/>
          <w:szCs w:val="24"/>
        </w:rPr>
        <w:t xml:space="preserve">para </w:t>
      </w:r>
      <w:r w:rsidR="002E00E1" w:rsidRPr="001F68C9">
        <w:rPr>
          <w:rFonts w:ascii="Book Antiqua" w:hAnsi="Book Antiqua"/>
          <w:sz w:val="24"/>
          <w:szCs w:val="24"/>
        </w:rPr>
        <w:t>las fiscalas o fiscales</w:t>
      </w:r>
      <w:r w:rsidR="000A31C6" w:rsidRPr="001F68C9">
        <w:rPr>
          <w:rFonts w:ascii="Book Antiqua" w:hAnsi="Book Antiqua"/>
          <w:sz w:val="24"/>
          <w:szCs w:val="24"/>
        </w:rPr>
        <w:t xml:space="preserve"> auxiliares</w:t>
      </w:r>
      <w:r w:rsidR="002E00E1" w:rsidRPr="001F68C9">
        <w:rPr>
          <w:rFonts w:ascii="Book Antiqua" w:hAnsi="Book Antiqua"/>
          <w:sz w:val="24"/>
          <w:szCs w:val="24"/>
        </w:rPr>
        <w:t>.</w:t>
      </w:r>
    </w:p>
    <w:p w:rsidR="00A24AD1" w:rsidRPr="001F68C9" w:rsidRDefault="00A24AD1" w:rsidP="00A24AD1">
      <w:pPr>
        <w:autoSpaceDE w:val="0"/>
        <w:autoSpaceDN w:val="0"/>
        <w:adjustRightInd w:val="0"/>
        <w:contextualSpacing/>
        <w:jc w:val="both"/>
        <w:rPr>
          <w:rFonts w:ascii="Book Antiqua" w:hAnsi="Book Antiqua"/>
          <w:sz w:val="24"/>
          <w:szCs w:val="24"/>
        </w:rPr>
      </w:pPr>
    </w:p>
    <w:p w:rsidR="00A24AD1" w:rsidRPr="001F68C9" w:rsidRDefault="00A24AD1" w:rsidP="00A24AD1">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Es importante indicar que se toma en consideración, además de la falta de espacio, que la jornada vespertina, contribuiría con aspectos de seguridad para las personas usuarias de otras materias y para el personal judicial en general del Primer Circuito Judicial de San José que labora en la jornada ordinaria, al no exponerse en las mismas horas de realización de juicios de Delincuencia Organizada y activación de protocolos de seguridad que se estiman para esta nueva Jurisdicción, aunado a que la cantidad de personas en jornada vespertina será la mínima en comparación con la jornada ordinaria, lo cual contribuye a minimizar el riesgo. </w:t>
      </w:r>
    </w:p>
    <w:p w:rsidR="00A24AD1" w:rsidRPr="001F68C9" w:rsidRDefault="00A24AD1" w:rsidP="00A24AD1">
      <w:pPr>
        <w:autoSpaceDE w:val="0"/>
        <w:autoSpaceDN w:val="0"/>
        <w:adjustRightInd w:val="0"/>
        <w:contextualSpacing/>
        <w:jc w:val="both"/>
        <w:rPr>
          <w:rFonts w:ascii="Book Antiqua" w:hAnsi="Book Antiqua"/>
          <w:sz w:val="24"/>
          <w:szCs w:val="24"/>
        </w:rPr>
      </w:pPr>
    </w:p>
    <w:p w:rsidR="00A24AD1" w:rsidRPr="001F68C9" w:rsidRDefault="00A24AD1" w:rsidP="00A24AD1">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Adicionalmente, se contaría con espacio no solo en las oficinas judiciales, sino también en las salas de juicio, sección de cárceles, el traslado de las personas, se realizaría fuera de las “horas pico” detectadas a nivel de tránsito vehicular, entre otros beneficios.</w:t>
      </w:r>
    </w:p>
    <w:p w:rsidR="00A24AD1" w:rsidRPr="001F68C9" w:rsidRDefault="00A24AD1" w:rsidP="00A24AD1">
      <w:pPr>
        <w:autoSpaceDE w:val="0"/>
        <w:autoSpaceDN w:val="0"/>
        <w:adjustRightInd w:val="0"/>
        <w:contextualSpacing/>
        <w:jc w:val="both"/>
        <w:rPr>
          <w:rFonts w:ascii="Book Antiqua" w:hAnsi="Book Antiqua"/>
          <w:sz w:val="24"/>
          <w:szCs w:val="24"/>
        </w:rPr>
      </w:pPr>
    </w:p>
    <w:p w:rsidR="00A24AD1" w:rsidRPr="001F68C9" w:rsidRDefault="00A24AD1" w:rsidP="00A24AD1">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Ahora bien, si para octubre 2019, se cuenta con el espacio físico para alojar al personal de</w:t>
      </w:r>
      <w:r w:rsidR="007A4223" w:rsidRPr="001F68C9">
        <w:rPr>
          <w:rFonts w:ascii="Book Antiqua" w:hAnsi="Book Antiqua"/>
          <w:sz w:val="24"/>
          <w:szCs w:val="24"/>
        </w:rPr>
        <w:t xml:space="preserve"> </w:t>
      </w:r>
      <w:r w:rsidRPr="001F68C9">
        <w:rPr>
          <w:rFonts w:ascii="Book Antiqua" w:hAnsi="Book Antiqua"/>
          <w:sz w:val="24"/>
          <w:szCs w:val="24"/>
        </w:rPr>
        <w:t>l</w:t>
      </w:r>
      <w:r w:rsidR="007A4223" w:rsidRPr="001F68C9">
        <w:rPr>
          <w:rFonts w:ascii="Book Antiqua" w:hAnsi="Book Antiqua"/>
          <w:sz w:val="24"/>
          <w:szCs w:val="24"/>
        </w:rPr>
        <w:t>a</w:t>
      </w:r>
      <w:r w:rsidRPr="001F68C9">
        <w:rPr>
          <w:rFonts w:ascii="Book Antiqua" w:hAnsi="Book Antiqua"/>
          <w:sz w:val="24"/>
          <w:szCs w:val="24"/>
        </w:rPr>
        <w:t xml:space="preserve"> </w:t>
      </w:r>
      <w:r w:rsidR="007A4223" w:rsidRPr="001F68C9">
        <w:rPr>
          <w:rFonts w:ascii="Book Antiqua" w:hAnsi="Book Antiqua"/>
          <w:sz w:val="24"/>
          <w:szCs w:val="24"/>
        </w:rPr>
        <w:t>Fiscalía</w:t>
      </w:r>
      <w:r w:rsidRPr="001F68C9">
        <w:rPr>
          <w:rFonts w:ascii="Book Antiqua" w:hAnsi="Book Antiqua"/>
          <w:sz w:val="24"/>
          <w:szCs w:val="24"/>
        </w:rPr>
        <w:t xml:space="preserve"> de forma independiente, con todas las normas de seguridad necesarias, y debidamente analizadas las variables cualitativas relacionadas con seguridad, se solicitaría la transformación a la jornada ordinaria.</w:t>
      </w:r>
    </w:p>
    <w:p w:rsidR="00A24AD1" w:rsidRPr="001F68C9" w:rsidRDefault="00A24AD1" w:rsidP="00A24AD1">
      <w:pPr>
        <w:autoSpaceDE w:val="0"/>
        <w:autoSpaceDN w:val="0"/>
        <w:adjustRightInd w:val="0"/>
        <w:contextualSpacing/>
        <w:jc w:val="both"/>
        <w:rPr>
          <w:rFonts w:ascii="Book Antiqua" w:hAnsi="Book Antiqua"/>
          <w:sz w:val="24"/>
          <w:szCs w:val="24"/>
        </w:rPr>
      </w:pPr>
    </w:p>
    <w:p w:rsidR="00582947" w:rsidRPr="001F68C9" w:rsidRDefault="00A24AD1" w:rsidP="00A24AD1">
      <w:pPr>
        <w:jc w:val="both"/>
        <w:rPr>
          <w:rFonts w:ascii="Book Antiqua" w:hAnsi="Book Antiqua"/>
          <w:sz w:val="24"/>
          <w:szCs w:val="24"/>
        </w:rPr>
      </w:pPr>
      <w:r w:rsidRPr="001F68C9">
        <w:rPr>
          <w:rFonts w:ascii="Book Antiqua" w:hAnsi="Book Antiqua"/>
          <w:sz w:val="24"/>
          <w:szCs w:val="24"/>
        </w:rPr>
        <w:t>Ahora bien, en casos fortuitos o de fuerza mayor, se valoría la realización de audiencias o juicos en jornada ordinaría, previa coordinación con la Administración y la Dirección Ejecutiva</w:t>
      </w:r>
    </w:p>
    <w:p w:rsidR="00A24AD1" w:rsidRPr="001F68C9" w:rsidRDefault="00A24AD1"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Para el 2020, es necesario dar seguimiento a la carga de trabajo, una vez cumplido un año de entrada en vigencia la Ley y conformada en su totalidad la estructura organizacional de la Judicatura, que, a falta de espacio físico, no será posible para el 2019.</w:t>
      </w:r>
    </w:p>
    <w:p w:rsidR="007A4223" w:rsidRPr="001F68C9" w:rsidRDefault="007A4223" w:rsidP="007A4223">
      <w:pPr>
        <w:jc w:val="both"/>
        <w:rPr>
          <w:rFonts w:ascii="Book Antiqua" w:hAnsi="Book Antiqua"/>
          <w:sz w:val="24"/>
          <w:szCs w:val="24"/>
          <w:lang w:val="es-MX"/>
        </w:rPr>
      </w:pPr>
    </w:p>
    <w:p w:rsidR="007A4223" w:rsidRPr="001F68C9" w:rsidRDefault="007A4223" w:rsidP="007A4223">
      <w:pPr>
        <w:jc w:val="both"/>
        <w:rPr>
          <w:rFonts w:ascii="Book Antiqua" w:hAnsi="Book Antiqua"/>
          <w:sz w:val="24"/>
          <w:szCs w:val="24"/>
          <w:lang w:val="es-MX"/>
        </w:rPr>
      </w:pPr>
      <w:r w:rsidRPr="001F68C9">
        <w:rPr>
          <w:rFonts w:ascii="Book Antiqua" w:hAnsi="Book Antiqua"/>
          <w:sz w:val="24"/>
          <w:szCs w:val="24"/>
          <w:lang w:val="es-MX"/>
        </w:rPr>
        <w:t>Se prevé un mes antes la entrada de todas las plazas para efectos de capacitación.</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b/>
          <w:bCs/>
          <w:sz w:val="24"/>
          <w:szCs w:val="24"/>
        </w:rPr>
      </w:pPr>
    </w:p>
    <w:p w:rsidR="009C722A" w:rsidRPr="001F68C9" w:rsidRDefault="009C722A" w:rsidP="009C722A">
      <w:pPr>
        <w:pStyle w:val="Prrafodelista"/>
        <w:numPr>
          <w:ilvl w:val="2"/>
          <w:numId w:val="17"/>
        </w:numPr>
        <w:jc w:val="both"/>
        <w:rPr>
          <w:rFonts w:ascii="Book Antiqua" w:hAnsi="Book Antiqua"/>
          <w:b/>
          <w:bCs/>
        </w:rPr>
      </w:pPr>
      <w:r w:rsidRPr="001F68C9">
        <w:rPr>
          <w:rFonts w:ascii="Book Antiqua" w:hAnsi="Book Antiqua"/>
          <w:b/>
          <w:bCs/>
        </w:rPr>
        <w:t xml:space="preserve">Defensa Pública </w:t>
      </w:r>
    </w:p>
    <w:p w:rsidR="009C722A" w:rsidRPr="001F68C9" w:rsidRDefault="009C722A" w:rsidP="009C722A">
      <w:pPr>
        <w:ind w:left="360"/>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Al igual que como sucede en el Ministerio Público, la Defensa Pública asumirá un rol fundamental para el buen funcionamiento en la Nueva Jurisdicción Especialización en Delincuencias Organizada, conociendo que actualmente la Defensa Pública no cuenta con una unidad o sección especializada en el abordaje de los asuntos que se tramitan de Delincuencia Organizada.</w:t>
      </w:r>
    </w:p>
    <w:p w:rsidR="009C722A" w:rsidRPr="001F68C9" w:rsidRDefault="009C722A" w:rsidP="009C722A">
      <w:pPr>
        <w:ind w:left="360"/>
        <w:jc w:val="both"/>
        <w:rPr>
          <w:rFonts w:ascii="Book Antiqua" w:hAnsi="Book Antiqua"/>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1: La Ley entra en vigencia en octubre 2018 como está actualmente aprobado.</w:t>
      </w:r>
    </w:p>
    <w:p w:rsidR="009C722A" w:rsidRPr="001F68C9" w:rsidRDefault="009C722A" w:rsidP="009C722A">
      <w:pPr>
        <w:jc w:val="both"/>
        <w:rPr>
          <w:rFonts w:ascii="Book Antiqua" w:hAnsi="Book Antiqua"/>
          <w:sz w:val="24"/>
          <w:szCs w:val="24"/>
        </w:rPr>
      </w:pPr>
    </w:p>
    <w:p w:rsidR="004253EB" w:rsidRPr="001F68C9" w:rsidRDefault="00FD384F" w:rsidP="004253EB">
      <w:pPr>
        <w:jc w:val="both"/>
        <w:rPr>
          <w:rFonts w:ascii="Book Antiqua" w:hAnsi="Book Antiqua"/>
          <w:sz w:val="24"/>
          <w:szCs w:val="24"/>
        </w:rPr>
      </w:pPr>
      <w:r w:rsidRPr="001F68C9">
        <w:rPr>
          <w:rFonts w:ascii="Book Antiqua" w:hAnsi="Book Antiqua"/>
          <w:sz w:val="24"/>
          <w:szCs w:val="24"/>
        </w:rPr>
        <w:t>Bajo este escenario, si se mantiene la entrada en vigencia de la Ley el 13 de octubre de 2018, se debe de solicitar un presupuesto extraordinario para poder atender los asuntos que ingresen a la nueva Jurisdicción,</w:t>
      </w:r>
      <w:r w:rsidRPr="001F68C9" w:rsidDel="00190D12">
        <w:rPr>
          <w:rFonts w:ascii="Book Antiqua" w:hAnsi="Book Antiqua"/>
          <w:sz w:val="24"/>
          <w:szCs w:val="24"/>
        </w:rPr>
        <w:t xml:space="preserve"> </w:t>
      </w:r>
      <w:r w:rsidRPr="001F68C9">
        <w:rPr>
          <w:rFonts w:ascii="Book Antiqua" w:hAnsi="Book Antiqua"/>
          <w:sz w:val="24"/>
          <w:szCs w:val="24"/>
        </w:rPr>
        <w:t>con el siguiente recurso humano</w:t>
      </w:r>
      <w:r w:rsidR="004253EB" w:rsidRPr="001F68C9">
        <w:rPr>
          <w:rFonts w:ascii="Book Antiqua" w:hAnsi="Book Antiqua"/>
          <w:sz w:val="24"/>
          <w:szCs w:val="24"/>
        </w:rPr>
        <w:t>.</w:t>
      </w:r>
    </w:p>
    <w:p w:rsidR="004253EB" w:rsidRPr="001F68C9" w:rsidRDefault="004253EB" w:rsidP="004253EB">
      <w:pPr>
        <w:jc w:val="both"/>
        <w:rPr>
          <w:rFonts w:ascii="Book Antiqua" w:hAnsi="Book Antiqua"/>
          <w:sz w:val="24"/>
          <w:szCs w:val="24"/>
        </w:rPr>
      </w:pPr>
    </w:p>
    <w:tbl>
      <w:tblPr>
        <w:tblW w:w="8420" w:type="dxa"/>
        <w:tblInd w:w="75" w:type="dxa"/>
        <w:tblCellMar>
          <w:left w:w="70" w:type="dxa"/>
          <w:right w:w="70" w:type="dxa"/>
        </w:tblCellMar>
        <w:tblLook w:val="04A0" w:firstRow="1" w:lastRow="0" w:firstColumn="1" w:lastColumn="0" w:noHBand="0" w:noVBand="1"/>
      </w:tblPr>
      <w:tblGrid>
        <w:gridCol w:w="2480"/>
        <w:gridCol w:w="1240"/>
        <w:gridCol w:w="4700"/>
      </w:tblGrid>
      <w:tr w:rsidR="004253EB" w:rsidRPr="001F68C9" w:rsidTr="004253EB">
        <w:trPr>
          <w:trHeight w:val="576"/>
        </w:trPr>
        <w:tc>
          <w:tcPr>
            <w:tcW w:w="24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253EB" w:rsidRPr="001F68C9" w:rsidRDefault="004253EB" w:rsidP="004253E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Oficina</w:t>
            </w:r>
          </w:p>
        </w:tc>
        <w:tc>
          <w:tcPr>
            <w:tcW w:w="1240" w:type="dxa"/>
            <w:tcBorders>
              <w:top w:val="single" w:sz="4" w:space="0" w:color="auto"/>
              <w:left w:val="nil"/>
              <w:bottom w:val="single" w:sz="4" w:space="0" w:color="auto"/>
              <w:right w:val="single" w:sz="4" w:space="0" w:color="auto"/>
            </w:tcBorders>
            <w:shd w:val="clear" w:color="000000" w:fill="C5D9F1"/>
            <w:vAlign w:val="center"/>
            <w:hideMark/>
          </w:tcPr>
          <w:p w:rsidR="004253EB" w:rsidRPr="001F68C9" w:rsidRDefault="004253EB" w:rsidP="004253E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Cantidad</w:t>
            </w:r>
          </w:p>
        </w:tc>
        <w:tc>
          <w:tcPr>
            <w:tcW w:w="4700" w:type="dxa"/>
            <w:tcBorders>
              <w:top w:val="single" w:sz="4" w:space="0" w:color="auto"/>
              <w:left w:val="nil"/>
              <w:bottom w:val="single" w:sz="4" w:space="0" w:color="auto"/>
              <w:right w:val="single" w:sz="4" w:space="0" w:color="auto"/>
            </w:tcBorders>
            <w:shd w:val="clear" w:color="000000" w:fill="C5D9F1"/>
            <w:vAlign w:val="center"/>
            <w:hideMark/>
          </w:tcPr>
          <w:p w:rsidR="004253EB" w:rsidRPr="001F68C9" w:rsidRDefault="004253EB" w:rsidP="004253E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Tipo de plaza</w:t>
            </w:r>
          </w:p>
        </w:tc>
      </w:tr>
      <w:tr w:rsidR="004253EB" w:rsidRPr="001F68C9" w:rsidTr="004253EB">
        <w:trPr>
          <w:trHeight w:val="288"/>
        </w:trPr>
        <w:tc>
          <w:tcPr>
            <w:tcW w:w="2480" w:type="dxa"/>
            <w:vMerge w:val="restart"/>
            <w:tcBorders>
              <w:top w:val="nil"/>
              <w:left w:val="single" w:sz="4" w:space="0" w:color="auto"/>
              <w:bottom w:val="single" w:sz="4" w:space="0" w:color="auto"/>
              <w:right w:val="single" w:sz="4" w:space="0" w:color="auto"/>
            </w:tcBorders>
            <w:shd w:val="clear" w:color="auto" w:fill="auto"/>
            <w:vAlign w:val="center"/>
            <w:hideMark/>
          </w:tcPr>
          <w:p w:rsidR="004253EB" w:rsidRPr="001F68C9" w:rsidRDefault="004253EB" w:rsidP="004253E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 xml:space="preserve">Defensa Pública </w:t>
            </w:r>
          </w:p>
        </w:tc>
        <w:tc>
          <w:tcPr>
            <w:tcW w:w="124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rPr>
                <w:rFonts w:ascii="Book Antiqua" w:hAnsi="Book Antiqua" w:cs="Arial"/>
                <w:sz w:val="22"/>
                <w:szCs w:val="22"/>
                <w:lang w:eastAsia="es-CR"/>
              </w:rPr>
            </w:pPr>
            <w:r w:rsidRPr="001F68C9">
              <w:rPr>
                <w:rFonts w:ascii="Book Antiqua" w:hAnsi="Book Antiqua" w:cs="Arial"/>
                <w:sz w:val="22"/>
                <w:szCs w:val="22"/>
                <w:lang w:eastAsia="es-CR"/>
              </w:rPr>
              <w:t>Defensoras o Defensores Coordinador 2</w:t>
            </w:r>
          </w:p>
        </w:tc>
      </w:tr>
      <w:tr w:rsidR="004253EB" w:rsidRPr="001F68C9" w:rsidTr="004253EB">
        <w:trPr>
          <w:trHeight w:val="288"/>
        </w:trPr>
        <w:tc>
          <w:tcPr>
            <w:tcW w:w="2480" w:type="dxa"/>
            <w:vMerge/>
            <w:tcBorders>
              <w:top w:val="nil"/>
              <w:left w:val="single" w:sz="4" w:space="0" w:color="auto"/>
              <w:bottom w:val="single" w:sz="4" w:space="0" w:color="auto"/>
              <w:right w:val="single" w:sz="4" w:space="0" w:color="auto"/>
            </w:tcBorders>
            <w:vAlign w:val="center"/>
            <w:hideMark/>
          </w:tcPr>
          <w:p w:rsidR="004253EB" w:rsidRPr="001F68C9" w:rsidRDefault="004253EB" w:rsidP="004253EB">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13</w:t>
            </w:r>
          </w:p>
        </w:tc>
        <w:tc>
          <w:tcPr>
            <w:tcW w:w="470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rPr>
                <w:rFonts w:ascii="Book Antiqua" w:hAnsi="Book Antiqua" w:cs="Arial"/>
                <w:sz w:val="22"/>
                <w:szCs w:val="22"/>
                <w:lang w:eastAsia="es-CR"/>
              </w:rPr>
            </w:pPr>
            <w:r w:rsidRPr="001F68C9">
              <w:rPr>
                <w:rFonts w:ascii="Book Antiqua" w:hAnsi="Book Antiqua" w:cs="Arial"/>
                <w:sz w:val="22"/>
                <w:szCs w:val="22"/>
                <w:lang w:eastAsia="es-CR"/>
              </w:rPr>
              <w:t>Defensoras o Defensores</w:t>
            </w:r>
          </w:p>
        </w:tc>
      </w:tr>
      <w:tr w:rsidR="004253EB" w:rsidRPr="001F68C9" w:rsidTr="004253EB">
        <w:trPr>
          <w:trHeight w:val="288"/>
        </w:trPr>
        <w:tc>
          <w:tcPr>
            <w:tcW w:w="2480" w:type="dxa"/>
            <w:vMerge/>
            <w:tcBorders>
              <w:top w:val="nil"/>
              <w:left w:val="single" w:sz="4" w:space="0" w:color="auto"/>
              <w:bottom w:val="single" w:sz="4" w:space="0" w:color="auto"/>
              <w:right w:val="single" w:sz="4" w:space="0" w:color="auto"/>
            </w:tcBorders>
            <w:vAlign w:val="center"/>
            <w:hideMark/>
          </w:tcPr>
          <w:p w:rsidR="004253EB" w:rsidRPr="001F68C9" w:rsidRDefault="004253EB" w:rsidP="004253EB">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5</w:t>
            </w:r>
          </w:p>
        </w:tc>
        <w:tc>
          <w:tcPr>
            <w:tcW w:w="470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rPr>
                <w:rFonts w:ascii="Book Antiqua" w:hAnsi="Book Antiqua" w:cs="Arial"/>
                <w:sz w:val="22"/>
                <w:szCs w:val="22"/>
                <w:lang w:eastAsia="es-CR"/>
              </w:rPr>
            </w:pPr>
            <w:r w:rsidRPr="001F68C9">
              <w:rPr>
                <w:rFonts w:ascii="Book Antiqua" w:hAnsi="Book Antiqua" w:cs="Arial"/>
                <w:sz w:val="22"/>
                <w:szCs w:val="22"/>
                <w:lang w:eastAsia="es-CR"/>
              </w:rPr>
              <w:t>Investigador de la Defensa Pública</w:t>
            </w:r>
          </w:p>
        </w:tc>
      </w:tr>
      <w:tr w:rsidR="004253EB" w:rsidRPr="001F68C9" w:rsidTr="004253EB">
        <w:trPr>
          <w:trHeight w:val="288"/>
        </w:trPr>
        <w:tc>
          <w:tcPr>
            <w:tcW w:w="2480" w:type="dxa"/>
            <w:vMerge/>
            <w:tcBorders>
              <w:top w:val="nil"/>
              <w:left w:val="single" w:sz="4" w:space="0" w:color="auto"/>
              <w:bottom w:val="single" w:sz="4" w:space="0" w:color="auto"/>
              <w:right w:val="single" w:sz="4" w:space="0" w:color="auto"/>
            </w:tcBorders>
            <w:vAlign w:val="center"/>
            <w:hideMark/>
          </w:tcPr>
          <w:p w:rsidR="004253EB" w:rsidRPr="001F68C9" w:rsidRDefault="004253EB" w:rsidP="004253EB">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70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rPr>
                <w:rFonts w:ascii="Book Antiqua" w:hAnsi="Book Antiqua" w:cs="Arial"/>
                <w:sz w:val="22"/>
                <w:szCs w:val="22"/>
                <w:lang w:eastAsia="es-CR"/>
              </w:rPr>
            </w:pPr>
            <w:r w:rsidRPr="001F68C9">
              <w:rPr>
                <w:rFonts w:ascii="Book Antiqua" w:hAnsi="Book Antiqua" w:cs="Arial"/>
                <w:sz w:val="22"/>
                <w:szCs w:val="22"/>
                <w:lang w:eastAsia="es-CR"/>
              </w:rPr>
              <w:t>Técnico Jurídico</w:t>
            </w:r>
          </w:p>
        </w:tc>
      </w:tr>
      <w:tr w:rsidR="004253EB" w:rsidRPr="001F68C9" w:rsidTr="004253EB">
        <w:trPr>
          <w:trHeight w:val="288"/>
        </w:trPr>
        <w:tc>
          <w:tcPr>
            <w:tcW w:w="2480" w:type="dxa"/>
            <w:vMerge/>
            <w:tcBorders>
              <w:top w:val="nil"/>
              <w:left w:val="single" w:sz="4" w:space="0" w:color="auto"/>
              <w:bottom w:val="single" w:sz="4" w:space="0" w:color="auto"/>
              <w:right w:val="single" w:sz="4" w:space="0" w:color="auto"/>
            </w:tcBorders>
            <w:vAlign w:val="center"/>
            <w:hideMark/>
          </w:tcPr>
          <w:p w:rsidR="004253EB" w:rsidRPr="001F68C9" w:rsidRDefault="004253EB" w:rsidP="004253EB">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70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rPr>
                <w:rFonts w:ascii="Book Antiqua" w:hAnsi="Book Antiqua" w:cs="Arial"/>
                <w:sz w:val="22"/>
                <w:szCs w:val="22"/>
                <w:lang w:eastAsia="es-CR"/>
              </w:rPr>
            </w:pPr>
            <w:r w:rsidRPr="001F68C9">
              <w:rPr>
                <w:rFonts w:ascii="Book Antiqua" w:hAnsi="Book Antiqua" w:cs="Arial"/>
                <w:sz w:val="22"/>
                <w:szCs w:val="22"/>
                <w:lang w:eastAsia="es-CR"/>
              </w:rPr>
              <w:t>Auxiliar Administrativo</w:t>
            </w:r>
          </w:p>
        </w:tc>
      </w:tr>
      <w:tr w:rsidR="004253EB" w:rsidRPr="001F68C9" w:rsidTr="004253EB">
        <w:trPr>
          <w:trHeight w:val="288"/>
        </w:trPr>
        <w:tc>
          <w:tcPr>
            <w:tcW w:w="2480" w:type="dxa"/>
            <w:vMerge/>
            <w:tcBorders>
              <w:top w:val="nil"/>
              <w:left w:val="single" w:sz="4" w:space="0" w:color="auto"/>
              <w:bottom w:val="single" w:sz="4" w:space="0" w:color="auto"/>
              <w:right w:val="single" w:sz="4" w:space="0" w:color="auto"/>
            </w:tcBorders>
            <w:vAlign w:val="center"/>
            <w:hideMark/>
          </w:tcPr>
          <w:p w:rsidR="004253EB" w:rsidRPr="001F68C9" w:rsidRDefault="004253EB" w:rsidP="004253EB">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r>
    </w:tbl>
    <w:p w:rsidR="004253EB" w:rsidRPr="001F68C9" w:rsidRDefault="004253EB" w:rsidP="004253EB">
      <w:pPr>
        <w:jc w:val="both"/>
        <w:rPr>
          <w:rFonts w:ascii="Book Antiqua" w:hAnsi="Book Antiqua"/>
          <w:sz w:val="24"/>
          <w:szCs w:val="24"/>
        </w:rPr>
      </w:pPr>
    </w:p>
    <w:p w:rsidR="004253EB" w:rsidRPr="001F68C9" w:rsidRDefault="004253EB" w:rsidP="004253EB">
      <w:pPr>
        <w:jc w:val="both"/>
        <w:rPr>
          <w:sz w:val="24"/>
          <w:szCs w:val="24"/>
        </w:rPr>
      </w:pPr>
      <w:r w:rsidRPr="001F68C9">
        <w:rPr>
          <w:rFonts w:ascii="Book Antiqua" w:hAnsi="Book Antiqua"/>
          <w:sz w:val="24"/>
          <w:szCs w:val="24"/>
        </w:rPr>
        <w:t xml:space="preserve">Para lo anterior, se debe crear </w:t>
      </w:r>
      <w:r w:rsidR="00FD384F" w:rsidRPr="001F68C9">
        <w:rPr>
          <w:rFonts w:ascii="Book Antiqua" w:hAnsi="Book Antiqua"/>
          <w:sz w:val="24"/>
          <w:szCs w:val="24"/>
        </w:rPr>
        <w:t xml:space="preserve">este nuevo despacho en </w:t>
      </w:r>
      <w:r w:rsidRPr="001F68C9">
        <w:rPr>
          <w:rFonts w:ascii="Book Antiqua" w:hAnsi="Book Antiqua"/>
          <w:sz w:val="24"/>
          <w:szCs w:val="24"/>
        </w:rPr>
        <w:t>la jornada vespertina, compartiendo el espacio físico con la Defensa Pública Penal ordinaria</w:t>
      </w:r>
      <w:r w:rsidR="007A4223" w:rsidRPr="001F68C9">
        <w:rPr>
          <w:rFonts w:ascii="Book Antiqua" w:hAnsi="Book Antiqua"/>
          <w:sz w:val="24"/>
          <w:szCs w:val="24"/>
        </w:rPr>
        <w:t>, sin embargo, para algunas de las diligencias en jornada ordinaria, se deben contemplar roles de disponibilidad para las defensoras y defensores en la etapa de la etapa preparatoria</w:t>
      </w:r>
    </w:p>
    <w:p w:rsidR="009C722A" w:rsidRPr="001F68C9" w:rsidRDefault="009C722A" w:rsidP="009C722A">
      <w:pPr>
        <w:rPr>
          <w:sz w:val="24"/>
          <w:szCs w:val="24"/>
          <w:lang w:val="es-MX"/>
        </w:rPr>
      </w:pPr>
    </w:p>
    <w:p w:rsidR="009C722A" w:rsidRPr="001F68C9" w:rsidRDefault="009C722A" w:rsidP="009C722A">
      <w:pPr>
        <w:rPr>
          <w:sz w:val="24"/>
          <w:szCs w:val="24"/>
          <w:lang w:val="es-MX"/>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 xml:space="preserve">Escenario 2: La Asamblea Legislativa aprueba la gestión de la Corte Suprema de Justicia para entrar en vigencia hasta mayo u octubre 2019. </w:t>
      </w:r>
    </w:p>
    <w:p w:rsidR="009C722A" w:rsidRPr="001F68C9" w:rsidRDefault="009C722A" w:rsidP="009C722A">
      <w:pPr>
        <w:rPr>
          <w:sz w:val="24"/>
          <w:szCs w:val="24"/>
          <w:lang w:val="es-MX"/>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Para la formulación del Presupuesto 2019, el M.B.A. José Luis Soto Richmond, Administrador de la Defensa Pública mediante oficio 427-ADP-2018</w:t>
      </w:r>
      <w:r w:rsidR="00405FD3" w:rsidRPr="001F68C9">
        <w:rPr>
          <w:rFonts w:ascii="Book Antiqua" w:hAnsi="Book Antiqua"/>
          <w:sz w:val="24"/>
          <w:szCs w:val="24"/>
        </w:rPr>
        <w:t xml:space="preserve"> y CJP04-ADM de la Comisión de la Jurisdicción Penal</w:t>
      </w:r>
      <w:r w:rsidRPr="001F68C9">
        <w:rPr>
          <w:rFonts w:ascii="Book Antiqua" w:hAnsi="Book Antiqua"/>
          <w:sz w:val="24"/>
          <w:szCs w:val="24"/>
        </w:rPr>
        <w:t>, solicita para la creación de la Defensa Pública Especializada en Delincuencia Organizada el siguiente recurso humano bajo un escenario ideal es donde se cuente con toda la estructura propuesta para el Área Jurisdiccional:</w:t>
      </w:r>
    </w:p>
    <w:p w:rsidR="009C722A" w:rsidRPr="001F68C9" w:rsidRDefault="009C722A" w:rsidP="009C722A">
      <w:pPr>
        <w:jc w:val="both"/>
        <w:rPr>
          <w:rFonts w:ascii="Book Antiqua" w:hAnsi="Book Antiqua"/>
          <w:sz w:val="24"/>
          <w:szCs w:val="24"/>
        </w:rPr>
      </w:pPr>
    </w:p>
    <w:p w:rsidR="009C722A" w:rsidRPr="001F68C9" w:rsidRDefault="009C722A" w:rsidP="009C722A">
      <w:pPr>
        <w:pStyle w:val="Prrafodelista"/>
        <w:numPr>
          <w:ilvl w:val="0"/>
          <w:numId w:val="16"/>
        </w:numPr>
        <w:jc w:val="both"/>
        <w:rPr>
          <w:rFonts w:ascii="Book Antiqua" w:hAnsi="Book Antiqua"/>
        </w:rPr>
      </w:pPr>
      <w:r w:rsidRPr="001F68C9">
        <w:rPr>
          <w:rFonts w:ascii="Book Antiqua" w:hAnsi="Book Antiqua"/>
        </w:rPr>
        <w:t>Una Defensora o Defensor Público Coordinador 2.</w:t>
      </w:r>
    </w:p>
    <w:p w:rsidR="009C722A" w:rsidRPr="001F68C9" w:rsidRDefault="00B07C2C" w:rsidP="009C722A">
      <w:pPr>
        <w:pStyle w:val="Prrafodelista"/>
        <w:numPr>
          <w:ilvl w:val="0"/>
          <w:numId w:val="16"/>
        </w:numPr>
        <w:jc w:val="both"/>
        <w:rPr>
          <w:rFonts w:ascii="Book Antiqua" w:hAnsi="Book Antiqua"/>
        </w:rPr>
      </w:pPr>
      <w:r w:rsidRPr="001F68C9">
        <w:rPr>
          <w:rFonts w:ascii="Book Antiqua" w:hAnsi="Book Antiqua"/>
        </w:rPr>
        <w:lastRenderedPageBreak/>
        <w:t>Veinticuatro</w:t>
      </w:r>
      <w:r w:rsidR="009C722A" w:rsidRPr="001F68C9">
        <w:rPr>
          <w:rFonts w:ascii="Book Antiqua" w:hAnsi="Book Antiqua"/>
        </w:rPr>
        <w:t xml:space="preserve"> Defensoras o Defensores Públicos.</w:t>
      </w:r>
    </w:p>
    <w:p w:rsidR="009C722A" w:rsidRPr="001F68C9" w:rsidRDefault="009C722A" w:rsidP="009C722A">
      <w:pPr>
        <w:pStyle w:val="Prrafodelista"/>
        <w:numPr>
          <w:ilvl w:val="0"/>
          <w:numId w:val="16"/>
        </w:numPr>
        <w:jc w:val="both"/>
        <w:rPr>
          <w:rFonts w:ascii="Book Antiqua" w:hAnsi="Book Antiqua"/>
        </w:rPr>
      </w:pPr>
      <w:r w:rsidRPr="001F68C9">
        <w:rPr>
          <w:rFonts w:ascii="Book Antiqua" w:hAnsi="Book Antiqua"/>
        </w:rPr>
        <w:t>Cinco Investigadores de la Defensa Pública.</w:t>
      </w:r>
    </w:p>
    <w:p w:rsidR="009C722A" w:rsidRPr="001F68C9" w:rsidRDefault="00B07C2C" w:rsidP="009C722A">
      <w:pPr>
        <w:pStyle w:val="Prrafodelista"/>
        <w:numPr>
          <w:ilvl w:val="0"/>
          <w:numId w:val="16"/>
        </w:numPr>
        <w:jc w:val="both"/>
        <w:rPr>
          <w:rFonts w:ascii="Book Antiqua" w:hAnsi="Book Antiqua"/>
        </w:rPr>
      </w:pPr>
      <w:r w:rsidRPr="001F68C9">
        <w:rPr>
          <w:rFonts w:ascii="Book Antiqua" w:hAnsi="Book Antiqua"/>
        </w:rPr>
        <w:t>Seis</w:t>
      </w:r>
      <w:r w:rsidR="009C722A" w:rsidRPr="001F68C9">
        <w:rPr>
          <w:rFonts w:ascii="Book Antiqua" w:hAnsi="Book Antiqua"/>
        </w:rPr>
        <w:t xml:space="preserve"> Técnicas o Técnicos Jurídicos.</w:t>
      </w:r>
    </w:p>
    <w:p w:rsidR="009C722A" w:rsidRPr="001F68C9" w:rsidRDefault="00B07C2C" w:rsidP="009C722A">
      <w:pPr>
        <w:pStyle w:val="Prrafodelista"/>
        <w:numPr>
          <w:ilvl w:val="0"/>
          <w:numId w:val="16"/>
        </w:numPr>
        <w:jc w:val="both"/>
        <w:rPr>
          <w:rFonts w:ascii="Book Antiqua" w:hAnsi="Book Antiqua"/>
        </w:rPr>
      </w:pPr>
      <w:r w:rsidRPr="001F68C9">
        <w:rPr>
          <w:rFonts w:ascii="Book Antiqua" w:hAnsi="Book Antiqua"/>
        </w:rPr>
        <w:t xml:space="preserve">Cinco </w:t>
      </w:r>
      <w:r w:rsidR="009C722A" w:rsidRPr="001F68C9">
        <w:rPr>
          <w:rFonts w:ascii="Book Antiqua" w:hAnsi="Book Antiqua"/>
        </w:rPr>
        <w:t>Auxiliares Administrativos.</w:t>
      </w:r>
    </w:p>
    <w:p w:rsidR="009C722A" w:rsidRPr="001F68C9" w:rsidRDefault="009C722A" w:rsidP="009C722A">
      <w:pPr>
        <w:pStyle w:val="Prrafodelista"/>
        <w:numPr>
          <w:ilvl w:val="0"/>
          <w:numId w:val="16"/>
        </w:numPr>
        <w:jc w:val="both"/>
        <w:rPr>
          <w:rFonts w:ascii="Book Antiqua" w:hAnsi="Book Antiqua"/>
        </w:rPr>
      </w:pPr>
      <w:r w:rsidRPr="001F68C9">
        <w:rPr>
          <w:rFonts w:ascii="Book Antiqua" w:hAnsi="Book Antiqua"/>
        </w:rPr>
        <w:t>Cuatro Auxiliares de Seguridad.</w:t>
      </w:r>
    </w:p>
    <w:p w:rsidR="009C722A" w:rsidRPr="001F68C9" w:rsidRDefault="00B07C2C" w:rsidP="009C722A">
      <w:pPr>
        <w:pStyle w:val="Prrafodelista"/>
        <w:numPr>
          <w:ilvl w:val="0"/>
          <w:numId w:val="16"/>
        </w:numPr>
        <w:jc w:val="both"/>
        <w:rPr>
          <w:rFonts w:ascii="Book Antiqua" w:hAnsi="Book Antiqua"/>
        </w:rPr>
      </w:pPr>
      <w:r w:rsidRPr="001F68C9">
        <w:rPr>
          <w:rFonts w:ascii="Book Antiqua" w:hAnsi="Book Antiqua"/>
        </w:rPr>
        <w:t xml:space="preserve">Dos </w:t>
      </w:r>
      <w:r w:rsidR="009C722A" w:rsidRPr="001F68C9">
        <w:rPr>
          <w:rFonts w:ascii="Book Antiqua" w:hAnsi="Book Antiqua"/>
        </w:rPr>
        <w:t xml:space="preserve">Auxiliar de Servicios Generales. </w:t>
      </w:r>
    </w:p>
    <w:p w:rsidR="009C722A" w:rsidRPr="001F68C9" w:rsidRDefault="009C722A" w:rsidP="009C722A">
      <w:pPr>
        <w:jc w:val="both"/>
        <w:rPr>
          <w:rFonts w:ascii="Book Antiqua" w:hAnsi="Book Antiqua"/>
          <w:b/>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En lo que respecta a la cantidad de plazas de Defensora o Defensor Público solicitadas se ajusta a la cantidad de recurso humano solicitado por el Ministerio Público y a la cantidad de asuntos que deberá atender en etapas preparatoria, intermedia y juicio, según la estructura organizacional propuesta para la Judicatura</w:t>
      </w:r>
      <w:r w:rsidR="00B07C2C" w:rsidRPr="001F68C9">
        <w:rPr>
          <w:rFonts w:ascii="Book Antiqua" w:hAnsi="Book Antiqua"/>
          <w:sz w:val="24"/>
          <w:szCs w:val="24"/>
        </w:rPr>
        <w:t>, tomando en consideración que son más de un defensor por juicio, según criterio dado por la Defensa Pública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En cuanto a la solicitud de personal de apoyo, es importante mencionar que ya existen parámetros preestablecidos de la asignación de una plaza de Técnica o Técnico Jurídico por cada cuatro Defensoras o Defensores Públicos, y un Auxiliar Administrativo por cada cinco plazas de Defensora o Defensor Público. Bajo esta premisa, se requieren </w:t>
      </w:r>
      <w:r w:rsidR="00B07C2C" w:rsidRPr="001F68C9">
        <w:rPr>
          <w:rFonts w:ascii="Book Antiqua" w:hAnsi="Book Antiqua"/>
          <w:sz w:val="24"/>
          <w:szCs w:val="24"/>
        </w:rPr>
        <w:t>cinco</w:t>
      </w:r>
      <w:r w:rsidRPr="001F68C9">
        <w:rPr>
          <w:rFonts w:ascii="Book Antiqua" w:hAnsi="Book Antiqua"/>
          <w:sz w:val="24"/>
          <w:szCs w:val="24"/>
        </w:rPr>
        <w:t xml:space="preserve"> plazas de cada tipo.</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Por asuntos de seguridad y confidencialidad de los asuntos tramitados, se prevé en esta nueva jurisdicción contar</w:t>
      </w:r>
      <w:r w:rsidR="00405FD3" w:rsidRPr="001F68C9">
        <w:rPr>
          <w:rFonts w:ascii="Book Antiqua" w:hAnsi="Book Antiqua"/>
          <w:sz w:val="24"/>
          <w:szCs w:val="24"/>
        </w:rPr>
        <w:t>á</w:t>
      </w:r>
      <w:r w:rsidRPr="001F68C9">
        <w:rPr>
          <w:rFonts w:ascii="Book Antiqua" w:hAnsi="Book Antiqua"/>
          <w:sz w:val="24"/>
          <w:szCs w:val="24"/>
        </w:rPr>
        <w:t xml:space="preserve"> con recurso propio de la Institución para la seguridad y la limpieza, garantizar la preservación de la documentación, pruebas, expedientes, personal judicial y personas usuarias, por ello, la Defensa Pública contempla dentro de su Recurso Humano cuatro Auxiliares de Seguridad y dos Auxiliares de Servicios Generales. </w:t>
      </w:r>
    </w:p>
    <w:p w:rsidR="009C722A" w:rsidRPr="001F68C9" w:rsidRDefault="009C722A" w:rsidP="009C722A">
      <w:pPr>
        <w:jc w:val="both"/>
        <w:rPr>
          <w:rFonts w:ascii="Book Antiqua" w:hAnsi="Book Antiqua"/>
          <w:b/>
          <w:sz w:val="24"/>
          <w:szCs w:val="24"/>
          <w:lang w:val="es-MX"/>
        </w:rPr>
      </w:pPr>
    </w:p>
    <w:p w:rsidR="00405FD3" w:rsidRPr="001F68C9" w:rsidRDefault="00405FD3" w:rsidP="009C722A">
      <w:pPr>
        <w:jc w:val="both"/>
        <w:rPr>
          <w:rFonts w:ascii="Book Antiqua" w:hAnsi="Book Antiqua"/>
          <w:sz w:val="24"/>
          <w:szCs w:val="24"/>
          <w:lang w:val="es-MX"/>
        </w:rPr>
      </w:pPr>
      <w:r w:rsidRPr="001F68C9">
        <w:rPr>
          <w:rFonts w:ascii="Book Antiqua" w:hAnsi="Book Antiqua"/>
          <w:sz w:val="24"/>
          <w:szCs w:val="24"/>
          <w:lang w:val="es-MX"/>
        </w:rPr>
        <w:t>Ahora bien, como la estructura de la Judicatura, ingresará por fases, según se ha dispuesto</w:t>
      </w:r>
      <w:r w:rsidR="00911C6F" w:rsidRPr="001F68C9">
        <w:rPr>
          <w:rFonts w:ascii="Book Antiqua" w:hAnsi="Book Antiqua"/>
          <w:sz w:val="24"/>
          <w:szCs w:val="24"/>
          <w:lang w:val="es-MX"/>
        </w:rPr>
        <w:t xml:space="preserve"> por las restricciones de espacio y cantidad de causa que ingresaran</w:t>
      </w:r>
      <w:r w:rsidRPr="001F68C9">
        <w:rPr>
          <w:rFonts w:ascii="Book Antiqua" w:hAnsi="Book Antiqua"/>
          <w:sz w:val="24"/>
          <w:szCs w:val="24"/>
          <w:lang w:val="es-MX"/>
        </w:rPr>
        <w:t>, p</w:t>
      </w:r>
      <w:r w:rsidR="00911C6F" w:rsidRPr="001F68C9">
        <w:rPr>
          <w:rFonts w:ascii="Book Antiqua" w:hAnsi="Book Antiqua"/>
          <w:sz w:val="24"/>
          <w:szCs w:val="24"/>
          <w:lang w:val="es-MX"/>
        </w:rPr>
        <w:t>ara la D</w:t>
      </w:r>
      <w:r w:rsidRPr="001F68C9">
        <w:rPr>
          <w:rFonts w:ascii="Book Antiqua" w:hAnsi="Book Antiqua"/>
          <w:sz w:val="24"/>
          <w:szCs w:val="24"/>
          <w:lang w:val="es-MX"/>
        </w:rPr>
        <w:t>efensa</w:t>
      </w:r>
      <w:r w:rsidR="00911C6F" w:rsidRPr="001F68C9">
        <w:rPr>
          <w:rFonts w:ascii="Book Antiqua" w:hAnsi="Book Antiqua"/>
          <w:sz w:val="24"/>
          <w:szCs w:val="24"/>
          <w:lang w:val="es-MX"/>
        </w:rPr>
        <w:t xml:space="preserve"> Pública</w:t>
      </w:r>
      <w:r w:rsidRPr="001F68C9">
        <w:rPr>
          <w:rFonts w:ascii="Book Antiqua" w:hAnsi="Book Antiqua"/>
          <w:sz w:val="24"/>
          <w:szCs w:val="24"/>
          <w:lang w:val="es-MX"/>
        </w:rPr>
        <w:t xml:space="preserve"> se prevé la incorporación del resto de plazas del escenario 1, para </w:t>
      </w:r>
      <w:r w:rsidR="00911C6F" w:rsidRPr="001F68C9">
        <w:rPr>
          <w:rFonts w:ascii="Book Antiqua" w:hAnsi="Book Antiqua"/>
          <w:sz w:val="24"/>
          <w:szCs w:val="24"/>
          <w:lang w:val="es-MX"/>
        </w:rPr>
        <w:t>una segunda fase, por lo cual la estructura quedaría para octubre 2019 de la siguiente manera:</w:t>
      </w:r>
    </w:p>
    <w:p w:rsidR="00911C6F" w:rsidRPr="001F68C9" w:rsidRDefault="00911C6F" w:rsidP="009C722A">
      <w:pPr>
        <w:jc w:val="both"/>
        <w:rPr>
          <w:rFonts w:ascii="Book Antiqua" w:hAnsi="Book Antiqua"/>
          <w:sz w:val="24"/>
          <w:szCs w:val="24"/>
          <w:lang w:val="es-MX"/>
        </w:rPr>
      </w:pPr>
    </w:p>
    <w:tbl>
      <w:tblPr>
        <w:tblW w:w="8420" w:type="dxa"/>
        <w:jc w:val="center"/>
        <w:tblCellMar>
          <w:left w:w="70" w:type="dxa"/>
          <w:right w:w="70" w:type="dxa"/>
        </w:tblCellMar>
        <w:tblLook w:val="04A0" w:firstRow="1" w:lastRow="0" w:firstColumn="1" w:lastColumn="0" w:noHBand="0" w:noVBand="1"/>
      </w:tblPr>
      <w:tblGrid>
        <w:gridCol w:w="2480"/>
        <w:gridCol w:w="1240"/>
        <w:gridCol w:w="4700"/>
      </w:tblGrid>
      <w:tr w:rsidR="00911C6F" w:rsidRPr="001F68C9" w:rsidTr="00B45DFA">
        <w:trPr>
          <w:trHeight w:val="576"/>
          <w:jc w:val="center"/>
        </w:trPr>
        <w:tc>
          <w:tcPr>
            <w:tcW w:w="24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911C6F" w:rsidRPr="001F68C9" w:rsidRDefault="00911C6F"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Oficina</w:t>
            </w:r>
          </w:p>
        </w:tc>
        <w:tc>
          <w:tcPr>
            <w:tcW w:w="1240" w:type="dxa"/>
            <w:tcBorders>
              <w:top w:val="single" w:sz="4" w:space="0" w:color="auto"/>
              <w:left w:val="nil"/>
              <w:bottom w:val="single" w:sz="4" w:space="0" w:color="auto"/>
              <w:right w:val="single" w:sz="4" w:space="0" w:color="auto"/>
            </w:tcBorders>
            <w:shd w:val="clear" w:color="000000" w:fill="C5D9F1"/>
            <w:vAlign w:val="center"/>
            <w:hideMark/>
          </w:tcPr>
          <w:p w:rsidR="00911C6F" w:rsidRPr="001F68C9" w:rsidRDefault="00911C6F"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Cantidad</w:t>
            </w:r>
          </w:p>
        </w:tc>
        <w:tc>
          <w:tcPr>
            <w:tcW w:w="4700" w:type="dxa"/>
            <w:tcBorders>
              <w:top w:val="single" w:sz="4" w:space="0" w:color="auto"/>
              <w:left w:val="nil"/>
              <w:bottom w:val="single" w:sz="4" w:space="0" w:color="auto"/>
              <w:right w:val="single" w:sz="4" w:space="0" w:color="auto"/>
            </w:tcBorders>
            <w:shd w:val="clear" w:color="000000" w:fill="C5D9F1"/>
            <w:vAlign w:val="center"/>
            <w:hideMark/>
          </w:tcPr>
          <w:p w:rsidR="00911C6F" w:rsidRPr="001F68C9" w:rsidRDefault="00911C6F"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Tipo de plaza</w:t>
            </w:r>
          </w:p>
        </w:tc>
      </w:tr>
      <w:tr w:rsidR="00911C6F" w:rsidRPr="001F68C9" w:rsidTr="00B45DFA">
        <w:trPr>
          <w:trHeight w:val="288"/>
          <w:jc w:val="center"/>
        </w:trPr>
        <w:tc>
          <w:tcPr>
            <w:tcW w:w="2480" w:type="dxa"/>
            <w:vMerge w:val="restart"/>
            <w:tcBorders>
              <w:top w:val="nil"/>
              <w:left w:val="single" w:sz="4" w:space="0" w:color="auto"/>
              <w:bottom w:val="single" w:sz="4" w:space="0" w:color="auto"/>
              <w:right w:val="single" w:sz="4" w:space="0" w:color="auto"/>
            </w:tcBorders>
            <w:shd w:val="clear" w:color="auto" w:fill="auto"/>
            <w:vAlign w:val="center"/>
            <w:hideMark/>
          </w:tcPr>
          <w:p w:rsidR="00911C6F" w:rsidRPr="001F68C9" w:rsidRDefault="00911C6F" w:rsidP="00215419">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 xml:space="preserve">Defensa Pública </w:t>
            </w:r>
          </w:p>
        </w:tc>
        <w:tc>
          <w:tcPr>
            <w:tcW w:w="124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rPr>
                <w:rFonts w:ascii="Book Antiqua" w:hAnsi="Book Antiqua" w:cs="Arial"/>
                <w:sz w:val="22"/>
                <w:szCs w:val="22"/>
                <w:lang w:eastAsia="es-CR"/>
              </w:rPr>
            </w:pPr>
            <w:r w:rsidRPr="001F68C9">
              <w:rPr>
                <w:rFonts w:ascii="Book Antiqua" w:hAnsi="Book Antiqua" w:cs="Arial"/>
                <w:sz w:val="22"/>
                <w:szCs w:val="22"/>
                <w:lang w:eastAsia="es-CR"/>
              </w:rPr>
              <w:t>Defensoras o Defensores Coordinador 2</w:t>
            </w:r>
          </w:p>
        </w:tc>
      </w:tr>
      <w:tr w:rsidR="00911C6F"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911C6F" w:rsidRPr="001F68C9" w:rsidRDefault="00911C6F" w:rsidP="00215419">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13</w:t>
            </w:r>
          </w:p>
        </w:tc>
        <w:tc>
          <w:tcPr>
            <w:tcW w:w="470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rPr>
                <w:rFonts w:ascii="Book Antiqua" w:hAnsi="Book Antiqua" w:cs="Arial"/>
                <w:sz w:val="22"/>
                <w:szCs w:val="22"/>
                <w:lang w:eastAsia="es-CR"/>
              </w:rPr>
            </w:pPr>
            <w:r w:rsidRPr="001F68C9">
              <w:rPr>
                <w:rFonts w:ascii="Book Antiqua" w:hAnsi="Book Antiqua" w:cs="Arial"/>
                <w:sz w:val="22"/>
                <w:szCs w:val="22"/>
                <w:lang w:eastAsia="es-CR"/>
              </w:rPr>
              <w:t>Defensoras o Defensores</w:t>
            </w:r>
          </w:p>
        </w:tc>
      </w:tr>
      <w:tr w:rsidR="00911C6F"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911C6F" w:rsidRPr="001F68C9" w:rsidRDefault="00911C6F" w:rsidP="00215419">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5</w:t>
            </w:r>
          </w:p>
        </w:tc>
        <w:tc>
          <w:tcPr>
            <w:tcW w:w="470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rPr>
                <w:rFonts w:ascii="Book Antiqua" w:hAnsi="Book Antiqua" w:cs="Arial"/>
                <w:sz w:val="22"/>
                <w:szCs w:val="22"/>
                <w:lang w:eastAsia="es-CR"/>
              </w:rPr>
            </w:pPr>
            <w:r w:rsidRPr="001F68C9">
              <w:rPr>
                <w:rFonts w:ascii="Book Antiqua" w:hAnsi="Book Antiqua" w:cs="Arial"/>
                <w:sz w:val="22"/>
                <w:szCs w:val="22"/>
                <w:lang w:eastAsia="es-CR"/>
              </w:rPr>
              <w:t>Investigador de la Defensa Pública</w:t>
            </w:r>
          </w:p>
        </w:tc>
      </w:tr>
      <w:tr w:rsidR="00911C6F"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911C6F" w:rsidRPr="001F68C9" w:rsidRDefault="00911C6F" w:rsidP="00215419">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70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rPr>
                <w:rFonts w:ascii="Book Antiqua" w:hAnsi="Book Antiqua" w:cs="Arial"/>
                <w:sz w:val="22"/>
                <w:szCs w:val="22"/>
                <w:lang w:eastAsia="es-CR"/>
              </w:rPr>
            </w:pPr>
            <w:r w:rsidRPr="001F68C9">
              <w:rPr>
                <w:rFonts w:ascii="Book Antiqua" w:hAnsi="Book Antiqua" w:cs="Arial"/>
                <w:sz w:val="22"/>
                <w:szCs w:val="22"/>
                <w:lang w:eastAsia="es-CR"/>
              </w:rPr>
              <w:t>Técnico Jurídico</w:t>
            </w:r>
          </w:p>
        </w:tc>
      </w:tr>
      <w:tr w:rsidR="00911C6F"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911C6F" w:rsidRPr="001F68C9" w:rsidRDefault="00911C6F" w:rsidP="00215419">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70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rPr>
                <w:rFonts w:ascii="Book Antiqua" w:hAnsi="Book Antiqua" w:cs="Arial"/>
                <w:sz w:val="22"/>
                <w:szCs w:val="22"/>
                <w:lang w:eastAsia="es-CR"/>
              </w:rPr>
            </w:pPr>
            <w:r w:rsidRPr="001F68C9">
              <w:rPr>
                <w:rFonts w:ascii="Book Antiqua" w:hAnsi="Book Antiqua" w:cs="Arial"/>
                <w:sz w:val="22"/>
                <w:szCs w:val="22"/>
                <w:lang w:eastAsia="es-CR"/>
              </w:rPr>
              <w:t>Auxiliar Administrativo</w:t>
            </w:r>
          </w:p>
        </w:tc>
      </w:tr>
      <w:tr w:rsidR="00911C6F"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911C6F" w:rsidRPr="001F68C9" w:rsidRDefault="00911C6F" w:rsidP="00215419">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r>
    </w:tbl>
    <w:p w:rsidR="00405FD3" w:rsidRPr="001F68C9" w:rsidRDefault="00405FD3" w:rsidP="009C722A">
      <w:pPr>
        <w:jc w:val="both"/>
        <w:rPr>
          <w:rFonts w:ascii="Book Antiqua" w:hAnsi="Book Antiqua"/>
          <w:sz w:val="24"/>
          <w:szCs w:val="24"/>
          <w:lang w:val="es-MX"/>
        </w:rPr>
      </w:pPr>
    </w:p>
    <w:p w:rsidR="00405FD3" w:rsidRPr="001F68C9" w:rsidRDefault="00405FD3" w:rsidP="009C722A">
      <w:pPr>
        <w:jc w:val="both"/>
        <w:rPr>
          <w:rFonts w:ascii="Book Antiqua" w:hAnsi="Book Antiqua"/>
          <w:sz w:val="24"/>
          <w:szCs w:val="24"/>
          <w:lang w:val="es-MX"/>
        </w:rPr>
      </w:pPr>
    </w:p>
    <w:p w:rsidR="00405FD3" w:rsidRPr="001F68C9" w:rsidRDefault="00405FD3" w:rsidP="009C722A">
      <w:pPr>
        <w:jc w:val="both"/>
        <w:rPr>
          <w:rFonts w:ascii="Book Antiqua" w:hAnsi="Book Antiqua"/>
          <w:sz w:val="24"/>
          <w:szCs w:val="24"/>
          <w:lang w:val="es-MX"/>
        </w:rPr>
      </w:pPr>
    </w:p>
    <w:p w:rsidR="00405FD3" w:rsidRPr="001F68C9" w:rsidRDefault="00405FD3" w:rsidP="009C722A">
      <w:pPr>
        <w:jc w:val="both"/>
        <w:rPr>
          <w:rFonts w:ascii="Book Antiqua" w:hAnsi="Book Antiqua"/>
          <w:sz w:val="24"/>
          <w:szCs w:val="24"/>
          <w:lang w:val="es-MX"/>
        </w:rPr>
      </w:pPr>
    </w:p>
    <w:p w:rsidR="009C722A" w:rsidRPr="001F68C9" w:rsidRDefault="007A0EF3" w:rsidP="009C722A">
      <w:pPr>
        <w:jc w:val="both"/>
        <w:rPr>
          <w:rFonts w:ascii="Book Antiqua" w:hAnsi="Book Antiqua"/>
          <w:sz w:val="24"/>
          <w:szCs w:val="24"/>
          <w:lang w:val="es-MX"/>
        </w:rPr>
      </w:pPr>
      <w:r w:rsidRPr="001F68C9">
        <w:rPr>
          <w:rFonts w:ascii="Book Antiqua" w:hAnsi="Book Antiqua"/>
          <w:sz w:val="24"/>
          <w:szCs w:val="24"/>
          <w:lang w:val="es-MX"/>
        </w:rPr>
        <w:t xml:space="preserve">Es importante acotar </w:t>
      </w:r>
      <w:r w:rsidR="009C722A" w:rsidRPr="001F68C9">
        <w:rPr>
          <w:rFonts w:ascii="Book Antiqua" w:hAnsi="Book Antiqua"/>
          <w:sz w:val="24"/>
          <w:szCs w:val="24"/>
          <w:lang w:val="es-MX"/>
        </w:rPr>
        <w:t xml:space="preserve"> que el Recurso Humano solicitado por la Defensa Pública deberá ingresar </w:t>
      </w:r>
      <w:r w:rsidR="008F4C9F" w:rsidRPr="001F68C9">
        <w:rPr>
          <w:rFonts w:ascii="Book Antiqua" w:hAnsi="Book Antiqua"/>
          <w:sz w:val="24"/>
          <w:szCs w:val="24"/>
          <w:lang w:val="es-MX"/>
        </w:rPr>
        <w:t>de forma vespertina</w:t>
      </w:r>
      <w:r w:rsidR="007A4223" w:rsidRPr="001F68C9">
        <w:rPr>
          <w:rFonts w:ascii="Book Antiqua" w:hAnsi="Book Antiqua"/>
          <w:sz w:val="24"/>
          <w:szCs w:val="24"/>
          <w:lang w:val="es-MX"/>
        </w:rPr>
        <w:t xml:space="preserve"> de la misma forma que el escenario 1</w:t>
      </w:r>
      <w:r w:rsidRPr="001F68C9">
        <w:rPr>
          <w:rFonts w:ascii="Book Antiqua" w:hAnsi="Book Antiqua"/>
          <w:sz w:val="24"/>
          <w:szCs w:val="24"/>
          <w:lang w:val="es-MX"/>
        </w:rPr>
        <w:t xml:space="preserve"> de enero a octubre 2019, se entrara en vigencia antes</w:t>
      </w:r>
    </w:p>
    <w:p w:rsidR="009C722A" w:rsidRPr="001F68C9" w:rsidRDefault="009C722A" w:rsidP="009C722A">
      <w:pPr>
        <w:jc w:val="both"/>
        <w:rPr>
          <w:rFonts w:ascii="Book Antiqua" w:hAnsi="Book Antiqua"/>
          <w:sz w:val="24"/>
          <w:szCs w:val="24"/>
          <w:lang w:val="es-MX"/>
        </w:rPr>
      </w:pPr>
    </w:p>
    <w:p w:rsidR="007A4223" w:rsidRPr="001F68C9" w:rsidRDefault="007A4223" w:rsidP="007A4223">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Es importante indicar que se toma en consideración, además de la falta de espacio, que la jornada vespertina, contribuiría con aspectos de seguridad para las personas usuarias de otras materias y para el personal judicial en general del Primer Circuito Judicial de San José que labora en la jornada ordinaria, al no exponerse en las mismas horas de realización de juicios de Delincuencia Organizada y activación de protocolos de seguridad que se estiman para esta nueva Jurisdicción, aunado a que la cantidad de personas en jornada vespertina será la mínima en comparación con la jornada ordinaria, lo cual contribuye a minimizar el riesgo. </w:t>
      </w:r>
    </w:p>
    <w:p w:rsidR="007A4223" w:rsidRPr="001F68C9" w:rsidRDefault="007A4223" w:rsidP="007A4223">
      <w:pPr>
        <w:autoSpaceDE w:val="0"/>
        <w:autoSpaceDN w:val="0"/>
        <w:adjustRightInd w:val="0"/>
        <w:contextualSpacing/>
        <w:jc w:val="both"/>
        <w:rPr>
          <w:rFonts w:ascii="Book Antiqua" w:hAnsi="Book Antiqua"/>
          <w:sz w:val="24"/>
          <w:szCs w:val="24"/>
        </w:rPr>
      </w:pPr>
    </w:p>
    <w:p w:rsidR="007A4223" w:rsidRPr="001F68C9" w:rsidRDefault="007A4223" w:rsidP="007A4223">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Adicionalmente, se contaría con espacio no solo en las oficinas judiciales, sino también en las salas de juicio, sección de cárceles, el traslado de las personas, se realizaría fuera de las “horas pico” detectadas a nivel de tránsito vehicular, entre otros beneficios.</w:t>
      </w:r>
    </w:p>
    <w:p w:rsidR="007A4223" w:rsidRPr="001F68C9" w:rsidRDefault="007A4223" w:rsidP="007A4223">
      <w:pPr>
        <w:autoSpaceDE w:val="0"/>
        <w:autoSpaceDN w:val="0"/>
        <w:adjustRightInd w:val="0"/>
        <w:contextualSpacing/>
        <w:jc w:val="both"/>
        <w:rPr>
          <w:rFonts w:ascii="Book Antiqua" w:hAnsi="Book Antiqua"/>
          <w:sz w:val="24"/>
          <w:szCs w:val="24"/>
        </w:rPr>
      </w:pPr>
    </w:p>
    <w:p w:rsidR="007A4223" w:rsidRPr="001F68C9" w:rsidRDefault="007A4223" w:rsidP="007A4223">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Ahora bien, si para octubre 2019, se cuenta con el espacio físico para alojar al personal de la Defensa Pública de forma independiente, con todas las normas de seguridad necesarias, y debidamente analizadas las variables cualitativas relacionadas con seguridad, se solicitaría la transformación a la jornada ordinaria.</w:t>
      </w:r>
    </w:p>
    <w:p w:rsidR="007A4223" w:rsidRPr="001F68C9" w:rsidRDefault="007A4223" w:rsidP="007A4223">
      <w:pPr>
        <w:autoSpaceDE w:val="0"/>
        <w:autoSpaceDN w:val="0"/>
        <w:adjustRightInd w:val="0"/>
        <w:contextualSpacing/>
        <w:jc w:val="both"/>
        <w:rPr>
          <w:rFonts w:ascii="Book Antiqua" w:hAnsi="Book Antiqua"/>
          <w:sz w:val="24"/>
          <w:szCs w:val="24"/>
        </w:rPr>
      </w:pPr>
    </w:p>
    <w:p w:rsidR="007A4223" w:rsidRPr="001F68C9" w:rsidRDefault="007A4223" w:rsidP="007A4223">
      <w:pPr>
        <w:jc w:val="both"/>
        <w:rPr>
          <w:rFonts w:ascii="Book Antiqua" w:hAnsi="Book Antiqua"/>
          <w:sz w:val="24"/>
          <w:szCs w:val="24"/>
        </w:rPr>
      </w:pPr>
      <w:r w:rsidRPr="001F68C9">
        <w:rPr>
          <w:rFonts w:ascii="Book Antiqua" w:hAnsi="Book Antiqua"/>
          <w:sz w:val="24"/>
          <w:szCs w:val="24"/>
        </w:rPr>
        <w:t>Ahora bien, en casos fortuitos o de fuerza mayor, se valoría la realización de audiencias o juicos en jornada ordinaría, previa coordinación con la Administración y la Dirección Ejecutiva</w:t>
      </w:r>
    </w:p>
    <w:p w:rsidR="007A4223" w:rsidRPr="001F68C9" w:rsidRDefault="007A4223" w:rsidP="007A4223">
      <w:pPr>
        <w:jc w:val="both"/>
        <w:rPr>
          <w:rFonts w:ascii="Book Antiqua" w:hAnsi="Book Antiqua"/>
          <w:sz w:val="24"/>
          <w:szCs w:val="24"/>
        </w:rPr>
      </w:pPr>
    </w:p>
    <w:p w:rsidR="007A4223" w:rsidRPr="001F68C9" w:rsidRDefault="007A4223" w:rsidP="007A4223">
      <w:pPr>
        <w:jc w:val="both"/>
        <w:rPr>
          <w:rFonts w:ascii="Book Antiqua" w:hAnsi="Book Antiqua"/>
          <w:sz w:val="24"/>
          <w:szCs w:val="24"/>
        </w:rPr>
      </w:pPr>
      <w:r w:rsidRPr="001F68C9">
        <w:rPr>
          <w:rFonts w:ascii="Book Antiqua" w:hAnsi="Book Antiqua"/>
          <w:sz w:val="24"/>
          <w:szCs w:val="24"/>
        </w:rPr>
        <w:t>Para el 2020, es necesario dar seguimiento a la carga de trabajo, una vez cumplido un año de entrada en vigencia la Ley y conformada en su totalidad la estructura organizacional de la Judicatura, que, a falta de espacio físico, no será posible para el 2019.</w:t>
      </w:r>
    </w:p>
    <w:p w:rsidR="007A4223" w:rsidRPr="001F68C9" w:rsidRDefault="007A4223" w:rsidP="009C722A">
      <w:pPr>
        <w:jc w:val="both"/>
        <w:rPr>
          <w:rFonts w:ascii="Book Antiqua" w:hAnsi="Book Antiqua"/>
          <w:sz w:val="24"/>
          <w:szCs w:val="24"/>
          <w:lang w:val="es-MX"/>
        </w:rPr>
      </w:pPr>
    </w:p>
    <w:p w:rsidR="009C722A" w:rsidRPr="001F68C9" w:rsidRDefault="009C722A" w:rsidP="009C722A">
      <w:pPr>
        <w:jc w:val="both"/>
        <w:rPr>
          <w:rFonts w:ascii="Book Antiqua" w:hAnsi="Book Antiqua"/>
          <w:sz w:val="24"/>
          <w:szCs w:val="24"/>
          <w:lang w:val="es-MX"/>
        </w:rPr>
      </w:pPr>
      <w:r w:rsidRPr="001F68C9">
        <w:rPr>
          <w:rFonts w:ascii="Book Antiqua" w:hAnsi="Book Antiqua"/>
          <w:sz w:val="24"/>
          <w:szCs w:val="24"/>
          <w:lang w:val="es-MX"/>
        </w:rPr>
        <w:t>Se prevé un mes antes la entrada de todas las plazas para efectos de capacitación.</w:t>
      </w:r>
    </w:p>
    <w:p w:rsidR="009C722A" w:rsidRPr="001F68C9" w:rsidRDefault="009C722A" w:rsidP="009C722A">
      <w:pPr>
        <w:jc w:val="both"/>
        <w:rPr>
          <w:rFonts w:ascii="Book Antiqua" w:hAnsi="Book Antiqua"/>
          <w:b/>
          <w:sz w:val="24"/>
          <w:szCs w:val="24"/>
          <w:lang w:val="es-MX"/>
        </w:rPr>
      </w:pPr>
    </w:p>
    <w:p w:rsidR="00FC48C0" w:rsidRPr="001F68C9" w:rsidRDefault="00FC48C0" w:rsidP="00FC48C0">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3: Se cuenta con el espacio físico necesario en octubre 2021.</w:t>
      </w:r>
    </w:p>
    <w:p w:rsidR="00FC48C0" w:rsidRPr="001F68C9" w:rsidRDefault="00FC48C0" w:rsidP="00FC48C0">
      <w:pPr>
        <w:autoSpaceDE w:val="0"/>
        <w:autoSpaceDN w:val="0"/>
        <w:adjustRightInd w:val="0"/>
        <w:contextualSpacing/>
        <w:jc w:val="both"/>
        <w:rPr>
          <w:rFonts w:ascii="Book Antiqua" w:hAnsi="Book Antiqua" w:cs="LiberationSerif"/>
          <w:b/>
          <w:sz w:val="24"/>
          <w:szCs w:val="24"/>
        </w:rPr>
      </w:pPr>
    </w:p>
    <w:p w:rsidR="00FC48C0" w:rsidRPr="001F68C9" w:rsidRDefault="00FC48C0" w:rsidP="00FC48C0">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Como se menciona en el escenario 2, las plazas necesarias para completar la estructura necesaria para hacer frente a la carga mensual proyectada es la siguiente:</w:t>
      </w:r>
    </w:p>
    <w:p w:rsidR="00FC48C0" w:rsidRPr="001F68C9" w:rsidRDefault="00FC48C0" w:rsidP="00FC48C0">
      <w:pPr>
        <w:jc w:val="both"/>
        <w:rPr>
          <w:rFonts w:ascii="Book Antiqua" w:hAnsi="Book Antiqua"/>
        </w:rPr>
      </w:pPr>
    </w:p>
    <w:tbl>
      <w:tblPr>
        <w:tblW w:w="8420" w:type="dxa"/>
        <w:jc w:val="center"/>
        <w:tblCellMar>
          <w:left w:w="70" w:type="dxa"/>
          <w:right w:w="70" w:type="dxa"/>
        </w:tblCellMar>
        <w:tblLook w:val="04A0" w:firstRow="1" w:lastRow="0" w:firstColumn="1" w:lastColumn="0" w:noHBand="0" w:noVBand="1"/>
      </w:tblPr>
      <w:tblGrid>
        <w:gridCol w:w="2480"/>
        <w:gridCol w:w="1240"/>
        <w:gridCol w:w="4700"/>
      </w:tblGrid>
      <w:tr w:rsidR="00FC48C0" w:rsidRPr="001F68C9" w:rsidTr="00215419">
        <w:trPr>
          <w:trHeight w:val="576"/>
          <w:jc w:val="center"/>
        </w:trPr>
        <w:tc>
          <w:tcPr>
            <w:tcW w:w="24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FC48C0" w:rsidRPr="001F68C9" w:rsidRDefault="00FC48C0"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Oficina</w:t>
            </w:r>
          </w:p>
        </w:tc>
        <w:tc>
          <w:tcPr>
            <w:tcW w:w="1240" w:type="dxa"/>
            <w:tcBorders>
              <w:top w:val="single" w:sz="4" w:space="0" w:color="auto"/>
              <w:left w:val="nil"/>
              <w:bottom w:val="single" w:sz="4" w:space="0" w:color="auto"/>
              <w:right w:val="single" w:sz="4" w:space="0" w:color="auto"/>
            </w:tcBorders>
            <w:shd w:val="clear" w:color="000000" w:fill="C5D9F1"/>
            <w:vAlign w:val="center"/>
            <w:hideMark/>
          </w:tcPr>
          <w:p w:rsidR="00FC48C0" w:rsidRPr="001F68C9" w:rsidRDefault="00FC48C0"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Cantidad</w:t>
            </w:r>
          </w:p>
        </w:tc>
        <w:tc>
          <w:tcPr>
            <w:tcW w:w="4700" w:type="dxa"/>
            <w:tcBorders>
              <w:top w:val="single" w:sz="4" w:space="0" w:color="auto"/>
              <w:left w:val="nil"/>
              <w:bottom w:val="single" w:sz="4" w:space="0" w:color="auto"/>
              <w:right w:val="single" w:sz="4" w:space="0" w:color="auto"/>
            </w:tcBorders>
            <w:shd w:val="clear" w:color="000000" w:fill="C5D9F1"/>
            <w:vAlign w:val="center"/>
            <w:hideMark/>
          </w:tcPr>
          <w:p w:rsidR="00FC48C0" w:rsidRPr="001F68C9" w:rsidRDefault="00FC48C0"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Tipo de plaza</w:t>
            </w:r>
          </w:p>
        </w:tc>
      </w:tr>
      <w:tr w:rsidR="00FC48C0" w:rsidRPr="001F68C9" w:rsidTr="00215419">
        <w:trPr>
          <w:trHeight w:val="288"/>
          <w:jc w:val="center"/>
        </w:trPr>
        <w:tc>
          <w:tcPr>
            <w:tcW w:w="2480" w:type="dxa"/>
            <w:vMerge w:val="restart"/>
            <w:tcBorders>
              <w:top w:val="nil"/>
              <w:left w:val="single" w:sz="4" w:space="0" w:color="auto"/>
              <w:bottom w:val="single" w:sz="4" w:space="0" w:color="auto"/>
              <w:right w:val="single" w:sz="4" w:space="0" w:color="auto"/>
            </w:tcBorders>
            <w:vAlign w:val="center"/>
            <w:hideMark/>
          </w:tcPr>
          <w:p w:rsidR="00FC48C0" w:rsidRPr="001F68C9" w:rsidRDefault="00FC48C0" w:rsidP="00215419">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FC48C0" w:rsidRPr="001F68C9" w:rsidRDefault="00FC48C0"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11</w:t>
            </w:r>
          </w:p>
        </w:tc>
        <w:tc>
          <w:tcPr>
            <w:tcW w:w="4700" w:type="dxa"/>
            <w:tcBorders>
              <w:top w:val="nil"/>
              <w:left w:val="nil"/>
              <w:bottom w:val="single" w:sz="4" w:space="0" w:color="auto"/>
              <w:right w:val="single" w:sz="4" w:space="0" w:color="auto"/>
            </w:tcBorders>
            <w:shd w:val="clear" w:color="auto" w:fill="auto"/>
            <w:vAlign w:val="center"/>
            <w:hideMark/>
          </w:tcPr>
          <w:p w:rsidR="00FC48C0" w:rsidRPr="001F68C9" w:rsidRDefault="00FC48C0" w:rsidP="00215419">
            <w:pPr>
              <w:rPr>
                <w:rFonts w:ascii="Book Antiqua" w:hAnsi="Book Antiqua" w:cs="Arial"/>
                <w:sz w:val="22"/>
                <w:szCs w:val="22"/>
                <w:lang w:eastAsia="es-CR"/>
              </w:rPr>
            </w:pPr>
            <w:r w:rsidRPr="001F68C9">
              <w:rPr>
                <w:rFonts w:ascii="Book Antiqua" w:hAnsi="Book Antiqua" w:cs="Arial"/>
                <w:sz w:val="22"/>
                <w:szCs w:val="22"/>
                <w:lang w:eastAsia="es-CR"/>
              </w:rPr>
              <w:t>Defensoras o Defensores</w:t>
            </w:r>
          </w:p>
        </w:tc>
      </w:tr>
      <w:tr w:rsidR="00FC48C0" w:rsidRPr="001F68C9" w:rsidTr="00215419">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FC48C0" w:rsidRPr="001F68C9" w:rsidRDefault="00FC48C0" w:rsidP="00215419">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FC48C0" w:rsidRPr="001F68C9" w:rsidRDefault="00FC48C0"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700" w:type="dxa"/>
            <w:tcBorders>
              <w:top w:val="nil"/>
              <w:left w:val="nil"/>
              <w:bottom w:val="single" w:sz="4" w:space="0" w:color="auto"/>
              <w:right w:val="single" w:sz="4" w:space="0" w:color="auto"/>
            </w:tcBorders>
            <w:shd w:val="clear" w:color="auto" w:fill="auto"/>
            <w:vAlign w:val="center"/>
            <w:hideMark/>
          </w:tcPr>
          <w:p w:rsidR="00FC48C0" w:rsidRPr="001F68C9" w:rsidRDefault="00FC48C0" w:rsidP="00215419">
            <w:pPr>
              <w:rPr>
                <w:rFonts w:ascii="Book Antiqua" w:hAnsi="Book Antiqua" w:cs="Arial"/>
                <w:sz w:val="22"/>
                <w:szCs w:val="22"/>
                <w:lang w:eastAsia="es-CR"/>
              </w:rPr>
            </w:pPr>
            <w:r w:rsidRPr="001F68C9">
              <w:rPr>
                <w:rFonts w:ascii="Book Antiqua" w:hAnsi="Book Antiqua" w:cs="Arial"/>
                <w:sz w:val="22"/>
                <w:szCs w:val="22"/>
                <w:lang w:eastAsia="es-CR"/>
              </w:rPr>
              <w:t>Técnico Jurídico</w:t>
            </w:r>
          </w:p>
        </w:tc>
      </w:tr>
      <w:tr w:rsidR="00FC48C0" w:rsidRPr="001F68C9" w:rsidTr="00215419">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FC48C0" w:rsidRPr="001F68C9" w:rsidRDefault="00FC48C0" w:rsidP="00215419">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FC48C0" w:rsidRPr="001F68C9" w:rsidRDefault="00FC48C0"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700" w:type="dxa"/>
            <w:tcBorders>
              <w:top w:val="nil"/>
              <w:left w:val="nil"/>
              <w:bottom w:val="single" w:sz="4" w:space="0" w:color="auto"/>
              <w:right w:val="single" w:sz="4" w:space="0" w:color="auto"/>
            </w:tcBorders>
            <w:shd w:val="clear" w:color="auto" w:fill="auto"/>
            <w:vAlign w:val="center"/>
            <w:hideMark/>
          </w:tcPr>
          <w:p w:rsidR="00FC48C0" w:rsidRPr="001F68C9" w:rsidRDefault="00FC48C0" w:rsidP="00215419">
            <w:pPr>
              <w:rPr>
                <w:rFonts w:ascii="Book Antiqua" w:hAnsi="Book Antiqua" w:cs="Arial"/>
                <w:sz w:val="22"/>
                <w:szCs w:val="22"/>
                <w:lang w:eastAsia="es-CR"/>
              </w:rPr>
            </w:pPr>
            <w:r w:rsidRPr="001F68C9">
              <w:rPr>
                <w:rFonts w:ascii="Book Antiqua" w:hAnsi="Book Antiqua" w:cs="Arial"/>
                <w:sz w:val="22"/>
                <w:szCs w:val="22"/>
                <w:lang w:eastAsia="es-CR"/>
              </w:rPr>
              <w:t>Auxiliar Administrativo</w:t>
            </w:r>
          </w:p>
        </w:tc>
      </w:tr>
    </w:tbl>
    <w:p w:rsidR="00FC48C0" w:rsidRPr="001F68C9" w:rsidRDefault="00FC48C0" w:rsidP="00FC48C0">
      <w:pPr>
        <w:jc w:val="both"/>
        <w:rPr>
          <w:rFonts w:ascii="Book Antiqua" w:hAnsi="Book Antiqua"/>
        </w:rPr>
      </w:pPr>
    </w:p>
    <w:p w:rsidR="00FC48C0" w:rsidRPr="001F68C9" w:rsidRDefault="00FC48C0" w:rsidP="00FC48C0">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La estructura propuesta en este escenario queda sujeta a la asignación de espacio físico y al seguimiento de la carga de trabajo.</w:t>
      </w:r>
    </w:p>
    <w:p w:rsidR="005073CB" w:rsidRPr="001F68C9" w:rsidRDefault="005073CB" w:rsidP="009C722A">
      <w:pPr>
        <w:jc w:val="both"/>
        <w:rPr>
          <w:rFonts w:ascii="Book Antiqua" w:hAnsi="Book Antiqua"/>
          <w:b/>
          <w:sz w:val="24"/>
          <w:szCs w:val="24"/>
          <w:lang w:val="es-MX"/>
        </w:rPr>
      </w:pPr>
    </w:p>
    <w:p w:rsidR="009C722A" w:rsidRPr="001F68C9" w:rsidRDefault="009C722A" w:rsidP="009C722A">
      <w:pPr>
        <w:jc w:val="both"/>
        <w:rPr>
          <w:rFonts w:ascii="Book Antiqua" w:hAnsi="Book Antiqua"/>
          <w:sz w:val="24"/>
          <w:szCs w:val="24"/>
        </w:rPr>
      </w:pPr>
    </w:p>
    <w:p w:rsidR="009C722A" w:rsidRPr="001F68C9" w:rsidRDefault="009C722A" w:rsidP="009C722A">
      <w:pPr>
        <w:pStyle w:val="Prrafodelista"/>
        <w:numPr>
          <w:ilvl w:val="2"/>
          <w:numId w:val="17"/>
        </w:numPr>
        <w:jc w:val="both"/>
        <w:rPr>
          <w:rFonts w:ascii="Book Antiqua" w:hAnsi="Book Antiqua"/>
          <w:b/>
          <w:bCs/>
        </w:rPr>
      </w:pPr>
      <w:r w:rsidRPr="001F68C9">
        <w:rPr>
          <w:rFonts w:ascii="Book Antiqua" w:hAnsi="Book Antiqua"/>
          <w:b/>
          <w:bCs/>
        </w:rPr>
        <w:t>Organismo de Investigación Judicial</w:t>
      </w:r>
    </w:p>
    <w:p w:rsidR="009C722A" w:rsidRPr="001F68C9" w:rsidRDefault="009C722A" w:rsidP="009C722A">
      <w:pPr>
        <w:jc w:val="both"/>
        <w:rPr>
          <w:sz w:val="24"/>
          <w:szCs w:val="24"/>
        </w:rPr>
      </w:pPr>
    </w:p>
    <w:p w:rsidR="00DF306B" w:rsidRPr="001F68C9" w:rsidRDefault="009C722A" w:rsidP="00DF306B">
      <w:pPr>
        <w:jc w:val="both"/>
        <w:rPr>
          <w:rFonts w:ascii="Book Antiqua" w:hAnsi="Book Antiqua"/>
          <w:sz w:val="24"/>
          <w:szCs w:val="24"/>
          <w:lang w:val="es-MX"/>
        </w:rPr>
      </w:pPr>
      <w:r w:rsidRPr="001F68C9">
        <w:rPr>
          <w:rFonts w:ascii="Book Antiqua" w:hAnsi="Book Antiqua"/>
          <w:sz w:val="24"/>
          <w:szCs w:val="24"/>
          <w:lang w:val="es-MX"/>
        </w:rPr>
        <w:t>En el caso del Organismo de Investigación Judicial, se le dot</w:t>
      </w:r>
      <w:r w:rsidR="00080367" w:rsidRPr="001F68C9">
        <w:rPr>
          <w:rFonts w:ascii="Book Antiqua" w:hAnsi="Book Antiqua"/>
          <w:sz w:val="24"/>
          <w:szCs w:val="24"/>
          <w:lang w:val="es-MX"/>
        </w:rPr>
        <w:t>ó</w:t>
      </w:r>
      <w:r w:rsidRPr="001F68C9">
        <w:rPr>
          <w:rFonts w:ascii="Book Antiqua" w:hAnsi="Book Antiqua"/>
          <w:sz w:val="24"/>
          <w:szCs w:val="24"/>
          <w:lang w:val="es-MX"/>
        </w:rPr>
        <w:t xml:space="preserve"> para el 2018 de nuevos recursos para igualar la carga operativa de trabajo de la Policía Judicial en los delitos de investigación que se relacionan con Delincuencia Organizada, </w:t>
      </w:r>
      <w:r w:rsidR="00B45E32" w:rsidRPr="001F68C9">
        <w:rPr>
          <w:rFonts w:ascii="Book Antiqua" w:hAnsi="Book Antiqua"/>
          <w:sz w:val="24"/>
          <w:szCs w:val="24"/>
          <w:lang w:val="es-MX"/>
        </w:rPr>
        <w:t xml:space="preserve">28 </w:t>
      </w:r>
      <w:r w:rsidRPr="001F68C9">
        <w:rPr>
          <w:rFonts w:ascii="Book Antiqua" w:hAnsi="Book Antiqua"/>
          <w:sz w:val="24"/>
          <w:szCs w:val="24"/>
          <w:lang w:val="es-MX"/>
        </w:rPr>
        <w:t xml:space="preserve">plazas </w:t>
      </w:r>
      <w:r w:rsidR="00080367" w:rsidRPr="001F68C9">
        <w:rPr>
          <w:rFonts w:ascii="Book Antiqua" w:hAnsi="Book Antiqua"/>
          <w:sz w:val="24"/>
          <w:szCs w:val="24"/>
          <w:lang w:val="es-MX"/>
        </w:rPr>
        <w:t>de investigador</w:t>
      </w:r>
      <w:r w:rsidR="00B45E32" w:rsidRPr="001F68C9">
        <w:rPr>
          <w:rFonts w:ascii="Book Antiqua" w:hAnsi="Book Antiqua"/>
          <w:sz w:val="24"/>
          <w:szCs w:val="24"/>
          <w:lang w:val="es-MX"/>
        </w:rPr>
        <w:t xml:space="preserve"> 2</w:t>
      </w:r>
      <w:r w:rsidR="00080367" w:rsidRPr="001F68C9">
        <w:rPr>
          <w:rFonts w:ascii="Book Antiqua" w:hAnsi="Book Antiqua"/>
          <w:sz w:val="24"/>
          <w:szCs w:val="24"/>
          <w:lang w:val="es-MX"/>
        </w:rPr>
        <w:t xml:space="preserve">, </w:t>
      </w:r>
      <w:r w:rsidR="00DF306B" w:rsidRPr="001F68C9">
        <w:rPr>
          <w:rFonts w:ascii="Book Antiqua" w:hAnsi="Book Antiqua"/>
          <w:sz w:val="24"/>
          <w:szCs w:val="24"/>
          <w:lang w:val="es-MX"/>
        </w:rPr>
        <w:t xml:space="preserve">4 oficiales de investigación, una Secretaria 1, un Jefe de Investigación 3, dos Jefes de Investigación 1, dos Perita o Perito Judicial 2, dos Auxiliar Administrativa o Administrativo y un Auxiliar de Servicios Generales 2, </w:t>
      </w:r>
    </w:p>
    <w:p w:rsidR="009C722A" w:rsidRPr="001F68C9" w:rsidRDefault="009C722A" w:rsidP="009C722A">
      <w:pPr>
        <w:jc w:val="both"/>
        <w:rPr>
          <w:rFonts w:ascii="Book Antiqua" w:hAnsi="Book Antiqua"/>
          <w:sz w:val="24"/>
          <w:szCs w:val="24"/>
          <w:lang w:val="es-MX"/>
        </w:rPr>
      </w:pPr>
      <w:r w:rsidRPr="001F68C9">
        <w:rPr>
          <w:rFonts w:ascii="Book Antiqua" w:hAnsi="Book Antiqua"/>
          <w:sz w:val="24"/>
          <w:szCs w:val="24"/>
          <w:lang w:val="es-MX"/>
        </w:rPr>
        <w:t>otorgadas en el acuerdo de Corte Plena de la Sesión 15, artículo II, del 31 de mayo del 2017</w:t>
      </w:r>
      <w:r w:rsidR="00080367" w:rsidRPr="001F68C9">
        <w:rPr>
          <w:rFonts w:ascii="Book Antiqua" w:hAnsi="Book Antiqua"/>
          <w:sz w:val="24"/>
          <w:szCs w:val="24"/>
          <w:lang w:val="es-MX"/>
        </w:rPr>
        <w:t xml:space="preserve">, para el Departamento de Investigaciones Criminales. </w:t>
      </w:r>
    </w:p>
    <w:p w:rsidR="00DF306B" w:rsidRPr="001F68C9" w:rsidRDefault="00DF306B" w:rsidP="009C722A">
      <w:pPr>
        <w:jc w:val="both"/>
        <w:rPr>
          <w:rFonts w:ascii="Book Antiqua" w:hAnsi="Book Antiqua"/>
          <w:sz w:val="24"/>
          <w:szCs w:val="24"/>
          <w:lang w:val="es-MX"/>
        </w:rPr>
      </w:pPr>
    </w:p>
    <w:p w:rsidR="00DF306B" w:rsidRPr="001F68C9" w:rsidRDefault="00DF306B" w:rsidP="009C722A">
      <w:pPr>
        <w:jc w:val="both"/>
        <w:rPr>
          <w:rFonts w:ascii="Book Antiqua" w:hAnsi="Book Antiqua"/>
          <w:iCs/>
          <w:sz w:val="24"/>
          <w:szCs w:val="24"/>
        </w:rPr>
      </w:pPr>
      <w:r w:rsidRPr="001F68C9">
        <w:rPr>
          <w:rFonts w:ascii="Book Antiqua" w:hAnsi="Book Antiqua"/>
          <w:iCs/>
          <w:sz w:val="24"/>
          <w:szCs w:val="24"/>
        </w:rPr>
        <w:t>Según se indica por el Organismo de Investigación Judicial, es necesario reforzar esta Unidad Especializada con 3</w:t>
      </w:r>
      <w:r w:rsidRPr="001F68C9">
        <w:rPr>
          <w:rFonts w:ascii="Book Antiqua" w:hAnsi="Book Antiqua"/>
          <w:iCs/>
          <w:sz w:val="24"/>
          <w:szCs w:val="24"/>
          <w:u w:val="single"/>
        </w:rPr>
        <w:t>1 Oficiales de investigación y 44 Investigadores 2 adicionales</w:t>
      </w:r>
      <w:r w:rsidRPr="001F68C9">
        <w:rPr>
          <w:rFonts w:ascii="Book Antiqua" w:hAnsi="Book Antiqua"/>
          <w:iCs/>
          <w:sz w:val="24"/>
          <w:szCs w:val="24"/>
        </w:rPr>
        <w:t>, mismas que deberán sobrellevar la carga de todos los asuntos de Delincuencia Organizada del país, ya que como dato interesante, se tiene que con el personal actual la Sección Crimen Organizado concentrada en San José, solo se logró llevar a término 8 casos en el 2017 de los 30 en total que se proyectan actualmente en todo el país, lo que evidencia su limitada capacidad operativa, puesto que no se está hablando de casos cotidianos. Significando que, si no se reviste también a ésta del personal idóneo para aumentar su capacidad y muy a pesar de los aumentos en otras áreas jurisdiccionales, este Organismo no estaría en capacidad de retribuir con mayores frutos las necesidades de las autoridades.</w:t>
      </w:r>
    </w:p>
    <w:p w:rsidR="00AC3FEC" w:rsidRPr="001F68C9" w:rsidRDefault="00AC3FEC" w:rsidP="009C722A">
      <w:pPr>
        <w:jc w:val="both"/>
        <w:rPr>
          <w:rFonts w:ascii="Book Antiqua" w:hAnsi="Book Antiqua"/>
          <w:iCs/>
          <w:sz w:val="24"/>
          <w:szCs w:val="24"/>
        </w:rPr>
      </w:pPr>
    </w:p>
    <w:p w:rsidR="00DF306B" w:rsidRPr="001F68C9" w:rsidRDefault="00DF306B" w:rsidP="009C722A">
      <w:pPr>
        <w:jc w:val="both"/>
        <w:rPr>
          <w:rFonts w:ascii="Book Antiqua" w:hAnsi="Book Antiqua"/>
          <w:sz w:val="24"/>
          <w:szCs w:val="24"/>
          <w:lang w:val="es-MX"/>
        </w:rPr>
      </w:pPr>
      <w:r w:rsidRPr="001F68C9">
        <w:rPr>
          <w:rFonts w:ascii="Book Antiqua" w:hAnsi="Book Antiqua"/>
          <w:iCs/>
          <w:sz w:val="24"/>
          <w:szCs w:val="24"/>
        </w:rPr>
        <w:t>Sin embargo, es importante indicar el personal deberá de estar concentrado en San José como parte de la actual Unidad</w:t>
      </w:r>
      <w:r w:rsidR="00AC3FEC" w:rsidRPr="001F68C9">
        <w:rPr>
          <w:rFonts w:ascii="Book Antiqua" w:hAnsi="Book Antiqua"/>
          <w:iCs/>
          <w:sz w:val="24"/>
          <w:szCs w:val="24"/>
        </w:rPr>
        <w:t xml:space="preserve"> o Sección</w:t>
      </w:r>
      <w:r w:rsidRPr="001F68C9">
        <w:rPr>
          <w:rFonts w:ascii="Book Antiqua" w:hAnsi="Book Antiqua"/>
          <w:iCs/>
          <w:sz w:val="24"/>
          <w:szCs w:val="24"/>
        </w:rPr>
        <w:t xml:space="preserve"> Especializada en Delincuencia </w:t>
      </w:r>
      <w:r w:rsidRPr="001F68C9">
        <w:rPr>
          <w:rFonts w:ascii="Book Antiqua" w:hAnsi="Book Antiqua"/>
          <w:iCs/>
          <w:sz w:val="24"/>
          <w:szCs w:val="24"/>
        </w:rPr>
        <w:lastRenderedPageBreak/>
        <w:t>Organizada y conforme surgen las necesidades</w:t>
      </w:r>
      <w:r w:rsidR="00891317" w:rsidRPr="001F68C9">
        <w:rPr>
          <w:rFonts w:ascii="Book Antiqua" w:hAnsi="Book Antiqua"/>
          <w:iCs/>
          <w:sz w:val="24"/>
          <w:szCs w:val="24"/>
        </w:rPr>
        <w:t>,</w:t>
      </w:r>
      <w:r w:rsidRPr="001F68C9">
        <w:rPr>
          <w:rFonts w:ascii="Book Antiqua" w:hAnsi="Book Antiqua"/>
          <w:iCs/>
          <w:sz w:val="24"/>
          <w:szCs w:val="24"/>
        </w:rPr>
        <w:t xml:space="preserve"> se deberá de trasladar al lugar del sitio de la Investigación</w:t>
      </w:r>
      <w:r w:rsidR="00891317" w:rsidRPr="001F68C9">
        <w:rPr>
          <w:rFonts w:ascii="Book Antiqua" w:hAnsi="Book Antiqua"/>
          <w:iCs/>
          <w:sz w:val="24"/>
          <w:szCs w:val="24"/>
        </w:rPr>
        <w:t>.</w:t>
      </w:r>
    </w:p>
    <w:p w:rsidR="009C722A" w:rsidRPr="001F68C9" w:rsidRDefault="009C722A" w:rsidP="009C722A">
      <w:pPr>
        <w:jc w:val="both"/>
        <w:rPr>
          <w:rFonts w:ascii="Book Antiqua" w:hAnsi="Book Antiqua"/>
          <w:sz w:val="24"/>
          <w:szCs w:val="24"/>
          <w:lang w:val="es-MX"/>
        </w:rPr>
      </w:pPr>
    </w:p>
    <w:p w:rsidR="000E4C65" w:rsidRPr="001F68C9" w:rsidRDefault="000E4C65" w:rsidP="000E4C65">
      <w:pPr>
        <w:jc w:val="both"/>
        <w:rPr>
          <w:rFonts w:ascii="Book Antiqua" w:hAnsi="Book Antiqua"/>
          <w:iCs/>
          <w:sz w:val="24"/>
          <w:szCs w:val="24"/>
        </w:rPr>
      </w:pPr>
      <w:r w:rsidRPr="001F68C9">
        <w:rPr>
          <w:rFonts w:ascii="Book Antiqua" w:hAnsi="Book Antiqua"/>
          <w:iCs/>
          <w:sz w:val="24"/>
          <w:szCs w:val="24"/>
        </w:rPr>
        <w:t xml:space="preserve">Adicionalmente, como parte del apoyo en las investigaciones de la Unidad Especializada, se brindará al Departamento de Investigaciones Criminales, para delitos cibernéticos de Delincuencia Organizada </w:t>
      </w:r>
      <w:r w:rsidRPr="001F68C9">
        <w:rPr>
          <w:rFonts w:ascii="Book Antiqua" w:hAnsi="Book Antiqua"/>
          <w:iCs/>
          <w:sz w:val="24"/>
          <w:szCs w:val="24"/>
          <w:u w:val="single"/>
        </w:rPr>
        <w:t>2 profesionales en informática 3</w:t>
      </w:r>
      <w:r w:rsidRPr="001F68C9">
        <w:rPr>
          <w:rFonts w:ascii="Book Antiqua" w:hAnsi="Book Antiqua"/>
          <w:iCs/>
          <w:sz w:val="24"/>
          <w:szCs w:val="24"/>
        </w:rPr>
        <w:t>.</w:t>
      </w:r>
    </w:p>
    <w:p w:rsidR="00287C65" w:rsidRPr="001F68C9" w:rsidRDefault="00287C65" w:rsidP="000E4C65">
      <w:pPr>
        <w:jc w:val="both"/>
        <w:rPr>
          <w:rFonts w:ascii="Book Antiqua" w:hAnsi="Book Antiqua"/>
          <w:iCs/>
          <w:sz w:val="24"/>
          <w:szCs w:val="24"/>
        </w:rPr>
      </w:pPr>
    </w:p>
    <w:p w:rsidR="000E4C65" w:rsidRPr="001F68C9" w:rsidRDefault="000E4C65" w:rsidP="000E4C65">
      <w:pPr>
        <w:jc w:val="both"/>
        <w:rPr>
          <w:rFonts w:ascii="Book Antiqua" w:hAnsi="Book Antiqua"/>
          <w:iCs/>
          <w:sz w:val="24"/>
          <w:szCs w:val="24"/>
        </w:rPr>
      </w:pPr>
      <w:r w:rsidRPr="001F68C9">
        <w:rPr>
          <w:rFonts w:ascii="Book Antiqua" w:hAnsi="Book Antiqua"/>
          <w:iCs/>
          <w:sz w:val="24"/>
          <w:szCs w:val="24"/>
        </w:rPr>
        <w:t>Como apoyo a las solicitudes de la Fiscalía, se brindará un Equipo del SERT</w:t>
      </w:r>
      <w:r w:rsidR="00287C65" w:rsidRPr="001F68C9">
        <w:rPr>
          <w:rFonts w:ascii="Book Antiqua" w:hAnsi="Book Antiqua"/>
          <w:iCs/>
          <w:sz w:val="24"/>
          <w:szCs w:val="24"/>
        </w:rPr>
        <w:t xml:space="preserve">, </w:t>
      </w:r>
    </w:p>
    <w:p w:rsidR="000E4C65" w:rsidRPr="001F68C9" w:rsidRDefault="00287C65" w:rsidP="000E4C65">
      <w:pPr>
        <w:jc w:val="both"/>
        <w:rPr>
          <w:rFonts w:ascii="Book Antiqua" w:hAnsi="Book Antiqua"/>
          <w:iCs/>
          <w:sz w:val="24"/>
          <w:szCs w:val="24"/>
        </w:rPr>
      </w:pPr>
      <w:r w:rsidRPr="001F68C9">
        <w:rPr>
          <w:rFonts w:ascii="Book Antiqua" w:hAnsi="Book Antiqua"/>
          <w:iCs/>
          <w:sz w:val="24"/>
          <w:szCs w:val="24"/>
        </w:rPr>
        <w:t>c</w:t>
      </w:r>
      <w:r w:rsidR="000E4C65" w:rsidRPr="001F68C9">
        <w:rPr>
          <w:rFonts w:ascii="Book Antiqua" w:hAnsi="Book Antiqua"/>
          <w:iCs/>
          <w:sz w:val="24"/>
          <w:szCs w:val="24"/>
        </w:rPr>
        <w:t xml:space="preserve">onformado por </w:t>
      </w:r>
      <w:r w:rsidR="000E4C65" w:rsidRPr="001F68C9">
        <w:rPr>
          <w:rFonts w:ascii="Book Antiqua" w:hAnsi="Book Antiqua"/>
          <w:iCs/>
          <w:sz w:val="24"/>
          <w:szCs w:val="24"/>
          <w:u w:val="single"/>
        </w:rPr>
        <w:t>10 Oficiales tácticos y un Jefe de Investigación 1</w:t>
      </w:r>
      <w:r w:rsidR="000E4C65" w:rsidRPr="001F68C9">
        <w:rPr>
          <w:rFonts w:ascii="Book Antiqua" w:hAnsi="Book Antiqua"/>
          <w:iCs/>
          <w:sz w:val="24"/>
          <w:szCs w:val="24"/>
        </w:rPr>
        <w:t>.</w:t>
      </w:r>
    </w:p>
    <w:p w:rsidR="00287C65" w:rsidRPr="001F68C9" w:rsidRDefault="00287C65" w:rsidP="000E4C65">
      <w:pPr>
        <w:jc w:val="both"/>
        <w:rPr>
          <w:rFonts w:ascii="Book Antiqua" w:hAnsi="Book Antiqua"/>
          <w:iCs/>
          <w:sz w:val="24"/>
          <w:szCs w:val="24"/>
        </w:rPr>
      </w:pPr>
    </w:p>
    <w:p w:rsidR="000E4C65" w:rsidRPr="001F68C9" w:rsidRDefault="000E4C65" w:rsidP="000E4C65">
      <w:pPr>
        <w:jc w:val="both"/>
        <w:rPr>
          <w:rFonts w:ascii="Book Antiqua" w:hAnsi="Book Antiqua"/>
          <w:iCs/>
          <w:sz w:val="24"/>
          <w:szCs w:val="24"/>
        </w:rPr>
      </w:pPr>
      <w:r w:rsidRPr="001F68C9">
        <w:rPr>
          <w:rFonts w:ascii="Book Antiqua" w:hAnsi="Book Antiqua"/>
          <w:iCs/>
          <w:sz w:val="24"/>
          <w:szCs w:val="24"/>
        </w:rPr>
        <w:t xml:space="preserve">Por otro lado, se brindará colaboración para la presentación y localización de testigos, a </w:t>
      </w:r>
      <w:r w:rsidR="00490673" w:rsidRPr="001F68C9">
        <w:rPr>
          <w:rFonts w:ascii="Book Antiqua" w:hAnsi="Book Antiqua"/>
          <w:iCs/>
          <w:sz w:val="24"/>
          <w:szCs w:val="24"/>
          <w:u w:val="single"/>
        </w:rPr>
        <w:t xml:space="preserve">cuatro y posteriormente </w:t>
      </w:r>
      <w:r w:rsidRPr="001F68C9">
        <w:rPr>
          <w:rFonts w:ascii="Book Antiqua" w:hAnsi="Book Antiqua"/>
          <w:iCs/>
          <w:sz w:val="24"/>
          <w:szCs w:val="24"/>
          <w:u w:val="single"/>
        </w:rPr>
        <w:t>ocho Investigadores</w:t>
      </w:r>
      <w:r w:rsidRPr="001F68C9">
        <w:rPr>
          <w:rFonts w:ascii="Book Antiqua" w:hAnsi="Book Antiqua"/>
          <w:iCs/>
          <w:sz w:val="24"/>
          <w:szCs w:val="24"/>
        </w:rPr>
        <w:t xml:space="preserve"> localización y presentación.</w:t>
      </w:r>
    </w:p>
    <w:p w:rsidR="000E4C65" w:rsidRPr="001F68C9" w:rsidRDefault="000E4C65" w:rsidP="000E4C65">
      <w:pPr>
        <w:jc w:val="both"/>
        <w:rPr>
          <w:rFonts w:ascii="Book Antiqua" w:hAnsi="Book Antiqua"/>
          <w:iCs/>
          <w:sz w:val="24"/>
          <w:szCs w:val="24"/>
        </w:rPr>
      </w:pPr>
    </w:p>
    <w:p w:rsidR="000E4C65" w:rsidRPr="001F68C9" w:rsidRDefault="000E4C65" w:rsidP="000E4C65">
      <w:pPr>
        <w:jc w:val="both"/>
        <w:rPr>
          <w:rFonts w:ascii="Book Antiqua" w:hAnsi="Book Antiqua"/>
          <w:iCs/>
          <w:sz w:val="24"/>
          <w:szCs w:val="24"/>
        </w:rPr>
      </w:pPr>
      <w:r w:rsidRPr="001F68C9">
        <w:rPr>
          <w:rFonts w:ascii="Book Antiqua" w:hAnsi="Book Antiqua"/>
          <w:iCs/>
          <w:sz w:val="24"/>
          <w:szCs w:val="24"/>
        </w:rPr>
        <w:t>En lo administrativo, se brindará</w:t>
      </w:r>
      <w:r w:rsidR="007431D4" w:rsidRPr="001F68C9">
        <w:rPr>
          <w:rFonts w:ascii="Book Antiqua" w:hAnsi="Book Antiqua"/>
          <w:iCs/>
          <w:sz w:val="24"/>
          <w:szCs w:val="24"/>
        </w:rPr>
        <w:t xml:space="preserve"> colaboración </w:t>
      </w:r>
      <w:r w:rsidR="00A74AB2" w:rsidRPr="001F68C9">
        <w:rPr>
          <w:rFonts w:ascii="Book Antiqua" w:hAnsi="Book Antiqua"/>
          <w:iCs/>
          <w:sz w:val="24"/>
          <w:szCs w:val="24"/>
        </w:rPr>
        <w:t xml:space="preserve">con </w:t>
      </w:r>
      <w:r w:rsidR="007431D4" w:rsidRPr="001F68C9">
        <w:rPr>
          <w:rFonts w:ascii="Book Antiqua" w:hAnsi="Book Antiqua"/>
          <w:iCs/>
          <w:sz w:val="24"/>
          <w:szCs w:val="24"/>
          <w:u w:val="single"/>
        </w:rPr>
        <w:t xml:space="preserve">un Profesional 2 </w:t>
      </w:r>
      <w:r w:rsidR="00A74AB2" w:rsidRPr="001F68C9">
        <w:rPr>
          <w:rFonts w:ascii="Book Antiqua" w:hAnsi="Book Antiqua"/>
          <w:iCs/>
          <w:sz w:val="24"/>
          <w:szCs w:val="24"/>
          <w:u w:val="single"/>
        </w:rPr>
        <w:t xml:space="preserve">en Administración o carrera afín </w:t>
      </w:r>
      <w:r w:rsidR="007431D4" w:rsidRPr="001F68C9">
        <w:rPr>
          <w:rFonts w:ascii="Book Antiqua" w:hAnsi="Book Antiqua"/>
          <w:iCs/>
          <w:sz w:val="24"/>
          <w:szCs w:val="24"/>
          <w:u w:val="single"/>
        </w:rPr>
        <w:t>para lo</w:t>
      </w:r>
      <w:r w:rsidR="00215419" w:rsidRPr="001F68C9">
        <w:rPr>
          <w:rFonts w:ascii="Book Antiqua" w:hAnsi="Book Antiqua"/>
          <w:iCs/>
          <w:sz w:val="24"/>
          <w:szCs w:val="24"/>
          <w:u w:val="single"/>
        </w:rPr>
        <w:t>s</w:t>
      </w:r>
      <w:r w:rsidR="007431D4" w:rsidRPr="001F68C9">
        <w:rPr>
          <w:rFonts w:ascii="Book Antiqua" w:hAnsi="Book Antiqua"/>
          <w:iCs/>
          <w:sz w:val="24"/>
          <w:szCs w:val="24"/>
          <w:u w:val="single"/>
        </w:rPr>
        <w:t xml:space="preserve"> temas administrativos de la UPRO y UPROV</w:t>
      </w:r>
      <w:r w:rsidR="007431D4" w:rsidRPr="001F68C9">
        <w:rPr>
          <w:rFonts w:ascii="Book Antiqua" w:hAnsi="Book Antiqua"/>
          <w:iCs/>
          <w:sz w:val="24"/>
          <w:szCs w:val="24"/>
        </w:rPr>
        <w:t>,</w:t>
      </w:r>
      <w:r w:rsidRPr="001F68C9">
        <w:rPr>
          <w:rFonts w:ascii="Book Antiqua" w:hAnsi="Book Antiqua"/>
          <w:iCs/>
          <w:sz w:val="24"/>
          <w:szCs w:val="24"/>
        </w:rPr>
        <w:t xml:space="preserve"> </w:t>
      </w:r>
      <w:r w:rsidR="00FD24B6" w:rsidRPr="001F68C9">
        <w:rPr>
          <w:rFonts w:ascii="Book Antiqua" w:hAnsi="Book Antiqua"/>
          <w:iCs/>
          <w:sz w:val="24"/>
          <w:szCs w:val="24"/>
        </w:rPr>
        <w:t>además se tiene</w:t>
      </w:r>
      <w:r w:rsidRPr="001F68C9">
        <w:rPr>
          <w:rFonts w:ascii="Book Antiqua" w:hAnsi="Book Antiqua"/>
          <w:iCs/>
          <w:sz w:val="24"/>
          <w:szCs w:val="24"/>
        </w:rPr>
        <w:t xml:space="preserve"> </w:t>
      </w:r>
      <w:r w:rsidRPr="001F68C9">
        <w:rPr>
          <w:rFonts w:ascii="Book Antiqua" w:hAnsi="Book Antiqua"/>
          <w:iCs/>
          <w:sz w:val="24"/>
          <w:szCs w:val="24"/>
          <w:u w:val="single"/>
        </w:rPr>
        <w:t>un profesional en informática</w:t>
      </w:r>
      <w:r w:rsidR="00FD24B6" w:rsidRPr="001F68C9">
        <w:rPr>
          <w:rFonts w:ascii="Book Antiqua" w:hAnsi="Book Antiqua"/>
          <w:iCs/>
          <w:sz w:val="24"/>
          <w:szCs w:val="24"/>
          <w:u w:val="single"/>
        </w:rPr>
        <w:t xml:space="preserve"> en la UTI</w:t>
      </w:r>
      <w:r w:rsidRPr="001F68C9">
        <w:rPr>
          <w:rFonts w:ascii="Book Antiqua" w:hAnsi="Book Antiqua"/>
          <w:iCs/>
          <w:sz w:val="24"/>
          <w:szCs w:val="24"/>
        </w:rPr>
        <w:t xml:space="preserve">, para que se avoque al desarrollo de nuevos sistemas que den soporte al tema de protección tanto de UPRO como de UPROV, de forma que se pueda dar el seguimiento necesario a la carga laboral de estas oficinas, adicionalmente al desarrollo de sistemas para el seguimiento de casos de Delincuencia Organizada, en este mismo sentido, se brindará de </w:t>
      </w:r>
      <w:r w:rsidRPr="001F68C9">
        <w:rPr>
          <w:rFonts w:ascii="Book Antiqua" w:hAnsi="Book Antiqua"/>
          <w:iCs/>
          <w:sz w:val="24"/>
          <w:szCs w:val="24"/>
          <w:u w:val="single"/>
        </w:rPr>
        <w:t>un Armero</w:t>
      </w:r>
      <w:r w:rsidRPr="001F68C9">
        <w:rPr>
          <w:rFonts w:ascii="Book Antiqua" w:hAnsi="Book Antiqua"/>
          <w:iCs/>
          <w:sz w:val="24"/>
          <w:szCs w:val="24"/>
        </w:rPr>
        <w:t>, ya que se tiene actualmente una limitante de este tipo de recurso y con el aumento en plazas proyectadas la demanda será mayor.</w:t>
      </w:r>
    </w:p>
    <w:p w:rsidR="000E4C65" w:rsidRPr="001F68C9" w:rsidRDefault="000E4C65" w:rsidP="009C722A">
      <w:pPr>
        <w:jc w:val="both"/>
        <w:rPr>
          <w:rFonts w:ascii="Book Antiqua" w:hAnsi="Book Antiqua"/>
          <w:sz w:val="24"/>
          <w:szCs w:val="24"/>
          <w:lang w:val="es-MX"/>
        </w:rPr>
      </w:pPr>
    </w:p>
    <w:p w:rsidR="009C722A" w:rsidRPr="001F68C9" w:rsidRDefault="009C722A" w:rsidP="009C722A">
      <w:pPr>
        <w:jc w:val="both"/>
        <w:rPr>
          <w:rFonts w:ascii="Book Antiqua" w:hAnsi="Book Antiqua"/>
          <w:sz w:val="24"/>
          <w:szCs w:val="24"/>
          <w:lang w:val="es-MX"/>
        </w:rPr>
      </w:pPr>
      <w:r w:rsidRPr="001F68C9">
        <w:rPr>
          <w:rFonts w:ascii="Book Antiqua" w:hAnsi="Book Antiqua"/>
          <w:sz w:val="24"/>
          <w:szCs w:val="24"/>
          <w:lang w:val="es-MX"/>
        </w:rPr>
        <w:t xml:space="preserve">Sin embargo, se deben de reforzar las Unidades de Protección a Funcionarios Judiciales y la Unidad de Protección de Víctimas y Testigos, ya que la nueva Ley de la Creación de la Jurisdicción Especializada en Delincuencia Organizado, en el artículo 18, adiciona a la Ley Orgánica del Poder Judicial el artículo 101 bis que dentro de lo que establece es </w:t>
      </w:r>
      <w:r w:rsidRPr="001F68C9">
        <w:rPr>
          <w:rFonts w:ascii="Book Antiqua" w:hAnsi="Book Antiqua"/>
          <w:i/>
          <w:sz w:val="24"/>
          <w:szCs w:val="24"/>
          <w:lang w:val="es-MX"/>
        </w:rPr>
        <w:t>“Quienes se desempeñen en esta Jurisdicción y sus familiares tendrán protección especial de manera permanente, a consecuencia de los riesgos y las amenazas para su vida o integridad física, o de sus familiares por el ejercicio de la función”</w:t>
      </w:r>
      <w:r w:rsidRPr="001F68C9">
        <w:rPr>
          <w:rFonts w:ascii="Book Antiqua" w:hAnsi="Book Antiqua"/>
          <w:sz w:val="24"/>
          <w:szCs w:val="24"/>
          <w:lang w:val="es-MX"/>
        </w:rPr>
        <w:t xml:space="preserve">.  </w:t>
      </w:r>
    </w:p>
    <w:p w:rsidR="009C722A" w:rsidRPr="001F68C9" w:rsidRDefault="009C722A" w:rsidP="009C722A">
      <w:pPr>
        <w:jc w:val="both"/>
        <w:rPr>
          <w:rFonts w:ascii="Book Antiqua" w:hAnsi="Book Antiqua"/>
          <w:sz w:val="24"/>
          <w:szCs w:val="24"/>
          <w:lang w:val="es-MX"/>
        </w:rPr>
      </w:pPr>
    </w:p>
    <w:p w:rsidR="009C722A" w:rsidRPr="001F68C9" w:rsidRDefault="009C722A" w:rsidP="009C722A">
      <w:pPr>
        <w:jc w:val="both"/>
        <w:rPr>
          <w:rFonts w:ascii="Book Antiqua" w:hAnsi="Book Antiqua"/>
          <w:sz w:val="24"/>
          <w:szCs w:val="24"/>
          <w:lang w:val="es-MX"/>
        </w:rPr>
      </w:pPr>
      <w:r w:rsidRPr="001F68C9">
        <w:rPr>
          <w:rFonts w:ascii="Book Antiqua" w:hAnsi="Book Antiqua"/>
          <w:sz w:val="24"/>
          <w:szCs w:val="24"/>
          <w:lang w:val="es-MX"/>
        </w:rPr>
        <w:t>Por lo anterior, para poder dar un servicio de calidad y minimizar el riesgo para los Funcionarios Judiciales que intervienen en los procesos de esta índole, es necesario reforzar ambas unidades de protección tanto para funcionarios Judiciales como para sus familiares.</w:t>
      </w:r>
    </w:p>
    <w:p w:rsidR="009C722A" w:rsidRPr="001F68C9" w:rsidRDefault="009C722A" w:rsidP="009C722A">
      <w:pPr>
        <w:jc w:val="both"/>
        <w:rPr>
          <w:rFonts w:ascii="Book Antiqua" w:hAnsi="Book Antiqua"/>
          <w:sz w:val="24"/>
          <w:szCs w:val="24"/>
          <w:lang w:val="es-MX"/>
        </w:rPr>
      </w:pPr>
    </w:p>
    <w:p w:rsidR="009C722A" w:rsidRPr="001F68C9" w:rsidRDefault="009C722A" w:rsidP="009C722A">
      <w:pPr>
        <w:jc w:val="both"/>
        <w:rPr>
          <w:rFonts w:ascii="Book Antiqua" w:hAnsi="Book Antiqua"/>
          <w:sz w:val="24"/>
          <w:szCs w:val="24"/>
          <w:lang w:val="es-MX"/>
        </w:rPr>
      </w:pPr>
      <w:r w:rsidRPr="001F68C9">
        <w:rPr>
          <w:rFonts w:ascii="Book Antiqua" w:hAnsi="Book Antiqua"/>
          <w:sz w:val="24"/>
          <w:szCs w:val="24"/>
          <w:lang w:val="es-MX"/>
        </w:rPr>
        <w:t>Adicionalmente, es importante considerar dentro de la estructura del OIJ, el reforzamiento de la Sección de Cárceles de Primer Circuito Judicial de San José, esto por cuanto, la nueva Jurisdicción Especializada de Delincuencia Organizada, se espera su establecimiento en San José.</w:t>
      </w:r>
    </w:p>
    <w:p w:rsidR="00972D7D" w:rsidRPr="001F68C9" w:rsidRDefault="00972D7D" w:rsidP="009C722A">
      <w:pPr>
        <w:jc w:val="both"/>
        <w:rPr>
          <w:rFonts w:ascii="Book Antiqua" w:hAnsi="Book Antiqua"/>
          <w:sz w:val="24"/>
          <w:szCs w:val="24"/>
          <w:lang w:val="es-MX"/>
        </w:rPr>
      </w:pPr>
    </w:p>
    <w:p w:rsidR="00972D7D" w:rsidRPr="001F68C9" w:rsidRDefault="008A69BC" w:rsidP="009C722A">
      <w:pPr>
        <w:jc w:val="both"/>
        <w:rPr>
          <w:rFonts w:ascii="Book Antiqua" w:hAnsi="Book Antiqua"/>
          <w:sz w:val="24"/>
          <w:szCs w:val="24"/>
          <w:lang w:val="es-MX"/>
        </w:rPr>
      </w:pPr>
      <w:r w:rsidRPr="001F68C9">
        <w:rPr>
          <w:rFonts w:ascii="Book Antiqua" w:hAnsi="Book Antiqua"/>
          <w:sz w:val="24"/>
          <w:szCs w:val="24"/>
          <w:lang w:val="es-MX"/>
        </w:rPr>
        <w:t>El detalle de cada una de estas dependencias se presenta a continuación:</w:t>
      </w:r>
    </w:p>
    <w:p w:rsidR="009C722A" w:rsidRPr="001F68C9" w:rsidRDefault="009C722A" w:rsidP="009C722A">
      <w:pPr>
        <w:jc w:val="both"/>
        <w:rPr>
          <w:rFonts w:ascii="Book Antiqua" w:hAnsi="Book Antiqua"/>
          <w:sz w:val="24"/>
          <w:szCs w:val="24"/>
          <w:lang w:val="es-MX"/>
        </w:rPr>
      </w:pPr>
    </w:p>
    <w:p w:rsidR="00C865BB" w:rsidRPr="001F68C9" w:rsidRDefault="00C865BB" w:rsidP="009C722A">
      <w:pPr>
        <w:jc w:val="both"/>
        <w:rPr>
          <w:rFonts w:ascii="Book Antiqua" w:hAnsi="Book Antiqua"/>
          <w:sz w:val="24"/>
          <w:szCs w:val="24"/>
          <w:lang w:val="es-MX"/>
        </w:rPr>
      </w:pPr>
    </w:p>
    <w:p w:rsidR="009C722A" w:rsidRPr="001F68C9" w:rsidRDefault="009C722A" w:rsidP="009C722A">
      <w:pPr>
        <w:pStyle w:val="Prrafodelista"/>
        <w:numPr>
          <w:ilvl w:val="3"/>
          <w:numId w:val="17"/>
        </w:numPr>
        <w:ind w:left="993" w:hanging="371"/>
        <w:jc w:val="both"/>
        <w:rPr>
          <w:rFonts w:ascii="Book Antiqua" w:hAnsi="Book Antiqua"/>
          <w:b/>
          <w:bCs/>
        </w:rPr>
      </w:pPr>
      <w:r w:rsidRPr="001F68C9">
        <w:rPr>
          <w:rFonts w:ascii="Book Antiqua" w:hAnsi="Book Antiqua"/>
          <w:b/>
          <w:bCs/>
        </w:rPr>
        <w:t>Unidades de Protección a Funcionarios Judiciales (UPRO)</w:t>
      </w:r>
    </w:p>
    <w:p w:rsidR="009C722A" w:rsidRPr="001F68C9" w:rsidRDefault="009C722A" w:rsidP="009C722A">
      <w:pPr>
        <w:ind w:left="540"/>
        <w:jc w:val="both"/>
        <w:rPr>
          <w:rFonts w:ascii="Book Antiqua" w:hAnsi="Book Antiqua"/>
          <w:sz w:val="24"/>
          <w:szCs w:val="24"/>
        </w:rPr>
      </w:pPr>
    </w:p>
    <w:p w:rsidR="009C722A" w:rsidRPr="001F68C9" w:rsidRDefault="009C722A" w:rsidP="009C722A">
      <w:pPr>
        <w:pStyle w:val="Textoindependiente"/>
        <w:spacing w:before="100" w:beforeAutospacing="1"/>
        <w:jc w:val="both"/>
        <w:rPr>
          <w:rFonts w:ascii="Book Antiqua" w:hAnsi="Book Antiqua"/>
          <w:sz w:val="24"/>
          <w:szCs w:val="24"/>
          <w:lang w:val="es-ES"/>
        </w:rPr>
      </w:pPr>
      <w:r w:rsidRPr="001F68C9">
        <w:rPr>
          <w:rFonts w:ascii="Book Antiqua" w:hAnsi="Book Antiqua"/>
          <w:sz w:val="24"/>
          <w:szCs w:val="24"/>
          <w:lang w:val="es-ES"/>
        </w:rPr>
        <w:t xml:space="preserve">La Unidad de Protección a Funcionarios Judiciales, fue creada por la Corte Suprema de Justicia en la sesión 14-2005 artículo V, y está adscrita al Organismo de Investigación Judicial, bajo la supervisión de la Oficina de Planes y Operaciones a quienes se le atribuye </w:t>
      </w:r>
      <w:r w:rsidRPr="001F68C9">
        <w:rPr>
          <w:rFonts w:ascii="Book Antiqua" w:hAnsi="Book Antiqua"/>
          <w:i/>
          <w:sz w:val="24"/>
          <w:szCs w:val="24"/>
          <w:lang w:val="es-ES"/>
        </w:rPr>
        <w:t>“brindar protección a funcionarios judiciales que, debido a sus funciones, ponen en riesgo sus vidas e integridad física”</w:t>
      </w:r>
      <w:r w:rsidRPr="001F68C9">
        <w:rPr>
          <w:rFonts w:ascii="Book Antiqua" w:hAnsi="Book Antiqua"/>
          <w:sz w:val="24"/>
          <w:szCs w:val="24"/>
          <w:lang w:val="es-ES"/>
        </w:rPr>
        <w:t>.</w:t>
      </w:r>
    </w:p>
    <w:p w:rsidR="009C722A" w:rsidRPr="001F68C9" w:rsidRDefault="009C722A" w:rsidP="009C722A">
      <w:pPr>
        <w:pStyle w:val="Textoindependiente"/>
        <w:spacing w:before="174"/>
        <w:ind w:left="1038"/>
        <w:jc w:val="both"/>
        <w:rPr>
          <w:rFonts w:ascii="Book Antiqua" w:hAnsi="Book Antiqua"/>
          <w:sz w:val="24"/>
          <w:szCs w:val="24"/>
          <w:lang w:val="es-ES"/>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En la actualidad, la Unidad de Protección a Funcionarios Judiciales ha realizado desde su creación, la protección cuando así lo requieren, principalmente Magistrados y Magistradas de la Corte Suprema de Justicia, la Fiscala General, Director y Subdirector del OIJ.</w:t>
      </w:r>
    </w:p>
    <w:p w:rsidR="009C722A" w:rsidRPr="001F68C9" w:rsidRDefault="009C722A" w:rsidP="009C722A">
      <w:pPr>
        <w:pStyle w:val="Textoindependiente"/>
        <w:jc w:val="both"/>
        <w:rPr>
          <w:rFonts w:ascii="Book Antiqua" w:hAnsi="Book Antiqua"/>
          <w:sz w:val="24"/>
          <w:szCs w:val="24"/>
          <w:lang w:val="es-ES"/>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Sin embargo a partir del año 2016 con la protección del Tribunal de Juicio de Limón y otros más, se ha incrementado la participación de los agentes de dicha unidad especial, en donde se han atendido un total de 12 juicios en las salas de debate del Segundo Circuito Judicial de San José, siendo que por cada Jueza o Juez se requieren dos agentes de protección, lo cual conlleva a utilizar seis agentes y tres vehículos para ese cuerpo colegiado, sin tomar en cuenta las otras funciones que realiza la UPRO, tales como escolta de Magistrados y Magistradas de la Corte Suprema de Justicia, la Fiscala General, Director y Subdirector del OIJ, atención y protección de otros juicios, así como acompañamientos de Fiscales, principalmente de FADCO en audiencias y juicios de alto riesgo, y la escolta de funcionarios internacionales que nos visitan con rango de Magistrados, Jueces, Fiscales Generales y otros con ese mismo rango, lo que hace minimizar la operatividad de la oficina, misma que cuenta solamente 19 plazas de agentes de protección para poder realizar las diligencias.</w:t>
      </w:r>
    </w:p>
    <w:p w:rsidR="009C722A" w:rsidRPr="001F68C9" w:rsidRDefault="009C722A" w:rsidP="009C722A">
      <w:pPr>
        <w:pStyle w:val="Textoindependiente"/>
        <w:spacing w:before="172"/>
        <w:jc w:val="both"/>
        <w:rPr>
          <w:rFonts w:ascii="Book Antiqua" w:hAnsi="Book Antiqua"/>
          <w:sz w:val="24"/>
          <w:szCs w:val="24"/>
          <w:lang w:val="es-ES"/>
        </w:rPr>
      </w:pPr>
      <w:r w:rsidRPr="001F68C9">
        <w:rPr>
          <w:rFonts w:ascii="Book Antiqua" w:hAnsi="Book Antiqua"/>
          <w:sz w:val="24"/>
          <w:szCs w:val="24"/>
          <w:lang w:val="es-ES"/>
        </w:rPr>
        <w:t xml:space="preserve">Por lo expuesto en líneas supra, se requiere aumentar el recurso humano y logístico de la Unidad de Protección a Funcionarios Judiciales, esto con la implementación de la ley antes mencionada, dado que según se indicó en la propuesta enviada por el OIJ, se han tenido que rechazar algunas solicitudes de protección por falta de personal, lo cual vulnera la seguridad de los funcionarios judiciales que requieren de estos servicios, situación que no podría solventarse con la capacidad operativa actual de la Unidad de Protección a Funcionarios Judiciales, misma que atiende </w:t>
      </w:r>
      <w:r w:rsidRPr="001F68C9">
        <w:rPr>
          <w:rFonts w:ascii="Book Antiqua" w:hAnsi="Book Antiqua"/>
          <w:sz w:val="24"/>
          <w:szCs w:val="24"/>
          <w:lang w:val="es-ES"/>
        </w:rPr>
        <w:lastRenderedPageBreak/>
        <w:t xml:space="preserve">anualmente un total de 70 casos mayores, con un promedio de 3 a 5 días por caso, y la utilización de al menos 6 a 8 agentes de protección, la mayoría de ellos fuera de San José, así como 66 casos menores que contemplan la disposición en promedio de un solo día, pero varía en cuanto a personal se refiere 4 a 6 aproximadamente. Esto sin contar con las protecciones </w:t>
      </w:r>
      <w:r w:rsidR="00DC205C" w:rsidRPr="001F68C9">
        <w:rPr>
          <w:rFonts w:ascii="Book Antiqua" w:hAnsi="Book Antiqua"/>
          <w:sz w:val="24"/>
          <w:szCs w:val="24"/>
          <w:lang w:val="es-ES"/>
        </w:rPr>
        <w:t>continúas</w:t>
      </w:r>
      <w:r w:rsidRPr="001F68C9">
        <w:rPr>
          <w:rFonts w:ascii="Book Antiqua" w:hAnsi="Book Antiqua"/>
          <w:sz w:val="24"/>
          <w:szCs w:val="24"/>
          <w:lang w:val="es-ES"/>
        </w:rPr>
        <w:t xml:space="preserve"> de Fiscala General, Director y Subdirector del OIJ.</w:t>
      </w:r>
    </w:p>
    <w:p w:rsidR="009C722A" w:rsidRPr="001F68C9" w:rsidRDefault="009C722A" w:rsidP="009C722A">
      <w:pPr>
        <w:pStyle w:val="Textoindependiente"/>
        <w:spacing w:before="173"/>
        <w:ind w:left="1038"/>
        <w:jc w:val="both"/>
        <w:rPr>
          <w:rFonts w:ascii="Book Antiqua" w:hAnsi="Book Antiqua"/>
          <w:sz w:val="24"/>
          <w:szCs w:val="24"/>
          <w:lang w:val="es-ES"/>
        </w:rPr>
      </w:pPr>
    </w:p>
    <w:p w:rsidR="009C722A" w:rsidRPr="001F68C9" w:rsidRDefault="009C722A" w:rsidP="009C722A">
      <w:pPr>
        <w:pStyle w:val="Textoindependiente"/>
        <w:spacing w:before="173"/>
        <w:jc w:val="both"/>
        <w:rPr>
          <w:rFonts w:ascii="Book Antiqua" w:hAnsi="Book Antiqua"/>
          <w:sz w:val="24"/>
          <w:szCs w:val="24"/>
          <w:lang w:val="es-ES"/>
        </w:rPr>
      </w:pPr>
      <w:r w:rsidRPr="001F68C9">
        <w:rPr>
          <w:rFonts w:ascii="Book Antiqua" w:hAnsi="Book Antiqua"/>
          <w:sz w:val="24"/>
          <w:szCs w:val="24"/>
          <w:lang w:val="es-ES"/>
        </w:rPr>
        <w:t>Para lo anterior, es necesario establecer distintos escenarios para el reforzamiento a la Unidad de Protección a Funcionarios:</w:t>
      </w:r>
    </w:p>
    <w:p w:rsidR="009C722A" w:rsidRPr="001F68C9" w:rsidRDefault="009C722A" w:rsidP="009C722A">
      <w:pPr>
        <w:pStyle w:val="Textoindependiente"/>
        <w:spacing w:before="173"/>
        <w:jc w:val="both"/>
        <w:rPr>
          <w:rFonts w:ascii="Book Antiqua" w:hAnsi="Book Antiqua"/>
          <w:sz w:val="24"/>
          <w:szCs w:val="24"/>
          <w:lang w:val="es-ES"/>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b/>
        </w:rPr>
      </w:pPr>
      <w:r w:rsidRPr="001F68C9">
        <w:rPr>
          <w:rFonts w:ascii="Book Antiqua" w:hAnsi="Book Antiqua" w:cs="LiberationSerif"/>
          <w:b/>
        </w:rPr>
        <w:t>Escenario 1: La Ley entra en vigencia en octubre 2018 como está actualmente</w:t>
      </w:r>
      <w:r w:rsidRPr="001F68C9">
        <w:rPr>
          <w:rFonts w:ascii="Book Antiqua" w:hAnsi="Book Antiqua"/>
          <w:b/>
        </w:rPr>
        <w:t xml:space="preserve"> aprobado.</w:t>
      </w:r>
    </w:p>
    <w:p w:rsidR="00C865BB" w:rsidRPr="001F68C9" w:rsidRDefault="00C865BB" w:rsidP="009C722A">
      <w:pPr>
        <w:pStyle w:val="Textoindependiente"/>
        <w:spacing w:before="173"/>
        <w:jc w:val="both"/>
        <w:rPr>
          <w:rFonts w:ascii="Book Antiqua" w:hAnsi="Book Antiqua"/>
          <w:sz w:val="24"/>
          <w:szCs w:val="24"/>
        </w:rPr>
      </w:pPr>
      <w:r w:rsidRPr="001F68C9">
        <w:rPr>
          <w:rFonts w:ascii="Book Antiqua" w:hAnsi="Book Antiqua"/>
          <w:sz w:val="24"/>
          <w:szCs w:val="24"/>
        </w:rPr>
        <w:t>Bajo este escenario, si se mantiene la entrada en vigencia de la Ley el 13 de octubre de 2018, se debe de solicitar un presupuesto extraordinario para poder atender los asuntos que ingresen a la nueva Jurisdicción,</w:t>
      </w:r>
      <w:r w:rsidRPr="001F68C9" w:rsidDel="00190D12">
        <w:rPr>
          <w:rFonts w:ascii="Book Antiqua" w:hAnsi="Book Antiqua"/>
          <w:sz w:val="24"/>
          <w:szCs w:val="24"/>
        </w:rPr>
        <w:t xml:space="preserve"> </w:t>
      </w:r>
      <w:r w:rsidRPr="001F68C9">
        <w:rPr>
          <w:rFonts w:ascii="Book Antiqua" w:hAnsi="Book Antiqua"/>
          <w:sz w:val="24"/>
          <w:szCs w:val="24"/>
        </w:rPr>
        <w:t>con el siguiente recurso humano</w:t>
      </w:r>
    </w:p>
    <w:p w:rsidR="008F4C9F" w:rsidRPr="001F68C9" w:rsidRDefault="008F4C9F" w:rsidP="009C722A">
      <w:pPr>
        <w:jc w:val="both"/>
        <w:rPr>
          <w:rFonts w:ascii="Book Antiqua" w:hAnsi="Book Antiqua"/>
          <w:sz w:val="24"/>
          <w:szCs w:val="24"/>
        </w:rPr>
      </w:pPr>
    </w:p>
    <w:tbl>
      <w:tblPr>
        <w:tblW w:w="8420" w:type="dxa"/>
        <w:jc w:val="center"/>
        <w:tblCellMar>
          <w:left w:w="70" w:type="dxa"/>
          <w:right w:w="70" w:type="dxa"/>
        </w:tblCellMar>
        <w:tblLook w:val="04A0" w:firstRow="1" w:lastRow="0" w:firstColumn="1" w:lastColumn="0" w:noHBand="0" w:noVBand="1"/>
      </w:tblPr>
      <w:tblGrid>
        <w:gridCol w:w="2480"/>
        <w:gridCol w:w="1240"/>
        <w:gridCol w:w="4700"/>
      </w:tblGrid>
      <w:tr w:rsidR="008F4C9F" w:rsidRPr="001F68C9" w:rsidTr="00B45DFA">
        <w:trPr>
          <w:trHeight w:val="288"/>
          <w:jc w:val="center"/>
        </w:trPr>
        <w:tc>
          <w:tcPr>
            <w:tcW w:w="2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4C9F" w:rsidRPr="001F68C9" w:rsidRDefault="008F4C9F" w:rsidP="008F4C9F">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UPRO</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8F4C9F" w:rsidRPr="001F68C9" w:rsidRDefault="008F4C9F" w:rsidP="008F4C9F">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8F4C9F" w:rsidRPr="001F68C9" w:rsidRDefault="008F4C9F" w:rsidP="008F4C9F">
            <w:pPr>
              <w:rPr>
                <w:rFonts w:ascii="Book Antiqua" w:hAnsi="Book Antiqua" w:cs="Arial"/>
                <w:sz w:val="22"/>
                <w:szCs w:val="22"/>
                <w:lang w:eastAsia="es-CR"/>
              </w:rPr>
            </w:pPr>
            <w:r w:rsidRPr="001F68C9">
              <w:rPr>
                <w:rFonts w:ascii="Book Antiqua" w:hAnsi="Book Antiqua" w:cs="Arial"/>
                <w:sz w:val="22"/>
                <w:szCs w:val="22"/>
                <w:lang w:eastAsia="es-CR"/>
              </w:rPr>
              <w:t>Jefe de Investigación 1</w:t>
            </w:r>
          </w:p>
        </w:tc>
      </w:tr>
      <w:tr w:rsidR="008F4C9F"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8F4C9F" w:rsidRPr="001F68C9" w:rsidRDefault="008F4C9F" w:rsidP="008F4C9F">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470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r>
      <w:tr w:rsidR="008F4C9F"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8F4C9F" w:rsidRPr="001F68C9" w:rsidRDefault="008F4C9F" w:rsidP="008F4C9F">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140</w:t>
            </w:r>
          </w:p>
        </w:tc>
        <w:tc>
          <w:tcPr>
            <w:tcW w:w="470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rPr>
                <w:rFonts w:ascii="Book Antiqua" w:hAnsi="Book Antiqua" w:cs="Arial"/>
                <w:sz w:val="22"/>
                <w:szCs w:val="22"/>
                <w:lang w:eastAsia="es-CR"/>
              </w:rPr>
            </w:pPr>
            <w:r w:rsidRPr="001F68C9">
              <w:rPr>
                <w:rFonts w:ascii="Book Antiqua" w:hAnsi="Book Antiqua" w:cs="Arial"/>
                <w:sz w:val="22"/>
                <w:szCs w:val="22"/>
                <w:lang w:eastAsia="es-CR"/>
              </w:rPr>
              <w:t>Agentes de Protección 2</w:t>
            </w:r>
          </w:p>
        </w:tc>
      </w:tr>
      <w:tr w:rsidR="008F4C9F"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8F4C9F" w:rsidRPr="001F68C9" w:rsidRDefault="008F4C9F" w:rsidP="008F4C9F">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rPr>
                <w:rFonts w:ascii="Book Antiqua" w:hAnsi="Book Antiqua" w:cs="Arial"/>
                <w:sz w:val="22"/>
                <w:szCs w:val="22"/>
                <w:lang w:eastAsia="es-CR"/>
              </w:rPr>
            </w:pPr>
            <w:r w:rsidRPr="001F68C9">
              <w:rPr>
                <w:rFonts w:ascii="Book Antiqua" w:hAnsi="Book Antiqua" w:cs="Arial"/>
                <w:sz w:val="22"/>
                <w:szCs w:val="22"/>
                <w:lang w:eastAsia="es-CR"/>
              </w:rPr>
              <w:t>Secretaria 1</w:t>
            </w:r>
          </w:p>
        </w:tc>
      </w:tr>
      <w:tr w:rsidR="008F4C9F"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8F4C9F" w:rsidRPr="001F68C9" w:rsidRDefault="008F4C9F" w:rsidP="008F4C9F">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r>
      <w:tr w:rsidR="008F4C9F"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8F4C9F" w:rsidRPr="001F68C9" w:rsidRDefault="008F4C9F" w:rsidP="008F4C9F">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r>
    </w:tbl>
    <w:p w:rsidR="009C722A" w:rsidRPr="001F68C9" w:rsidRDefault="009C722A" w:rsidP="009C722A">
      <w:pPr>
        <w:jc w:val="both"/>
        <w:rPr>
          <w:rFonts w:ascii="Book Antiqua" w:hAnsi="Book Antiqua"/>
          <w:sz w:val="24"/>
          <w:szCs w:val="24"/>
        </w:rPr>
      </w:pPr>
    </w:p>
    <w:p w:rsidR="0025709A" w:rsidRPr="001F68C9" w:rsidRDefault="00287C65" w:rsidP="009C722A">
      <w:pPr>
        <w:pStyle w:val="xmsonormal"/>
        <w:shd w:val="clear" w:color="auto" w:fill="FFFFFF"/>
        <w:jc w:val="both"/>
        <w:rPr>
          <w:rFonts w:ascii="Book Antiqua" w:eastAsia="Times New Roman" w:hAnsi="Book Antiqua" w:cs="Times New Roman"/>
          <w:sz w:val="24"/>
          <w:szCs w:val="24"/>
          <w:lang w:eastAsia="es-ES"/>
        </w:rPr>
      </w:pPr>
      <w:r w:rsidRPr="001F68C9">
        <w:rPr>
          <w:rFonts w:ascii="Book Antiqua" w:eastAsia="Times New Roman" w:hAnsi="Book Antiqua" w:cs="Times New Roman"/>
          <w:sz w:val="24"/>
          <w:szCs w:val="24"/>
          <w:lang w:eastAsia="es-ES"/>
        </w:rPr>
        <w:t>Es importante indicar que a pesar que se establece una propuesta</w:t>
      </w:r>
      <w:r w:rsidR="0025709A" w:rsidRPr="001F68C9">
        <w:rPr>
          <w:rFonts w:ascii="Book Antiqua" w:eastAsia="Times New Roman" w:hAnsi="Book Antiqua" w:cs="Times New Roman"/>
          <w:sz w:val="24"/>
          <w:szCs w:val="24"/>
          <w:lang w:eastAsia="es-ES"/>
        </w:rPr>
        <w:t xml:space="preserve"> reducida para iniciar en una primera fase con 140 agentes de protección 2, la realidad indicada por el mismo Organismo de Investigación Judicial, es que para lograr establecer personal de este tipo, se requiere en promedio 1,2 años para el proceso completo de reclutamiento y selección y el llenado de plazas que se logra durante ese tiempo sería de </w:t>
      </w:r>
      <w:r w:rsidR="00942C60" w:rsidRPr="001F68C9">
        <w:rPr>
          <w:rFonts w:ascii="Book Antiqua" w:eastAsia="Times New Roman" w:hAnsi="Book Antiqua" w:cs="Times New Roman"/>
          <w:sz w:val="24"/>
          <w:szCs w:val="24"/>
          <w:lang w:eastAsia="es-ES"/>
        </w:rPr>
        <w:t>un 60</w:t>
      </w:r>
      <w:r w:rsidR="0025709A" w:rsidRPr="001F68C9">
        <w:rPr>
          <w:rFonts w:ascii="Book Antiqua" w:eastAsia="Times New Roman" w:hAnsi="Book Antiqua" w:cs="Times New Roman"/>
          <w:sz w:val="24"/>
          <w:szCs w:val="24"/>
          <w:lang w:eastAsia="es-ES"/>
        </w:rPr>
        <w:t xml:space="preserve">%, lo cual representan </w:t>
      </w:r>
      <w:r w:rsidR="00942C60" w:rsidRPr="001F68C9">
        <w:rPr>
          <w:rFonts w:ascii="Book Antiqua" w:eastAsia="Times New Roman" w:hAnsi="Book Antiqua" w:cs="Times New Roman"/>
          <w:sz w:val="24"/>
          <w:szCs w:val="24"/>
          <w:lang w:eastAsia="es-ES"/>
        </w:rPr>
        <w:t>64</w:t>
      </w:r>
      <w:r w:rsidR="0025709A" w:rsidRPr="001F68C9">
        <w:rPr>
          <w:rFonts w:ascii="Book Antiqua" w:eastAsia="Times New Roman" w:hAnsi="Book Antiqua" w:cs="Times New Roman"/>
          <w:sz w:val="24"/>
          <w:szCs w:val="24"/>
          <w:lang w:eastAsia="es-ES"/>
        </w:rPr>
        <w:t xml:space="preserve"> plazas de agente de protección 2.</w:t>
      </w:r>
    </w:p>
    <w:p w:rsidR="009C722A" w:rsidRPr="001F68C9" w:rsidRDefault="0025709A" w:rsidP="009C722A">
      <w:pPr>
        <w:pStyle w:val="xmsonormal"/>
        <w:shd w:val="clear" w:color="auto" w:fill="FFFFFF"/>
        <w:jc w:val="both"/>
        <w:rPr>
          <w:rFonts w:ascii="Book Antiqua" w:eastAsia="Times New Roman" w:hAnsi="Book Antiqua" w:cs="Times New Roman"/>
          <w:sz w:val="24"/>
          <w:szCs w:val="24"/>
          <w:lang w:eastAsia="es-ES"/>
        </w:rPr>
      </w:pPr>
      <w:r w:rsidRPr="001F68C9">
        <w:rPr>
          <w:rFonts w:ascii="Book Antiqua" w:eastAsia="Times New Roman" w:hAnsi="Book Antiqua" w:cs="Times New Roman"/>
          <w:sz w:val="24"/>
          <w:szCs w:val="24"/>
          <w:lang w:eastAsia="es-ES"/>
        </w:rPr>
        <w:t xml:space="preserve"> </w:t>
      </w:r>
    </w:p>
    <w:p w:rsidR="0025709A" w:rsidRPr="001F68C9" w:rsidRDefault="0025709A" w:rsidP="009C722A">
      <w:pPr>
        <w:pStyle w:val="xmsonormal"/>
        <w:shd w:val="clear" w:color="auto" w:fill="FFFFFF"/>
        <w:jc w:val="both"/>
        <w:rPr>
          <w:rFonts w:ascii="Book Antiqua" w:eastAsia="Times New Roman" w:hAnsi="Book Antiqua" w:cs="Times New Roman"/>
          <w:sz w:val="24"/>
          <w:szCs w:val="24"/>
          <w:lang w:eastAsia="es-ES"/>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2: Entrada en vigencia de la ley en octubre 2019.</w:t>
      </w:r>
    </w:p>
    <w:p w:rsidR="009C722A" w:rsidRPr="001F68C9" w:rsidRDefault="009C722A" w:rsidP="009C722A">
      <w:pPr>
        <w:ind w:left="1020"/>
        <w:jc w:val="both"/>
        <w:rPr>
          <w:rFonts w:ascii="Book Antiqua" w:hAnsi="Book Antiqua"/>
          <w:sz w:val="24"/>
          <w:szCs w:val="24"/>
          <w:lang w:val="es-MX"/>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Según indicó la Dirección Ejecutiva, solamente se podrá contar con espacio físico para una parte del recurso recomendado para el Ámbito Jurisdiccional, para octubre 2019 lo cual implica una disminución en la cantidad de agentes de protección a funcionarios necesario</w:t>
      </w:r>
      <w:r w:rsidR="0025709A" w:rsidRPr="001F68C9">
        <w:rPr>
          <w:rFonts w:ascii="Book Antiqua" w:hAnsi="Book Antiqua"/>
          <w:sz w:val="24"/>
          <w:szCs w:val="24"/>
        </w:rPr>
        <w:t>s</w:t>
      </w:r>
      <w:r w:rsidRPr="001F68C9">
        <w:rPr>
          <w:rFonts w:ascii="Book Antiqua" w:hAnsi="Book Antiqua"/>
          <w:sz w:val="24"/>
          <w:szCs w:val="24"/>
        </w:rPr>
        <w:t xml:space="preserve"> para atender a esta población, quedando el resto de </w:t>
      </w:r>
      <w:r w:rsidRPr="001F68C9">
        <w:rPr>
          <w:rFonts w:ascii="Book Antiqua" w:hAnsi="Book Antiqua"/>
          <w:sz w:val="24"/>
          <w:szCs w:val="24"/>
        </w:rPr>
        <w:lastRenderedPageBreak/>
        <w:t>personal, una vez que se completen las estructuras mínimas requeridas de la Judicatura.</w:t>
      </w:r>
    </w:p>
    <w:p w:rsidR="009C722A" w:rsidRPr="001F68C9" w:rsidRDefault="0025709A" w:rsidP="009C722A">
      <w:pPr>
        <w:pStyle w:val="Textoindependiente"/>
        <w:spacing w:before="173"/>
        <w:jc w:val="both"/>
        <w:rPr>
          <w:rFonts w:ascii="Book Antiqua" w:hAnsi="Book Antiqua"/>
          <w:sz w:val="24"/>
          <w:szCs w:val="24"/>
          <w:lang w:val="es-ES"/>
        </w:rPr>
      </w:pPr>
      <w:r w:rsidRPr="001F68C9">
        <w:rPr>
          <w:rFonts w:ascii="Book Antiqua" w:hAnsi="Book Antiqua"/>
          <w:sz w:val="24"/>
          <w:szCs w:val="24"/>
          <w:lang w:val="es-ES"/>
        </w:rPr>
        <w:t>La estructura que iniciaría en octubre de 2019, sería la que se establece en el escenario 1, con la limitante de lo indicado en líneas anteriores, en relación al proceso de reclutamiento y selección, por lo que a</w:t>
      </w:r>
      <w:r w:rsidR="009C722A" w:rsidRPr="001F68C9">
        <w:rPr>
          <w:rFonts w:ascii="Book Antiqua" w:hAnsi="Book Antiqua"/>
          <w:sz w:val="24"/>
          <w:szCs w:val="24"/>
          <w:lang w:val="es-ES"/>
        </w:rPr>
        <w:t xml:space="preserve"> continuación, se detallan las necesidades del recurso humano mínimo para la Unidad de Protección a Funcionarios Judiciales, para dar cumplimiento con lo estipulado en la nueva Ley:</w:t>
      </w:r>
    </w:p>
    <w:p w:rsidR="009C722A" w:rsidRPr="001F68C9" w:rsidRDefault="009C722A" w:rsidP="009C722A">
      <w:pPr>
        <w:pStyle w:val="Textoindependiente"/>
        <w:spacing w:before="173"/>
        <w:ind w:left="1038"/>
        <w:jc w:val="both"/>
        <w:rPr>
          <w:rFonts w:ascii="Book Antiqua" w:hAnsi="Book Antiqua"/>
          <w:lang w:val="es-ES"/>
        </w:rPr>
      </w:pPr>
    </w:p>
    <w:tbl>
      <w:tblPr>
        <w:tblW w:w="6351" w:type="dxa"/>
        <w:jc w:val="center"/>
        <w:tblCellMar>
          <w:left w:w="70" w:type="dxa"/>
          <w:right w:w="70" w:type="dxa"/>
        </w:tblCellMar>
        <w:tblLook w:val="04A0" w:firstRow="1" w:lastRow="0" w:firstColumn="1" w:lastColumn="0" w:noHBand="0" w:noVBand="1"/>
      </w:tblPr>
      <w:tblGrid>
        <w:gridCol w:w="1673"/>
        <w:gridCol w:w="709"/>
        <w:gridCol w:w="3969"/>
      </w:tblGrid>
      <w:tr w:rsidR="009C722A" w:rsidRPr="001F68C9" w:rsidTr="009C722A">
        <w:trPr>
          <w:trHeight w:val="288"/>
          <w:jc w:val="center"/>
        </w:trPr>
        <w:tc>
          <w:tcPr>
            <w:tcW w:w="16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color w:val="000000"/>
                <w:lang w:eastAsia="es-CR"/>
              </w:rPr>
            </w:pPr>
            <w:r w:rsidRPr="001F68C9">
              <w:rPr>
                <w:rFonts w:ascii="Book Antiqua" w:hAnsi="Book Antiqua" w:cs="Arial"/>
                <w:b/>
                <w:bCs/>
                <w:color w:val="000000"/>
              </w:rPr>
              <w:t>UPRO</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2</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Jefe de Investigación 1</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4</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Oficiales de Investigación</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25709A" w:rsidP="009C722A">
            <w:pPr>
              <w:jc w:val="center"/>
              <w:rPr>
                <w:rFonts w:ascii="Book Antiqua" w:hAnsi="Book Antiqua" w:cs="Arial"/>
                <w:b/>
                <w:bCs/>
              </w:rPr>
            </w:pPr>
            <w:r w:rsidRPr="001F68C9">
              <w:rPr>
                <w:rFonts w:ascii="Book Antiqua" w:hAnsi="Book Antiqua" w:cs="Arial"/>
                <w:b/>
                <w:bCs/>
              </w:rPr>
              <w:t>42</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Agentes de Protección 2</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1</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Secretaria 1</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1</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Técnico Administrativo 2</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1</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Auxiliar de Servicios Generales 1</w:t>
            </w:r>
          </w:p>
        </w:tc>
      </w:tr>
    </w:tbl>
    <w:p w:rsidR="009C722A" w:rsidRPr="001F68C9" w:rsidRDefault="009C722A" w:rsidP="009C722A">
      <w:pPr>
        <w:pStyle w:val="Textoindependiente"/>
        <w:spacing w:before="173"/>
        <w:jc w:val="both"/>
        <w:rPr>
          <w:rFonts w:ascii="Book Antiqua" w:hAnsi="Book Antiqua"/>
          <w:lang w:val="es-ES"/>
        </w:rPr>
      </w:pPr>
    </w:p>
    <w:p w:rsidR="0025709A" w:rsidRPr="001F68C9" w:rsidRDefault="009C722A" w:rsidP="009C722A">
      <w:pPr>
        <w:pStyle w:val="Textoindependiente"/>
        <w:spacing w:before="173"/>
        <w:jc w:val="both"/>
        <w:rPr>
          <w:rFonts w:ascii="Book Antiqua" w:hAnsi="Book Antiqua"/>
          <w:sz w:val="24"/>
          <w:szCs w:val="24"/>
          <w:lang w:val="es-ES"/>
        </w:rPr>
      </w:pPr>
      <w:r w:rsidRPr="001F68C9">
        <w:rPr>
          <w:rFonts w:ascii="Book Antiqua" w:hAnsi="Book Antiqua"/>
          <w:sz w:val="24"/>
          <w:szCs w:val="24"/>
          <w:lang w:val="es-ES"/>
        </w:rPr>
        <w:t xml:space="preserve">Con este recurso humano, la Unidad de Protección a Funcionarios Judiciales, </w:t>
      </w:r>
      <w:r w:rsidR="0025709A" w:rsidRPr="001F68C9">
        <w:rPr>
          <w:rFonts w:ascii="Book Antiqua" w:hAnsi="Book Antiqua"/>
          <w:sz w:val="24"/>
          <w:szCs w:val="24"/>
          <w:lang w:val="es-ES"/>
        </w:rPr>
        <w:t xml:space="preserve">deberá de ajustarse para </w:t>
      </w:r>
      <w:r w:rsidRPr="001F68C9">
        <w:rPr>
          <w:rFonts w:ascii="Book Antiqua" w:hAnsi="Book Antiqua"/>
          <w:sz w:val="24"/>
          <w:szCs w:val="24"/>
          <w:lang w:val="es-ES"/>
        </w:rPr>
        <w:t>proteger a 16 personas juzgadoras de las diferentes etapas del proceso penal en materia de Delincuencia Organizad</w:t>
      </w:r>
      <w:r w:rsidR="0025709A" w:rsidRPr="001F68C9">
        <w:rPr>
          <w:rFonts w:ascii="Book Antiqua" w:hAnsi="Book Antiqua"/>
          <w:sz w:val="24"/>
          <w:szCs w:val="24"/>
          <w:lang w:val="es-ES"/>
        </w:rPr>
        <w:t>a</w:t>
      </w:r>
      <w:r w:rsidRPr="001F68C9">
        <w:rPr>
          <w:rFonts w:ascii="Book Antiqua" w:hAnsi="Book Antiqua"/>
          <w:sz w:val="24"/>
          <w:szCs w:val="24"/>
          <w:lang w:val="es-ES"/>
        </w:rPr>
        <w:t>, a efecto de darles</w:t>
      </w:r>
      <w:r w:rsidR="0025709A" w:rsidRPr="001F68C9">
        <w:rPr>
          <w:rFonts w:ascii="Book Antiqua" w:hAnsi="Book Antiqua"/>
          <w:sz w:val="24"/>
          <w:szCs w:val="24"/>
          <w:lang w:val="es-ES"/>
        </w:rPr>
        <w:t xml:space="preserve"> la protección permanente, es decir, </w:t>
      </w:r>
      <w:r w:rsidRPr="001F68C9">
        <w:rPr>
          <w:rFonts w:ascii="Book Antiqua" w:hAnsi="Book Antiqua"/>
          <w:sz w:val="24"/>
          <w:szCs w:val="24"/>
          <w:lang w:val="es-ES"/>
        </w:rPr>
        <w:t>el servicio 24 horas del día, los 7 días de la semana, tomando en consideración que se requieren 2 agentes por cada Jueza o Juez, en jornadas de 8 horas por turno, y para los familiares en un panorama austero se calcula que por cada persona juzgadora se requerirían 0,75 Agentes de Protección, según propuesta planteada por el Organismo de Investigación Judicial</w:t>
      </w:r>
      <w:r w:rsidR="0025709A" w:rsidRPr="001F68C9">
        <w:rPr>
          <w:rFonts w:ascii="Book Antiqua" w:hAnsi="Book Antiqua"/>
          <w:sz w:val="24"/>
          <w:szCs w:val="24"/>
          <w:lang w:val="es-ES"/>
        </w:rPr>
        <w:t>, sin embargo, vía reglamentaria (propuesta a cargo de la Comisión de la Jurisdicción Penal) la situación de la protección permanente puede variar.</w:t>
      </w:r>
    </w:p>
    <w:p w:rsidR="009C722A" w:rsidRPr="001F68C9" w:rsidRDefault="009C722A" w:rsidP="009C722A">
      <w:pPr>
        <w:pStyle w:val="Textoindependiente"/>
        <w:spacing w:before="173"/>
        <w:jc w:val="both"/>
        <w:rPr>
          <w:rFonts w:ascii="Book Antiqua" w:hAnsi="Book Antiqua"/>
          <w:sz w:val="24"/>
          <w:szCs w:val="24"/>
          <w:lang w:val="es-ES"/>
        </w:rPr>
      </w:pPr>
    </w:p>
    <w:p w:rsidR="009C722A" w:rsidRPr="001F68C9" w:rsidRDefault="009C722A" w:rsidP="009C722A">
      <w:pPr>
        <w:pStyle w:val="Textoindependiente"/>
        <w:spacing w:before="173"/>
        <w:jc w:val="both"/>
        <w:rPr>
          <w:rFonts w:ascii="Book Antiqua" w:hAnsi="Book Antiqua"/>
          <w:sz w:val="24"/>
          <w:szCs w:val="24"/>
          <w:lang w:val="es-ES"/>
        </w:rPr>
      </w:pPr>
      <w:r w:rsidRPr="001F68C9">
        <w:rPr>
          <w:rFonts w:ascii="Book Antiqua" w:hAnsi="Book Antiqua"/>
          <w:sz w:val="24"/>
          <w:szCs w:val="24"/>
          <w:lang w:val="es-ES"/>
        </w:rPr>
        <w:t xml:space="preserve">Para dar soporte a este recurso, se requieren plazas de Jefe </w:t>
      </w:r>
      <w:r w:rsidRPr="001F68C9">
        <w:rPr>
          <w:rFonts w:ascii="Book Antiqua" w:hAnsi="Book Antiqua"/>
          <w:sz w:val="24"/>
          <w:szCs w:val="24"/>
        </w:rPr>
        <w:t>de Investigación para labores de supervisión y administrativas</w:t>
      </w:r>
      <w:r w:rsidRPr="001F68C9">
        <w:rPr>
          <w:rFonts w:ascii="Book Antiqua" w:hAnsi="Book Antiqua"/>
          <w:sz w:val="24"/>
          <w:szCs w:val="24"/>
          <w:lang w:val="es-ES"/>
        </w:rPr>
        <w:t xml:space="preserve"> y plazas de Oficial de Investigación, estas últimas considerando uno oficial por turno para el apoyo operativo y de supervisión</w:t>
      </w:r>
      <w:r w:rsidR="0025709A" w:rsidRPr="001F68C9">
        <w:rPr>
          <w:rFonts w:ascii="Book Antiqua" w:hAnsi="Book Antiqua"/>
          <w:sz w:val="24"/>
          <w:szCs w:val="24"/>
          <w:lang w:val="es-ES"/>
        </w:rPr>
        <w:t>, además de un Profesional 2 en Administración o carrera afín, adscrito a la Administración del OIJ, quien dará soporte tanta a esta Unidad como a la de protección a víctimas</w:t>
      </w:r>
      <w:r w:rsidRPr="001F68C9">
        <w:rPr>
          <w:rFonts w:ascii="Book Antiqua" w:hAnsi="Book Antiqua"/>
          <w:sz w:val="24"/>
          <w:szCs w:val="24"/>
          <w:lang w:val="es-ES"/>
        </w:rPr>
        <w:t xml:space="preserve">. </w:t>
      </w:r>
    </w:p>
    <w:p w:rsidR="009C722A" w:rsidRPr="001F68C9" w:rsidRDefault="009C722A" w:rsidP="009C722A">
      <w:pPr>
        <w:pStyle w:val="Textoindependiente"/>
        <w:spacing w:before="173"/>
        <w:jc w:val="both"/>
        <w:rPr>
          <w:rFonts w:ascii="Book Antiqua" w:hAnsi="Book Antiqua"/>
          <w:sz w:val="24"/>
          <w:szCs w:val="24"/>
          <w:lang w:val="es-ES"/>
        </w:rPr>
      </w:pPr>
      <w:r w:rsidRPr="001F68C9">
        <w:rPr>
          <w:rFonts w:ascii="Book Antiqua" w:hAnsi="Book Antiqua"/>
          <w:sz w:val="24"/>
          <w:szCs w:val="24"/>
          <w:lang w:val="es-ES"/>
        </w:rPr>
        <w:t xml:space="preserve">Adicionalmente, según la propuesta del OIJ, este recurso se complementa con personal administrativo de apoyo como los son la </w:t>
      </w:r>
      <w:r w:rsidR="001644DA" w:rsidRPr="001F68C9">
        <w:rPr>
          <w:rFonts w:ascii="Book Antiqua" w:hAnsi="Book Antiqua"/>
          <w:sz w:val="24"/>
          <w:szCs w:val="24"/>
          <w:lang w:val="es-ES"/>
        </w:rPr>
        <w:t>Secretaria</w:t>
      </w:r>
      <w:r w:rsidRPr="001F68C9">
        <w:rPr>
          <w:rFonts w:ascii="Book Antiqua" w:hAnsi="Book Antiqua"/>
          <w:sz w:val="24"/>
          <w:szCs w:val="24"/>
          <w:lang w:val="es-ES"/>
        </w:rPr>
        <w:t xml:space="preserve"> y el Auxiliar Administrativo.</w:t>
      </w:r>
    </w:p>
    <w:p w:rsidR="009C722A" w:rsidRPr="001F68C9" w:rsidRDefault="009C722A" w:rsidP="009C722A">
      <w:pPr>
        <w:pStyle w:val="Textoindependiente"/>
        <w:ind w:left="1020"/>
        <w:jc w:val="both"/>
        <w:rPr>
          <w:rFonts w:ascii="Book Antiqua" w:hAnsi="Book Antiqua"/>
          <w:sz w:val="24"/>
          <w:szCs w:val="24"/>
          <w:lang w:val="es-ES"/>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Las plazas no consideraras dentro del presupuesto 2019 que fueron parte de la propuesta inicial del OIJ se tiene un Jefe 1, cuatro oficiales de investigación, una secretaria , serán sujeto de análisis, un año posterior de entrada en vigencia la Ley de la Jurisdicción de Crimen Organizado.</w:t>
      </w:r>
    </w:p>
    <w:p w:rsidR="009C722A" w:rsidRPr="001F68C9" w:rsidRDefault="009C722A" w:rsidP="009C722A">
      <w:pPr>
        <w:pStyle w:val="Prrafodelista"/>
        <w:autoSpaceDE w:val="0"/>
        <w:autoSpaceDN w:val="0"/>
        <w:adjustRightInd w:val="0"/>
        <w:ind w:left="720"/>
        <w:contextualSpacing/>
        <w:jc w:val="both"/>
        <w:rPr>
          <w:rFonts w:ascii="Book Antiqua" w:hAnsi="Book Antiqua"/>
        </w:rPr>
      </w:pPr>
    </w:p>
    <w:p w:rsidR="009C722A" w:rsidRPr="001F68C9" w:rsidRDefault="009C722A" w:rsidP="009C722A">
      <w:pPr>
        <w:pStyle w:val="Prrafodelista"/>
        <w:autoSpaceDE w:val="0"/>
        <w:autoSpaceDN w:val="0"/>
        <w:adjustRightInd w:val="0"/>
        <w:ind w:left="720"/>
        <w:contextualSpacing/>
        <w:jc w:val="both"/>
        <w:rPr>
          <w:rFonts w:ascii="Book Antiqua" w:hAnsi="Book Antiqua" w:cs="LiberationSerif"/>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3: Se cuenta con el espacio físico necesario en octubre 2021.</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Según indica la Dirección Ejecutiva se contará con espacio para toda la judicatura en el 2021, lo cual amerita la protección del 100% a las personas juzgadoras que conformaran la jurisdicción especializada contra Delincuencia Organizada.</w:t>
      </w:r>
    </w:p>
    <w:p w:rsidR="009C722A" w:rsidRPr="001F68C9" w:rsidRDefault="009C722A" w:rsidP="009C722A">
      <w:pPr>
        <w:pStyle w:val="Prrafodelista"/>
        <w:autoSpaceDE w:val="0"/>
        <w:autoSpaceDN w:val="0"/>
        <w:adjustRightInd w:val="0"/>
        <w:contextualSpacing/>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Acogiendo parcialmente, la propuesta establecida en el informe No. 19-UAOIP/OPO-2018 (Ampliación), escenario 2, se detallan las necesidades del recurso humano mínimo para la Unidad de Protección a Funcionarios Judiciales, para dar cumplimiento con lo estipulado en la nueva Ley:</w:t>
      </w:r>
    </w:p>
    <w:p w:rsidR="009C722A" w:rsidRPr="001F68C9" w:rsidRDefault="009C722A" w:rsidP="009C722A">
      <w:pPr>
        <w:pStyle w:val="Textoindependiente"/>
        <w:spacing w:before="173"/>
        <w:ind w:left="1038"/>
        <w:jc w:val="both"/>
        <w:rPr>
          <w:rFonts w:ascii="Book Antiqua" w:hAnsi="Book Antiqua"/>
          <w:lang w:val="es-ES"/>
        </w:rPr>
      </w:pPr>
    </w:p>
    <w:tbl>
      <w:tblPr>
        <w:tblW w:w="6351" w:type="dxa"/>
        <w:jc w:val="center"/>
        <w:tblCellMar>
          <w:left w:w="70" w:type="dxa"/>
          <w:right w:w="70" w:type="dxa"/>
        </w:tblCellMar>
        <w:tblLook w:val="04A0" w:firstRow="1" w:lastRow="0" w:firstColumn="1" w:lastColumn="0" w:noHBand="0" w:noVBand="1"/>
      </w:tblPr>
      <w:tblGrid>
        <w:gridCol w:w="1673"/>
        <w:gridCol w:w="709"/>
        <w:gridCol w:w="3969"/>
      </w:tblGrid>
      <w:tr w:rsidR="009C722A" w:rsidRPr="001F68C9" w:rsidTr="009C722A">
        <w:trPr>
          <w:trHeight w:val="288"/>
          <w:jc w:val="center"/>
        </w:trPr>
        <w:tc>
          <w:tcPr>
            <w:tcW w:w="16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color w:val="000000"/>
                <w:lang w:eastAsia="es-CR"/>
              </w:rPr>
            </w:pPr>
            <w:r w:rsidRPr="001F68C9">
              <w:rPr>
                <w:rFonts w:ascii="Book Antiqua" w:hAnsi="Book Antiqua" w:cs="Arial"/>
                <w:b/>
                <w:bCs/>
                <w:color w:val="000000"/>
              </w:rPr>
              <w:t>UPRO</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2</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Jefe de Investigación 1</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4</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Oficiales de Investigación</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202</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Agentes de Protección 2</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1</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Secretaria 1</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1</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Técnico Administrativo 2</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1</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Auxiliar de Servicios Generales 1</w:t>
            </w:r>
          </w:p>
        </w:tc>
      </w:tr>
    </w:tbl>
    <w:p w:rsidR="009C722A" w:rsidRPr="001F68C9" w:rsidRDefault="009C722A" w:rsidP="009C722A">
      <w:pPr>
        <w:pStyle w:val="Textoindependiente"/>
        <w:spacing w:before="173"/>
        <w:ind w:left="1038"/>
        <w:jc w:val="both"/>
        <w:rPr>
          <w:rFonts w:ascii="Book Antiqua" w:hAnsi="Book Antiqua"/>
          <w:lang w:val="es-ES"/>
        </w:rPr>
      </w:pPr>
    </w:p>
    <w:p w:rsidR="009C722A" w:rsidRPr="001F68C9" w:rsidRDefault="009C722A" w:rsidP="009C722A">
      <w:pPr>
        <w:pStyle w:val="Textoindependiente"/>
        <w:spacing w:before="173"/>
        <w:jc w:val="both"/>
        <w:rPr>
          <w:rFonts w:ascii="Book Antiqua" w:hAnsi="Book Antiqua"/>
          <w:sz w:val="24"/>
          <w:szCs w:val="24"/>
          <w:lang w:val="es-ES"/>
        </w:rPr>
      </w:pPr>
      <w:r w:rsidRPr="001F68C9">
        <w:rPr>
          <w:rFonts w:ascii="Book Antiqua" w:hAnsi="Book Antiqua"/>
          <w:sz w:val="24"/>
          <w:szCs w:val="24"/>
          <w:lang w:val="es-ES"/>
        </w:rPr>
        <w:t>Con este recurso humano, la Unidad de Protección a Funcionarios Judiciales, estará en condición de proteger a 25 personas juzgadoras de las diferentes etapas del proceso penal en materia de Delincuencia Organizado, a efecto de darles el servicio 24 horas del día, los 7 días de la semana, tomando en consideración que se requieren 2 agentes por cada Jueza o Juez, en jornadas de 8 horas por turno, y para los familiares en un panorama austero se calcula que por cada persona juzgadora se requerirían  0,75 Agentes de Protección, según propuesta planteada por el Organismo de Investigación Judicial.</w:t>
      </w:r>
      <w:r w:rsidR="00886A9B" w:rsidRPr="001F68C9">
        <w:rPr>
          <w:rFonts w:ascii="Book Antiqua" w:hAnsi="Book Antiqua"/>
          <w:sz w:val="24"/>
          <w:szCs w:val="24"/>
          <w:lang w:val="es-ES"/>
        </w:rPr>
        <w:t xml:space="preserve"> Sin embargo, vía reglamentaria (propuesta a cargo de la Comisión de la Jurisdicción Penal) la situación de la protección permanente puede variar como se indicó anteriormente.</w:t>
      </w:r>
    </w:p>
    <w:p w:rsidR="009C722A" w:rsidRPr="001F68C9" w:rsidRDefault="009C722A" w:rsidP="009C722A">
      <w:pPr>
        <w:pStyle w:val="Textoindependiente"/>
        <w:spacing w:before="173"/>
        <w:jc w:val="both"/>
        <w:rPr>
          <w:rFonts w:ascii="Book Antiqua" w:hAnsi="Book Antiqua"/>
          <w:sz w:val="24"/>
          <w:szCs w:val="24"/>
          <w:lang w:val="es-ES"/>
        </w:rPr>
      </w:pPr>
    </w:p>
    <w:p w:rsidR="009C722A" w:rsidRPr="001F68C9" w:rsidRDefault="009C722A" w:rsidP="009C722A">
      <w:pPr>
        <w:pStyle w:val="Textoindependiente"/>
        <w:spacing w:before="173"/>
        <w:jc w:val="both"/>
        <w:rPr>
          <w:rFonts w:ascii="Book Antiqua" w:hAnsi="Book Antiqua"/>
          <w:sz w:val="24"/>
          <w:szCs w:val="24"/>
          <w:lang w:val="es-ES"/>
        </w:rPr>
      </w:pPr>
      <w:r w:rsidRPr="001F68C9">
        <w:rPr>
          <w:rFonts w:ascii="Book Antiqua" w:hAnsi="Book Antiqua"/>
          <w:sz w:val="24"/>
          <w:szCs w:val="24"/>
          <w:lang w:val="es-ES"/>
        </w:rPr>
        <w:lastRenderedPageBreak/>
        <w:t xml:space="preserve">Sin embargo, la cantidad de personal para este tercer escenario sería </w:t>
      </w:r>
      <w:r w:rsidRPr="001F68C9">
        <w:rPr>
          <w:rFonts w:ascii="Book Antiqua" w:hAnsi="Book Antiqua"/>
          <w:sz w:val="24"/>
          <w:szCs w:val="24"/>
          <w:u w:val="single"/>
          <w:lang w:val="es-ES"/>
        </w:rPr>
        <w:t xml:space="preserve">el necesario para completar la estructura propuesta, lo cual corresponde a </w:t>
      </w:r>
      <w:r w:rsidR="00886A9B" w:rsidRPr="001F68C9">
        <w:rPr>
          <w:rFonts w:ascii="Book Antiqua" w:hAnsi="Book Antiqua"/>
          <w:sz w:val="24"/>
          <w:szCs w:val="24"/>
          <w:u w:val="single"/>
          <w:lang w:val="es-ES"/>
        </w:rPr>
        <w:t>1</w:t>
      </w:r>
      <w:r w:rsidRPr="001F68C9">
        <w:rPr>
          <w:rFonts w:ascii="Book Antiqua" w:hAnsi="Book Antiqua"/>
          <w:sz w:val="24"/>
          <w:szCs w:val="24"/>
          <w:u w:val="single"/>
          <w:lang w:val="es-ES"/>
        </w:rPr>
        <w:t>6</w:t>
      </w:r>
      <w:r w:rsidR="00886A9B" w:rsidRPr="001F68C9">
        <w:rPr>
          <w:rFonts w:ascii="Book Antiqua" w:hAnsi="Book Antiqua"/>
          <w:sz w:val="24"/>
          <w:szCs w:val="24"/>
          <w:u w:val="single"/>
          <w:lang w:val="es-ES"/>
        </w:rPr>
        <w:t>0</w:t>
      </w:r>
      <w:r w:rsidRPr="001F68C9">
        <w:rPr>
          <w:rFonts w:ascii="Book Antiqua" w:hAnsi="Book Antiqua"/>
          <w:sz w:val="24"/>
          <w:szCs w:val="24"/>
          <w:u w:val="single"/>
          <w:lang w:val="es-ES"/>
        </w:rPr>
        <w:t xml:space="preserve"> agentes de protección</w:t>
      </w:r>
      <w:r w:rsidRPr="001F68C9">
        <w:rPr>
          <w:rFonts w:ascii="Book Antiqua" w:hAnsi="Book Antiqua"/>
          <w:sz w:val="24"/>
          <w:szCs w:val="24"/>
          <w:lang w:val="es-ES"/>
        </w:rPr>
        <w:t xml:space="preserve"> para el resto de Juezas y Jueces que se incorporaran a la Jurisdicción Especializada en el 2021.</w:t>
      </w:r>
    </w:p>
    <w:p w:rsidR="009C722A" w:rsidRPr="001F68C9" w:rsidRDefault="00886A9B" w:rsidP="009C722A">
      <w:pPr>
        <w:pStyle w:val="Textoindependiente"/>
        <w:spacing w:before="173"/>
        <w:jc w:val="both"/>
        <w:rPr>
          <w:rFonts w:ascii="Book Antiqua" w:hAnsi="Book Antiqua"/>
        </w:rPr>
      </w:pPr>
      <w:r w:rsidRPr="001F68C9">
        <w:rPr>
          <w:rFonts w:ascii="Book Antiqua" w:hAnsi="Book Antiqua"/>
          <w:sz w:val="24"/>
          <w:szCs w:val="24"/>
        </w:rPr>
        <w:t>Es importante indicar que a pesar que se establece una propuesta para completar en una segunda fase con 160 agentes de protección 2, la realidad indicada por el mismo Organismo de Investigación Judicial, es que para lograr establecer personal de este tipo, se requiere en promedio 1,2 años para el proceso completo de reclutamiento y selección y el llenado de plazas que se logra durante ese tiempo sería de un 30%, lo cual representan 48 plazas de agente de protección 2, y el resto de forma paulatina.</w:t>
      </w:r>
    </w:p>
    <w:p w:rsidR="009C722A" w:rsidRPr="001F68C9" w:rsidRDefault="009C722A" w:rsidP="009C722A">
      <w:pPr>
        <w:pStyle w:val="Textoindependiente"/>
        <w:ind w:left="1038"/>
        <w:jc w:val="both"/>
        <w:rPr>
          <w:rFonts w:ascii="Book Antiqua" w:hAnsi="Book Antiqua"/>
          <w:lang w:val="es-ES"/>
        </w:rPr>
      </w:pPr>
    </w:p>
    <w:p w:rsidR="009C722A" w:rsidRPr="001F68C9" w:rsidRDefault="009C722A" w:rsidP="009C722A">
      <w:pPr>
        <w:pStyle w:val="Prrafodelista"/>
        <w:numPr>
          <w:ilvl w:val="3"/>
          <w:numId w:val="17"/>
        </w:numPr>
        <w:ind w:left="993" w:hanging="371"/>
        <w:jc w:val="both"/>
        <w:rPr>
          <w:rFonts w:ascii="Book Antiqua" w:hAnsi="Book Antiqua"/>
          <w:b/>
          <w:bCs/>
        </w:rPr>
      </w:pPr>
      <w:r w:rsidRPr="001F68C9">
        <w:rPr>
          <w:rFonts w:ascii="Book Antiqua" w:hAnsi="Book Antiqua"/>
          <w:b/>
          <w:bCs/>
        </w:rPr>
        <w:t>Unidad de Protección de Víctimas y Testigos (UPROV)</w:t>
      </w:r>
    </w:p>
    <w:p w:rsidR="009C722A" w:rsidRPr="001F68C9" w:rsidRDefault="009C722A" w:rsidP="009C722A">
      <w:pPr>
        <w:ind w:left="540"/>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La Unidad de Protección de Víctimas y Testigos “UPROV” del Organismo de Investigación Judicial, tiene la función dada bajo la Ley de Protección a Víctimas, Testigos y demás sujetos intervinientes en el proceso penal, reformas y adicción al Código Procesal Penal y al Código Penal N.º 8720, artículo 2 </w:t>
      </w:r>
      <w:r w:rsidRPr="001F68C9">
        <w:rPr>
          <w:rFonts w:ascii="Book Antiqua" w:hAnsi="Book Antiqua"/>
          <w:i/>
          <w:sz w:val="24"/>
          <w:szCs w:val="24"/>
        </w:rPr>
        <w:t>“Principios”,</w:t>
      </w:r>
      <w:r w:rsidRPr="001F68C9">
        <w:rPr>
          <w:rFonts w:ascii="Book Antiqua" w:hAnsi="Book Antiqua"/>
          <w:sz w:val="24"/>
          <w:szCs w:val="24"/>
        </w:rPr>
        <w:t xml:space="preserve"> pero principalmente bajo el principio de protección, el cual, se expresa en el inciso A del articular supra, ídem manifiesta</w:t>
      </w:r>
      <w:r w:rsidRPr="001F68C9">
        <w:rPr>
          <w:rFonts w:ascii="Book Antiqua" w:hAnsi="Book Antiqua"/>
          <w:i/>
          <w:sz w:val="24"/>
          <w:szCs w:val="24"/>
        </w:rPr>
        <w:t>:” la protección de la vida, la integridad física, la libertad, y la seguridad de las personas...”</w:t>
      </w:r>
      <w:r w:rsidRPr="001F68C9">
        <w:rPr>
          <w:rFonts w:ascii="Book Antiqua" w:hAnsi="Book Antiqua"/>
          <w:sz w:val="24"/>
          <w:szCs w:val="24"/>
        </w:rPr>
        <w:t xml:space="preserve">, lo antes indicado, de aquellas personas que se encuentren en riesgo </w:t>
      </w:r>
      <w:r w:rsidRPr="001F68C9">
        <w:rPr>
          <w:rFonts w:ascii="Book Antiqua" w:hAnsi="Book Antiqua"/>
          <w:sz w:val="24"/>
          <w:szCs w:val="24"/>
          <w:u w:val="single"/>
        </w:rPr>
        <w:t>producto de amenazas</w:t>
      </w:r>
      <w:r w:rsidRPr="001F68C9">
        <w:rPr>
          <w:rFonts w:ascii="Book Antiqua" w:hAnsi="Book Antiqua"/>
          <w:sz w:val="24"/>
          <w:szCs w:val="24"/>
        </w:rPr>
        <w:t xml:space="preserve"> relacionadas a todo tipo de delitos.</w:t>
      </w:r>
    </w:p>
    <w:p w:rsidR="009C722A" w:rsidRPr="001F68C9" w:rsidRDefault="009C722A" w:rsidP="009C722A">
      <w:pPr>
        <w:ind w:left="540"/>
        <w:jc w:val="both"/>
        <w:rPr>
          <w:rFonts w:ascii="Book Antiqua" w:hAnsi="Book Antiqua"/>
          <w:bCs/>
          <w:iCs/>
          <w:sz w:val="24"/>
          <w:szCs w:val="24"/>
        </w:rPr>
      </w:pPr>
    </w:p>
    <w:p w:rsidR="009C722A" w:rsidRPr="001F68C9" w:rsidRDefault="009C722A" w:rsidP="009C722A">
      <w:pPr>
        <w:pStyle w:val="Textoindependiente"/>
        <w:jc w:val="both"/>
        <w:rPr>
          <w:rFonts w:ascii="Book Antiqua" w:hAnsi="Book Antiqua"/>
          <w:bCs/>
          <w:iCs/>
          <w:sz w:val="24"/>
          <w:szCs w:val="24"/>
          <w:lang w:val="es-ES"/>
        </w:rPr>
      </w:pPr>
      <w:r w:rsidRPr="001F68C9">
        <w:rPr>
          <w:rFonts w:ascii="Book Antiqua" w:hAnsi="Book Antiqua"/>
          <w:bCs/>
          <w:iCs/>
          <w:sz w:val="24"/>
          <w:szCs w:val="24"/>
          <w:lang w:val="es-ES"/>
        </w:rPr>
        <w:t>Para tal fin, se realizan acciones operativas dirigidas a prever la vulnerabilidad de las personas, de acuerdo con su perfil social o laboral. Para lograr este cometido, se utilizan acciones especializadas de movilización y resguardo tales como: Contra vigilancias, Acompañamientos, Verificación de Estructuras, Reconocimiento de Rutas, Monitoreos, Traslados en Caravana (escoltas, vehículos señuelo o de despeje y avanzada), Custodia en Sitios Seguros o Casas de seguridad, entre otras diligencias propias de la Unidad de Protección, mediante lo cual, se procura reducir al máximo que la parte ofensora pueda consumar algún tipo de atentado; por ende, la protección y seguridad a todas aquellas personas que se protegen, según lo plasmado en el artículo 3, inciso A de la Ley enunciada en el epígrafe anterior, misma que establece:</w:t>
      </w:r>
    </w:p>
    <w:p w:rsidR="009C722A" w:rsidRPr="001F68C9" w:rsidRDefault="009C722A" w:rsidP="009C722A">
      <w:pPr>
        <w:pStyle w:val="Textoindependiente"/>
        <w:rPr>
          <w:rFonts w:ascii="Book Antiqua" w:hAnsi="Book Antiqua"/>
          <w:bCs/>
          <w:iCs/>
          <w:sz w:val="24"/>
          <w:szCs w:val="24"/>
          <w:lang w:val="es-ES"/>
        </w:rPr>
      </w:pPr>
    </w:p>
    <w:p w:rsidR="009C722A" w:rsidRPr="001F68C9" w:rsidRDefault="009C722A" w:rsidP="009C722A">
      <w:pPr>
        <w:pStyle w:val="Prrafodelista"/>
        <w:widowControl w:val="0"/>
        <w:numPr>
          <w:ilvl w:val="3"/>
          <w:numId w:val="15"/>
        </w:numPr>
        <w:tabs>
          <w:tab w:val="left" w:pos="2405"/>
        </w:tabs>
        <w:autoSpaceDE w:val="0"/>
        <w:autoSpaceDN w:val="0"/>
        <w:ind w:right="1587" w:firstLine="0"/>
        <w:jc w:val="both"/>
        <w:rPr>
          <w:rFonts w:ascii="Book Antiqua" w:hAnsi="Book Antiqua"/>
          <w:bCs/>
          <w:i/>
          <w:iCs/>
        </w:rPr>
      </w:pPr>
      <w:r w:rsidRPr="001F68C9">
        <w:rPr>
          <w:rFonts w:ascii="Book Antiqua" w:hAnsi="Book Antiqua"/>
          <w:bCs/>
          <w:i/>
          <w:iCs/>
        </w:rPr>
        <w:t xml:space="preserve">Personas bajo protección: víctimas, testigos, jueces, fiscales, defensores u otras personas, que se encuentren en una situación de riesgo como consecuencia de su intervención, directa o indirecta, en la investigación de </w:t>
      </w:r>
      <w:r w:rsidRPr="001F68C9">
        <w:rPr>
          <w:rFonts w:ascii="Book Antiqua" w:hAnsi="Book Antiqua"/>
          <w:bCs/>
          <w:i/>
          <w:iCs/>
        </w:rPr>
        <w:lastRenderedPageBreak/>
        <w:t>un delito o en el proceso, o bien, por su relación con la persona que interviene en estos.</w:t>
      </w:r>
    </w:p>
    <w:p w:rsidR="009C722A" w:rsidRPr="001F68C9" w:rsidRDefault="009C722A" w:rsidP="009C722A">
      <w:pPr>
        <w:ind w:left="1020"/>
        <w:jc w:val="both"/>
        <w:rPr>
          <w:rFonts w:ascii="Book Antiqua" w:hAnsi="Book Antiqua"/>
          <w:bCs/>
          <w:iCs/>
          <w:sz w:val="24"/>
          <w:szCs w:val="24"/>
        </w:rPr>
      </w:pPr>
    </w:p>
    <w:p w:rsidR="009C722A" w:rsidRPr="001F68C9" w:rsidRDefault="009C722A" w:rsidP="009C722A">
      <w:pPr>
        <w:pStyle w:val="Textoindependiente"/>
        <w:jc w:val="both"/>
        <w:rPr>
          <w:rFonts w:ascii="Book Antiqua" w:hAnsi="Book Antiqua"/>
          <w:bCs/>
          <w:iCs/>
          <w:sz w:val="24"/>
          <w:szCs w:val="24"/>
          <w:lang w:val="es-ES"/>
        </w:rPr>
      </w:pPr>
      <w:r w:rsidRPr="001F68C9">
        <w:rPr>
          <w:rFonts w:ascii="Book Antiqua" w:hAnsi="Book Antiqua"/>
          <w:bCs/>
          <w:iCs/>
          <w:sz w:val="24"/>
          <w:szCs w:val="24"/>
          <w:lang w:val="es-ES"/>
        </w:rPr>
        <w:t>En la actualidad, esta unidad policial especializada cuenta con un recurso humano de 103 personas, mismas que se dividen en tres áreas: jefatura, la administrativa y la operativa, lo antes indicado, bajo la estructura de: Un jefe III, dos subjefes I, diez oficiales, 87 agentes de protección y tres propiamente en labores administrativas. Cabe destacar, que parte de este personal operativo, se mantiene destacado en ocho oficinas satélites.</w:t>
      </w:r>
    </w:p>
    <w:p w:rsidR="009C722A" w:rsidRPr="001F68C9" w:rsidRDefault="009C722A" w:rsidP="009C722A">
      <w:pPr>
        <w:pStyle w:val="Textoindependiente"/>
        <w:jc w:val="both"/>
        <w:rPr>
          <w:rFonts w:ascii="Book Antiqua" w:hAnsi="Book Antiqua"/>
          <w:bCs/>
          <w:iCs/>
          <w:sz w:val="24"/>
          <w:szCs w:val="24"/>
          <w:lang w:val="es-ES"/>
        </w:rPr>
      </w:pPr>
    </w:p>
    <w:p w:rsidR="009C722A" w:rsidRPr="001F68C9" w:rsidRDefault="009C722A" w:rsidP="009C722A">
      <w:pPr>
        <w:pStyle w:val="Textoindependiente"/>
        <w:jc w:val="both"/>
        <w:rPr>
          <w:rFonts w:ascii="Book Antiqua" w:hAnsi="Book Antiqua"/>
          <w:bCs/>
          <w:iCs/>
          <w:sz w:val="24"/>
          <w:szCs w:val="24"/>
          <w:lang w:val="es-ES"/>
        </w:rPr>
      </w:pPr>
      <w:r w:rsidRPr="001F68C9">
        <w:rPr>
          <w:rFonts w:ascii="Book Antiqua" w:hAnsi="Book Antiqua"/>
          <w:bCs/>
          <w:iCs/>
          <w:sz w:val="24"/>
          <w:szCs w:val="24"/>
          <w:lang w:val="es-ES"/>
        </w:rPr>
        <w:t>Es importante señalar, que en cada uno de los despachos judiciales se desempeñan dos agentes de protección. Estas oficinas están ubicadas en: Liberia, Santa Cruz, Puntarenas, Corredores, San Carlos, Pococí, Limón y Cartago.</w:t>
      </w:r>
    </w:p>
    <w:p w:rsidR="009C722A" w:rsidRPr="001F68C9" w:rsidRDefault="009C722A" w:rsidP="009C722A">
      <w:pPr>
        <w:pStyle w:val="Textoindependiente"/>
        <w:ind w:left="1020"/>
        <w:rPr>
          <w:rFonts w:ascii="Book Antiqua" w:hAnsi="Book Antiqua"/>
          <w:bCs/>
          <w:iCs/>
          <w:sz w:val="24"/>
          <w:szCs w:val="24"/>
          <w:lang w:val="es-ES"/>
        </w:rPr>
      </w:pPr>
    </w:p>
    <w:p w:rsidR="009C722A" w:rsidRPr="001F68C9" w:rsidRDefault="009C722A" w:rsidP="009C722A">
      <w:pPr>
        <w:pStyle w:val="Textoindependiente"/>
        <w:jc w:val="both"/>
        <w:rPr>
          <w:rFonts w:ascii="Book Antiqua" w:hAnsi="Book Antiqua"/>
          <w:bCs/>
          <w:iCs/>
          <w:sz w:val="24"/>
          <w:szCs w:val="24"/>
          <w:lang w:val="es-ES"/>
        </w:rPr>
      </w:pPr>
      <w:r w:rsidRPr="001F68C9">
        <w:rPr>
          <w:rFonts w:ascii="Book Antiqua" w:hAnsi="Book Antiqua"/>
          <w:bCs/>
          <w:iCs/>
          <w:sz w:val="24"/>
          <w:szCs w:val="24"/>
          <w:lang w:val="es-ES"/>
        </w:rPr>
        <w:t>El personal destacado en estas oficinas satélites, realizan prácticamente las mismas funciones que se ejecutan en la Sede Central – San José, exceptuando la actividad operativa denominada como Protección Continua, debido a que, por la complejidad del tipo de diligencia a desempeñar para el resguardo y la seguridad de las personas bajo protección requieren de un acrecentamiento considerable del recurso humano para garantizar la vida e integridad físicas de los usuarios y usuarias del programa de protección.</w:t>
      </w:r>
    </w:p>
    <w:p w:rsidR="009C722A" w:rsidRPr="001F68C9" w:rsidRDefault="009C722A" w:rsidP="009C722A">
      <w:pPr>
        <w:pStyle w:val="Textoindependiente"/>
        <w:ind w:left="1020"/>
        <w:rPr>
          <w:rFonts w:ascii="Book Antiqua" w:hAnsi="Book Antiqua"/>
          <w:bCs/>
          <w:iCs/>
          <w:sz w:val="24"/>
          <w:szCs w:val="24"/>
          <w:lang w:val="es-ES"/>
        </w:rPr>
      </w:pPr>
    </w:p>
    <w:p w:rsidR="009C722A" w:rsidRPr="001F68C9" w:rsidRDefault="009C722A" w:rsidP="009C722A">
      <w:pPr>
        <w:jc w:val="both"/>
        <w:rPr>
          <w:rFonts w:ascii="Book Antiqua" w:hAnsi="Book Antiqua"/>
          <w:bCs/>
          <w:iCs/>
          <w:sz w:val="24"/>
          <w:szCs w:val="24"/>
        </w:rPr>
      </w:pPr>
      <w:r w:rsidRPr="001F68C9">
        <w:rPr>
          <w:rFonts w:ascii="Book Antiqua" w:hAnsi="Book Antiqua"/>
          <w:bCs/>
          <w:iCs/>
          <w:sz w:val="24"/>
          <w:szCs w:val="24"/>
        </w:rPr>
        <w:t>Las medidas extraprocesales que derivan las diferentes labores operativas que se realizan en la Unidad de Protección son las siguientes:</w:t>
      </w:r>
    </w:p>
    <w:p w:rsidR="009C722A" w:rsidRPr="001F68C9" w:rsidRDefault="009C722A" w:rsidP="009C722A">
      <w:pPr>
        <w:ind w:left="1020"/>
        <w:jc w:val="both"/>
        <w:rPr>
          <w:rFonts w:ascii="Book Antiqua" w:hAnsi="Book Antiqua"/>
          <w:bCs/>
          <w:iCs/>
          <w:sz w:val="24"/>
          <w:szCs w:val="24"/>
        </w:rPr>
      </w:pPr>
    </w:p>
    <w:p w:rsidR="009C722A" w:rsidRPr="001F68C9" w:rsidRDefault="009C722A" w:rsidP="009C722A">
      <w:pPr>
        <w:numPr>
          <w:ilvl w:val="0"/>
          <w:numId w:val="23"/>
        </w:numPr>
        <w:jc w:val="both"/>
        <w:rPr>
          <w:rFonts w:ascii="Book Antiqua" w:hAnsi="Book Antiqua"/>
          <w:bCs/>
          <w:iCs/>
          <w:sz w:val="24"/>
          <w:szCs w:val="24"/>
        </w:rPr>
      </w:pPr>
      <w:r w:rsidRPr="001F68C9">
        <w:rPr>
          <w:rFonts w:ascii="Book Antiqua" w:hAnsi="Book Antiqua"/>
          <w:bCs/>
          <w:iCs/>
          <w:sz w:val="24"/>
          <w:szCs w:val="24"/>
        </w:rPr>
        <w:t>Protección simple</w:t>
      </w:r>
    </w:p>
    <w:p w:rsidR="009C722A" w:rsidRPr="001F68C9" w:rsidRDefault="009C722A" w:rsidP="009C722A">
      <w:pPr>
        <w:numPr>
          <w:ilvl w:val="0"/>
          <w:numId w:val="23"/>
        </w:numPr>
        <w:jc w:val="both"/>
        <w:rPr>
          <w:rFonts w:ascii="Book Antiqua" w:hAnsi="Book Antiqua"/>
          <w:bCs/>
          <w:iCs/>
          <w:sz w:val="24"/>
          <w:szCs w:val="24"/>
        </w:rPr>
      </w:pPr>
      <w:r w:rsidRPr="001F68C9">
        <w:rPr>
          <w:rFonts w:ascii="Book Antiqua" w:hAnsi="Book Antiqua"/>
          <w:bCs/>
          <w:iCs/>
          <w:sz w:val="24"/>
          <w:szCs w:val="24"/>
        </w:rPr>
        <w:t>Protección compleja</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Acompañamiento a diligencia judicial simple</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Extracciones</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Visitas domiciliarias</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Citaciones y notificaciones</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Escoltas a funcionarios judiciales</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Monitoreos presenciales</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Protección en sitio seguro con monitoreo</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Protección continua</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Vigilancias y Contra vigilancias</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Reubicaciones</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lastRenderedPageBreak/>
        <w:t>Valoración de Riesgo</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Estudios de Seguridad</w:t>
      </w:r>
    </w:p>
    <w:p w:rsidR="009C722A" w:rsidRPr="001F68C9" w:rsidRDefault="009C722A" w:rsidP="009C722A">
      <w:pPr>
        <w:ind w:left="1020"/>
        <w:jc w:val="both"/>
        <w:rPr>
          <w:rFonts w:ascii="Book Antiqua" w:hAnsi="Book Antiqua"/>
          <w:bCs/>
          <w:iCs/>
          <w:sz w:val="24"/>
          <w:szCs w:val="24"/>
        </w:rPr>
      </w:pPr>
    </w:p>
    <w:p w:rsidR="009C722A" w:rsidRPr="001F68C9" w:rsidRDefault="009C722A" w:rsidP="009C722A">
      <w:pPr>
        <w:jc w:val="both"/>
        <w:rPr>
          <w:rFonts w:ascii="Book Antiqua" w:hAnsi="Book Antiqua"/>
          <w:bCs/>
          <w:iCs/>
          <w:sz w:val="24"/>
          <w:szCs w:val="24"/>
        </w:rPr>
      </w:pPr>
      <w:r w:rsidRPr="001F68C9">
        <w:rPr>
          <w:rFonts w:ascii="Book Antiqua" w:hAnsi="Book Antiqua"/>
          <w:bCs/>
          <w:iCs/>
          <w:sz w:val="24"/>
          <w:szCs w:val="24"/>
        </w:rPr>
        <w:t>Es importante indicar que, durante el 2017, un total de 34 funcionarios de toda la población judicial ingresaron al Programa de Protección a Víctimas del Delito, según los datos estadísticos de la Oficina de Atención y Protección a la Víctima del Delito (OAPVD), lo cual ha sido atendido durante el 2017 con 87 agentes de protección de la UPRO y el Equipo Técnico Evaluador de la OAPVD.</w:t>
      </w:r>
    </w:p>
    <w:p w:rsidR="009C722A" w:rsidRPr="001F68C9" w:rsidRDefault="009C722A" w:rsidP="009C722A">
      <w:pPr>
        <w:ind w:left="1020"/>
        <w:jc w:val="both"/>
        <w:rPr>
          <w:rFonts w:ascii="Book Antiqua" w:hAnsi="Book Antiqua"/>
          <w:bCs/>
          <w:iCs/>
          <w:sz w:val="24"/>
          <w:szCs w:val="24"/>
        </w:rPr>
      </w:pPr>
    </w:p>
    <w:p w:rsidR="009C722A" w:rsidRPr="001F68C9" w:rsidRDefault="009C722A" w:rsidP="009C722A">
      <w:pPr>
        <w:jc w:val="both"/>
        <w:rPr>
          <w:rFonts w:ascii="Book Antiqua" w:hAnsi="Book Antiqua"/>
          <w:bCs/>
          <w:iCs/>
          <w:sz w:val="24"/>
          <w:szCs w:val="24"/>
        </w:rPr>
      </w:pPr>
      <w:r w:rsidRPr="001F68C9">
        <w:rPr>
          <w:rFonts w:ascii="Book Antiqua" w:hAnsi="Book Antiqua"/>
          <w:bCs/>
          <w:iCs/>
          <w:sz w:val="24"/>
          <w:szCs w:val="24"/>
        </w:rPr>
        <w:t>Utilizando esas estadísticas como referencia, se establece que la Unidad de Protección de Víctimas y Testigos “UPROV” requiere el siguiente recurso humano mínimo para hacer frente a las posibles amenazas que reciban las personas que se desempeñen en la Jurisdicción Especializada en Delincuencia Organizada, bajo los siguientes escenarios:</w:t>
      </w:r>
    </w:p>
    <w:p w:rsidR="009C722A" w:rsidRPr="001F68C9" w:rsidRDefault="009C722A" w:rsidP="009C722A">
      <w:pPr>
        <w:autoSpaceDE w:val="0"/>
        <w:autoSpaceDN w:val="0"/>
        <w:adjustRightInd w:val="0"/>
        <w:contextualSpacing/>
        <w:jc w:val="both"/>
        <w:rPr>
          <w:rFonts w:ascii="Book Antiqua" w:hAnsi="Book Antiqua"/>
          <w:b/>
          <w:bCs/>
          <w:iCs/>
          <w:sz w:val="24"/>
          <w:szCs w:val="24"/>
        </w:rPr>
      </w:pPr>
    </w:p>
    <w:p w:rsidR="009C722A" w:rsidRPr="001F68C9" w:rsidRDefault="009C722A" w:rsidP="009C722A">
      <w:pPr>
        <w:autoSpaceDE w:val="0"/>
        <w:autoSpaceDN w:val="0"/>
        <w:adjustRightInd w:val="0"/>
        <w:contextualSpacing/>
        <w:jc w:val="both"/>
        <w:rPr>
          <w:rFonts w:ascii="Book Antiqua" w:hAnsi="Book Antiqua"/>
          <w:b/>
          <w:bCs/>
          <w:iCs/>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1: La Ley entra en vigencia en octubre 2018 como está actualmente aprobado.</w:t>
      </w:r>
    </w:p>
    <w:p w:rsidR="00340A3D" w:rsidRPr="001F68C9" w:rsidRDefault="00340A3D" w:rsidP="009C722A">
      <w:pPr>
        <w:jc w:val="both"/>
        <w:rPr>
          <w:rFonts w:ascii="Book Antiqua" w:hAnsi="Book Antiqua"/>
          <w:sz w:val="24"/>
          <w:szCs w:val="24"/>
        </w:rPr>
      </w:pPr>
    </w:p>
    <w:p w:rsidR="007F0118" w:rsidRPr="001F68C9" w:rsidRDefault="00340A3D" w:rsidP="009C722A">
      <w:pPr>
        <w:jc w:val="both"/>
        <w:rPr>
          <w:rFonts w:ascii="Book Antiqua" w:hAnsi="Book Antiqua"/>
          <w:sz w:val="24"/>
          <w:szCs w:val="24"/>
        </w:rPr>
      </w:pPr>
      <w:r w:rsidRPr="001F68C9">
        <w:rPr>
          <w:rFonts w:ascii="Book Antiqua" w:hAnsi="Book Antiqua"/>
          <w:sz w:val="24"/>
          <w:szCs w:val="24"/>
        </w:rPr>
        <w:t xml:space="preserve">Bajo este escenario, se debe de solicita un presupuesto extraordinario </w:t>
      </w:r>
      <w:r w:rsidR="002E4ACD" w:rsidRPr="001F68C9">
        <w:rPr>
          <w:rFonts w:ascii="Book Antiqua" w:hAnsi="Book Antiqua"/>
          <w:sz w:val="24"/>
          <w:szCs w:val="24"/>
        </w:rPr>
        <w:t xml:space="preserve">para </w:t>
      </w:r>
      <w:r w:rsidRPr="001F68C9">
        <w:rPr>
          <w:rFonts w:ascii="Book Antiqua" w:hAnsi="Book Antiqua"/>
          <w:sz w:val="24"/>
          <w:szCs w:val="24"/>
        </w:rPr>
        <w:t>poder atender la entrada en vigencia el 13 de octubre de 2018, se requiere disponer del siguiente recurso, en la UPROV.</w:t>
      </w:r>
    </w:p>
    <w:p w:rsidR="007F0118" w:rsidRPr="001F68C9" w:rsidRDefault="007F0118" w:rsidP="009C722A">
      <w:pPr>
        <w:jc w:val="both"/>
        <w:rPr>
          <w:rFonts w:ascii="Book Antiqua" w:hAnsi="Book Antiqua"/>
          <w:sz w:val="24"/>
          <w:szCs w:val="24"/>
        </w:rPr>
      </w:pPr>
    </w:p>
    <w:tbl>
      <w:tblPr>
        <w:tblW w:w="8420" w:type="dxa"/>
        <w:jc w:val="center"/>
        <w:tblCellMar>
          <w:left w:w="70" w:type="dxa"/>
          <w:right w:w="70" w:type="dxa"/>
        </w:tblCellMar>
        <w:tblLook w:val="04A0" w:firstRow="1" w:lastRow="0" w:firstColumn="1" w:lastColumn="0" w:noHBand="0" w:noVBand="1"/>
      </w:tblPr>
      <w:tblGrid>
        <w:gridCol w:w="2480"/>
        <w:gridCol w:w="1240"/>
        <w:gridCol w:w="4700"/>
      </w:tblGrid>
      <w:tr w:rsidR="007F0118" w:rsidRPr="001F68C9" w:rsidTr="00B45DFA">
        <w:trPr>
          <w:trHeight w:val="288"/>
          <w:jc w:val="center"/>
        </w:trPr>
        <w:tc>
          <w:tcPr>
            <w:tcW w:w="2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0118" w:rsidRPr="001F68C9" w:rsidRDefault="007F0118" w:rsidP="007F0118">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UPROV</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F0118" w:rsidRPr="001F68C9" w:rsidRDefault="007F0118" w:rsidP="007F011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7F0118" w:rsidRPr="001F68C9" w:rsidRDefault="007F0118" w:rsidP="007F0118">
            <w:pPr>
              <w:rPr>
                <w:rFonts w:ascii="Book Antiqua" w:hAnsi="Book Antiqua" w:cs="Arial"/>
                <w:sz w:val="22"/>
                <w:szCs w:val="22"/>
                <w:lang w:eastAsia="es-CR"/>
              </w:rPr>
            </w:pPr>
            <w:r w:rsidRPr="001F68C9">
              <w:rPr>
                <w:rFonts w:ascii="Book Antiqua" w:hAnsi="Book Antiqua" w:cs="Arial"/>
                <w:sz w:val="22"/>
                <w:szCs w:val="22"/>
                <w:lang w:eastAsia="es-CR"/>
              </w:rPr>
              <w:t>Jefe Investigación 1</w:t>
            </w:r>
          </w:p>
        </w:tc>
      </w:tr>
      <w:tr w:rsidR="007F0118"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7F0118" w:rsidRPr="001F68C9" w:rsidRDefault="007F0118" w:rsidP="007F0118">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7F0118" w:rsidRPr="001F68C9" w:rsidRDefault="007F0118" w:rsidP="007F011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4700" w:type="dxa"/>
            <w:tcBorders>
              <w:top w:val="nil"/>
              <w:left w:val="nil"/>
              <w:bottom w:val="single" w:sz="4" w:space="0" w:color="auto"/>
              <w:right w:val="single" w:sz="4" w:space="0" w:color="auto"/>
            </w:tcBorders>
            <w:shd w:val="clear" w:color="auto" w:fill="auto"/>
            <w:vAlign w:val="center"/>
            <w:hideMark/>
          </w:tcPr>
          <w:p w:rsidR="007F0118" w:rsidRPr="001F68C9" w:rsidRDefault="007F0118" w:rsidP="007F0118">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r>
      <w:tr w:rsidR="007F0118"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7F0118" w:rsidRPr="001F68C9" w:rsidRDefault="007F0118" w:rsidP="007F0118">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7F0118" w:rsidRPr="001F68C9" w:rsidRDefault="007F0118" w:rsidP="007F011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108</w:t>
            </w:r>
          </w:p>
        </w:tc>
        <w:tc>
          <w:tcPr>
            <w:tcW w:w="4700" w:type="dxa"/>
            <w:tcBorders>
              <w:top w:val="nil"/>
              <w:left w:val="nil"/>
              <w:bottom w:val="single" w:sz="4" w:space="0" w:color="auto"/>
              <w:right w:val="single" w:sz="4" w:space="0" w:color="auto"/>
            </w:tcBorders>
            <w:shd w:val="clear" w:color="auto" w:fill="auto"/>
            <w:vAlign w:val="center"/>
            <w:hideMark/>
          </w:tcPr>
          <w:p w:rsidR="007F0118" w:rsidRPr="001F68C9" w:rsidRDefault="007F0118" w:rsidP="007F0118">
            <w:pPr>
              <w:rPr>
                <w:rFonts w:ascii="Book Antiqua" w:hAnsi="Book Antiqua" w:cs="Arial"/>
                <w:sz w:val="22"/>
                <w:szCs w:val="22"/>
                <w:lang w:eastAsia="es-CR"/>
              </w:rPr>
            </w:pPr>
            <w:r w:rsidRPr="001F68C9">
              <w:rPr>
                <w:rFonts w:ascii="Book Antiqua" w:hAnsi="Book Antiqua" w:cs="Arial"/>
                <w:sz w:val="22"/>
                <w:szCs w:val="22"/>
                <w:lang w:eastAsia="es-CR"/>
              </w:rPr>
              <w:t>Agentes de Protección 1</w:t>
            </w:r>
          </w:p>
        </w:tc>
      </w:tr>
      <w:tr w:rsidR="007F0118"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7F0118" w:rsidRPr="001F68C9" w:rsidRDefault="007F0118" w:rsidP="007F0118">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7F0118" w:rsidRPr="001F68C9" w:rsidRDefault="007F0118" w:rsidP="007F011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7F0118" w:rsidRPr="001F68C9" w:rsidRDefault="007F0118" w:rsidP="007F0118">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r>
      <w:tr w:rsidR="007F0118"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7F0118" w:rsidRPr="001F68C9" w:rsidRDefault="007F0118" w:rsidP="007F0118">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7F0118" w:rsidRPr="001F68C9" w:rsidRDefault="007F0118" w:rsidP="007F011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700" w:type="dxa"/>
            <w:tcBorders>
              <w:top w:val="nil"/>
              <w:left w:val="nil"/>
              <w:bottom w:val="single" w:sz="4" w:space="0" w:color="auto"/>
              <w:right w:val="single" w:sz="4" w:space="0" w:color="auto"/>
            </w:tcBorders>
            <w:shd w:val="clear" w:color="auto" w:fill="auto"/>
            <w:vAlign w:val="center"/>
            <w:hideMark/>
          </w:tcPr>
          <w:p w:rsidR="007F0118" w:rsidRPr="001F68C9" w:rsidRDefault="007F0118" w:rsidP="007F0118">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r>
    </w:tbl>
    <w:p w:rsidR="009C722A" w:rsidRPr="001F68C9" w:rsidRDefault="009C722A" w:rsidP="009C722A">
      <w:pPr>
        <w:jc w:val="both"/>
        <w:rPr>
          <w:rFonts w:ascii="Book Antiqua" w:hAnsi="Book Antiqua"/>
          <w:sz w:val="24"/>
          <w:szCs w:val="24"/>
        </w:rPr>
      </w:pPr>
    </w:p>
    <w:p w:rsidR="00942C60" w:rsidRPr="001F68C9" w:rsidRDefault="00942C60" w:rsidP="00942C60">
      <w:pPr>
        <w:pStyle w:val="xmsonormal"/>
        <w:shd w:val="clear" w:color="auto" w:fill="FFFFFF"/>
        <w:jc w:val="both"/>
        <w:rPr>
          <w:rFonts w:ascii="Book Antiqua" w:eastAsia="Times New Roman" w:hAnsi="Book Antiqua" w:cs="Times New Roman"/>
          <w:sz w:val="24"/>
          <w:szCs w:val="24"/>
          <w:lang w:eastAsia="es-ES"/>
        </w:rPr>
      </w:pPr>
      <w:r w:rsidRPr="001F68C9">
        <w:rPr>
          <w:rFonts w:ascii="Book Antiqua" w:eastAsia="Times New Roman" w:hAnsi="Book Antiqua" w:cs="Times New Roman"/>
          <w:sz w:val="24"/>
          <w:szCs w:val="24"/>
          <w:lang w:eastAsia="es-ES"/>
        </w:rPr>
        <w:t>Es importante indicar que a pesar que se establece una propuesta reducida para iniciar en una primera fase con 140 agentes de protección 2, la realidad indicada por el mismo Organismo de Investigación Judicial, es que para lograr establecer personal de este tipo, se requiere en promedio 1,2 años para el proceso completo de reclutamiento y selección y el llenado de plazas que se logra durante ese tiempo sería de un 30%, lo cual representan 42 plazas de agente de protección 2.</w:t>
      </w:r>
    </w:p>
    <w:p w:rsidR="009C722A" w:rsidRPr="001F68C9" w:rsidRDefault="009C722A" w:rsidP="00B45DFA">
      <w:pPr>
        <w:jc w:val="both"/>
        <w:rPr>
          <w:rFonts w:ascii="Book Antiqua" w:hAnsi="Book Antiqua"/>
          <w:sz w:val="24"/>
          <w:szCs w:val="24"/>
          <w:lang w:val="es-MX"/>
        </w:rPr>
      </w:pPr>
    </w:p>
    <w:p w:rsidR="009C722A" w:rsidRPr="001F68C9" w:rsidRDefault="009C722A" w:rsidP="009C722A">
      <w:pPr>
        <w:ind w:left="1020"/>
        <w:jc w:val="both"/>
        <w:rPr>
          <w:rFonts w:ascii="Book Antiqua" w:hAnsi="Book Antiqua"/>
          <w:sz w:val="24"/>
          <w:szCs w:val="24"/>
          <w:lang w:val="es-MX"/>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2: Entrada en vigencia de la ley en mayo u octubre 2019.</w:t>
      </w:r>
    </w:p>
    <w:p w:rsidR="009C722A" w:rsidRPr="001F68C9" w:rsidRDefault="009C722A" w:rsidP="009C722A">
      <w:pPr>
        <w:jc w:val="both"/>
        <w:rPr>
          <w:rFonts w:ascii="Book Antiqua" w:hAnsi="Book Antiqua"/>
          <w:sz w:val="24"/>
          <w:szCs w:val="24"/>
          <w:lang w:val="es-MX"/>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lastRenderedPageBreak/>
        <w:t xml:space="preserve">Acogiendo parcialmente, la propuesta establecida en el informe No. 19-UAOIP/OPO-2018 (Ampliación), escenario </w:t>
      </w:r>
      <w:r w:rsidR="00942C60" w:rsidRPr="001F68C9">
        <w:rPr>
          <w:rFonts w:ascii="Book Antiqua" w:hAnsi="Book Antiqua"/>
          <w:sz w:val="24"/>
          <w:szCs w:val="24"/>
        </w:rPr>
        <w:t>1</w:t>
      </w:r>
      <w:r w:rsidRPr="001F68C9">
        <w:rPr>
          <w:rFonts w:ascii="Book Antiqua" w:hAnsi="Book Antiqua"/>
          <w:sz w:val="24"/>
          <w:szCs w:val="24"/>
        </w:rPr>
        <w:t xml:space="preserve">, </w:t>
      </w:r>
      <w:r w:rsidR="00942C60" w:rsidRPr="001F68C9">
        <w:rPr>
          <w:rFonts w:ascii="Book Antiqua" w:hAnsi="Book Antiqua"/>
          <w:sz w:val="24"/>
          <w:szCs w:val="24"/>
          <w:lang w:val="es-ES"/>
        </w:rPr>
        <w:t>con la limitante de lo indicado en líneas anteriores, en relación al proceso de reclutamiento y selección</w:t>
      </w:r>
      <w:r w:rsidR="00942C60" w:rsidRPr="001F68C9">
        <w:rPr>
          <w:rFonts w:ascii="Book Antiqua" w:hAnsi="Book Antiqua"/>
          <w:sz w:val="24"/>
          <w:szCs w:val="24"/>
        </w:rPr>
        <w:t xml:space="preserve"> </w:t>
      </w:r>
      <w:r w:rsidR="0037724A" w:rsidRPr="001F68C9">
        <w:rPr>
          <w:rFonts w:ascii="Book Antiqua" w:hAnsi="Book Antiqua"/>
          <w:sz w:val="24"/>
          <w:szCs w:val="24"/>
          <w:lang w:val="es-ES"/>
        </w:rPr>
        <w:t>por lo que a continuación, se detallan las necesidades del recurso humano mínimo</w:t>
      </w:r>
      <w:r w:rsidR="0037724A" w:rsidRPr="001F68C9" w:rsidDel="0037724A">
        <w:rPr>
          <w:rFonts w:ascii="Book Antiqua" w:hAnsi="Book Antiqua"/>
          <w:sz w:val="24"/>
          <w:szCs w:val="24"/>
        </w:rPr>
        <w:t xml:space="preserve"> </w:t>
      </w:r>
      <w:r w:rsidRPr="001F68C9">
        <w:rPr>
          <w:rFonts w:ascii="Book Antiqua" w:hAnsi="Book Antiqua"/>
          <w:sz w:val="24"/>
          <w:szCs w:val="24"/>
        </w:rPr>
        <w:t xml:space="preserve"> para la UPROV:</w:t>
      </w:r>
    </w:p>
    <w:p w:rsidR="009C722A" w:rsidRPr="001F68C9" w:rsidRDefault="009C722A" w:rsidP="009C722A">
      <w:pPr>
        <w:ind w:left="1020"/>
        <w:jc w:val="both"/>
        <w:rPr>
          <w:rFonts w:ascii="Book Antiqua" w:hAnsi="Book Antiqua"/>
          <w:sz w:val="24"/>
          <w:szCs w:val="24"/>
          <w:lang w:val="es-MX"/>
        </w:rPr>
      </w:pPr>
    </w:p>
    <w:tbl>
      <w:tblPr>
        <w:tblW w:w="5387" w:type="dxa"/>
        <w:jc w:val="center"/>
        <w:tblCellMar>
          <w:left w:w="70" w:type="dxa"/>
          <w:right w:w="70" w:type="dxa"/>
        </w:tblCellMar>
        <w:tblLook w:val="04A0" w:firstRow="1" w:lastRow="0" w:firstColumn="1" w:lastColumn="0" w:noHBand="0" w:noVBand="1"/>
      </w:tblPr>
      <w:tblGrid>
        <w:gridCol w:w="1560"/>
        <w:gridCol w:w="850"/>
        <w:gridCol w:w="2977"/>
      </w:tblGrid>
      <w:tr w:rsidR="009C722A" w:rsidRPr="001F68C9" w:rsidTr="009C722A">
        <w:trPr>
          <w:trHeight w:val="288"/>
          <w:jc w:val="center"/>
        </w:trPr>
        <w:tc>
          <w:tcPr>
            <w:tcW w:w="1560" w:type="dxa"/>
            <w:vMerge w:val="restart"/>
            <w:tcBorders>
              <w:top w:val="single" w:sz="4" w:space="0" w:color="auto"/>
              <w:left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color w:val="000000"/>
                <w:lang w:eastAsia="es-CR"/>
              </w:rPr>
            </w:pPr>
            <w:r w:rsidRPr="001F68C9">
              <w:rPr>
                <w:rFonts w:ascii="Book Antiqua" w:hAnsi="Book Antiqua" w:cs="Arial"/>
                <w:b/>
                <w:bCs/>
                <w:color w:val="000000"/>
              </w:rPr>
              <w:t>UPROV</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2</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Jefe Investigación 1</w:t>
            </w:r>
          </w:p>
        </w:tc>
      </w:tr>
      <w:tr w:rsidR="009C722A" w:rsidRPr="001F68C9" w:rsidTr="009C722A">
        <w:trPr>
          <w:trHeight w:val="288"/>
          <w:jc w:val="center"/>
        </w:trPr>
        <w:tc>
          <w:tcPr>
            <w:tcW w:w="1560" w:type="dxa"/>
            <w:vMerge/>
            <w:tcBorders>
              <w:left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4</w:t>
            </w:r>
          </w:p>
        </w:tc>
        <w:tc>
          <w:tcPr>
            <w:tcW w:w="2977"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Oficiales de Investigación</w:t>
            </w:r>
          </w:p>
        </w:tc>
      </w:tr>
      <w:tr w:rsidR="009C722A" w:rsidRPr="001F68C9" w:rsidTr="009C722A">
        <w:trPr>
          <w:trHeight w:val="288"/>
          <w:jc w:val="center"/>
        </w:trPr>
        <w:tc>
          <w:tcPr>
            <w:tcW w:w="1560" w:type="dxa"/>
            <w:vMerge/>
            <w:tcBorders>
              <w:left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37724A" w:rsidP="009C722A">
            <w:pPr>
              <w:jc w:val="center"/>
              <w:rPr>
                <w:rFonts w:ascii="Book Antiqua" w:hAnsi="Book Antiqua" w:cs="Arial"/>
                <w:b/>
                <w:bCs/>
              </w:rPr>
            </w:pPr>
            <w:r w:rsidRPr="001F68C9">
              <w:rPr>
                <w:rFonts w:ascii="Book Antiqua" w:hAnsi="Book Antiqua" w:cs="Arial"/>
                <w:b/>
                <w:bCs/>
              </w:rPr>
              <w:t>64</w:t>
            </w:r>
          </w:p>
        </w:tc>
        <w:tc>
          <w:tcPr>
            <w:tcW w:w="2977"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Agentes de Protección 1</w:t>
            </w:r>
          </w:p>
        </w:tc>
      </w:tr>
      <w:tr w:rsidR="009C722A" w:rsidRPr="001F68C9" w:rsidTr="009C722A">
        <w:trPr>
          <w:trHeight w:val="288"/>
          <w:jc w:val="center"/>
        </w:trPr>
        <w:tc>
          <w:tcPr>
            <w:tcW w:w="1560" w:type="dxa"/>
            <w:vMerge/>
            <w:tcBorders>
              <w:left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2</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Técnico Administrativo 2</w:t>
            </w:r>
          </w:p>
        </w:tc>
      </w:tr>
      <w:tr w:rsidR="009C722A" w:rsidRPr="001F68C9" w:rsidTr="009C722A">
        <w:trPr>
          <w:trHeight w:val="288"/>
          <w:jc w:val="center"/>
        </w:trPr>
        <w:tc>
          <w:tcPr>
            <w:tcW w:w="1560" w:type="dxa"/>
            <w:vMerge/>
            <w:tcBorders>
              <w:left w:val="single" w:sz="4" w:space="0" w:color="auto"/>
              <w:bottom w:val="single" w:sz="4" w:space="0" w:color="000000"/>
              <w:right w:val="single" w:sz="4" w:space="0" w:color="auto"/>
            </w:tcBorders>
            <w:vAlign w:val="center"/>
          </w:tcPr>
          <w:p w:rsidR="009C722A" w:rsidRPr="001F68C9" w:rsidRDefault="009C722A" w:rsidP="009C722A">
            <w:pPr>
              <w:rPr>
                <w:rFonts w:ascii="Book Antiqua" w:hAnsi="Book Antiqua" w:cs="Arial"/>
                <w:b/>
                <w:bCs/>
                <w:color w:val="00000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9C722A" w:rsidRPr="001F68C9" w:rsidRDefault="009C722A" w:rsidP="009C722A">
            <w:pPr>
              <w:jc w:val="center"/>
              <w:rPr>
                <w:rFonts w:ascii="Book Antiqua" w:hAnsi="Book Antiqua" w:cs="Arial"/>
                <w:b/>
                <w:bCs/>
              </w:rPr>
            </w:pPr>
            <w:r w:rsidRPr="001F68C9">
              <w:rPr>
                <w:rFonts w:ascii="Book Antiqua" w:hAnsi="Book Antiqua" w:cs="Arial"/>
                <w:b/>
                <w:bCs/>
              </w:rPr>
              <w:t>1</w:t>
            </w:r>
          </w:p>
        </w:tc>
        <w:tc>
          <w:tcPr>
            <w:tcW w:w="2977" w:type="dxa"/>
            <w:tcBorders>
              <w:top w:val="single" w:sz="4" w:space="0" w:color="auto"/>
              <w:left w:val="nil"/>
              <w:bottom w:val="single" w:sz="4" w:space="0" w:color="auto"/>
              <w:right w:val="single" w:sz="4" w:space="0" w:color="auto"/>
            </w:tcBorders>
            <w:shd w:val="clear" w:color="auto" w:fill="auto"/>
            <w:vAlign w:val="center"/>
          </w:tcPr>
          <w:p w:rsidR="009C722A" w:rsidRPr="001F68C9" w:rsidRDefault="009C722A" w:rsidP="009C722A">
            <w:pPr>
              <w:jc w:val="center"/>
              <w:rPr>
                <w:rFonts w:ascii="Book Antiqua" w:hAnsi="Book Antiqua" w:cs="Arial"/>
              </w:rPr>
            </w:pPr>
            <w:r w:rsidRPr="001F68C9">
              <w:rPr>
                <w:rFonts w:ascii="Book Antiqua" w:hAnsi="Book Antiqua" w:cs="Arial"/>
              </w:rPr>
              <w:t>Auxiliar de Servicios Generales 1</w:t>
            </w:r>
          </w:p>
        </w:tc>
      </w:tr>
    </w:tbl>
    <w:p w:rsidR="009C722A" w:rsidRPr="001F68C9" w:rsidRDefault="009C722A" w:rsidP="009C722A">
      <w:pPr>
        <w:ind w:left="1020"/>
        <w:jc w:val="both"/>
        <w:rPr>
          <w:rFonts w:ascii="Book Antiqua" w:hAnsi="Book Antiqua"/>
          <w:bCs/>
          <w:iCs/>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 xml:space="preserve">Con este recurso humano la UPROV, </w:t>
      </w:r>
      <w:r w:rsidR="0037724A" w:rsidRPr="001F68C9">
        <w:rPr>
          <w:rFonts w:ascii="Book Antiqua" w:hAnsi="Book Antiqua"/>
          <w:sz w:val="24"/>
          <w:szCs w:val="24"/>
          <w:lang w:val="es-ES"/>
        </w:rPr>
        <w:t>deberá ajustarse para</w:t>
      </w:r>
      <w:r w:rsidRPr="001F68C9">
        <w:rPr>
          <w:rFonts w:ascii="Book Antiqua" w:hAnsi="Book Antiqua"/>
          <w:sz w:val="24"/>
          <w:szCs w:val="24"/>
          <w:lang w:val="es-ES"/>
        </w:rPr>
        <w:t xml:space="preserve"> proteger a seis personas juzgadoras de las diferentes etapas del proceso penal y un familiar para cada uno y a efecto de darles el servicio 24 horas del día, los 7 días de la semana, serían 4 agentes por cada persona protegida, en turnos de 12 horas, y para 1 familiar de igual forma un servicio 12 horas del día, los 7 días de la semana, serían 2 agentes por cada persona protegida más un turno adicional que contempla las jornadas de descanso, para un total de 18 personas encargadas de la protección por protegido.</w:t>
      </w: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Para dar soporte a este recurso, se requieren plazas de Jefe de Investigación para labores de supervisión y administrativas y plazas de Oficial de Investigación, estas últimas considerando uno oficial por turno para el apoyo operativo y de supervisión.</w:t>
      </w:r>
    </w:p>
    <w:p w:rsidR="00A8578E" w:rsidRPr="001F68C9" w:rsidRDefault="00A8578E" w:rsidP="00B45DFA">
      <w:pPr>
        <w:jc w:val="both"/>
        <w:rPr>
          <w:rFonts w:ascii="Book Antiqua" w:hAnsi="Book Antiqua"/>
          <w:iCs/>
          <w:sz w:val="24"/>
          <w:szCs w:val="24"/>
        </w:rPr>
      </w:pPr>
    </w:p>
    <w:p w:rsidR="009C722A" w:rsidRPr="001F68C9" w:rsidRDefault="00A8578E" w:rsidP="00B45DFA">
      <w:pPr>
        <w:jc w:val="both"/>
        <w:rPr>
          <w:rFonts w:ascii="Book Antiqua" w:hAnsi="Book Antiqua"/>
          <w:iCs/>
          <w:sz w:val="24"/>
          <w:szCs w:val="24"/>
        </w:rPr>
      </w:pPr>
      <w:r w:rsidRPr="001F68C9">
        <w:rPr>
          <w:rFonts w:ascii="Book Antiqua" w:hAnsi="Book Antiqua"/>
          <w:iCs/>
          <w:sz w:val="24"/>
          <w:szCs w:val="24"/>
        </w:rPr>
        <w:t>En lo administrativo, se brindará colaboración con un Profesional 2 en Administración o carrera afín para los temas administrativos de la UPRO y UPROV, adscrito a la Administración del OIJ.</w:t>
      </w:r>
    </w:p>
    <w:p w:rsidR="00A8578E" w:rsidRPr="001F68C9" w:rsidRDefault="00A8578E" w:rsidP="00B45DFA">
      <w:pPr>
        <w:jc w:val="both"/>
        <w:rPr>
          <w:rFonts w:ascii="Book Antiqua" w:hAnsi="Book Antiqua"/>
          <w:sz w:val="24"/>
          <w:szCs w:val="24"/>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Las plazas no consideraras dentro del presupuesto 2019 que fueron parte de la propuesta inicial del OIJ dentro de las que se destacan siete oficiales de investigación, una secretaria  y un asistente administrativo, así como la cantidad de agentes de protección necesario serán sujeto a análisis, un año posterior de entrada en vigencia la ley de la Jurisdicción de Crimen Organizado y tomando en consideración que la actual Unidad ya cuenta con ese tipo de personal de apoyo.</w:t>
      </w:r>
    </w:p>
    <w:p w:rsidR="009C722A" w:rsidRPr="001F68C9" w:rsidRDefault="009C722A" w:rsidP="009C722A">
      <w:pPr>
        <w:jc w:val="both"/>
        <w:rPr>
          <w:rFonts w:ascii="Book Antiqua" w:hAnsi="Book Antiqua"/>
          <w:sz w:val="24"/>
          <w:szCs w:val="24"/>
        </w:rPr>
      </w:pPr>
    </w:p>
    <w:p w:rsidR="00530373" w:rsidRPr="001F68C9" w:rsidRDefault="00530373" w:rsidP="009C722A">
      <w:pPr>
        <w:jc w:val="both"/>
        <w:rPr>
          <w:rFonts w:ascii="Book Antiqua" w:hAnsi="Book Antiqua"/>
          <w:sz w:val="24"/>
          <w:szCs w:val="24"/>
        </w:rPr>
      </w:pPr>
    </w:p>
    <w:p w:rsidR="00D8658F" w:rsidRPr="001F68C9" w:rsidRDefault="00D8658F" w:rsidP="00D8658F">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3: Se cuenta con el espacio físico necesario en octubre 2021.</w:t>
      </w:r>
    </w:p>
    <w:p w:rsidR="00D8658F" w:rsidRPr="001F68C9" w:rsidRDefault="00D8658F" w:rsidP="009C722A">
      <w:pPr>
        <w:jc w:val="both"/>
        <w:rPr>
          <w:rFonts w:ascii="Book Antiqua" w:hAnsi="Book Antiqua"/>
          <w:sz w:val="24"/>
          <w:szCs w:val="24"/>
        </w:rPr>
      </w:pPr>
    </w:p>
    <w:p w:rsidR="00D8658F" w:rsidRPr="001F68C9" w:rsidRDefault="00D8658F" w:rsidP="009C722A">
      <w:pPr>
        <w:jc w:val="both"/>
        <w:rPr>
          <w:rFonts w:ascii="Book Antiqua" w:hAnsi="Book Antiqua"/>
          <w:sz w:val="24"/>
          <w:szCs w:val="24"/>
          <w:lang w:val="es-ES"/>
        </w:rPr>
      </w:pPr>
      <w:r w:rsidRPr="001F68C9">
        <w:rPr>
          <w:rFonts w:ascii="Book Antiqua" w:hAnsi="Book Antiqua"/>
          <w:sz w:val="24"/>
          <w:szCs w:val="24"/>
        </w:rPr>
        <w:lastRenderedPageBreak/>
        <w:t xml:space="preserve">En el 2020 se </w:t>
      </w:r>
      <w:r w:rsidRPr="001F68C9">
        <w:rPr>
          <w:rFonts w:ascii="Book Antiqua" w:hAnsi="Book Antiqua"/>
          <w:sz w:val="24"/>
          <w:szCs w:val="24"/>
          <w:lang w:val="es-ES"/>
        </w:rPr>
        <w:t xml:space="preserve">la cantidad de personal para este tercer escenario sería </w:t>
      </w:r>
      <w:r w:rsidRPr="001F68C9">
        <w:rPr>
          <w:rFonts w:ascii="Book Antiqua" w:hAnsi="Book Antiqua"/>
          <w:sz w:val="24"/>
          <w:szCs w:val="24"/>
          <w:u w:val="single"/>
          <w:lang w:val="es-ES"/>
        </w:rPr>
        <w:t>el necesario para completar la estructura propuesta, lo cual corresponde a 76 agentes de protección</w:t>
      </w:r>
      <w:r w:rsidRPr="001F68C9">
        <w:rPr>
          <w:rFonts w:ascii="Book Antiqua" w:hAnsi="Book Antiqua"/>
          <w:sz w:val="24"/>
          <w:szCs w:val="24"/>
          <w:lang w:val="es-ES"/>
        </w:rPr>
        <w:t xml:space="preserve"> para el resto de Juezas y Jueces que se incorporaran a la Jurisdicción Especializada en el 2021</w:t>
      </w:r>
      <w:r w:rsidR="0094355B" w:rsidRPr="001F68C9">
        <w:rPr>
          <w:rFonts w:ascii="Book Antiqua" w:hAnsi="Book Antiqua"/>
          <w:sz w:val="24"/>
          <w:szCs w:val="24"/>
          <w:lang w:val="es-ES"/>
        </w:rPr>
        <w:t xml:space="preserve"> y el proceso de reclutamiento y selección finalice.</w:t>
      </w:r>
    </w:p>
    <w:p w:rsidR="0094355B" w:rsidRPr="001F68C9" w:rsidRDefault="0094355B" w:rsidP="009C722A">
      <w:pPr>
        <w:jc w:val="both"/>
        <w:rPr>
          <w:rFonts w:ascii="Book Antiqua" w:hAnsi="Book Antiqua"/>
          <w:sz w:val="24"/>
          <w:szCs w:val="24"/>
        </w:rPr>
      </w:pPr>
    </w:p>
    <w:p w:rsidR="009C722A" w:rsidRPr="001F68C9" w:rsidRDefault="009C722A" w:rsidP="009C722A">
      <w:pPr>
        <w:jc w:val="both"/>
        <w:rPr>
          <w:rFonts w:ascii="Book Antiqua" w:hAnsi="Book Antiqua"/>
          <w:bCs/>
          <w:iCs/>
          <w:sz w:val="24"/>
          <w:szCs w:val="24"/>
        </w:rPr>
      </w:pPr>
    </w:p>
    <w:p w:rsidR="009C722A" w:rsidRPr="001F68C9" w:rsidRDefault="009C722A" w:rsidP="009C722A">
      <w:pPr>
        <w:pStyle w:val="Prrafodelista"/>
        <w:numPr>
          <w:ilvl w:val="3"/>
          <w:numId w:val="17"/>
        </w:numPr>
        <w:ind w:left="993" w:hanging="371"/>
        <w:jc w:val="both"/>
        <w:rPr>
          <w:rFonts w:ascii="Book Antiqua" w:hAnsi="Book Antiqua"/>
          <w:b/>
          <w:bCs/>
        </w:rPr>
      </w:pPr>
      <w:r w:rsidRPr="001F68C9">
        <w:rPr>
          <w:rFonts w:ascii="Book Antiqua" w:hAnsi="Book Antiqua"/>
          <w:b/>
          <w:bCs/>
        </w:rPr>
        <w:t>Sección de Cárceles del Primer Circuito Judicial de San José</w:t>
      </w:r>
    </w:p>
    <w:p w:rsidR="009C722A" w:rsidRPr="001F68C9" w:rsidRDefault="009C722A" w:rsidP="009C722A">
      <w:pPr>
        <w:ind w:left="1020"/>
        <w:jc w:val="both"/>
        <w:rPr>
          <w:rFonts w:ascii="Book Antiqua" w:hAnsi="Book Antiqua"/>
          <w:sz w:val="24"/>
          <w:szCs w:val="24"/>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Se vislumbra un incremento de personas privadas de libertad,</w:t>
      </w:r>
      <w:r w:rsidR="00331FF8" w:rsidRPr="001F68C9">
        <w:rPr>
          <w:rFonts w:ascii="Book Antiqua" w:hAnsi="Book Antiqua"/>
          <w:sz w:val="24"/>
          <w:szCs w:val="24"/>
          <w:lang w:val="es-ES"/>
        </w:rPr>
        <w:t xml:space="preserve"> en jornada vespertina,</w:t>
      </w:r>
      <w:r w:rsidRPr="001F68C9">
        <w:rPr>
          <w:rFonts w:ascii="Book Antiqua" w:hAnsi="Book Antiqua"/>
          <w:sz w:val="24"/>
          <w:szCs w:val="24"/>
          <w:lang w:val="es-ES"/>
        </w:rPr>
        <w:t xml:space="preserve"> con la entrada en vigencia de la Ley de Jurisdicción Especializada en Delincuencia Organizado, la cual considera que cada causa declarada de Delincuencia Organizada deberá involucrar tres o más personas, que en su mayoría podrían ser de un alto perfil.</w:t>
      </w:r>
    </w:p>
    <w:p w:rsidR="009C722A" w:rsidRPr="001F68C9" w:rsidRDefault="009C722A" w:rsidP="009C722A">
      <w:pPr>
        <w:pStyle w:val="Textoindependiente"/>
        <w:jc w:val="both"/>
        <w:rPr>
          <w:rFonts w:ascii="Book Antiqua" w:hAnsi="Book Antiqua"/>
          <w:sz w:val="24"/>
          <w:szCs w:val="24"/>
          <w:lang w:val="es-ES"/>
        </w:rPr>
      </w:pPr>
    </w:p>
    <w:p w:rsidR="009C722A" w:rsidRPr="001F68C9" w:rsidRDefault="009C722A" w:rsidP="009C722A">
      <w:pPr>
        <w:pStyle w:val="Textoindependiente"/>
        <w:jc w:val="both"/>
        <w:rPr>
          <w:rFonts w:ascii="Book Antiqua" w:hAnsi="Book Antiqua"/>
          <w:i/>
          <w:sz w:val="24"/>
          <w:szCs w:val="24"/>
          <w:lang w:val="es-ES"/>
        </w:rPr>
      </w:pPr>
      <w:r w:rsidRPr="001F68C9">
        <w:rPr>
          <w:rFonts w:ascii="Book Antiqua" w:hAnsi="Book Antiqua"/>
          <w:sz w:val="24"/>
          <w:szCs w:val="24"/>
          <w:lang w:val="es-ES"/>
        </w:rPr>
        <w:t xml:space="preserve">Lo anterior, según se establece en el artículo 9 que contiene los criterios para que la Jurisdicción Especializada en Delincuencia Organizada se arrogue la competencia, según se cita: </w:t>
      </w:r>
      <w:r w:rsidRPr="001F68C9">
        <w:rPr>
          <w:rFonts w:ascii="Book Antiqua" w:hAnsi="Book Antiqua"/>
          <w:i/>
          <w:sz w:val="24"/>
          <w:szCs w:val="24"/>
          <w:lang w:val="es-ES"/>
        </w:rPr>
        <w:t>“Participación colectiva.  Grupo compuesto por tres o más personas, que no haya sido formado fortuitamente para la comisión inmediata de un delito”.</w:t>
      </w:r>
    </w:p>
    <w:p w:rsidR="009C722A" w:rsidRPr="001F68C9" w:rsidRDefault="009C722A" w:rsidP="009C722A">
      <w:pPr>
        <w:pStyle w:val="Textoindependiente"/>
        <w:ind w:left="1020"/>
        <w:rPr>
          <w:rFonts w:ascii="Book Antiqua" w:hAnsi="Book Antiqua"/>
          <w:sz w:val="24"/>
          <w:szCs w:val="24"/>
          <w:lang w:val="es-ES"/>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Como puede concluirse, el incremento de la cantidad de personas privadas de libertad, a raíz del crecimiento de la criminalidad organizada en nuestro país, acarrean riesgos eminentes de salud, la integridad física y seguridad, además de la violación de derechos fundamentales, tanto de esta población que se encuentra en tránsito en las celdas de este Organismo, así como del personal que tiene interacción con ellos.</w:t>
      </w:r>
    </w:p>
    <w:p w:rsidR="009C722A" w:rsidRPr="001F68C9" w:rsidRDefault="009C722A" w:rsidP="009C722A">
      <w:pPr>
        <w:pStyle w:val="Textoindependiente"/>
        <w:ind w:left="1020"/>
        <w:rPr>
          <w:rFonts w:ascii="Book Antiqua" w:hAnsi="Book Antiqua"/>
          <w:sz w:val="24"/>
          <w:szCs w:val="24"/>
          <w:lang w:val="es-ES"/>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 xml:space="preserve">De igual manera y no menos importante el atraso que se puede incurrir en los diferentes actos del proceso penal que sean requeridos las personas privadas de libertad, al no contar con la cantidad idónea de funcionarios para la presentación en los despachos de Jurisdicción Especializada en Delincuencia Organizado. </w:t>
      </w:r>
    </w:p>
    <w:p w:rsidR="009C722A" w:rsidRPr="001F68C9" w:rsidRDefault="009C722A" w:rsidP="009C722A">
      <w:pPr>
        <w:pStyle w:val="Textoindependiente"/>
        <w:ind w:left="1020"/>
        <w:jc w:val="both"/>
        <w:rPr>
          <w:rFonts w:ascii="Book Antiqua" w:hAnsi="Book Antiqua"/>
          <w:sz w:val="24"/>
          <w:szCs w:val="24"/>
          <w:lang w:val="es-ES"/>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En virtud de todo lo expuesto, el crecimiento esperado en el área de cárceles del Primer Circuito Judicial de San José, tomando en consideración los criterios dados por el Organismos de Investigación Judicial que establece dos custodios por persona detenida, permite plantear los siguientes escenarios:</w:t>
      </w:r>
    </w:p>
    <w:p w:rsidR="009C722A" w:rsidRPr="001F68C9" w:rsidRDefault="009C722A" w:rsidP="009C722A">
      <w:pPr>
        <w:pStyle w:val="Textoindependiente"/>
        <w:jc w:val="both"/>
        <w:rPr>
          <w:rFonts w:ascii="Book Antiqua" w:hAnsi="Book Antiqua"/>
          <w:sz w:val="24"/>
          <w:szCs w:val="24"/>
          <w:lang w:val="es-ES"/>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b/>
          <w:bCs/>
          <w:iCs/>
        </w:rPr>
      </w:pPr>
      <w:r w:rsidRPr="001F68C9">
        <w:rPr>
          <w:rFonts w:ascii="Book Antiqua" w:hAnsi="Book Antiqua" w:cs="LiberationSerif"/>
          <w:b/>
        </w:rPr>
        <w:lastRenderedPageBreak/>
        <w:t>Escenario 1: La Ley entra en vigencia en octubre 2018 como está actualmente</w:t>
      </w:r>
      <w:r w:rsidRPr="001F68C9">
        <w:rPr>
          <w:rFonts w:ascii="Book Antiqua" w:hAnsi="Book Antiqua"/>
          <w:b/>
          <w:bCs/>
          <w:iCs/>
        </w:rPr>
        <w:t xml:space="preserve"> aprobado.</w:t>
      </w:r>
    </w:p>
    <w:p w:rsidR="00340A3D" w:rsidRPr="001F68C9" w:rsidRDefault="00340A3D" w:rsidP="009C722A">
      <w:pPr>
        <w:jc w:val="both"/>
        <w:rPr>
          <w:rFonts w:ascii="Book Antiqua" w:hAnsi="Book Antiqua"/>
          <w:sz w:val="24"/>
          <w:szCs w:val="24"/>
        </w:rPr>
      </w:pPr>
    </w:p>
    <w:p w:rsidR="00331FF8" w:rsidRPr="001F68C9" w:rsidRDefault="00331FF8" w:rsidP="009C722A">
      <w:pPr>
        <w:jc w:val="both"/>
        <w:rPr>
          <w:rFonts w:ascii="Book Antiqua" w:hAnsi="Book Antiqua"/>
          <w:sz w:val="24"/>
          <w:szCs w:val="24"/>
        </w:rPr>
      </w:pPr>
      <w:r w:rsidRPr="001F68C9">
        <w:rPr>
          <w:rFonts w:ascii="Book Antiqua" w:hAnsi="Book Antiqua"/>
          <w:sz w:val="24"/>
          <w:szCs w:val="24"/>
        </w:rPr>
        <w:t>Bajo este escenario, si se mantiene la entrada en vigencia de la Ley el 13 de octubre de 2018, se debe de solicitar un presupuesto extraordinario para poder atender los asuntos que ingresen a la nueva Jurisdicción,</w:t>
      </w:r>
      <w:r w:rsidRPr="001F68C9" w:rsidDel="00190D12">
        <w:rPr>
          <w:rFonts w:ascii="Book Antiqua" w:hAnsi="Book Antiqua"/>
          <w:sz w:val="24"/>
          <w:szCs w:val="24"/>
        </w:rPr>
        <w:t xml:space="preserve"> </w:t>
      </w:r>
      <w:r w:rsidRPr="001F68C9">
        <w:rPr>
          <w:rFonts w:ascii="Book Antiqua" w:hAnsi="Book Antiqua"/>
          <w:sz w:val="24"/>
          <w:szCs w:val="24"/>
        </w:rPr>
        <w:t>con el siguiente recurso humano</w:t>
      </w:r>
    </w:p>
    <w:p w:rsidR="009C722A" w:rsidRPr="001F68C9" w:rsidRDefault="00340A3D" w:rsidP="009C722A">
      <w:pPr>
        <w:jc w:val="both"/>
        <w:rPr>
          <w:rFonts w:ascii="Book Antiqua" w:hAnsi="Book Antiqua"/>
          <w:sz w:val="24"/>
          <w:szCs w:val="24"/>
        </w:rPr>
      </w:pPr>
      <w:r w:rsidRPr="001F68C9">
        <w:rPr>
          <w:rFonts w:ascii="Book Antiqua" w:hAnsi="Book Antiqua"/>
          <w:sz w:val="24"/>
          <w:szCs w:val="24"/>
        </w:rPr>
        <w:t xml:space="preserve">Bajo este escenario, </w:t>
      </w:r>
      <w:r w:rsidR="00331FF8" w:rsidRPr="001F68C9">
        <w:rPr>
          <w:rFonts w:ascii="Book Antiqua" w:hAnsi="Book Antiqua"/>
          <w:sz w:val="24"/>
          <w:szCs w:val="24"/>
        </w:rPr>
        <w:t xml:space="preserve">si se mantiene la entrada en vigencia de la Ley el 13 de octubre de 2018, </w:t>
      </w:r>
      <w:r w:rsidRPr="001F68C9">
        <w:rPr>
          <w:rFonts w:ascii="Book Antiqua" w:hAnsi="Book Antiqua"/>
          <w:sz w:val="24"/>
          <w:szCs w:val="24"/>
        </w:rPr>
        <w:t xml:space="preserve">se debe de solicita un presupuesto extraordinario </w:t>
      </w:r>
      <w:r w:rsidR="002E4ACD" w:rsidRPr="001F68C9">
        <w:rPr>
          <w:rFonts w:ascii="Book Antiqua" w:hAnsi="Book Antiqua"/>
          <w:sz w:val="24"/>
          <w:szCs w:val="24"/>
        </w:rPr>
        <w:t xml:space="preserve">para </w:t>
      </w:r>
      <w:r w:rsidRPr="001F68C9">
        <w:rPr>
          <w:rFonts w:ascii="Book Antiqua" w:hAnsi="Book Antiqua"/>
          <w:sz w:val="24"/>
          <w:szCs w:val="24"/>
        </w:rPr>
        <w:t xml:space="preserve">poder atender la entrada </w:t>
      </w:r>
      <w:r w:rsidR="00331FF8" w:rsidRPr="001F68C9">
        <w:rPr>
          <w:rFonts w:ascii="Book Antiqua" w:hAnsi="Book Antiqua"/>
          <w:sz w:val="24"/>
          <w:szCs w:val="24"/>
        </w:rPr>
        <w:t xml:space="preserve">de asuntos por lo que </w:t>
      </w:r>
      <w:r w:rsidRPr="001F68C9">
        <w:rPr>
          <w:rFonts w:ascii="Book Antiqua" w:hAnsi="Book Antiqua"/>
          <w:sz w:val="24"/>
          <w:szCs w:val="24"/>
        </w:rPr>
        <w:t>se requiere disponer de</w:t>
      </w:r>
      <w:r w:rsidR="007E66B5" w:rsidRPr="001F68C9">
        <w:rPr>
          <w:rFonts w:ascii="Book Antiqua" w:hAnsi="Book Antiqua"/>
          <w:sz w:val="24"/>
          <w:szCs w:val="24"/>
        </w:rPr>
        <w:t xml:space="preserve"> 24 Custodios</w:t>
      </w:r>
      <w:r w:rsidRPr="001F68C9">
        <w:rPr>
          <w:rFonts w:ascii="Book Antiqua" w:hAnsi="Book Antiqua"/>
          <w:sz w:val="24"/>
          <w:szCs w:val="24"/>
        </w:rPr>
        <w:t xml:space="preserve">, en </w:t>
      </w:r>
      <w:r w:rsidR="007E66B5" w:rsidRPr="001F68C9">
        <w:rPr>
          <w:rFonts w:ascii="Book Antiqua" w:hAnsi="Book Antiqua"/>
          <w:sz w:val="24"/>
          <w:szCs w:val="24"/>
        </w:rPr>
        <w:t>la Sección de Cárceles del Primer Circuito Judicial de San José</w:t>
      </w:r>
    </w:p>
    <w:p w:rsidR="00340A3D" w:rsidRPr="001F68C9" w:rsidRDefault="00340A3D" w:rsidP="009C722A">
      <w:pPr>
        <w:jc w:val="both"/>
        <w:rPr>
          <w:rFonts w:ascii="Book Antiqua" w:hAnsi="Book Antiqua"/>
          <w:sz w:val="24"/>
          <w:szCs w:val="24"/>
          <w:lang w:val="es-MX"/>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2: Entrada en vigencia de la ley en mayo u octubre 2019.</w:t>
      </w:r>
    </w:p>
    <w:p w:rsidR="009C722A" w:rsidRPr="001F68C9" w:rsidRDefault="009C722A" w:rsidP="009C722A">
      <w:pPr>
        <w:jc w:val="both"/>
        <w:rPr>
          <w:rFonts w:ascii="Book Antiqua" w:hAnsi="Book Antiqua"/>
          <w:sz w:val="24"/>
          <w:szCs w:val="24"/>
          <w:lang w:val="es-MX"/>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Según indicó la Dirección Ejecutiva, solamente podrá contar con espacio físico para una parte del recurso recomendado para el Ámbito Jurisdiccional, lo cual implica una disminución en la cantidad de custodios, quedando el resto de personal para una segunda etapa en el 2021.</w:t>
      </w:r>
    </w:p>
    <w:p w:rsidR="009C722A" w:rsidRPr="001F68C9" w:rsidRDefault="009C722A" w:rsidP="009C722A">
      <w:pPr>
        <w:ind w:left="540"/>
        <w:jc w:val="both"/>
        <w:rPr>
          <w:rFonts w:ascii="Book Antiqua" w:hAnsi="Book Antiqua"/>
          <w:sz w:val="24"/>
          <w:szCs w:val="24"/>
          <w:lang w:val="es-MX"/>
        </w:rPr>
      </w:pPr>
    </w:p>
    <w:p w:rsidR="009C722A" w:rsidRPr="001F68C9" w:rsidRDefault="009C722A" w:rsidP="009C722A">
      <w:pPr>
        <w:jc w:val="both"/>
        <w:rPr>
          <w:rFonts w:ascii="Book Antiqua" w:hAnsi="Book Antiqua"/>
          <w:sz w:val="24"/>
          <w:szCs w:val="24"/>
          <w:lang w:val="es-MX"/>
        </w:rPr>
      </w:pPr>
      <w:r w:rsidRPr="001F68C9">
        <w:rPr>
          <w:rFonts w:ascii="Book Antiqua" w:hAnsi="Book Antiqua"/>
          <w:sz w:val="24"/>
          <w:szCs w:val="24"/>
          <w:lang w:val="es-MX"/>
        </w:rPr>
        <w:t xml:space="preserve">Con el escenario planteado para el área jurisdiccional, se requeriría un total de </w:t>
      </w:r>
      <w:r w:rsidRPr="001F68C9">
        <w:rPr>
          <w:rFonts w:ascii="Book Antiqua" w:hAnsi="Book Antiqua"/>
          <w:sz w:val="24"/>
          <w:szCs w:val="24"/>
          <w:u w:val="single"/>
          <w:lang w:val="es-MX"/>
        </w:rPr>
        <w:t>24 plazas de custodios</w:t>
      </w:r>
      <w:r w:rsidRPr="001F68C9">
        <w:rPr>
          <w:rFonts w:ascii="Book Antiqua" w:hAnsi="Book Antiqua"/>
          <w:sz w:val="24"/>
          <w:szCs w:val="24"/>
          <w:lang w:val="es-MX"/>
        </w:rPr>
        <w:t xml:space="preserve"> que darán soporte a </w:t>
      </w:r>
      <w:r w:rsidRPr="001F68C9">
        <w:rPr>
          <w:rFonts w:ascii="Book Antiqua" w:hAnsi="Book Antiqua"/>
          <w:sz w:val="24"/>
          <w:szCs w:val="24"/>
          <w:u w:val="single"/>
          <w:lang w:val="es-MX"/>
        </w:rPr>
        <w:t xml:space="preserve">los juicios de dos secciones colegiadas del Tribunal Penal Especializado </w:t>
      </w:r>
      <w:r w:rsidRPr="001F68C9">
        <w:rPr>
          <w:rFonts w:ascii="Book Antiqua" w:hAnsi="Book Antiqua"/>
          <w:sz w:val="24"/>
          <w:szCs w:val="24"/>
          <w:u w:val="single"/>
        </w:rPr>
        <w:t>en Delincuencia Organizado</w:t>
      </w:r>
      <w:r w:rsidRPr="001F68C9">
        <w:rPr>
          <w:rFonts w:ascii="Book Antiqua" w:hAnsi="Book Antiqua"/>
          <w:sz w:val="24"/>
          <w:szCs w:val="24"/>
        </w:rPr>
        <w:t xml:space="preserve">, tomando en consideración ocho juicios por mes, de tres imputados mínimo cada uno y que además darán soporte para los asuntos de dos personas juzgadoras en el Juzgado </w:t>
      </w:r>
      <w:r w:rsidRPr="001F68C9">
        <w:rPr>
          <w:rFonts w:ascii="Book Antiqua" w:hAnsi="Book Antiqua"/>
          <w:sz w:val="24"/>
          <w:szCs w:val="24"/>
          <w:lang w:val="es-MX"/>
        </w:rPr>
        <w:t xml:space="preserve">Penal Especializado </w:t>
      </w:r>
      <w:r w:rsidRPr="001F68C9">
        <w:rPr>
          <w:rFonts w:ascii="Book Antiqua" w:hAnsi="Book Antiqua"/>
          <w:sz w:val="24"/>
          <w:szCs w:val="24"/>
        </w:rPr>
        <w:t>en Delincuencia Organizado en etapa intermedia.</w:t>
      </w:r>
    </w:p>
    <w:p w:rsidR="009C722A" w:rsidRPr="001F68C9" w:rsidRDefault="009C722A" w:rsidP="009C722A">
      <w:pPr>
        <w:ind w:left="540"/>
        <w:jc w:val="both"/>
        <w:rPr>
          <w:rFonts w:ascii="Book Antiqua" w:hAnsi="Book Antiqua"/>
          <w:sz w:val="24"/>
          <w:szCs w:val="24"/>
        </w:rPr>
      </w:pPr>
    </w:p>
    <w:p w:rsidR="009C722A" w:rsidRPr="001F68C9" w:rsidRDefault="009C722A" w:rsidP="009C722A">
      <w:pPr>
        <w:ind w:left="540"/>
        <w:jc w:val="both"/>
        <w:rPr>
          <w:rFonts w:ascii="Book Antiqua" w:hAnsi="Book Antiqua"/>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3: Se cuenta con el espacio físico necesario en octubre 2021.</w:t>
      </w:r>
    </w:p>
    <w:p w:rsidR="009C722A" w:rsidRPr="001F68C9" w:rsidRDefault="009C722A" w:rsidP="009C722A">
      <w:pPr>
        <w:ind w:left="540"/>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Una vez que se cuente con el espacio requerido para completar las estructuras organizacionales de la Judicatura Especializada, se deberá completar el recurso de la Sección de cárceles.</w:t>
      </w:r>
    </w:p>
    <w:p w:rsidR="009C722A" w:rsidRPr="001F68C9" w:rsidRDefault="009C722A" w:rsidP="009C722A">
      <w:pPr>
        <w:ind w:left="540"/>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En virtud de todo lo expuesto, la cantidad mínima necesaria para la Sección de Cárceles, sería de 36 custodios (12 adicionales a los otorgados en el 2019) que brinden soporte a tres </w:t>
      </w:r>
      <w:r w:rsidRPr="001F68C9">
        <w:rPr>
          <w:rFonts w:ascii="Book Antiqua" w:hAnsi="Book Antiqua"/>
          <w:sz w:val="24"/>
          <w:szCs w:val="24"/>
          <w:lang w:val="es-MX"/>
        </w:rPr>
        <w:t xml:space="preserve">secciones colegiadas para el Tribunal Penal Especializado </w:t>
      </w:r>
      <w:r w:rsidRPr="001F68C9">
        <w:rPr>
          <w:rFonts w:ascii="Book Antiqua" w:hAnsi="Book Antiqua"/>
          <w:sz w:val="24"/>
          <w:szCs w:val="24"/>
        </w:rPr>
        <w:t xml:space="preserve">en Delincuencia Organizada y en el Juzgado </w:t>
      </w:r>
      <w:r w:rsidRPr="001F68C9">
        <w:rPr>
          <w:rFonts w:ascii="Book Antiqua" w:hAnsi="Book Antiqua"/>
          <w:sz w:val="24"/>
          <w:szCs w:val="24"/>
          <w:lang w:val="es-MX"/>
        </w:rPr>
        <w:t xml:space="preserve">Penal Especializado </w:t>
      </w:r>
      <w:r w:rsidRPr="001F68C9">
        <w:rPr>
          <w:rFonts w:ascii="Book Antiqua" w:hAnsi="Book Antiqua"/>
          <w:sz w:val="24"/>
          <w:szCs w:val="24"/>
        </w:rPr>
        <w:t xml:space="preserve">en Delincuencia Organizado con dos personas juzgadoras en la etapa intermedia, en aras de tener la capacidad de operación acorde a las necesidades actuales que se generan de las estructuras criminales, en busca de la protección de los derechos fundamentales, trato digno de las personas privadas de libertad, así como de los derechos laborales </w:t>
      </w:r>
      <w:r w:rsidRPr="001F68C9">
        <w:rPr>
          <w:rFonts w:ascii="Book Antiqua" w:hAnsi="Book Antiqua"/>
          <w:sz w:val="24"/>
          <w:szCs w:val="24"/>
        </w:rPr>
        <w:lastRenderedPageBreak/>
        <w:t xml:space="preserve">de los servidores y brindar un servicio público de calidad en el cumplimiento del proceso penal.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Plazas que serán sujeto de estudio una vez cumplido un año de entrada en vigencia la nueva Ley.</w:t>
      </w:r>
    </w:p>
    <w:p w:rsidR="008A69BC" w:rsidRPr="001F68C9" w:rsidRDefault="008A69BC" w:rsidP="009C722A">
      <w:pPr>
        <w:jc w:val="both"/>
        <w:rPr>
          <w:rFonts w:ascii="Book Antiqua" w:hAnsi="Book Antiqua"/>
          <w:sz w:val="24"/>
          <w:szCs w:val="24"/>
        </w:rPr>
      </w:pPr>
    </w:p>
    <w:p w:rsidR="009C722A" w:rsidRPr="001F68C9" w:rsidRDefault="009C722A" w:rsidP="009C722A">
      <w:pPr>
        <w:ind w:left="540"/>
        <w:jc w:val="both"/>
        <w:rPr>
          <w:rFonts w:ascii="Book Antiqua" w:hAnsi="Book Antiqua"/>
          <w:sz w:val="24"/>
          <w:szCs w:val="24"/>
        </w:rPr>
      </w:pPr>
    </w:p>
    <w:p w:rsidR="009C722A" w:rsidRPr="001F68C9" w:rsidRDefault="009C722A" w:rsidP="009C722A">
      <w:pPr>
        <w:pStyle w:val="Prrafodelista"/>
        <w:numPr>
          <w:ilvl w:val="3"/>
          <w:numId w:val="17"/>
        </w:numPr>
        <w:ind w:left="993" w:hanging="371"/>
        <w:jc w:val="both"/>
        <w:rPr>
          <w:rFonts w:ascii="Book Antiqua" w:hAnsi="Book Antiqua"/>
          <w:b/>
        </w:rPr>
      </w:pPr>
      <w:r w:rsidRPr="001F68C9">
        <w:rPr>
          <w:rFonts w:ascii="Book Antiqua" w:hAnsi="Book Antiqua"/>
          <w:b/>
        </w:rPr>
        <w:t>Departamento de Investigaciones Criminales (Sección Delitos Informáticos)</w:t>
      </w:r>
    </w:p>
    <w:p w:rsidR="009C722A" w:rsidRPr="001F68C9" w:rsidRDefault="009C722A" w:rsidP="009C722A">
      <w:pPr>
        <w:jc w:val="both"/>
        <w:rPr>
          <w:rFonts w:ascii="Book Antiqua" w:hAnsi="Book Antiqua"/>
          <w:b/>
          <w:sz w:val="24"/>
          <w:szCs w:val="24"/>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 xml:space="preserve">Como ya se ha venido constituyendo la Sección </w:t>
      </w:r>
      <w:r w:rsidR="00CD15DF" w:rsidRPr="001F68C9">
        <w:rPr>
          <w:rFonts w:ascii="Book Antiqua" w:hAnsi="Book Antiqua"/>
          <w:sz w:val="24"/>
          <w:szCs w:val="24"/>
          <w:lang w:val="es-ES"/>
        </w:rPr>
        <w:t xml:space="preserve">Especializada </w:t>
      </w:r>
      <w:r w:rsidRPr="001F68C9">
        <w:rPr>
          <w:rFonts w:ascii="Book Antiqua" w:hAnsi="Book Antiqua"/>
          <w:sz w:val="24"/>
          <w:szCs w:val="24"/>
          <w:lang w:val="es-ES"/>
        </w:rPr>
        <w:t xml:space="preserve">de </w:t>
      </w:r>
      <w:r w:rsidR="00CD15DF" w:rsidRPr="001F68C9">
        <w:rPr>
          <w:rFonts w:ascii="Book Antiqua" w:hAnsi="Book Antiqua"/>
          <w:sz w:val="24"/>
          <w:szCs w:val="24"/>
          <w:lang w:val="es-ES"/>
        </w:rPr>
        <w:t>Delincuencia</w:t>
      </w:r>
      <w:r w:rsidRPr="001F68C9">
        <w:rPr>
          <w:rFonts w:ascii="Book Antiqua" w:hAnsi="Book Antiqua"/>
          <w:sz w:val="24"/>
          <w:szCs w:val="24"/>
          <w:lang w:val="es-ES"/>
        </w:rPr>
        <w:t xml:space="preserve"> Organizad</w:t>
      </w:r>
      <w:r w:rsidR="00C800DF" w:rsidRPr="001F68C9">
        <w:rPr>
          <w:rFonts w:ascii="Book Antiqua" w:hAnsi="Book Antiqua"/>
          <w:sz w:val="24"/>
          <w:szCs w:val="24"/>
          <w:lang w:val="es-ES"/>
        </w:rPr>
        <w:t>a</w:t>
      </w:r>
      <w:r w:rsidRPr="001F68C9">
        <w:rPr>
          <w:rFonts w:ascii="Book Antiqua" w:hAnsi="Book Antiqua"/>
          <w:sz w:val="24"/>
          <w:szCs w:val="24"/>
          <w:lang w:val="es-ES"/>
        </w:rPr>
        <w:t xml:space="preserve">, adscrita al Departamento de Investigaciones Criminales, </w:t>
      </w:r>
      <w:r w:rsidR="00C800DF" w:rsidRPr="001F68C9">
        <w:rPr>
          <w:rFonts w:ascii="Book Antiqua" w:hAnsi="Book Antiqua"/>
          <w:sz w:val="24"/>
          <w:szCs w:val="24"/>
          <w:lang w:val="es-ES"/>
        </w:rPr>
        <w:t xml:space="preserve">y para este 2019 se espera reforzar con investigadores y oficiales de investigación </w:t>
      </w:r>
      <w:r w:rsidR="008A69BC" w:rsidRPr="001F68C9">
        <w:rPr>
          <w:rFonts w:ascii="Book Antiqua" w:hAnsi="Book Antiqua"/>
          <w:sz w:val="24"/>
          <w:szCs w:val="24"/>
          <w:lang w:val="es-ES"/>
        </w:rPr>
        <w:t xml:space="preserve">(75 en total) </w:t>
      </w:r>
      <w:r w:rsidR="00C800DF" w:rsidRPr="001F68C9">
        <w:rPr>
          <w:rFonts w:ascii="Book Antiqua" w:hAnsi="Book Antiqua"/>
          <w:sz w:val="24"/>
          <w:szCs w:val="24"/>
          <w:lang w:val="es-ES"/>
        </w:rPr>
        <w:t xml:space="preserve">para dar soporte a todo el país, sin embargo, </w:t>
      </w:r>
      <w:r w:rsidRPr="001F68C9">
        <w:rPr>
          <w:rFonts w:ascii="Book Antiqua" w:hAnsi="Book Antiqua"/>
          <w:sz w:val="24"/>
          <w:szCs w:val="24"/>
          <w:lang w:val="es-ES"/>
        </w:rPr>
        <w:t>se tiene la necesidad imperante de abarcar los delitos con un auge tecnológico y a veces silencioso por no tener mayor impacto en los medios de comunicación, como son los delitos cibernéticos. En la globalización mundial, a pesar de los esfuerzos que realizan las instituciones privadas y públicas del estado costarricense no escapa a este tipo de perjuicios que invaden la intimidad de la sociedad, lesionando tanto la imagen, como los valores económicos de las personas, según lo indicado por el Organismo de Investigación Judicial.</w:t>
      </w:r>
    </w:p>
    <w:p w:rsidR="009C722A" w:rsidRPr="001F68C9" w:rsidRDefault="009C722A" w:rsidP="009C722A">
      <w:pPr>
        <w:pStyle w:val="Textoindependiente"/>
        <w:rPr>
          <w:rFonts w:ascii="Book Antiqua" w:hAnsi="Book Antiqua"/>
          <w:sz w:val="24"/>
          <w:szCs w:val="24"/>
          <w:lang w:val="es-ES"/>
        </w:rPr>
      </w:pPr>
    </w:p>
    <w:p w:rsidR="009C722A" w:rsidRPr="001F68C9" w:rsidRDefault="009C722A" w:rsidP="009C722A">
      <w:pPr>
        <w:pStyle w:val="Textoindependiente"/>
        <w:spacing w:before="169"/>
        <w:ind w:right="632"/>
        <w:jc w:val="both"/>
        <w:rPr>
          <w:rFonts w:ascii="Book Antiqua" w:hAnsi="Book Antiqua"/>
          <w:sz w:val="24"/>
          <w:szCs w:val="24"/>
          <w:lang w:val="es-ES"/>
        </w:rPr>
      </w:pPr>
      <w:r w:rsidRPr="001F68C9">
        <w:rPr>
          <w:rFonts w:ascii="Book Antiqua" w:hAnsi="Book Antiqua"/>
          <w:sz w:val="24"/>
          <w:szCs w:val="24"/>
          <w:lang w:val="es-ES"/>
        </w:rPr>
        <w:t>Según vemos en el siguiente gráfico, en la Sección de Delitos Informáticos la cantidad de trabajo mantiene un aumento constante y sostenido.</w:t>
      </w:r>
    </w:p>
    <w:p w:rsidR="009C722A" w:rsidRPr="001F68C9" w:rsidRDefault="009C722A" w:rsidP="009C722A">
      <w:pPr>
        <w:pStyle w:val="Textoindependiente"/>
      </w:pPr>
    </w:p>
    <w:p w:rsidR="009C722A" w:rsidRPr="001F68C9" w:rsidRDefault="0052007A" w:rsidP="009C722A">
      <w:pPr>
        <w:pStyle w:val="Textoindependiente"/>
        <w:spacing w:before="6"/>
        <w:rPr>
          <w:noProof/>
          <w:position w:val="-3"/>
          <w:sz w:val="18"/>
        </w:rPr>
      </w:pPr>
      <w:r w:rsidRPr="001F68C9">
        <w:rPr>
          <w:noProof/>
          <w:lang w:eastAsia="es-CR"/>
        </w:rPr>
        <w:lastRenderedPageBreak/>
        <w:drawing>
          <wp:anchor distT="0" distB="0" distL="0" distR="0" simplePos="0" relativeHeight="251659264" behindDoc="1" locked="0" layoutInCell="1" allowOverlap="1">
            <wp:simplePos x="0" y="0"/>
            <wp:positionH relativeFrom="page">
              <wp:posOffset>1405255</wp:posOffset>
            </wp:positionH>
            <wp:positionV relativeFrom="paragraph">
              <wp:posOffset>131445</wp:posOffset>
            </wp:positionV>
            <wp:extent cx="4885055" cy="2904490"/>
            <wp:effectExtent l="19050" t="0" r="0" b="0"/>
            <wp:wrapTopAndBottom/>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1" cstate="print"/>
                    <a:srcRect/>
                    <a:stretch>
                      <a:fillRect/>
                    </a:stretch>
                  </pic:blipFill>
                  <pic:spPr bwMode="auto">
                    <a:xfrm>
                      <a:off x="0" y="0"/>
                      <a:ext cx="4885055" cy="2904490"/>
                    </a:xfrm>
                    <a:prstGeom prst="rect">
                      <a:avLst/>
                    </a:prstGeom>
                    <a:noFill/>
                    <a:ln w="9525">
                      <a:noFill/>
                      <a:miter lim="800000"/>
                      <a:headEnd/>
                      <a:tailEnd/>
                    </a:ln>
                  </pic:spPr>
                </pic:pic>
              </a:graphicData>
            </a:graphic>
          </wp:anchor>
        </w:drawing>
      </w: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En este momento el Crimen Organizado está calando en todas las áreas de investigación del país, situación que ha afectado a la Sección de Delitos Informáticos (SDI) enormemente, ya que dicha sección da soporte a esas investigaciones principalmente en el procesamiento de dispositivos móviles, existiendo aperturas de 10 a 20 dispositivos móviles propiamente decomisados a los integrantes de las bandas organizadas, en algunos momentos se ha llegado a atender aperturas de 160 dispositivos móviles.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b/>
          <w:sz w:val="24"/>
          <w:szCs w:val="24"/>
        </w:rPr>
      </w:pPr>
      <w:r w:rsidRPr="001F68C9">
        <w:rPr>
          <w:rFonts w:ascii="Book Antiqua" w:hAnsi="Book Antiqua"/>
          <w:sz w:val="24"/>
          <w:szCs w:val="24"/>
        </w:rPr>
        <w:t>Paralelo a este fenómeno, podemos destacar la oleada de homicidios generada por el crimen organizado alrededor del tráfico de estupefacientes en San José y Limón, los cuales han aumentado significativamente la cantidad de solicitudes de respaldo de información de dispositivos móviles. Otro fenómeno es la cantidad de casos de menores de edad víctimas de delitos por medio de redes sociales y sistemas de mensajería instantánea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No es posible darle una atención eficaz y eficiente a los casos de investigación que ingresan como denuncia directa a la SDI o que son remitidas por unidades policiales de OIJ, por el Ministerio Público u otras policías internacionales. Esto debido principalmente a la diversidad de actividades que deben realizar los funcionarios de la Sección (aperturas de indicios, atención de casos de investigación, atención de casos de análisis, así como otro tipo de colaboraciones tales como allanamientos, respaldos de perfiles en redes sociales, respaldo de dispositivos móviles de ofendidos, entre otros.)</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lastRenderedPageBreak/>
        <w:t>Es importante indicar que lo anteriormente mencionado, provoca que en la agenda del SDI no se puedan programar diligencias con menos de 6 meses de anticipación, siendo esta la capacidad de respuesta, lo que preocupa en caso de que ingrese una causa proveniente de la Jurisdicción Especializada en Delincuencia Organizada, la cual no se podrá atender de forma ágil.</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Por lo anterior, y lo explicado ampliamente del alcance que tiene las organizaciones criminales, se requiere fortalecer las investigaciones de los delitos cibernéticos atendidos en la Sección de Delitos informáticos. Siendo de esta manera que se necesitan dos plazas de Profesional en Informática 3, quienes brindarán un soporte experto en las investigaciones de cibercrimen</w:t>
      </w:r>
      <w:r w:rsidR="00F0715C" w:rsidRPr="001F68C9">
        <w:rPr>
          <w:rFonts w:ascii="Book Antiqua" w:hAnsi="Book Antiqua"/>
          <w:sz w:val="24"/>
          <w:szCs w:val="24"/>
        </w:rPr>
        <w:t>, adicionales a las plazas de investigador otorgadas en el 2018.</w:t>
      </w:r>
    </w:p>
    <w:p w:rsidR="00910B03" w:rsidRPr="001F68C9" w:rsidRDefault="00910B03"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p>
    <w:p w:rsidR="009C722A" w:rsidRPr="001F68C9" w:rsidRDefault="009C722A" w:rsidP="009C722A">
      <w:pPr>
        <w:pStyle w:val="Prrafodelista"/>
        <w:numPr>
          <w:ilvl w:val="3"/>
          <w:numId w:val="17"/>
        </w:numPr>
        <w:ind w:left="993" w:hanging="371"/>
        <w:jc w:val="both"/>
        <w:rPr>
          <w:rFonts w:ascii="Book Antiqua" w:hAnsi="Book Antiqua"/>
          <w:b/>
          <w:bCs/>
        </w:rPr>
      </w:pPr>
      <w:r w:rsidRPr="001F68C9">
        <w:rPr>
          <w:rFonts w:ascii="Book Antiqua" w:hAnsi="Book Antiqua"/>
          <w:b/>
          <w:bCs/>
        </w:rPr>
        <w:t xml:space="preserve">Gestor de Capacitación </w:t>
      </w:r>
    </w:p>
    <w:p w:rsidR="009C722A" w:rsidRPr="001F68C9" w:rsidRDefault="009C722A" w:rsidP="009C722A">
      <w:pPr>
        <w:ind w:left="1080"/>
        <w:jc w:val="both"/>
        <w:rPr>
          <w:rFonts w:ascii="Book Antiqua" w:hAnsi="Book Antiqua"/>
          <w:sz w:val="24"/>
          <w:szCs w:val="24"/>
        </w:rPr>
      </w:pPr>
    </w:p>
    <w:p w:rsidR="009C722A" w:rsidRPr="001F68C9" w:rsidRDefault="009C722A" w:rsidP="009C722A">
      <w:pPr>
        <w:pStyle w:val="Textoindependiente"/>
        <w:spacing w:before="180"/>
        <w:ind w:right="640"/>
        <w:jc w:val="both"/>
        <w:rPr>
          <w:rFonts w:ascii="Book Antiqua" w:hAnsi="Book Antiqua"/>
          <w:sz w:val="24"/>
          <w:szCs w:val="24"/>
          <w:lang w:val="es-ES"/>
        </w:rPr>
      </w:pPr>
      <w:r w:rsidRPr="001F68C9">
        <w:rPr>
          <w:rFonts w:ascii="Book Antiqua" w:hAnsi="Book Antiqua"/>
          <w:sz w:val="24"/>
          <w:szCs w:val="24"/>
          <w:lang w:val="es-ES"/>
        </w:rPr>
        <w:t>Se está solicitando una plaza de gestor de capacitación para formar el personal que va a ingresar en el 2019 al Organismo de Investigación Judicial producto de la puesta en marcha de la Ley de Jurisdicción Especializada contra el Crimen Organizado.</w:t>
      </w:r>
    </w:p>
    <w:p w:rsidR="00A53A4E" w:rsidRPr="001F68C9" w:rsidRDefault="00A53A4E" w:rsidP="009C722A">
      <w:pPr>
        <w:pStyle w:val="Textoindependiente"/>
        <w:spacing w:before="180"/>
        <w:ind w:right="640"/>
        <w:jc w:val="both"/>
        <w:rPr>
          <w:rFonts w:ascii="Book Antiqua" w:hAnsi="Book Antiqua"/>
          <w:sz w:val="24"/>
          <w:szCs w:val="24"/>
          <w:lang w:val="es-ES"/>
        </w:rPr>
      </w:pPr>
    </w:p>
    <w:p w:rsidR="00A53A4E" w:rsidRPr="001F68C9" w:rsidRDefault="00A53A4E" w:rsidP="00B45DFA">
      <w:pPr>
        <w:pStyle w:val="Prrafodelista"/>
        <w:numPr>
          <w:ilvl w:val="3"/>
          <w:numId w:val="17"/>
        </w:numPr>
        <w:ind w:left="993" w:hanging="371"/>
        <w:jc w:val="both"/>
        <w:rPr>
          <w:rFonts w:ascii="Book Antiqua" w:hAnsi="Book Antiqua"/>
          <w:b/>
          <w:bCs/>
        </w:rPr>
      </w:pPr>
      <w:r w:rsidRPr="001F68C9">
        <w:rPr>
          <w:rFonts w:ascii="Book Antiqua" w:hAnsi="Book Antiqua"/>
          <w:b/>
          <w:bCs/>
        </w:rPr>
        <w:t>Agentes de localización y presentación</w:t>
      </w:r>
    </w:p>
    <w:p w:rsidR="00B14569" w:rsidRPr="001F68C9" w:rsidRDefault="00B14569" w:rsidP="00B45DFA">
      <w:pPr>
        <w:jc w:val="both"/>
        <w:rPr>
          <w:rFonts w:ascii="Book Antiqua" w:hAnsi="Book Antiqua"/>
          <w:iCs/>
          <w:sz w:val="24"/>
          <w:szCs w:val="24"/>
        </w:rPr>
      </w:pPr>
    </w:p>
    <w:p w:rsidR="009C722A" w:rsidRPr="001F68C9" w:rsidRDefault="00645752" w:rsidP="00B45DFA">
      <w:pPr>
        <w:jc w:val="both"/>
        <w:rPr>
          <w:rFonts w:ascii="Book Antiqua" w:hAnsi="Book Antiqua"/>
          <w:iCs/>
          <w:sz w:val="24"/>
          <w:szCs w:val="24"/>
        </w:rPr>
      </w:pPr>
      <w:r w:rsidRPr="001F68C9">
        <w:rPr>
          <w:rFonts w:ascii="Book Antiqua" w:hAnsi="Book Antiqua"/>
          <w:iCs/>
          <w:sz w:val="24"/>
          <w:szCs w:val="24"/>
        </w:rPr>
        <w:t xml:space="preserve">Se brindará colaboración para la presentación y localización de testigos, </w:t>
      </w:r>
      <w:r w:rsidR="00B14569" w:rsidRPr="001F68C9">
        <w:rPr>
          <w:rFonts w:ascii="Book Antiqua" w:hAnsi="Book Antiqua"/>
          <w:iCs/>
          <w:sz w:val="24"/>
          <w:szCs w:val="24"/>
        </w:rPr>
        <w:t>con</w:t>
      </w:r>
      <w:r w:rsidRPr="001F68C9">
        <w:rPr>
          <w:rFonts w:ascii="Book Antiqua" w:hAnsi="Book Antiqua"/>
          <w:iCs/>
          <w:sz w:val="24"/>
          <w:szCs w:val="24"/>
        </w:rPr>
        <w:t xml:space="preserve"> ocho Investigadores </w:t>
      </w:r>
      <w:r w:rsidR="00B14569" w:rsidRPr="001F68C9">
        <w:rPr>
          <w:rFonts w:ascii="Book Antiqua" w:hAnsi="Book Antiqua"/>
          <w:iCs/>
          <w:sz w:val="24"/>
          <w:szCs w:val="24"/>
        </w:rPr>
        <w:t xml:space="preserve">de </w:t>
      </w:r>
      <w:r w:rsidRPr="001F68C9">
        <w:rPr>
          <w:rFonts w:ascii="Book Antiqua" w:hAnsi="Book Antiqua"/>
          <w:iCs/>
          <w:sz w:val="24"/>
          <w:szCs w:val="24"/>
        </w:rPr>
        <w:t>localización y presentación</w:t>
      </w:r>
      <w:r w:rsidR="003F4696" w:rsidRPr="001F68C9">
        <w:rPr>
          <w:rFonts w:ascii="Book Antiqua" w:hAnsi="Book Antiqua"/>
          <w:iCs/>
          <w:sz w:val="24"/>
          <w:szCs w:val="24"/>
        </w:rPr>
        <w:t xml:space="preserve"> cuatro para cada sección de Juicio, tomando en consideración que se trabaja en parejas, </w:t>
      </w:r>
      <w:r w:rsidR="00B14569" w:rsidRPr="001F68C9">
        <w:rPr>
          <w:rFonts w:ascii="Book Antiqua" w:hAnsi="Book Antiqua"/>
          <w:iCs/>
          <w:sz w:val="24"/>
          <w:szCs w:val="24"/>
        </w:rPr>
        <w:t xml:space="preserve">esto debido a la importancia que radica el traer a </w:t>
      </w:r>
      <w:r w:rsidR="00AC3FEC" w:rsidRPr="001F68C9">
        <w:rPr>
          <w:rFonts w:ascii="Book Antiqua" w:hAnsi="Book Antiqua"/>
          <w:iCs/>
          <w:sz w:val="24"/>
          <w:szCs w:val="24"/>
        </w:rPr>
        <w:t>todas las partes involucradas</w:t>
      </w:r>
      <w:r w:rsidR="00B14569" w:rsidRPr="001F68C9">
        <w:rPr>
          <w:rFonts w:ascii="Book Antiqua" w:hAnsi="Book Antiqua"/>
          <w:iCs/>
          <w:sz w:val="24"/>
          <w:szCs w:val="24"/>
        </w:rPr>
        <w:t xml:space="preserve"> al proceso, donde la participación de estas, se empaña por el temor e inseguridad</w:t>
      </w:r>
      <w:r w:rsidR="003F4696" w:rsidRPr="001F68C9">
        <w:rPr>
          <w:rFonts w:ascii="Book Antiqua" w:hAnsi="Book Antiqua"/>
          <w:iCs/>
          <w:sz w:val="24"/>
          <w:szCs w:val="24"/>
        </w:rPr>
        <w:t>.</w:t>
      </w:r>
    </w:p>
    <w:p w:rsidR="003F4696" w:rsidRPr="001F68C9" w:rsidRDefault="003F4696" w:rsidP="00B45DFA">
      <w:pPr>
        <w:jc w:val="both"/>
        <w:rPr>
          <w:rFonts w:ascii="Book Antiqua" w:hAnsi="Book Antiqua"/>
          <w:iCs/>
          <w:sz w:val="24"/>
          <w:szCs w:val="24"/>
        </w:rPr>
      </w:pPr>
    </w:p>
    <w:p w:rsidR="003F4696" w:rsidRPr="001F68C9" w:rsidRDefault="003F4696" w:rsidP="00B45DFA">
      <w:pPr>
        <w:jc w:val="both"/>
        <w:rPr>
          <w:rFonts w:ascii="Book Antiqua" w:hAnsi="Book Antiqua"/>
          <w:iCs/>
          <w:sz w:val="24"/>
          <w:szCs w:val="24"/>
        </w:rPr>
      </w:pPr>
      <w:r w:rsidRPr="001F68C9">
        <w:rPr>
          <w:rFonts w:ascii="Book Antiqua" w:hAnsi="Book Antiqua"/>
          <w:iCs/>
          <w:sz w:val="24"/>
          <w:szCs w:val="24"/>
        </w:rPr>
        <w:t xml:space="preserve">Sin embargo, </w:t>
      </w:r>
      <w:r w:rsidR="00FD114B" w:rsidRPr="001F68C9">
        <w:rPr>
          <w:rFonts w:ascii="Book Antiqua" w:hAnsi="Book Antiqua"/>
          <w:iCs/>
          <w:sz w:val="24"/>
          <w:szCs w:val="24"/>
        </w:rPr>
        <w:t xml:space="preserve">para </w:t>
      </w:r>
      <w:r w:rsidRPr="001F68C9">
        <w:rPr>
          <w:rFonts w:ascii="Book Antiqua" w:hAnsi="Book Antiqua"/>
          <w:iCs/>
          <w:sz w:val="24"/>
          <w:szCs w:val="24"/>
        </w:rPr>
        <w:t xml:space="preserve">el 2019, se tiene podría iniciar para fines presupuestarios con cuatro de estos para atención </w:t>
      </w:r>
      <w:r w:rsidR="00FD114B" w:rsidRPr="001F68C9">
        <w:rPr>
          <w:rFonts w:ascii="Book Antiqua" w:hAnsi="Book Antiqua"/>
          <w:iCs/>
          <w:sz w:val="24"/>
          <w:szCs w:val="24"/>
        </w:rPr>
        <w:t xml:space="preserve">a las Diligencias </w:t>
      </w:r>
      <w:r w:rsidRPr="001F68C9">
        <w:rPr>
          <w:rFonts w:ascii="Book Antiqua" w:hAnsi="Book Antiqua"/>
          <w:iCs/>
          <w:sz w:val="24"/>
          <w:szCs w:val="24"/>
        </w:rPr>
        <w:t>de</w:t>
      </w:r>
      <w:r w:rsidR="00FD114B" w:rsidRPr="001F68C9">
        <w:rPr>
          <w:rFonts w:ascii="Book Antiqua" w:hAnsi="Book Antiqua"/>
          <w:iCs/>
          <w:sz w:val="24"/>
          <w:szCs w:val="24"/>
        </w:rPr>
        <w:t xml:space="preserve"> la</w:t>
      </w:r>
      <w:r w:rsidRPr="001F68C9">
        <w:rPr>
          <w:rFonts w:ascii="Book Antiqua" w:hAnsi="Book Antiqua"/>
          <w:iCs/>
          <w:sz w:val="24"/>
          <w:szCs w:val="24"/>
        </w:rPr>
        <w:t xml:space="preserve"> Fiscalía, según lo </w:t>
      </w:r>
      <w:r w:rsidR="000C38BC" w:rsidRPr="001F68C9">
        <w:rPr>
          <w:rFonts w:ascii="Book Antiqua" w:hAnsi="Book Antiqua"/>
          <w:iCs/>
          <w:sz w:val="24"/>
          <w:szCs w:val="24"/>
        </w:rPr>
        <w:t>externó el</w:t>
      </w:r>
      <w:r w:rsidRPr="001F68C9">
        <w:rPr>
          <w:rFonts w:ascii="Book Antiqua" w:hAnsi="Book Antiqua"/>
          <w:iCs/>
          <w:sz w:val="24"/>
          <w:szCs w:val="24"/>
        </w:rPr>
        <w:t xml:space="preserve"> mismo OIJ </w:t>
      </w:r>
      <w:r w:rsidR="000C38BC" w:rsidRPr="001F68C9">
        <w:rPr>
          <w:rFonts w:ascii="Book Antiqua" w:hAnsi="Book Antiqua"/>
          <w:iCs/>
          <w:sz w:val="24"/>
          <w:szCs w:val="24"/>
        </w:rPr>
        <w:t xml:space="preserve">en reunión </w:t>
      </w:r>
      <w:r w:rsidR="00FD114B" w:rsidRPr="001F68C9">
        <w:rPr>
          <w:rFonts w:ascii="Book Antiqua" w:hAnsi="Book Antiqua"/>
          <w:iCs/>
          <w:sz w:val="24"/>
          <w:szCs w:val="24"/>
        </w:rPr>
        <w:t>sostenida el viernes 11 de mayo</w:t>
      </w:r>
      <w:r w:rsidR="000C38BC" w:rsidRPr="001F68C9">
        <w:rPr>
          <w:rFonts w:ascii="Book Antiqua" w:hAnsi="Book Antiqua"/>
          <w:iCs/>
          <w:sz w:val="24"/>
          <w:szCs w:val="24"/>
        </w:rPr>
        <w:t xml:space="preserve"> </w:t>
      </w:r>
      <w:r w:rsidR="00FD114B" w:rsidRPr="001F68C9">
        <w:rPr>
          <w:rFonts w:ascii="Book Antiqua" w:hAnsi="Book Antiqua"/>
          <w:iCs/>
          <w:sz w:val="24"/>
          <w:szCs w:val="24"/>
        </w:rPr>
        <w:t>y posteriormente una vez entrada en vigencia la Ley</w:t>
      </w:r>
      <w:r w:rsidRPr="001F68C9">
        <w:rPr>
          <w:rFonts w:ascii="Book Antiqua" w:hAnsi="Book Antiqua"/>
          <w:iCs/>
          <w:sz w:val="24"/>
          <w:szCs w:val="24"/>
        </w:rPr>
        <w:t>, bajo análisis del comportamiento de los casos,</w:t>
      </w:r>
      <w:r w:rsidR="00FD114B" w:rsidRPr="001F68C9">
        <w:rPr>
          <w:rFonts w:ascii="Book Antiqua" w:hAnsi="Book Antiqua"/>
          <w:iCs/>
          <w:sz w:val="24"/>
          <w:szCs w:val="24"/>
        </w:rPr>
        <w:t xml:space="preserve"> previa coordinación con la Dirección de Planificación, </w:t>
      </w:r>
      <w:r w:rsidRPr="001F68C9">
        <w:rPr>
          <w:rFonts w:ascii="Book Antiqua" w:hAnsi="Book Antiqua"/>
          <w:iCs/>
          <w:sz w:val="24"/>
          <w:szCs w:val="24"/>
        </w:rPr>
        <w:t xml:space="preserve">se completaría las estructura con ocho agentes para el dar soporte a </w:t>
      </w:r>
      <w:r w:rsidR="00FD114B" w:rsidRPr="001F68C9">
        <w:rPr>
          <w:rFonts w:ascii="Book Antiqua" w:hAnsi="Book Antiqua"/>
          <w:iCs/>
          <w:sz w:val="24"/>
          <w:szCs w:val="24"/>
        </w:rPr>
        <w:t>toda la estructura de Delincuencia Organizada</w:t>
      </w:r>
      <w:r w:rsidRPr="001F68C9">
        <w:rPr>
          <w:rFonts w:ascii="Book Antiqua" w:hAnsi="Book Antiqua"/>
          <w:iCs/>
          <w:sz w:val="24"/>
          <w:szCs w:val="24"/>
        </w:rPr>
        <w:t>.</w:t>
      </w:r>
    </w:p>
    <w:p w:rsidR="003F4696" w:rsidRPr="001F68C9" w:rsidRDefault="003F4696" w:rsidP="00B45DFA">
      <w:pPr>
        <w:jc w:val="both"/>
        <w:rPr>
          <w:rFonts w:ascii="Book Antiqua" w:hAnsi="Book Antiqua"/>
          <w:iCs/>
          <w:sz w:val="24"/>
          <w:szCs w:val="24"/>
        </w:rPr>
      </w:pPr>
    </w:p>
    <w:p w:rsidR="00407942" w:rsidRPr="001F68C9" w:rsidRDefault="00407942" w:rsidP="00B45DFA">
      <w:pPr>
        <w:jc w:val="both"/>
        <w:rPr>
          <w:rFonts w:ascii="Book Antiqua" w:hAnsi="Book Antiqua"/>
          <w:iCs/>
          <w:sz w:val="24"/>
          <w:szCs w:val="24"/>
        </w:rPr>
      </w:pPr>
    </w:p>
    <w:p w:rsidR="008A69BC" w:rsidRPr="001F68C9" w:rsidRDefault="008A69BC" w:rsidP="00B45DFA">
      <w:pPr>
        <w:pStyle w:val="Prrafodelista"/>
        <w:numPr>
          <w:ilvl w:val="3"/>
          <w:numId w:val="17"/>
        </w:numPr>
        <w:ind w:left="993" w:hanging="371"/>
        <w:jc w:val="both"/>
        <w:rPr>
          <w:rFonts w:ascii="Book Antiqua" w:hAnsi="Book Antiqua"/>
          <w:b/>
          <w:bCs/>
        </w:rPr>
      </w:pPr>
      <w:r w:rsidRPr="001F68C9">
        <w:rPr>
          <w:rFonts w:ascii="Book Antiqua" w:hAnsi="Book Antiqua"/>
          <w:b/>
          <w:bCs/>
        </w:rPr>
        <w:t>Servicio Especial de Respuesta Táctica</w:t>
      </w:r>
    </w:p>
    <w:p w:rsidR="008A69BC" w:rsidRPr="001F68C9" w:rsidRDefault="008A69BC" w:rsidP="00B45DFA">
      <w:pPr>
        <w:jc w:val="both"/>
        <w:rPr>
          <w:rFonts w:ascii="Book Antiqua" w:hAnsi="Book Antiqua"/>
          <w:iCs/>
          <w:sz w:val="24"/>
          <w:szCs w:val="24"/>
        </w:rPr>
      </w:pPr>
    </w:p>
    <w:p w:rsidR="008A69BC" w:rsidRPr="001F68C9" w:rsidRDefault="00DE1706" w:rsidP="008A69BC">
      <w:pPr>
        <w:jc w:val="both"/>
        <w:rPr>
          <w:rFonts w:ascii="Book Antiqua" w:hAnsi="Book Antiqua"/>
          <w:iCs/>
          <w:sz w:val="24"/>
          <w:szCs w:val="24"/>
        </w:rPr>
      </w:pPr>
      <w:r w:rsidRPr="001F68C9">
        <w:rPr>
          <w:rFonts w:ascii="Book Antiqua" w:hAnsi="Book Antiqua"/>
          <w:iCs/>
          <w:sz w:val="24"/>
          <w:szCs w:val="24"/>
        </w:rPr>
        <w:t>E</w:t>
      </w:r>
      <w:r w:rsidR="008A69BC" w:rsidRPr="001F68C9">
        <w:rPr>
          <w:rFonts w:ascii="Book Antiqua" w:hAnsi="Book Antiqua"/>
          <w:iCs/>
          <w:sz w:val="24"/>
          <w:szCs w:val="24"/>
        </w:rPr>
        <w:t xml:space="preserve">n la actualidad la unidad táctica ha registrado un aumento en las solicitudes de trabajo de forma consecutiva y estable hacia la alza, a saber, en el año 2014 se atendieron 99 solicitudes, en el año 2015 fueron 136, en el 2016 se cumplieron 210 peticiones, mientras que en el año 2017 aumentó a 268 requerimientos. Solo en el primer trimestre del 2018 se contabilizaron 96 solicitudes, lo cual hace estimar que este año superarán los años anteriores por encima de las 300 solicitudes. Un aspecto que debe llamar la atención es en Allanamiento a estructura presentó un incremento promedio de 23.03%, entre el 2016 al 2017, siendo que al corte del 2018 han ingresado 41 solicitudes, los Traslados de privados de libertad, aumento en promedio un 41.18%, tomando como dato lo registrado del año 2016 al corte del 2018, siendo este último las escoltas de detenidos o privados de libertad con alto perfil criminal. El siguiente gráfico ilustra lo indicado. </w:t>
      </w:r>
    </w:p>
    <w:p w:rsidR="008A69BC" w:rsidRPr="001F68C9" w:rsidRDefault="008A69BC" w:rsidP="008A69BC">
      <w:pPr>
        <w:jc w:val="both"/>
        <w:rPr>
          <w:rFonts w:ascii="Book Antiqua" w:hAnsi="Book Antiqua"/>
          <w:iCs/>
          <w:sz w:val="24"/>
          <w:szCs w:val="24"/>
        </w:rPr>
      </w:pPr>
      <w:r w:rsidRPr="001F68C9">
        <w:rPr>
          <w:rFonts w:ascii="Book Antiqua" w:hAnsi="Book Antiqua"/>
          <w:iCs/>
          <w:sz w:val="24"/>
          <w:szCs w:val="24"/>
        </w:rPr>
        <w:t xml:space="preserve"> </w:t>
      </w:r>
    </w:p>
    <w:p w:rsidR="008A69BC" w:rsidRPr="001F68C9" w:rsidRDefault="008A69BC" w:rsidP="008A69BC">
      <w:pPr>
        <w:jc w:val="both"/>
        <w:rPr>
          <w:rFonts w:ascii="Book Antiqua" w:hAnsi="Book Antiqua"/>
          <w:iCs/>
          <w:sz w:val="24"/>
          <w:szCs w:val="24"/>
        </w:rPr>
      </w:pPr>
      <w:r w:rsidRPr="001F68C9">
        <w:rPr>
          <w:rFonts w:ascii="Book Antiqua" w:hAnsi="Book Antiqua"/>
          <w:iCs/>
          <w:sz w:val="24"/>
          <w:szCs w:val="24"/>
        </w:rPr>
        <w:t xml:space="preserve"> </w:t>
      </w:r>
    </w:p>
    <w:p w:rsidR="008A69BC" w:rsidRPr="001F68C9" w:rsidRDefault="0052007A" w:rsidP="00B45DFA">
      <w:pPr>
        <w:jc w:val="center"/>
        <w:rPr>
          <w:rFonts w:ascii="Book Antiqua" w:hAnsi="Book Antiqua"/>
          <w:iCs/>
          <w:sz w:val="24"/>
          <w:szCs w:val="24"/>
        </w:rPr>
      </w:pPr>
      <w:r w:rsidRPr="001F68C9">
        <w:rPr>
          <w:noProof/>
          <w:lang w:eastAsia="es-CR"/>
        </w:rPr>
        <w:drawing>
          <wp:inline distT="0" distB="0" distL="0" distR="0">
            <wp:extent cx="5234940" cy="3101340"/>
            <wp:effectExtent l="19050" t="0" r="381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srcRect/>
                    <a:stretch>
                      <a:fillRect/>
                    </a:stretch>
                  </pic:blipFill>
                  <pic:spPr bwMode="auto">
                    <a:xfrm>
                      <a:off x="0" y="0"/>
                      <a:ext cx="5234940" cy="3101340"/>
                    </a:xfrm>
                    <a:prstGeom prst="rect">
                      <a:avLst/>
                    </a:prstGeom>
                    <a:noFill/>
                    <a:ln w="9525">
                      <a:noFill/>
                      <a:miter lim="800000"/>
                      <a:headEnd/>
                      <a:tailEnd/>
                    </a:ln>
                  </pic:spPr>
                </pic:pic>
              </a:graphicData>
            </a:graphic>
          </wp:inline>
        </w:drawing>
      </w:r>
    </w:p>
    <w:p w:rsidR="008A69BC" w:rsidRPr="001F68C9" w:rsidRDefault="008A69BC" w:rsidP="008A69BC">
      <w:pPr>
        <w:jc w:val="both"/>
        <w:rPr>
          <w:rFonts w:ascii="Book Antiqua" w:hAnsi="Book Antiqua"/>
          <w:iCs/>
          <w:sz w:val="24"/>
          <w:szCs w:val="24"/>
        </w:rPr>
      </w:pPr>
      <w:r w:rsidRPr="001F68C9">
        <w:rPr>
          <w:rFonts w:ascii="Book Antiqua" w:hAnsi="Book Antiqua"/>
          <w:iCs/>
          <w:sz w:val="24"/>
          <w:szCs w:val="24"/>
        </w:rPr>
        <w:t xml:space="preserve"> </w:t>
      </w:r>
    </w:p>
    <w:p w:rsidR="008A69BC" w:rsidRPr="001F68C9" w:rsidRDefault="00252BCC" w:rsidP="00B45DFA">
      <w:pPr>
        <w:jc w:val="both"/>
        <w:rPr>
          <w:rFonts w:ascii="Book Antiqua" w:hAnsi="Book Antiqua"/>
          <w:iCs/>
          <w:sz w:val="24"/>
          <w:szCs w:val="24"/>
        </w:rPr>
      </w:pPr>
      <w:r w:rsidRPr="001F68C9">
        <w:rPr>
          <w:rFonts w:ascii="Book Antiqua" w:hAnsi="Book Antiqua"/>
          <w:iCs/>
          <w:sz w:val="24"/>
          <w:szCs w:val="24"/>
        </w:rPr>
        <w:t>En consecuencia, a lo expuesto, para atender el incremento a las solicitudes del resto de fiscalías y lo que se genere la Ley de Jurisdicción Especializada de Delincuencia Organizada, se requiere contar con 11 plazas de Oficial Táctico de Intervención, un jefe de investigación, quienes tendrán a cargo las operaciones de alto riesgo, así como trasladar a las personas de un perfil alto de peligrosidad.  En cualquiera de los escenarios se va a ocupar siempre este recurso.</w:t>
      </w:r>
    </w:p>
    <w:p w:rsidR="00252BCC" w:rsidRPr="001F68C9" w:rsidRDefault="00252BCC" w:rsidP="00B45DFA">
      <w:pPr>
        <w:jc w:val="both"/>
        <w:rPr>
          <w:rFonts w:ascii="Book Antiqua" w:hAnsi="Book Antiqua"/>
          <w:iCs/>
          <w:sz w:val="24"/>
          <w:szCs w:val="24"/>
        </w:rPr>
      </w:pPr>
    </w:p>
    <w:p w:rsidR="009C63DD" w:rsidRPr="001F68C9" w:rsidRDefault="00986130" w:rsidP="00986130">
      <w:pPr>
        <w:pStyle w:val="Prrafodelista"/>
        <w:numPr>
          <w:ilvl w:val="3"/>
          <w:numId w:val="35"/>
        </w:numPr>
        <w:jc w:val="both"/>
        <w:rPr>
          <w:rFonts w:ascii="Book Antiqua" w:hAnsi="Book Antiqua"/>
          <w:b/>
          <w:bCs/>
        </w:rPr>
      </w:pPr>
      <w:r w:rsidRPr="001F68C9">
        <w:rPr>
          <w:rFonts w:ascii="Book Antiqua" w:hAnsi="Book Antiqua"/>
          <w:b/>
          <w:bCs/>
        </w:rPr>
        <w:lastRenderedPageBreak/>
        <w:t>Unidad Tecnológica Informática del OIJ (</w:t>
      </w:r>
      <w:r w:rsidR="009C63DD" w:rsidRPr="001F68C9">
        <w:rPr>
          <w:rFonts w:ascii="Book Antiqua" w:hAnsi="Book Antiqua"/>
          <w:b/>
          <w:bCs/>
        </w:rPr>
        <w:t>UTI</w:t>
      </w:r>
      <w:r w:rsidRPr="001F68C9">
        <w:rPr>
          <w:rFonts w:ascii="Book Antiqua" w:hAnsi="Book Antiqua"/>
          <w:b/>
          <w:bCs/>
        </w:rPr>
        <w:t>)</w:t>
      </w:r>
    </w:p>
    <w:p w:rsidR="00461546" w:rsidRPr="001F68C9" w:rsidRDefault="00461546" w:rsidP="00B45DFA">
      <w:pPr>
        <w:jc w:val="both"/>
        <w:rPr>
          <w:rFonts w:ascii="Book Antiqua" w:hAnsi="Book Antiqua"/>
          <w:iCs/>
          <w:sz w:val="24"/>
          <w:szCs w:val="24"/>
        </w:rPr>
      </w:pPr>
    </w:p>
    <w:p w:rsidR="00461546" w:rsidRPr="001F68C9" w:rsidRDefault="00461546" w:rsidP="00B45DFA">
      <w:pPr>
        <w:jc w:val="both"/>
        <w:rPr>
          <w:rFonts w:ascii="Book Antiqua" w:hAnsi="Book Antiqua"/>
          <w:iCs/>
          <w:sz w:val="24"/>
          <w:szCs w:val="24"/>
        </w:rPr>
      </w:pPr>
      <w:r w:rsidRPr="001F68C9">
        <w:rPr>
          <w:rFonts w:ascii="Book Antiqua" w:hAnsi="Book Antiqua"/>
          <w:iCs/>
          <w:sz w:val="24"/>
          <w:szCs w:val="24"/>
        </w:rPr>
        <w:t>P</w:t>
      </w:r>
      <w:r w:rsidR="00986130" w:rsidRPr="001F68C9">
        <w:rPr>
          <w:rFonts w:ascii="Book Antiqua" w:hAnsi="Book Antiqua"/>
          <w:iCs/>
          <w:sz w:val="24"/>
          <w:szCs w:val="24"/>
        </w:rPr>
        <w:t>ara el combate de la Delincuencia Organizada, el sistema ECU es la fuente de datos para algunos otros sistemas que ha desarrollado la Plataforma de Información Policial (PIP), como por ejemplo para la Unidad de Análisis Criminal (UAC) de la Oficina de Planes y Operaciones, siendo que se tienen que desarrollar por parte del encargado del sistema ECU algunos servicios o métodos para facilitar esos datos</w:t>
      </w:r>
      <w:r w:rsidRPr="001F68C9">
        <w:rPr>
          <w:rFonts w:ascii="Book Antiqua" w:hAnsi="Book Antiqua"/>
          <w:iCs/>
          <w:sz w:val="24"/>
          <w:szCs w:val="24"/>
        </w:rPr>
        <w:t>.</w:t>
      </w:r>
    </w:p>
    <w:p w:rsidR="00461546" w:rsidRPr="001F68C9" w:rsidRDefault="00461546" w:rsidP="00B45DFA">
      <w:pPr>
        <w:jc w:val="both"/>
        <w:rPr>
          <w:rFonts w:ascii="Book Antiqua" w:hAnsi="Book Antiqua"/>
          <w:iCs/>
          <w:sz w:val="24"/>
          <w:szCs w:val="24"/>
        </w:rPr>
      </w:pPr>
    </w:p>
    <w:p w:rsidR="00461546" w:rsidRPr="001F68C9" w:rsidRDefault="00461546" w:rsidP="00B45DFA">
      <w:pPr>
        <w:jc w:val="both"/>
        <w:rPr>
          <w:rFonts w:ascii="Book Antiqua" w:hAnsi="Book Antiqua"/>
          <w:iCs/>
          <w:sz w:val="24"/>
          <w:szCs w:val="24"/>
        </w:rPr>
      </w:pPr>
      <w:r w:rsidRPr="001F68C9">
        <w:rPr>
          <w:rFonts w:ascii="Book Antiqua" w:hAnsi="Book Antiqua"/>
          <w:iCs/>
          <w:sz w:val="24"/>
          <w:szCs w:val="24"/>
        </w:rPr>
        <w:t xml:space="preserve">Por lo anterior, es necesario contar con </w:t>
      </w:r>
      <w:r w:rsidRPr="001F68C9">
        <w:rPr>
          <w:rFonts w:ascii="Book Antiqua" w:hAnsi="Book Antiqua"/>
          <w:iCs/>
          <w:sz w:val="24"/>
          <w:szCs w:val="24"/>
          <w:u w:val="single"/>
        </w:rPr>
        <w:t>una plaza de Profesional en informática</w:t>
      </w:r>
      <w:r w:rsidRPr="001F68C9">
        <w:rPr>
          <w:rFonts w:ascii="Book Antiqua" w:hAnsi="Book Antiqua"/>
          <w:iCs/>
          <w:sz w:val="24"/>
          <w:szCs w:val="24"/>
        </w:rPr>
        <w:t>, para que se avoque al desarrollo de nuevos sistemas que den soporte al tema de protección tanto de UPRO como de UPROV, de forma que se pueda dar el seguimiento necesario a la carga laboral de estas oficinas, adicionalmente al desarrollo de sistemas para el seguimiento de casos de Delincuencia Organizada.</w:t>
      </w:r>
    </w:p>
    <w:p w:rsidR="005073CB" w:rsidRPr="001F68C9" w:rsidRDefault="005073CB" w:rsidP="00B45DFA">
      <w:pPr>
        <w:jc w:val="both"/>
        <w:rPr>
          <w:rFonts w:ascii="Book Antiqua" w:hAnsi="Book Antiqua"/>
          <w:iCs/>
          <w:sz w:val="24"/>
          <w:szCs w:val="24"/>
        </w:rPr>
      </w:pPr>
    </w:p>
    <w:p w:rsidR="003F4696" w:rsidRPr="001F68C9" w:rsidRDefault="003F4696" w:rsidP="00B45DFA">
      <w:pPr>
        <w:jc w:val="both"/>
        <w:rPr>
          <w:rFonts w:ascii="Book Antiqua" w:hAnsi="Book Antiqua"/>
          <w:sz w:val="24"/>
          <w:szCs w:val="24"/>
        </w:rPr>
      </w:pPr>
    </w:p>
    <w:p w:rsidR="009C722A" w:rsidRPr="001F68C9" w:rsidRDefault="009C722A" w:rsidP="009C63DD">
      <w:pPr>
        <w:pStyle w:val="Prrafodelista"/>
        <w:numPr>
          <w:ilvl w:val="3"/>
          <w:numId w:val="35"/>
        </w:numPr>
        <w:ind w:left="993" w:hanging="371"/>
        <w:jc w:val="both"/>
        <w:rPr>
          <w:rFonts w:ascii="Book Antiqua" w:hAnsi="Book Antiqua"/>
          <w:b/>
          <w:bCs/>
        </w:rPr>
      </w:pPr>
      <w:r w:rsidRPr="001F68C9">
        <w:rPr>
          <w:rFonts w:ascii="Book Antiqua" w:hAnsi="Book Antiqua"/>
          <w:b/>
          <w:bCs/>
        </w:rPr>
        <w:t xml:space="preserve">Plazas no recomendadas otorgar en la implementación de la Ley Creación de la Jurisdicción Especializada en Delincuencia Organizada </w:t>
      </w:r>
    </w:p>
    <w:p w:rsidR="009C722A" w:rsidRPr="001F68C9" w:rsidRDefault="009C722A" w:rsidP="009C722A">
      <w:pPr>
        <w:ind w:left="1020"/>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En relación a las plazas solicitadas en el informe N°019-UAOIP/OPO-2018 por parte de la Dirección General del Organismo de Investigación Judicial, justificando el incremento que ha venido teniendo la criminalidad organizada en nuestro país, principalmente conformada por delincuentes dedicados al sicariato, narcotráfico y secuestros entre otros, nos referimos al respecto.</w:t>
      </w:r>
    </w:p>
    <w:p w:rsidR="009C722A" w:rsidRPr="001F68C9" w:rsidRDefault="009C722A" w:rsidP="009C722A">
      <w:pPr>
        <w:ind w:left="1020"/>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La</w:t>
      </w:r>
      <w:r w:rsidRPr="001F68C9">
        <w:rPr>
          <w:rFonts w:ascii="Book Antiqua" w:hAnsi="Book Antiqua"/>
          <w:spacing w:val="-29"/>
          <w:sz w:val="24"/>
          <w:szCs w:val="24"/>
        </w:rPr>
        <w:t xml:space="preserve"> </w:t>
      </w:r>
      <w:r w:rsidRPr="001F68C9">
        <w:rPr>
          <w:rFonts w:ascii="Book Antiqua" w:hAnsi="Book Antiqua"/>
          <w:sz w:val="24"/>
          <w:szCs w:val="24"/>
        </w:rPr>
        <w:t>distribución</w:t>
      </w:r>
      <w:r w:rsidRPr="001F68C9">
        <w:rPr>
          <w:rFonts w:ascii="Book Antiqua" w:hAnsi="Book Antiqua"/>
          <w:spacing w:val="-28"/>
          <w:sz w:val="24"/>
          <w:szCs w:val="24"/>
        </w:rPr>
        <w:t xml:space="preserve"> </w:t>
      </w:r>
      <w:r w:rsidRPr="001F68C9">
        <w:rPr>
          <w:rFonts w:ascii="Book Antiqua" w:hAnsi="Book Antiqua"/>
          <w:sz w:val="24"/>
          <w:szCs w:val="24"/>
        </w:rPr>
        <w:t>y</w:t>
      </w:r>
      <w:r w:rsidRPr="001F68C9">
        <w:rPr>
          <w:rFonts w:ascii="Book Antiqua" w:hAnsi="Book Antiqua"/>
          <w:spacing w:val="-29"/>
          <w:sz w:val="24"/>
          <w:szCs w:val="24"/>
        </w:rPr>
        <w:t xml:space="preserve"> </w:t>
      </w:r>
      <w:r w:rsidRPr="001F68C9">
        <w:rPr>
          <w:rFonts w:ascii="Book Antiqua" w:hAnsi="Book Antiqua"/>
          <w:sz w:val="24"/>
          <w:szCs w:val="24"/>
        </w:rPr>
        <w:t>funciones</w:t>
      </w:r>
      <w:r w:rsidRPr="001F68C9">
        <w:rPr>
          <w:rFonts w:ascii="Book Antiqua" w:hAnsi="Book Antiqua"/>
          <w:spacing w:val="-29"/>
          <w:sz w:val="24"/>
          <w:szCs w:val="24"/>
        </w:rPr>
        <w:t xml:space="preserve"> </w:t>
      </w:r>
      <w:r w:rsidRPr="001F68C9">
        <w:rPr>
          <w:rFonts w:ascii="Book Antiqua" w:hAnsi="Book Antiqua"/>
          <w:sz w:val="24"/>
          <w:szCs w:val="24"/>
        </w:rPr>
        <w:t>de</w:t>
      </w:r>
      <w:r w:rsidRPr="001F68C9">
        <w:rPr>
          <w:rFonts w:ascii="Book Antiqua" w:hAnsi="Book Antiqua"/>
          <w:spacing w:val="-29"/>
          <w:sz w:val="24"/>
          <w:szCs w:val="24"/>
        </w:rPr>
        <w:t xml:space="preserve"> </w:t>
      </w:r>
      <w:r w:rsidRPr="001F68C9">
        <w:rPr>
          <w:rFonts w:ascii="Book Antiqua" w:hAnsi="Book Antiqua"/>
          <w:sz w:val="24"/>
          <w:szCs w:val="24"/>
        </w:rPr>
        <w:t>las</w:t>
      </w:r>
      <w:r w:rsidRPr="001F68C9">
        <w:rPr>
          <w:rFonts w:ascii="Book Antiqua" w:hAnsi="Book Antiqua"/>
          <w:spacing w:val="-28"/>
          <w:sz w:val="24"/>
          <w:szCs w:val="24"/>
        </w:rPr>
        <w:t xml:space="preserve"> </w:t>
      </w:r>
      <w:r w:rsidRPr="001F68C9">
        <w:rPr>
          <w:rFonts w:ascii="Book Antiqua" w:hAnsi="Book Antiqua"/>
          <w:sz w:val="24"/>
          <w:szCs w:val="24"/>
        </w:rPr>
        <w:t>oficinas</w:t>
      </w:r>
      <w:r w:rsidRPr="001F68C9">
        <w:rPr>
          <w:rFonts w:ascii="Book Antiqua" w:hAnsi="Book Antiqua"/>
          <w:spacing w:val="-28"/>
          <w:sz w:val="24"/>
          <w:szCs w:val="24"/>
        </w:rPr>
        <w:t xml:space="preserve"> </w:t>
      </w:r>
      <w:r w:rsidRPr="001F68C9">
        <w:rPr>
          <w:rFonts w:ascii="Book Antiqua" w:hAnsi="Book Antiqua"/>
          <w:sz w:val="24"/>
          <w:szCs w:val="24"/>
        </w:rPr>
        <w:t>que</w:t>
      </w:r>
      <w:r w:rsidRPr="001F68C9">
        <w:rPr>
          <w:rFonts w:ascii="Book Antiqua" w:hAnsi="Book Antiqua"/>
          <w:spacing w:val="-28"/>
          <w:sz w:val="24"/>
          <w:szCs w:val="24"/>
        </w:rPr>
        <w:t xml:space="preserve"> </w:t>
      </w:r>
      <w:r w:rsidRPr="001F68C9">
        <w:rPr>
          <w:rFonts w:ascii="Book Antiqua" w:hAnsi="Book Antiqua"/>
          <w:sz w:val="24"/>
          <w:szCs w:val="24"/>
        </w:rPr>
        <w:t>se</w:t>
      </w:r>
      <w:r w:rsidRPr="001F68C9">
        <w:rPr>
          <w:rFonts w:ascii="Book Antiqua" w:hAnsi="Book Antiqua"/>
          <w:spacing w:val="-29"/>
          <w:sz w:val="24"/>
          <w:szCs w:val="24"/>
        </w:rPr>
        <w:t xml:space="preserve"> </w:t>
      </w:r>
      <w:r w:rsidRPr="001F68C9">
        <w:rPr>
          <w:rFonts w:ascii="Book Antiqua" w:hAnsi="Book Antiqua"/>
          <w:sz w:val="24"/>
          <w:szCs w:val="24"/>
        </w:rPr>
        <w:t>requieren</w:t>
      </w:r>
      <w:r w:rsidRPr="001F68C9">
        <w:rPr>
          <w:rFonts w:ascii="Book Antiqua" w:hAnsi="Book Antiqua"/>
          <w:spacing w:val="-28"/>
          <w:sz w:val="24"/>
          <w:szCs w:val="24"/>
        </w:rPr>
        <w:t xml:space="preserve"> </w:t>
      </w:r>
      <w:r w:rsidRPr="001F68C9">
        <w:rPr>
          <w:rFonts w:ascii="Book Antiqua" w:hAnsi="Book Antiqua"/>
          <w:sz w:val="24"/>
          <w:szCs w:val="24"/>
        </w:rPr>
        <w:t>incrementar</w:t>
      </w:r>
      <w:r w:rsidRPr="001F68C9">
        <w:rPr>
          <w:rFonts w:ascii="Book Antiqua" w:hAnsi="Book Antiqua"/>
          <w:spacing w:val="-29"/>
          <w:sz w:val="24"/>
          <w:szCs w:val="24"/>
        </w:rPr>
        <w:t xml:space="preserve"> </w:t>
      </w:r>
      <w:r w:rsidRPr="001F68C9">
        <w:rPr>
          <w:rFonts w:ascii="Book Antiqua" w:hAnsi="Book Antiqua"/>
          <w:sz w:val="24"/>
          <w:szCs w:val="24"/>
        </w:rPr>
        <w:t>en</w:t>
      </w:r>
      <w:r w:rsidRPr="001F68C9">
        <w:rPr>
          <w:rFonts w:ascii="Book Antiqua" w:hAnsi="Book Antiqua"/>
          <w:spacing w:val="-28"/>
          <w:sz w:val="24"/>
          <w:szCs w:val="24"/>
        </w:rPr>
        <w:t xml:space="preserve"> </w:t>
      </w:r>
      <w:r w:rsidRPr="001F68C9">
        <w:rPr>
          <w:rFonts w:ascii="Book Antiqua" w:hAnsi="Book Antiqua"/>
          <w:sz w:val="24"/>
          <w:szCs w:val="24"/>
        </w:rPr>
        <w:t>el Organismo de Investigación</w:t>
      </w:r>
      <w:r w:rsidRPr="001F68C9">
        <w:rPr>
          <w:rFonts w:ascii="Book Antiqua" w:hAnsi="Book Antiqua"/>
          <w:spacing w:val="-48"/>
          <w:sz w:val="24"/>
          <w:szCs w:val="24"/>
        </w:rPr>
        <w:t xml:space="preserve"> </w:t>
      </w:r>
      <w:r w:rsidRPr="001F68C9">
        <w:rPr>
          <w:rFonts w:ascii="Book Antiqua" w:hAnsi="Book Antiqua"/>
          <w:sz w:val="24"/>
          <w:szCs w:val="24"/>
        </w:rPr>
        <w:t>Judicial según lo plantea las Dirección General del OIJ son las siguientes:</w:t>
      </w:r>
    </w:p>
    <w:p w:rsidR="009C722A" w:rsidRPr="001F68C9" w:rsidRDefault="009C722A" w:rsidP="009C722A">
      <w:pPr>
        <w:ind w:left="1020"/>
        <w:jc w:val="both"/>
        <w:rPr>
          <w:rFonts w:ascii="Book Antiqua" w:hAnsi="Book Antiqua"/>
          <w:sz w:val="24"/>
          <w:szCs w:val="24"/>
        </w:rPr>
      </w:pPr>
    </w:p>
    <w:p w:rsidR="009C722A" w:rsidRPr="001F68C9" w:rsidRDefault="009C722A" w:rsidP="009C722A">
      <w:pPr>
        <w:ind w:left="1380"/>
        <w:jc w:val="both"/>
        <w:rPr>
          <w:rFonts w:ascii="Book Antiqua" w:hAnsi="Book Antiqua"/>
          <w:sz w:val="24"/>
          <w:szCs w:val="24"/>
        </w:rPr>
      </w:pPr>
    </w:p>
    <w:p w:rsidR="009C722A" w:rsidRPr="001F68C9" w:rsidRDefault="009C722A" w:rsidP="009C722A">
      <w:pPr>
        <w:numPr>
          <w:ilvl w:val="0"/>
          <w:numId w:val="24"/>
        </w:numPr>
        <w:jc w:val="both"/>
        <w:rPr>
          <w:rFonts w:ascii="Book Antiqua" w:hAnsi="Book Antiqua"/>
          <w:sz w:val="24"/>
          <w:szCs w:val="24"/>
        </w:rPr>
      </w:pPr>
      <w:r w:rsidRPr="001F68C9">
        <w:rPr>
          <w:rFonts w:ascii="Book Antiqua" w:hAnsi="Book Antiqua"/>
          <w:sz w:val="24"/>
          <w:szCs w:val="24"/>
        </w:rPr>
        <w:t>La Oficina de Planes y Operaciones solicita la creación de una Subjefatura de Departamento, sin embargo, se debe indicar que esta oficina ya cuenta con una plaza de Subjefe de Departamento y en este momento la Dirección de Planificación se encuentra realizando un estudio de Rediseño de Procesos de la Estructura del OIJ. Por lo que quedaría sujeto al análisis de cargas de trabajo para recomendar la creación de la plaza en mención.</w:t>
      </w:r>
    </w:p>
    <w:p w:rsidR="009C722A" w:rsidRPr="001F68C9" w:rsidRDefault="009C722A" w:rsidP="009C722A">
      <w:pPr>
        <w:jc w:val="both"/>
        <w:rPr>
          <w:rFonts w:ascii="Book Antiqua" w:hAnsi="Book Antiqua"/>
          <w:sz w:val="24"/>
          <w:szCs w:val="24"/>
        </w:rPr>
      </w:pPr>
    </w:p>
    <w:p w:rsidR="009C722A" w:rsidRPr="001F68C9" w:rsidRDefault="009C722A" w:rsidP="009C722A">
      <w:pPr>
        <w:numPr>
          <w:ilvl w:val="0"/>
          <w:numId w:val="24"/>
        </w:numPr>
        <w:jc w:val="both"/>
        <w:rPr>
          <w:rFonts w:ascii="Book Antiqua" w:hAnsi="Book Antiqua"/>
          <w:sz w:val="24"/>
          <w:szCs w:val="24"/>
        </w:rPr>
      </w:pPr>
      <w:r w:rsidRPr="001F68C9">
        <w:rPr>
          <w:rFonts w:ascii="Book Antiqua" w:hAnsi="Book Antiqua"/>
          <w:sz w:val="24"/>
          <w:szCs w:val="24"/>
        </w:rPr>
        <w:t xml:space="preserve">La Unidad de Asesores Operativos solicita la creación de una plaza de Asesor Operativo, por lo que la Dirección de Planificación realizó un informe de requerimiento humano en esta Unidad, donde se mantiene </w:t>
      </w:r>
      <w:r w:rsidRPr="001F68C9">
        <w:rPr>
          <w:rFonts w:ascii="Book Antiqua" w:hAnsi="Book Antiqua"/>
          <w:sz w:val="24"/>
          <w:szCs w:val="24"/>
        </w:rPr>
        <w:lastRenderedPageBreak/>
        <w:t xml:space="preserve">un recurso de manera extraordinaria y además es sujeto de análisis un año posterior de entrada en vigencia la ley de la Jurisdicción de Crimen Organizado. </w:t>
      </w:r>
    </w:p>
    <w:p w:rsidR="009C722A" w:rsidRPr="001F68C9" w:rsidRDefault="009C722A" w:rsidP="009C722A">
      <w:pPr>
        <w:jc w:val="both"/>
        <w:rPr>
          <w:rFonts w:ascii="Book Antiqua" w:hAnsi="Book Antiqua"/>
          <w:sz w:val="24"/>
          <w:szCs w:val="24"/>
        </w:rPr>
      </w:pPr>
    </w:p>
    <w:p w:rsidR="009C722A" w:rsidRPr="001F68C9" w:rsidRDefault="009C722A" w:rsidP="009C722A">
      <w:pPr>
        <w:numPr>
          <w:ilvl w:val="0"/>
          <w:numId w:val="24"/>
        </w:numPr>
        <w:jc w:val="both"/>
        <w:rPr>
          <w:rFonts w:ascii="Book Antiqua" w:hAnsi="Book Antiqua"/>
          <w:sz w:val="24"/>
          <w:szCs w:val="24"/>
        </w:rPr>
      </w:pPr>
      <w:r w:rsidRPr="001F68C9">
        <w:rPr>
          <w:rFonts w:ascii="Book Antiqua" w:hAnsi="Book Antiqua"/>
          <w:sz w:val="24"/>
          <w:szCs w:val="24"/>
        </w:rPr>
        <w:t>El Departamento de Investigaciones Criminales solicita 10 plazas, cabe mencionar que esta oficina ya cuenta con una plaza de Subjefe de Departamento y como parte de los proyectos de la Dirección de Planificación se tiene un estudio pendiente de Rediseño de Procesos de la Estructura del OIJ</w:t>
      </w:r>
      <w:r w:rsidR="005F6932" w:rsidRPr="001F68C9">
        <w:rPr>
          <w:rFonts w:ascii="Book Antiqua" w:hAnsi="Book Antiqua"/>
          <w:sz w:val="24"/>
          <w:szCs w:val="24"/>
        </w:rPr>
        <w:t xml:space="preserve"> entre estas SITE, SIORI y el resto de secciones de este Departamento, </w:t>
      </w:r>
      <w:r w:rsidRPr="001F68C9">
        <w:rPr>
          <w:rFonts w:ascii="Book Antiqua" w:hAnsi="Book Antiqua"/>
          <w:sz w:val="24"/>
          <w:szCs w:val="24"/>
        </w:rPr>
        <w:t xml:space="preserve"> que contemplará el análisis de cargas de trabajo, </w:t>
      </w:r>
      <w:r w:rsidR="00EE0FED" w:rsidRPr="001F68C9">
        <w:rPr>
          <w:rFonts w:ascii="Book Antiqua" w:hAnsi="Book Antiqua"/>
          <w:sz w:val="24"/>
          <w:szCs w:val="24"/>
        </w:rPr>
        <w:t>que incluye</w:t>
      </w:r>
      <w:r w:rsidRPr="001F68C9">
        <w:rPr>
          <w:rFonts w:ascii="Book Antiqua" w:hAnsi="Book Antiqua"/>
          <w:sz w:val="24"/>
          <w:szCs w:val="24"/>
        </w:rPr>
        <w:t xml:space="preserve"> la Sección de Delitos Informáticos.</w:t>
      </w:r>
      <w:r w:rsidR="009C63DD" w:rsidRPr="001F68C9">
        <w:rPr>
          <w:rFonts w:ascii="Book Antiqua" w:hAnsi="Book Antiqua"/>
          <w:sz w:val="24"/>
          <w:szCs w:val="24"/>
        </w:rPr>
        <w:t xml:space="preserve"> Además, según conversación en reunión del pasad</w:t>
      </w:r>
      <w:r w:rsidR="00D5072D" w:rsidRPr="001F68C9">
        <w:rPr>
          <w:rFonts w:ascii="Book Antiqua" w:hAnsi="Book Antiqua"/>
          <w:sz w:val="24"/>
          <w:szCs w:val="24"/>
        </w:rPr>
        <w:t>o</w:t>
      </w:r>
      <w:r w:rsidR="009C63DD" w:rsidRPr="001F68C9">
        <w:rPr>
          <w:rFonts w:ascii="Book Antiqua" w:hAnsi="Book Antiqua"/>
          <w:sz w:val="24"/>
          <w:szCs w:val="24"/>
        </w:rPr>
        <w:t xml:space="preserve"> 11 de mayo con personeros del Organismo de Investigación Judicial, con las 75 plazas entre oficiales de Investigación e Investigadores 2, más los profesionales en informática para los delitos de cibercrimen, propuestos para el presupuesto 2019, resulta suficiente para lo que a investigaciones se r</w:t>
      </w:r>
      <w:r w:rsidR="00EE0FED" w:rsidRPr="001F68C9">
        <w:rPr>
          <w:rFonts w:ascii="Book Antiqua" w:hAnsi="Book Antiqua"/>
          <w:sz w:val="24"/>
          <w:szCs w:val="24"/>
        </w:rPr>
        <w:t>efiere</w:t>
      </w:r>
      <w:r w:rsidR="009C63DD" w:rsidRPr="001F68C9">
        <w:rPr>
          <w:rFonts w:ascii="Book Antiqua" w:hAnsi="Book Antiqua"/>
          <w:sz w:val="24"/>
          <w:szCs w:val="24"/>
        </w:rPr>
        <w:t xml:space="preserve"> dando soporte a todos el país.</w:t>
      </w:r>
    </w:p>
    <w:p w:rsidR="009C722A" w:rsidRPr="001F68C9" w:rsidRDefault="009C722A" w:rsidP="009C722A">
      <w:pPr>
        <w:jc w:val="both"/>
        <w:rPr>
          <w:rFonts w:ascii="Book Antiqua" w:hAnsi="Book Antiqua"/>
          <w:sz w:val="24"/>
          <w:szCs w:val="24"/>
        </w:rPr>
      </w:pPr>
    </w:p>
    <w:p w:rsidR="009C722A" w:rsidRPr="001F68C9" w:rsidRDefault="009C722A" w:rsidP="00B45DFA">
      <w:pPr>
        <w:ind w:left="1380"/>
        <w:jc w:val="both"/>
        <w:rPr>
          <w:rFonts w:ascii="Book Antiqua" w:hAnsi="Book Antiqua"/>
        </w:rPr>
      </w:pPr>
    </w:p>
    <w:p w:rsidR="009C722A" w:rsidRPr="001F68C9" w:rsidRDefault="009C722A" w:rsidP="009C722A">
      <w:pPr>
        <w:numPr>
          <w:ilvl w:val="0"/>
          <w:numId w:val="24"/>
        </w:numPr>
        <w:jc w:val="both"/>
        <w:rPr>
          <w:rFonts w:ascii="Book Antiqua" w:hAnsi="Book Antiqua"/>
          <w:sz w:val="24"/>
          <w:szCs w:val="24"/>
        </w:rPr>
      </w:pPr>
      <w:r w:rsidRPr="001F68C9">
        <w:rPr>
          <w:rFonts w:ascii="Book Antiqua" w:hAnsi="Book Antiqua"/>
          <w:sz w:val="24"/>
          <w:szCs w:val="24"/>
        </w:rPr>
        <w:t>Relacionado con las cuatro plazas de Profesional en Administración 2,</w:t>
      </w:r>
      <w:r w:rsidR="007C53DF" w:rsidRPr="001F68C9">
        <w:rPr>
          <w:rFonts w:ascii="Book Antiqua" w:hAnsi="Book Antiqua"/>
          <w:sz w:val="24"/>
          <w:szCs w:val="24"/>
        </w:rPr>
        <w:t xml:space="preserve"> dos psicólogos y el Coordinador de Unidad para la Unidad de Potencial Interno, es importante indicar que para 2019, se propuso iniciar con una estructura de forma ordinaria para esta Unidad, sin embargo, cabe manifestar que las competencias relacionadas al proceso de Reclutamiento y Selección las mantiene la Dirección de Gestión Humana. Para le presupuesto 2020 y una vez definidas las competencias necesarias, se analizará la posibilidad de reforzar esta Unidad.</w:t>
      </w:r>
    </w:p>
    <w:p w:rsidR="009C722A" w:rsidRPr="001F68C9" w:rsidRDefault="009C722A" w:rsidP="009C722A">
      <w:pPr>
        <w:pStyle w:val="Prrafodelista"/>
        <w:rPr>
          <w:rFonts w:ascii="Book Antiqua" w:hAnsi="Book Antiqua"/>
        </w:rPr>
      </w:pPr>
    </w:p>
    <w:p w:rsidR="009C722A" w:rsidRPr="001F68C9" w:rsidRDefault="009C722A" w:rsidP="009C722A">
      <w:pPr>
        <w:numPr>
          <w:ilvl w:val="0"/>
          <w:numId w:val="24"/>
        </w:numPr>
        <w:jc w:val="both"/>
        <w:rPr>
          <w:rFonts w:ascii="Book Antiqua" w:hAnsi="Book Antiqua"/>
          <w:sz w:val="24"/>
          <w:szCs w:val="24"/>
        </w:rPr>
      </w:pPr>
      <w:r w:rsidRPr="001F68C9">
        <w:rPr>
          <w:rFonts w:ascii="Book Antiqua" w:hAnsi="Book Antiqua"/>
          <w:sz w:val="24"/>
          <w:szCs w:val="24"/>
        </w:rPr>
        <w:t>En el Departamento de Ciencias Forenses solicitan cambiar a condición de ordinarias 16 plazas, de las cuales se analizaron 4 de estas en el informe 20-IO-2017-B y que fue conocido por Consejo Superior, en la sesión 67-17, artículo XXIII, donde se otorgan como permisos con goce de salario, por lo que la Dirección de Planificación realiza un informe de requerimiento humano para el 2019 (26-PLA-IO-2018), donde se valoró la creación de forma ordinaria.</w:t>
      </w:r>
    </w:p>
    <w:p w:rsidR="009C722A" w:rsidRPr="001F68C9" w:rsidRDefault="009C722A" w:rsidP="009C722A">
      <w:pPr>
        <w:jc w:val="both"/>
        <w:rPr>
          <w:rFonts w:ascii="Book Antiqua" w:hAnsi="Book Antiqua"/>
          <w:sz w:val="24"/>
          <w:szCs w:val="24"/>
        </w:rPr>
      </w:pPr>
    </w:p>
    <w:p w:rsidR="009C722A" w:rsidRPr="001F68C9" w:rsidRDefault="009C722A" w:rsidP="009C722A">
      <w:pPr>
        <w:numPr>
          <w:ilvl w:val="0"/>
          <w:numId w:val="24"/>
        </w:numPr>
        <w:jc w:val="both"/>
        <w:rPr>
          <w:rFonts w:ascii="Book Antiqua" w:hAnsi="Book Antiqua"/>
          <w:sz w:val="24"/>
          <w:szCs w:val="24"/>
        </w:rPr>
      </w:pPr>
      <w:r w:rsidRPr="001F68C9">
        <w:rPr>
          <w:rFonts w:ascii="Book Antiqua" w:hAnsi="Book Antiqua"/>
          <w:sz w:val="24"/>
          <w:szCs w:val="24"/>
        </w:rPr>
        <w:t xml:space="preserve">En la Sección de Apoyo Psicológico solicitan dos plazas de profesional en psicología, sin embargo, las mismas serán sujeto de análisis un año posterior de entrada en vigencia la ley de la Jurisdicción de Crimen </w:t>
      </w:r>
      <w:r w:rsidRPr="001F68C9">
        <w:rPr>
          <w:rFonts w:ascii="Book Antiqua" w:hAnsi="Book Antiqua"/>
          <w:sz w:val="24"/>
          <w:szCs w:val="24"/>
        </w:rPr>
        <w:lastRenderedPageBreak/>
        <w:t>Organizado</w:t>
      </w:r>
      <w:r w:rsidR="007C53DF" w:rsidRPr="001F68C9">
        <w:rPr>
          <w:rFonts w:ascii="Book Antiqua" w:hAnsi="Book Antiqua"/>
          <w:sz w:val="24"/>
          <w:szCs w:val="24"/>
        </w:rPr>
        <w:t xml:space="preserve">, debido a que las competencias actuales de esta oficina en relación al otorgamiento de permisos de armas inician </w:t>
      </w:r>
      <w:r w:rsidR="007C7570" w:rsidRPr="001F68C9">
        <w:rPr>
          <w:rFonts w:ascii="Book Antiqua" w:hAnsi="Book Antiqua"/>
          <w:sz w:val="24"/>
          <w:szCs w:val="24"/>
        </w:rPr>
        <w:t xml:space="preserve">dos años </w:t>
      </w:r>
      <w:r w:rsidR="007C53DF" w:rsidRPr="001F68C9">
        <w:rPr>
          <w:rFonts w:ascii="Book Antiqua" w:hAnsi="Book Antiqua"/>
          <w:sz w:val="24"/>
          <w:szCs w:val="24"/>
        </w:rPr>
        <w:t>posterior a que se incorpore el personal que se recomiende en este informe y no de forma paralela.</w:t>
      </w:r>
    </w:p>
    <w:p w:rsidR="009C722A" w:rsidRPr="001F68C9" w:rsidRDefault="009C722A" w:rsidP="009C722A">
      <w:pPr>
        <w:jc w:val="both"/>
        <w:rPr>
          <w:rFonts w:ascii="Book Antiqua" w:hAnsi="Book Antiqua"/>
          <w:sz w:val="24"/>
          <w:szCs w:val="24"/>
        </w:rPr>
      </w:pPr>
    </w:p>
    <w:p w:rsidR="009C722A" w:rsidRPr="001F68C9" w:rsidRDefault="009C722A" w:rsidP="009C722A">
      <w:pPr>
        <w:numPr>
          <w:ilvl w:val="0"/>
          <w:numId w:val="24"/>
        </w:numPr>
        <w:jc w:val="both"/>
        <w:rPr>
          <w:rFonts w:ascii="Book Antiqua" w:hAnsi="Book Antiqua"/>
          <w:sz w:val="24"/>
          <w:szCs w:val="24"/>
        </w:rPr>
      </w:pPr>
      <w:r w:rsidRPr="001F68C9">
        <w:rPr>
          <w:rFonts w:ascii="Book Antiqua" w:hAnsi="Book Antiqua"/>
          <w:sz w:val="24"/>
          <w:szCs w:val="24"/>
        </w:rPr>
        <w:t xml:space="preserve">En la Sección de Prensa del OIJ solicitan </w:t>
      </w:r>
      <w:proofErr w:type="spellStart"/>
      <w:r w:rsidRPr="001F68C9">
        <w:rPr>
          <w:rFonts w:ascii="Book Antiqua" w:hAnsi="Book Antiqua"/>
          <w:sz w:val="24"/>
          <w:szCs w:val="24"/>
        </w:rPr>
        <w:t>ordinariar</w:t>
      </w:r>
      <w:proofErr w:type="spellEnd"/>
      <w:r w:rsidRPr="001F68C9">
        <w:rPr>
          <w:rFonts w:ascii="Book Antiqua" w:hAnsi="Book Antiqua"/>
          <w:sz w:val="24"/>
          <w:szCs w:val="24"/>
        </w:rPr>
        <w:t xml:space="preserve"> la plaza de técnico en audiovisuales, actualmente la Dirección de Planificación se encuentra realizando un informe de requerimiento humano donde se está valorando su creación como tareas ordinarias del OIJ.</w:t>
      </w:r>
    </w:p>
    <w:p w:rsidR="007E66B5" w:rsidRPr="001F68C9" w:rsidRDefault="007E66B5" w:rsidP="00B45DFA">
      <w:pPr>
        <w:pStyle w:val="Prrafodelista"/>
        <w:rPr>
          <w:rFonts w:ascii="Book Antiqua" w:hAnsi="Book Antiqua"/>
        </w:rPr>
      </w:pPr>
    </w:p>
    <w:p w:rsidR="007E66B5" w:rsidRPr="001F68C9" w:rsidRDefault="007E66B5" w:rsidP="009C722A">
      <w:pPr>
        <w:numPr>
          <w:ilvl w:val="0"/>
          <w:numId w:val="24"/>
        </w:numPr>
        <w:jc w:val="both"/>
        <w:rPr>
          <w:rFonts w:ascii="Book Antiqua" w:hAnsi="Book Antiqua"/>
          <w:sz w:val="24"/>
          <w:szCs w:val="24"/>
        </w:rPr>
      </w:pPr>
      <w:r w:rsidRPr="001F68C9">
        <w:rPr>
          <w:rFonts w:ascii="Book Antiqua" w:hAnsi="Book Antiqua"/>
          <w:sz w:val="24"/>
          <w:szCs w:val="24"/>
        </w:rPr>
        <w:t>Se solicita</w:t>
      </w:r>
      <w:r w:rsidR="00EC3353" w:rsidRPr="001F68C9">
        <w:rPr>
          <w:rFonts w:ascii="Book Antiqua" w:hAnsi="Book Antiqua"/>
          <w:sz w:val="24"/>
          <w:szCs w:val="24"/>
        </w:rPr>
        <w:t>n</w:t>
      </w:r>
      <w:r w:rsidRPr="001F68C9">
        <w:rPr>
          <w:rFonts w:ascii="Book Antiqua" w:hAnsi="Book Antiqua"/>
          <w:sz w:val="24"/>
          <w:szCs w:val="24"/>
        </w:rPr>
        <w:t xml:space="preserve"> </w:t>
      </w:r>
      <w:r w:rsidR="002E4ACD" w:rsidRPr="001F68C9">
        <w:rPr>
          <w:rFonts w:ascii="Book Antiqua" w:hAnsi="Book Antiqua"/>
          <w:sz w:val="24"/>
          <w:szCs w:val="24"/>
        </w:rPr>
        <w:t>cuatro plazas</w:t>
      </w:r>
      <w:r w:rsidRPr="001F68C9">
        <w:rPr>
          <w:rFonts w:ascii="Book Antiqua" w:hAnsi="Book Antiqua"/>
          <w:sz w:val="24"/>
          <w:szCs w:val="24"/>
        </w:rPr>
        <w:t xml:space="preserve"> de Profesionales en Administración, así como 3 plazas en psicología, actualmente la Dirección de Planificación realizó el informe 04-PLA-OI-2018 de requerimiento humano para el 2019 de la Unidad de Potencial Interno</w:t>
      </w:r>
      <w:r w:rsidR="00CA7275" w:rsidRPr="001F68C9">
        <w:rPr>
          <w:rFonts w:ascii="Book Antiqua" w:hAnsi="Book Antiqua"/>
          <w:sz w:val="24"/>
          <w:szCs w:val="24"/>
        </w:rPr>
        <w:t xml:space="preserve"> (UPI)</w:t>
      </w:r>
      <w:r w:rsidRPr="001F68C9">
        <w:rPr>
          <w:rFonts w:ascii="Book Antiqua" w:hAnsi="Book Antiqua"/>
          <w:sz w:val="24"/>
          <w:szCs w:val="24"/>
        </w:rPr>
        <w:t>, donde se valoró su creación, además es sujeto de análisis un año posterior de entrada en vigencia la ley de la Jurisdicción de Crimen Organizado.</w:t>
      </w:r>
    </w:p>
    <w:p w:rsidR="00EC3353" w:rsidRPr="001F68C9" w:rsidRDefault="00EC3353" w:rsidP="00B45DFA">
      <w:pPr>
        <w:pStyle w:val="Prrafodelista"/>
        <w:rPr>
          <w:rFonts w:ascii="Book Antiqua" w:hAnsi="Book Antiqua"/>
        </w:rPr>
      </w:pPr>
    </w:p>
    <w:p w:rsidR="00EC3353" w:rsidRPr="001F68C9" w:rsidRDefault="00900DB4" w:rsidP="009C722A">
      <w:pPr>
        <w:numPr>
          <w:ilvl w:val="0"/>
          <w:numId w:val="24"/>
        </w:numPr>
        <w:jc w:val="both"/>
        <w:rPr>
          <w:rFonts w:ascii="Book Antiqua" w:hAnsi="Book Antiqua"/>
          <w:sz w:val="24"/>
          <w:szCs w:val="24"/>
        </w:rPr>
      </w:pPr>
      <w:r w:rsidRPr="001F68C9">
        <w:rPr>
          <w:rFonts w:ascii="Book Antiqua" w:hAnsi="Book Antiqua"/>
          <w:sz w:val="24"/>
          <w:szCs w:val="24"/>
        </w:rPr>
        <w:t xml:space="preserve">En la Unidad de Supervisores solicitan </w:t>
      </w:r>
      <w:proofErr w:type="spellStart"/>
      <w:r w:rsidRPr="001F68C9">
        <w:rPr>
          <w:rFonts w:ascii="Book Antiqua" w:hAnsi="Book Antiqua"/>
          <w:sz w:val="24"/>
          <w:szCs w:val="24"/>
        </w:rPr>
        <w:t>ordinariar</w:t>
      </w:r>
      <w:proofErr w:type="spellEnd"/>
      <w:r w:rsidRPr="001F68C9">
        <w:rPr>
          <w:rFonts w:ascii="Book Antiqua" w:hAnsi="Book Antiqua"/>
          <w:sz w:val="24"/>
          <w:szCs w:val="24"/>
        </w:rPr>
        <w:t xml:space="preserve"> la plaza de Supervisor de Servicios, actualmente la Dirección de Planificación realizo el informe 37-PLA-OI-2018 de requerimiento humano donde se recomendó mantener las plazas de forma extraordinarias para el 2019.</w:t>
      </w:r>
      <w:r w:rsidR="00677978" w:rsidRPr="001F68C9">
        <w:rPr>
          <w:rFonts w:ascii="Book Antiqua" w:hAnsi="Book Antiqua"/>
          <w:sz w:val="24"/>
          <w:szCs w:val="24"/>
        </w:rPr>
        <w:t xml:space="preserve"> Se debe dar seguimiento al impacto indirecto que puede surgir a causa de la creación de la nueva jurisdicción.</w:t>
      </w:r>
    </w:p>
    <w:p w:rsidR="001B6DB6" w:rsidRPr="001F68C9" w:rsidRDefault="001B6DB6" w:rsidP="00CC5E14">
      <w:pPr>
        <w:pStyle w:val="Prrafodelista"/>
        <w:ind w:left="0"/>
        <w:rPr>
          <w:rFonts w:ascii="Book Antiqua" w:hAnsi="Book Antiqua"/>
        </w:rPr>
      </w:pPr>
    </w:p>
    <w:p w:rsidR="00CA1E3C" w:rsidRPr="001F68C9" w:rsidRDefault="00CA1E3C" w:rsidP="00B45DFA">
      <w:pPr>
        <w:pStyle w:val="Prrafodelista"/>
        <w:ind w:left="0"/>
        <w:jc w:val="both"/>
        <w:rPr>
          <w:rFonts w:ascii="Book Antiqua" w:hAnsi="Book Antiqua"/>
        </w:rPr>
      </w:pPr>
      <w:r w:rsidRPr="001F68C9">
        <w:rPr>
          <w:rFonts w:ascii="Book Antiqua" w:hAnsi="Book Antiqua"/>
        </w:rPr>
        <w:t xml:space="preserve">Todas las plazas que se otorgan para presupuesto deben tener relación directa con la </w:t>
      </w:r>
      <w:r w:rsidR="00CC5E14" w:rsidRPr="001F68C9">
        <w:rPr>
          <w:rFonts w:ascii="Book Antiqua" w:hAnsi="Book Antiqua"/>
        </w:rPr>
        <w:t xml:space="preserve">ejecución de tareas para la </w:t>
      </w:r>
      <w:r w:rsidRPr="001F68C9">
        <w:rPr>
          <w:rFonts w:ascii="Book Antiqua" w:hAnsi="Book Antiqua"/>
        </w:rPr>
        <w:t xml:space="preserve">creación de la Jurisdicción Especializada en </w:t>
      </w:r>
      <w:r w:rsidR="00CC5E14" w:rsidRPr="001F68C9">
        <w:rPr>
          <w:rFonts w:ascii="Book Antiqua" w:hAnsi="Book Antiqua"/>
        </w:rPr>
        <w:t>Delincuencia Organizada;</w:t>
      </w:r>
      <w:r w:rsidRPr="001F68C9">
        <w:rPr>
          <w:rFonts w:ascii="Book Antiqua" w:hAnsi="Book Antiqua"/>
        </w:rPr>
        <w:t xml:space="preserve"> para aquellas oficinas o </w:t>
      </w:r>
      <w:r w:rsidR="00CC5E14" w:rsidRPr="001F68C9">
        <w:rPr>
          <w:rFonts w:ascii="Book Antiqua" w:hAnsi="Book Antiqua"/>
        </w:rPr>
        <w:t>despachos que se requieran reforzar por tener impacto indirecto a la creación de esta nueva Jurisdicción, serán objeto de estudio mediante la metodología de Rediseño de Proyectos para diagnosticar si se tiene actualmente la capacidad instalada para hacer frente al impacto con el personal ordinario o se requiere adicional o deben de reforzarse con personal ya sea para el cumplimiento de objetivos específicos con un inicio y un fin, aplicando la metodología de administración de proyectos.</w:t>
      </w:r>
    </w:p>
    <w:p w:rsidR="00677978" w:rsidRPr="001F68C9" w:rsidRDefault="00677978" w:rsidP="00B45DFA">
      <w:pPr>
        <w:pStyle w:val="Prrafodelista"/>
        <w:ind w:left="0"/>
        <w:jc w:val="both"/>
        <w:rPr>
          <w:rFonts w:ascii="Book Antiqua" w:hAnsi="Book Antiqua"/>
        </w:rPr>
      </w:pPr>
    </w:p>
    <w:p w:rsidR="0039272E" w:rsidRPr="001F68C9" w:rsidRDefault="0039272E" w:rsidP="00B45DFA">
      <w:pPr>
        <w:pStyle w:val="Prrafodelista"/>
        <w:ind w:left="0"/>
        <w:jc w:val="both"/>
        <w:rPr>
          <w:rFonts w:ascii="Book Antiqua" w:hAnsi="Book Antiqua"/>
        </w:rPr>
      </w:pPr>
    </w:p>
    <w:p w:rsidR="0039272E" w:rsidRPr="001F68C9" w:rsidRDefault="0039272E" w:rsidP="00B45DFA">
      <w:pPr>
        <w:pStyle w:val="Prrafodelista"/>
        <w:numPr>
          <w:ilvl w:val="2"/>
          <w:numId w:val="35"/>
        </w:numPr>
        <w:jc w:val="both"/>
        <w:rPr>
          <w:rFonts w:ascii="Book Antiqua" w:hAnsi="Book Antiqua"/>
          <w:b/>
          <w:bCs/>
        </w:rPr>
      </w:pPr>
      <w:r w:rsidRPr="001F68C9">
        <w:rPr>
          <w:rFonts w:ascii="Book Antiqua" w:hAnsi="Book Antiqua"/>
          <w:b/>
          <w:bCs/>
        </w:rPr>
        <w:t>Centro de intervenciones telefónicas</w:t>
      </w:r>
    </w:p>
    <w:p w:rsidR="0039272E" w:rsidRPr="001F68C9" w:rsidRDefault="0039272E" w:rsidP="0039272E">
      <w:pPr>
        <w:ind w:left="540"/>
        <w:jc w:val="both"/>
        <w:rPr>
          <w:rFonts w:ascii="Book Antiqua" w:hAnsi="Book Antiqua"/>
          <w:sz w:val="24"/>
          <w:szCs w:val="24"/>
        </w:rPr>
      </w:pPr>
    </w:p>
    <w:p w:rsidR="0039272E" w:rsidRPr="001F68C9" w:rsidRDefault="0039272E" w:rsidP="0039272E">
      <w:pPr>
        <w:jc w:val="both"/>
        <w:rPr>
          <w:rFonts w:ascii="Book Antiqua" w:hAnsi="Book Antiqua"/>
          <w:sz w:val="24"/>
          <w:szCs w:val="24"/>
        </w:rPr>
      </w:pPr>
      <w:r w:rsidRPr="001F68C9">
        <w:rPr>
          <w:rFonts w:ascii="Book Antiqua" w:hAnsi="Book Antiqua"/>
          <w:sz w:val="24"/>
          <w:szCs w:val="24"/>
        </w:rPr>
        <w:t>En la sesión la sesión N° 15-18 celebrada el 21 de febrero de 2018, se llevó a cabo la audiencia requerida y el Consejo Superior acordó entre varias cosas:</w:t>
      </w:r>
    </w:p>
    <w:p w:rsidR="0039272E" w:rsidRPr="001F68C9" w:rsidRDefault="0039272E" w:rsidP="0039272E">
      <w:pPr>
        <w:jc w:val="both"/>
        <w:rPr>
          <w:rFonts w:ascii="Book Antiqua" w:hAnsi="Book Antiqua"/>
          <w:sz w:val="24"/>
          <w:szCs w:val="24"/>
        </w:rPr>
      </w:pPr>
    </w:p>
    <w:p w:rsidR="0039272E" w:rsidRPr="001F68C9" w:rsidRDefault="0039272E" w:rsidP="0039272E">
      <w:pPr>
        <w:jc w:val="both"/>
        <w:rPr>
          <w:rFonts w:ascii="Book Antiqua" w:hAnsi="Book Antiqua"/>
          <w:i/>
          <w:sz w:val="24"/>
          <w:szCs w:val="24"/>
        </w:rPr>
      </w:pPr>
      <w:r w:rsidRPr="001F68C9">
        <w:rPr>
          <w:rFonts w:ascii="Book Antiqua" w:hAnsi="Book Antiqua"/>
          <w:i/>
          <w:sz w:val="24"/>
          <w:szCs w:val="24"/>
        </w:rPr>
        <w:lastRenderedPageBreak/>
        <w:t>“1.) Tomar nota de las manifestaciones de la Magistrada Arias Madrigal, máster Vargas Rojas en su condición de juez Coordinador del Centro Judicial de Intervención de las Comunicaciones, la máster Valverde Bermúdez y su equipo de trabajo de la Dirección de Planificación. 2.) Tener por rendido el informe N° 1538-PLA-2016 de la Dirección de Planificación, sobre la evaluación del Centro Judicial de Intervención de las Comunicaciones (CJIC), enfocado en la definición de la carga de trabajo.(…) 4.) Conforme el criterio técnico de la Dirección de Planificación, se aprueba el segundo escenario, en tanto resulta de mayor eficacia, eficiencia y oportunidad en el aprovechamiento de los recursos institucionales y conforme al dictamen de la Dirección Jurídica, está apegado a lo dispuesto por la Sala Constitucional en el voto 2016-12771.  La principal ventaja del escenario propuesto es la mejora significativa del servicio que ofrece el Centro ante el aumento en la capacidad de las escuchas telefónicas, siendo que con el modelo actual cada grupo de 3 personas juzgadoras solamente está asumiendo la intervención de 20 líneas, mientras que con la propuesta, cada persona a quien se asigne la labor de escucha asumirá un promedio de 20 líneas, lo que multiplica la capacidad instalada del CJIC.”</w:t>
      </w:r>
    </w:p>
    <w:p w:rsidR="0039272E" w:rsidRPr="001F68C9" w:rsidRDefault="0039272E" w:rsidP="0039272E">
      <w:pPr>
        <w:pStyle w:val="Prrafodelista"/>
        <w:widowControl w:val="0"/>
        <w:autoSpaceDE w:val="0"/>
        <w:ind w:right="851"/>
        <w:jc w:val="both"/>
      </w:pPr>
    </w:p>
    <w:p w:rsidR="0039272E" w:rsidRPr="001F68C9" w:rsidRDefault="0039272E" w:rsidP="0039272E">
      <w:pPr>
        <w:jc w:val="both"/>
        <w:rPr>
          <w:rFonts w:ascii="Book Antiqua" w:hAnsi="Book Antiqua"/>
          <w:sz w:val="24"/>
          <w:szCs w:val="24"/>
        </w:rPr>
      </w:pPr>
      <w:r w:rsidRPr="001F68C9">
        <w:rPr>
          <w:rFonts w:ascii="Book Antiqua" w:hAnsi="Book Antiqua"/>
          <w:sz w:val="24"/>
          <w:szCs w:val="24"/>
        </w:rPr>
        <w:t xml:space="preserve">Con base en lo anterior, es importante indicar que la cantidad de personal para que el CJIC opere al 100% de la capacidad del Sistema </w:t>
      </w:r>
      <w:proofErr w:type="spellStart"/>
      <w:r w:rsidRPr="001F68C9">
        <w:rPr>
          <w:rFonts w:ascii="Book Antiqua" w:hAnsi="Book Antiqua"/>
          <w:sz w:val="24"/>
          <w:szCs w:val="24"/>
        </w:rPr>
        <w:t>Penlink</w:t>
      </w:r>
      <w:proofErr w:type="spellEnd"/>
      <w:r w:rsidRPr="001F68C9">
        <w:rPr>
          <w:rFonts w:ascii="Book Antiqua" w:hAnsi="Book Antiqua"/>
          <w:sz w:val="24"/>
          <w:szCs w:val="24"/>
        </w:rPr>
        <w:t>, según el informe 1538-PLA-2016 es</w:t>
      </w:r>
    </w:p>
    <w:p w:rsidR="0039272E" w:rsidRPr="001F68C9" w:rsidRDefault="0039272E" w:rsidP="0039272E">
      <w:pPr>
        <w:jc w:val="both"/>
        <w:rPr>
          <w:rFonts w:ascii="Calibri" w:hAnsi="Calibri"/>
          <w:color w:val="000000"/>
          <w:sz w:val="24"/>
          <w:szCs w:val="24"/>
        </w:rPr>
      </w:pPr>
    </w:p>
    <w:p w:rsidR="0039272E" w:rsidRPr="001F68C9" w:rsidRDefault="0039272E" w:rsidP="0039272E">
      <w:pPr>
        <w:jc w:val="both"/>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6"/>
        <w:gridCol w:w="2106"/>
      </w:tblGrid>
      <w:tr w:rsidR="0039272E" w:rsidRPr="001F68C9" w:rsidTr="002E1DE8">
        <w:trPr>
          <w:jc w:val="center"/>
        </w:trPr>
        <w:tc>
          <w:tcPr>
            <w:tcW w:w="2106" w:type="dxa"/>
            <w:shd w:val="clear" w:color="auto" w:fill="auto"/>
            <w:vAlign w:val="center"/>
          </w:tcPr>
          <w:p w:rsidR="0039272E" w:rsidRPr="001F68C9" w:rsidRDefault="0039272E" w:rsidP="002E1DE8">
            <w:pPr>
              <w:jc w:val="center"/>
              <w:rPr>
                <w:rFonts w:ascii="Book Antiqua" w:hAnsi="Book Antiqua"/>
                <w:color w:val="000000"/>
                <w:sz w:val="22"/>
              </w:rPr>
            </w:pPr>
            <w:r w:rsidRPr="001F68C9">
              <w:rPr>
                <w:rFonts w:ascii="Book Antiqua" w:hAnsi="Book Antiqua"/>
                <w:color w:val="000000"/>
                <w:sz w:val="22"/>
              </w:rPr>
              <w:t>Franja horaria</w:t>
            </w:r>
          </w:p>
        </w:tc>
        <w:tc>
          <w:tcPr>
            <w:tcW w:w="2106" w:type="dxa"/>
            <w:shd w:val="clear" w:color="auto" w:fill="auto"/>
          </w:tcPr>
          <w:p w:rsidR="0039272E" w:rsidRPr="001F68C9" w:rsidRDefault="0039272E" w:rsidP="002E1DE8">
            <w:pPr>
              <w:jc w:val="center"/>
              <w:rPr>
                <w:rFonts w:ascii="Book Antiqua" w:hAnsi="Book Antiqua"/>
                <w:color w:val="000000"/>
                <w:sz w:val="22"/>
              </w:rPr>
            </w:pPr>
            <w:r w:rsidRPr="001F68C9">
              <w:rPr>
                <w:rFonts w:ascii="Book Antiqua" w:hAnsi="Book Antiqua"/>
                <w:color w:val="000000"/>
                <w:sz w:val="22"/>
              </w:rPr>
              <w:t>Cantidad de personas requeridas para escucha por turno</w:t>
            </w:r>
          </w:p>
        </w:tc>
      </w:tr>
      <w:tr w:rsidR="0039272E" w:rsidRPr="001F68C9" w:rsidTr="002E1DE8">
        <w:trPr>
          <w:jc w:val="center"/>
        </w:trPr>
        <w:tc>
          <w:tcPr>
            <w:tcW w:w="2106" w:type="dxa"/>
            <w:shd w:val="clear" w:color="auto" w:fill="auto"/>
          </w:tcPr>
          <w:p w:rsidR="0039272E" w:rsidRPr="001F68C9" w:rsidRDefault="0039272E" w:rsidP="002E1DE8">
            <w:pPr>
              <w:jc w:val="center"/>
              <w:rPr>
                <w:rFonts w:ascii="Book Antiqua" w:hAnsi="Book Antiqua"/>
                <w:color w:val="000000"/>
                <w:sz w:val="22"/>
              </w:rPr>
            </w:pPr>
            <w:r w:rsidRPr="001F68C9">
              <w:rPr>
                <w:rFonts w:ascii="Book Antiqua" w:hAnsi="Book Antiqua"/>
                <w:color w:val="000000"/>
                <w:sz w:val="22"/>
              </w:rPr>
              <w:t>08:00-16:00 horas</w:t>
            </w:r>
          </w:p>
        </w:tc>
        <w:tc>
          <w:tcPr>
            <w:tcW w:w="2106" w:type="dxa"/>
            <w:shd w:val="clear" w:color="auto" w:fill="auto"/>
          </w:tcPr>
          <w:p w:rsidR="0039272E" w:rsidRPr="001F68C9" w:rsidRDefault="0039272E" w:rsidP="002E1DE8">
            <w:pPr>
              <w:jc w:val="center"/>
              <w:rPr>
                <w:rFonts w:ascii="Book Antiqua" w:hAnsi="Book Antiqua"/>
                <w:color w:val="000000"/>
                <w:sz w:val="22"/>
              </w:rPr>
            </w:pPr>
            <w:r w:rsidRPr="001F68C9">
              <w:rPr>
                <w:rFonts w:ascii="Book Antiqua" w:hAnsi="Book Antiqua"/>
                <w:color w:val="000000"/>
                <w:sz w:val="22"/>
              </w:rPr>
              <w:t>6</w:t>
            </w:r>
          </w:p>
        </w:tc>
      </w:tr>
      <w:tr w:rsidR="0039272E" w:rsidRPr="001F68C9" w:rsidTr="002E1DE8">
        <w:trPr>
          <w:jc w:val="center"/>
        </w:trPr>
        <w:tc>
          <w:tcPr>
            <w:tcW w:w="2106" w:type="dxa"/>
            <w:shd w:val="clear" w:color="auto" w:fill="auto"/>
          </w:tcPr>
          <w:p w:rsidR="0039272E" w:rsidRPr="001F68C9" w:rsidRDefault="0039272E" w:rsidP="002E1DE8">
            <w:pPr>
              <w:jc w:val="center"/>
              <w:rPr>
                <w:rFonts w:ascii="Book Antiqua" w:hAnsi="Book Antiqua"/>
                <w:color w:val="000000"/>
                <w:sz w:val="22"/>
              </w:rPr>
            </w:pPr>
            <w:r w:rsidRPr="001F68C9">
              <w:rPr>
                <w:rFonts w:ascii="Book Antiqua" w:hAnsi="Book Antiqua"/>
                <w:color w:val="000000"/>
                <w:sz w:val="22"/>
              </w:rPr>
              <w:t>16:00-24:00 horas</w:t>
            </w:r>
          </w:p>
        </w:tc>
        <w:tc>
          <w:tcPr>
            <w:tcW w:w="2106" w:type="dxa"/>
            <w:shd w:val="clear" w:color="auto" w:fill="auto"/>
          </w:tcPr>
          <w:p w:rsidR="0039272E" w:rsidRPr="001F68C9" w:rsidRDefault="0039272E" w:rsidP="002E1DE8">
            <w:pPr>
              <w:jc w:val="center"/>
              <w:rPr>
                <w:rFonts w:ascii="Book Antiqua" w:hAnsi="Book Antiqua"/>
                <w:color w:val="000000"/>
                <w:sz w:val="22"/>
              </w:rPr>
            </w:pPr>
            <w:r w:rsidRPr="001F68C9">
              <w:rPr>
                <w:rFonts w:ascii="Book Antiqua" w:hAnsi="Book Antiqua"/>
                <w:color w:val="000000"/>
                <w:sz w:val="22"/>
              </w:rPr>
              <w:t>7</w:t>
            </w:r>
          </w:p>
        </w:tc>
      </w:tr>
      <w:tr w:rsidR="0039272E" w:rsidRPr="001F68C9" w:rsidTr="002E1DE8">
        <w:trPr>
          <w:jc w:val="center"/>
        </w:trPr>
        <w:tc>
          <w:tcPr>
            <w:tcW w:w="2106" w:type="dxa"/>
            <w:shd w:val="clear" w:color="auto" w:fill="auto"/>
          </w:tcPr>
          <w:p w:rsidR="0039272E" w:rsidRPr="001F68C9" w:rsidRDefault="0039272E" w:rsidP="002E1DE8">
            <w:pPr>
              <w:jc w:val="center"/>
              <w:rPr>
                <w:rFonts w:ascii="Book Antiqua" w:hAnsi="Book Antiqua"/>
                <w:color w:val="000000"/>
                <w:sz w:val="22"/>
              </w:rPr>
            </w:pPr>
            <w:r w:rsidRPr="001F68C9">
              <w:rPr>
                <w:rFonts w:ascii="Book Antiqua" w:hAnsi="Book Antiqua"/>
                <w:color w:val="000000"/>
                <w:sz w:val="22"/>
              </w:rPr>
              <w:t>24:00-08:00 horas</w:t>
            </w:r>
          </w:p>
        </w:tc>
        <w:tc>
          <w:tcPr>
            <w:tcW w:w="2106" w:type="dxa"/>
            <w:shd w:val="clear" w:color="auto" w:fill="auto"/>
          </w:tcPr>
          <w:p w:rsidR="0039272E" w:rsidRPr="001F68C9" w:rsidRDefault="0039272E" w:rsidP="002E1DE8">
            <w:pPr>
              <w:jc w:val="center"/>
              <w:rPr>
                <w:rFonts w:ascii="Book Antiqua" w:hAnsi="Book Antiqua"/>
                <w:color w:val="000000"/>
                <w:sz w:val="22"/>
              </w:rPr>
            </w:pPr>
            <w:r w:rsidRPr="001F68C9">
              <w:rPr>
                <w:rFonts w:ascii="Book Antiqua" w:hAnsi="Book Antiqua"/>
                <w:color w:val="000000"/>
                <w:sz w:val="22"/>
              </w:rPr>
              <w:t>3</w:t>
            </w:r>
          </w:p>
        </w:tc>
      </w:tr>
      <w:tr w:rsidR="0039272E" w:rsidRPr="001F68C9" w:rsidTr="002E1DE8">
        <w:trPr>
          <w:jc w:val="center"/>
        </w:trPr>
        <w:tc>
          <w:tcPr>
            <w:tcW w:w="2106" w:type="dxa"/>
            <w:shd w:val="clear" w:color="auto" w:fill="auto"/>
          </w:tcPr>
          <w:p w:rsidR="0039272E" w:rsidRPr="001F68C9" w:rsidRDefault="0039272E" w:rsidP="002E1DE8">
            <w:pPr>
              <w:jc w:val="right"/>
              <w:rPr>
                <w:rFonts w:ascii="Book Antiqua" w:hAnsi="Book Antiqua"/>
                <w:color w:val="000000"/>
                <w:sz w:val="22"/>
              </w:rPr>
            </w:pPr>
            <w:r w:rsidRPr="001F68C9">
              <w:rPr>
                <w:rFonts w:ascii="Book Antiqua" w:hAnsi="Book Antiqua"/>
                <w:color w:val="000000"/>
                <w:sz w:val="22"/>
              </w:rPr>
              <w:t>Total/turno</w:t>
            </w:r>
          </w:p>
        </w:tc>
        <w:tc>
          <w:tcPr>
            <w:tcW w:w="2106" w:type="dxa"/>
            <w:shd w:val="clear" w:color="auto" w:fill="auto"/>
          </w:tcPr>
          <w:p w:rsidR="0039272E" w:rsidRPr="001F68C9" w:rsidRDefault="0039272E" w:rsidP="002E1DE8">
            <w:pPr>
              <w:jc w:val="center"/>
              <w:rPr>
                <w:rFonts w:ascii="Book Antiqua" w:hAnsi="Book Antiqua"/>
                <w:color w:val="000000"/>
                <w:sz w:val="22"/>
              </w:rPr>
            </w:pPr>
            <w:r w:rsidRPr="001F68C9">
              <w:rPr>
                <w:rFonts w:ascii="Book Antiqua" w:hAnsi="Book Antiqua"/>
                <w:color w:val="000000"/>
                <w:sz w:val="22"/>
              </w:rPr>
              <w:t>16</w:t>
            </w:r>
          </w:p>
        </w:tc>
      </w:tr>
      <w:tr w:rsidR="0039272E" w:rsidRPr="001F68C9" w:rsidTr="002E1DE8">
        <w:trPr>
          <w:jc w:val="center"/>
        </w:trPr>
        <w:tc>
          <w:tcPr>
            <w:tcW w:w="2106" w:type="dxa"/>
            <w:shd w:val="clear" w:color="auto" w:fill="auto"/>
          </w:tcPr>
          <w:p w:rsidR="0039272E" w:rsidRPr="001F68C9" w:rsidRDefault="0039272E" w:rsidP="002E1DE8">
            <w:pPr>
              <w:jc w:val="right"/>
              <w:rPr>
                <w:rFonts w:ascii="Book Antiqua" w:hAnsi="Book Antiqua"/>
                <w:b/>
                <w:color w:val="000000"/>
                <w:sz w:val="22"/>
              </w:rPr>
            </w:pPr>
            <w:r w:rsidRPr="001F68C9">
              <w:rPr>
                <w:rFonts w:ascii="Book Antiqua" w:hAnsi="Book Antiqua"/>
                <w:b/>
                <w:color w:val="000000"/>
                <w:sz w:val="22"/>
              </w:rPr>
              <w:t>Total, requerido</w:t>
            </w:r>
          </w:p>
        </w:tc>
        <w:tc>
          <w:tcPr>
            <w:tcW w:w="2106" w:type="dxa"/>
            <w:shd w:val="clear" w:color="auto" w:fill="auto"/>
          </w:tcPr>
          <w:p w:rsidR="0039272E" w:rsidRPr="001F68C9" w:rsidRDefault="0039272E" w:rsidP="002E1DE8">
            <w:pPr>
              <w:jc w:val="center"/>
              <w:rPr>
                <w:rFonts w:ascii="Book Antiqua" w:hAnsi="Book Antiqua"/>
                <w:b/>
                <w:color w:val="000000"/>
                <w:sz w:val="22"/>
              </w:rPr>
            </w:pPr>
            <w:r w:rsidRPr="001F68C9">
              <w:rPr>
                <w:rFonts w:ascii="Book Antiqua" w:hAnsi="Book Antiqua"/>
                <w:b/>
                <w:color w:val="000000"/>
                <w:sz w:val="22"/>
              </w:rPr>
              <w:t>32</w:t>
            </w:r>
          </w:p>
        </w:tc>
      </w:tr>
    </w:tbl>
    <w:p w:rsidR="0039272E" w:rsidRPr="001F68C9" w:rsidRDefault="0039272E" w:rsidP="0039272E">
      <w:pPr>
        <w:jc w:val="both"/>
        <w:rPr>
          <w:rFonts w:ascii="Calibri" w:hAnsi="Calibri"/>
          <w:color w:val="000000"/>
        </w:rPr>
      </w:pPr>
    </w:p>
    <w:p w:rsidR="0039272E" w:rsidRPr="001F68C9" w:rsidRDefault="0039272E" w:rsidP="0039272E">
      <w:pPr>
        <w:jc w:val="both"/>
        <w:rPr>
          <w:rFonts w:ascii="Book Antiqua" w:hAnsi="Book Antiqua"/>
        </w:rPr>
      </w:pPr>
    </w:p>
    <w:p w:rsidR="0039272E" w:rsidRPr="001F68C9" w:rsidRDefault="0039272E" w:rsidP="0039272E">
      <w:pPr>
        <w:jc w:val="both"/>
        <w:rPr>
          <w:rFonts w:ascii="Book Antiqua" w:hAnsi="Book Antiqua"/>
          <w:sz w:val="24"/>
          <w:szCs w:val="24"/>
        </w:rPr>
      </w:pPr>
      <w:r w:rsidRPr="001F68C9">
        <w:rPr>
          <w:rFonts w:ascii="Book Antiqua" w:hAnsi="Book Antiqua"/>
          <w:sz w:val="24"/>
          <w:szCs w:val="24"/>
        </w:rPr>
        <w:t>El personal que estaría asumiendo la escucha de las intervenciones, es personal del OIJ, al que se le reconoce un porcentaje de sobresueldo para trabajar hasta 12 horas diarias, condición que permite permanecer más de las ocho horas del rol y dar continuidad al “hilo de la conversación.”</w:t>
      </w:r>
    </w:p>
    <w:p w:rsidR="0039272E" w:rsidRPr="001F68C9" w:rsidRDefault="0039272E" w:rsidP="0039272E">
      <w:pPr>
        <w:jc w:val="both"/>
        <w:rPr>
          <w:rFonts w:ascii="Book Antiqua" w:hAnsi="Book Antiqua"/>
          <w:sz w:val="24"/>
          <w:szCs w:val="24"/>
        </w:rPr>
      </w:pPr>
    </w:p>
    <w:p w:rsidR="0039272E" w:rsidRPr="001F68C9" w:rsidRDefault="0039272E" w:rsidP="0039272E">
      <w:pPr>
        <w:jc w:val="both"/>
        <w:rPr>
          <w:rFonts w:ascii="Book Antiqua" w:hAnsi="Book Antiqua"/>
          <w:sz w:val="24"/>
          <w:szCs w:val="24"/>
        </w:rPr>
      </w:pPr>
      <w:r w:rsidRPr="001F68C9">
        <w:rPr>
          <w:rFonts w:ascii="Book Antiqua" w:hAnsi="Book Antiqua"/>
          <w:sz w:val="24"/>
          <w:szCs w:val="24"/>
        </w:rPr>
        <w:t xml:space="preserve">Adicionalmente, se considera dentro del presupuesto 2019, para el Centro Judicial de Intervención de las comunicaciones, las plazas analizadas mediante oficio 1538-PLA-2017, el cual conoció el Consejo Superior en la sesión 15-2018, articulo XXVII y acuerda otorgar tres plazas de Técnica o Técnico Judicial 1 para labores de </w:t>
      </w:r>
      <w:r w:rsidRPr="001F68C9">
        <w:rPr>
          <w:rFonts w:ascii="Book Antiqua" w:hAnsi="Book Antiqua"/>
          <w:sz w:val="24"/>
          <w:szCs w:val="24"/>
        </w:rPr>
        <w:lastRenderedPageBreak/>
        <w:t>operadores del sistema PENLIK y tres plazas de Técnica o Técnico Especializado 5, en sustitución de una plaza de Profesional  en Informática 2, para realizar las labores de soporte en este mismo sistema.</w:t>
      </w:r>
    </w:p>
    <w:p w:rsidR="0039272E" w:rsidRPr="001F68C9" w:rsidRDefault="0039272E" w:rsidP="0039272E">
      <w:pPr>
        <w:jc w:val="both"/>
        <w:rPr>
          <w:rFonts w:ascii="Book Antiqua" w:hAnsi="Book Antiqua"/>
          <w:sz w:val="24"/>
          <w:szCs w:val="24"/>
        </w:rPr>
      </w:pPr>
    </w:p>
    <w:p w:rsidR="0039272E" w:rsidRPr="001F68C9" w:rsidRDefault="0039272E" w:rsidP="0039272E">
      <w:pPr>
        <w:jc w:val="both"/>
        <w:rPr>
          <w:rFonts w:ascii="Book Antiqua" w:hAnsi="Book Antiqua" w:cs="Book Antiqua"/>
          <w:sz w:val="24"/>
          <w:szCs w:val="24"/>
          <w:lang w:val="pt-BR"/>
        </w:rPr>
      </w:pPr>
      <w:r w:rsidRPr="001F68C9">
        <w:rPr>
          <w:rFonts w:ascii="Book Antiqua" w:hAnsi="Book Antiqua"/>
          <w:sz w:val="24"/>
          <w:szCs w:val="24"/>
        </w:rPr>
        <w:t xml:space="preserve">Ahora bien, el informe </w:t>
      </w:r>
      <w:r w:rsidRPr="001F68C9">
        <w:rPr>
          <w:rFonts w:ascii="Book Antiqua" w:hAnsi="Book Antiqua" w:cs="Book Antiqua"/>
          <w:sz w:val="24"/>
          <w:szCs w:val="24"/>
          <w:lang w:val="pt-BR"/>
        </w:rPr>
        <w:t xml:space="preserve">1538-PLA-2017, </w:t>
      </w:r>
      <w:r w:rsidRPr="001F68C9">
        <w:rPr>
          <w:rFonts w:ascii="Book Antiqua" w:hAnsi="Book Antiqua"/>
          <w:sz w:val="24"/>
          <w:szCs w:val="24"/>
        </w:rPr>
        <w:t xml:space="preserve">que contiene la Evaluación del Centro Judicial de Intervención de las Comunicaciones (CJIC), enfocado en la definición de la Carga de Trabajo, se </w:t>
      </w:r>
      <w:r w:rsidR="00CA7275" w:rsidRPr="001F68C9">
        <w:rPr>
          <w:rFonts w:ascii="Book Antiqua" w:hAnsi="Book Antiqua"/>
          <w:sz w:val="24"/>
          <w:szCs w:val="24"/>
        </w:rPr>
        <w:t>arrogó para conocerse por</w:t>
      </w:r>
      <w:r w:rsidRPr="001F68C9">
        <w:rPr>
          <w:rFonts w:ascii="Book Antiqua" w:hAnsi="Book Antiqua"/>
          <w:sz w:val="24"/>
          <w:szCs w:val="24"/>
        </w:rPr>
        <w:t xml:space="preserve"> la Corte Suprema de Justicia, por lo cual, la definición de las plazas necesarias para la Estructura Organizacional de esta oficina, se encuentra supeditado al acuerdo de Corte Plena. </w:t>
      </w:r>
    </w:p>
    <w:p w:rsidR="0039272E" w:rsidRPr="001F68C9" w:rsidRDefault="0039272E" w:rsidP="0039272E">
      <w:pPr>
        <w:jc w:val="both"/>
        <w:rPr>
          <w:rFonts w:ascii="Book Antiqua" w:hAnsi="Book Antiqua"/>
          <w:sz w:val="24"/>
          <w:szCs w:val="24"/>
        </w:rPr>
      </w:pPr>
    </w:p>
    <w:p w:rsidR="009C722A" w:rsidRPr="001F68C9" w:rsidRDefault="009C722A" w:rsidP="009C722A">
      <w:pPr>
        <w:jc w:val="both"/>
        <w:rPr>
          <w:sz w:val="24"/>
          <w:szCs w:val="24"/>
        </w:rPr>
      </w:pPr>
    </w:p>
    <w:p w:rsidR="009C722A" w:rsidRPr="001F68C9" w:rsidRDefault="009C722A" w:rsidP="009C63DD">
      <w:pPr>
        <w:pStyle w:val="Prrafodelista"/>
        <w:numPr>
          <w:ilvl w:val="2"/>
          <w:numId w:val="35"/>
        </w:numPr>
        <w:jc w:val="both"/>
        <w:rPr>
          <w:rFonts w:ascii="Book Antiqua" w:hAnsi="Book Antiqua"/>
          <w:b/>
          <w:bCs/>
        </w:rPr>
      </w:pPr>
      <w:r w:rsidRPr="001F68C9">
        <w:rPr>
          <w:rFonts w:ascii="Book Antiqua" w:hAnsi="Book Antiqua"/>
          <w:b/>
          <w:bCs/>
        </w:rPr>
        <w:t>Oficina de Atención y Protección a Víctimas del Delito (OAPVD)</w:t>
      </w:r>
    </w:p>
    <w:p w:rsidR="009C722A" w:rsidRPr="001F68C9" w:rsidRDefault="009C722A" w:rsidP="009C722A">
      <w:pPr>
        <w:jc w:val="both"/>
        <w:rPr>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La Oficina de Atención y Protección a Víctimas del Delito (OAPVD) tiene a su cargo la labor de garantizar el principio de protección que establece la Ley 8720, de manera primordial la protección de la vida, la integridad física, la libertad y la seguridad de las personas a que se refiere la citada Ley.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En el ámbito de la Delincuencia Organizada, esta protección se vuelve indispensable por lo que debe de ser considerada dentro la estructura mínima necesaria que dará soporte a la nueva Jurisdicción Especializada.</w:t>
      </w:r>
    </w:p>
    <w:p w:rsidR="009C722A" w:rsidRPr="001F68C9" w:rsidRDefault="009C722A" w:rsidP="009C722A">
      <w:pPr>
        <w:ind w:left="1020"/>
        <w:jc w:val="both"/>
        <w:rPr>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Por lo anterior, cabe señalar que la OAPVD también recibirá un impacto en la carga laboral en la medida en que los casos por protección incrementen según la aplicación de ley.</w:t>
      </w:r>
    </w:p>
    <w:p w:rsidR="009C722A" w:rsidRPr="001F68C9" w:rsidRDefault="009C722A" w:rsidP="009C722A">
      <w:pPr>
        <w:ind w:left="1020"/>
        <w:jc w:val="both"/>
        <w:rPr>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Según se indica en la propuesta enviada por la OAPVD en el oficio 943-OAPVD-2018, el pasado 13 de abril de 2018, la protección continua se constituye en una medida extraprocesal recomendada por el Equipo Técnico que valora el riesgo y la misma conlleva una serie de acciones destinadas principalmente a conservar la vida del valorado, considerando su condición de vulnerabilidad y peligros encontrados al momento de la entrevista e implica una carga emocional muy fuerte para la persona usuaria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Si bien es cierto, la normativa que regula la actividad de la OAPVD (Ley No. 8720) describe en su numeral primero el principio de protección, en los casos que amerita la custodia de este tipo, se hace imperiosa la intervención de un profesional en psicología, toda vez que la cotidianidad se afecta de manera importante y la salud mental de las personas se disminuye notablemente. En virtud de lo antes descrito, se desarrolla un programa intensivo de atención psicológica, destinado </w:t>
      </w:r>
      <w:r w:rsidRPr="001F68C9">
        <w:rPr>
          <w:rFonts w:ascii="Book Antiqua" w:hAnsi="Book Antiqua"/>
          <w:sz w:val="24"/>
          <w:szCs w:val="24"/>
        </w:rPr>
        <w:lastRenderedPageBreak/>
        <w:t>principalmente al mejoramiento de la condición emocional y psicológica de las personas protegidas durante su permanencia en el sitio seguro, labor que en grupos familiares, requiere de varias sesiones semanales e incluso en periodos de crisis, una atención y monitoreo constante para disminuir las ideas suicidas derivadas principalmente en casos donde se generan altos niveles de estrés como Crimen Organizado, sicariato, entre otros.</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En el contexto de las funciones de la Oficina de Atención a la Víctima del Delito dentro de la creación de la Jurisdicción Especializada en Delincuencia Organizado, esta labor es fundamental, para lograr dar una contención emocional oportuna , labor que dista de la función del psicólogo previsto en los equipos técnicos evaluadores, además, la experiencia nos permite establecer la necesidad de contar un profesional en psicología especializado en ese tipo de atenciones, lo que justifica la solicitud de una plaza adicional en psicología.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Se realizan las proyecciones utilizando como base los promedios anuales visualizados en el año 2017 y que refieren directamente al delito de Crimen Organizado. La solicitud se formula alrededor de dos escenarios, uno con las necesidades inmediatas a la entrada en vigencia de la ley y otro a la entrar en vigencia de la Ley en mayo u octubre del 2019.</w:t>
      </w:r>
    </w:p>
    <w:p w:rsidR="009C722A" w:rsidRPr="001F68C9" w:rsidRDefault="009C722A" w:rsidP="009C722A">
      <w:pPr>
        <w:jc w:val="both"/>
        <w:rPr>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1: La Ley entra en vigencia en octubre 2018 como está actualmente aprobado.</w:t>
      </w:r>
    </w:p>
    <w:p w:rsidR="009C722A" w:rsidRPr="001F68C9" w:rsidRDefault="009C722A" w:rsidP="009C722A">
      <w:pPr>
        <w:jc w:val="both"/>
        <w:rPr>
          <w:rFonts w:ascii="Book Antiqua" w:hAnsi="Book Antiqua"/>
          <w:sz w:val="24"/>
          <w:szCs w:val="24"/>
        </w:rPr>
      </w:pPr>
    </w:p>
    <w:p w:rsidR="009C722A" w:rsidRPr="001F68C9" w:rsidRDefault="000753B0" w:rsidP="00B45DFA">
      <w:pPr>
        <w:pStyle w:val="xmsonormal"/>
        <w:shd w:val="clear" w:color="auto" w:fill="FFFFFF"/>
        <w:jc w:val="both"/>
        <w:rPr>
          <w:rFonts w:ascii="Times New Roman" w:eastAsia="Times New Roman" w:hAnsi="Times New Roman" w:cs="Times New Roman"/>
          <w:i/>
          <w:sz w:val="24"/>
          <w:szCs w:val="24"/>
          <w:lang w:val="es-ES" w:eastAsia="es-ES"/>
        </w:rPr>
      </w:pPr>
      <w:r w:rsidRPr="001F68C9">
        <w:rPr>
          <w:rFonts w:ascii="Book Antiqua" w:hAnsi="Book Antiqua"/>
          <w:sz w:val="24"/>
          <w:szCs w:val="24"/>
        </w:rPr>
        <w:t>Bajo este escenario,</w:t>
      </w:r>
      <w:r w:rsidR="00F0715C" w:rsidRPr="001F68C9">
        <w:rPr>
          <w:rFonts w:ascii="Book Antiqua" w:hAnsi="Book Antiqua"/>
          <w:sz w:val="24"/>
          <w:szCs w:val="24"/>
        </w:rPr>
        <w:t xml:space="preserve"> si se mantiene </w:t>
      </w:r>
      <w:r w:rsidRPr="001F68C9">
        <w:rPr>
          <w:rFonts w:ascii="Book Antiqua" w:hAnsi="Book Antiqua"/>
          <w:sz w:val="24"/>
          <w:szCs w:val="24"/>
        </w:rPr>
        <w:t xml:space="preserve"> </w:t>
      </w:r>
      <w:r w:rsidR="00F0715C" w:rsidRPr="001F68C9">
        <w:rPr>
          <w:rFonts w:ascii="Book Antiqua" w:hAnsi="Book Antiqua"/>
          <w:sz w:val="24"/>
          <w:szCs w:val="24"/>
        </w:rPr>
        <w:t xml:space="preserve">la entrada en vigencia el 13 de octubre de 2018, </w:t>
      </w:r>
      <w:r w:rsidRPr="001F68C9">
        <w:rPr>
          <w:rFonts w:ascii="Book Antiqua" w:hAnsi="Book Antiqua"/>
          <w:sz w:val="24"/>
          <w:szCs w:val="24"/>
        </w:rPr>
        <w:t>se debe de solicita</w:t>
      </w:r>
      <w:r w:rsidR="00F0715C" w:rsidRPr="001F68C9">
        <w:rPr>
          <w:rFonts w:ascii="Book Antiqua" w:hAnsi="Book Antiqua"/>
          <w:sz w:val="24"/>
          <w:szCs w:val="24"/>
        </w:rPr>
        <w:t>r</w:t>
      </w:r>
      <w:r w:rsidRPr="001F68C9">
        <w:rPr>
          <w:rFonts w:ascii="Book Antiqua" w:hAnsi="Book Antiqua"/>
          <w:sz w:val="24"/>
          <w:szCs w:val="24"/>
        </w:rPr>
        <w:t xml:space="preserve"> un presupuesto extraordinario </w:t>
      </w:r>
      <w:r w:rsidR="002E4ACD" w:rsidRPr="001F68C9">
        <w:rPr>
          <w:rFonts w:ascii="Book Antiqua" w:hAnsi="Book Antiqua"/>
          <w:sz w:val="24"/>
          <w:szCs w:val="24"/>
        </w:rPr>
        <w:t xml:space="preserve">para </w:t>
      </w:r>
      <w:r w:rsidRPr="001F68C9">
        <w:rPr>
          <w:rFonts w:ascii="Book Antiqua" w:hAnsi="Book Antiqua"/>
          <w:sz w:val="24"/>
          <w:szCs w:val="24"/>
        </w:rPr>
        <w:t>poder atender</w:t>
      </w:r>
      <w:r w:rsidR="00F0715C" w:rsidRPr="001F68C9">
        <w:rPr>
          <w:rFonts w:ascii="Book Antiqua" w:hAnsi="Book Antiqua"/>
          <w:sz w:val="24"/>
          <w:szCs w:val="24"/>
        </w:rPr>
        <w:t xml:space="preserve"> los asuntos que ingresen</w:t>
      </w:r>
      <w:r w:rsidRPr="001F68C9">
        <w:rPr>
          <w:rFonts w:ascii="Book Antiqua" w:hAnsi="Book Antiqua"/>
          <w:sz w:val="24"/>
          <w:szCs w:val="24"/>
        </w:rPr>
        <w:t>,</w:t>
      </w:r>
      <w:r w:rsidR="00F0715C" w:rsidRPr="001F68C9">
        <w:rPr>
          <w:rFonts w:ascii="Book Antiqua" w:hAnsi="Book Antiqua"/>
          <w:sz w:val="24"/>
          <w:szCs w:val="24"/>
        </w:rPr>
        <w:t xml:space="preserve"> por lo que</w:t>
      </w:r>
      <w:r w:rsidRPr="001F68C9">
        <w:rPr>
          <w:rFonts w:ascii="Book Antiqua" w:hAnsi="Book Antiqua"/>
          <w:sz w:val="24"/>
          <w:szCs w:val="24"/>
        </w:rPr>
        <w:t xml:space="preserve"> se requiere disponer del siguiente recurso, en la Oficina de Atención y Protección a Víctimas del Delito </w:t>
      </w:r>
    </w:p>
    <w:p w:rsidR="009C722A" w:rsidRPr="001F68C9" w:rsidRDefault="009C722A" w:rsidP="009C722A">
      <w:pPr>
        <w:jc w:val="both"/>
        <w:rPr>
          <w:rFonts w:ascii="Book Antiqua" w:hAnsi="Book Antiqua" w:cs="LiberationSerif"/>
          <w:b/>
          <w:sz w:val="24"/>
          <w:szCs w:val="24"/>
        </w:rPr>
      </w:pPr>
    </w:p>
    <w:tbl>
      <w:tblPr>
        <w:tblW w:w="8420" w:type="dxa"/>
        <w:jc w:val="center"/>
        <w:tblCellMar>
          <w:left w:w="70" w:type="dxa"/>
          <w:right w:w="70" w:type="dxa"/>
        </w:tblCellMar>
        <w:tblLook w:val="04A0" w:firstRow="1" w:lastRow="0" w:firstColumn="1" w:lastColumn="0" w:noHBand="0" w:noVBand="1"/>
      </w:tblPr>
      <w:tblGrid>
        <w:gridCol w:w="2480"/>
        <w:gridCol w:w="1240"/>
        <w:gridCol w:w="4700"/>
      </w:tblGrid>
      <w:tr w:rsidR="000753B0" w:rsidRPr="001F68C9" w:rsidTr="00B45DFA">
        <w:trPr>
          <w:trHeight w:val="288"/>
          <w:jc w:val="center"/>
        </w:trPr>
        <w:tc>
          <w:tcPr>
            <w:tcW w:w="2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3B0" w:rsidRPr="001F68C9" w:rsidRDefault="000753B0" w:rsidP="000753B0">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OAPVD</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0753B0" w:rsidRPr="001F68C9" w:rsidRDefault="000753B0" w:rsidP="000753B0">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0753B0" w:rsidRPr="001F68C9" w:rsidRDefault="000753B0" w:rsidP="000753B0">
            <w:pPr>
              <w:rPr>
                <w:rFonts w:ascii="Book Antiqua" w:hAnsi="Book Antiqua" w:cs="Arial"/>
                <w:sz w:val="22"/>
                <w:szCs w:val="22"/>
                <w:lang w:eastAsia="es-CR"/>
              </w:rPr>
            </w:pPr>
            <w:r w:rsidRPr="001F68C9">
              <w:rPr>
                <w:rFonts w:ascii="Book Antiqua" w:hAnsi="Book Antiqua" w:cs="Arial"/>
                <w:sz w:val="22"/>
                <w:szCs w:val="22"/>
                <w:lang w:eastAsia="es-CR"/>
              </w:rPr>
              <w:t>Psicólogo</w:t>
            </w:r>
          </w:p>
        </w:tc>
      </w:tr>
      <w:tr w:rsidR="000753B0"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0753B0" w:rsidRPr="001F68C9" w:rsidRDefault="000753B0" w:rsidP="000753B0">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rPr>
                <w:rFonts w:ascii="Book Antiqua" w:hAnsi="Book Antiqua" w:cs="Arial"/>
                <w:sz w:val="22"/>
                <w:szCs w:val="22"/>
                <w:lang w:eastAsia="es-CR"/>
              </w:rPr>
            </w:pPr>
            <w:r w:rsidRPr="001F68C9">
              <w:rPr>
                <w:rFonts w:ascii="Book Antiqua" w:hAnsi="Book Antiqua" w:cs="Arial"/>
                <w:sz w:val="22"/>
                <w:szCs w:val="22"/>
                <w:lang w:eastAsia="es-CR"/>
              </w:rPr>
              <w:t>Trabador Social</w:t>
            </w:r>
          </w:p>
        </w:tc>
      </w:tr>
      <w:tr w:rsidR="000753B0"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0753B0" w:rsidRPr="001F68C9" w:rsidRDefault="000753B0" w:rsidP="000753B0">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rPr>
                <w:rFonts w:ascii="Book Antiqua" w:hAnsi="Book Antiqua" w:cs="Arial"/>
                <w:sz w:val="22"/>
                <w:szCs w:val="22"/>
                <w:lang w:eastAsia="es-CR"/>
              </w:rPr>
            </w:pPr>
            <w:r w:rsidRPr="001F68C9">
              <w:rPr>
                <w:rFonts w:ascii="Book Antiqua" w:hAnsi="Book Antiqua" w:cs="Arial"/>
                <w:sz w:val="22"/>
                <w:szCs w:val="22"/>
                <w:lang w:eastAsia="es-CR"/>
              </w:rPr>
              <w:t>Analista en Criminología</w:t>
            </w:r>
          </w:p>
        </w:tc>
      </w:tr>
      <w:tr w:rsidR="000753B0" w:rsidRPr="001F68C9" w:rsidTr="00B45DFA">
        <w:trPr>
          <w:trHeight w:val="312"/>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0753B0" w:rsidRPr="001F68C9" w:rsidRDefault="000753B0" w:rsidP="000753B0">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rPr>
                <w:rFonts w:ascii="Book Antiqua" w:hAnsi="Book Antiqua" w:cs="Arial"/>
                <w:sz w:val="22"/>
                <w:szCs w:val="22"/>
                <w:lang w:eastAsia="es-CR"/>
              </w:rPr>
            </w:pPr>
            <w:r w:rsidRPr="001F68C9">
              <w:rPr>
                <w:rFonts w:ascii="Book Antiqua" w:hAnsi="Book Antiqua" w:cs="Arial"/>
                <w:sz w:val="22"/>
                <w:szCs w:val="22"/>
                <w:lang w:eastAsia="es-CR"/>
              </w:rPr>
              <w:t>Abogado de Atención y Protección a la Victima</w:t>
            </w:r>
          </w:p>
        </w:tc>
      </w:tr>
      <w:tr w:rsidR="000753B0"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0753B0" w:rsidRPr="001F68C9" w:rsidRDefault="000753B0" w:rsidP="000753B0">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rPr>
                <w:rFonts w:ascii="Book Antiqua" w:hAnsi="Book Antiqua" w:cs="Arial"/>
                <w:sz w:val="22"/>
                <w:szCs w:val="22"/>
                <w:lang w:eastAsia="es-CR"/>
              </w:rPr>
            </w:pPr>
            <w:r w:rsidRPr="001F68C9">
              <w:rPr>
                <w:rFonts w:ascii="Book Antiqua" w:hAnsi="Book Antiqua" w:cs="Arial"/>
                <w:sz w:val="22"/>
                <w:szCs w:val="22"/>
                <w:lang w:eastAsia="es-CR"/>
              </w:rPr>
              <w:t>Técnico Judicial 2</w:t>
            </w:r>
          </w:p>
        </w:tc>
      </w:tr>
      <w:tr w:rsidR="000753B0"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0753B0" w:rsidRPr="001F68C9" w:rsidRDefault="000753B0" w:rsidP="000753B0">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rPr>
                <w:rFonts w:ascii="Book Antiqua" w:hAnsi="Book Antiqua" w:cs="Arial"/>
                <w:sz w:val="22"/>
                <w:szCs w:val="22"/>
                <w:lang w:eastAsia="es-CR"/>
              </w:rPr>
            </w:pPr>
            <w:r w:rsidRPr="001F68C9">
              <w:rPr>
                <w:rFonts w:ascii="Book Antiqua" w:hAnsi="Book Antiqua" w:cs="Arial"/>
                <w:sz w:val="22"/>
                <w:szCs w:val="22"/>
                <w:lang w:eastAsia="es-CR"/>
              </w:rPr>
              <w:t>Asistente Administrativo 2</w:t>
            </w:r>
          </w:p>
        </w:tc>
      </w:tr>
    </w:tbl>
    <w:p w:rsidR="000753B0" w:rsidRPr="001F68C9" w:rsidRDefault="000753B0" w:rsidP="009C722A">
      <w:pPr>
        <w:jc w:val="both"/>
        <w:rPr>
          <w:rFonts w:ascii="Book Antiqua" w:hAnsi="Book Antiqua" w:cs="LiberationSerif"/>
          <w:b/>
          <w:sz w:val="24"/>
          <w:szCs w:val="24"/>
        </w:rPr>
      </w:pPr>
    </w:p>
    <w:p w:rsidR="009C722A" w:rsidRPr="001F68C9" w:rsidRDefault="009C722A" w:rsidP="009C722A">
      <w:pPr>
        <w:jc w:val="both"/>
        <w:rPr>
          <w:rFonts w:ascii="Book Antiqua" w:hAnsi="Book Antiqua" w:cs="LiberationSerif"/>
          <w:b/>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2: Entrada en vigencia de la ley en mayo u octubre 2019</w:t>
      </w:r>
    </w:p>
    <w:p w:rsidR="009C722A" w:rsidRPr="001F68C9" w:rsidRDefault="009C722A" w:rsidP="009C722A">
      <w:pPr>
        <w:jc w:val="both"/>
        <w:rPr>
          <w:sz w:val="24"/>
          <w:szCs w:val="24"/>
          <w:lang w:val="es-MX"/>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lastRenderedPageBreak/>
        <w:t>Acogiendo la propuesta establecida en el informe 943-OAPVD-2018, escenario 2, se tiene:</w:t>
      </w:r>
    </w:p>
    <w:p w:rsidR="009C722A" w:rsidRPr="001F68C9" w:rsidRDefault="009C722A" w:rsidP="009C722A">
      <w:pPr>
        <w:ind w:left="1020"/>
        <w:jc w:val="both"/>
      </w:pPr>
    </w:p>
    <w:tbl>
      <w:tblPr>
        <w:tblW w:w="7083" w:type="dxa"/>
        <w:jc w:val="center"/>
        <w:tblCellMar>
          <w:left w:w="70" w:type="dxa"/>
          <w:right w:w="70" w:type="dxa"/>
        </w:tblCellMar>
        <w:tblLook w:val="04A0" w:firstRow="1" w:lastRow="0" w:firstColumn="1" w:lastColumn="0" w:noHBand="0" w:noVBand="1"/>
      </w:tblPr>
      <w:tblGrid>
        <w:gridCol w:w="1413"/>
        <w:gridCol w:w="850"/>
        <w:gridCol w:w="4820"/>
      </w:tblGrid>
      <w:tr w:rsidR="009C722A" w:rsidRPr="001F68C9" w:rsidTr="009C722A">
        <w:trPr>
          <w:trHeight w:val="288"/>
          <w:jc w:val="center"/>
        </w:trPr>
        <w:tc>
          <w:tcPr>
            <w:tcW w:w="14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rPr>
              <w:t>OAPVD</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2</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Psicólogo</w:t>
            </w:r>
          </w:p>
        </w:tc>
      </w:tr>
      <w:tr w:rsidR="009C722A" w:rsidRPr="001F68C9" w:rsidTr="009C722A">
        <w:trPr>
          <w:trHeight w:val="288"/>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Trabajador Social</w:t>
            </w:r>
          </w:p>
        </w:tc>
      </w:tr>
      <w:tr w:rsidR="009C722A" w:rsidRPr="001F68C9" w:rsidTr="009C722A">
        <w:trPr>
          <w:trHeight w:val="288"/>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Analista en Criminología</w:t>
            </w:r>
          </w:p>
        </w:tc>
      </w:tr>
      <w:tr w:rsidR="009C722A" w:rsidRPr="001F68C9" w:rsidTr="009C722A">
        <w:trPr>
          <w:trHeight w:val="431"/>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Abogado de Atención y Protección a la Victima</w:t>
            </w:r>
          </w:p>
        </w:tc>
      </w:tr>
      <w:tr w:rsidR="009C722A" w:rsidRPr="001F68C9" w:rsidTr="009C722A">
        <w:trPr>
          <w:trHeight w:val="288"/>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Técnico Judicial 2</w:t>
            </w:r>
          </w:p>
        </w:tc>
      </w:tr>
      <w:tr w:rsidR="009C722A" w:rsidRPr="001F68C9" w:rsidTr="009C722A">
        <w:trPr>
          <w:trHeight w:val="288"/>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Asistente Administrativo 2</w:t>
            </w:r>
          </w:p>
        </w:tc>
      </w:tr>
    </w:tbl>
    <w:p w:rsidR="009C722A" w:rsidRPr="001F68C9" w:rsidRDefault="009C722A" w:rsidP="009C722A">
      <w:pPr>
        <w:jc w:val="both"/>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Las plazas no consideraras dentro del presupuesto 2019 que fueron parte de la propuesta inicial del OAPVD dentro de las que se destaca una plaza adicional de técnico judicial 2, y una de asistente administrativo 2 serán sujeto a análisis, un año posterior de entrada en vigencia la ley de la Jurisdicción de Crimen Organizado y tomando en consideración que la actual Oficina ya cuenta con ese tipo de personal de apoyo.</w:t>
      </w:r>
    </w:p>
    <w:p w:rsidR="009C722A" w:rsidRPr="001F68C9" w:rsidRDefault="009C722A" w:rsidP="009C722A">
      <w:pPr>
        <w:jc w:val="both"/>
        <w:rPr>
          <w:rFonts w:ascii="Book Antiqua" w:hAnsi="Book Antiqua"/>
          <w:sz w:val="24"/>
          <w:szCs w:val="24"/>
          <w:lang w:val="es-MX"/>
        </w:rPr>
      </w:pPr>
    </w:p>
    <w:p w:rsidR="009C722A" w:rsidRPr="001F68C9" w:rsidRDefault="009C722A" w:rsidP="009C722A">
      <w:pPr>
        <w:jc w:val="both"/>
        <w:rPr>
          <w:rFonts w:ascii="Book Antiqua" w:hAnsi="Book Antiqua"/>
          <w:sz w:val="24"/>
          <w:szCs w:val="24"/>
          <w:lang w:val="es-MX"/>
        </w:rPr>
      </w:pPr>
    </w:p>
    <w:p w:rsidR="009C722A" w:rsidRPr="001F68C9" w:rsidRDefault="009C722A" w:rsidP="009C63DD">
      <w:pPr>
        <w:pStyle w:val="Prrafodelista"/>
        <w:numPr>
          <w:ilvl w:val="2"/>
          <w:numId w:val="35"/>
        </w:numPr>
        <w:jc w:val="both"/>
        <w:rPr>
          <w:rFonts w:ascii="Book Antiqua" w:hAnsi="Book Antiqua"/>
          <w:b/>
          <w:bCs/>
        </w:rPr>
      </w:pPr>
      <w:r w:rsidRPr="001F68C9">
        <w:rPr>
          <w:rFonts w:ascii="Book Antiqua" w:hAnsi="Book Antiqua"/>
          <w:b/>
          <w:bCs/>
        </w:rPr>
        <w:t>Escuela Judicial</w:t>
      </w:r>
    </w:p>
    <w:p w:rsidR="009C722A" w:rsidRPr="001F68C9" w:rsidRDefault="009C722A" w:rsidP="009C722A">
      <w:pPr>
        <w:jc w:val="both"/>
        <w:rPr>
          <w:rFonts w:ascii="Book Antiqua" w:hAnsi="Book Antiqua"/>
          <w:sz w:val="24"/>
          <w:szCs w:val="24"/>
        </w:rPr>
      </w:pPr>
    </w:p>
    <w:p w:rsidR="007B4193" w:rsidRPr="001F68C9" w:rsidRDefault="007B4193" w:rsidP="007B4193">
      <w:pPr>
        <w:jc w:val="both"/>
        <w:rPr>
          <w:rFonts w:ascii="Book Antiqua" w:hAnsi="Book Antiqua"/>
          <w:sz w:val="24"/>
          <w:szCs w:val="24"/>
          <w:lang w:val="es-MX"/>
        </w:rPr>
      </w:pPr>
      <w:r w:rsidRPr="001F68C9">
        <w:rPr>
          <w:rFonts w:ascii="Book Antiqua" w:hAnsi="Book Antiqua"/>
          <w:sz w:val="24"/>
          <w:szCs w:val="24"/>
          <w:lang w:val="es-MX"/>
        </w:rPr>
        <w:t xml:space="preserve">Para capacitar cincuenta jueces y juezas, durante 10 días consecutivos. </w:t>
      </w:r>
    </w:p>
    <w:p w:rsidR="007B4193" w:rsidRPr="001F68C9" w:rsidRDefault="007B4193" w:rsidP="007B4193">
      <w:pPr>
        <w:jc w:val="both"/>
        <w:rPr>
          <w:rFonts w:ascii="Book Antiqua" w:hAnsi="Book Antiqua"/>
          <w:sz w:val="24"/>
          <w:szCs w:val="24"/>
          <w:lang w:val="es-MX"/>
        </w:rPr>
      </w:pPr>
      <w:r w:rsidRPr="001F68C9">
        <w:rPr>
          <w:rFonts w:ascii="Book Antiqua" w:hAnsi="Book Antiqua"/>
          <w:sz w:val="24"/>
          <w:szCs w:val="24"/>
          <w:lang w:val="es-MX"/>
        </w:rPr>
        <w:t xml:space="preserve">b. Segundo Escenario en la Escuela Judicial </w:t>
      </w:r>
    </w:p>
    <w:p w:rsidR="007B4193" w:rsidRPr="001F68C9" w:rsidRDefault="007B4193" w:rsidP="007B4193">
      <w:pPr>
        <w:jc w:val="both"/>
        <w:rPr>
          <w:rFonts w:ascii="Book Antiqua" w:hAnsi="Book Antiqua"/>
          <w:sz w:val="24"/>
          <w:szCs w:val="24"/>
          <w:lang w:val="es-MX"/>
        </w:rPr>
      </w:pPr>
      <w:r w:rsidRPr="001F68C9">
        <w:rPr>
          <w:rFonts w:ascii="Book Antiqua" w:hAnsi="Book Antiqua"/>
          <w:sz w:val="24"/>
          <w:szCs w:val="24"/>
          <w:lang w:val="es-MX"/>
        </w:rPr>
        <w:t xml:space="preserve">Alimentación, hospedaje y transporte 13.036.800.00 colones. </w:t>
      </w:r>
    </w:p>
    <w:p w:rsidR="007B4193" w:rsidRPr="001F68C9" w:rsidRDefault="007B4193" w:rsidP="007B4193">
      <w:pPr>
        <w:jc w:val="both"/>
        <w:rPr>
          <w:rFonts w:ascii="Book Antiqua" w:hAnsi="Book Antiqua"/>
          <w:sz w:val="24"/>
          <w:szCs w:val="24"/>
          <w:lang w:val="es-MX"/>
        </w:rPr>
      </w:pPr>
      <w:r w:rsidRPr="001F68C9">
        <w:rPr>
          <w:rFonts w:ascii="Book Antiqua" w:hAnsi="Book Antiqua"/>
          <w:sz w:val="24"/>
          <w:szCs w:val="24"/>
          <w:lang w:val="es-MX"/>
        </w:rPr>
        <w:t>c. Costos comunes en los dos escenarios: salarios del personal participante: 90.967.972.00 colones. (ingresarían un mes antes de la entrada en vigencia)</w:t>
      </w:r>
    </w:p>
    <w:p w:rsidR="007B4193" w:rsidRPr="001F68C9" w:rsidRDefault="007B4193" w:rsidP="009C722A">
      <w:pPr>
        <w:autoSpaceDE w:val="0"/>
        <w:autoSpaceDN w:val="0"/>
        <w:adjustRightInd w:val="0"/>
        <w:jc w:val="both"/>
        <w:rPr>
          <w:rFonts w:ascii="Book Antiqua" w:hAnsi="Book Antiqua"/>
          <w:sz w:val="24"/>
          <w:szCs w:val="24"/>
          <w:lang w:val="es-MX"/>
        </w:rPr>
      </w:pPr>
      <w:r w:rsidRPr="001F68C9">
        <w:rPr>
          <w:rFonts w:ascii="Book Antiqua" w:hAnsi="Book Antiqua"/>
          <w:sz w:val="24"/>
          <w:szCs w:val="24"/>
          <w:lang w:val="es-MX"/>
        </w:rPr>
        <w:t xml:space="preserve">d. Sustitución de personas facilitadoras: 35.851.968.00 colones (dos jueces 5 por tres meses). </w:t>
      </w:r>
    </w:p>
    <w:p w:rsidR="009C722A" w:rsidRPr="001F68C9" w:rsidRDefault="009C722A" w:rsidP="009C722A">
      <w:pPr>
        <w:autoSpaceDE w:val="0"/>
        <w:autoSpaceDN w:val="0"/>
        <w:adjustRightInd w:val="0"/>
        <w:jc w:val="both"/>
        <w:rPr>
          <w:rFonts w:ascii="Book Antiqua" w:hAnsi="Book Antiqua" w:cs="LiberationSerif"/>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1</w:t>
      </w:r>
      <w:r w:rsidR="007B4193" w:rsidRPr="001F68C9">
        <w:rPr>
          <w:rFonts w:ascii="Book Antiqua" w:hAnsi="Book Antiqua" w:cs="LiberationSerif"/>
          <w:b/>
        </w:rPr>
        <w:t xml:space="preserve"> la capacitación se brindará con colaboración de la Escuela Nacional de Policía</w:t>
      </w:r>
    </w:p>
    <w:p w:rsidR="007B4193" w:rsidRPr="001F68C9" w:rsidRDefault="007B4193" w:rsidP="00B45DFA">
      <w:pPr>
        <w:ind w:left="360"/>
        <w:jc w:val="both"/>
        <w:rPr>
          <w:rFonts w:ascii="Book Antiqua" w:hAnsi="Book Antiqua"/>
          <w:sz w:val="24"/>
          <w:szCs w:val="24"/>
          <w:lang w:val="es-MX"/>
        </w:rPr>
      </w:pPr>
    </w:p>
    <w:p w:rsidR="007B4193" w:rsidRPr="001F68C9" w:rsidRDefault="007B4193" w:rsidP="00B45DFA">
      <w:pPr>
        <w:ind w:left="360"/>
        <w:jc w:val="both"/>
        <w:rPr>
          <w:rFonts w:ascii="Book Antiqua" w:hAnsi="Book Antiqua"/>
          <w:sz w:val="24"/>
          <w:szCs w:val="24"/>
          <w:lang w:val="es-MX"/>
        </w:rPr>
      </w:pPr>
      <w:r w:rsidRPr="001F68C9">
        <w:rPr>
          <w:rFonts w:ascii="Book Antiqua" w:hAnsi="Book Antiqua"/>
          <w:sz w:val="24"/>
          <w:szCs w:val="24"/>
          <w:lang w:val="es-MX"/>
        </w:rPr>
        <w:t xml:space="preserve">Se tiene que presupuestar alimentación, hospedaje y transporte 7.996.000.00 colones. </w:t>
      </w:r>
    </w:p>
    <w:p w:rsidR="009C722A" w:rsidRPr="001F68C9" w:rsidRDefault="009C722A" w:rsidP="009C722A">
      <w:pPr>
        <w:autoSpaceDE w:val="0"/>
        <w:autoSpaceDN w:val="0"/>
        <w:adjustRightInd w:val="0"/>
        <w:jc w:val="both"/>
        <w:rPr>
          <w:rFonts w:ascii="Book Antiqua" w:hAnsi="Book Antiqua" w:cs="LiberationSerif"/>
          <w:sz w:val="24"/>
          <w:szCs w:val="24"/>
        </w:rPr>
      </w:pPr>
    </w:p>
    <w:p w:rsidR="00A20B81" w:rsidRPr="001F68C9" w:rsidRDefault="00A20B81" w:rsidP="009C722A">
      <w:pPr>
        <w:autoSpaceDE w:val="0"/>
        <w:autoSpaceDN w:val="0"/>
        <w:adjustRightInd w:val="0"/>
        <w:jc w:val="both"/>
        <w:rPr>
          <w:rFonts w:ascii="Book Antiqua" w:hAnsi="Book Antiqua" w:cs="LiberationSerif"/>
          <w:b/>
          <w:sz w:val="24"/>
          <w:szCs w:val="24"/>
        </w:rPr>
      </w:pPr>
    </w:p>
    <w:p w:rsidR="009C722A" w:rsidRPr="001F68C9" w:rsidRDefault="009C722A" w:rsidP="00BA2CF5">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 xml:space="preserve">Escenario 2: </w:t>
      </w:r>
      <w:r w:rsidR="007B4193" w:rsidRPr="001F68C9">
        <w:rPr>
          <w:rFonts w:ascii="Book Antiqua" w:hAnsi="Book Antiqua" w:cs="LiberationSerif"/>
          <w:b/>
        </w:rPr>
        <w:t>la capacitación se brindará en la Escuela Judicial</w:t>
      </w:r>
      <w:r w:rsidRPr="001F68C9">
        <w:rPr>
          <w:rFonts w:ascii="Book Antiqua" w:hAnsi="Book Antiqua" w:cs="LiberationSerif"/>
          <w:b/>
        </w:rPr>
        <w:t xml:space="preserve"> </w:t>
      </w:r>
    </w:p>
    <w:p w:rsidR="009C722A" w:rsidRPr="001F68C9" w:rsidRDefault="009C722A" w:rsidP="00B45DFA">
      <w:pPr>
        <w:pStyle w:val="Prrafodelista"/>
        <w:autoSpaceDE w:val="0"/>
        <w:autoSpaceDN w:val="0"/>
        <w:adjustRightInd w:val="0"/>
        <w:ind w:left="720"/>
        <w:contextualSpacing/>
        <w:jc w:val="both"/>
        <w:rPr>
          <w:rFonts w:ascii="Book Antiqua" w:hAnsi="Book Antiqua" w:cs="LiberationSerif"/>
          <w:b/>
        </w:rPr>
      </w:pPr>
    </w:p>
    <w:p w:rsidR="007B4193" w:rsidRPr="001F68C9" w:rsidRDefault="007B4193" w:rsidP="007B4193">
      <w:pPr>
        <w:jc w:val="both"/>
        <w:rPr>
          <w:rFonts w:ascii="Book Antiqua" w:hAnsi="Book Antiqua"/>
          <w:sz w:val="24"/>
          <w:szCs w:val="24"/>
          <w:lang w:val="es-MX"/>
        </w:rPr>
      </w:pPr>
      <w:r w:rsidRPr="001F68C9">
        <w:rPr>
          <w:rFonts w:ascii="Book Antiqua" w:hAnsi="Book Antiqua"/>
          <w:sz w:val="24"/>
          <w:szCs w:val="24"/>
          <w:lang w:val="es-MX"/>
        </w:rPr>
        <w:t xml:space="preserve">Alimentación, hospedaje y transporte 13.036.800.00 colones. </w:t>
      </w:r>
    </w:p>
    <w:p w:rsidR="007B4193" w:rsidRPr="001F68C9" w:rsidRDefault="007B4193" w:rsidP="007B4193">
      <w:pPr>
        <w:jc w:val="both"/>
        <w:rPr>
          <w:rFonts w:ascii="Book Antiqua" w:hAnsi="Book Antiqua"/>
          <w:sz w:val="24"/>
          <w:szCs w:val="24"/>
          <w:lang w:val="es-MX"/>
        </w:rPr>
      </w:pPr>
    </w:p>
    <w:p w:rsidR="007B4193" w:rsidRPr="001F68C9" w:rsidRDefault="007B4193" w:rsidP="007B4193">
      <w:pPr>
        <w:jc w:val="both"/>
        <w:rPr>
          <w:rFonts w:ascii="Book Antiqua" w:hAnsi="Book Antiqua"/>
          <w:sz w:val="24"/>
          <w:szCs w:val="24"/>
          <w:lang w:val="es-MX"/>
        </w:rPr>
      </w:pPr>
    </w:p>
    <w:p w:rsidR="007B4193" w:rsidRPr="001F68C9" w:rsidRDefault="007B4193" w:rsidP="007B4193">
      <w:pPr>
        <w:jc w:val="both"/>
        <w:rPr>
          <w:rFonts w:ascii="Book Antiqua" w:hAnsi="Book Antiqua"/>
          <w:sz w:val="24"/>
          <w:szCs w:val="24"/>
          <w:lang w:val="es-MX"/>
        </w:rPr>
      </w:pPr>
    </w:p>
    <w:p w:rsidR="007B4193" w:rsidRPr="001F68C9" w:rsidRDefault="007B4193" w:rsidP="007B4193">
      <w:pPr>
        <w:jc w:val="both"/>
        <w:rPr>
          <w:rFonts w:ascii="Book Antiqua" w:hAnsi="Book Antiqua"/>
          <w:sz w:val="24"/>
          <w:szCs w:val="24"/>
          <w:lang w:val="es-MX"/>
        </w:rPr>
      </w:pPr>
      <w:r w:rsidRPr="001F68C9">
        <w:rPr>
          <w:rFonts w:ascii="Book Antiqua" w:hAnsi="Book Antiqua"/>
          <w:sz w:val="24"/>
          <w:szCs w:val="24"/>
          <w:lang w:val="es-MX"/>
        </w:rPr>
        <w:t xml:space="preserve">Costos comunes en los dos escenarios: </w:t>
      </w:r>
    </w:p>
    <w:p w:rsidR="007B4193" w:rsidRPr="001F68C9" w:rsidRDefault="007B4193" w:rsidP="007B4193">
      <w:pPr>
        <w:jc w:val="both"/>
        <w:rPr>
          <w:rFonts w:ascii="Book Antiqua" w:hAnsi="Book Antiqua"/>
          <w:sz w:val="24"/>
          <w:szCs w:val="24"/>
          <w:lang w:val="es-MX"/>
        </w:rPr>
      </w:pPr>
    </w:p>
    <w:p w:rsidR="007B4193" w:rsidRPr="001F68C9" w:rsidRDefault="007B4193" w:rsidP="007B4193">
      <w:pPr>
        <w:jc w:val="both"/>
        <w:rPr>
          <w:rFonts w:ascii="Book Antiqua" w:hAnsi="Book Antiqua"/>
          <w:sz w:val="24"/>
          <w:szCs w:val="24"/>
          <w:lang w:val="es-MX"/>
        </w:rPr>
      </w:pPr>
      <w:r w:rsidRPr="001F68C9">
        <w:rPr>
          <w:rFonts w:ascii="Book Antiqua" w:hAnsi="Book Antiqua"/>
          <w:sz w:val="24"/>
          <w:szCs w:val="24"/>
          <w:lang w:val="es-MX"/>
        </w:rPr>
        <w:t>a. Salarios del personal participante: 90.967.972.00 colones. (ingresarían un mes antes de la entrada en vigencia).</w:t>
      </w:r>
    </w:p>
    <w:p w:rsidR="007B4193" w:rsidRPr="001F68C9" w:rsidRDefault="007B4193" w:rsidP="007B4193">
      <w:pPr>
        <w:autoSpaceDE w:val="0"/>
        <w:autoSpaceDN w:val="0"/>
        <w:adjustRightInd w:val="0"/>
        <w:jc w:val="both"/>
        <w:rPr>
          <w:rFonts w:ascii="Book Antiqua" w:hAnsi="Book Antiqua"/>
          <w:sz w:val="24"/>
          <w:szCs w:val="24"/>
          <w:lang w:val="es-MX"/>
        </w:rPr>
      </w:pPr>
    </w:p>
    <w:p w:rsidR="007B4193" w:rsidRPr="001F68C9" w:rsidRDefault="007B4193" w:rsidP="007B4193">
      <w:pPr>
        <w:autoSpaceDE w:val="0"/>
        <w:autoSpaceDN w:val="0"/>
        <w:adjustRightInd w:val="0"/>
        <w:jc w:val="both"/>
        <w:rPr>
          <w:rFonts w:ascii="Book Antiqua" w:hAnsi="Book Antiqua"/>
          <w:sz w:val="24"/>
          <w:szCs w:val="24"/>
          <w:lang w:val="es-MX"/>
        </w:rPr>
      </w:pPr>
      <w:r w:rsidRPr="001F68C9">
        <w:rPr>
          <w:rFonts w:ascii="Book Antiqua" w:hAnsi="Book Antiqua"/>
          <w:sz w:val="24"/>
          <w:szCs w:val="24"/>
          <w:lang w:val="es-MX"/>
        </w:rPr>
        <w:t>b. Sustitución de personas facilitadoras: 35.851.968.00 colones (dos jueces 5 por tres meses).</w:t>
      </w:r>
    </w:p>
    <w:p w:rsidR="007B4193" w:rsidRPr="001F68C9" w:rsidRDefault="007B4193" w:rsidP="007B4193">
      <w:pPr>
        <w:autoSpaceDE w:val="0"/>
        <w:autoSpaceDN w:val="0"/>
        <w:adjustRightInd w:val="0"/>
        <w:jc w:val="both"/>
        <w:rPr>
          <w:rFonts w:ascii="Book Antiqua" w:hAnsi="Book Antiqua"/>
          <w:sz w:val="24"/>
          <w:szCs w:val="24"/>
          <w:lang w:val="es-MX"/>
        </w:rPr>
      </w:pPr>
    </w:p>
    <w:p w:rsidR="007B4193" w:rsidRPr="001F68C9" w:rsidRDefault="007B4193" w:rsidP="007B4193">
      <w:pPr>
        <w:autoSpaceDE w:val="0"/>
        <w:autoSpaceDN w:val="0"/>
        <w:adjustRightInd w:val="0"/>
        <w:jc w:val="both"/>
        <w:rPr>
          <w:rFonts w:ascii="Book Antiqua" w:hAnsi="Book Antiqua"/>
          <w:sz w:val="24"/>
          <w:szCs w:val="24"/>
          <w:lang w:val="es-MX"/>
        </w:rPr>
      </w:pPr>
    </w:p>
    <w:p w:rsidR="009C722A" w:rsidRPr="001F68C9" w:rsidRDefault="009C722A" w:rsidP="009C722A">
      <w:pPr>
        <w:autoSpaceDE w:val="0"/>
        <w:autoSpaceDN w:val="0"/>
        <w:adjustRightInd w:val="0"/>
        <w:jc w:val="both"/>
        <w:rPr>
          <w:rFonts w:ascii="Book Antiqua" w:hAnsi="Book Antiqua" w:cs="LiberationSerif"/>
          <w:sz w:val="24"/>
          <w:szCs w:val="24"/>
        </w:rPr>
      </w:pPr>
      <w:r w:rsidRPr="001F68C9">
        <w:rPr>
          <w:rFonts w:ascii="Book Antiqua" w:hAnsi="Book Antiqua" w:cs="LiberationSerif"/>
          <w:sz w:val="24"/>
          <w:szCs w:val="24"/>
        </w:rPr>
        <w:t xml:space="preserve">La planeación del programa de capacitación debería realizarse en 2018 y la ejecución en setiembre 2019. </w:t>
      </w:r>
    </w:p>
    <w:p w:rsidR="009C722A" w:rsidRPr="001F68C9" w:rsidRDefault="009C722A" w:rsidP="009C722A">
      <w:pPr>
        <w:autoSpaceDE w:val="0"/>
        <w:autoSpaceDN w:val="0"/>
        <w:adjustRightInd w:val="0"/>
        <w:jc w:val="both"/>
        <w:rPr>
          <w:rFonts w:ascii="Book Antiqua" w:hAnsi="Book Antiqua" w:cs="LiberationSerif"/>
          <w:sz w:val="24"/>
          <w:szCs w:val="24"/>
        </w:rPr>
      </w:pPr>
    </w:p>
    <w:p w:rsidR="009C722A" w:rsidRPr="001F68C9" w:rsidRDefault="007B4193" w:rsidP="009C722A">
      <w:pPr>
        <w:jc w:val="both"/>
        <w:rPr>
          <w:rFonts w:ascii="Book Antiqua" w:hAnsi="Book Antiqua"/>
          <w:color w:val="000000"/>
          <w:sz w:val="24"/>
          <w:szCs w:val="24"/>
          <w:lang w:eastAsia="es-CR"/>
        </w:rPr>
      </w:pPr>
      <w:r w:rsidRPr="001F68C9">
        <w:rPr>
          <w:rFonts w:ascii="Book Antiqua" w:hAnsi="Book Antiqua"/>
          <w:color w:val="000000"/>
          <w:sz w:val="24"/>
          <w:szCs w:val="24"/>
          <w:lang w:eastAsia="es-CR"/>
        </w:rPr>
        <w:t>Es importante indicar que la Comisión de la Jurisdicción Penal deberá buscar los recursos para la capacitación durante en 2018 en el mejor escenario.</w:t>
      </w:r>
    </w:p>
    <w:p w:rsidR="009C722A" w:rsidRPr="001F68C9" w:rsidRDefault="009C722A" w:rsidP="009C722A">
      <w:pPr>
        <w:jc w:val="both"/>
        <w:rPr>
          <w:rFonts w:ascii="Book Antiqua" w:hAnsi="Book Antiqua"/>
          <w:sz w:val="24"/>
          <w:szCs w:val="24"/>
        </w:rPr>
      </w:pPr>
    </w:p>
    <w:p w:rsidR="00671987" w:rsidRPr="001F68C9" w:rsidRDefault="00671987" w:rsidP="009C722A">
      <w:pPr>
        <w:jc w:val="both"/>
        <w:rPr>
          <w:rFonts w:ascii="Book Antiqua" w:hAnsi="Book Antiqua"/>
          <w:sz w:val="24"/>
          <w:szCs w:val="24"/>
        </w:rPr>
      </w:pPr>
    </w:p>
    <w:p w:rsidR="009C722A" w:rsidRPr="001F68C9" w:rsidRDefault="009C722A" w:rsidP="009C63DD">
      <w:pPr>
        <w:pStyle w:val="Prrafodelista"/>
        <w:numPr>
          <w:ilvl w:val="2"/>
          <w:numId w:val="35"/>
        </w:numPr>
        <w:jc w:val="both"/>
        <w:rPr>
          <w:rFonts w:ascii="Book Antiqua" w:hAnsi="Book Antiqua"/>
          <w:b/>
          <w:bCs/>
        </w:rPr>
      </w:pPr>
      <w:r w:rsidRPr="001F68C9">
        <w:rPr>
          <w:rFonts w:ascii="Book Antiqua" w:hAnsi="Book Antiqua"/>
          <w:b/>
          <w:bCs/>
        </w:rPr>
        <w:t>Dirección Ejecutiva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La Dirección Ejecutiva mediante oficio 1853-DE-2018 del 25 de abril del 2018, remite a la Dirección de Planificación la propuesta para atender la primera fase de implementación de la Ley de creación de la Jurisdicción Especializada en Delincuencia Organizada.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La propuesta determina el costo presupuestario de los espacios físicos, mobiliario, servicios públicos y movilización de despachos y oficinas judiciales, requeridos para hacer frente al funcionamiento de la creación de la Jurisdicción Especializada en Delincuencia Organizada, en el Primer Circuito Judicial de San José para el periodo presupuestario 2019, específicamente en lo que corresponde a la judicatura y el apoyo administrativo.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Sobre el espacio físico se indica que en el año 2016 y según se había previsto, la nueva jurisdicción especializada en delincuencia organizada tendría su asentamiento en San José, para lo cual se ejecutaron reuniones entre la Dirección de Planificación, la Dirección Ejecutiva, el Departamento de Servicios Generales y el Departamento de Seguridad para definir el lugar más adecuado para albergar esta Jurisdicción, considerándose el lugar más adecuado para alojar esta nueva Jurisdicción, el edificio de Tribunales de Justicia del Primer Circuito Judicial de San José, considerando diferentes variables como lo fueron seguridad, cercanía entre los órganos intervinientes (Ministerio Público, Defensa Pública, OIJ), ubicación de celdas y otros </w:t>
      </w:r>
      <w:r w:rsidRPr="001F68C9">
        <w:rPr>
          <w:rFonts w:ascii="Book Antiqua" w:hAnsi="Book Antiqua"/>
          <w:sz w:val="24"/>
          <w:szCs w:val="24"/>
        </w:rPr>
        <w:lastRenderedPageBreak/>
        <w:t xml:space="preserve">servicios vinculados, que incluyen condiciones de seguridad, para lo cual se contó con el criterio del licenciado Eduard Rodríguez Murillo, Jefe del Departamento de Seguridad, por lo que se considera que sería posible ubicar a los despachos (Juzgado, Tribunal, Tribunal de Apelaciones y Ministerio Público) en el actual edificio de los Tribunales de Justicia del Primer Circuito Judicial de San José, para lo cual se deben crear y adecuar espacios físicos que permitan la puesta en marcha de esta jurisdicción, siendo necesario la reubicación de despachos de Familia, Pensiones, Violencia Doméstica y Oficina de Comunicaciones Judiciales para la primera etapa de la implementación de la nueva jurisdicción; mientras que la segunda etapa será posible implementarla cuando se dé la movilización de despachos de la materia civil a un nuevo edificio que albergará a esa materia, lo cual se espera para el año 2021.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Sobre las necesidades en área que se requieren para alojar al Organismo de Investigación Judicial y la Defensa Pública, se propone contratar locales en alquiler, mismos que deben cumplir con una serie de requerimientos mínimos para ubicar estas nuevas oficinas. En el caso del Ministerio Público, se determina la necesidad por ejecutar coordinaciones internas a fin de contratar un alquiler al que se trasladarían servicios existentes en el edificio de Tribunales de Justicia y posibilitar la puesta en marcha de la Fiscalía de Delincuencia Organizada en esta edificación, debido a aspectos de seguridad.</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Destaca la Dirección Ejecutiva que para poder contar con el espacio físico dentro del edificio de los Tribunales de Justicia se deben realizar traslados de diferentes despachos judiciales de las materias civil y de familia hacia locales o edificios alquilados, con lo cual se posibilite la obtención de espacios dentro del edificio de Tribunales de Justicia del I Circuito Judicial de San José. Se ha estimado la necesidad de alquilar un área aproximada de 4.110,60 metros cuadrados, además, se debe de remodelar las áreas donde se van a ubicar los nuevos despachos y las salas de juicio que se requieren.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La estrategia propuesta, es la de contratar los espacios y servicios de remodelación, más inmediatos posibles, dentro del plazo que se logre ampliar la vacancia y luego, dentro de los doce meses siguientes a la entrada en vigencia, ir complementando lo que se determine necesario y posible con un costo total de ¢2,087,335,707.14. Como se presentan a continuación:</w:t>
      </w:r>
    </w:p>
    <w:p w:rsidR="009C722A" w:rsidRPr="001F68C9" w:rsidRDefault="009C722A" w:rsidP="009C722A">
      <w:pPr>
        <w:jc w:val="both"/>
        <w:rPr>
          <w:rFonts w:ascii="Book Antiqua" w:hAnsi="Book Antiqua"/>
          <w:sz w:val="24"/>
          <w:szCs w:val="24"/>
        </w:rPr>
      </w:pPr>
    </w:p>
    <w:p w:rsidR="009C722A" w:rsidRPr="001F68C9" w:rsidRDefault="009C722A" w:rsidP="009C63DD">
      <w:pPr>
        <w:pStyle w:val="Prrafodelista"/>
        <w:numPr>
          <w:ilvl w:val="3"/>
          <w:numId w:val="35"/>
        </w:numPr>
        <w:ind w:left="993" w:hanging="371"/>
        <w:jc w:val="both"/>
        <w:rPr>
          <w:rFonts w:ascii="Book Antiqua" w:hAnsi="Book Antiqua"/>
          <w:b/>
          <w:bCs/>
        </w:rPr>
      </w:pPr>
      <w:r w:rsidRPr="001F68C9">
        <w:rPr>
          <w:rFonts w:ascii="Book Antiqua" w:hAnsi="Book Antiqua"/>
          <w:b/>
          <w:bCs/>
        </w:rPr>
        <w:t>Espacio físico</w:t>
      </w:r>
    </w:p>
    <w:p w:rsidR="009C722A" w:rsidRPr="001F68C9" w:rsidRDefault="009C722A" w:rsidP="009C722A">
      <w:pPr>
        <w:widowControl w:val="0"/>
        <w:autoSpaceDE w:val="0"/>
        <w:autoSpaceDN w:val="0"/>
        <w:adjustRightInd w:val="0"/>
        <w:jc w:val="both"/>
        <w:rPr>
          <w:rFonts w:ascii="Book Antiqua" w:hAnsi="Book Antiqua"/>
        </w:rPr>
      </w:pPr>
    </w:p>
    <w:tbl>
      <w:tblPr>
        <w:tblW w:w="0" w:type="auto"/>
        <w:tblInd w:w="80" w:type="dxa"/>
        <w:tblCellMar>
          <w:left w:w="70" w:type="dxa"/>
          <w:right w:w="70" w:type="dxa"/>
        </w:tblCellMar>
        <w:tblLook w:val="04A0" w:firstRow="1" w:lastRow="0" w:firstColumn="1" w:lastColumn="0" w:noHBand="0" w:noVBand="1"/>
      </w:tblPr>
      <w:tblGrid>
        <w:gridCol w:w="2321"/>
        <w:gridCol w:w="1049"/>
        <w:gridCol w:w="5370"/>
      </w:tblGrid>
      <w:tr w:rsidR="009C722A" w:rsidRPr="001F68C9" w:rsidTr="009C722A">
        <w:trPr>
          <w:trHeight w:val="20"/>
          <w:tblHeader/>
        </w:trPr>
        <w:tc>
          <w:tcPr>
            <w:tcW w:w="0" w:type="auto"/>
            <w:tcBorders>
              <w:top w:val="single" w:sz="8" w:space="0" w:color="auto"/>
              <w:left w:val="single" w:sz="8" w:space="0" w:color="auto"/>
              <w:bottom w:val="nil"/>
              <w:right w:val="single" w:sz="8" w:space="0" w:color="auto"/>
            </w:tcBorders>
            <w:shd w:val="clear" w:color="000000" w:fill="C0C0C0"/>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lastRenderedPageBreak/>
              <w:t>Oficina</w:t>
            </w:r>
          </w:p>
        </w:tc>
        <w:tc>
          <w:tcPr>
            <w:tcW w:w="0" w:type="auto"/>
            <w:tcBorders>
              <w:top w:val="single" w:sz="8" w:space="0" w:color="auto"/>
              <w:left w:val="nil"/>
              <w:bottom w:val="nil"/>
              <w:right w:val="single" w:sz="8" w:space="0" w:color="auto"/>
            </w:tcBorders>
            <w:shd w:val="clear" w:color="000000" w:fill="C0C0C0"/>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Cantidad</w:t>
            </w:r>
          </w:p>
        </w:tc>
        <w:tc>
          <w:tcPr>
            <w:tcW w:w="0" w:type="auto"/>
            <w:tcBorders>
              <w:top w:val="single" w:sz="8" w:space="0" w:color="auto"/>
              <w:left w:val="nil"/>
              <w:bottom w:val="nil"/>
              <w:right w:val="single" w:sz="8" w:space="0" w:color="auto"/>
            </w:tcBorders>
            <w:shd w:val="clear" w:color="000000" w:fill="C0C0C0"/>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Tipo de espacio</w:t>
            </w:r>
          </w:p>
        </w:tc>
      </w:tr>
      <w:tr w:rsidR="009C722A" w:rsidRPr="001F68C9" w:rsidTr="009C722A">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rPr>
                <w:rFonts w:ascii="Book Antiqua" w:hAnsi="Book Antiqua"/>
                <w:sz w:val="22"/>
              </w:rPr>
            </w:pPr>
            <w:bookmarkStart w:id="9" w:name="_Hlk512222177"/>
            <w:r w:rsidRPr="001F68C9">
              <w:rPr>
                <w:rFonts w:ascii="Book Antiqua" w:hAnsi="Book Antiqua"/>
                <w:sz w:val="22"/>
              </w:rPr>
              <w:t>Juzgado Penal Especializado en Delincuencia Organizada</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Salas de juicio unipersonales, que contarán con un requerimiento específico para atender este servicio.</w:t>
            </w:r>
          </w:p>
        </w:tc>
      </w:tr>
      <w:tr w:rsidR="009C722A" w:rsidRPr="001F68C9" w:rsidTr="009C722A">
        <w:trPr>
          <w:trHeight w:val="20"/>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sz w:val="22"/>
              </w:rPr>
            </w:pP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sz w:val="22"/>
              </w:rPr>
            </w:pPr>
            <w:r w:rsidRPr="001F68C9">
              <w:rPr>
                <w:rFonts w:ascii="Book Antiqua" w:hAnsi="Book Antiqua"/>
                <w:sz w:val="22"/>
              </w:rPr>
              <w:t>Remodelación de espacios físicos dentro del edificio de Tribunales del ICJSJ para el área del despacho.</w:t>
            </w:r>
          </w:p>
        </w:tc>
      </w:tr>
      <w:bookmarkEnd w:id="9"/>
      <w:tr w:rsidR="009C722A" w:rsidRPr="001F68C9" w:rsidTr="009C722A">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rPr>
                <w:rFonts w:ascii="Book Antiqua" w:hAnsi="Book Antiqua"/>
                <w:sz w:val="22"/>
              </w:rPr>
            </w:pPr>
            <w:r w:rsidRPr="001F68C9">
              <w:rPr>
                <w:rFonts w:ascii="Book Antiqua" w:hAnsi="Book Antiqua"/>
                <w:sz w:val="22"/>
              </w:rPr>
              <w:t>Tribunal Penal Especializado en Delincuencia Organizada</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Salas de juicio colegiadas, que contarán con un requerimiento específico para atender este servicio.</w:t>
            </w:r>
          </w:p>
        </w:tc>
      </w:tr>
      <w:tr w:rsidR="009C722A" w:rsidRPr="001F68C9" w:rsidTr="009C722A">
        <w:trPr>
          <w:trHeight w:val="20"/>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sz w:val="22"/>
              </w:rPr>
            </w:pP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sz w:val="22"/>
              </w:rPr>
            </w:pPr>
            <w:r w:rsidRPr="001F68C9">
              <w:rPr>
                <w:rFonts w:ascii="Book Antiqua" w:hAnsi="Book Antiqua"/>
                <w:sz w:val="22"/>
              </w:rPr>
              <w:t>Sala de juicio unipersonal, que contarán con un requerimiento específico para atender este servicio.</w:t>
            </w:r>
          </w:p>
        </w:tc>
      </w:tr>
      <w:tr w:rsidR="009C722A" w:rsidRPr="001F68C9" w:rsidTr="009C722A">
        <w:trPr>
          <w:trHeight w:val="20"/>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sz w:val="22"/>
              </w:rPr>
            </w:pP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sz w:val="22"/>
              </w:rPr>
            </w:pPr>
            <w:r w:rsidRPr="001F68C9">
              <w:rPr>
                <w:rFonts w:ascii="Book Antiqua" w:hAnsi="Book Antiqua"/>
                <w:sz w:val="22"/>
              </w:rPr>
              <w:t>Remodelación de espacios físicos dentro del edificio de Tribunales del ICJSJ para el área del despacho.</w:t>
            </w:r>
          </w:p>
        </w:tc>
      </w:tr>
      <w:tr w:rsidR="009C722A" w:rsidRPr="001F68C9" w:rsidTr="009C722A">
        <w:trPr>
          <w:trHeight w:val="20"/>
        </w:trPr>
        <w:tc>
          <w:tcPr>
            <w:tcW w:w="0" w:type="auto"/>
            <w:vMerge w:val="restart"/>
            <w:tcBorders>
              <w:top w:val="nil"/>
              <w:left w:val="single" w:sz="8" w:space="0" w:color="auto"/>
              <w:right w:val="single" w:sz="8" w:space="0" w:color="auto"/>
            </w:tcBorders>
            <w:shd w:val="clear" w:color="auto" w:fill="auto"/>
            <w:vAlign w:val="center"/>
            <w:hideMark/>
          </w:tcPr>
          <w:p w:rsidR="009C722A" w:rsidRPr="001F68C9" w:rsidRDefault="009C722A" w:rsidP="009C722A">
            <w:pPr>
              <w:rPr>
                <w:rFonts w:ascii="Book Antiqua" w:hAnsi="Book Antiqua"/>
                <w:sz w:val="22"/>
              </w:rPr>
            </w:pPr>
            <w:r w:rsidRPr="001F68C9">
              <w:rPr>
                <w:rFonts w:ascii="Book Antiqua" w:hAnsi="Book Antiqua"/>
                <w:sz w:val="22"/>
              </w:rPr>
              <w:t>Tribunal Penal de Apelaciones Especializado en Delincuencia Organizada</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nil"/>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Sala de juicio colegiada que contará con un requerimiento específico para atender este servicio.</w:t>
            </w:r>
          </w:p>
        </w:tc>
      </w:tr>
      <w:tr w:rsidR="009C722A" w:rsidRPr="001F68C9" w:rsidTr="009C722A">
        <w:trPr>
          <w:trHeight w:val="20"/>
        </w:trPr>
        <w:tc>
          <w:tcPr>
            <w:tcW w:w="0" w:type="auto"/>
            <w:vMerge/>
            <w:tcBorders>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sz w:val="22"/>
              </w:rPr>
            </w:pP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nil"/>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sz w:val="22"/>
              </w:rPr>
            </w:pPr>
            <w:r w:rsidRPr="001F68C9">
              <w:rPr>
                <w:rFonts w:ascii="Book Antiqua" w:hAnsi="Book Antiqua"/>
                <w:sz w:val="22"/>
              </w:rPr>
              <w:t>Remodelación de espacios físicos dentro del edificio de Tribunales del ICJSJ para el área del despacho.</w:t>
            </w:r>
          </w:p>
        </w:tc>
      </w:tr>
      <w:tr w:rsidR="009C722A" w:rsidRPr="001F68C9" w:rsidTr="009C722A">
        <w:trPr>
          <w:trHeight w:val="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rPr>
                <w:rFonts w:ascii="Book Antiqua" w:hAnsi="Book Antiqua"/>
                <w:sz w:val="22"/>
              </w:rPr>
            </w:pPr>
            <w:r w:rsidRPr="001F68C9">
              <w:rPr>
                <w:rFonts w:ascii="Book Antiqua" w:hAnsi="Book Antiqua"/>
                <w:sz w:val="22"/>
              </w:rPr>
              <w:t xml:space="preserve">Defensa Pública </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Se deberá alquilar un local para este servicio. La presupuestación estará a cargo de la oficina interesada y la Dirección Ejecutiva ejecutará el procedimiento y las coordinaciones respectivas.</w:t>
            </w:r>
          </w:p>
        </w:tc>
      </w:tr>
      <w:tr w:rsidR="009C722A" w:rsidRPr="001F68C9" w:rsidTr="009C722A">
        <w:trPr>
          <w:trHeight w:val="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rPr>
                <w:rFonts w:ascii="Book Antiqua" w:hAnsi="Book Antiqua"/>
                <w:sz w:val="22"/>
              </w:rPr>
            </w:pPr>
            <w:r w:rsidRPr="001F68C9">
              <w:rPr>
                <w:rFonts w:ascii="Book Antiqua" w:hAnsi="Book Antiqua"/>
                <w:sz w:val="22"/>
              </w:rPr>
              <w:t>Ministerio Público</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Se deberán ejecutar procedimientos para remodelaciones en el interior del edificio de Tribunales del I CJSJ, así como alquilar un local. La presupuestación estará a cargo de la oficina interesada y la Dirección Ejecutiva ejecutará el procedimiento y las coordinaciones respectivas.</w:t>
            </w:r>
          </w:p>
        </w:tc>
      </w:tr>
    </w:tbl>
    <w:p w:rsidR="009C722A" w:rsidRPr="001F68C9" w:rsidRDefault="009C722A" w:rsidP="009C722A">
      <w:pPr>
        <w:widowControl w:val="0"/>
        <w:autoSpaceDE w:val="0"/>
        <w:autoSpaceDN w:val="0"/>
        <w:adjustRightInd w:val="0"/>
        <w:jc w:val="both"/>
        <w:rPr>
          <w:rFonts w:ascii="Book Antiqua" w:hAnsi="Book Antiqua"/>
        </w:rPr>
      </w:pPr>
    </w:p>
    <w:p w:rsidR="007F243E" w:rsidRPr="001F68C9" w:rsidRDefault="007F243E" w:rsidP="009C722A">
      <w:pPr>
        <w:widowControl w:val="0"/>
        <w:autoSpaceDE w:val="0"/>
        <w:autoSpaceDN w:val="0"/>
        <w:adjustRightInd w:val="0"/>
        <w:jc w:val="both"/>
        <w:rPr>
          <w:rFonts w:ascii="Book Antiqua" w:hAnsi="Book Antiqua"/>
        </w:rPr>
      </w:pPr>
    </w:p>
    <w:p w:rsidR="007F243E" w:rsidRPr="001F68C9" w:rsidRDefault="007F243E" w:rsidP="009C722A">
      <w:pPr>
        <w:widowControl w:val="0"/>
        <w:autoSpaceDE w:val="0"/>
        <w:autoSpaceDN w:val="0"/>
        <w:adjustRightInd w:val="0"/>
        <w:jc w:val="both"/>
        <w:rPr>
          <w:rFonts w:ascii="Book Antiqua" w:hAnsi="Book Antiqua"/>
        </w:rPr>
      </w:pPr>
    </w:p>
    <w:p w:rsidR="009C722A" w:rsidRPr="001F68C9" w:rsidRDefault="009C722A" w:rsidP="009C63DD">
      <w:pPr>
        <w:pStyle w:val="Prrafodelista"/>
        <w:numPr>
          <w:ilvl w:val="3"/>
          <w:numId w:val="35"/>
        </w:numPr>
        <w:ind w:left="993" w:hanging="371"/>
        <w:jc w:val="both"/>
        <w:rPr>
          <w:rFonts w:ascii="Book Antiqua" w:hAnsi="Book Antiqua"/>
          <w:b/>
          <w:bCs/>
        </w:rPr>
      </w:pPr>
      <w:r w:rsidRPr="001F68C9">
        <w:rPr>
          <w:rFonts w:ascii="Book Antiqua" w:hAnsi="Book Antiqua"/>
          <w:b/>
          <w:bCs/>
        </w:rPr>
        <w:t>Requerimientos de plazas</w:t>
      </w:r>
    </w:p>
    <w:p w:rsidR="009C722A" w:rsidRPr="001F68C9" w:rsidRDefault="009C722A" w:rsidP="009C722A">
      <w:pPr>
        <w:widowControl w:val="0"/>
        <w:autoSpaceDE w:val="0"/>
        <w:autoSpaceDN w:val="0"/>
        <w:adjustRightInd w:val="0"/>
        <w:jc w:val="both"/>
        <w:rPr>
          <w:rFonts w:ascii="Book Antiqua" w:hAnsi="Book Antiqua"/>
        </w:rPr>
      </w:pPr>
    </w:p>
    <w:tbl>
      <w:tblPr>
        <w:tblW w:w="10034" w:type="dxa"/>
        <w:tblInd w:w="80" w:type="dxa"/>
        <w:tblCellMar>
          <w:left w:w="70" w:type="dxa"/>
          <w:right w:w="70" w:type="dxa"/>
        </w:tblCellMar>
        <w:tblLook w:val="04A0" w:firstRow="1" w:lastRow="0" w:firstColumn="1" w:lastColumn="0" w:noHBand="0" w:noVBand="1"/>
      </w:tblPr>
      <w:tblGrid>
        <w:gridCol w:w="4101"/>
        <w:gridCol w:w="992"/>
        <w:gridCol w:w="4941"/>
      </w:tblGrid>
      <w:tr w:rsidR="009C722A" w:rsidRPr="001F68C9" w:rsidTr="009C722A">
        <w:trPr>
          <w:trHeight w:val="20"/>
          <w:tblHeader/>
        </w:trPr>
        <w:tc>
          <w:tcPr>
            <w:tcW w:w="4101"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jc w:val="center"/>
              <w:rPr>
                <w:rFonts w:ascii="Book Antiqua" w:hAnsi="Book Antiqua"/>
              </w:rPr>
            </w:pPr>
            <w:r w:rsidRPr="001F68C9">
              <w:rPr>
                <w:rFonts w:ascii="Book Antiqua" w:hAnsi="Book Antiqua"/>
              </w:rPr>
              <w:t>Oficina</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rPr>
            </w:pPr>
            <w:r w:rsidRPr="001F68C9">
              <w:rPr>
                <w:rFonts w:ascii="Book Antiqua" w:hAnsi="Book Antiqua"/>
              </w:rPr>
              <w:t>Cantidad</w:t>
            </w:r>
          </w:p>
        </w:tc>
        <w:tc>
          <w:tcPr>
            <w:tcW w:w="4941" w:type="dxa"/>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rPr>
            </w:pPr>
            <w:r w:rsidRPr="001F68C9">
              <w:rPr>
                <w:rFonts w:ascii="Book Antiqua" w:hAnsi="Book Antiqua"/>
              </w:rPr>
              <w:t>Tipo de puesto</w:t>
            </w:r>
          </w:p>
        </w:tc>
      </w:tr>
      <w:tr w:rsidR="009C722A" w:rsidRPr="001F68C9" w:rsidTr="009C722A">
        <w:trPr>
          <w:trHeight w:val="20"/>
        </w:trPr>
        <w:tc>
          <w:tcPr>
            <w:tcW w:w="41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rPr>
                <w:rFonts w:ascii="Book Antiqua" w:hAnsi="Book Antiqua"/>
              </w:rPr>
            </w:pPr>
            <w:r w:rsidRPr="001F68C9">
              <w:rPr>
                <w:rFonts w:ascii="Book Antiqua" w:hAnsi="Book Antiqua"/>
              </w:rPr>
              <w:t>Dirección Ejecutiva</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rPr>
            </w:pPr>
            <w:r w:rsidRPr="001F68C9">
              <w:rPr>
                <w:rFonts w:ascii="Book Antiqua" w:hAnsi="Book Antiqua"/>
              </w:rPr>
              <w:t>18</w:t>
            </w:r>
          </w:p>
        </w:tc>
        <w:tc>
          <w:tcPr>
            <w:tcW w:w="4941" w:type="dxa"/>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rPr>
            </w:pPr>
            <w:r w:rsidRPr="001F68C9">
              <w:rPr>
                <w:rFonts w:ascii="Book Antiqua" w:hAnsi="Book Antiqua"/>
              </w:rPr>
              <w:t>Oficiales de seguridad para atender las áreas de las salas de juicio a diseñar en el edificio de Tribunales del ICJSJ y el área de despachos. Se ha estimado la participación de 2 oficiales por cada sala colegiada (6 plazas), 1 oficial por cada sala unipersonal (3 plazas), 4 oficiales en puestos de control de salas y 4 oficiales para seguridad de los despachos; además de 1 operador de monitoreo.</w:t>
            </w:r>
          </w:p>
        </w:tc>
      </w:tr>
      <w:tr w:rsidR="009C722A" w:rsidRPr="001F68C9" w:rsidTr="009C722A">
        <w:trPr>
          <w:trHeight w:val="20"/>
        </w:trPr>
        <w:tc>
          <w:tcPr>
            <w:tcW w:w="410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rPr>
            </w:pPr>
          </w:p>
        </w:tc>
        <w:tc>
          <w:tcPr>
            <w:tcW w:w="992"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rPr>
            </w:pPr>
            <w:r w:rsidRPr="001F68C9">
              <w:rPr>
                <w:rFonts w:ascii="Book Antiqua" w:hAnsi="Book Antiqua"/>
              </w:rPr>
              <w:t>2</w:t>
            </w:r>
          </w:p>
        </w:tc>
        <w:tc>
          <w:tcPr>
            <w:tcW w:w="4941"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rPr>
            </w:pPr>
            <w:r w:rsidRPr="001F68C9">
              <w:rPr>
                <w:rFonts w:ascii="Book Antiqua" w:hAnsi="Book Antiqua"/>
              </w:rPr>
              <w:t xml:space="preserve">Auxiliar de Servicios Generales para la limpieza de salas de juicios de la jurisdicción especializada.   </w:t>
            </w:r>
          </w:p>
        </w:tc>
      </w:tr>
      <w:tr w:rsidR="009C722A" w:rsidRPr="001F68C9" w:rsidTr="009C722A">
        <w:trPr>
          <w:trHeight w:val="20"/>
        </w:trPr>
        <w:tc>
          <w:tcPr>
            <w:tcW w:w="410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rPr>
            </w:pPr>
          </w:p>
        </w:tc>
        <w:tc>
          <w:tcPr>
            <w:tcW w:w="992"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rPr>
            </w:pPr>
            <w:r w:rsidRPr="001F68C9">
              <w:rPr>
                <w:rFonts w:ascii="Book Antiqua" w:hAnsi="Book Antiqua"/>
              </w:rPr>
              <w:t>30</w:t>
            </w:r>
          </w:p>
        </w:tc>
        <w:tc>
          <w:tcPr>
            <w:tcW w:w="4941"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rPr>
            </w:pPr>
            <w:r w:rsidRPr="001F68C9">
              <w:rPr>
                <w:rFonts w:ascii="Book Antiqua" w:hAnsi="Book Antiqua"/>
              </w:rPr>
              <w:t xml:space="preserve">Oficiales de seguridad para atender los locales de alquiler. Esta cifra podrá ser reducida, una vez que se </w:t>
            </w:r>
            <w:r w:rsidRPr="001F68C9">
              <w:rPr>
                <w:rFonts w:ascii="Book Antiqua" w:hAnsi="Book Antiqua"/>
              </w:rPr>
              <w:lastRenderedPageBreak/>
              <w:t xml:space="preserve">defina el o los locales a alquilar. La propuesta es contar con un puesto de 24 horas y otro para horario administrativo en cada edificio (MP, DP, OAPVD, OIJ-UPRO-UPROV); para lo cual es importante aclarar que cada puesto de 24 horas implica la creación de 4 plazas que se distribuyen en 3 plazas para atención de turnos y una plaza para cubrir días de descanso. </w:t>
            </w:r>
          </w:p>
        </w:tc>
      </w:tr>
      <w:tr w:rsidR="009C722A" w:rsidRPr="001F68C9" w:rsidTr="009C722A">
        <w:trPr>
          <w:trHeight w:val="20"/>
        </w:trPr>
        <w:tc>
          <w:tcPr>
            <w:tcW w:w="410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rPr>
            </w:pPr>
          </w:p>
        </w:tc>
        <w:tc>
          <w:tcPr>
            <w:tcW w:w="992"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rPr>
            </w:pPr>
            <w:r w:rsidRPr="001F68C9">
              <w:rPr>
                <w:rFonts w:ascii="Book Antiqua" w:hAnsi="Book Antiqua"/>
              </w:rPr>
              <w:t>3</w:t>
            </w:r>
          </w:p>
        </w:tc>
        <w:tc>
          <w:tcPr>
            <w:tcW w:w="4941"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rPr>
            </w:pPr>
            <w:r w:rsidRPr="001F68C9">
              <w:rPr>
                <w:rFonts w:ascii="Book Antiqua" w:hAnsi="Book Antiqua"/>
              </w:rPr>
              <w:t xml:space="preserve">Permisos para plazas temporales a ser ubicadas en el Departamento de Servicios Generales. Se requerirá de un Arquitecto (a)(Profesional 2), de un Ingeniero (a) electromecánico (Profesional 2) y de un dibujante (Técnico Especializado 5). Se estima necesario un año para atender diseños, seguimiento y recepción de servicios de remodelación y de locales a alquilar. </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rPr>
            </w:pPr>
            <w:r w:rsidRPr="001F68C9">
              <w:rPr>
                <w:rFonts w:ascii="Book Antiqua" w:hAnsi="Book Antiqua"/>
              </w:rPr>
              <w:t>Estas plazas requerirán que sean incorporadas desde el inicio del proyecto, para atender los requerimientos, procedimientos de contratación, inspección y recepción de alquileres y remodelaciones para todas las oficinas involucradas (tribunales, Defensa Pública, OIJ, OAPVD y Ministerio Público).</w:t>
            </w:r>
          </w:p>
        </w:tc>
      </w:tr>
      <w:tr w:rsidR="009C722A" w:rsidRPr="001F68C9" w:rsidTr="009C722A">
        <w:trPr>
          <w:trHeight w:val="20"/>
        </w:trPr>
        <w:tc>
          <w:tcPr>
            <w:tcW w:w="410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rPr>
            </w:pPr>
          </w:p>
        </w:tc>
        <w:tc>
          <w:tcPr>
            <w:tcW w:w="992"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rPr>
            </w:pPr>
            <w:r w:rsidRPr="001F68C9">
              <w:rPr>
                <w:rFonts w:ascii="Book Antiqua" w:hAnsi="Book Antiqua"/>
              </w:rPr>
              <w:t>1</w:t>
            </w:r>
          </w:p>
        </w:tc>
        <w:tc>
          <w:tcPr>
            <w:tcW w:w="4941"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rPr>
            </w:pPr>
            <w:r w:rsidRPr="001F68C9">
              <w:rPr>
                <w:rFonts w:ascii="Book Antiqua" w:hAnsi="Book Antiqua"/>
              </w:rPr>
              <w:t>Se requiere de Profesional 2 para atender los procedimientos que se deriven de este nuevo servicio.</w:t>
            </w:r>
          </w:p>
          <w:p w:rsidR="009C722A" w:rsidRPr="001F68C9" w:rsidRDefault="009C722A" w:rsidP="009C722A">
            <w:pPr>
              <w:jc w:val="both"/>
              <w:rPr>
                <w:rFonts w:ascii="Book Antiqua" w:hAnsi="Book Antiqua"/>
              </w:rPr>
            </w:pPr>
            <w:r w:rsidRPr="001F68C9">
              <w:rPr>
                <w:rFonts w:ascii="Book Antiqua" w:hAnsi="Book Antiqua"/>
              </w:rPr>
              <w:t>Se estima necesario un año para atender la contratación de servicios de remodelación y de locales a alquilar.</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rPr>
            </w:pPr>
            <w:r w:rsidRPr="001F68C9">
              <w:rPr>
                <w:rFonts w:ascii="Book Antiqua" w:hAnsi="Book Antiqua"/>
              </w:rPr>
              <w:t>Esta plaza se requerirá que sea incorporada desde el inicio del proyecto, para atender los procedimientos de contratación, adjudicación y coordinaciones con el Departamento de Servicios Generales y oficinas usuarias en los proyectos de alquileres y remodelaciones implicadas.</w:t>
            </w:r>
          </w:p>
        </w:tc>
      </w:tr>
      <w:tr w:rsidR="009C722A" w:rsidRPr="001F68C9" w:rsidTr="009C722A">
        <w:trPr>
          <w:trHeight w:val="20"/>
        </w:trPr>
        <w:tc>
          <w:tcPr>
            <w:tcW w:w="410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rPr>
            </w:pPr>
          </w:p>
        </w:tc>
        <w:tc>
          <w:tcPr>
            <w:tcW w:w="992"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rPr>
            </w:pPr>
            <w:r w:rsidRPr="001F68C9">
              <w:rPr>
                <w:rFonts w:ascii="Book Antiqua" w:hAnsi="Book Antiqua"/>
              </w:rPr>
              <w:t>1</w:t>
            </w:r>
          </w:p>
        </w:tc>
        <w:tc>
          <w:tcPr>
            <w:tcW w:w="4941"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rPr>
            </w:pPr>
            <w:r w:rsidRPr="001F68C9">
              <w:rPr>
                <w:rFonts w:ascii="Book Antiqua" w:hAnsi="Book Antiqua"/>
              </w:rPr>
              <w:t>Permiso para una plaza de Asesor Jurídico 1 en la sección de Contratación Administrativa de la Dirección Jurídica. Se requiere de profesional para atender los procedimientos que se deriven de este nuevo servicio. Se estima necesario un año para atender la contratación de servicios de remodelación y de locales a alquilar.</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rPr>
            </w:pPr>
            <w:r w:rsidRPr="001F68C9">
              <w:rPr>
                <w:rFonts w:ascii="Book Antiqua" w:hAnsi="Book Antiqua"/>
              </w:rPr>
              <w:t xml:space="preserve">Esta plaza se requerirá que sea incorporada desde el inicio del proyecto, para atender los aspectos legales en los procedimientos de contratación y suscripción de contratos, así como coordinaciones con el Departamento de Proveeduría y oficinas usuarias en </w:t>
            </w:r>
            <w:r w:rsidRPr="001F68C9">
              <w:rPr>
                <w:rFonts w:ascii="Book Antiqua" w:hAnsi="Book Antiqua"/>
              </w:rPr>
              <w:lastRenderedPageBreak/>
              <w:t>los proyectos de alquileres y remodelaciones implicadas.</w:t>
            </w:r>
          </w:p>
        </w:tc>
      </w:tr>
    </w:tbl>
    <w:p w:rsidR="009C722A" w:rsidRPr="001F68C9" w:rsidRDefault="009C722A" w:rsidP="009C722A">
      <w:pPr>
        <w:widowControl w:val="0"/>
        <w:autoSpaceDE w:val="0"/>
        <w:autoSpaceDN w:val="0"/>
        <w:adjustRightInd w:val="0"/>
        <w:jc w:val="both"/>
        <w:rPr>
          <w:rFonts w:ascii="Book Antiqua" w:hAnsi="Book Antiqua"/>
        </w:rPr>
      </w:pPr>
    </w:p>
    <w:p w:rsidR="009C722A" w:rsidRPr="001F68C9" w:rsidRDefault="009C722A" w:rsidP="009C722A">
      <w:pPr>
        <w:jc w:val="both"/>
        <w:rPr>
          <w:rFonts w:ascii="Book Antiqua" w:hAnsi="Book Antiqua"/>
        </w:rPr>
      </w:pPr>
    </w:p>
    <w:p w:rsidR="009C722A" w:rsidRPr="001F68C9" w:rsidRDefault="009C722A" w:rsidP="009C63DD">
      <w:pPr>
        <w:pStyle w:val="Prrafodelista"/>
        <w:numPr>
          <w:ilvl w:val="2"/>
          <w:numId w:val="35"/>
        </w:numPr>
        <w:jc w:val="both"/>
        <w:rPr>
          <w:rFonts w:ascii="Book Antiqua" w:hAnsi="Book Antiqua"/>
          <w:b/>
          <w:bCs/>
        </w:rPr>
      </w:pPr>
      <w:r w:rsidRPr="001F68C9">
        <w:rPr>
          <w:rFonts w:ascii="Book Antiqua" w:hAnsi="Book Antiqua"/>
          <w:b/>
          <w:bCs/>
        </w:rPr>
        <w:t>Dirección de Gestión Humana</w:t>
      </w:r>
    </w:p>
    <w:p w:rsidR="009C722A" w:rsidRPr="001F68C9" w:rsidRDefault="009C722A" w:rsidP="009C722A">
      <w:pPr>
        <w:jc w:val="both"/>
        <w:rPr>
          <w:rFonts w:ascii="Book Antiqua" w:hAnsi="Book Antiqua"/>
        </w:rPr>
      </w:pPr>
    </w:p>
    <w:p w:rsidR="009C722A" w:rsidRPr="001F68C9" w:rsidRDefault="009C722A" w:rsidP="009C63DD">
      <w:pPr>
        <w:pStyle w:val="Prrafodelista"/>
        <w:numPr>
          <w:ilvl w:val="3"/>
          <w:numId w:val="35"/>
        </w:numPr>
        <w:ind w:left="993" w:hanging="371"/>
        <w:jc w:val="both"/>
        <w:rPr>
          <w:rFonts w:ascii="Book Antiqua" w:hAnsi="Book Antiqua"/>
          <w:b/>
          <w:bCs/>
        </w:rPr>
      </w:pPr>
      <w:r w:rsidRPr="001F68C9">
        <w:rPr>
          <w:rFonts w:ascii="Book Antiqua" w:hAnsi="Book Antiqua"/>
          <w:b/>
          <w:bCs/>
        </w:rPr>
        <w:t>Incentivo salarial</w:t>
      </w:r>
    </w:p>
    <w:p w:rsidR="009C722A" w:rsidRPr="001F68C9" w:rsidRDefault="009C722A" w:rsidP="009C722A">
      <w:pPr>
        <w:pStyle w:val="Prrafodelista"/>
        <w:ind w:left="993"/>
        <w:jc w:val="both"/>
        <w:rPr>
          <w:rFonts w:ascii="Book Antiqua" w:hAnsi="Book Antiqua"/>
          <w:b/>
          <w:bCs/>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La Dirección de Gestión Humana mediante correo electrónico del 26 de abril del 2018, remitido a la Dirección de Planificación indica que en relación con el tema de la “remuneración diferenciada”, para dar cumplimiento al artículo 22 de la “Ley de Creación de la Jurisdicción Especializada en Delincuencia Organizada en Costa Rica”, se realizaron los cálculos considerando los supuestos que se tienen hoy en día, lo anterior ante la premura y dado que es un requerimiento para efectos presupuestarios, los cuales se detallan a continuación:</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u w:val="single"/>
        </w:rPr>
        <w:t>Escenario 1</w:t>
      </w:r>
      <w:r w:rsidRPr="001F68C9">
        <w:rPr>
          <w:rFonts w:ascii="Book Antiqua" w:hAnsi="Book Antiqua"/>
          <w:sz w:val="24"/>
          <w:szCs w:val="24"/>
        </w:rPr>
        <w:t xml:space="preserve">: la Ley entra en vigencia en octubre 2018, para lo cual es necesario realizar el cálculo del incentivo salarial (sobre sueldo) que deberá ser otorgado al recurso </w:t>
      </w:r>
      <w:r w:rsidR="007835EC" w:rsidRPr="001F68C9">
        <w:rPr>
          <w:rFonts w:ascii="Book Antiqua" w:hAnsi="Book Antiqua"/>
          <w:sz w:val="24"/>
          <w:szCs w:val="24"/>
        </w:rPr>
        <w:t>nuevo</w:t>
      </w:r>
      <w:r w:rsidR="002F1E70" w:rsidRPr="001F68C9">
        <w:rPr>
          <w:rFonts w:ascii="Book Antiqua" w:hAnsi="Book Antiqua"/>
          <w:sz w:val="24"/>
          <w:szCs w:val="24"/>
        </w:rPr>
        <w:t xml:space="preserve"> solicitado con presupuesto extraordinario</w:t>
      </w:r>
      <w:r w:rsidR="00DD68F0" w:rsidRPr="001F68C9">
        <w:rPr>
          <w:rFonts w:ascii="Book Antiqua" w:hAnsi="Book Antiqua"/>
          <w:sz w:val="24"/>
          <w:szCs w:val="24"/>
        </w:rPr>
        <w:t xml:space="preserve"> a partir del 2019 con presupuesto ordinario</w:t>
      </w:r>
      <w:r w:rsidR="002F1E70" w:rsidRPr="001F68C9">
        <w:rPr>
          <w:rFonts w:ascii="Book Antiqua" w:hAnsi="Book Antiqua"/>
          <w:sz w:val="24"/>
          <w:szCs w:val="24"/>
        </w:rPr>
        <w:t>.</w:t>
      </w:r>
    </w:p>
    <w:p w:rsidR="00DD68F0" w:rsidRPr="001F68C9" w:rsidRDefault="00DD68F0"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p>
    <w:p w:rsidR="009C722A" w:rsidRPr="001F68C9" w:rsidRDefault="009C722A" w:rsidP="00B45DFA">
      <w:pPr>
        <w:jc w:val="both"/>
        <w:rPr>
          <w:rFonts w:ascii="Book Antiqua" w:hAnsi="Book Antiqua"/>
          <w:sz w:val="24"/>
          <w:szCs w:val="24"/>
        </w:rPr>
      </w:pPr>
      <w:r w:rsidRPr="001F68C9">
        <w:rPr>
          <w:rFonts w:ascii="Book Antiqua" w:hAnsi="Book Antiqua"/>
          <w:sz w:val="24"/>
          <w:szCs w:val="24"/>
          <w:u w:val="single"/>
        </w:rPr>
        <w:t>Escenario 2:</w:t>
      </w:r>
      <w:r w:rsidRPr="001F68C9">
        <w:rPr>
          <w:rFonts w:ascii="Book Antiqua" w:hAnsi="Book Antiqua"/>
          <w:sz w:val="24"/>
          <w:szCs w:val="24"/>
        </w:rPr>
        <w:t xml:space="preserve">  si la Ley entra en vigencia en el 2019</w:t>
      </w:r>
      <w:r w:rsidR="00DD68F0" w:rsidRPr="001F68C9">
        <w:rPr>
          <w:rFonts w:ascii="Book Antiqua" w:hAnsi="Book Antiqua"/>
          <w:sz w:val="24"/>
          <w:szCs w:val="24"/>
        </w:rPr>
        <w:t>, p</w:t>
      </w:r>
      <w:r w:rsidRPr="001F68C9">
        <w:rPr>
          <w:rFonts w:ascii="Book Antiqua" w:hAnsi="Book Antiqua"/>
          <w:sz w:val="24"/>
          <w:szCs w:val="24"/>
        </w:rPr>
        <w:t xml:space="preserve">ara </w:t>
      </w:r>
      <w:r w:rsidR="00DD68F0" w:rsidRPr="001F68C9">
        <w:rPr>
          <w:rFonts w:ascii="Book Antiqua" w:hAnsi="Book Antiqua"/>
          <w:sz w:val="24"/>
          <w:szCs w:val="24"/>
        </w:rPr>
        <w:t>abril</w:t>
      </w:r>
      <w:r w:rsidR="002F1E70" w:rsidRPr="001F68C9">
        <w:rPr>
          <w:rFonts w:ascii="Book Antiqua" w:hAnsi="Book Antiqua"/>
          <w:sz w:val="24"/>
          <w:szCs w:val="24"/>
        </w:rPr>
        <w:t xml:space="preserve"> o </w:t>
      </w:r>
      <w:r w:rsidRPr="001F68C9">
        <w:rPr>
          <w:rFonts w:ascii="Book Antiqua" w:hAnsi="Book Antiqua"/>
          <w:sz w:val="24"/>
          <w:szCs w:val="24"/>
        </w:rPr>
        <w:t xml:space="preserve">setiembre 2019 (entra en vigencia en </w:t>
      </w:r>
      <w:r w:rsidR="002F1E70" w:rsidRPr="001F68C9">
        <w:rPr>
          <w:rFonts w:ascii="Book Antiqua" w:hAnsi="Book Antiqua"/>
          <w:sz w:val="24"/>
          <w:szCs w:val="24"/>
        </w:rPr>
        <w:t xml:space="preserve">mayo u </w:t>
      </w:r>
      <w:r w:rsidRPr="001F68C9">
        <w:rPr>
          <w:rFonts w:ascii="Book Antiqua" w:hAnsi="Book Antiqua"/>
          <w:sz w:val="24"/>
          <w:szCs w:val="24"/>
        </w:rPr>
        <w:t>octubre 2019 pero se requiere contar con el personal un mes antes para capacitación). Según indica la Dirección Ejecutiva, se contará con espacio físico individual para cada despacho de la Judicatura, por lo cual el cálculo obedece al incentivo salarial que deberá se contará con la estructura física para todos de forma independiente, considerando que son plazas nuevas que iniciarían con una estructura organizacional reducida.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u w:val="single"/>
        </w:rPr>
        <w:t>Escenario 3:</w:t>
      </w:r>
      <w:r w:rsidRPr="001F68C9">
        <w:rPr>
          <w:rFonts w:ascii="Book Antiqua" w:hAnsi="Book Antiqua"/>
          <w:sz w:val="24"/>
          <w:szCs w:val="24"/>
        </w:rPr>
        <w:t xml:space="preserve"> Se cuenta con espacio físico en enero 2021</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Ingresan estructuras estándar recomendadas (las diferencias con el 2019), calculo que se realizaran para las plazas nuevas que se consideren para completar las estructuras organizacionales.</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Si es importante indicar, que Gestión Humana, en los próximos días, iniciará con la elaboración de un documento técnico en donde se analizará técnicamente lo relacionado al “incentivo” y una vez que se tenga este documento, el mismo deberá </w:t>
      </w:r>
      <w:r w:rsidRPr="001F68C9">
        <w:rPr>
          <w:rFonts w:ascii="Book Antiqua" w:hAnsi="Book Antiqua"/>
          <w:sz w:val="24"/>
          <w:szCs w:val="24"/>
        </w:rPr>
        <w:lastRenderedPageBreak/>
        <w:t>ser trasladado para conocimiento del Consejo de Personal y dado la importancia del tema a Corte Plena.</w:t>
      </w:r>
    </w:p>
    <w:p w:rsidR="009C722A" w:rsidRDefault="009C722A" w:rsidP="009C722A">
      <w:pPr>
        <w:jc w:val="both"/>
        <w:rPr>
          <w:rFonts w:ascii="Book Antiqua" w:hAnsi="Book Antiqua"/>
          <w:sz w:val="24"/>
          <w:szCs w:val="24"/>
        </w:rPr>
      </w:pPr>
    </w:p>
    <w:p w:rsidR="00401375" w:rsidRPr="001F68C9" w:rsidRDefault="0062158F" w:rsidP="009C722A">
      <w:pPr>
        <w:jc w:val="both"/>
        <w:rPr>
          <w:rFonts w:ascii="Book Antiqua" w:hAnsi="Book Antiqua"/>
          <w:sz w:val="24"/>
          <w:szCs w:val="24"/>
        </w:rPr>
      </w:pPr>
      <w:r w:rsidRPr="005B0FE3">
        <w:rPr>
          <w:rFonts w:ascii="Book Antiqua" w:hAnsi="Book Antiqua"/>
          <w:sz w:val="24"/>
          <w:szCs w:val="24"/>
        </w:rPr>
        <w:t>Sin embargo, p</w:t>
      </w:r>
      <w:r w:rsidR="00401375" w:rsidRPr="005B0FE3">
        <w:rPr>
          <w:rFonts w:ascii="Book Antiqua" w:hAnsi="Book Antiqua"/>
          <w:sz w:val="24"/>
          <w:szCs w:val="24"/>
        </w:rPr>
        <w:t xml:space="preserve">ara el presupuesto 2019, el sobresueldo por </w:t>
      </w:r>
      <w:proofErr w:type="gramStart"/>
      <w:r w:rsidRPr="005B0FE3">
        <w:rPr>
          <w:rFonts w:ascii="Book Antiqua" w:hAnsi="Book Antiqua"/>
          <w:sz w:val="24"/>
          <w:szCs w:val="24"/>
        </w:rPr>
        <w:t>Delincuencia  Organizada</w:t>
      </w:r>
      <w:proofErr w:type="gramEnd"/>
      <w:r w:rsidR="00401375" w:rsidRPr="005B0FE3">
        <w:rPr>
          <w:rFonts w:ascii="Book Antiqua" w:hAnsi="Book Antiqua"/>
          <w:sz w:val="24"/>
          <w:szCs w:val="24"/>
        </w:rPr>
        <w:t xml:space="preserve"> según acuerdo del Consejo Superior de la sesión</w:t>
      </w:r>
      <w:r w:rsidRPr="005B0FE3">
        <w:rPr>
          <w:rFonts w:ascii="Book Antiqua" w:hAnsi="Book Antiqua"/>
          <w:sz w:val="24"/>
          <w:szCs w:val="24"/>
        </w:rPr>
        <w:t xml:space="preserve"> extraordinaria de presupuesto</w:t>
      </w:r>
      <w:r w:rsidR="00401375" w:rsidRPr="005B0FE3">
        <w:rPr>
          <w:rFonts w:ascii="Book Antiqua" w:hAnsi="Book Antiqua"/>
          <w:sz w:val="24"/>
          <w:szCs w:val="24"/>
        </w:rPr>
        <w:t xml:space="preserve"> 43-18, artículo I, se estima en un monto fijo de 2000 mil millones de colones, para todo el año 2019, tomando en consideración la Propuesta de Estructura Organizacional reducida propuesta por la Dirección de Planificación y aprobada en esta misma sesión por el Consejo Superior</w:t>
      </w:r>
      <w:r w:rsidR="00852302" w:rsidRPr="005B0FE3">
        <w:rPr>
          <w:rFonts w:ascii="Book Antiqua" w:hAnsi="Book Antiqua"/>
          <w:sz w:val="24"/>
          <w:szCs w:val="24"/>
        </w:rPr>
        <w:t>, conformada por 457 plazas extraordinarias.</w:t>
      </w:r>
    </w:p>
    <w:p w:rsidR="003A62ED" w:rsidRDefault="003A62ED" w:rsidP="009C722A">
      <w:pPr>
        <w:jc w:val="both"/>
        <w:rPr>
          <w:rFonts w:ascii="Book Antiqua" w:hAnsi="Book Antiqua"/>
          <w:sz w:val="24"/>
          <w:szCs w:val="24"/>
        </w:rPr>
      </w:pPr>
    </w:p>
    <w:p w:rsidR="00980A87" w:rsidRPr="001F68C9" w:rsidRDefault="00980A87" w:rsidP="009C722A">
      <w:pPr>
        <w:jc w:val="both"/>
        <w:rPr>
          <w:rFonts w:ascii="Book Antiqua" w:hAnsi="Book Antiqua"/>
          <w:sz w:val="24"/>
          <w:szCs w:val="24"/>
        </w:rPr>
      </w:pPr>
    </w:p>
    <w:p w:rsidR="009C722A" w:rsidRPr="001F68C9" w:rsidRDefault="009C722A" w:rsidP="009C63DD">
      <w:pPr>
        <w:pStyle w:val="Prrafodelista"/>
        <w:numPr>
          <w:ilvl w:val="3"/>
          <w:numId w:val="35"/>
        </w:numPr>
        <w:ind w:left="993" w:hanging="371"/>
        <w:jc w:val="both"/>
        <w:rPr>
          <w:rFonts w:ascii="Book Antiqua" w:hAnsi="Book Antiqua"/>
          <w:b/>
          <w:bCs/>
        </w:rPr>
      </w:pPr>
      <w:r w:rsidRPr="001F68C9">
        <w:rPr>
          <w:rFonts w:ascii="Book Antiqua" w:hAnsi="Book Antiqua"/>
          <w:b/>
          <w:bCs/>
        </w:rPr>
        <w:t>Requerimiento humano</w:t>
      </w:r>
      <w:r w:rsidR="00671987" w:rsidRPr="001F68C9">
        <w:rPr>
          <w:rFonts w:ascii="Book Antiqua" w:hAnsi="Book Antiqua"/>
          <w:b/>
          <w:bCs/>
        </w:rPr>
        <w:t xml:space="preserve"> GH</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De igual forma mediante correo enviado a la Dirección de Planificación el 26 de abril de 2019, la Dirección de Gestión Humana indica que se estaría requiriendo un total de 4 profesionales 2 con un año de antelación a la entrada en vigencia de la Ley, es decir; si su vigencia inicia en mayo del 2019, esta Dirección deberá contar con estos recursos a partir de mayo de este año por todo lo que conlleva la confección de perfiles competenciales especializados y la creación de un rigurosos programa de reclutamiento y selección que debe ser avalado por Corte Plena tal y como lo señala la ley en el artículo 101 bis. </w:t>
      </w:r>
    </w:p>
    <w:p w:rsidR="009C722A" w:rsidRPr="001F68C9" w:rsidRDefault="009C722A" w:rsidP="009C722A">
      <w:pPr>
        <w:rPr>
          <w:rFonts w:ascii="Book Antiqua" w:hAnsi="Book Antiqua"/>
          <w:sz w:val="24"/>
          <w:szCs w:val="24"/>
        </w:rPr>
      </w:pPr>
    </w:p>
    <w:p w:rsidR="009C722A" w:rsidRPr="001F68C9" w:rsidRDefault="009C722A" w:rsidP="009C722A">
      <w:pPr>
        <w:rPr>
          <w:rFonts w:ascii="Book Antiqua" w:hAnsi="Book Antiqua"/>
          <w:sz w:val="24"/>
          <w:szCs w:val="24"/>
        </w:rPr>
      </w:pPr>
      <w:r w:rsidRPr="001F68C9">
        <w:rPr>
          <w:rFonts w:ascii="Book Antiqua" w:hAnsi="Book Antiqua"/>
          <w:sz w:val="24"/>
          <w:szCs w:val="24"/>
        </w:rPr>
        <w:t>Dentro de las tareas que realizarán estas plazas se tienen:</w:t>
      </w:r>
    </w:p>
    <w:p w:rsidR="009C722A" w:rsidRPr="001F68C9" w:rsidRDefault="009C722A" w:rsidP="009C722A">
      <w:pPr>
        <w:rPr>
          <w:rFonts w:ascii="Book Antiqua" w:hAnsi="Book Antiqua"/>
          <w:sz w:val="24"/>
          <w:szCs w:val="24"/>
        </w:rPr>
      </w:pP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Revisión de la documentación relacionada con Delincuencia Organizada (Proyecto de Ley, Informes de la Dirección de Planificación, Circulares, Protocolos de atención, acuerdos de las instancias superiores, procedimientos, entre otros)</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Identificar la cantidad de puestos (507) que conforman la materia especializada</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Coordinar con cada instancia la identificación de los puestos</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Análisis de las descripciones de clases de puestos existentes objeto de estudio</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 xml:space="preserve">Construcción de las Competencias Genéricas </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Misión y Visión del Poder Judicial</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 xml:space="preserve">Misión y Visión de cada dependencia </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Proyecto de Ley</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 xml:space="preserve">Estructura del Poder Judicial </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Estructura de cada dependencia</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lastRenderedPageBreak/>
        <w:t>Política Axiológica</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Manual de Valores</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Ejes Transversales</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Construcción de las Competencias Específicas y Técnicas</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Coordinar con cada instancia respectiva para establecer a cuáles personas se puede realizar sesiones de trabajo</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 xml:space="preserve">Coordinar con las personas para la validación de las tareas y los factores organizacionales y ambientales y las competencias técnicas </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Ubicar en el contexto a los ocupantes de los cargos en el tema de las competencias</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Orientar a los ocupantes de los cargos sobre las competencias genéricas definidas a la fecha para la materia especializada</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Remitir a los ocupantes de los cargos un borrador del perfil a fin de que puedan efectuar las observaciones que consideren</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Efectuar una sesión de trabajo con los compañeros de la Sección de Reclutamiento y Selección (Psicólogo, Trabajador Social y la Jefatura respectiva)</w:t>
      </w:r>
    </w:p>
    <w:p w:rsidR="009C722A" w:rsidRPr="001F68C9" w:rsidRDefault="009C722A" w:rsidP="009C722A">
      <w:pPr>
        <w:numPr>
          <w:ilvl w:val="0"/>
          <w:numId w:val="25"/>
        </w:numPr>
        <w:spacing w:after="120"/>
        <w:jc w:val="both"/>
        <w:rPr>
          <w:rFonts w:ascii="Book Antiqua" w:hAnsi="Book Antiqua"/>
          <w:sz w:val="24"/>
          <w:szCs w:val="24"/>
        </w:rPr>
      </w:pPr>
      <w:r w:rsidRPr="001F68C9">
        <w:rPr>
          <w:rFonts w:ascii="Book Antiqua" w:hAnsi="Book Antiqua"/>
          <w:sz w:val="24"/>
          <w:szCs w:val="24"/>
        </w:rPr>
        <w:t xml:space="preserve">Gestión administrativa general del proceso selectivo, hasta las evaluaciones especificas por parte de unidades especializadas (con profesionales en Psicología y Trabajo Social) para la acreditación de la idoneidad a nivel mental, técnico y ético y moral. </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Reuniones con expertos en la materia, jefaturas de Gestión Humana y Profesionales de tecnología de la información.</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Inventario de plazas totales de la jurisdicción.</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Elaboración de planes de trabajo en función de los nuevos perfiles competenciales.</w:t>
      </w:r>
    </w:p>
    <w:p w:rsidR="009C722A" w:rsidRPr="001F68C9" w:rsidRDefault="009C722A" w:rsidP="009C722A">
      <w:pPr>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Es importante mencionar que además la Dirección de Gestión Humana, indica que una vez que se cuente con el modelo de reclutamiento y selección, para la estructura y el funcionamiento de la misma, se solicitará recurso humano adicional para la atención de los procesos a ejecutar por parte de la Sección de Reclutamiento y Selección, Administración Salarial, entre otros.</w:t>
      </w:r>
    </w:p>
    <w:p w:rsidR="009C722A" w:rsidRPr="001F68C9" w:rsidRDefault="009C722A" w:rsidP="009C722A">
      <w:pPr>
        <w:jc w:val="both"/>
        <w:rPr>
          <w:rFonts w:ascii="Book Antiqua" w:hAnsi="Book Antiqua"/>
          <w:sz w:val="24"/>
          <w:szCs w:val="24"/>
        </w:rPr>
      </w:pPr>
    </w:p>
    <w:p w:rsidR="009C722A" w:rsidRPr="001F68C9" w:rsidRDefault="009C722A" w:rsidP="009C63DD">
      <w:pPr>
        <w:pStyle w:val="Prrafodelista"/>
        <w:numPr>
          <w:ilvl w:val="2"/>
          <w:numId w:val="35"/>
        </w:numPr>
        <w:jc w:val="both"/>
        <w:rPr>
          <w:rFonts w:ascii="Book Antiqua" w:hAnsi="Book Antiqua"/>
          <w:b/>
          <w:bCs/>
        </w:rPr>
      </w:pPr>
      <w:r w:rsidRPr="001F68C9">
        <w:rPr>
          <w:rFonts w:ascii="Book Antiqua" w:hAnsi="Book Antiqua"/>
          <w:b/>
          <w:bCs/>
        </w:rPr>
        <w:t xml:space="preserve">Dirección de Tecnología de la Información </w:t>
      </w:r>
    </w:p>
    <w:p w:rsidR="009C722A" w:rsidRPr="001F68C9" w:rsidRDefault="009C722A" w:rsidP="009C722A">
      <w:pPr>
        <w:jc w:val="both"/>
        <w:rPr>
          <w:rFonts w:ascii="Book Antiqua" w:hAnsi="Book Antiqua"/>
          <w:b/>
          <w:bCs/>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La Dirección de Tecnología de la Información mediante oficio1657-DTI-2018 del 26 de abril del 2018, remitido a la Dirección de Planificación el análisis de costos y requerimientos, para poder atender la Ley de la República 9481, denominada “Creación de la jurisdicción especializada en delincuencia organizada en Costa </w:t>
      </w:r>
      <w:r w:rsidRPr="001F68C9">
        <w:rPr>
          <w:rFonts w:ascii="Book Antiqua" w:hAnsi="Book Antiqua"/>
          <w:sz w:val="24"/>
          <w:szCs w:val="24"/>
        </w:rPr>
        <w:lastRenderedPageBreak/>
        <w:t>Rica”, conforme lo acordado en la reunión de la Comisión de la Jurisdicción Penal, celebrada el pasado 5 de abril, los cuales se detallan a continuación:</w:t>
      </w:r>
    </w:p>
    <w:p w:rsidR="009C722A" w:rsidRPr="001F68C9" w:rsidRDefault="009C722A" w:rsidP="009C722A">
      <w:pPr>
        <w:jc w:val="both"/>
        <w:rPr>
          <w:rFonts w:ascii="Book Antiqua" w:hAnsi="Book Antiqua"/>
        </w:rPr>
      </w:pPr>
    </w:p>
    <w:p w:rsidR="009C722A" w:rsidRPr="001F68C9" w:rsidRDefault="009C722A" w:rsidP="009C722A">
      <w:pPr>
        <w:rPr>
          <w:rFonts w:ascii="Garamond" w:hAnsi="Garamond" w:cs="Arial"/>
          <w:lang w:val="es-ES_tradnl"/>
        </w:rPr>
      </w:pPr>
    </w:p>
    <w:tbl>
      <w:tblPr>
        <w:tblW w:w="9057"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040"/>
        <w:gridCol w:w="1760"/>
        <w:gridCol w:w="1989"/>
        <w:gridCol w:w="2268"/>
      </w:tblGrid>
      <w:tr w:rsidR="009C722A" w:rsidRPr="001F68C9" w:rsidTr="009C722A">
        <w:trPr>
          <w:trHeight w:val="312"/>
          <w:jc w:val="center"/>
        </w:trPr>
        <w:tc>
          <w:tcPr>
            <w:tcW w:w="6789" w:type="dxa"/>
            <w:gridSpan w:val="3"/>
            <w:hideMark/>
          </w:tcPr>
          <w:p w:rsidR="009C722A" w:rsidRPr="001F68C9" w:rsidRDefault="009C722A" w:rsidP="009C722A">
            <w:pPr>
              <w:keepNext/>
              <w:widowControl w:val="0"/>
              <w:autoSpaceDE w:val="0"/>
              <w:autoSpaceDN w:val="0"/>
              <w:adjustRightInd w:val="0"/>
              <w:jc w:val="center"/>
              <w:rPr>
                <w:rFonts w:ascii="Calibri" w:hAnsi="Calibri" w:cs="Arial"/>
                <w:b/>
                <w:bCs/>
                <w:color w:val="FFFFFF"/>
              </w:rPr>
            </w:pPr>
            <w:r w:rsidRPr="001F68C9">
              <w:rPr>
                <w:rFonts w:ascii="Calibri" w:hAnsi="Calibri" w:cs="Arial"/>
                <w:color w:val="FFFFFF"/>
              </w:rPr>
              <w:t>Rubros</w:t>
            </w:r>
          </w:p>
        </w:tc>
        <w:tc>
          <w:tcPr>
            <w:tcW w:w="2268" w:type="dxa"/>
            <w:hideMark/>
          </w:tcPr>
          <w:p w:rsidR="009C722A" w:rsidRPr="001F68C9" w:rsidRDefault="009C722A" w:rsidP="009C722A">
            <w:pPr>
              <w:keepNext/>
              <w:widowControl w:val="0"/>
              <w:autoSpaceDE w:val="0"/>
              <w:autoSpaceDN w:val="0"/>
              <w:adjustRightInd w:val="0"/>
              <w:jc w:val="center"/>
              <w:rPr>
                <w:rFonts w:ascii="Calibri" w:hAnsi="Calibri" w:cs="Arial"/>
                <w:b/>
                <w:bCs/>
                <w:color w:val="FFFFFF"/>
              </w:rPr>
            </w:pPr>
            <w:r w:rsidRPr="001F68C9">
              <w:rPr>
                <w:rFonts w:ascii="Calibri" w:hAnsi="Calibri" w:cs="Arial"/>
                <w:color w:val="FFFFFF"/>
              </w:rPr>
              <w:t>Monto</w:t>
            </w:r>
          </w:p>
        </w:tc>
      </w:tr>
      <w:tr w:rsidR="009C722A" w:rsidRPr="001F68C9" w:rsidTr="009C722A">
        <w:trPr>
          <w:trHeight w:val="336"/>
          <w:jc w:val="center"/>
        </w:trPr>
        <w:tc>
          <w:tcPr>
            <w:tcW w:w="6789" w:type="dxa"/>
            <w:gridSpan w:val="3"/>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r w:rsidRPr="001F68C9">
              <w:rPr>
                <w:rFonts w:ascii="Calibri" w:hAnsi="Calibri" w:cs="Arial"/>
                <w:color w:val="000000"/>
                <w:sz w:val="24"/>
                <w:szCs w:val="24"/>
              </w:rPr>
              <w:t xml:space="preserve">1- Enlace de Comunicaciones </w:t>
            </w:r>
          </w:p>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2268" w:type="dxa"/>
            <w:vAlign w:val="center"/>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bookmarkStart w:id="10" w:name="_Hlk512445707"/>
            <w:r w:rsidRPr="001F68C9">
              <w:rPr>
                <w:rFonts w:ascii="Arial" w:hAnsi="Arial" w:cs="Arial"/>
                <w:color w:val="000000"/>
                <w:sz w:val="24"/>
                <w:szCs w:val="22"/>
              </w:rPr>
              <w:t>₡</w:t>
            </w:r>
            <w:r w:rsidRPr="001F68C9">
              <w:rPr>
                <w:rFonts w:ascii="Calibri" w:hAnsi="Calibri" w:cs="Arial"/>
                <w:color w:val="000000"/>
                <w:sz w:val="24"/>
                <w:szCs w:val="22"/>
              </w:rPr>
              <w:t>56.656.152,00</w:t>
            </w:r>
            <w:bookmarkEnd w:id="10"/>
          </w:p>
        </w:tc>
      </w:tr>
      <w:tr w:rsidR="009C722A" w:rsidRPr="001F68C9" w:rsidTr="009C722A">
        <w:trPr>
          <w:trHeight w:val="828"/>
          <w:jc w:val="center"/>
        </w:trPr>
        <w:tc>
          <w:tcPr>
            <w:tcW w:w="6789" w:type="dxa"/>
            <w:gridSpan w:val="3"/>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r w:rsidRPr="001F68C9">
              <w:rPr>
                <w:rFonts w:ascii="Calibri" w:hAnsi="Calibri" w:cs="Arial"/>
                <w:color w:val="000000"/>
                <w:sz w:val="24"/>
                <w:szCs w:val="24"/>
              </w:rPr>
              <w:t xml:space="preserve">2- Bienes intangibles (Licencias) </w:t>
            </w:r>
          </w:p>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2268" w:type="dxa"/>
            <w:vAlign w:val="center"/>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r w:rsidRPr="001F68C9">
              <w:rPr>
                <w:rFonts w:ascii="Arial" w:hAnsi="Arial" w:cs="Arial"/>
                <w:color w:val="000000"/>
                <w:sz w:val="24"/>
                <w:szCs w:val="22"/>
              </w:rPr>
              <w:t>₡</w:t>
            </w:r>
            <w:r w:rsidRPr="001F68C9">
              <w:rPr>
                <w:rFonts w:ascii="Calibri" w:hAnsi="Calibri" w:cs="Arial"/>
                <w:color w:val="000000"/>
                <w:sz w:val="24"/>
                <w:szCs w:val="22"/>
              </w:rPr>
              <w:t>72.494.160,00</w:t>
            </w:r>
          </w:p>
        </w:tc>
      </w:tr>
      <w:tr w:rsidR="009C722A" w:rsidRPr="001F68C9" w:rsidTr="009C722A">
        <w:trPr>
          <w:trHeight w:val="828"/>
          <w:jc w:val="center"/>
        </w:trPr>
        <w:tc>
          <w:tcPr>
            <w:tcW w:w="6789" w:type="dxa"/>
            <w:gridSpan w:val="3"/>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r w:rsidRPr="001F68C9">
              <w:rPr>
                <w:rFonts w:ascii="Calibri" w:hAnsi="Calibri" w:cs="Arial"/>
                <w:color w:val="000000"/>
                <w:sz w:val="24"/>
                <w:szCs w:val="24"/>
              </w:rPr>
              <w:t xml:space="preserve">3-Equipos de comunicación </w:t>
            </w:r>
          </w:p>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2268" w:type="dxa"/>
            <w:vAlign w:val="center"/>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r w:rsidRPr="001F68C9">
              <w:rPr>
                <w:rFonts w:ascii="Arial" w:hAnsi="Arial" w:cs="Arial"/>
                <w:color w:val="000000"/>
                <w:sz w:val="24"/>
                <w:szCs w:val="22"/>
              </w:rPr>
              <w:t>₡</w:t>
            </w:r>
            <w:r w:rsidRPr="001F68C9">
              <w:rPr>
                <w:rFonts w:ascii="Calibri" w:hAnsi="Calibri" w:cs="Arial"/>
                <w:color w:val="000000"/>
                <w:sz w:val="24"/>
                <w:szCs w:val="22"/>
              </w:rPr>
              <w:t>153.720.000,00</w:t>
            </w:r>
          </w:p>
        </w:tc>
      </w:tr>
      <w:tr w:rsidR="009C722A" w:rsidRPr="001F68C9" w:rsidTr="009C722A">
        <w:trPr>
          <w:trHeight w:val="864"/>
          <w:jc w:val="center"/>
        </w:trPr>
        <w:tc>
          <w:tcPr>
            <w:tcW w:w="3040" w:type="dxa"/>
            <w:vMerge w:val="restart"/>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r w:rsidRPr="001F68C9">
              <w:rPr>
                <w:rFonts w:ascii="Calibri" w:hAnsi="Calibri" w:cs="Arial"/>
                <w:color w:val="000000"/>
                <w:sz w:val="24"/>
                <w:szCs w:val="24"/>
              </w:rPr>
              <w:t xml:space="preserve">4-Equipos, dispositivos y software. </w:t>
            </w:r>
          </w:p>
        </w:tc>
        <w:tc>
          <w:tcPr>
            <w:tcW w:w="1760" w:type="dxa"/>
            <w:vMerge w:val="restart"/>
            <w:hideMark/>
          </w:tcPr>
          <w:p w:rsidR="009C722A" w:rsidRPr="001F68C9" w:rsidRDefault="009C722A" w:rsidP="009C722A">
            <w:pPr>
              <w:keepNext/>
              <w:widowControl w:val="0"/>
              <w:autoSpaceDE w:val="0"/>
              <w:autoSpaceDN w:val="0"/>
              <w:adjustRightInd w:val="0"/>
              <w:jc w:val="center"/>
              <w:rPr>
                <w:rFonts w:ascii="Calibri" w:hAnsi="Calibri" w:cs="Arial"/>
                <w:color w:val="000000"/>
              </w:rPr>
            </w:pPr>
            <w:r w:rsidRPr="001F68C9">
              <w:rPr>
                <w:rFonts w:ascii="Calibri" w:hAnsi="Calibri" w:cs="Arial"/>
                <w:color w:val="000000"/>
              </w:rPr>
              <w:t>Equipos</w:t>
            </w:r>
          </w:p>
        </w:tc>
        <w:tc>
          <w:tcPr>
            <w:tcW w:w="1989" w:type="dxa"/>
            <w:vAlign w:val="center"/>
            <w:hideMark/>
          </w:tcPr>
          <w:p w:rsidR="009C722A" w:rsidRPr="001F68C9" w:rsidRDefault="009C722A" w:rsidP="009C722A">
            <w:pPr>
              <w:keepNext/>
              <w:widowControl w:val="0"/>
              <w:autoSpaceDE w:val="0"/>
              <w:autoSpaceDN w:val="0"/>
              <w:adjustRightInd w:val="0"/>
              <w:jc w:val="both"/>
              <w:rPr>
                <w:rFonts w:ascii="Calibri" w:hAnsi="Calibri" w:cs="Arial"/>
                <w:color w:val="000000"/>
              </w:rPr>
            </w:pPr>
            <w:r w:rsidRPr="001F68C9">
              <w:rPr>
                <w:rFonts w:ascii="Calibri" w:hAnsi="Calibri" w:cs="Arial"/>
                <w:color w:val="000000"/>
              </w:rPr>
              <w:t xml:space="preserve">Servidores y Almacenamiento </w:t>
            </w:r>
          </w:p>
        </w:tc>
        <w:tc>
          <w:tcPr>
            <w:tcW w:w="2268" w:type="dxa"/>
            <w:vAlign w:val="center"/>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r w:rsidRPr="001F68C9">
              <w:rPr>
                <w:rFonts w:ascii="Arial" w:hAnsi="Arial" w:cs="Arial"/>
                <w:color w:val="000000"/>
                <w:sz w:val="24"/>
                <w:szCs w:val="22"/>
              </w:rPr>
              <w:t>₡</w:t>
            </w:r>
            <w:r w:rsidRPr="001F68C9">
              <w:rPr>
                <w:rFonts w:ascii="Calibri" w:hAnsi="Calibri" w:cs="Arial"/>
                <w:color w:val="000000"/>
                <w:sz w:val="24"/>
                <w:szCs w:val="22"/>
              </w:rPr>
              <w:t>160.000.000,00</w:t>
            </w:r>
          </w:p>
        </w:tc>
      </w:tr>
      <w:tr w:rsidR="009C722A" w:rsidRPr="001F68C9" w:rsidTr="009C722A">
        <w:trPr>
          <w:trHeight w:val="864"/>
          <w:jc w:val="center"/>
        </w:trPr>
        <w:tc>
          <w:tcPr>
            <w:tcW w:w="3040" w:type="dxa"/>
            <w:vMerge/>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1760" w:type="dxa"/>
            <w:vMerge/>
            <w:hideMark/>
          </w:tcPr>
          <w:p w:rsidR="009C722A" w:rsidRPr="001F68C9" w:rsidRDefault="009C722A" w:rsidP="009C722A">
            <w:pPr>
              <w:keepNext/>
              <w:widowControl w:val="0"/>
              <w:autoSpaceDE w:val="0"/>
              <w:autoSpaceDN w:val="0"/>
              <w:adjustRightInd w:val="0"/>
              <w:jc w:val="both"/>
              <w:rPr>
                <w:rFonts w:ascii="Calibri" w:hAnsi="Calibri" w:cs="Arial"/>
                <w:color w:val="000000"/>
              </w:rPr>
            </w:pPr>
          </w:p>
        </w:tc>
        <w:tc>
          <w:tcPr>
            <w:tcW w:w="1989" w:type="dxa"/>
            <w:vMerge w:val="restart"/>
            <w:vAlign w:val="center"/>
            <w:hideMark/>
          </w:tcPr>
          <w:p w:rsidR="009C722A" w:rsidRPr="001F68C9" w:rsidRDefault="009C722A" w:rsidP="009C722A">
            <w:pPr>
              <w:keepNext/>
              <w:widowControl w:val="0"/>
              <w:autoSpaceDE w:val="0"/>
              <w:autoSpaceDN w:val="0"/>
              <w:adjustRightInd w:val="0"/>
              <w:jc w:val="both"/>
              <w:rPr>
                <w:rFonts w:ascii="Calibri" w:hAnsi="Calibri" w:cs="Arial"/>
                <w:color w:val="000000"/>
              </w:rPr>
            </w:pPr>
            <w:r w:rsidRPr="001F68C9">
              <w:rPr>
                <w:rFonts w:ascii="Calibri" w:hAnsi="Calibri" w:cs="Arial"/>
                <w:color w:val="000000"/>
              </w:rPr>
              <w:t>Computadoras</w:t>
            </w:r>
          </w:p>
        </w:tc>
        <w:tc>
          <w:tcPr>
            <w:tcW w:w="2268" w:type="dxa"/>
            <w:vMerge w:val="restart"/>
            <w:vAlign w:val="center"/>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r w:rsidRPr="001F68C9">
              <w:rPr>
                <w:rFonts w:ascii="Arial" w:hAnsi="Arial" w:cs="Arial"/>
                <w:color w:val="000000"/>
                <w:sz w:val="24"/>
                <w:szCs w:val="22"/>
              </w:rPr>
              <w:t>₡</w:t>
            </w:r>
            <w:r w:rsidRPr="001F68C9">
              <w:rPr>
                <w:rFonts w:ascii="Calibri" w:hAnsi="Calibri" w:cs="Arial"/>
                <w:color w:val="000000"/>
                <w:sz w:val="24"/>
                <w:szCs w:val="22"/>
              </w:rPr>
              <w:t>226.003.600,00</w:t>
            </w:r>
          </w:p>
        </w:tc>
      </w:tr>
      <w:tr w:rsidR="009C722A" w:rsidRPr="001F68C9" w:rsidTr="009C722A">
        <w:trPr>
          <w:trHeight w:val="293"/>
          <w:jc w:val="center"/>
        </w:trPr>
        <w:tc>
          <w:tcPr>
            <w:tcW w:w="3040" w:type="dxa"/>
            <w:vMerge/>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1760" w:type="dxa"/>
            <w:vMerge/>
            <w:hideMark/>
          </w:tcPr>
          <w:p w:rsidR="009C722A" w:rsidRPr="001F68C9" w:rsidRDefault="009C722A" w:rsidP="009C722A">
            <w:pPr>
              <w:keepNext/>
              <w:widowControl w:val="0"/>
              <w:autoSpaceDE w:val="0"/>
              <w:autoSpaceDN w:val="0"/>
              <w:adjustRightInd w:val="0"/>
              <w:jc w:val="both"/>
              <w:rPr>
                <w:rFonts w:ascii="Calibri" w:hAnsi="Calibri" w:cs="Arial"/>
                <w:color w:val="000000"/>
              </w:rPr>
            </w:pPr>
          </w:p>
        </w:tc>
        <w:tc>
          <w:tcPr>
            <w:tcW w:w="1989" w:type="dxa"/>
            <w:vMerge/>
            <w:hideMark/>
          </w:tcPr>
          <w:p w:rsidR="009C722A" w:rsidRPr="001F68C9" w:rsidRDefault="009C722A" w:rsidP="009C722A">
            <w:pPr>
              <w:keepNext/>
              <w:widowControl w:val="0"/>
              <w:autoSpaceDE w:val="0"/>
              <w:autoSpaceDN w:val="0"/>
              <w:adjustRightInd w:val="0"/>
              <w:jc w:val="both"/>
              <w:rPr>
                <w:rFonts w:ascii="Calibri" w:hAnsi="Calibri" w:cs="Arial"/>
                <w:color w:val="000000"/>
              </w:rPr>
            </w:pPr>
          </w:p>
        </w:tc>
        <w:tc>
          <w:tcPr>
            <w:tcW w:w="2268" w:type="dxa"/>
            <w:vMerge/>
            <w:hideMark/>
          </w:tcPr>
          <w:p w:rsidR="009C722A" w:rsidRPr="001F68C9" w:rsidRDefault="009C722A" w:rsidP="009C722A">
            <w:pPr>
              <w:keepNext/>
              <w:widowControl w:val="0"/>
              <w:autoSpaceDE w:val="0"/>
              <w:autoSpaceDN w:val="0"/>
              <w:adjustRightInd w:val="0"/>
              <w:jc w:val="both"/>
              <w:rPr>
                <w:rFonts w:ascii="Calibri" w:hAnsi="Calibri" w:cs="Arial"/>
                <w:color w:val="000000"/>
                <w:sz w:val="24"/>
                <w:szCs w:val="22"/>
              </w:rPr>
            </w:pPr>
          </w:p>
        </w:tc>
      </w:tr>
      <w:tr w:rsidR="009C722A" w:rsidRPr="001F68C9" w:rsidTr="009C722A">
        <w:trPr>
          <w:trHeight w:val="288"/>
          <w:jc w:val="center"/>
        </w:trPr>
        <w:tc>
          <w:tcPr>
            <w:tcW w:w="3040" w:type="dxa"/>
            <w:vMerge/>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3749" w:type="dxa"/>
            <w:gridSpan w:val="2"/>
            <w:hideMark/>
          </w:tcPr>
          <w:p w:rsidR="009C722A" w:rsidRPr="001F68C9" w:rsidRDefault="009C722A" w:rsidP="009C722A">
            <w:pPr>
              <w:keepNext/>
              <w:widowControl w:val="0"/>
              <w:autoSpaceDE w:val="0"/>
              <w:autoSpaceDN w:val="0"/>
              <w:adjustRightInd w:val="0"/>
              <w:jc w:val="both"/>
              <w:rPr>
                <w:rFonts w:ascii="Calibri" w:hAnsi="Calibri" w:cs="Arial"/>
                <w:color w:val="000000"/>
              </w:rPr>
            </w:pPr>
            <w:r w:rsidRPr="001F68C9">
              <w:rPr>
                <w:rFonts w:ascii="Calibri" w:hAnsi="Calibri" w:cs="Arial"/>
                <w:color w:val="000000"/>
              </w:rPr>
              <w:t>Otros Disp.</w:t>
            </w:r>
          </w:p>
        </w:tc>
        <w:tc>
          <w:tcPr>
            <w:tcW w:w="2268" w:type="dxa"/>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r w:rsidRPr="001F68C9">
              <w:rPr>
                <w:rFonts w:ascii="Arial" w:hAnsi="Arial" w:cs="Arial"/>
                <w:color w:val="000000"/>
                <w:sz w:val="24"/>
                <w:szCs w:val="22"/>
              </w:rPr>
              <w:t>₡</w:t>
            </w:r>
            <w:r w:rsidRPr="001F68C9">
              <w:rPr>
                <w:rFonts w:ascii="Calibri" w:hAnsi="Calibri" w:cs="Arial"/>
                <w:color w:val="000000"/>
                <w:sz w:val="24"/>
                <w:szCs w:val="22"/>
              </w:rPr>
              <w:t>24.237.433,90</w:t>
            </w:r>
          </w:p>
        </w:tc>
      </w:tr>
      <w:tr w:rsidR="009C722A" w:rsidRPr="001F68C9" w:rsidTr="009C722A">
        <w:trPr>
          <w:trHeight w:val="288"/>
          <w:jc w:val="center"/>
        </w:trPr>
        <w:tc>
          <w:tcPr>
            <w:tcW w:w="3040" w:type="dxa"/>
            <w:vMerge/>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3749" w:type="dxa"/>
            <w:gridSpan w:val="2"/>
            <w:hideMark/>
          </w:tcPr>
          <w:p w:rsidR="009C722A" w:rsidRPr="001F68C9" w:rsidRDefault="009C722A" w:rsidP="009C722A">
            <w:pPr>
              <w:keepNext/>
              <w:widowControl w:val="0"/>
              <w:autoSpaceDE w:val="0"/>
              <w:autoSpaceDN w:val="0"/>
              <w:adjustRightInd w:val="0"/>
              <w:jc w:val="both"/>
              <w:rPr>
                <w:rFonts w:ascii="Calibri" w:hAnsi="Calibri" w:cs="Arial"/>
                <w:color w:val="000000"/>
              </w:rPr>
            </w:pPr>
            <w:r w:rsidRPr="001F68C9">
              <w:rPr>
                <w:rFonts w:ascii="Calibri" w:hAnsi="Calibri" w:cs="Arial"/>
                <w:color w:val="000000"/>
              </w:rPr>
              <w:t>Equipos de Salas Juicio</w:t>
            </w:r>
          </w:p>
        </w:tc>
        <w:tc>
          <w:tcPr>
            <w:tcW w:w="2268" w:type="dxa"/>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r w:rsidRPr="001F68C9">
              <w:rPr>
                <w:rFonts w:ascii="Arial" w:hAnsi="Arial" w:cs="Arial"/>
                <w:color w:val="000000"/>
                <w:sz w:val="24"/>
                <w:szCs w:val="22"/>
              </w:rPr>
              <w:t>₡</w:t>
            </w:r>
            <w:r w:rsidRPr="001F68C9">
              <w:rPr>
                <w:rFonts w:ascii="Calibri" w:hAnsi="Calibri" w:cs="Arial"/>
                <w:color w:val="000000"/>
                <w:sz w:val="24"/>
                <w:szCs w:val="22"/>
              </w:rPr>
              <w:t>57.200.000,00</w:t>
            </w:r>
          </w:p>
        </w:tc>
      </w:tr>
      <w:tr w:rsidR="009C722A" w:rsidRPr="001F68C9" w:rsidTr="009C722A">
        <w:trPr>
          <w:trHeight w:val="288"/>
          <w:jc w:val="center"/>
        </w:trPr>
        <w:tc>
          <w:tcPr>
            <w:tcW w:w="3040" w:type="dxa"/>
            <w:vMerge/>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1760" w:type="dxa"/>
            <w:vMerge w:val="restart"/>
            <w:hideMark/>
          </w:tcPr>
          <w:p w:rsidR="009C722A" w:rsidRPr="001F68C9" w:rsidRDefault="009C722A" w:rsidP="009C722A">
            <w:pPr>
              <w:keepNext/>
              <w:widowControl w:val="0"/>
              <w:autoSpaceDE w:val="0"/>
              <w:autoSpaceDN w:val="0"/>
              <w:adjustRightInd w:val="0"/>
              <w:jc w:val="center"/>
              <w:rPr>
                <w:rFonts w:ascii="Calibri" w:hAnsi="Calibri" w:cs="Arial"/>
                <w:color w:val="000000"/>
              </w:rPr>
            </w:pPr>
            <w:r w:rsidRPr="001F68C9">
              <w:rPr>
                <w:rFonts w:ascii="Calibri" w:hAnsi="Calibri" w:cs="Arial"/>
                <w:color w:val="000000"/>
              </w:rPr>
              <w:t>Software</w:t>
            </w:r>
          </w:p>
        </w:tc>
        <w:tc>
          <w:tcPr>
            <w:tcW w:w="1989" w:type="dxa"/>
            <w:hideMark/>
          </w:tcPr>
          <w:p w:rsidR="009C722A" w:rsidRPr="001F68C9" w:rsidRDefault="009C722A" w:rsidP="009C722A">
            <w:pPr>
              <w:keepNext/>
              <w:widowControl w:val="0"/>
              <w:autoSpaceDE w:val="0"/>
              <w:autoSpaceDN w:val="0"/>
              <w:adjustRightInd w:val="0"/>
              <w:jc w:val="both"/>
              <w:rPr>
                <w:rFonts w:ascii="Calibri" w:hAnsi="Calibri" w:cs="Arial"/>
                <w:color w:val="000000"/>
              </w:rPr>
            </w:pPr>
            <w:r w:rsidRPr="001F68C9">
              <w:rPr>
                <w:rFonts w:ascii="Calibri" w:hAnsi="Calibri" w:cs="Arial"/>
                <w:color w:val="000000"/>
              </w:rPr>
              <w:t>Migraciones</w:t>
            </w:r>
          </w:p>
        </w:tc>
        <w:tc>
          <w:tcPr>
            <w:tcW w:w="2268" w:type="dxa"/>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r w:rsidRPr="001F68C9">
              <w:rPr>
                <w:rFonts w:ascii="Arial" w:hAnsi="Arial" w:cs="Arial"/>
                <w:color w:val="000000"/>
                <w:sz w:val="24"/>
                <w:szCs w:val="22"/>
              </w:rPr>
              <w:t>₡</w:t>
            </w:r>
            <w:r w:rsidRPr="001F68C9">
              <w:rPr>
                <w:rFonts w:ascii="Calibri" w:hAnsi="Calibri" w:cs="Arial"/>
                <w:color w:val="000000"/>
                <w:sz w:val="24"/>
                <w:szCs w:val="22"/>
              </w:rPr>
              <w:t>00,00</w:t>
            </w:r>
          </w:p>
        </w:tc>
      </w:tr>
      <w:tr w:rsidR="009C722A" w:rsidRPr="001F68C9" w:rsidTr="009C722A">
        <w:trPr>
          <w:trHeight w:val="288"/>
          <w:jc w:val="center"/>
        </w:trPr>
        <w:tc>
          <w:tcPr>
            <w:tcW w:w="3040" w:type="dxa"/>
            <w:vMerge/>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1760" w:type="dxa"/>
            <w:vMerge/>
            <w:hideMark/>
          </w:tcPr>
          <w:p w:rsidR="009C722A" w:rsidRPr="001F68C9" w:rsidRDefault="009C722A" w:rsidP="009C722A">
            <w:pPr>
              <w:keepNext/>
              <w:widowControl w:val="0"/>
              <w:autoSpaceDE w:val="0"/>
              <w:autoSpaceDN w:val="0"/>
              <w:adjustRightInd w:val="0"/>
              <w:jc w:val="both"/>
              <w:rPr>
                <w:rFonts w:ascii="Calibri" w:hAnsi="Calibri" w:cs="Arial"/>
                <w:color w:val="000000"/>
              </w:rPr>
            </w:pPr>
          </w:p>
        </w:tc>
        <w:tc>
          <w:tcPr>
            <w:tcW w:w="1989" w:type="dxa"/>
            <w:hideMark/>
          </w:tcPr>
          <w:p w:rsidR="009C722A" w:rsidRPr="001F68C9" w:rsidRDefault="009C722A" w:rsidP="009C722A">
            <w:pPr>
              <w:keepNext/>
              <w:widowControl w:val="0"/>
              <w:autoSpaceDE w:val="0"/>
              <w:autoSpaceDN w:val="0"/>
              <w:adjustRightInd w:val="0"/>
              <w:jc w:val="both"/>
              <w:rPr>
                <w:rFonts w:ascii="Calibri" w:hAnsi="Calibri" w:cs="Arial"/>
                <w:color w:val="000000"/>
              </w:rPr>
            </w:pPr>
            <w:r w:rsidRPr="001F68C9">
              <w:rPr>
                <w:rFonts w:ascii="Calibri" w:hAnsi="Calibri" w:cs="Arial"/>
                <w:color w:val="000000"/>
              </w:rPr>
              <w:t>Desarrollo Mejoras</w:t>
            </w:r>
          </w:p>
        </w:tc>
        <w:tc>
          <w:tcPr>
            <w:tcW w:w="2268" w:type="dxa"/>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r w:rsidRPr="001F68C9">
              <w:rPr>
                <w:rFonts w:ascii="Arial" w:hAnsi="Arial" w:cs="Arial"/>
                <w:color w:val="000000"/>
                <w:sz w:val="24"/>
                <w:szCs w:val="22"/>
              </w:rPr>
              <w:t>₡</w:t>
            </w:r>
            <w:r w:rsidRPr="001F68C9">
              <w:rPr>
                <w:rFonts w:ascii="Calibri" w:hAnsi="Calibri" w:cs="Arial"/>
                <w:color w:val="000000"/>
                <w:sz w:val="24"/>
                <w:szCs w:val="22"/>
              </w:rPr>
              <w:t>00,00</w:t>
            </w:r>
          </w:p>
        </w:tc>
      </w:tr>
      <w:tr w:rsidR="009C722A" w:rsidRPr="001F68C9" w:rsidTr="009C722A">
        <w:trPr>
          <w:trHeight w:val="300"/>
          <w:jc w:val="center"/>
        </w:trPr>
        <w:tc>
          <w:tcPr>
            <w:tcW w:w="3040" w:type="dxa"/>
            <w:vMerge/>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1760" w:type="dxa"/>
            <w:vMerge/>
            <w:hideMark/>
          </w:tcPr>
          <w:p w:rsidR="009C722A" w:rsidRPr="001F68C9" w:rsidRDefault="009C722A" w:rsidP="009C722A">
            <w:pPr>
              <w:keepNext/>
              <w:widowControl w:val="0"/>
              <w:autoSpaceDE w:val="0"/>
              <w:autoSpaceDN w:val="0"/>
              <w:adjustRightInd w:val="0"/>
              <w:jc w:val="both"/>
              <w:rPr>
                <w:rFonts w:ascii="Calibri" w:hAnsi="Calibri" w:cs="Arial"/>
                <w:color w:val="000000"/>
              </w:rPr>
            </w:pPr>
          </w:p>
        </w:tc>
        <w:tc>
          <w:tcPr>
            <w:tcW w:w="1989" w:type="dxa"/>
            <w:hideMark/>
          </w:tcPr>
          <w:p w:rsidR="009C722A" w:rsidRPr="001F68C9" w:rsidRDefault="009C722A" w:rsidP="009C722A">
            <w:pPr>
              <w:keepNext/>
              <w:widowControl w:val="0"/>
              <w:autoSpaceDE w:val="0"/>
              <w:autoSpaceDN w:val="0"/>
              <w:adjustRightInd w:val="0"/>
              <w:jc w:val="both"/>
              <w:rPr>
                <w:rFonts w:ascii="Calibri" w:hAnsi="Calibri" w:cs="Arial"/>
                <w:color w:val="000000"/>
              </w:rPr>
            </w:pPr>
            <w:r w:rsidRPr="001F68C9">
              <w:rPr>
                <w:rFonts w:ascii="Calibri" w:hAnsi="Calibri" w:cs="Arial"/>
                <w:color w:val="000000"/>
              </w:rPr>
              <w:t>Implementaciones</w:t>
            </w:r>
          </w:p>
        </w:tc>
        <w:tc>
          <w:tcPr>
            <w:tcW w:w="2268" w:type="dxa"/>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r w:rsidRPr="001F68C9">
              <w:rPr>
                <w:rFonts w:ascii="Arial" w:hAnsi="Arial" w:cs="Arial"/>
                <w:color w:val="000000"/>
                <w:sz w:val="24"/>
                <w:szCs w:val="22"/>
              </w:rPr>
              <w:t>₡</w:t>
            </w:r>
            <w:r w:rsidRPr="001F68C9">
              <w:rPr>
                <w:rFonts w:ascii="Calibri" w:hAnsi="Calibri" w:cs="Arial"/>
                <w:color w:val="000000"/>
                <w:sz w:val="24"/>
                <w:szCs w:val="22"/>
              </w:rPr>
              <w:t>00,00</w:t>
            </w:r>
          </w:p>
        </w:tc>
      </w:tr>
      <w:tr w:rsidR="009C722A" w:rsidRPr="001F68C9" w:rsidTr="009C722A">
        <w:trPr>
          <w:trHeight w:val="312"/>
          <w:jc w:val="center"/>
        </w:trPr>
        <w:tc>
          <w:tcPr>
            <w:tcW w:w="6789" w:type="dxa"/>
            <w:gridSpan w:val="3"/>
            <w:hideMark/>
          </w:tcPr>
          <w:p w:rsidR="009C722A" w:rsidRPr="001F68C9" w:rsidRDefault="009C722A" w:rsidP="009C722A">
            <w:pPr>
              <w:keepNext/>
              <w:widowControl w:val="0"/>
              <w:autoSpaceDE w:val="0"/>
              <w:autoSpaceDN w:val="0"/>
              <w:adjustRightInd w:val="0"/>
              <w:jc w:val="both"/>
              <w:rPr>
                <w:rFonts w:ascii="Calibri" w:hAnsi="Calibri" w:cs="Arial"/>
                <w:b/>
                <w:bCs/>
              </w:rPr>
            </w:pPr>
            <w:r w:rsidRPr="001F68C9">
              <w:rPr>
                <w:rFonts w:ascii="Calibri" w:hAnsi="Calibri" w:cs="Arial"/>
              </w:rPr>
              <w:t>Presupuesto de TI para jurisdicción de Delincuencia Organizada</w:t>
            </w:r>
          </w:p>
        </w:tc>
        <w:tc>
          <w:tcPr>
            <w:tcW w:w="2268" w:type="dxa"/>
            <w:hideMark/>
          </w:tcPr>
          <w:p w:rsidR="009C722A" w:rsidRPr="001F68C9" w:rsidRDefault="009C722A" w:rsidP="009C722A">
            <w:pPr>
              <w:keepNext/>
              <w:widowControl w:val="0"/>
              <w:autoSpaceDE w:val="0"/>
              <w:autoSpaceDN w:val="0"/>
              <w:adjustRightInd w:val="0"/>
              <w:jc w:val="center"/>
              <w:rPr>
                <w:rFonts w:ascii="Calibri" w:hAnsi="Calibri" w:cs="Arial"/>
                <w:b/>
                <w:bCs/>
                <w:sz w:val="24"/>
                <w:szCs w:val="22"/>
              </w:rPr>
            </w:pPr>
            <w:r w:rsidRPr="001F68C9">
              <w:rPr>
                <w:rFonts w:ascii="Arial" w:hAnsi="Arial" w:cs="Arial"/>
                <w:b/>
                <w:bCs/>
                <w:sz w:val="24"/>
                <w:szCs w:val="22"/>
              </w:rPr>
              <w:t>₡</w:t>
            </w:r>
            <w:r w:rsidRPr="001F68C9">
              <w:rPr>
                <w:rFonts w:ascii="Calibri" w:hAnsi="Calibri" w:cs="Calibri"/>
                <w:b/>
                <w:bCs/>
                <w:sz w:val="24"/>
                <w:szCs w:val="22"/>
              </w:rPr>
              <w:t>750.311.318,90</w:t>
            </w:r>
          </w:p>
        </w:tc>
      </w:tr>
    </w:tbl>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Además, dentro del oficio, incluyen un cuadro resumen del recurso humano necesario por la Dirección de Tecnología de Información para llevar a cabo la ejecución del proyecto de implementación de Ley 9481. Se presenta a continuación: </w:t>
      </w:r>
    </w:p>
    <w:p w:rsidR="009C722A" w:rsidRPr="001F68C9" w:rsidRDefault="009C722A" w:rsidP="009C722A">
      <w:pPr>
        <w:jc w:val="both"/>
        <w:rPr>
          <w:rFonts w:ascii="Book Antiqua" w:hAnsi="Book Antiqua"/>
        </w:rPr>
      </w:pPr>
    </w:p>
    <w:p w:rsidR="009C722A" w:rsidRPr="001F68C9" w:rsidRDefault="009C722A" w:rsidP="009C722A">
      <w:pPr>
        <w:jc w:val="center"/>
        <w:rPr>
          <w:rFonts w:ascii="Book Antiqua" w:hAnsi="Book Antiqua"/>
        </w:rPr>
      </w:pPr>
    </w:p>
    <w:p w:rsidR="009C722A" w:rsidRPr="001F68C9" w:rsidRDefault="009C722A" w:rsidP="009C722A">
      <w:pPr>
        <w:jc w:val="center"/>
        <w:rPr>
          <w:rFonts w:ascii="Book Antiqua" w:hAnsi="Book Antiqua"/>
        </w:rPr>
      </w:pPr>
    </w:p>
    <w:p w:rsidR="00910B03" w:rsidRPr="001F68C9" w:rsidRDefault="00910B03" w:rsidP="009C722A">
      <w:pPr>
        <w:jc w:val="center"/>
        <w:rPr>
          <w:rFonts w:ascii="Book Antiqua" w:hAnsi="Book Antiqua"/>
        </w:rPr>
      </w:pPr>
    </w:p>
    <w:p w:rsidR="00910B03" w:rsidRPr="001F68C9" w:rsidRDefault="00910B03" w:rsidP="009C722A">
      <w:pPr>
        <w:jc w:val="center"/>
        <w:rPr>
          <w:rFonts w:ascii="Book Antiqua" w:hAnsi="Book Antiqua"/>
        </w:rPr>
      </w:pPr>
    </w:p>
    <w:p w:rsidR="00910B03" w:rsidRPr="001F68C9" w:rsidRDefault="00910B03" w:rsidP="009C722A">
      <w:pPr>
        <w:jc w:val="center"/>
        <w:rPr>
          <w:rFonts w:ascii="Book Antiqua" w:hAnsi="Book Antiqua"/>
        </w:rPr>
      </w:pPr>
    </w:p>
    <w:p w:rsidR="00910B03" w:rsidRPr="001F68C9" w:rsidRDefault="00910B03" w:rsidP="009C722A">
      <w:pPr>
        <w:jc w:val="center"/>
        <w:rPr>
          <w:rFonts w:ascii="Book Antiqua" w:hAnsi="Book Antiqua"/>
        </w:rPr>
      </w:pPr>
    </w:p>
    <w:p w:rsidR="00910B03" w:rsidRPr="001F68C9" w:rsidRDefault="00910B03" w:rsidP="009C722A">
      <w:pPr>
        <w:jc w:val="center"/>
        <w:rPr>
          <w:rFonts w:ascii="Book Antiqua" w:hAnsi="Book Antiqua"/>
        </w:rPr>
      </w:pPr>
    </w:p>
    <w:p w:rsidR="00910B03" w:rsidRPr="001F68C9" w:rsidRDefault="00910B03" w:rsidP="009C722A">
      <w:pPr>
        <w:jc w:val="center"/>
        <w:rPr>
          <w:rFonts w:ascii="Book Antiqua" w:hAnsi="Book Antiqua"/>
        </w:rPr>
      </w:pPr>
    </w:p>
    <w:p w:rsidR="00910B03" w:rsidRPr="001F68C9" w:rsidRDefault="00910B03" w:rsidP="009C722A">
      <w:pPr>
        <w:jc w:val="center"/>
        <w:rPr>
          <w:rFonts w:ascii="Book Antiqua" w:hAnsi="Book Antiqua"/>
        </w:rPr>
      </w:pPr>
    </w:p>
    <w:p w:rsidR="00910B03" w:rsidRPr="001F68C9" w:rsidRDefault="00910B03" w:rsidP="009C722A">
      <w:pPr>
        <w:jc w:val="center"/>
        <w:rPr>
          <w:rFonts w:ascii="Book Antiqua" w:hAnsi="Book Antiqua"/>
        </w:rPr>
      </w:pPr>
    </w:p>
    <w:p w:rsidR="00910B03" w:rsidRPr="001F68C9" w:rsidRDefault="00910B03" w:rsidP="009C722A">
      <w:pPr>
        <w:jc w:val="center"/>
        <w:rPr>
          <w:rFonts w:ascii="Book Antiqua" w:hAnsi="Book Antiqua"/>
        </w:rPr>
      </w:pPr>
    </w:p>
    <w:p w:rsidR="00910B03" w:rsidRPr="001F68C9" w:rsidRDefault="00910B03" w:rsidP="009C722A">
      <w:pPr>
        <w:jc w:val="center"/>
        <w:rPr>
          <w:rFonts w:ascii="Book Antiqua" w:hAnsi="Book Antiqua"/>
        </w:rPr>
      </w:pP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7"/>
        <w:gridCol w:w="912"/>
        <w:gridCol w:w="951"/>
        <w:gridCol w:w="2435"/>
        <w:gridCol w:w="1213"/>
        <w:gridCol w:w="1445"/>
      </w:tblGrid>
      <w:tr w:rsidR="009C722A" w:rsidRPr="001F68C9" w:rsidTr="006D501F">
        <w:trPr>
          <w:trHeight w:val="284"/>
          <w:jc w:val="center"/>
        </w:trPr>
        <w:tc>
          <w:tcPr>
            <w:tcW w:w="9153" w:type="dxa"/>
            <w:gridSpan w:val="6"/>
            <w:shd w:val="clear" w:color="000000" w:fill="203764"/>
            <w:vAlign w:val="center"/>
          </w:tcPr>
          <w:p w:rsidR="009C722A" w:rsidRPr="001F68C9" w:rsidRDefault="009C722A" w:rsidP="009C722A">
            <w:pPr>
              <w:jc w:val="center"/>
              <w:rPr>
                <w:rFonts w:ascii="Book Antiqua" w:hAnsi="Book Antiqua"/>
                <w:sz w:val="22"/>
                <w:szCs w:val="22"/>
              </w:rPr>
            </w:pPr>
            <w:r w:rsidRPr="001F68C9">
              <w:rPr>
                <w:rFonts w:ascii="Book Antiqua" w:hAnsi="Book Antiqua"/>
                <w:sz w:val="22"/>
                <w:szCs w:val="22"/>
              </w:rPr>
              <w:t>Requerimientos en Recurso Humano para Implementación de Jurisdicción de Delincuencia Organizada.</w:t>
            </w:r>
          </w:p>
        </w:tc>
      </w:tr>
      <w:tr w:rsidR="009C722A" w:rsidRPr="001F68C9" w:rsidTr="006D501F">
        <w:trPr>
          <w:trHeight w:val="284"/>
          <w:jc w:val="center"/>
        </w:trPr>
        <w:tc>
          <w:tcPr>
            <w:tcW w:w="2197" w:type="dxa"/>
            <w:shd w:val="clear" w:color="000000" w:fill="8EA9DB"/>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Tipo de Plaza</w:t>
            </w:r>
          </w:p>
        </w:tc>
        <w:tc>
          <w:tcPr>
            <w:tcW w:w="912" w:type="dxa"/>
            <w:shd w:val="clear" w:color="000000" w:fill="8EA9DB"/>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Cantidad</w:t>
            </w:r>
          </w:p>
        </w:tc>
        <w:tc>
          <w:tcPr>
            <w:tcW w:w="951" w:type="dxa"/>
            <w:shd w:val="clear" w:color="000000" w:fill="8EA9DB"/>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Tiempo</w:t>
            </w:r>
          </w:p>
        </w:tc>
        <w:tc>
          <w:tcPr>
            <w:tcW w:w="2435" w:type="dxa"/>
            <w:shd w:val="clear" w:color="000000" w:fill="8EA9DB"/>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Periodo</w:t>
            </w:r>
          </w:p>
        </w:tc>
        <w:tc>
          <w:tcPr>
            <w:tcW w:w="1213" w:type="dxa"/>
            <w:shd w:val="clear" w:color="000000" w:fill="8EA9DB"/>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Asignación</w:t>
            </w:r>
          </w:p>
        </w:tc>
        <w:tc>
          <w:tcPr>
            <w:tcW w:w="1445" w:type="dxa"/>
            <w:shd w:val="clear" w:color="000000" w:fill="8EA9DB"/>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Justificación</w:t>
            </w:r>
          </w:p>
        </w:tc>
      </w:tr>
      <w:tr w:rsidR="009C722A" w:rsidRPr="001F68C9" w:rsidTr="006D501F">
        <w:trPr>
          <w:trHeight w:val="1420"/>
          <w:jc w:val="center"/>
        </w:trPr>
        <w:tc>
          <w:tcPr>
            <w:tcW w:w="2197" w:type="dxa"/>
            <w:shd w:val="clear" w:color="auto" w:fill="auto"/>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Técnicos de Implantación</w:t>
            </w:r>
          </w:p>
        </w:tc>
        <w:tc>
          <w:tcPr>
            <w:tcW w:w="912" w:type="dxa"/>
            <w:shd w:val="clear" w:color="auto" w:fill="auto"/>
            <w:noWrap/>
            <w:vAlign w:val="center"/>
            <w:hideMark/>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3</w:t>
            </w:r>
          </w:p>
        </w:tc>
        <w:tc>
          <w:tcPr>
            <w:tcW w:w="951" w:type="dxa"/>
            <w:shd w:val="clear" w:color="auto" w:fill="auto"/>
            <w:noWrap/>
            <w:vAlign w:val="center"/>
            <w:hideMark/>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6 meses</w:t>
            </w:r>
          </w:p>
        </w:tc>
        <w:tc>
          <w:tcPr>
            <w:tcW w:w="2435" w:type="dxa"/>
            <w:shd w:val="clear" w:color="auto" w:fill="auto"/>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Depende de inicio de proyecto</w:t>
            </w:r>
          </w:p>
        </w:tc>
        <w:tc>
          <w:tcPr>
            <w:tcW w:w="1213" w:type="dxa"/>
            <w:vAlign w:val="center"/>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Ejecución de Implantación</w:t>
            </w:r>
          </w:p>
        </w:tc>
        <w:tc>
          <w:tcPr>
            <w:tcW w:w="1445" w:type="dxa"/>
            <w:shd w:val="clear" w:color="auto" w:fill="auto"/>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Labores propias de implantación de sistemas (Pruebas, capacitación y apoyo a despachos)</w:t>
            </w:r>
          </w:p>
        </w:tc>
      </w:tr>
      <w:tr w:rsidR="009C722A" w:rsidRPr="001F68C9" w:rsidTr="006D501F">
        <w:trPr>
          <w:trHeight w:val="1420"/>
          <w:jc w:val="center"/>
        </w:trPr>
        <w:tc>
          <w:tcPr>
            <w:tcW w:w="2197" w:type="dxa"/>
            <w:shd w:val="clear" w:color="auto" w:fill="auto"/>
            <w:noWrap/>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Técnico en formatos jurídicos</w:t>
            </w:r>
          </w:p>
        </w:tc>
        <w:tc>
          <w:tcPr>
            <w:tcW w:w="912" w:type="dxa"/>
            <w:shd w:val="clear" w:color="auto" w:fill="auto"/>
            <w:noWrap/>
            <w:vAlign w:val="center"/>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1</w:t>
            </w:r>
          </w:p>
        </w:tc>
        <w:tc>
          <w:tcPr>
            <w:tcW w:w="951" w:type="dxa"/>
            <w:shd w:val="clear" w:color="auto" w:fill="auto"/>
            <w:noWrap/>
            <w:vAlign w:val="center"/>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6 meses</w:t>
            </w:r>
          </w:p>
        </w:tc>
        <w:tc>
          <w:tcPr>
            <w:tcW w:w="2435" w:type="dxa"/>
            <w:shd w:val="clear" w:color="auto" w:fill="auto"/>
            <w:noWrap/>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Depende de inicio de proyecto</w:t>
            </w:r>
          </w:p>
        </w:tc>
        <w:tc>
          <w:tcPr>
            <w:tcW w:w="1213" w:type="dxa"/>
            <w:vAlign w:val="center"/>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Ejecución de Implantación</w:t>
            </w:r>
          </w:p>
        </w:tc>
        <w:tc>
          <w:tcPr>
            <w:tcW w:w="1445" w:type="dxa"/>
            <w:shd w:val="clear" w:color="auto" w:fill="auto"/>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Análisis, definición e inclusión de infraestructura jurídica de los sistemas y Formatos Jurídicos</w:t>
            </w:r>
          </w:p>
        </w:tc>
      </w:tr>
      <w:tr w:rsidR="009C722A" w:rsidRPr="001F68C9" w:rsidTr="006D501F">
        <w:trPr>
          <w:trHeight w:val="1420"/>
          <w:jc w:val="center"/>
        </w:trPr>
        <w:tc>
          <w:tcPr>
            <w:tcW w:w="2197" w:type="dxa"/>
            <w:shd w:val="clear" w:color="auto" w:fill="auto"/>
            <w:noWrap/>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Profesionales en informática 2</w:t>
            </w:r>
          </w:p>
        </w:tc>
        <w:tc>
          <w:tcPr>
            <w:tcW w:w="912" w:type="dxa"/>
            <w:shd w:val="clear" w:color="auto" w:fill="auto"/>
            <w:noWrap/>
            <w:vAlign w:val="center"/>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3</w:t>
            </w:r>
          </w:p>
        </w:tc>
        <w:tc>
          <w:tcPr>
            <w:tcW w:w="951" w:type="dxa"/>
            <w:shd w:val="clear" w:color="auto" w:fill="auto"/>
            <w:noWrap/>
            <w:vAlign w:val="center"/>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1 año</w:t>
            </w:r>
          </w:p>
        </w:tc>
        <w:tc>
          <w:tcPr>
            <w:tcW w:w="2435" w:type="dxa"/>
            <w:shd w:val="clear" w:color="auto" w:fill="auto"/>
            <w:noWrap/>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Depende de inicio de proyecto</w:t>
            </w:r>
          </w:p>
        </w:tc>
        <w:tc>
          <w:tcPr>
            <w:tcW w:w="1213" w:type="dxa"/>
            <w:vAlign w:val="center"/>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Desarrollo</w:t>
            </w:r>
          </w:p>
        </w:tc>
        <w:tc>
          <w:tcPr>
            <w:tcW w:w="1445" w:type="dxa"/>
            <w:shd w:val="clear" w:color="auto" w:fill="auto"/>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Desarrollo de mejoras y nuevos módulos en los sistemas informáticos.</w:t>
            </w:r>
          </w:p>
        </w:tc>
      </w:tr>
      <w:tr w:rsidR="009C722A" w:rsidRPr="001F68C9" w:rsidTr="006D501F">
        <w:trPr>
          <w:trHeight w:val="1989"/>
          <w:jc w:val="center"/>
        </w:trPr>
        <w:tc>
          <w:tcPr>
            <w:tcW w:w="2197" w:type="dxa"/>
            <w:shd w:val="clear" w:color="auto" w:fill="auto"/>
            <w:noWrap/>
            <w:vAlign w:val="center"/>
            <w:hideMark/>
          </w:tcPr>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r w:rsidRPr="001F68C9">
              <w:rPr>
                <w:rFonts w:ascii="Book Antiqua" w:hAnsi="Book Antiqua"/>
                <w:sz w:val="18"/>
                <w:szCs w:val="18"/>
              </w:rPr>
              <w:t>Técnicos de Implantación</w:t>
            </w:r>
          </w:p>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p>
        </w:tc>
        <w:tc>
          <w:tcPr>
            <w:tcW w:w="912" w:type="dxa"/>
            <w:shd w:val="clear" w:color="auto" w:fill="auto"/>
            <w:noWrap/>
            <w:vAlign w:val="center"/>
            <w:hideMark/>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1</w:t>
            </w:r>
          </w:p>
        </w:tc>
        <w:tc>
          <w:tcPr>
            <w:tcW w:w="951" w:type="dxa"/>
            <w:shd w:val="clear" w:color="auto" w:fill="auto"/>
            <w:noWrap/>
            <w:vAlign w:val="center"/>
            <w:hideMark/>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Ordinaria</w:t>
            </w:r>
          </w:p>
        </w:tc>
        <w:tc>
          <w:tcPr>
            <w:tcW w:w="2435" w:type="dxa"/>
            <w:shd w:val="clear" w:color="auto" w:fill="auto"/>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Indefinida</w:t>
            </w:r>
          </w:p>
        </w:tc>
        <w:tc>
          <w:tcPr>
            <w:tcW w:w="1213" w:type="dxa"/>
            <w:vAlign w:val="center"/>
          </w:tcPr>
          <w:p w:rsidR="009C722A" w:rsidRPr="001F68C9" w:rsidRDefault="009C722A" w:rsidP="009C722A">
            <w:pPr>
              <w:rPr>
                <w:rFonts w:ascii="Book Antiqua" w:hAnsi="Book Antiqua"/>
                <w:sz w:val="18"/>
                <w:szCs w:val="18"/>
              </w:rPr>
            </w:pPr>
            <w:proofErr w:type="spellStart"/>
            <w:r w:rsidRPr="001F68C9">
              <w:rPr>
                <w:rFonts w:ascii="Book Antiqua" w:hAnsi="Book Antiqua"/>
                <w:sz w:val="18"/>
                <w:szCs w:val="18"/>
              </w:rPr>
              <w:t>Sostenibili</w:t>
            </w:r>
            <w:proofErr w:type="spellEnd"/>
            <w:r w:rsidR="007F243E" w:rsidRPr="001F68C9">
              <w:rPr>
                <w:rFonts w:ascii="Book Antiqua" w:hAnsi="Book Antiqua"/>
                <w:sz w:val="18"/>
                <w:szCs w:val="18"/>
              </w:rPr>
              <w:t>-</w:t>
            </w:r>
            <w:r w:rsidRPr="001F68C9">
              <w:rPr>
                <w:rFonts w:ascii="Book Antiqua" w:hAnsi="Book Antiqua"/>
                <w:sz w:val="18"/>
                <w:szCs w:val="18"/>
              </w:rPr>
              <w:t>dad</w:t>
            </w:r>
          </w:p>
        </w:tc>
        <w:tc>
          <w:tcPr>
            <w:tcW w:w="1445" w:type="dxa"/>
            <w:shd w:val="clear" w:color="auto" w:fill="auto"/>
            <w:vAlign w:val="center"/>
            <w:hideMark/>
          </w:tcPr>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r w:rsidRPr="001F68C9">
              <w:rPr>
                <w:rFonts w:ascii="Book Antiqua" w:hAnsi="Book Antiqua"/>
                <w:sz w:val="18"/>
                <w:szCs w:val="18"/>
              </w:rPr>
              <w:t>Soporte a usuarios, atención de reportes de capacitación y consultas en los sistemas</w:t>
            </w:r>
          </w:p>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p>
        </w:tc>
      </w:tr>
      <w:tr w:rsidR="009C722A" w:rsidRPr="001F68C9" w:rsidTr="006D501F">
        <w:trPr>
          <w:trHeight w:val="568"/>
          <w:jc w:val="center"/>
        </w:trPr>
        <w:tc>
          <w:tcPr>
            <w:tcW w:w="2197" w:type="dxa"/>
            <w:shd w:val="clear" w:color="auto" w:fill="auto"/>
            <w:noWrap/>
            <w:vAlign w:val="center"/>
          </w:tcPr>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r w:rsidRPr="001F68C9">
              <w:rPr>
                <w:rFonts w:ascii="Book Antiqua" w:hAnsi="Book Antiqua"/>
                <w:sz w:val="18"/>
                <w:szCs w:val="18"/>
              </w:rPr>
              <w:t>Técnico Especializado 5</w:t>
            </w:r>
          </w:p>
        </w:tc>
        <w:tc>
          <w:tcPr>
            <w:tcW w:w="912" w:type="dxa"/>
            <w:shd w:val="clear" w:color="auto" w:fill="auto"/>
            <w:noWrap/>
            <w:vAlign w:val="center"/>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3</w:t>
            </w:r>
          </w:p>
        </w:tc>
        <w:tc>
          <w:tcPr>
            <w:tcW w:w="951" w:type="dxa"/>
            <w:shd w:val="clear" w:color="auto" w:fill="auto"/>
            <w:noWrap/>
            <w:vAlign w:val="center"/>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Ordinarias</w:t>
            </w:r>
          </w:p>
        </w:tc>
        <w:tc>
          <w:tcPr>
            <w:tcW w:w="2435" w:type="dxa"/>
            <w:shd w:val="clear" w:color="auto" w:fill="auto"/>
            <w:noWrap/>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Indefinidas</w:t>
            </w:r>
          </w:p>
        </w:tc>
        <w:tc>
          <w:tcPr>
            <w:tcW w:w="1213" w:type="dxa"/>
            <w:vAlign w:val="center"/>
          </w:tcPr>
          <w:p w:rsidR="009C722A" w:rsidRPr="001F68C9" w:rsidRDefault="009C722A" w:rsidP="009C722A">
            <w:pPr>
              <w:rPr>
                <w:rFonts w:ascii="Book Antiqua" w:hAnsi="Book Antiqua"/>
                <w:sz w:val="18"/>
                <w:szCs w:val="18"/>
              </w:rPr>
            </w:pPr>
            <w:proofErr w:type="spellStart"/>
            <w:r w:rsidRPr="001F68C9">
              <w:rPr>
                <w:rFonts w:ascii="Book Antiqua" w:hAnsi="Book Antiqua"/>
                <w:sz w:val="18"/>
                <w:szCs w:val="18"/>
              </w:rPr>
              <w:t>Sostenibili</w:t>
            </w:r>
            <w:proofErr w:type="spellEnd"/>
            <w:r w:rsidR="007F243E" w:rsidRPr="001F68C9">
              <w:rPr>
                <w:rFonts w:ascii="Book Antiqua" w:hAnsi="Book Antiqua"/>
                <w:sz w:val="18"/>
                <w:szCs w:val="18"/>
              </w:rPr>
              <w:t>-</w:t>
            </w:r>
            <w:r w:rsidRPr="001F68C9">
              <w:rPr>
                <w:rFonts w:ascii="Book Antiqua" w:hAnsi="Book Antiqua"/>
                <w:sz w:val="18"/>
                <w:szCs w:val="18"/>
              </w:rPr>
              <w:t>dad</w:t>
            </w:r>
          </w:p>
        </w:tc>
        <w:tc>
          <w:tcPr>
            <w:tcW w:w="1445" w:type="dxa"/>
            <w:shd w:val="clear" w:color="auto" w:fill="auto"/>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 xml:space="preserve">Soporte a usuarios, atención primaria en cuanto a reportes en problemas de software y hardware y </w:t>
            </w:r>
            <w:r w:rsidRPr="001F68C9">
              <w:rPr>
                <w:rFonts w:ascii="Book Antiqua" w:hAnsi="Book Antiqua"/>
                <w:sz w:val="18"/>
                <w:szCs w:val="18"/>
              </w:rPr>
              <w:lastRenderedPageBreak/>
              <w:t>soporte telemático.</w:t>
            </w:r>
          </w:p>
        </w:tc>
      </w:tr>
      <w:tr w:rsidR="009C722A" w:rsidRPr="001F68C9" w:rsidTr="006D501F">
        <w:trPr>
          <w:trHeight w:val="284"/>
          <w:jc w:val="center"/>
        </w:trPr>
        <w:tc>
          <w:tcPr>
            <w:tcW w:w="2197" w:type="dxa"/>
            <w:shd w:val="clear" w:color="auto" w:fill="auto"/>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lastRenderedPageBreak/>
              <w:t>Profesional en Informática 1</w:t>
            </w:r>
          </w:p>
        </w:tc>
        <w:tc>
          <w:tcPr>
            <w:tcW w:w="912" w:type="dxa"/>
            <w:shd w:val="clear" w:color="auto" w:fill="auto"/>
            <w:noWrap/>
            <w:vAlign w:val="center"/>
            <w:hideMark/>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1</w:t>
            </w:r>
          </w:p>
        </w:tc>
        <w:tc>
          <w:tcPr>
            <w:tcW w:w="951" w:type="dxa"/>
            <w:shd w:val="clear" w:color="auto" w:fill="auto"/>
            <w:noWrap/>
            <w:vAlign w:val="center"/>
            <w:hideMark/>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Ordinaria</w:t>
            </w:r>
          </w:p>
        </w:tc>
        <w:tc>
          <w:tcPr>
            <w:tcW w:w="2435" w:type="dxa"/>
            <w:shd w:val="clear" w:color="auto" w:fill="auto"/>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Indefinida</w:t>
            </w:r>
          </w:p>
        </w:tc>
        <w:tc>
          <w:tcPr>
            <w:tcW w:w="1213" w:type="dxa"/>
            <w:vAlign w:val="center"/>
          </w:tcPr>
          <w:p w:rsidR="009C722A" w:rsidRPr="001F68C9" w:rsidRDefault="009C722A" w:rsidP="009C722A">
            <w:pPr>
              <w:rPr>
                <w:rFonts w:ascii="Book Antiqua" w:hAnsi="Book Antiqua"/>
                <w:sz w:val="18"/>
                <w:szCs w:val="18"/>
              </w:rPr>
            </w:pPr>
            <w:proofErr w:type="spellStart"/>
            <w:r w:rsidRPr="001F68C9">
              <w:rPr>
                <w:rFonts w:ascii="Book Antiqua" w:hAnsi="Book Antiqua"/>
                <w:sz w:val="18"/>
                <w:szCs w:val="18"/>
              </w:rPr>
              <w:t>Sostenibili</w:t>
            </w:r>
            <w:proofErr w:type="spellEnd"/>
            <w:r w:rsidR="007F243E" w:rsidRPr="001F68C9">
              <w:rPr>
                <w:rFonts w:ascii="Book Antiqua" w:hAnsi="Book Antiqua"/>
                <w:sz w:val="18"/>
                <w:szCs w:val="18"/>
              </w:rPr>
              <w:t>-</w:t>
            </w:r>
            <w:r w:rsidRPr="001F68C9">
              <w:rPr>
                <w:rFonts w:ascii="Book Antiqua" w:hAnsi="Book Antiqua"/>
                <w:sz w:val="18"/>
                <w:szCs w:val="18"/>
              </w:rPr>
              <w:t>dad</w:t>
            </w:r>
          </w:p>
        </w:tc>
        <w:tc>
          <w:tcPr>
            <w:tcW w:w="1445" w:type="dxa"/>
            <w:shd w:val="clear" w:color="auto" w:fill="auto"/>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Atención primaria, soporte en la administración de sistemas de los despachos judiciales</w:t>
            </w:r>
          </w:p>
        </w:tc>
      </w:tr>
    </w:tbl>
    <w:p w:rsidR="009C722A" w:rsidRPr="001F68C9" w:rsidRDefault="009C722A" w:rsidP="009C722A">
      <w:pPr>
        <w:jc w:val="both"/>
        <w:rPr>
          <w:rFonts w:ascii="Book Antiqua" w:hAnsi="Book Antiqua" w:cs="Arial"/>
          <w:b/>
          <w:sz w:val="18"/>
          <w:szCs w:val="18"/>
          <w:lang w:val="es-ES_tradnl"/>
        </w:rPr>
      </w:pPr>
      <w:r w:rsidRPr="001F68C9">
        <w:rPr>
          <w:rFonts w:ascii="Book Antiqua" w:hAnsi="Book Antiqua" w:cs="Arial"/>
          <w:b/>
          <w:sz w:val="18"/>
          <w:szCs w:val="18"/>
          <w:lang w:val="es-ES_tradnl"/>
        </w:rPr>
        <w:t>Fuente: Dirección de Tecnología de la Información.</w:t>
      </w:r>
    </w:p>
    <w:p w:rsidR="009C722A" w:rsidRPr="001F68C9" w:rsidRDefault="009C722A" w:rsidP="009C722A">
      <w:pPr>
        <w:jc w:val="both"/>
        <w:rPr>
          <w:rFonts w:ascii="Garamond" w:hAnsi="Garamond" w:cs="Arial"/>
          <w:lang w:val="es-ES_tradnl"/>
        </w:rPr>
      </w:pPr>
    </w:p>
    <w:p w:rsidR="008B533D" w:rsidRPr="001F68C9" w:rsidRDefault="009C722A" w:rsidP="009C722A">
      <w:pPr>
        <w:jc w:val="both"/>
        <w:rPr>
          <w:rFonts w:ascii="Book Antiqua" w:hAnsi="Book Antiqua"/>
          <w:sz w:val="24"/>
          <w:szCs w:val="24"/>
        </w:rPr>
      </w:pPr>
      <w:r w:rsidRPr="001F68C9">
        <w:rPr>
          <w:rFonts w:ascii="Book Antiqua" w:hAnsi="Book Antiqua"/>
          <w:sz w:val="24"/>
          <w:szCs w:val="24"/>
        </w:rPr>
        <w:t>En relación con las plazas solicitadas de forma ordinaria por parte de la Dirección de Tecnología de Información con la justificación de la cantidad de plazas que se van a crear en la nueva Jurisdicción Especializada en Delincuencia Organizada, es importante mencionar que el mayor incremento en plazas, corresponde al Organismo de Investigación Judicial, aproximadamente un 70% y las labores sustantivas de este tipo de plazas, obedecen a la protección de funcionarias y funcionarios judiciales, por lo que la atención ordinaria que le competen a la Dirección de Tecnología de la información, no se verían afectadas de manera significativa, con la estructura actual, adicionalmente, algunas recaerían en el soporte informático que brinda la Unidad de Tecnología de Información del OIJ.</w:t>
      </w:r>
      <w:r w:rsidR="00887EE6" w:rsidRPr="001F68C9">
        <w:rPr>
          <w:rFonts w:ascii="Book Antiqua" w:hAnsi="Book Antiqua"/>
          <w:sz w:val="24"/>
          <w:szCs w:val="24"/>
        </w:rPr>
        <w:t xml:space="preserve"> </w:t>
      </w:r>
    </w:p>
    <w:p w:rsidR="008B533D" w:rsidRPr="001F68C9" w:rsidRDefault="008B533D" w:rsidP="009C722A">
      <w:pPr>
        <w:jc w:val="both"/>
        <w:rPr>
          <w:rFonts w:ascii="Book Antiqua" w:hAnsi="Book Antiqua"/>
          <w:sz w:val="24"/>
          <w:szCs w:val="24"/>
        </w:rPr>
      </w:pPr>
    </w:p>
    <w:p w:rsidR="009C722A" w:rsidRPr="001F68C9" w:rsidRDefault="00887EE6" w:rsidP="009C722A">
      <w:pPr>
        <w:jc w:val="both"/>
        <w:rPr>
          <w:rFonts w:ascii="Book Antiqua" w:hAnsi="Book Antiqua"/>
          <w:sz w:val="24"/>
          <w:szCs w:val="24"/>
        </w:rPr>
      </w:pPr>
      <w:r w:rsidRPr="001F68C9">
        <w:rPr>
          <w:rFonts w:ascii="Book Antiqua" w:hAnsi="Book Antiqua"/>
          <w:sz w:val="24"/>
          <w:szCs w:val="24"/>
        </w:rPr>
        <w:t>Por lo que se otorgaran de forma extraordinaria las s</w:t>
      </w:r>
      <w:r w:rsidR="008B533D" w:rsidRPr="001F68C9">
        <w:rPr>
          <w:rFonts w:ascii="Book Antiqua" w:hAnsi="Book Antiqua"/>
          <w:sz w:val="24"/>
          <w:szCs w:val="24"/>
        </w:rPr>
        <w:t>iguientes:</w:t>
      </w:r>
    </w:p>
    <w:p w:rsidR="008B533D" w:rsidRPr="001F68C9" w:rsidRDefault="008B533D" w:rsidP="009C722A">
      <w:pPr>
        <w:jc w:val="both"/>
        <w:rPr>
          <w:rFonts w:ascii="Book Antiqua" w:hAnsi="Book Antiqua"/>
          <w:sz w:val="24"/>
          <w:szCs w:val="24"/>
        </w:rPr>
      </w:pPr>
    </w:p>
    <w:tbl>
      <w:tblPr>
        <w:tblW w:w="6000" w:type="dxa"/>
        <w:jc w:val="center"/>
        <w:tblCellMar>
          <w:left w:w="70" w:type="dxa"/>
          <w:right w:w="70" w:type="dxa"/>
        </w:tblCellMar>
        <w:tblLook w:val="04A0" w:firstRow="1" w:lastRow="0" w:firstColumn="1" w:lastColumn="0" w:noHBand="0" w:noVBand="1"/>
      </w:tblPr>
      <w:tblGrid>
        <w:gridCol w:w="1200"/>
        <w:gridCol w:w="4800"/>
      </w:tblGrid>
      <w:tr w:rsidR="00887EE6" w:rsidRPr="001F68C9" w:rsidTr="000318F2">
        <w:trPr>
          <w:trHeight w:val="29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7EE6" w:rsidRPr="001F68C9" w:rsidRDefault="00887EE6" w:rsidP="000318F2">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800" w:type="dxa"/>
            <w:tcBorders>
              <w:top w:val="single" w:sz="4" w:space="0" w:color="auto"/>
              <w:left w:val="nil"/>
              <w:bottom w:val="single" w:sz="4" w:space="0" w:color="auto"/>
              <w:right w:val="single" w:sz="4" w:space="0" w:color="auto"/>
            </w:tcBorders>
            <w:shd w:val="clear" w:color="auto" w:fill="auto"/>
            <w:vAlign w:val="center"/>
            <w:hideMark/>
          </w:tcPr>
          <w:p w:rsidR="00887EE6" w:rsidRPr="001F68C9" w:rsidRDefault="00887EE6" w:rsidP="000318F2">
            <w:pPr>
              <w:rPr>
                <w:rFonts w:ascii="Book Antiqua" w:hAnsi="Book Antiqua" w:cs="Arial"/>
                <w:sz w:val="22"/>
                <w:szCs w:val="22"/>
                <w:lang w:eastAsia="es-CR"/>
              </w:rPr>
            </w:pPr>
            <w:r w:rsidRPr="001F68C9">
              <w:rPr>
                <w:rFonts w:ascii="Book Antiqua" w:hAnsi="Book Antiqua" w:cs="Arial"/>
                <w:sz w:val="22"/>
                <w:szCs w:val="22"/>
                <w:lang w:eastAsia="es-CR"/>
              </w:rPr>
              <w:t>Técnicos de Implantación</w:t>
            </w:r>
          </w:p>
        </w:tc>
      </w:tr>
      <w:tr w:rsidR="00887EE6" w:rsidRPr="001F68C9" w:rsidTr="000318F2">
        <w:trPr>
          <w:trHeight w:val="29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87EE6" w:rsidRPr="001F68C9" w:rsidRDefault="00887EE6" w:rsidP="000318F2">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800" w:type="dxa"/>
            <w:tcBorders>
              <w:top w:val="nil"/>
              <w:left w:val="nil"/>
              <w:bottom w:val="single" w:sz="4" w:space="0" w:color="auto"/>
              <w:right w:val="single" w:sz="4" w:space="0" w:color="auto"/>
            </w:tcBorders>
            <w:shd w:val="clear" w:color="auto" w:fill="auto"/>
            <w:vAlign w:val="center"/>
            <w:hideMark/>
          </w:tcPr>
          <w:p w:rsidR="00887EE6" w:rsidRPr="001F68C9" w:rsidRDefault="00887EE6" w:rsidP="000318F2">
            <w:pPr>
              <w:rPr>
                <w:rFonts w:ascii="Book Antiqua" w:hAnsi="Book Antiqua" w:cs="Arial"/>
                <w:sz w:val="22"/>
                <w:szCs w:val="22"/>
                <w:lang w:eastAsia="es-CR"/>
              </w:rPr>
            </w:pPr>
            <w:r w:rsidRPr="001F68C9">
              <w:rPr>
                <w:rFonts w:ascii="Book Antiqua" w:hAnsi="Book Antiqua" w:cs="Arial"/>
                <w:sz w:val="22"/>
                <w:szCs w:val="22"/>
                <w:lang w:eastAsia="es-CR"/>
              </w:rPr>
              <w:t>Técnico en formatos jurídicos</w:t>
            </w:r>
          </w:p>
        </w:tc>
      </w:tr>
      <w:tr w:rsidR="00887EE6" w:rsidRPr="001F68C9" w:rsidTr="000318F2">
        <w:trPr>
          <w:trHeight w:val="29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87EE6" w:rsidRPr="001F68C9" w:rsidRDefault="00887EE6" w:rsidP="000318F2">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800" w:type="dxa"/>
            <w:tcBorders>
              <w:top w:val="nil"/>
              <w:left w:val="nil"/>
              <w:bottom w:val="single" w:sz="4" w:space="0" w:color="auto"/>
              <w:right w:val="single" w:sz="4" w:space="0" w:color="auto"/>
            </w:tcBorders>
            <w:shd w:val="clear" w:color="auto" w:fill="auto"/>
            <w:vAlign w:val="center"/>
            <w:hideMark/>
          </w:tcPr>
          <w:p w:rsidR="00887EE6" w:rsidRPr="001F68C9" w:rsidRDefault="00887EE6" w:rsidP="000318F2">
            <w:pPr>
              <w:rPr>
                <w:rFonts w:ascii="Book Antiqua" w:hAnsi="Book Antiqua" w:cs="Arial"/>
                <w:sz w:val="22"/>
                <w:szCs w:val="22"/>
                <w:lang w:eastAsia="es-CR"/>
              </w:rPr>
            </w:pPr>
            <w:r w:rsidRPr="001F68C9">
              <w:rPr>
                <w:rFonts w:ascii="Book Antiqua" w:hAnsi="Book Antiqua" w:cs="Arial"/>
                <w:sz w:val="22"/>
                <w:szCs w:val="22"/>
                <w:lang w:eastAsia="es-CR"/>
              </w:rPr>
              <w:t>Profesionales en informática 2</w:t>
            </w:r>
          </w:p>
        </w:tc>
      </w:tr>
      <w:tr w:rsidR="00887EE6" w:rsidRPr="001F68C9" w:rsidTr="000318F2">
        <w:trPr>
          <w:trHeight w:val="29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87EE6" w:rsidRPr="001F68C9" w:rsidRDefault="00887EE6" w:rsidP="000318F2">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800" w:type="dxa"/>
            <w:tcBorders>
              <w:top w:val="nil"/>
              <w:left w:val="nil"/>
              <w:bottom w:val="single" w:sz="4" w:space="0" w:color="auto"/>
              <w:right w:val="single" w:sz="4" w:space="0" w:color="auto"/>
            </w:tcBorders>
            <w:shd w:val="clear" w:color="auto" w:fill="auto"/>
            <w:vAlign w:val="center"/>
            <w:hideMark/>
          </w:tcPr>
          <w:p w:rsidR="00887EE6" w:rsidRPr="001F68C9" w:rsidRDefault="00887EE6" w:rsidP="000318F2">
            <w:pPr>
              <w:rPr>
                <w:rFonts w:ascii="Book Antiqua" w:hAnsi="Book Antiqua" w:cs="Arial"/>
                <w:sz w:val="22"/>
                <w:szCs w:val="22"/>
                <w:lang w:eastAsia="es-CR"/>
              </w:rPr>
            </w:pPr>
            <w:r w:rsidRPr="001F68C9">
              <w:rPr>
                <w:rFonts w:ascii="Book Antiqua" w:hAnsi="Book Antiqua" w:cs="Arial"/>
                <w:sz w:val="22"/>
                <w:szCs w:val="22"/>
                <w:lang w:eastAsia="es-CR"/>
              </w:rPr>
              <w:t>Técnico Especializado 5</w:t>
            </w:r>
          </w:p>
        </w:tc>
      </w:tr>
    </w:tbl>
    <w:p w:rsidR="00887EE6" w:rsidRPr="001F68C9" w:rsidRDefault="00887EE6"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Además, la Dirección de Planificación se encuentra realizando un informe de reorganización de la Dirección de Tecnología de la Información, en donde se consideran las labores ordinarias y la carga de trabajo para definir su estructura organizacional. </w:t>
      </w:r>
    </w:p>
    <w:p w:rsidR="009C722A" w:rsidRPr="001F68C9" w:rsidRDefault="009C722A" w:rsidP="009C722A">
      <w:pPr>
        <w:jc w:val="both"/>
        <w:rPr>
          <w:rFonts w:ascii="Book Antiqua" w:hAnsi="Book Antiqua"/>
          <w:b/>
          <w:bCs/>
          <w:sz w:val="24"/>
          <w:szCs w:val="24"/>
          <w:lang w:val="es-ES_tradnl"/>
        </w:rPr>
      </w:pPr>
    </w:p>
    <w:p w:rsidR="00B36532" w:rsidRPr="001F68C9" w:rsidRDefault="005E1674" w:rsidP="009C722A">
      <w:pPr>
        <w:jc w:val="both"/>
        <w:rPr>
          <w:rFonts w:ascii="Book Antiqua" w:hAnsi="Book Antiqua"/>
          <w:b/>
          <w:sz w:val="24"/>
          <w:szCs w:val="24"/>
        </w:rPr>
      </w:pPr>
      <w:r w:rsidRPr="001F68C9">
        <w:rPr>
          <w:rFonts w:ascii="Book Antiqua" w:hAnsi="Book Antiqua"/>
          <w:b/>
          <w:sz w:val="24"/>
          <w:szCs w:val="24"/>
        </w:rPr>
        <w:t xml:space="preserve">Finalmente, es importante indicar que los escenarios en donde se plantea la jornada vespertina, fueron descartados por los entes involucrados, debido a que las investigaciones y la conexiones </w:t>
      </w:r>
      <w:r w:rsidR="00B36532" w:rsidRPr="001F68C9">
        <w:rPr>
          <w:rFonts w:ascii="Book Antiqua" w:hAnsi="Book Antiqua"/>
          <w:b/>
          <w:sz w:val="24"/>
          <w:szCs w:val="24"/>
        </w:rPr>
        <w:t xml:space="preserve">entre intervienes, Fiscalía y Defensa se realizan principalmente en jornada ordinaria, además de indicar que por razones de seguridad a los intervinientes internos y externos de los procesos, correrían mayor riesgo al trasladarse a los Tribunales en horas tardías de la noche. </w:t>
      </w:r>
    </w:p>
    <w:p w:rsidR="00B36532" w:rsidRPr="001F68C9" w:rsidRDefault="00B36532" w:rsidP="009C722A">
      <w:pPr>
        <w:jc w:val="both"/>
        <w:rPr>
          <w:rFonts w:ascii="Book Antiqua" w:hAnsi="Book Antiqua"/>
          <w:b/>
          <w:sz w:val="24"/>
          <w:szCs w:val="24"/>
        </w:rPr>
      </w:pPr>
    </w:p>
    <w:p w:rsidR="009342C3" w:rsidRPr="001F68C9" w:rsidRDefault="00B36532" w:rsidP="009C722A">
      <w:pPr>
        <w:jc w:val="both"/>
        <w:rPr>
          <w:rFonts w:ascii="Book Antiqua" w:hAnsi="Book Antiqua"/>
          <w:b/>
          <w:sz w:val="24"/>
          <w:szCs w:val="24"/>
        </w:rPr>
      </w:pPr>
      <w:r w:rsidRPr="001F68C9">
        <w:rPr>
          <w:rFonts w:ascii="Book Antiqua" w:hAnsi="Book Antiqua"/>
          <w:b/>
          <w:sz w:val="24"/>
          <w:szCs w:val="24"/>
        </w:rPr>
        <w:lastRenderedPageBreak/>
        <w:t>Sin embargo, se aclara que esta propuesta obedece a la falta de espacio para iniciar hasta octubre 2019.</w:t>
      </w:r>
    </w:p>
    <w:p w:rsidR="009342C3" w:rsidRPr="001F68C9" w:rsidRDefault="009342C3" w:rsidP="009C722A">
      <w:pPr>
        <w:jc w:val="both"/>
        <w:rPr>
          <w:rFonts w:ascii="Book Antiqua" w:hAnsi="Book Antiqua"/>
          <w:b/>
          <w:sz w:val="24"/>
          <w:szCs w:val="24"/>
        </w:rPr>
      </w:pPr>
    </w:p>
    <w:p w:rsidR="009C722A" w:rsidRPr="001F68C9" w:rsidRDefault="009C722A" w:rsidP="009C722A">
      <w:pPr>
        <w:jc w:val="both"/>
        <w:rPr>
          <w:rFonts w:ascii="Book Antiqua" w:hAnsi="Book Antiqua"/>
          <w:b/>
          <w:sz w:val="24"/>
          <w:szCs w:val="24"/>
        </w:rPr>
      </w:pPr>
    </w:p>
    <w:p w:rsidR="009C722A" w:rsidRPr="001F68C9" w:rsidRDefault="009C722A" w:rsidP="009C722A">
      <w:pPr>
        <w:pStyle w:val="Ttulo2"/>
        <w:rPr>
          <w:rFonts w:ascii="Book Antiqua" w:hAnsi="Book Antiqua"/>
          <w:szCs w:val="24"/>
        </w:rPr>
      </w:pPr>
      <w:r w:rsidRPr="001F68C9">
        <w:rPr>
          <w:rFonts w:ascii="Book Antiqua" w:hAnsi="Book Antiqua"/>
          <w:szCs w:val="24"/>
        </w:rPr>
        <w:t>V. Elementos resolutivos</w:t>
      </w:r>
    </w:p>
    <w:p w:rsidR="009C722A" w:rsidRPr="001F68C9" w:rsidRDefault="009C722A" w:rsidP="009C722A">
      <w:pPr>
        <w:rPr>
          <w:rFonts w:ascii="Book Antiqua" w:hAnsi="Book Antiqua"/>
          <w:lang w:eastAsia="es-CR"/>
        </w:rPr>
      </w:pPr>
    </w:p>
    <w:p w:rsidR="009C722A" w:rsidRPr="001F68C9" w:rsidRDefault="009C722A" w:rsidP="009C722A">
      <w:pPr>
        <w:pStyle w:val="Prrafodelista"/>
        <w:numPr>
          <w:ilvl w:val="1"/>
          <w:numId w:val="27"/>
        </w:numPr>
        <w:ind w:left="0" w:hanging="6"/>
        <w:jc w:val="both"/>
        <w:rPr>
          <w:rFonts w:ascii="Book Antiqua" w:hAnsi="Book Antiqua"/>
          <w:lang w:val="es-CR" w:eastAsia="es-CR"/>
        </w:rPr>
      </w:pPr>
      <w:r w:rsidRPr="001F68C9">
        <w:rPr>
          <w:rFonts w:ascii="Book Antiqua" w:hAnsi="Book Antiqua"/>
          <w:lang w:val="es-CR" w:eastAsia="es-CR"/>
        </w:rPr>
        <w:t xml:space="preserve">Como parte de las tareas a realizar para la formulación presupuestaria para del 2019, la Comisión de Asuntos Penales es la encargada de dirigir el </w:t>
      </w:r>
      <w:r w:rsidR="00812CE7" w:rsidRPr="001F68C9">
        <w:rPr>
          <w:rFonts w:ascii="Book Antiqua" w:hAnsi="Book Antiqua"/>
          <w:lang w:val="es-CR" w:eastAsia="es-CR"/>
        </w:rPr>
        <w:t>proyecto “</w:t>
      </w:r>
      <w:r w:rsidRPr="001F68C9">
        <w:rPr>
          <w:rFonts w:ascii="Book Antiqua" w:hAnsi="Book Antiqua"/>
          <w:i/>
          <w:lang w:val="es-CR" w:eastAsia="es-CR"/>
        </w:rPr>
        <w:t>Creación de la Jurisdicción Especializada en Delincuencia Organizada”</w:t>
      </w:r>
      <w:r w:rsidRPr="001F68C9">
        <w:rPr>
          <w:rFonts w:ascii="Book Antiqua" w:hAnsi="Book Antiqua"/>
          <w:lang w:val="es-CR" w:eastAsia="es-CR"/>
        </w:rPr>
        <w:t>.</w:t>
      </w:r>
    </w:p>
    <w:p w:rsidR="009C722A" w:rsidRPr="001F68C9" w:rsidRDefault="009C722A" w:rsidP="009C722A">
      <w:pPr>
        <w:pStyle w:val="Prrafodelista"/>
        <w:ind w:left="0"/>
        <w:jc w:val="both"/>
        <w:rPr>
          <w:rFonts w:ascii="Book Antiqua" w:hAnsi="Book Antiqua"/>
          <w:lang w:val="es-CR" w:eastAsia="es-CR"/>
        </w:rPr>
      </w:pPr>
    </w:p>
    <w:p w:rsidR="009C722A" w:rsidRPr="001F68C9" w:rsidRDefault="009C722A" w:rsidP="009C722A">
      <w:pPr>
        <w:pStyle w:val="Prrafodelista"/>
        <w:numPr>
          <w:ilvl w:val="1"/>
          <w:numId w:val="27"/>
        </w:numPr>
        <w:ind w:left="0" w:hanging="6"/>
        <w:jc w:val="both"/>
        <w:rPr>
          <w:rFonts w:ascii="Book Antiqua" w:hAnsi="Book Antiqua"/>
          <w:lang w:val="es-CR" w:eastAsia="es-CR"/>
        </w:rPr>
      </w:pPr>
      <w:r w:rsidRPr="001F68C9">
        <w:rPr>
          <w:rFonts w:ascii="Book Antiqua" w:hAnsi="Book Antiqua"/>
          <w:lang w:val="es-CR" w:eastAsia="es-CR"/>
        </w:rPr>
        <w:t>Se convoca el 5 de abril del 2018 a todas las partes que involucran la creación de la Jurisdicción Especializada en Delincuencia Organizada, para conocer los requerimientos necesarios para la implementación de la nueva Ley, lo cual es utilizado como base para la elaboración del Anteproyecto de Presupuesto contenido en este informe.</w:t>
      </w:r>
    </w:p>
    <w:p w:rsidR="00CA281B" w:rsidRPr="001F68C9" w:rsidRDefault="00CA281B" w:rsidP="00B45DFA">
      <w:pPr>
        <w:pStyle w:val="Prrafodelista"/>
        <w:ind w:left="0"/>
        <w:jc w:val="both"/>
        <w:rPr>
          <w:rFonts w:ascii="Book Antiqua" w:hAnsi="Book Antiqua"/>
          <w:lang w:val="es-CR" w:eastAsia="es-CR"/>
        </w:rPr>
      </w:pPr>
    </w:p>
    <w:p w:rsidR="00CA281B" w:rsidRPr="001F68C9" w:rsidRDefault="00CA281B" w:rsidP="00B45DFA">
      <w:pPr>
        <w:pStyle w:val="Prrafodelista"/>
        <w:numPr>
          <w:ilvl w:val="1"/>
          <w:numId w:val="27"/>
        </w:numPr>
        <w:ind w:left="0" w:hanging="6"/>
        <w:jc w:val="both"/>
        <w:rPr>
          <w:rFonts w:ascii="Book Antiqua" w:hAnsi="Book Antiqua"/>
          <w:lang w:val="es-CR" w:eastAsia="es-CR"/>
        </w:rPr>
      </w:pPr>
      <w:r w:rsidRPr="001F68C9">
        <w:rPr>
          <w:rFonts w:ascii="Book Antiqua" w:hAnsi="Book Antiqua"/>
          <w:lang w:val="es-CR" w:eastAsia="es-CR"/>
        </w:rPr>
        <w:t>Se envía el 03 de mayo a consulta el informe preliminar 401-PLA-2018 a la Comisión de la Jurisdicción Penal, con plazo de 3 días para emitir observaciones.</w:t>
      </w:r>
    </w:p>
    <w:p w:rsidR="00CA281B" w:rsidRPr="001F68C9" w:rsidRDefault="00CA281B" w:rsidP="00B45DFA">
      <w:pPr>
        <w:pStyle w:val="Prrafodelista"/>
        <w:ind w:left="0"/>
        <w:jc w:val="both"/>
        <w:rPr>
          <w:rFonts w:ascii="Book Antiqua" w:hAnsi="Book Antiqua"/>
          <w:lang w:val="es-CR" w:eastAsia="es-CR"/>
        </w:rPr>
      </w:pPr>
    </w:p>
    <w:p w:rsidR="009C722A" w:rsidRPr="001F68C9" w:rsidRDefault="00CA281B" w:rsidP="00B45DFA">
      <w:pPr>
        <w:pStyle w:val="Prrafodelista"/>
        <w:numPr>
          <w:ilvl w:val="1"/>
          <w:numId w:val="27"/>
        </w:numPr>
        <w:ind w:left="0" w:hanging="6"/>
        <w:jc w:val="both"/>
        <w:rPr>
          <w:rFonts w:ascii="Book Antiqua" w:hAnsi="Book Antiqua"/>
          <w:lang w:val="es-CR" w:eastAsia="es-CR"/>
        </w:rPr>
      </w:pPr>
      <w:r w:rsidRPr="001F68C9">
        <w:rPr>
          <w:rFonts w:ascii="Book Antiqua" w:hAnsi="Book Antiqua"/>
          <w:lang w:val="es-CR" w:eastAsia="es-CR"/>
        </w:rPr>
        <w:t>En reunión sostenida el 4 de mayo en Comisión ampliada, se discutió el oficio número 401-PLA-2018 de la Dirección de Planificación, en el cual se exponían cinco escenarios posibles para abordar la implementación de la referida Ley, al momento en que entrara en vigencia.  Una vez discutido el informe anterior la Comisión de la Jurisdicción Penal acordó solicitar que se incluya en el presupuesto del año 2019 lo contenido en el informe CJP04-ADM-18.</w:t>
      </w:r>
    </w:p>
    <w:p w:rsidR="00CA281B" w:rsidRPr="001F68C9" w:rsidRDefault="00CA281B" w:rsidP="00B45DFA">
      <w:pPr>
        <w:pStyle w:val="Prrafodelista"/>
        <w:ind w:left="0"/>
        <w:jc w:val="both"/>
        <w:rPr>
          <w:rFonts w:ascii="Book Antiqua" w:hAnsi="Book Antiqua"/>
          <w:lang w:val="es-CR" w:eastAsia="es-CR"/>
        </w:rPr>
      </w:pPr>
    </w:p>
    <w:p w:rsidR="00CA281B" w:rsidRPr="001F68C9" w:rsidRDefault="00CA281B" w:rsidP="00B45DFA">
      <w:pPr>
        <w:pStyle w:val="Prrafodelista"/>
        <w:numPr>
          <w:ilvl w:val="1"/>
          <w:numId w:val="27"/>
        </w:numPr>
        <w:ind w:left="0" w:hanging="6"/>
        <w:jc w:val="both"/>
        <w:rPr>
          <w:rFonts w:ascii="Book Antiqua" w:hAnsi="Book Antiqua"/>
          <w:lang w:val="es-CR" w:eastAsia="es-CR"/>
        </w:rPr>
      </w:pPr>
      <w:r w:rsidRPr="001F68C9">
        <w:rPr>
          <w:rFonts w:ascii="Book Antiqua" w:hAnsi="Book Antiqua"/>
          <w:lang w:val="es-CR" w:eastAsia="es-CR"/>
        </w:rPr>
        <w:t>El informe CJP04-ADM-18, el cual es remitido a la Dirección de Planificación por la Secretaria General de la Corte, el pasado 10 de mayo de 2018 para ser valorado en sesión de presupuesto del Consejo Superior.</w:t>
      </w:r>
    </w:p>
    <w:p w:rsidR="00CA281B" w:rsidRPr="001F68C9" w:rsidRDefault="00CA281B" w:rsidP="00B45DFA">
      <w:pPr>
        <w:pStyle w:val="Prrafodelista"/>
        <w:ind w:left="0"/>
        <w:jc w:val="both"/>
        <w:rPr>
          <w:rFonts w:ascii="Book Antiqua" w:hAnsi="Book Antiqua"/>
          <w:lang w:val="es-CR" w:eastAsia="es-CR"/>
        </w:rPr>
      </w:pPr>
    </w:p>
    <w:p w:rsidR="009C722A" w:rsidRPr="001F68C9" w:rsidRDefault="009C722A" w:rsidP="009C722A">
      <w:pPr>
        <w:pStyle w:val="Prrafodelista"/>
        <w:numPr>
          <w:ilvl w:val="1"/>
          <w:numId w:val="27"/>
        </w:numPr>
        <w:ind w:left="0" w:hanging="6"/>
        <w:jc w:val="both"/>
        <w:rPr>
          <w:rFonts w:ascii="Book Antiqua" w:hAnsi="Book Antiqua"/>
          <w:lang w:val="es-CR" w:eastAsia="es-CR"/>
        </w:rPr>
      </w:pPr>
      <w:r w:rsidRPr="001F68C9">
        <w:rPr>
          <w:rFonts w:ascii="Book Antiqua" w:hAnsi="Book Antiqua"/>
          <w:lang w:val="es-CR" w:eastAsia="es-CR"/>
        </w:rPr>
        <w:t>La Ley de creación de una nueva Jurisdicción Especializada en Delincuencia Organizada en Costa Rica fue dictaminada por la Asamblea Legislativa el 13 de septiembre del 2017 y publicada en el diario la Gaceta el 13 de octubre del 2017; el transitorio de la Ley establece que entrará a regir 12 meses después de su publicación.</w:t>
      </w:r>
    </w:p>
    <w:p w:rsidR="009C722A" w:rsidRPr="001F68C9" w:rsidRDefault="009C722A" w:rsidP="009C722A">
      <w:pPr>
        <w:pStyle w:val="Prrafodelista"/>
        <w:ind w:left="36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lang w:val="es-CR" w:eastAsia="es-CR"/>
        </w:rPr>
      </w:pPr>
      <w:r w:rsidRPr="001F68C9">
        <w:rPr>
          <w:rFonts w:ascii="Book Antiqua" w:hAnsi="Book Antiqua"/>
          <w:lang w:val="es-CR" w:eastAsia="es-CR"/>
        </w:rPr>
        <w:t xml:space="preserve">Corte Plena en la sesión N° 05-18 celebrada el 12 de febrero de 2018, articulo XIV acuerda aprobar el proyecto de Ley para modificar el párrafo segundo del Transitorio Único de la Ley de Creación de la Jurisdicción Especializada en </w:t>
      </w:r>
      <w:r w:rsidRPr="001F68C9">
        <w:rPr>
          <w:rFonts w:ascii="Book Antiqua" w:hAnsi="Book Antiqua"/>
          <w:lang w:val="es-CR" w:eastAsia="es-CR"/>
        </w:rPr>
        <w:lastRenderedPageBreak/>
        <w:t>Delincuencia Organizada en Costa Rica, de forma que la Ley entre en vigencia veinticuatro meses después de su publicación, en decir, en octubre 2019; lo cual aún está por definirse en la Asamblea Legislativa y obliga para fines presupuestarios, proyectar algunos escenarios.</w:t>
      </w:r>
    </w:p>
    <w:p w:rsidR="009C722A" w:rsidRPr="001F68C9" w:rsidRDefault="009C722A" w:rsidP="009C722A">
      <w:pPr>
        <w:pStyle w:val="Prrafodelista"/>
        <w:rPr>
          <w:rFonts w:ascii="Book Antiqua" w:hAnsi="Book Antiqua"/>
          <w:lang w:val="es-CR" w:eastAsia="es-CR"/>
        </w:rPr>
      </w:pPr>
    </w:p>
    <w:p w:rsidR="009C722A" w:rsidRPr="001F68C9" w:rsidRDefault="009C722A" w:rsidP="009C722A">
      <w:pPr>
        <w:pStyle w:val="Prrafodelista"/>
        <w:numPr>
          <w:ilvl w:val="1"/>
          <w:numId w:val="27"/>
        </w:numPr>
        <w:ind w:left="0" w:hanging="6"/>
        <w:jc w:val="both"/>
        <w:rPr>
          <w:rFonts w:ascii="Book Antiqua" w:hAnsi="Book Antiqua"/>
          <w:lang w:val="es-CR" w:eastAsia="es-CR"/>
        </w:rPr>
      </w:pPr>
      <w:r w:rsidRPr="001F68C9">
        <w:rPr>
          <w:rFonts w:ascii="Book Antiqua" w:hAnsi="Book Antiqua"/>
        </w:rPr>
        <w:t>La Ley de Creación de la Jurisdicción Especializada en Delincuencia Organizada en Costa Rica, establece la creación de un Juzgado Penal Especializado en Delincuencia Organizada, un Tribunal Penal Especializado en Delincuencia Organizada y un Tribunal de Apelaciones Especializado en Delincuencia Organizada. Además, contempla la creación de Unidades en el Ministerio Público, en la Defensa Pública y en el Organismo de Investigación Judicial, para conocer los hechos que califiquen como Delincuencia Organizada.</w:t>
      </w:r>
    </w:p>
    <w:p w:rsidR="00BA5272" w:rsidRPr="001F68C9" w:rsidRDefault="00BA5272" w:rsidP="00B45DFA">
      <w:pPr>
        <w:pStyle w:val="Prrafodelista"/>
        <w:rPr>
          <w:rFonts w:ascii="Book Antiqua" w:hAnsi="Book Antiqua"/>
          <w:lang w:val="es-CR" w:eastAsia="es-CR"/>
        </w:rPr>
      </w:pPr>
    </w:p>
    <w:p w:rsidR="00BA5272" w:rsidRPr="001F68C9" w:rsidRDefault="00BA5272" w:rsidP="0048576A">
      <w:pPr>
        <w:pStyle w:val="Prrafodelista"/>
        <w:numPr>
          <w:ilvl w:val="1"/>
          <w:numId w:val="27"/>
        </w:numPr>
        <w:ind w:left="0" w:hanging="6"/>
        <w:jc w:val="both"/>
        <w:rPr>
          <w:rFonts w:ascii="Book Antiqua" w:hAnsi="Book Antiqua"/>
          <w:i/>
        </w:rPr>
      </w:pPr>
      <w:r w:rsidRPr="001F68C9">
        <w:rPr>
          <w:rFonts w:ascii="Book Antiqua" w:hAnsi="Book Antiqua"/>
        </w:rPr>
        <w:t xml:space="preserve">La Jurisdicción Especializada en Delincuencia Organizada en Costa Rica iniciará con causas nuevas, esto según lo establecido en el transitorio único de la presente Ley, según se cita a continuación: </w:t>
      </w:r>
      <w:r w:rsidRPr="001F68C9">
        <w:rPr>
          <w:rFonts w:ascii="Book Antiqua" w:hAnsi="Book Antiqua"/>
          <w:i/>
        </w:rPr>
        <w:t>“TRANSITORIO ÚNICO- Las causas iniciadas en los tribunales penales con competencia común a la fecha de entrada en vigencia de la presente ley, que se encuentren en las etapas intermedia o de juicio, seguirán siendo conocidas por esos tribunales…”</w:t>
      </w:r>
    </w:p>
    <w:p w:rsidR="009C722A" w:rsidRPr="001F68C9" w:rsidRDefault="009C722A" w:rsidP="009C722A">
      <w:pPr>
        <w:pStyle w:val="Prrafodelista"/>
        <w:ind w:left="0"/>
        <w:jc w:val="both"/>
        <w:rPr>
          <w:rFonts w:ascii="Book Antiqua" w:hAnsi="Book Antiqua"/>
          <w:lang w:val="es-CR" w:eastAsia="es-CR"/>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Cuando los elementos recogidos durante la fase de investigación determinen que los hechos investigados permiten adecuarse como delincuencia organizada, el Fiscal General del Ministerio Público podrá solicitar al Juzgado Penal Especializado en Delincuencia Organizada, que se arrogue el conocimiento de los mismos.</w:t>
      </w:r>
    </w:p>
    <w:p w:rsidR="009C722A" w:rsidRPr="001F68C9" w:rsidRDefault="009C722A" w:rsidP="009C722A">
      <w:pPr>
        <w:rPr>
          <w:sz w:val="24"/>
          <w:szCs w:val="24"/>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Los despachos especializados que se establezcan tendrán competencia en todo el territorio nacional y su asiento será en el Primer Circuito Judicial de San José, así como en aquellos lugares que determine la Corte Suprema de Justicia.</w:t>
      </w:r>
    </w:p>
    <w:p w:rsidR="008A1280" w:rsidRPr="001F68C9" w:rsidRDefault="008A1280" w:rsidP="00B45DFA">
      <w:pPr>
        <w:pStyle w:val="Prrafodelista"/>
        <w:ind w:left="0"/>
        <w:rPr>
          <w:rFonts w:ascii="Book Antiqua" w:hAnsi="Book Antiqua"/>
        </w:rPr>
      </w:pPr>
    </w:p>
    <w:p w:rsidR="008A1280" w:rsidRPr="001F68C9" w:rsidRDefault="008A1280" w:rsidP="00B45DFA">
      <w:pPr>
        <w:pStyle w:val="Prrafodelista"/>
        <w:numPr>
          <w:ilvl w:val="1"/>
          <w:numId w:val="27"/>
        </w:numPr>
        <w:ind w:left="0" w:hanging="6"/>
        <w:jc w:val="both"/>
        <w:rPr>
          <w:rFonts w:ascii="Book Antiqua" w:hAnsi="Book Antiqua"/>
        </w:rPr>
      </w:pPr>
      <w:r w:rsidRPr="001F68C9">
        <w:rPr>
          <w:rFonts w:ascii="Book Antiqua" w:hAnsi="Book Antiqua"/>
        </w:rPr>
        <w:t xml:space="preserve">Con base en la información suministrada por la Comisión de la Jurisdicción Penal conforme a la Ley, se solicita un total de recurso humano </w:t>
      </w:r>
      <w:r w:rsidRPr="001F68C9">
        <w:rPr>
          <w:rFonts w:ascii="Book Antiqua" w:hAnsi="Book Antiqua"/>
          <w:b/>
        </w:rPr>
        <w:t>de 1230 plazas</w:t>
      </w:r>
      <w:r w:rsidRPr="001F68C9">
        <w:rPr>
          <w:rFonts w:ascii="Book Antiqua" w:hAnsi="Book Antiqua"/>
        </w:rPr>
        <w:t xml:space="preserve"> para conformar la estructura organizacional de la nueva Jurisdicción Especializada en Delincuencia Organizada y la estimación de costos para poder hacer frente a la Nueva Jurisdicción Especializada de Delincuencia Organizada a partir de enero del 2019 es de </w:t>
      </w:r>
      <w:r w:rsidRPr="001F68C9">
        <w:rPr>
          <w:rFonts w:ascii="Times New Roman" w:hAnsi="Times New Roman" w:cs="Times New Roman"/>
          <w:b/>
        </w:rPr>
        <w:t>₡</w:t>
      </w:r>
      <w:r w:rsidRPr="001F68C9">
        <w:rPr>
          <w:rFonts w:ascii="Book Antiqua" w:hAnsi="Book Antiqua"/>
          <w:b/>
        </w:rPr>
        <w:t xml:space="preserve"> 43.180.808.794,90</w:t>
      </w:r>
      <w:r w:rsidRPr="001F68C9">
        <w:rPr>
          <w:rFonts w:ascii="Book Antiqua" w:hAnsi="Book Antiqua"/>
        </w:rPr>
        <w:t xml:space="preserve"> </w:t>
      </w:r>
    </w:p>
    <w:p w:rsidR="009C722A" w:rsidRPr="001F68C9" w:rsidRDefault="009C722A" w:rsidP="00B45DFA">
      <w:pPr>
        <w:pStyle w:val="Prrafodelista"/>
        <w:ind w:left="0"/>
      </w:pPr>
    </w:p>
    <w:p w:rsidR="008A1280" w:rsidRPr="001F68C9" w:rsidRDefault="008A1280" w:rsidP="009C722A">
      <w:pPr>
        <w:pStyle w:val="Prrafodelista"/>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La base estadística para la proyección de los casos que el Ministerio Público podría litigar en la jurisdicción especializada, que podrían cumplir con los criterios para ser considerado como Delincuencia Organizada, según se establecen en el </w:t>
      </w:r>
      <w:r w:rsidRPr="001F68C9">
        <w:rPr>
          <w:rFonts w:ascii="Book Antiqua" w:hAnsi="Book Antiqua"/>
        </w:rPr>
        <w:lastRenderedPageBreak/>
        <w:t xml:space="preserve">artículo 9 de la Ley de Creación de la Jurisdicción especializada de Delincuencia Organizada, se construyeron a partir de los datos de las fiscalías de todo el país; tanto las especializadas como las territoriales, las cuales fueron enviadas por la Fiscalía General a la Dirección de Planificación </w:t>
      </w:r>
      <w:r w:rsidR="004A66CC" w:rsidRPr="001F68C9">
        <w:rPr>
          <w:rFonts w:ascii="Book Antiqua" w:hAnsi="Book Antiqua"/>
        </w:rPr>
        <w:t>vía</w:t>
      </w:r>
      <w:r w:rsidRPr="001F68C9">
        <w:rPr>
          <w:rFonts w:ascii="Book Antiqua" w:hAnsi="Book Antiqua"/>
        </w:rPr>
        <w:t xml:space="preserve"> correo electrónico del 16 de abril de 2018.</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Según las estadísticas suministradas por el Ministerio Público a la Dirección de Planificación, en promedio anual ingresaron un total de 532 posibles causas relacionadas con Delincuencia Organizada, tomando en consideración el trienio 2015-2017.</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El Ministerio Público presentó 176 asuntos en promedio anual a los Juzgados Penales del País, durante los años 2015 al 2017, que representan en promedio 16 asuntos mensuales (0,7 diarios) ingresados a los Juzgados con delitos relacionados a Delincuencia Organizada.</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Como posible carga del Juzgado, se determina con la Sección de Estadística, que la cantidad de solicitudes (allanamientos, prisión preventiva, levantamiento de secreto bancario, medidas cautelares, entre otras) que realizó la FADCO durante el 2017 son aproximadamente 35, para un promedio mensual de 3 solicitudes.</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En el caso de los Tribunales de juicio en promedio al año ingresan a los Tribunales Penales 139 asuntos, es decir, 12 asuntos mensuales entre juicios y abreviados (0,6 diarios), lo cual se estima como la posible carga de trabajo del Tribunal Especializado de Delincuencia Organizada.</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La Dirección Ejecutiva es clara en manifestar que no existe suficiente disponibilidad de espacio físico de manera momentánea; sino hasta dentro de dos años aproximadamente, sin embargo, para octubre 2019, se podrán movilizar oficinas y liberar espacio para una la Judicatura y el Ministerio Público, pero con una estructura reducida y no la estándar proyectada.</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El 13 de abril con oficio No. CJP01-ADM-18, la Comisión de Jurisdicción Penal envía a la Dirección de Planificación, una serie de propuestas procedentes del Organismo de Investigación Judicial, Ministerio Público, Defensa Pública, Oficina de Atención y Protección a la Víctima de Delito, Escuela Judicial, Juezas o Jueces Coordinadores del Juzgado Penal y Tribunal Penal del Primer Circuito Judicial de San José, Tribunal de Tribunal de Apelación de Sentencia Penal de San José y del Centro de Intervenciones Telefónicas y se solicita a la Dirección de Planificación el análisis de la información, la tabulación de los datos y de los requerimientos </w:t>
      </w:r>
      <w:r w:rsidRPr="001F68C9">
        <w:rPr>
          <w:rFonts w:ascii="Book Antiqua" w:hAnsi="Book Antiqua"/>
        </w:rPr>
        <w:lastRenderedPageBreak/>
        <w:t xml:space="preserve">institucionales que deberán ser comprendidos en diferentes escenarios de operación y sistematización para la implementación de la Ley de la Jurisdicción Especializada de Delincuencia Organizada, en un análisis </w:t>
      </w:r>
      <w:proofErr w:type="spellStart"/>
      <w:r w:rsidRPr="001F68C9">
        <w:rPr>
          <w:rFonts w:ascii="Book Antiqua" w:hAnsi="Book Antiqua"/>
        </w:rPr>
        <w:t>cuali</w:t>
      </w:r>
      <w:proofErr w:type="spellEnd"/>
      <w:r w:rsidRPr="001F68C9">
        <w:rPr>
          <w:rFonts w:ascii="Book Antiqua" w:hAnsi="Book Antiqua"/>
        </w:rPr>
        <w:t>-cuantitativo.</w:t>
      </w:r>
    </w:p>
    <w:p w:rsidR="009C722A" w:rsidRPr="001F68C9" w:rsidRDefault="009C722A" w:rsidP="009C722A">
      <w:pPr>
        <w:rPr>
          <w:sz w:val="24"/>
          <w:szCs w:val="24"/>
        </w:rPr>
      </w:pPr>
    </w:p>
    <w:p w:rsidR="0065115B"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Una vez realizado el análisis general del Impacto de Ley tomando en consideración variables cuantitativas derivadas de las estadísticas, estructuras organizacionales y cargas de trabajo actual, la Dirección de Planificación determina que, para la constitución del Juzgado, Tribunal Penal y Tribunal de Apelación de Sentencia Especializado en Delincuencia Organizada, </w:t>
      </w:r>
      <w:r w:rsidR="00C23F89" w:rsidRPr="001F68C9">
        <w:rPr>
          <w:rFonts w:ascii="Book Antiqua" w:hAnsi="Book Antiqua"/>
        </w:rPr>
        <w:t>y todos los entes de</w:t>
      </w:r>
      <w:r w:rsidR="0065115B" w:rsidRPr="001F68C9">
        <w:rPr>
          <w:rFonts w:ascii="Book Antiqua" w:hAnsi="Book Antiqua"/>
        </w:rPr>
        <w:t>l</w:t>
      </w:r>
      <w:r w:rsidR="00C23F89" w:rsidRPr="001F68C9">
        <w:rPr>
          <w:rFonts w:ascii="Book Antiqua" w:hAnsi="Book Antiqua"/>
        </w:rPr>
        <w:t xml:space="preserve"> </w:t>
      </w:r>
      <w:r w:rsidR="0065115B" w:rsidRPr="001F68C9">
        <w:rPr>
          <w:rFonts w:ascii="Book Antiqua" w:hAnsi="Book Antiqua"/>
        </w:rPr>
        <w:t>Á</w:t>
      </w:r>
      <w:r w:rsidR="00C23F89" w:rsidRPr="001F68C9">
        <w:rPr>
          <w:rFonts w:ascii="Book Antiqua" w:hAnsi="Book Antiqua"/>
        </w:rPr>
        <w:t>mbit</w:t>
      </w:r>
      <w:r w:rsidR="0065115B" w:rsidRPr="001F68C9">
        <w:rPr>
          <w:rFonts w:ascii="Book Antiqua" w:hAnsi="Book Antiqua"/>
        </w:rPr>
        <w:t xml:space="preserve">o Auxiliar de Justicia y Administrativo, se debe establecer una estructura organizacional estándar constituida por </w:t>
      </w:r>
      <w:r w:rsidR="002236DB" w:rsidRPr="001F68C9">
        <w:rPr>
          <w:rFonts w:ascii="Book Antiqua" w:hAnsi="Book Antiqua"/>
          <w:b/>
        </w:rPr>
        <w:t>705</w:t>
      </w:r>
      <w:r w:rsidR="0065115B" w:rsidRPr="001F68C9">
        <w:rPr>
          <w:rFonts w:ascii="Book Antiqua" w:hAnsi="Book Antiqua"/>
        </w:rPr>
        <w:t xml:space="preserve"> funcionarias y funcionarios</w:t>
      </w:r>
      <w:r w:rsidR="004C6C89" w:rsidRPr="001F68C9">
        <w:rPr>
          <w:rFonts w:ascii="Book Antiqua" w:hAnsi="Book Antiqua"/>
        </w:rPr>
        <w:t>, sin embargo</w:t>
      </w:r>
      <w:r w:rsidR="00673F1E" w:rsidRPr="001F68C9">
        <w:rPr>
          <w:rFonts w:ascii="Book Antiqua" w:hAnsi="Book Antiqua"/>
        </w:rPr>
        <w:t>,</w:t>
      </w:r>
      <w:r w:rsidR="004C6C89" w:rsidRPr="001F68C9">
        <w:rPr>
          <w:rFonts w:ascii="Book Antiqua" w:hAnsi="Book Antiqua"/>
        </w:rPr>
        <w:t xml:space="preserve"> esta debe de </w:t>
      </w:r>
      <w:r w:rsidR="002236DB" w:rsidRPr="001F68C9">
        <w:rPr>
          <w:rFonts w:ascii="Book Antiqua" w:hAnsi="Book Antiqua"/>
        </w:rPr>
        <w:t>otorgarse</w:t>
      </w:r>
      <w:r w:rsidR="004C6C89" w:rsidRPr="001F68C9">
        <w:rPr>
          <w:rFonts w:ascii="Book Antiqua" w:hAnsi="Book Antiqua"/>
        </w:rPr>
        <w:t xml:space="preserve"> por etapas, por las restricciones de espacio y el plazo de duración de los asuntos de una instancia a otra</w:t>
      </w:r>
      <w:r w:rsidR="0065115B" w:rsidRPr="001F68C9">
        <w:rPr>
          <w:rFonts w:ascii="Book Antiqua" w:hAnsi="Book Antiqua"/>
        </w:rPr>
        <w:t>.</w:t>
      </w:r>
    </w:p>
    <w:p w:rsidR="0065115B" w:rsidRPr="001F68C9" w:rsidRDefault="0065115B" w:rsidP="00B45DFA">
      <w:pPr>
        <w:pStyle w:val="Prrafodelista"/>
        <w:rPr>
          <w:rFonts w:ascii="Book Antiqua" w:hAnsi="Book Antiqua"/>
        </w:rPr>
      </w:pPr>
    </w:p>
    <w:p w:rsidR="009C722A" w:rsidRPr="001F68C9" w:rsidRDefault="0065115B" w:rsidP="009C722A">
      <w:pPr>
        <w:pStyle w:val="Prrafodelista"/>
        <w:numPr>
          <w:ilvl w:val="1"/>
          <w:numId w:val="27"/>
        </w:numPr>
        <w:ind w:left="0" w:hanging="6"/>
        <w:jc w:val="both"/>
        <w:rPr>
          <w:rFonts w:ascii="Book Antiqua" w:hAnsi="Book Antiqua"/>
        </w:rPr>
      </w:pPr>
      <w:r w:rsidRPr="001F68C9">
        <w:rPr>
          <w:rFonts w:ascii="Book Antiqua" w:hAnsi="Book Antiqua"/>
        </w:rPr>
        <w:t>Para el establecimiento de la Estructura Organizacional planteada en el apartado anterior, se tienen dos restricciones, una dada por la Dirección Ejecutiva quien alerta de que no existe suficiente disponibilidad de espacio físico de manera momentánea; sino hasta en dos años aproximadamente y la otra restricción es la fecha definitiva de entrada en vigencia de la Ley, por tal motivo, la Dirección de Planificación determina que, para la constitución del Juzgado, Tribunal Penal y Tribunal de Apelación de Sentencia Especializados en Delincuencia Organizada, se presentarán escenarios supeditados a las restricciones anteriores</w:t>
      </w:r>
      <w:r w:rsidR="009C722A" w:rsidRPr="001F68C9">
        <w:rPr>
          <w:rFonts w:ascii="Book Antiqua" w:hAnsi="Book Antiqua"/>
        </w:rPr>
        <w:t>:</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0"/>
          <w:numId w:val="28"/>
        </w:numPr>
        <w:contextualSpacing/>
        <w:jc w:val="both"/>
        <w:rPr>
          <w:rFonts w:ascii="Book Antiqua" w:hAnsi="Book Antiqua"/>
        </w:rPr>
      </w:pPr>
      <w:r w:rsidRPr="001F68C9">
        <w:rPr>
          <w:rFonts w:ascii="Book Antiqua" w:hAnsi="Book Antiqua"/>
          <w:b/>
        </w:rPr>
        <w:t>Escenario 1:</w:t>
      </w:r>
      <w:r w:rsidRPr="001F68C9">
        <w:rPr>
          <w:rFonts w:ascii="Book Antiqua" w:hAnsi="Book Antiqua"/>
        </w:rPr>
        <w:t xml:space="preserve"> </w:t>
      </w:r>
      <w:r w:rsidRPr="001F68C9">
        <w:rPr>
          <w:rFonts w:ascii="Book Antiqua" w:hAnsi="Book Antiqua" w:cs="LiberationSerif"/>
          <w:b/>
        </w:rPr>
        <w:t>La Ley entra en vigencia en octubre 2018 como está actualmente aprobado:</w:t>
      </w:r>
      <w:r w:rsidRPr="001F68C9">
        <w:rPr>
          <w:rFonts w:ascii="Book Antiqua" w:hAnsi="Book Antiqua"/>
        </w:rPr>
        <w:t xml:space="preserve">, </w:t>
      </w:r>
      <w:r w:rsidR="00812CE7" w:rsidRPr="001F68C9">
        <w:rPr>
          <w:rFonts w:ascii="Book Antiqua" w:hAnsi="Book Antiqua"/>
        </w:rPr>
        <w:t>se debe de solicita</w:t>
      </w:r>
      <w:r w:rsidR="0048576A" w:rsidRPr="001F68C9">
        <w:rPr>
          <w:rFonts w:ascii="Book Antiqua" w:hAnsi="Book Antiqua"/>
        </w:rPr>
        <w:t>r</w:t>
      </w:r>
      <w:r w:rsidR="00812CE7" w:rsidRPr="001F68C9">
        <w:rPr>
          <w:rFonts w:ascii="Book Antiqua" w:hAnsi="Book Antiqua"/>
        </w:rPr>
        <w:t xml:space="preserve"> un presupuesto extraordinario</w:t>
      </w:r>
      <w:r w:rsidR="00BD604B" w:rsidRPr="001F68C9">
        <w:rPr>
          <w:rFonts w:ascii="Book Antiqua" w:hAnsi="Book Antiqua"/>
        </w:rPr>
        <w:t xml:space="preserve"> 2018</w:t>
      </w:r>
      <w:r w:rsidR="00812CE7" w:rsidRPr="001F68C9">
        <w:rPr>
          <w:rFonts w:ascii="Book Antiqua" w:hAnsi="Book Antiqua"/>
        </w:rPr>
        <w:t xml:space="preserve"> </w:t>
      </w:r>
      <w:r w:rsidR="00F31372" w:rsidRPr="001F68C9">
        <w:rPr>
          <w:rFonts w:ascii="Book Antiqua" w:hAnsi="Book Antiqua"/>
        </w:rPr>
        <w:t xml:space="preserve">para </w:t>
      </w:r>
      <w:r w:rsidR="00812CE7" w:rsidRPr="001F68C9">
        <w:rPr>
          <w:rFonts w:ascii="Book Antiqua" w:hAnsi="Book Antiqua"/>
        </w:rPr>
        <w:t xml:space="preserve">poder atender </w:t>
      </w:r>
      <w:r w:rsidRPr="001F68C9">
        <w:rPr>
          <w:rFonts w:ascii="Book Antiqua" w:hAnsi="Book Antiqua"/>
        </w:rPr>
        <w:t>los asuntos de Delincuencia Organizada, ya que no se cuenta con los recursos formulados para estos fines</w:t>
      </w:r>
      <w:r w:rsidR="0065115B" w:rsidRPr="001F68C9">
        <w:rPr>
          <w:rFonts w:ascii="Book Antiqua" w:hAnsi="Book Antiqua"/>
        </w:rPr>
        <w:t>, con el cual se crearan despachos nuevos</w:t>
      </w:r>
      <w:r w:rsidR="00326CC0" w:rsidRPr="001F68C9">
        <w:rPr>
          <w:rFonts w:ascii="Book Antiqua" w:hAnsi="Book Antiqua"/>
        </w:rPr>
        <w:t xml:space="preserve"> con recurso nuevo</w:t>
      </w:r>
      <w:r w:rsidR="00BD604B" w:rsidRPr="001F68C9">
        <w:rPr>
          <w:rFonts w:ascii="Book Antiqua" w:hAnsi="Book Antiqua"/>
        </w:rPr>
        <w:t xml:space="preserve"> en una estructura reducida,</w:t>
      </w:r>
      <w:r w:rsidR="0065115B" w:rsidRPr="001F68C9">
        <w:rPr>
          <w:rFonts w:ascii="Book Antiqua" w:hAnsi="Book Antiqua"/>
        </w:rPr>
        <w:t xml:space="preserve"> compartiendo espacio físico con los despachos de la Judicatura del Primer Circuito Judicial de San José, Ministerio Público y Defensa Pública</w:t>
      </w:r>
      <w:r w:rsidR="00326CC0" w:rsidRPr="001F68C9">
        <w:rPr>
          <w:rFonts w:ascii="Book Antiqua" w:hAnsi="Book Antiqua"/>
        </w:rPr>
        <w:t>, ya que se establecerán en jornada vespertina.</w:t>
      </w:r>
      <w:r w:rsidR="0065115B" w:rsidRPr="001F68C9">
        <w:rPr>
          <w:rFonts w:ascii="Book Antiqua" w:hAnsi="Book Antiqua"/>
        </w:rPr>
        <w:t xml:space="preserve"> </w:t>
      </w:r>
      <w:r w:rsidR="00BD604B" w:rsidRPr="001F68C9">
        <w:rPr>
          <w:rFonts w:ascii="Book Antiqua" w:hAnsi="Book Antiqua"/>
        </w:rPr>
        <w:t xml:space="preserve">Sin embargo, se deberán de realizar los ajustes mínimos de seguridad en oficinas, salas, entre otros espacio físicos. </w:t>
      </w:r>
      <w:r w:rsidR="0065115B" w:rsidRPr="001F68C9">
        <w:rPr>
          <w:rFonts w:ascii="Book Antiqua" w:hAnsi="Book Antiqua"/>
          <w:lang w:val="es-MX"/>
        </w:rPr>
        <w:t>Se prevé un mes antes la entrada de todas las plazas para efectos de capacitación</w:t>
      </w:r>
      <w:r w:rsidR="00FE6EDC" w:rsidRPr="001F68C9">
        <w:rPr>
          <w:rFonts w:ascii="Book Antiqua" w:hAnsi="Book Antiqua"/>
          <w:lang w:val="es-MX"/>
        </w:rPr>
        <w:t>. En el momento que se cuente con espacio y condiciones de seguridad se trasladaría a la jornada ordinaria, previa valoración técnica.</w:t>
      </w:r>
    </w:p>
    <w:p w:rsidR="009C722A" w:rsidRPr="001F68C9" w:rsidRDefault="009C722A" w:rsidP="009C722A">
      <w:pPr>
        <w:pStyle w:val="Prrafodelista"/>
        <w:ind w:left="720"/>
        <w:contextualSpacing/>
        <w:jc w:val="both"/>
        <w:rPr>
          <w:rFonts w:ascii="Book Antiqua" w:hAnsi="Book Antiqua"/>
        </w:rPr>
      </w:pPr>
    </w:p>
    <w:p w:rsidR="009C722A" w:rsidRPr="001F68C9" w:rsidRDefault="009C722A" w:rsidP="009C722A">
      <w:pPr>
        <w:pStyle w:val="Prrafodelista"/>
        <w:numPr>
          <w:ilvl w:val="0"/>
          <w:numId w:val="28"/>
        </w:numPr>
        <w:contextualSpacing/>
        <w:jc w:val="both"/>
        <w:rPr>
          <w:rFonts w:ascii="Book Antiqua" w:hAnsi="Book Antiqua"/>
        </w:rPr>
      </w:pPr>
      <w:r w:rsidRPr="001F68C9">
        <w:rPr>
          <w:rFonts w:ascii="Book Antiqua" w:hAnsi="Book Antiqua"/>
          <w:b/>
        </w:rPr>
        <w:t xml:space="preserve">Escenario 2: </w:t>
      </w:r>
      <w:r w:rsidRPr="001F68C9">
        <w:rPr>
          <w:rFonts w:ascii="Book Antiqua" w:hAnsi="Book Antiqua" w:cs="LiberationSerif"/>
          <w:b/>
        </w:rPr>
        <w:t>La Asamblea Legislativa aprueba la gestión de la Corte Suprema de Justicia para entrar en vigencia hasta mayo u octubre 2019, para lo cual se debe trabajar en dos supuestos:</w:t>
      </w:r>
    </w:p>
    <w:p w:rsidR="009C722A" w:rsidRPr="001F68C9" w:rsidRDefault="009C722A" w:rsidP="009C722A">
      <w:pPr>
        <w:pStyle w:val="Prrafodelista"/>
        <w:ind w:left="720"/>
        <w:contextualSpacing/>
        <w:jc w:val="both"/>
        <w:rPr>
          <w:rFonts w:ascii="Book Antiqua" w:hAnsi="Book Antiqua"/>
        </w:rPr>
      </w:pPr>
    </w:p>
    <w:p w:rsidR="009C722A" w:rsidRPr="001F68C9" w:rsidRDefault="009C722A" w:rsidP="00B45DFA">
      <w:pPr>
        <w:pStyle w:val="Prrafodelista"/>
        <w:ind w:left="0"/>
        <w:contextualSpacing/>
        <w:jc w:val="both"/>
      </w:pPr>
      <w:r w:rsidRPr="001F68C9">
        <w:rPr>
          <w:rFonts w:ascii="Book Antiqua" w:hAnsi="Book Antiqua"/>
        </w:rPr>
        <w:lastRenderedPageBreak/>
        <w:t xml:space="preserve">Si la </w:t>
      </w:r>
      <w:r w:rsidRPr="001F68C9">
        <w:rPr>
          <w:rFonts w:ascii="Book Antiqua" w:hAnsi="Book Antiqua"/>
          <w:u w:val="single"/>
        </w:rPr>
        <w:t>entrada en vigencia es a partir de octubre 2019</w:t>
      </w:r>
      <w:r w:rsidRPr="001F68C9">
        <w:rPr>
          <w:rFonts w:ascii="Book Antiqua" w:hAnsi="Book Antiqua"/>
        </w:rPr>
        <w:t>, tal y como se solicitó por la Corte Suprema de Justicia a la Asamblea Legislativa, se podrá contar con espacio físico para una parte del recurso nuevo recomendado para el Ámbito Jurisdiccional y Auxiliar de Justicia, por tal razón, se crea una estructura reducida de personal nuevo</w:t>
      </w:r>
      <w:r w:rsidR="0048576A" w:rsidRPr="001F68C9">
        <w:rPr>
          <w:rFonts w:ascii="Book Antiqua" w:hAnsi="Book Antiqua"/>
        </w:rPr>
        <w:t xml:space="preserve"> según se plantea en el Escenario 1</w:t>
      </w:r>
      <w:r w:rsidRPr="001F68C9">
        <w:rPr>
          <w:rFonts w:ascii="Book Antiqua" w:hAnsi="Book Antiqua"/>
        </w:rPr>
        <w:t>, para que atienda los asuntos de la Jurisdicción Especializada en Delincuencia Organizada en oficinas especializadas</w:t>
      </w:r>
      <w:r w:rsidR="00403CE2" w:rsidRPr="001F68C9">
        <w:rPr>
          <w:rFonts w:ascii="Book Antiqua" w:hAnsi="Book Antiqua"/>
        </w:rPr>
        <w:t xml:space="preserve"> de manera independiente,</w:t>
      </w:r>
      <w:r w:rsidRPr="001F68C9">
        <w:rPr>
          <w:rFonts w:ascii="Book Antiqua" w:hAnsi="Book Antiqua"/>
        </w:rPr>
        <w:t xml:space="preserve"> en el edificio de Tribunales de Justicia del Primer Circuito Judicial de San José</w:t>
      </w:r>
      <w:r w:rsidR="0048576A" w:rsidRPr="001F68C9">
        <w:rPr>
          <w:rFonts w:ascii="Book Antiqua" w:hAnsi="Book Antiqua"/>
        </w:rPr>
        <w:t>, momento en el se valoría transformar</w:t>
      </w:r>
      <w:r w:rsidR="00DA06C6" w:rsidRPr="001F68C9">
        <w:rPr>
          <w:rFonts w:ascii="Book Antiqua" w:hAnsi="Book Antiqua"/>
        </w:rPr>
        <w:t xml:space="preserve"> la jornada vespertina en jornada ordinaria</w:t>
      </w:r>
      <w:r w:rsidRPr="001F68C9">
        <w:rPr>
          <w:rFonts w:ascii="Book Antiqua" w:hAnsi="Book Antiqua"/>
        </w:rPr>
        <w:t xml:space="preserve">. </w:t>
      </w:r>
    </w:p>
    <w:p w:rsidR="009C722A" w:rsidRPr="001F68C9" w:rsidRDefault="009C722A" w:rsidP="00B45DFA">
      <w:pPr>
        <w:pStyle w:val="Prrafodelista"/>
        <w:ind w:left="0"/>
      </w:pPr>
    </w:p>
    <w:p w:rsidR="009C722A" w:rsidRPr="001F68C9" w:rsidRDefault="009C722A" w:rsidP="009C722A">
      <w:pPr>
        <w:pStyle w:val="Prrafodelista"/>
        <w:numPr>
          <w:ilvl w:val="0"/>
          <w:numId w:val="29"/>
        </w:numPr>
        <w:contextualSpacing/>
        <w:jc w:val="both"/>
      </w:pPr>
      <w:r w:rsidRPr="001F68C9">
        <w:rPr>
          <w:rFonts w:ascii="Book Antiqua" w:hAnsi="Book Antiqua"/>
          <w:b/>
        </w:rPr>
        <w:t xml:space="preserve">Escenario 3: </w:t>
      </w:r>
      <w:r w:rsidRPr="001F68C9">
        <w:rPr>
          <w:rFonts w:ascii="Book Antiqua" w:hAnsi="Book Antiqua" w:cs="LiberationSerif"/>
          <w:b/>
        </w:rPr>
        <w:t>Se cuenta con el espacio físico necesario en octubre 2021</w:t>
      </w:r>
    </w:p>
    <w:p w:rsidR="009C722A" w:rsidRPr="001F68C9" w:rsidRDefault="009C722A" w:rsidP="009C722A">
      <w:pPr>
        <w:pStyle w:val="Prrafodelista"/>
        <w:jc w:val="both"/>
        <w:rPr>
          <w:rFonts w:ascii="Book Antiqua" w:hAnsi="Book Antiqua"/>
        </w:rPr>
      </w:pPr>
    </w:p>
    <w:p w:rsidR="009C722A" w:rsidRPr="001F68C9" w:rsidRDefault="00BD604B" w:rsidP="00B45DFA">
      <w:pPr>
        <w:pStyle w:val="Prrafodelista"/>
        <w:ind w:left="0"/>
        <w:jc w:val="both"/>
      </w:pPr>
      <w:r w:rsidRPr="001F68C9">
        <w:rPr>
          <w:rFonts w:ascii="Book Antiqua" w:hAnsi="Book Antiqua"/>
        </w:rPr>
        <w:t>S</w:t>
      </w:r>
      <w:r w:rsidR="009C722A" w:rsidRPr="001F68C9">
        <w:rPr>
          <w:rFonts w:ascii="Book Antiqua" w:hAnsi="Book Antiqua"/>
        </w:rPr>
        <w:t>ería hasta en octubre del 2021 que se podría contar con espacio físico para albergar a toda la Jurisdicción completa Especializada en Delincuencia Organizada, para lo cual se deberán incorporan las plazas faltantes del Escenario 2 necesarias para completar la estructura organizacional</w:t>
      </w:r>
      <w:r w:rsidRPr="001F68C9">
        <w:rPr>
          <w:rFonts w:ascii="Book Antiqua" w:hAnsi="Book Antiqua"/>
        </w:rPr>
        <w:t xml:space="preserve"> estándar</w:t>
      </w:r>
      <w:r w:rsidR="009C722A" w:rsidRPr="001F68C9">
        <w:rPr>
          <w:rFonts w:ascii="Book Antiqua" w:hAnsi="Book Antiqua"/>
        </w:rPr>
        <w:t xml:space="preserve"> que demanda la Jurisdicción, lo cual también será objeto de seguimiento un año después de entrada en vigencia de la Ley.</w:t>
      </w:r>
    </w:p>
    <w:p w:rsidR="009C722A" w:rsidRPr="001F68C9" w:rsidRDefault="009C722A" w:rsidP="009C722A">
      <w:pPr>
        <w:contextualSpacing/>
        <w:jc w:val="both"/>
        <w:rPr>
          <w:sz w:val="24"/>
          <w:szCs w:val="24"/>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Bajo </w:t>
      </w:r>
      <w:r w:rsidR="007B6288" w:rsidRPr="001F68C9">
        <w:rPr>
          <w:rFonts w:ascii="Book Antiqua" w:hAnsi="Book Antiqua"/>
        </w:rPr>
        <w:t xml:space="preserve">los </w:t>
      </w:r>
      <w:r w:rsidRPr="001F68C9">
        <w:rPr>
          <w:rFonts w:ascii="Book Antiqua" w:hAnsi="Book Antiqua"/>
        </w:rPr>
        <w:t>Escenario 1</w:t>
      </w:r>
      <w:r w:rsidR="007B6288" w:rsidRPr="001F68C9">
        <w:rPr>
          <w:rFonts w:ascii="Book Antiqua" w:hAnsi="Book Antiqua"/>
        </w:rPr>
        <w:t xml:space="preserve"> y 2</w:t>
      </w:r>
      <w:r w:rsidRPr="001F68C9">
        <w:rPr>
          <w:rFonts w:ascii="Book Antiqua" w:hAnsi="Book Antiqua"/>
        </w:rPr>
        <w:t>, para toda la Judicatura se debe presupuestar el incentivo salarial indicado en el artículo 18 de la nueva Ley, para l</w:t>
      </w:r>
      <w:r w:rsidR="00483F4A" w:rsidRPr="001F68C9">
        <w:rPr>
          <w:rFonts w:ascii="Book Antiqua" w:hAnsi="Book Antiqua"/>
        </w:rPr>
        <w:t>as plazas</w:t>
      </w:r>
      <w:r w:rsidR="00390C9E" w:rsidRPr="001F68C9">
        <w:rPr>
          <w:rFonts w:ascii="Book Antiqua" w:hAnsi="Book Antiqua"/>
        </w:rPr>
        <w:t xml:space="preserve"> nuevas</w:t>
      </w:r>
      <w:r w:rsidRPr="001F68C9">
        <w:rPr>
          <w:rFonts w:ascii="Book Antiqua" w:hAnsi="Book Antiqua"/>
        </w:rPr>
        <w:t xml:space="preserve">, tomando en consideración que se requerirá desde </w:t>
      </w:r>
      <w:r w:rsidR="00390C9E" w:rsidRPr="001F68C9">
        <w:rPr>
          <w:rFonts w:ascii="Book Antiqua" w:hAnsi="Book Antiqua"/>
        </w:rPr>
        <w:t>setiembre 2018</w:t>
      </w:r>
      <w:r w:rsidR="00B3536E" w:rsidRPr="001F68C9">
        <w:rPr>
          <w:rFonts w:ascii="Book Antiqua" w:hAnsi="Book Antiqua"/>
        </w:rPr>
        <w:t xml:space="preserve"> para el Juzgado Penal Especializado en Delincuencia Organizada, cuatro</w:t>
      </w:r>
      <w:r w:rsidRPr="001F68C9">
        <w:rPr>
          <w:rFonts w:ascii="Book Antiqua" w:hAnsi="Book Antiqua"/>
        </w:rPr>
        <w:t xml:space="preserve"> Juezas o Jueces</w:t>
      </w:r>
      <w:r w:rsidR="00483F4A" w:rsidRPr="001F68C9">
        <w:rPr>
          <w:rFonts w:ascii="Book Antiqua" w:hAnsi="Book Antiqua"/>
        </w:rPr>
        <w:t>, una Coordinadora o Coordinador Judicial</w:t>
      </w:r>
      <w:r w:rsidRPr="001F68C9">
        <w:rPr>
          <w:rFonts w:ascii="Book Antiqua" w:hAnsi="Book Antiqua"/>
        </w:rPr>
        <w:t xml:space="preserve"> y </w:t>
      </w:r>
      <w:r w:rsidR="00B3536E" w:rsidRPr="001F68C9">
        <w:rPr>
          <w:rFonts w:ascii="Book Antiqua" w:hAnsi="Book Antiqua"/>
        </w:rPr>
        <w:t xml:space="preserve">cinco </w:t>
      </w:r>
      <w:r w:rsidRPr="001F68C9">
        <w:rPr>
          <w:rFonts w:ascii="Book Antiqua" w:hAnsi="Book Antiqua"/>
        </w:rPr>
        <w:t>Técnicas o Técnicos Judiciales</w:t>
      </w:r>
      <w:r w:rsidR="00483F4A" w:rsidRPr="001F68C9">
        <w:rPr>
          <w:rFonts w:ascii="Book Antiqua" w:hAnsi="Book Antiqua"/>
        </w:rPr>
        <w:t>, para</w:t>
      </w:r>
      <w:r w:rsidRPr="001F68C9">
        <w:rPr>
          <w:rFonts w:ascii="Book Antiqua" w:hAnsi="Book Antiqua"/>
        </w:rPr>
        <w:t xml:space="preserve">, </w:t>
      </w:r>
      <w:r w:rsidR="00B3536E" w:rsidRPr="001F68C9">
        <w:rPr>
          <w:rFonts w:ascii="Book Antiqua" w:hAnsi="Book Antiqua"/>
        </w:rPr>
        <w:t>para e</w:t>
      </w:r>
      <w:r w:rsidRPr="001F68C9">
        <w:rPr>
          <w:rFonts w:ascii="Book Antiqua" w:hAnsi="Book Antiqua"/>
        </w:rPr>
        <w:t xml:space="preserve">l Tribunal </w:t>
      </w:r>
      <w:r w:rsidR="00483F4A" w:rsidRPr="001F68C9">
        <w:rPr>
          <w:rFonts w:ascii="Book Antiqua" w:hAnsi="Book Antiqua"/>
        </w:rPr>
        <w:t xml:space="preserve">Penal Especializado en Delincuencia Organizada </w:t>
      </w:r>
      <w:r w:rsidR="00B3536E" w:rsidRPr="001F68C9">
        <w:rPr>
          <w:rFonts w:ascii="Book Antiqua" w:hAnsi="Book Antiqua"/>
        </w:rPr>
        <w:t>ocho</w:t>
      </w:r>
      <w:r w:rsidR="00673F1E" w:rsidRPr="001F68C9">
        <w:rPr>
          <w:rFonts w:ascii="Book Antiqua" w:hAnsi="Book Antiqua"/>
        </w:rPr>
        <w:t xml:space="preserve"> </w:t>
      </w:r>
      <w:r w:rsidRPr="001F68C9">
        <w:rPr>
          <w:rFonts w:ascii="Book Antiqua" w:hAnsi="Book Antiqua"/>
        </w:rPr>
        <w:t xml:space="preserve"> Juezas o Jueces</w:t>
      </w:r>
      <w:r w:rsidR="00561CC1" w:rsidRPr="001F68C9">
        <w:rPr>
          <w:rFonts w:ascii="Book Antiqua" w:hAnsi="Book Antiqua"/>
        </w:rPr>
        <w:t xml:space="preserve"> (</w:t>
      </w:r>
      <w:r w:rsidR="00561CC1" w:rsidRPr="001F68C9">
        <w:rPr>
          <w:rFonts w:ascii="Book Antiqua" w:hAnsi="Book Antiqua" w:cs="LiberationSerif"/>
        </w:rPr>
        <w:t>dos secciones de cuatro Juezas o Jueces, por rol de deberán conocer las apelaciones)</w:t>
      </w:r>
      <w:r w:rsidR="00483F4A" w:rsidRPr="001F68C9">
        <w:rPr>
          <w:rFonts w:ascii="Book Antiqua" w:hAnsi="Book Antiqua"/>
        </w:rPr>
        <w:t>, una Jueza o Juez Tramitador, una Coordinadora o Coordinador Judicial</w:t>
      </w:r>
      <w:r w:rsidRPr="001F68C9">
        <w:rPr>
          <w:rFonts w:ascii="Book Antiqua" w:hAnsi="Book Antiqua"/>
        </w:rPr>
        <w:t xml:space="preserve"> y </w:t>
      </w:r>
      <w:r w:rsidR="00B3536E" w:rsidRPr="001F68C9">
        <w:rPr>
          <w:rFonts w:ascii="Book Antiqua" w:hAnsi="Book Antiqua"/>
        </w:rPr>
        <w:t>cinco</w:t>
      </w:r>
      <w:r w:rsidRPr="001F68C9">
        <w:rPr>
          <w:rFonts w:ascii="Book Antiqua" w:hAnsi="Book Antiqua"/>
        </w:rPr>
        <w:t xml:space="preserve"> Técnicas o Técnicos Judiciales y para el Tribunal de Apelaciones </w:t>
      </w:r>
      <w:r w:rsidR="00B3536E" w:rsidRPr="001F68C9">
        <w:rPr>
          <w:rFonts w:ascii="Book Antiqua" w:hAnsi="Book Antiqua"/>
        </w:rPr>
        <w:t xml:space="preserve">tres </w:t>
      </w:r>
      <w:r w:rsidRPr="001F68C9">
        <w:rPr>
          <w:rFonts w:ascii="Book Antiqua" w:hAnsi="Book Antiqua"/>
        </w:rPr>
        <w:t>Juezas o Jueces</w:t>
      </w:r>
      <w:r w:rsidR="007F54E3" w:rsidRPr="001F68C9">
        <w:rPr>
          <w:rFonts w:ascii="Book Antiqua" w:hAnsi="Book Antiqua"/>
        </w:rPr>
        <w:t>,</w:t>
      </w:r>
      <w:r w:rsidRPr="001F68C9">
        <w:rPr>
          <w:rFonts w:ascii="Book Antiqua" w:hAnsi="Book Antiqua"/>
        </w:rPr>
        <w:t xml:space="preserve"> </w:t>
      </w:r>
      <w:r w:rsidR="007F54E3" w:rsidRPr="001F68C9">
        <w:rPr>
          <w:rFonts w:ascii="Book Antiqua" w:hAnsi="Book Antiqua"/>
        </w:rPr>
        <w:t xml:space="preserve">una Jueza o Juez Tramitador, una Coordinadora o Coordinador Judicial </w:t>
      </w:r>
      <w:r w:rsidRPr="001F68C9">
        <w:rPr>
          <w:rFonts w:ascii="Book Antiqua" w:hAnsi="Book Antiqua"/>
        </w:rPr>
        <w:t>y 2 Técnicas o Técnicos Judiciales</w:t>
      </w:r>
      <w:r w:rsidR="007F54E3" w:rsidRPr="001F68C9">
        <w:rPr>
          <w:rFonts w:ascii="Book Antiqua" w:hAnsi="Book Antiqua"/>
        </w:rPr>
        <w:t>.</w:t>
      </w:r>
      <w:r w:rsidRPr="001F68C9">
        <w:rPr>
          <w:rFonts w:ascii="Book Antiqua" w:hAnsi="Book Antiqua"/>
        </w:rPr>
        <w:t xml:space="preserve"> </w:t>
      </w:r>
      <w:r w:rsidR="00B3536E" w:rsidRPr="001F68C9">
        <w:rPr>
          <w:rFonts w:ascii="Book Antiqua" w:hAnsi="Book Antiqua"/>
        </w:rPr>
        <w:t xml:space="preserve">Todos laborando </w:t>
      </w:r>
      <w:r w:rsidR="007F54E3" w:rsidRPr="001F68C9">
        <w:rPr>
          <w:rFonts w:ascii="Book Antiqua" w:hAnsi="Book Antiqua"/>
        </w:rPr>
        <w:t>en</w:t>
      </w:r>
      <w:r w:rsidR="00B3536E" w:rsidRPr="001F68C9">
        <w:rPr>
          <w:rFonts w:ascii="Book Antiqua" w:hAnsi="Book Antiqua"/>
        </w:rPr>
        <w:t xml:space="preserve"> </w:t>
      </w:r>
      <w:r w:rsidR="007F54E3" w:rsidRPr="001F68C9">
        <w:rPr>
          <w:rFonts w:ascii="Book Antiqua" w:hAnsi="Book Antiqua"/>
        </w:rPr>
        <w:t>jornada vespertina</w:t>
      </w:r>
      <w:r w:rsidR="002E1DE8" w:rsidRPr="001F68C9">
        <w:rPr>
          <w:rFonts w:ascii="Book Antiqua" w:hAnsi="Book Antiqua"/>
        </w:rPr>
        <w:t xml:space="preserve"> bajo estructura reducida</w:t>
      </w:r>
      <w:r w:rsidR="007F54E3" w:rsidRPr="001F68C9">
        <w:rPr>
          <w:rFonts w:ascii="Book Antiqua" w:hAnsi="Book Antiqua"/>
        </w:rPr>
        <w:t xml:space="preserve">. </w:t>
      </w:r>
    </w:p>
    <w:p w:rsidR="00D92ACA" w:rsidRPr="001F68C9" w:rsidRDefault="00D92ACA" w:rsidP="00D92ACA">
      <w:pPr>
        <w:pStyle w:val="Prrafodelista"/>
        <w:ind w:left="0"/>
        <w:jc w:val="both"/>
        <w:rPr>
          <w:rFonts w:ascii="Book Antiqua" w:hAnsi="Book Antiqua"/>
        </w:rPr>
      </w:pPr>
    </w:p>
    <w:p w:rsidR="00D92ACA" w:rsidRPr="001F68C9" w:rsidRDefault="00D92ACA" w:rsidP="00D92ACA">
      <w:pPr>
        <w:pStyle w:val="Prrafodelista"/>
        <w:numPr>
          <w:ilvl w:val="1"/>
          <w:numId w:val="27"/>
        </w:numPr>
        <w:ind w:left="0" w:hanging="6"/>
        <w:jc w:val="both"/>
        <w:rPr>
          <w:rFonts w:ascii="Book Antiqua" w:hAnsi="Book Antiqua"/>
        </w:rPr>
      </w:pPr>
      <w:r w:rsidRPr="001F68C9">
        <w:rPr>
          <w:rFonts w:ascii="Book Antiqua" w:hAnsi="Book Antiqua"/>
        </w:rPr>
        <w:t>Para solicitudes excepcionales en donde se requiere un número elevado de Juezas y Jueces</w:t>
      </w:r>
      <w:r w:rsidR="005B4FC2" w:rsidRPr="001F68C9">
        <w:rPr>
          <w:rFonts w:ascii="Book Antiqua" w:hAnsi="Book Antiqua"/>
        </w:rPr>
        <w:t xml:space="preserve"> para allanamientos</w:t>
      </w:r>
      <w:r w:rsidRPr="001F68C9">
        <w:rPr>
          <w:rFonts w:ascii="Book Antiqua" w:hAnsi="Book Antiqua"/>
        </w:rPr>
        <w:t xml:space="preserve"> se debe plantear </w:t>
      </w:r>
      <w:r w:rsidR="005B4FC2" w:rsidRPr="001F68C9">
        <w:rPr>
          <w:rFonts w:ascii="Book Antiqua" w:hAnsi="Book Antiqua"/>
        </w:rPr>
        <w:t>la consulta</w:t>
      </w:r>
      <w:r w:rsidRPr="001F68C9">
        <w:rPr>
          <w:rFonts w:ascii="Book Antiqua" w:hAnsi="Book Antiqua"/>
        </w:rPr>
        <w:t xml:space="preserve"> a la Dirección Jurídica, para que defina la posibilidad de que ese tipo de colaboración se realice con las Juezas y Jueces de la Jurisdicción Penal Ordinaria, bajo la dirección funcional de las Juezas o Jueces especializados en Delincuencia Organizada, tomando en consideración que esta colaboración no es vinculante con las resoluciones o criterios de fondo que se deben emitir por la Judicatura Especializada.</w:t>
      </w:r>
    </w:p>
    <w:p w:rsidR="00D92ACA" w:rsidRPr="001F68C9" w:rsidRDefault="00D92ACA" w:rsidP="00D92ACA">
      <w:pPr>
        <w:pStyle w:val="Prrafodelista"/>
        <w:ind w:left="0"/>
        <w:jc w:val="both"/>
        <w:rPr>
          <w:rFonts w:ascii="Book Antiqua" w:hAnsi="Book Antiqua"/>
        </w:rPr>
      </w:pPr>
    </w:p>
    <w:p w:rsidR="009C722A" w:rsidRPr="001F68C9" w:rsidRDefault="009C722A" w:rsidP="009C722A">
      <w:pPr>
        <w:jc w:val="both"/>
        <w:rPr>
          <w:rFonts w:ascii="Book Antiqua" w:hAnsi="Book Antiqua"/>
          <w:sz w:val="24"/>
          <w:szCs w:val="24"/>
        </w:rPr>
      </w:pPr>
    </w:p>
    <w:p w:rsidR="00561CC1" w:rsidRPr="001F68C9" w:rsidRDefault="00561CC1" w:rsidP="00B45DFA">
      <w:pPr>
        <w:pStyle w:val="Prrafodelista"/>
        <w:numPr>
          <w:ilvl w:val="1"/>
          <w:numId w:val="27"/>
        </w:numPr>
        <w:ind w:left="0" w:hanging="6"/>
        <w:jc w:val="both"/>
        <w:rPr>
          <w:rFonts w:ascii="Book Antiqua" w:hAnsi="Book Antiqua"/>
        </w:rPr>
      </w:pPr>
      <w:r w:rsidRPr="001F68C9">
        <w:rPr>
          <w:rFonts w:ascii="Book Antiqua" w:hAnsi="Book Antiqua"/>
        </w:rPr>
        <w:t>El nombramiento de las plazas de Juezas o Juezas del Tribunal de Apelación de Sentencia especializado en Delincuencia Organizada, deberá de realizarse de forma itinerante, mediante sorteo similar al de Magistrados Suplentes, de forma que las secciones no presenten problemas de inhibitorias, excusas o recusaciones.</w:t>
      </w:r>
    </w:p>
    <w:p w:rsidR="00561CC1" w:rsidRPr="001F68C9" w:rsidRDefault="00561CC1" w:rsidP="00B45DF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Bajo el escenario 2, en el supuesto  que ingresen en </w:t>
      </w:r>
      <w:r w:rsidR="002E1DE8" w:rsidRPr="001F68C9">
        <w:rPr>
          <w:rFonts w:ascii="Book Antiqua" w:hAnsi="Book Antiqua"/>
        </w:rPr>
        <w:t>enero</w:t>
      </w:r>
      <w:r w:rsidRPr="001F68C9">
        <w:rPr>
          <w:rFonts w:ascii="Book Antiqua" w:hAnsi="Book Antiqua"/>
        </w:rPr>
        <w:t xml:space="preserve"> 2019, las plazas de la Judicatura a nivel del país deberán permanecer según se plantea en el escenario 1 por falta de espacio</w:t>
      </w:r>
      <w:r w:rsidR="007F54E3" w:rsidRPr="001F68C9">
        <w:rPr>
          <w:rFonts w:ascii="Book Antiqua" w:hAnsi="Book Antiqua"/>
        </w:rPr>
        <w:t xml:space="preserve"> en jornada vespertina</w:t>
      </w:r>
      <w:r w:rsidRPr="001F68C9">
        <w:rPr>
          <w:rFonts w:ascii="Book Antiqua" w:hAnsi="Book Antiqua"/>
        </w:rPr>
        <w:t xml:space="preserve">; será hasta octubre de 2019, que </w:t>
      </w:r>
      <w:r w:rsidR="002E1DE8" w:rsidRPr="001F68C9">
        <w:rPr>
          <w:rFonts w:ascii="Book Antiqua" w:hAnsi="Book Antiqua"/>
        </w:rPr>
        <w:t>las plazas contarán</w:t>
      </w:r>
      <w:r w:rsidRPr="001F68C9">
        <w:rPr>
          <w:rFonts w:ascii="Book Antiqua" w:hAnsi="Book Antiqua"/>
        </w:rPr>
        <w:t xml:space="preserve"> con un espacio reducido pero independiente para los tres despachos de la Judicatura</w:t>
      </w:r>
      <w:r w:rsidR="00760249" w:rsidRPr="001F68C9">
        <w:rPr>
          <w:rFonts w:ascii="Book Antiqua" w:hAnsi="Book Antiqua"/>
        </w:rPr>
        <w:t>, por lo que se debe valorar la transformación de la jornada a ordinaria</w:t>
      </w:r>
    </w:p>
    <w:p w:rsidR="00361B3E" w:rsidRPr="001F68C9" w:rsidRDefault="00361B3E" w:rsidP="00B45DFA">
      <w:pPr>
        <w:pStyle w:val="Prrafodelista"/>
        <w:rPr>
          <w:rFonts w:ascii="Book Antiqua" w:hAnsi="Book Antiqua"/>
        </w:rPr>
      </w:pPr>
    </w:p>
    <w:p w:rsidR="00361B3E" w:rsidRPr="001F68C9" w:rsidRDefault="00361B3E" w:rsidP="00B45DFA">
      <w:pPr>
        <w:pStyle w:val="Prrafodelista"/>
        <w:numPr>
          <w:ilvl w:val="1"/>
          <w:numId w:val="27"/>
        </w:numPr>
        <w:ind w:left="0" w:hanging="6"/>
        <w:jc w:val="both"/>
        <w:rPr>
          <w:rFonts w:ascii="Book Antiqua" w:hAnsi="Book Antiqua"/>
        </w:rPr>
      </w:pPr>
      <w:r w:rsidRPr="001F68C9">
        <w:rPr>
          <w:rFonts w:ascii="Book Antiqua" w:hAnsi="Book Antiqua"/>
        </w:rPr>
        <w:t xml:space="preserve">En casos fortuitos o de fuerza mayor, se valoría la realización de audiencias o juicos en jornada ordinaría, previa coordinación con la Administración y la Dirección Ejecutiva. </w:t>
      </w:r>
      <w:r w:rsidR="00CC3B92" w:rsidRPr="001F68C9">
        <w:rPr>
          <w:rFonts w:ascii="Book Antiqua" w:hAnsi="Book Antiqua"/>
        </w:rPr>
        <w:t xml:space="preserve">Y en el caso de diligencias en jornada </w:t>
      </w:r>
      <w:r w:rsidR="00ED275C" w:rsidRPr="001F68C9">
        <w:rPr>
          <w:rFonts w:ascii="Book Antiqua" w:hAnsi="Book Antiqua"/>
        </w:rPr>
        <w:t>ordinaria</w:t>
      </w:r>
      <w:r w:rsidR="00CC3B92" w:rsidRPr="001F68C9">
        <w:rPr>
          <w:rFonts w:ascii="Book Antiqua" w:hAnsi="Book Antiqua"/>
        </w:rPr>
        <w:t>, se cubrirían con roles de disponibilidad para las Juezas o Jueces del Juzgado.</w:t>
      </w:r>
    </w:p>
    <w:p w:rsidR="009C722A" w:rsidRPr="001F68C9" w:rsidRDefault="009C722A" w:rsidP="003D2EC9">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Una vez que se cuente con el espacio mínimo requerido, lo cual se proyecta por la Dirección Ejecutiva para octubre 2021, toda la Judicatura </w:t>
      </w:r>
      <w:r w:rsidR="002E1DE8" w:rsidRPr="001F68C9">
        <w:rPr>
          <w:rFonts w:ascii="Book Antiqua" w:hAnsi="Book Antiqua"/>
        </w:rPr>
        <w:t xml:space="preserve">y demás ámbitos, </w:t>
      </w:r>
      <w:r w:rsidRPr="001F68C9">
        <w:rPr>
          <w:rFonts w:ascii="Book Antiqua" w:hAnsi="Book Antiqua"/>
        </w:rPr>
        <w:t>completará</w:t>
      </w:r>
      <w:r w:rsidR="002E1DE8" w:rsidRPr="001F68C9">
        <w:rPr>
          <w:rFonts w:ascii="Book Antiqua" w:hAnsi="Book Antiqua"/>
        </w:rPr>
        <w:t>n</w:t>
      </w:r>
      <w:r w:rsidRPr="001F68C9">
        <w:rPr>
          <w:rFonts w:ascii="Book Antiqua" w:hAnsi="Book Antiqua"/>
        </w:rPr>
        <w:t xml:space="preserve"> su estructura organizacional</w:t>
      </w:r>
      <w:r w:rsidR="002E1DE8" w:rsidRPr="001F68C9">
        <w:rPr>
          <w:rFonts w:ascii="Book Antiqua" w:hAnsi="Book Antiqua"/>
        </w:rPr>
        <w:t xml:space="preserve"> estándar</w:t>
      </w:r>
      <w:r w:rsidRPr="001F68C9">
        <w:rPr>
          <w:rFonts w:ascii="Book Antiqua" w:hAnsi="Book Antiqua"/>
        </w:rPr>
        <w:t xml:space="preserve">, según se establece en los escenarios 3 </w:t>
      </w:r>
      <w:r w:rsidR="00ED275C" w:rsidRPr="001F68C9">
        <w:rPr>
          <w:rFonts w:ascii="Book Antiqua" w:hAnsi="Book Antiqua"/>
        </w:rPr>
        <w:t xml:space="preserve">para todos los casos </w:t>
      </w:r>
      <w:r w:rsidRPr="001F68C9">
        <w:rPr>
          <w:rFonts w:ascii="Book Antiqua" w:hAnsi="Book Antiqua"/>
        </w:rPr>
        <w:t>de este informe.</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El Ministerio Público como escenario 1, si se mantiene la entrada en vigencia para el 2018, </w:t>
      </w:r>
      <w:r w:rsidR="007D2B61" w:rsidRPr="001F68C9">
        <w:rPr>
          <w:rFonts w:ascii="Book Antiqua" w:hAnsi="Book Antiqua"/>
        </w:rPr>
        <w:t xml:space="preserve">para </w:t>
      </w:r>
      <w:r w:rsidRPr="001F68C9">
        <w:rPr>
          <w:rFonts w:ascii="Book Antiqua" w:hAnsi="Book Antiqua"/>
        </w:rPr>
        <w:t xml:space="preserve">la atención de los asuntos de delincuencia organizada </w:t>
      </w:r>
      <w:r w:rsidR="001F4F90" w:rsidRPr="001F68C9">
        <w:rPr>
          <w:rFonts w:ascii="Book Antiqua" w:hAnsi="Book Antiqua"/>
        </w:rPr>
        <w:t>de octubre a diciembre 2018 ,</w:t>
      </w:r>
      <w:r w:rsidR="00ED275C" w:rsidRPr="001F68C9">
        <w:rPr>
          <w:rFonts w:ascii="Book Antiqua" w:hAnsi="Book Antiqua"/>
        </w:rPr>
        <w:t xml:space="preserve"> </w:t>
      </w:r>
      <w:r w:rsidR="006E59D9" w:rsidRPr="001F68C9">
        <w:rPr>
          <w:rFonts w:ascii="Book Antiqua" w:hAnsi="Book Antiqua"/>
        </w:rPr>
        <w:t>se debe de solicita</w:t>
      </w:r>
      <w:r w:rsidR="00760249" w:rsidRPr="001F68C9">
        <w:rPr>
          <w:rFonts w:ascii="Book Antiqua" w:hAnsi="Book Antiqua"/>
        </w:rPr>
        <w:t>r</w:t>
      </w:r>
      <w:r w:rsidR="006E59D9" w:rsidRPr="001F68C9">
        <w:rPr>
          <w:rFonts w:ascii="Book Antiqua" w:hAnsi="Book Antiqua"/>
        </w:rPr>
        <w:t xml:space="preserve"> un presupuesto extraordinario</w:t>
      </w:r>
      <w:r w:rsidR="00ED275C" w:rsidRPr="001F68C9">
        <w:rPr>
          <w:rFonts w:ascii="Book Antiqua" w:hAnsi="Book Antiqua"/>
        </w:rPr>
        <w:t xml:space="preserve"> y</w:t>
      </w:r>
      <w:r w:rsidRPr="001F68C9">
        <w:rPr>
          <w:rFonts w:ascii="Book Antiqua" w:hAnsi="Book Antiqua"/>
        </w:rPr>
        <w:t xml:space="preserve"> el incentivo salarial.</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Para hacer frente a la carga de trabajo el Ministerio Público en 2019, se gestionan 41 plazas, distribuidas de la siguiente manera: un Fiscal Adjunto, seis Fiscales (para juicio, y dos de ellos además con función de coordinación), catorce Fiscales Auxiliares, dieciocho Técnicas o Técnicos Judiciales 2 (uno para cada Fiscal Auxiliar y Fiscal Coordinador y dos más para los Fiscales de Juicio), una Técnica o Técnico Administrativo 2 encargado de Bodega de Evidencias y Suministros, una Coordinadora o Coordinador Judicial 2. y una Gestora o Gestor de la Capacitación 2.</w:t>
      </w:r>
      <w:r w:rsidR="00361B3E" w:rsidRPr="001F68C9">
        <w:rPr>
          <w:rFonts w:ascii="Book Antiqua" w:hAnsi="Book Antiqua"/>
        </w:rPr>
        <w:t>, laborando en jornada vespertina</w:t>
      </w:r>
      <w:r w:rsidR="004055C3" w:rsidRPr="001F68C9">
        <w:rPr>
          <w:rFonts w:ascii="Book Antiqua" w:hAnsi="Book Antiqua"/>
        </w:rPr>
        <w:t>.</w:t>
      </w:r>
    </w:p>
    <w:p w:rsidR="004055C3" w:rsidRPr="001F68C9" w:rsidRDefault="004055C3" w:rsidP="00B45DFA">
      <w:pPr>
        <w:pStyle w:val="Prrafodelista"/>
        <w:rPr>
          <w:rFonts w:ascii="Book Antiqua" w:hAnsi="Book Antiqua"/>
        </w:rPr>
      </w:pPr>
    </w:p>
    <w:p w:rsidR="004055C3" w:rsidRPr="001F68C9" w:rsidRDefault="004055C3" w:rsidP="009C722A">
      <w:pPr>
        <w:pStyle w:val="Prrafodelista"/>
        <w:numPr>
          <w:ilvl w:val="1"/>
          <w:numId w:val="27"/>
        </w:numPr>
        <w:ind w:left="0" w:hanging="6"/>
        <w:jc w:val="both"/>
        <w:rPr>
          <w:rFonts w:ascii="Book Antiqua" w:hAnsi="Book Antiqua"/>
        </w:rPr>
      </w:pPr>
      <w:r w:rsidRPr="001F68C9">
        <w:rPr>
          <w:rFonts w:ascii="Book Antiqua" w:hAnsi="Book Antiqua"/>
        </w:rPr>
        <w:t>Para algunas de las diligencias en jornada ordinaria</w:t>
      </w:r>
      <w:r w:rsidR="007C7369" w:rsidRPr="001F68C9">
        <w:rPr>
          <w:rFonts w:ascii="Book Antiqua" w:hAnsi="Book Antiqua"/>
        </w:rPr>
        <w:t xml:space="preserve"> en los casos del escenario 1</w:t>
      </w:r>
      <w:r w:rsidRPr="001F68C9">
        <w:rPr>
          <w:rFonts w:ascii="Book Antiqua" w:hAnsi="Book Antiqua"/>
        </w:rPr>
        <w:t>, se deben contemplar roles de disponibilidad para las fiscalas o fiscales auxiliares</w:t>
      </w:r>
    </w:p>
    <w:p w:rsidR="009C722A" w:rsidRPr="001F68C9" w:rsidRDefault="009C722A" w:rsidP="009C722A">
      <w:pPr>
        <w:jc w:val="both"/>
        <w:rPr>
          <w:rFonts w:ascii="Book Antiqua" w:hAnsi="Book Antiqua"/>
          <w:sz w:val="24"/>
          <w:szCs w:val="24"/>
          <w:lang w:val="es-MX"/>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lastRenderedPageBreak/>
        <w:t xml:space="preserve">La Defensa Pública como escenario 1, si se mantiene la entrada en vigencia para el 2018, </w:t>
      </w:r>
      <w:r w:rsidR="00CB205C" w:rsidRPr="001F68C9">
        <w:rPr>
          <w:rFonts w:ascii="Book Antiqua" w:hAnsi="Book Antiqua"/>
        </w:rPr>
        <w:t>se debe de solicitar un presupuesto extraordinario para poder atender los asuntos que ingresen a la nueva Jurisdicción</w:t>
      </w:r>
      <w:r w:rsidR="00CB205C" w:rsidRPr="001F68C9" w:rsidDel="00CB205C">
        <w:rPr>
          <w:rFonts w:ascii="Book Antiqua" w:hAnsi="Book Antiqua"/>
        </w:rPr>
        <w:t xml:space="preserve"> </w:t>
      </w:r>
      <w:r w:rsidR="00466B87" w:rsidRPr="001F68C9">
        <w:rPr>
          <w:rFonts w:ascii="Book Antiqua" w:hAnsi="Book Antiqua"/>
        </w:rPr>
        <w:t>l</w:t>
      </w:r>
      <w:r w:rsidRPr="001F68C9">
        <w:rPr>
          <w:rFonts w:ascii="Book Antiqua" w:hAnsi="Book Antiqua"/>
        </w:rPr>
        <w:t>.</w:t>
      </w:r>
    </w:p>
    <w:p w:rsidR="009C722A" w:rsidRPr="001F68C9" w:rsidRDefault="009C722A" w:rsidP="009C722A">
      <w:pPr>
        <w:pStyle w:val="Prrafodelista"/>
        <w:rPr>
          <w:rFonts w:ascii="Book Antiqua" w:hAnsi="Book Antiqua"/>
        </w:rPr>
      </w:pPr>
    </w:p>
    <w:p w:rsidR="009C722A" w:rsidRPr="001F68C9" w:rsidRDefault="00466B87" w:rsidP="009C722A">
      <w:pPr>
        <w:pStyle w:val="Prrafodelista"/>
        <w:numPr>
          <w:ilvl w:val="1"/>
          <w:numId w:val="27"/>
        </w:numPr>
        <w:ind w:left="0" w:hanging="6"/>
        <w:jc w:val="both"/>
        <w:rPr>
          <w:rFonts w:ascii="Book Antiqua" w:hAnsi="Book Antiqua"/>
        </w:rPr>
      </w:pPr>
      <w:r w:rsidRPr="001F68C9">
        <w:rPr>
          <w:rFonts w:ascii="Book Antiqua" w:hAnsi="Book Antiqua"/>
        </w:rPr>
        <w:t>L</w:t>
      </w:r>
      <w:r w:rsidR="009C722A" w:rsidRPr="001F68C9">
        <w:rPr>
          <w:rFonts w:ascii="Book Antiqua" w:hAnsi="Book Antiqua"/>
        </w:rPr>
        <w:t xml:space="preserve">as plazas </w:t>
      </w:r>
      <w:r w:rsidRPr="001F68C9">
        <w:rPr>
          <w:rFonts w:ascii="Book Antiqua" w:hAnsi="Book Antiqua"/>
        </w:rPr>
        <w:t>asignadas a</w:t>
      </w:r>
      <w:r w:rsidR="009C722A" w:rsidRPr="001F68C9">
        <w:rPr>
          <w:rFonts w:ascii="Book Antiqua" w:hAnsi="Book Antiqua"/>
        </w:rPr>
        <w:t xml:space="preserve"> la Defensa Pública</w:t>
      </w:r>
      <w:r w:rsidRPr="001F68C9">
        <w:rPr>
          <w:rFonts w:ascii="Book Antiqua" w:hAnsi="Book Antiqua"/>
        </w:rPr>
        <w:t xml:space="preserve"> para iniciar la Unidad Especializada</w:t>
      </w:r>
      <w:r w:rsidR="00CB205C" w:rsidRPr="001F68C9">
        <w:rPr>
          <w:rFonts w:ascii="Book Antiqua" w:hAnsi="Book Antiqua"/>
        </w:rPr>
        <w:t xml:space="preserve"> a partir de setiembre 2018</w:t>
      </w:r>
      <w:r w:rsidRPr="001F68C9">
        <w:rPr>
          <w:rFonts w:ascii="Book Antiqua" w:hAnsi="Book Antiqua"/>
        </w:rPr>
        <w:t xml:space="preserve"> serian;</w:t>
      </w:r>
      <w:r w:rsidR="009C722A" w:rsidRPr="001F68C9">
        <w:rPr>
          <w:rFonts w:ascii="Book Antiqua" w:hAnsi="Book Antiqua"/>
        </w:rPr>
        <w:t xml:space="preserve"> una Defensora o Defensor Público Coordinador 2, </w:t>
      </w:r>
      <w:r w:rsidRPr="001F68C9">
        <w:rPr>
          <w:rFonts w:ascii="Book Antiqua" w:hAnsi="Book Antiqua"/>
        </w:rPr>
        <w:t>trece</w:t>
      </w:r>
      <w:r w:rsidR="009C722A" w:rsidRPr="001F68C9">
        <w:rPr>
          <w:rFonts w:ascii="Book Antiqua" w:hAnsi="Book Antiqua"/>
        </w:rPr>
        <w:t xml:space="preserve"> Defensoras o Defensores Públicos, cinco Investigadores de la Defensa Pública, tres Técnicas o Técnicos Jurídicos, </w:t>
      </w:r>
      <w:r w:rsidRPr="001F68C9">
        <w:rPr>
          <w:rFonts w:ascii="Book Antiqua" w:hAnsi="Book Antiqua"/>
        </w:rPr>
        <w:t xml:space="preserve">tres </w:t>
      </w:r>
      <w:r w:rsidR="009C722A" w:rsidRPr="001F68C9">
        <w:rPr>
          <w:rFonts w:ascii="Book Antiqua" w:hAnsi="Book Antiqua"/>
        </w:rPr>
        <w:t>Auxiliares Administrativos</w:t>
      </w:r>
      <w:r w:rsidRPr="001F68C9">
        <w:rPr>
          <w:rFonts w:ascii="Book Antiqua" w:hAnsi="Book Antiqua"/>
        </w:rPr>
        <w:t xml:space="preserve"> y</w:t>
      </w:r>
      <w:r w:rsidR="009C722A" w:rsidRPr="001F68C9">
        <w:rPr>
          <w:rFonts w:ascii="Book Antiqua" w:hAnsi="Book Antiqua"/>
        </w:rPr>
        <w:t xml:space="preserve"> </w:t>
      </w:r>
      <w:r w:rsidRPr="001F68C9">
        <w:rPr>
          <w:rFonts w:ascii="Book Antiqua" w:hAnsi="Book Antiqua"/>
        </w:rPr>
        <w:t>un</w:t>
      </w:r>
      <w:r w:rsidR="009C722A" w:rsidRPr="001F68C9">
        <w:rPr>
          <w:rFonts w:ascii="Book Antiqua" w:hAnsi="Book Antiqua"/>
        </w:rPr>
        <w:t xml:space="preserve"> Auxiliar de Servicios Generales</w:t>
      </w:r>
      <w:r w:rsidR="00CB205C" w:rsidRPr="001F68C9">
        <w:rPr>
          <w:rFonts w:ascii="Book Antiqua" w:hAnsi="Book Antiqua"/>
        </w:rPr>
        <w:t>.</w:t>
      </w:r>
      <w:r w:rsidR="009C722A" w:rsidRPr="001F68C9">
        <w:rPr>
          <w:rFonts w:ascii="Book Antiqua" w:hAnsi="Book Antiqua"/>
        </w:rPr>
        <w:t>.</w:t>
      </w:r>
      <w:r w:rsidR="009E3CEB" w:rsidRPr="001F68C9">
        <w:rPr>
          <w:rFonts w:ascii="Book Antiqua" w:hAnsi="Book Antiqua"/>
        </w:rPr>
        <w:t xml:space="preserve"> En jornada vespertina</w:t>
      </w:r>
      <w:r w:rsidR="002E1DE8" w:rsidRPr="001F68C9">
        <w:rPr>
          <w:rFonts w:ascii="Book Antiqua" w:hAnsi="Book Antiqua"/>
        </w:rPr>
        <w:t xml:space="preserve"> con estructura reducida</w:t>
      </w:r>
      <w:r w:rsidR="009E3CEB" w:rsidRPr="001F68C9">
        <w:rPr>
          <w:rFonts w:ascii="Book Antiqua" w:hAnsi="Book Antiqua"/>
        </w:rPr>
        <w:t>.</w:t>
      </w:r>
    </w:p>
    <w:p w:rsidR="009E3CEB" w:rsidRPr="001F68C9" w:rsidRDefault="009E3CEB" w:rsidP="00B45DFA">
      <w:pPr>
        <w:pStyle w:val="Prrafodelista"/>
        <w:rPr>
          <w:rFonts w:ascii="Book Antiqua" w:hAnsi="Book Antiqua"/>
        </w:rPr>
      </w:pPr>
    </w:p>
    <w:p w:rsidR="002E1DE8" w:rsidRPr="001F68C9" w:rsidRDefault="007C7369" w:rsidP="002E1DE8">
      <w:pPr>
        <w:pStyle w:val="Prrafodelista"/>
        <w:numPr>
          <w:ilvl w:val="1"/>
          <w:numId w:val="27"/>
        </w:numPr>
        <w:ind w:left="0" w:hanging="6"/>
        <w:jc w:val="both"/>
        <w:rPr>
          <w:rFonts w:ascii="Book Antiqua" w:hAnsi="Book Antiqua"/>
        </w:rPr>
      </w:pPr>
      <w:r w:rsidRPr="001F68C9">
        <w:rPr>
          <w:rFonts w:ascii="Book Antiqua" w:hAnsi="Book Antiqua"/>
        </w:rPr>
        <w:t>L</w:t>
      </w:r>
      <w:r w:rsidR="002E1DE8" w:rsidRPr="001F68C9">
        <w:rPr>
          <w:rFonts w:ascii="Book Antiqua" w:hAnsi="Book Antiqua"/>
        </w:rPr>
        <w:t xml:space="preserve">a Defensa Pública, completará su estructura organizacional estándar, según se establece en </w:t>
      </w:r>
      <w:r w:rsidRPr="001F68C9">
        <w:rPr>
          <w:rFonts w:ascii="Book Antiqua" w:hAnsi="Book Antiqua"/>
        </w:rPr>
        <w:t>el</w:t>
      </w:r>
      <w:r w:rsidR="002E1DE8" w:rsidRPr="001F68C9">
        <w:rPr>
          <w:rFonts w:ascii="Book Antiqua" w:hAnsi="Book Antiqua"/>
        </w:rPr>
        <w:t xml:space="preserve"> escenario 3</w:t>
      </w:r>
      <w:r w:rsidRPr="001F68C9">
        <w:rPr>
          <w:rFonts w:ascii="Book Antiqua" w:hAnsi="Book Antiqua"/>
        </w:rPr>
        <w:t>, en donde se otorgarían los 11 Defensoras o Defensores y dos Auxiliares Administrativos adicionales, lo cual será sujeto de estudio para el 2020.</w:t>
      </w:r>
    </w:p>
    <w:p w:rsidR="002E1DE8" w:rsidRPr="001F68C9" w:rsidRDefault="002E1DE8" w:rsidP="00B45DFA">
      <w:pPr>
        <w:pStyle w:val="Prrafodelista"/>
        <w:rPr>
          <w:rFonts w:ascii="Book Antiqua" w:hAnsi="Book Antiqua"/>
        </w:rPr>
      </w:pPr>
    </w:p>
    <w:p w:rsidR="009E3CEB" w:rsidRPr="001F68C9" w:rsidRDefault="009E3CEB" w:rsidP="009E3CEB">
      <w:pPr>
        <w:pStyle w:val="Prrafodelista"/>
        <w:numPr>
          <w:ilvl w:val="1"/>
          <w:numId w:val="27"/>
        </w:numPr>
        <w:ind w:left="0" w:hanging="6"/>
        <w:jc w:val="both"/>
        <w:rPr>
          <w:rFonts w:ascii="Book Antiqua" w:hAnsi="Book Antiqua"/>
        </w:rPr>
      </w:pPr>
      <w:r w:rsidRPr="001F68C9">
        <w:rPr>
          <w:rFonts w:ascii="Book Antiqua" w:hAnsi="Book Antiqua"/>
        </w:rPr>
        <w:t>Para algunas de las diligencias en jornada ordinaria</w:t>
      </w:r>
      <w:r w:rsidR="007C7369" w:rsidRPr="001F68C9">
        <w:rPr>
          <w:rFonts w:ascii="Book Antiqua" w:hAnsi="Book Antiqua"/>
        </w:rPr>
        <w:t xml:space="preserve"> en el caso de</w:t>
      </w:r>
      <w:r w:rsidR="00457847" w:rsidRPr="001F68C9">
        <w:rPr>
          <w:rFonts w:ascii="Book Antiqua" w:hAnsi="Book Antiqua"/>
        </w:rPr>
        <w:t>l</w:t>
      </w:r>
      <w:r w:rsidR="007C7369" w:rsidRPr="001F68C9">
        <w:rPr>
          <w:rFonts w:ascii="Book Antiqua" w:hAnsi="Book Antiqua"/>
        </w:rPr>
        <w:t xml:space="preserve"> escenario 1</w:t>
      </w:r>
      <w:r w:rsidRPr="001F68C9">
        <w:rPr>
          <w:rFonts w:ascii="Book Antiqua" w:hAnsi="Book Antiqua"/>
        </w:rPr>
        <w:t>, se deben contemplar roles de disponibilidad para las defensoras o defensores que atienden la etapa preparatoria.</w:t>
      </w:r>
    </w:p>
    <w:p w:rsidR="009C722A" w:rsidRPr="001F68C9" w:rsidRDefault="009C722A" w:rsidP="009C722A">
      <w:pPr>
        <w:pStyle w:val="Prrafodelista"/>
        <w:ind w:left="0"/>
        <w:jc w:val="both"/>
        <w:rPr>
          <w:rFonts w:ascii="Book Antiqua" w:hAnsi="Book Antiqua"/>
        </w:rPr>
      </w:pPr>
    </w:p>
    <w:p w:rsidR="009C722A" w:rsidRPr="001F68C9" w:rsidRDefault="009C722A" w:rsidP="00B45DFA">
      <w:pPr>
        <w:pStyle w:val="Prrafodelista"/>
        <w:numPr>
          <w:ilvl w:val="1"/>
          <w:numId w:val="27"/>
        </w:numPr>
        <w:ind w:left="0" w:hanging="6"/>
        <w:jc w:val="both"/>
        <w:rPr>
          <w:rFonts w:ascii="Book Antiqua" w:hAnsi="Book Antiqua"/>
        </w:rPr>
      </w:pPr>
      <w:r w:rsidRPr="001F68C9">
        <w:rPr>
          <w:rFonts w:ascii="Book Antiqua" w:hAnsi="Book Antiqua"/>
        </w:rPr>
        <w:t>Se prevé un mes antes la entrada de las plazas nuevas para efectos de capacitación en cualquiera de los escenarios previstos</w:t>
      </w:r>
      <w:r w:rsidR="00CB205C" w:rsidRPr="001F68C9">
        <w:rPr>
          <w:rFonts w:ascii="Book Antiqua" w:hAnsi="Book Antiqua"/>
        </w:rPr>
        <w:t>, es decir, Gestión Humana deberá de haber finalizado el proceso de reclutamiento y selección</w:t>
      </w:r>
      <w:r w:rsidR="00E862D6" w:rsidRPr="001F68C9">
        <w:rPr>
          <w:rFonts w:ascii="Book Antiqua" w:hAnsi="Book Antiqua"/>
        </w:rPr>
        <w:t xml:space="preserve"> para setiembre 2018</w:t>
      </w:r>
      <w:r w:rsidR="00457847" w:rsidRPr="001F68C9">
        <w:rPr>
          <w:rFonts w:ascii="Book Antiqua" w:hAnsi="Book Antiqua"/>
        </w:rPr>
        <w:t xml:space="preserve"> o en caso de ampliarse la fecha de entrada en vigencia para setiembre 2019.</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lang w:val="es-MX"/>
        </w:rPr>
      </w:pPr>
      <w:r w:rsidRPr="001F68C9">
        <w:rPr>
          <w:rFonts w:ascii="Book Antiqua" w:hAnsi="Book Antiqua"/>
          <w:lang w:val="es-MX"/>
        </w:rPr>
        <w:t xml:space="preserve">Al Organismo de Investigación Judicial, se le doto para el 2018 de nuevos recursos para igualar la carga operativa de trabajo de la Policía Judicial en los delitos de investigación que se relacionan con Delincuencia Organizada, plazas </w:t>
      </w:r>
      <w:r w:rsidR="009E3CEB" w:rsidRPr="001F68C9">
        <w:rPr>
          <w:rFonts w:ascii="Book Antiqua" w:hAnsi="Book Antiqua"/>
          <w:lang w:val="es-MX"/>
        </w:rPr>
        <w:t xml:space="preserve">de investigador </w:t>
      </w:r>
      <w:r w:rsidR="00492596" w:rsidRPr="001F68C9">
        <w:rPr>
          <w:rFonts w:ascii="Book Antiqua" w:hAnsi="Book Antiqua"/>
          <w:lang w:val="es-MX"/>
        </w:rPr>
        <w:t xml:space="preserve">en el Departamento de Investigaciones Criminales, </w:t>
      </w:r>
      <w:r w:rsidRPr="001F68C9">
        <w:rPr>
          <w:rFonts w:ascii="Book Antiqua" w:hAnsi="Book Antiqua"/>
          <w:lang w:val="es-MX"/>
        </w:rPr>
        <w:t>otorgadas en el acuerdo de Corte Plena de la Sesión 15, artículo II, del 31 de mayo del 2017.</w:t>
      </w:r>
      <w:r w:rsidR="00491395" w:rsidRPr="001F68C9">
        <w:rPr>
          <w:rFonts w:ascii="Book Antiqua" w:hAnsi="Book Antiqua"/>
          <w:lang w:val="es-MX"/>
        </w:rPr>
        <w:t xml:space="preserve"> (28 plazas de investigador 2, 4 oficiales de investigación, una Secretaria 1, un Jefe de Investigación 3, dos Jefes de Investigación 1, dos Perita o Perito Judicial 2, dos Auxiliar Administrativa o Administrativo y un Auxiliar de Servicios Generales 2)</w:t>
      </w:r>
    </w:p>
    <w:p w:rsidR="00594D3D" w:rsidRPr="001F68C9" w:rsidRDefault="00594D3D" w:rsidP="00B45DFA">
      <w:pPr>
        <w:pStyle w:val="Prrafodelista"/>
        <w:rPr>
          <w:rFonts w:ascii="Book Antiqua" w:hAnsi="Book Antiqua"/>
          <w:lang w:val="es-MX"/>
        </w:rPr>
      </w:pPr>
    </w:p>
    <w:p w:rsidR="00594D3D" w:rsidRPr="001F68C9" w:rsidRDefault="00FE6EDC" w:rsidP="00B45DFA">
      <w:pPr>
        <w:pStyle w:val="Prrafodelista"/>
        <w:numPr>
          <w:ilvl w:val="1"/>
          <w:numId w:val="27"/>
        </w:numPr>
        <w:ind w:left="0" w:hanging="6"/>
        <w:jc w:val="both"/>
        <w:rPr>
          <w:rFonts w:ascii="Book Antiqua" w:hAnsi="Book Antiqua"/>
          <w:lang w:val="es-MX"/>
        </w:rPr>
      </w:pPr>
      <w:r w:rsidRPr="001F68C9">
        <w:rPr>
          <w:rFonts w:ascii="Book Antiqua" w:hAnsi="Book Antiqua"/>
          <w:lang w:val="es-MX"/>
        </w:rPr>
        <w:t>Según lo indicado por la Dirección del Organismo de Investigación Judicial, pese a que ya se cuenta con la Sección de Crimen Organizado a partir de enero 2018, e</w:t>
      </w:r>
      <w:r w:rsidR="00594D3D" w:rsidRPr="001F68C9">
        <w:rPr>
          <w:rFonts w:ascii="Book Antiqua" w:hAnsi="Book Antiqua"/>
          <w:lang w:val="es-MX"/>
        </w:rPr>
        <w:t>s necesario reforzar esta Unidad Especializada con 31 Oficiales de investigación y 44 Investigadores 2 adicionales, mismas que deberán sobrellevar la carga de todos los asuntos de D</w:t>
      </w:r>
      <w:r w:rsidR="00491395" w:rsidRPr="001F68C9">
        <w:rPr>
          <w:rFonts w:ascii="Book Antiqua" w:hAnsi="Book Antiqua"/>
          <w:lang w:val="es-MX"/>
        </w:rPr>
        <w:t xml:space="preserve">elincuencia Organizada del país, no solo los ocho asuntos que se llevan en San José, si no para hacer frente a la totalidad de causas que se proyecta en </w:t>
      </w:r>
      <w:r w:rsidR="00491395" w:rsidRPr="001F68C9">
        <w:rPr>
          <w:rFonts w:ascii="Book Antiqua" w:hAnsi="Book Antiqua"/>
          <w:lang w:val="es-MX"/>
        </w:rPr>
        <w:lastRenderedPageBreak/>
        <w:t>30 asuntos. E</w:t>
      </w:r>
      <w:r w:rsidR="00491395" w:rsidRPr="001F68C9">
        <w:rPr>
          <w:rFonts w:ascii="Book Antiqua" w:hAnsi="Book Antiqua"/>
          <w:iCs/>
        </w:rPr>
        <w:t>s importante indicar el personal deberá de estar concentrado en San José como parte de la actual Unidad o Sección Especializada en Delincuencia Organizada y conforme surgen las necesidades, se deberá de trasladar al lugar del sitio de la Investigación</w:t>
      </w:r>
    </w:p>
    <w:p w:rsidR="00594D3D" w:rsidRPr="001F68C9" w:rsidRDefault="00594D3D" w:rsidP="00B45DFA">
      <w:pPr>
        <w:pStyle w:val="Prrafodelista"/>
        <w:ind w:left="0"/>
        <w:jc w:val="both"/>
        <w:rPr>
          <w:rFonts w:ascii="Book Antiqua" w:hAnsi="Book Antiqua"/>
          <w:lang w:val="es-MX"/>
        </w:rPr>
      </w:pPr>
    </w:p>
    <w:p w:rsidR="00594D3D" w:rsidRPr="001F68C9" w:rsidRDefault="00594D3D" w:rsidP="00B45DFA">
      <w:pPr>
        <w:pStyle w:val="Prrafodelista"/>
        <w:numPr>
          <w:ilvl w:val="1"/>
          <w:numId w:val="27"/>
        </w:numPr>
        <w:ind w:left="0" w:hanging="6"/>
        <w:jc w:val="both"/>
        <w:rPr>
          <w:rFonts w:ascii="Book Antiqua" w:hAnsi="Book Antiqua"/>
          <w:lang w:val="es-MX"/>
        </w:rPr>
      </w:pPr>
      <w:r w:rsidRPr="001F68C9">
        <w:rPr>
          <w:rFonts w:ascii="Book Antiqua" w:hAnsi="Book Antiqua"/>
          <w:lang w:val="es-MX"/>
        </w:rPr>
        <w:t>Como parte del apoyo en las investigaciones de la Unidad Especializada, se brindará al Departamento de Investigaciones Criminales, para delitos cibernéticos de Delincuencia Organizada 2 profesionales en informática 3.</w:t>
      </w:r>
    </w:p>
    <w:p w:rsidR="00594D3D" w:rsidRPr="001F68C9" w:rsidRDefault="00594D3D" w:rsidP="00B45DFA">
      <w:pPr>
        <w:pStyle w:val="Prrafodelista"/>
        <w:ind w:left="0"/>
        <w:jc w:val="both"/>
        <w:rPr>
          <w:rFonts w:ascii="Book Antiqua" w:hAnsi="Book Antiqua"/>
          <w:lang w:val="es-MX"/>
        </w:rPr>
      </w:pPr>
    </w:p>
    <w:p w:rsidR="00594D3D" w:rsidRPr="001F68C9" w:rsidRDefault="00594D3D" w:rsidP="00B45DFA">
      <w:pPr>
        <w:pStyle w:val="Prrafodelista"/>
        <w:numPr>
          <w:ilvl w:val="1"/>
          <w:numId w:val="27"/>
        </w:numPr>
        <w:ind w:left="0" w:hanging="6"/>
        <w:jc w:val="both"/>
        <w:rPr>
          <w:rFonts w:ascii="Book Antiqua" w:hAnsi="Book Antiqua"/>
          <w:lang w:val="es-MX"/>
        </w:rPr>
      </w:pPr>
      <w:r w:rsidRPr="001F68C9">
        <w:rPr>
          <w:rFonts w:ascii="Book Antiqua" w:hAnsi="Book Antiqua"/>
          <w:lang w:val="es-MX"/>
        </w:rPr>
        <w:t xml:space="preserve">Como apoyo a las solicitudes de la Fiscalía, </w:t>
      </w:r>
      <w:r w:rsidR="00B45DFA" w:rsidRPr="001F68C9">
        <w:rPr>
          <w:rFonts w:ascii="Book Antiqua" w:hAnsi="Book Antiqua"/>
          <w:lang w:val="es-MX"/>
        </w:rPr>
        <w:t xml:space="preserve">y de acuerdo a la solicitud de la Dirección del Organismo de Investigación Judicial </w:t>
      </w:r>
      <w:r w:rsidRPr="001F68C9">
        <w:rPr>
          <w:rFonts w:ascii="Book Antiqua" w:hAnsi="Book Antiqua"/>
          <w:lang w:val="es-MX"/>
        </w:rPr>
        <w:t xml:space="preserve">se </w:t>
      </w:r>
      <w:r w:rsidR="00B45DFA" w:rsidRPr="001F68C9">
        <w:rPr>
          <w:rFonts w:ascii="Book Antiqua" w:hAnsi="Book Antiqua"/>
          <w:lang w:val="es-MX"/>
        </w:rPr>
        <w:t>incluye</w:t>
      </w:r>
      <w:r w:rsidRPr="001F68C9">
        <w:rPr>
          <w:rFonts w:ascii="Book Antiqua" w:hAnsi="Book Antiqua"/>
          <w:lang w:val="es-MX"/>
        </w:rPr>
        <w:t xml:space="preserve"> un Equipo del SERT, conformado por 10 Oficiales tácticos y un Jefe de Investigación 1.</w:t>
      </w:r>
    </w:p>
    <w:p w:rsidR="00594D3D" w:rsidRPr="001F68C9" w:rsidRDefault="00594D3D" w:rsidP="00B45DFA">
      <w:pPr>
        <w:pStyle w:val="Prrafodelista"/>
        <w:ind w:left="0"/>
        <w:jc w:val="both"/>
        <w:rPr>
          <w:rFonts w:ascii="Book Antiqua" w:hAnsi="Book Antiqua"/>
          <w:lang w:val="es-MX"/>
        </w:rPr>
      </w:pPr>
    </w:p>
    <w:p w:rsidR="00594D3D" w:rsidRPr="001F68C9" w:rsidRDefault="00594D3D" w:rsidP="00B45DFA">
      <w:pPr>
        <w:pStyle w:val="Prrafodelista"/>
        <w:numPr>
          <w:ilvl w:val="1"/>
          <w:numId w:val="27"/>
        </w:numPr>
        <w:ind w:left="0" w:hanging="6"/>
        <w:jc w:val="both"/>
        <w:rPr>
          <w:rFonts w:ascii="Book Antiqua" w:hAnsi="Book Antiqua"/>
          <w:lang w:val="es-MX"/>
        </w:rPr>
      </w:pPr>
      <w:r w:rsidRPr="001F68C9">
        <w:rPr>
          <w:rFonts w:ascii="Book Antiqua" w:hAnsi="Book Antiqua"/>
          <w:lang w:val="es-MX"/>
        </w:rPr>
        <w:t>Se brindará colaboración para la presentación y localización de testigos, con ocho Investigadores de localización y presentación.</w:t>
      </w:r>
    </w:p>
    <w:p w:rsidR="00B2744B" w:rsidRPr="001F68C9" w:rsidRDefault="00B2744B" w:rsidP="00B45DFA">
      <w:pPr>
        <w:pStyle w:val="Prrafodelista"/>
        <w:ind w:left="0"/>
        <w:jc w:val="both"/>
        <w:rPr>
          <w:rFonts w:ascii="Book Antiqua" w:hAnsi="Book Antiqua"/>
          <w:lang w:val="es-MX"/>
        </w:rPr>
      </w:pPr>
    </w:p>
    <w:p w:rsidR="00594D3D" w:rsidRPr="001F68C9" w:rsidRDefault="00594D3D" w:rsidP="00B45DFA">
      <w:pPr>
        <w:pStyle w:val="Prrafodelista"/>
        <w:numPr>
          <w:ilvl w:val="1"/>
          <w:numId w:val="27"/>
        </w:numPr>
        <w:ind w:left="0" w:hanging="6"/>
        <w:jc w:val="both"/>
        <w:rPr>
          <w:rFonts w:ascii="Book Antiqua" w:hAnsi="Book Antiqua"/>
          <w:iCs/>
        </w:rPr>
      </w:pPr>
      <w:r w:rsidRPr="001F68C9">
        <w:rPr>
          <w:rFonts w:ascii="Book Antiqua" w:hAnsi="Book Antiqua"/>
          <w:lang w:val="es-MX"/>
        </w:rPr>
        <w:t>En lo administrativo, se brindará colaboración con un Profesional 2 en Administración o carrera afín, para los temas administrativos de la UPRO y UPROV, además se tiene un profesional en informática, para que se avoque al desarrollo de nuevos sistemas que den soporte al tema de protección tanto de UPRO como de UPROV</w:t>
      </w:r>
      <w:r w:rsidR="00561CC1" w:rsidRPr="001F68C9">
        <w:rPr>
          <w:rFonts w:ascii="Book Antiqua" w:hAnsi="Book Antiqua"/>
          <w:lang w:val="es-MX"/>
        </w:rPr>
        <w:t>.</w:t>
      </w:r>
    </w:p>
    <w:p w:rsidR="00561CC1" w:rsidRPr="001F68C9" w:rsidRDefault="00561CC1" w:rsidP="00B45DFA">
      <w:pPr>
        <w:pStyle w:val="Prrafodelista"/>
        <w:rPr>
          <w:rFonts w:ascii="Book Antiqua" w:hAnsi="Book Antiqua"/>
          <w:iCs/>
        </w:rPr>
      </w:pPr>
    </w:p>
    <w:p w:rsidR="00561CC1" w:rsidRPr="001F68C9" w:rsidRDefault="00561CC1" w:rsidP="00B45DFA">
      <w:pPr>
        <w:pStyle w:val="Prrafodelista"/>
        <w:numPr>
          <w:ilvl w:val="1"/>
          <w:numId w:val="27"/>
        </w:numPr>
        <w:ind w:left="0" w:hanging="6"/>
        <w:jc w:val="both"/>
        <w:rPr>
          <w:rFonts w:ascii="Book Antiqua" w:hAnsi="Book Antiqua"/>
          <w:iCs/>
        </w:rPr>
      </w:pPr>
      <w:r w:rsidRPr="001F68C9">
        <w:rPr>
          <w:rFonts w:ascii="Book Antiqua" w:hAnsi="Book Antiqua"/>
          <w:iCs/>
        </w:rPr>
        <w:t>Se brindará de un Armero, ya que se tiene actualmente una limitante de este tipo de recurso y con el aumento en plazas proyectadas la demanda será mayor</w:t>
      </w:r>
    </w:p>
    <w:p w:rsidR="00B23FBB" w:rsidRPr="001F68C9" w:rsidRDefault="00B23FBB" w:rsidP="00B45DFA">
      <w:pPr>
        <w:pStyle w:val="Prrafodelista"/>
        <w:ind w:left="0"/>
        <w:jc w:val="both"/>
        <w:rPr>
          <w:rFonts w:ascii="Book Antiqua" w:hAnsi="Book Antiqua"/>
          <w:lang w:val="es-MX"/>
        </w:rPr>
      </w:pPr>
    </w:p>
    <w:p w:rsidR="009C722A" w:rsidRPr="001F68C9" w:rsidRDefault="009C722A" w:rsidP="009C722A">
      <w:pPr>
        <w:pStyle w:val="Prrafodelista"/>
        <w:numPr>
          <w:ilvl w:val="1"/>
          <w:numId w:val="27"/>
        </w:numPr>
        <w:ind w:left="0" w:hanging="6"/>
        <w:jc w:val="both"/>
        <w:rPr>
          <w:rFonts w:ascii="Book Antiqua" w:hAnsi="Book Antiqua"/>
          <w:lang w:val="es-MX"/>
        </w:rPr>
      </w:pPr>
      <w:r w:rsidRPr="001F68C9">
        <w:rPr>
          <w:rFonts w:ascii="Book Antiqua" w:hAnsi="Book Antiqua"/>
          <w:lang w:val="es-MX"/>
        </w:rPr>
        <w:t xml:space="preserve">En caso de entrar en vigencia la Ley en el 2018, </w:t>
      </w:r>
      <w:r w:rsidR="00466B87" w:rsidRPr="001F68C9">
        <w:rPr>
          <w:rFonts w:ascii="Book Antiqua" w:hAnsi="Book Antiqua"/>
          <w:lang w:val="es-MX"/>
        </w:rPr>
        <w:t>la Sección Especializada en Delincuencia Organizada</w:t>
      </w:r>
      <w:r w:rsidRPr="001F68C9">
        <w:rPr>
          <w:rFonts w:ascii="Book Antiqua" w:hAnsi="Book Antiqua"/>
          <w:lang w:val="es-MX"/>
        </w:rPr>
        <w:t xml:space="preserve"> del OIJ, </w:t>
      </w:r>
      <w:r w:rsidR="00466B87" w:rsidRPr="001F68C9">
        <w:rPr>
          <w:rFonts w:ascii="Book Antiqua" w:hAnsi="Book Antiqua"/>
          <w:lang w:val="es-MX"/>
        </w:rPr>
        <w:t>atenderá</w:t>
      </w:r>
      <w:r w:rsidRPr="001F68C9">
        <w:rPr>
          <w:rFonts w:ascii="Book Antiqua" w:hAnsi="Book Antiqua"/>
        </w:rPr>
        <w:t xml:space="preserve"> los asuntos de delincuencia organizada, sin embargo, se debe presupuestar el incentivo salarial indicado en el artículo 18 de la nueva Ley.</w:t>
      </w:r>
    </w:p>
    <w:p w:rsidR="009C722A" w:rsidRPr="001F68C9" w:rsidRDefault="009C722A" w:rsidP="009C722A">
      <w:pPr>
        <w:pStyle w:val="Prrafodelista"/>
        <w:ind w:left="0"/>
        <w:jc w:val="both"/>
        <w:rPr>
          <w:rFonts w:ascii="Book Antiqua" w:hAnsi="Book Antiqua"/>
          <w:lang w:val="es-MX"/>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Se deben de reforzar las Unidades de Protección a Funcionarios Judiciales y la Unidad de Protección de Víctimas y Testigos, ya que la nueva Ley de la Creación de la Jurisdicción Especializada en Delincuencia Organizado, en el artículo 18, adiciona a la Ley Orgánica del Poder Judicial el artículo 101 bis que dentro de lo que establece es </w:t>
      </w:r>
      <w:r w:rsidRPr="001F68C9">
        <w:rPr>
          <w:rFonts w:ascii="Book Antiqua" w:hAnsi="Book Antiqua"/>
          <w:i/>
        </w:rPr>
        <w:t>“Quienes se desempeñen en esta Jurisdicción y sus familiares tendrán protección especial de manera permanente, a consecuencia de los riesgos y las amenazas para su vida o integridad física, o de sus familiares por el ejercicio de la función”</w:t>
      </w:r>
      <w:r w:rsidRPr="001F68C9">
        <w:rPr>
          <w:rFonts w:ascii="Book Antiqua" w:hAnsi="Book Antiqua"/>
        </w:rPr>
        <w:t>. A continuación, se presenta la cantidad de plazas a crear que permitan cubrir las plazas previstas en los escenarios 2:</w:t>
      </w:r>
    </w:p>
    <w:p w:rsidR="009C722A" w:rsidRPr="001F68C9" w:rsidRDefault="009C722A" w:rsidP="009C722A">
      <w:pPr>
        <w:pStyle w:val="Prrafodelista"/>
        <w:ind w:left="0"/>
        <w:jc w:val="both"/>
        <w:rPr>
          <w:rFonts w:ascii="Book Antiqua" w:hAnsi="Book Antiqua"/>
        </w:rPr>
      </w:pPr>
    </w:p>
    <w:tbl>
      <w:tblPr>
        <w:tblW w:w="5524" w:type="dxa"/>
        <w:jc w:val="center"/>
        <w:tblCellMar>
          <w:left w:w="70" w:type="dxa"/>
          <w:right w:w="70" w:type="dxa"/>
        </w:tblCellMar>
        <w:tblLook w:val="04A0" w:firstRow="1" w:lastRow="0" w:firstColumn="1" w:lastColumn="0" w:noHBand="0" w:noVBand="1"/>
      </w:tblPr>
      <w:tblGrid>
        <w:gridCol w:w="1129"/>
        <w:gridCol w:w="851"/>
        <w:gridCol w:w="3544"/>
      </w:tblGrid>
      <w:tr w:rsidR="009C722A" w:rsidRPr="001F68C9" w:rsidTr="009C722A">
        <w:trPr>
          <w:trHeight w:val="288"/>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lastRenderedPageBreak/>
              <w:t>UPRO</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Jefe de Investigación 1</w:t>
            </w:r>
          </w:p>
        </w:tc>
      </w:tr>
      <w:tr w:rsidR="009C722A" w:rsidRPr="001F68C9" w:rsidTr="009C722A">
        <w:trPr>
          <w:trHeight w:val="288"/>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sz w:val="22"/>
                <w:szCs w:val="22"/>
                <w:lang w:eastAsia="es-CR"/>
              </w:rPr>
            </w:pPr>
          </w:p>
        </w:tc>
        <w:tc>
          <w:tcPr>
            <w:tcW w:w="851"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3544"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r>
      <w:tr w:rsidR="009C722A" w:rsidRPr="001F68C9" w:rsidTr="009C722A">
        <w:trPr>
          <w:trHeight w:val="288"/>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sz w:val="22"/>
                <w:szCs w:val="22"/>
                <w:lang w:eastAsia="es-CR"/>
              </w:rPr>
            </w:pPr>
          </w:p>
        </w:tc>
        <w:tc>
          <w:tcPr>
            <w:tcW w:w="851"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140</w:t>
            </w:r>
          </w:p>
        </w:tc>
        <w:tc>
          <w:tcPr>
            <w:tcW w:w="3544"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Agentes de Protección 2</w:t>
            </w:r>
          </w:p>
        </w:tc>
      </w:tr>
      <w:tr w:rsidR="009C722A" w:rsidRPr="001F68C9" w:rsidTr="009C722A">
        <w:trPr>
          <w:trHeight w:val="288"/>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sz w:val="22"/>
                <w:szCs w:val="22"/>
                <w:lang w:eastAsia="es-CR"/>
              </w:rPr>
            </w:pPr>
          </w:p>
        </w:tc>
        <w:tc>
          <w:tcPr>
            <w:tcW w:w="851"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3544"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Secretaria 1</w:t>
            </w:r>
          </w:p>
        </w:tc>
      </w:tr>
      <w:tr w:rsidR="009C722A" w:rsidRPr="001F68C9" w:rsidTr="009C722A">
        <w:trPr>
          <w:trHeight w:val="288"/>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sz w:val="22"/>
                <w:szCs w:val="22"/>
                <w:lang w:eastAsia="es-CR"/>
              </w:rPr>
            </w:pPr>
          </w:p>
        </w:tc>
        <w:tc>
          <w:tcPr>
            <w:tcW w:w="851"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3544"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r>
      <w:tr w:rsidR="009C722A" w:rsidRPr="001F68C9" w:rsidTr="009C722A">
        <w:trPr>
          <w:trHeight w:val="288"/>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sz w:val="22"/>
                <w:szCs w:val="22"/>
                <w:lang w:eastAsia="es-CR"/>
              </w:rPr>
            </w:pPr>
          </w:p>
        </w:tc>
        <w:tc>
          <w:tcPr>
            <w:tcW w:w="851"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3544"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r>
      <w:tr w:rsidR="009C722A" w:rsidRPr="001F68C9" w:rsidTr="009C722A">
        <w:trPr>
          <w:trHeight w:val="288"/>
          <w:jc w:val="center"/>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UPROV</w:t>
            </w:r>
          </w:p>
        </w:tc>
        <w:tc>
          <w:tcPr>
            <w:tcW w:w="851"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3544"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Jefe Investigación 1</w:t>
            </w:r>
          </w:p>
        </w:tc>
      </w:tr>
      <w:tr w:rsidR="009C722A" w:rsidRPr="001F68C9" w:rsidTr="009C722A">
        <w:trPr>
          <w:trHeight w:val="288"/>
          <w:jc w:val="center"/>
        </w:trPr>
        <w:tc>
          <w:tcPr>
            <w:tcW w:w="1129" w:type="dxa"/>
            <w:vMerge/>
            <w:tcBorders>
              <w:top w:val="nil"/>
              <w:left w:val="single" w:sz="4" w:space="0" w:color="auto"/>
              <w:bottom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sz w:val="22"/>
                <w:szCs w:val="22"/>
                <w:lang w:eastAsia="es-CR"/>
              </w:rPr>
            </w:pPr>
          </w:p>
        </w:tc>
        <w:tc>
          <w:tcPr>
            <w:tcW w:w="851"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3544"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r>
      <w:tr w:rsidR="009C722A" w:rsidRPr="001F68C9" w:rsidTr="009C722A">
        <w:trPr>
          <w:trHeight w:val="288"/>
          <w:jc w:val="center"/>
        </w:trPr>
        <w:tc>
          <w:tcPr>
            <w:tcW w:w="1129" w:type="dxa"/>
            <w:vMerge/>
            <w:tcBorders>
              <w:top w:val="nil"/>
              <w:left w:val="single" w:sz="4" w:space="0" w:color="auto"/>
              <w:bottom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sz w:val="22"/>
                <w:szCs w:val="22"/>
                <w:lang w:eastAsia="es-CR"/>
              </w:rPr>
            </w:pPr>
          </w:p>
        </w:tc>
        <w:tc>
          <w:tcPr>
            <w:tcW w:w="851"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108</w:t>
            </w:r>
          </w:p>
        </w:tc>
        <w:tc>
          <w:tcPr>
            <w:tcW w:w="3544"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Agentes de Protección 1</w:t>
            </w:r>
          </w:p>
        </w:tc>
      </w:tr>
      <w:tr w:rsidR="009C722A" w:rsidRPr="001F68C9" w:rsidTr="009C722A">
        <w:trPr>
          <w:trHeight w:val="288"/>
          <w:jc w:val="center"/>
        </w:trPr>
        <w:tc>
          <w:tcPr>
            <w:tcW w:w="1129" w:type="dxa"/>
            <w:vMerge/>
            <w:tcBorders>
              <w:top w:val="nil"/>
              <w:left w:val="single" w:sz="4" w:space="0" w:color="auto"/>
              <w:bottom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sz w:val="22"/>
                <w:szCs w:val="22"/>
                <w:lang w:eastAsia="es-CR"/>
              </w:rPr>
            </w:pPr>
          </w:p>
        </w:tc>
        <w:tc>
          <w:tcPr>
            <w:tcW w:w="851"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3544"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r>
    </w:tbl>
    <w:p w:rsidR="009C722A" w:rsidRPr="001F68C9" w:rsidRDefault="009C722A" w:rsidP="009C722A">
      <w:pPr>
        <w:pStyle w:val="Prrafodelista"/>
        <w:ind w:left="0"/>
        <w:jc w:val="both"/>
        <w:rPr>
          <w:rFonts w:ascii="Book Antiqua" w:hAnsi="Book Antiqua"/>
        </w:rPr>
      </w:pPr>
    </w:p>
    <w:p w:rsidR="00491395" w:rsidRPr="001F68C9" w:rsidRDefault="00491395" w:rsidP="009C722A">
      <w:pPr>
        <w:pStyle w:val="Prrafodelista"/>
        <w:ind w:left="0"/>
        <w:jc w:val="both"/>
        <w:rPr>
          <w:rFonts w:ascii="Book Antiqua" w:hAnsi="Book Antiqua" w:cs="Times New Roman"/>
        </w:rPr>
      </w:pPr>
      <w:r w:rsidRPr="001F68C9">
        <w:rPr>
          <w:rFonts w:ascii="Book Antiqua" w:hAnsi="Book Antiqua" w:cs="Times New Roman"/>
        </w:rPr>
        <w:t>Es importante indicar que a pesar que se establece una propuesta reducida para iniciar en una primera fase con 140 agentes de protección 2 y 108 de protección 1, la realidad indicada por el mismo Organismo de Investigación Judicial, es que para lograr establecer personal de este tipo, se requiere en promedio 1,2 años para el proceso completo de reclutamiento y selección y el llenado de plazas que se logra durante ese tiempo sería de un 60% 30% respectivamente, lo cual representan 64 agentes de protección 1  y 48 plazas de agente de protección 2.</w:t>
      </w:r>
    </w:p>
    <w:p w:rsidR="00491395" w:rsidRPr="001F68C9" w:rsidRDefault="00491395" w:rsidP="009C722A">
      <w:pPr>
        <w:pStyle w:val="Prrafodelista"/>
        <w:ind w:left="0"/>
        <w:jc w:val="both"/>
        <w:rPr>
          <w:rFonts w:ascii="Book Antiqua" w:hAnsi="Book Antiqua" w:cs="Times New Roman"/>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En el caso de la UPRO, por cada uno de l</w:t>
      </w:r>
      <w:r w:rsidR="00B879F7" w:rsidRPr="001F68C9">
        <w:rPr>
          <w:rFonts w:ascii="Book Antiqua" w:hAnsi="Book Antiqua"/>
        </w:rPr>
        <w:t>a</w:t>
      </w:r>
      <w:r w:rsidRPr="001F68C9">
        <w:rPr>
          <w:rFonts w:ascii="Book Antiqua" w:hAnsi="Book Antiqua"/>
        </w:rPr>
        <w:t>s 1</w:t>
      </w:r>
      <w:r w:rsidR="00B879F7" w:rsidRPr="001F68C9">
        <w:rPr>
          <w:rFonts w:ascii="Book Antiqua" w:hAnsi="Book Antiqua"/>
        </w:rPr>
        <w:t>6</w:t>
      </w:r>
      <w:r w:rsidRPr="001F68C9">
        <w:rPr>
          <w:rFonts w:ascii="Book Antiqua" w:hAnsi="Book Antiqua"/>
        </w:rPr>
        <w:t xml:space="preserve"> Juezas o Jueces de los escenarios </w:t>
      </w:r>
      <w:r w:rsidR="00B879F7" w:rsidRPr="001F68C9">
        <w:rPr>
          <w:rFonts w:ascii="Book Antiqua" w:hAnsi="Book Antiqua"/>
        </w:rPr>
        <w:t xml:space="preserve">1 y </w:t>
      </w:r>
      <w:r w:rsidRPr="001F68C9">
        <w:rPr>
          <w:rFonts w:ascii="Book Antiqua" w:hAnsi="Book Antiqua"/>
        </w:rPr>
        <w:t>2, se requieren dos agentes de protección, lo cual conlleva a utilizar seis agentes y tres vehículos para ese cuerpo colegiado.</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En caso de completar la estructura estándar en el 2021 se plantea el escenario de proteger a 2</w:t>
      </w:r>
      <w:r w:rsidR="00B879F7" w:rsidRPr="001F68C9">
        <w:rPr>
          <w:rFonts w:ascii="Book Antiqua" w:hAnsi="Book Antiqua"/>
        </w:rPr>
        <w:t>6</w:t>
      </w:r>
      <w:r w:rsidRPr="001F68C9">
        <w:rPr>
          <w:rFonts w:ascii="Book Antiqua" w:hAnsi="Book Antiqua"/>
        </w:rPr>
        <w:t xml:space="preserve"> personas juzgadoras de las diferentes etapas del proceso penal en materia de Delincuencia Organizada, a efecto de darles el servicio 24 horas del día, los 7 días de la semana, tomando en consideración que se requieren 2 agentes por cada Jueza o Juez, en jornadas de 8 horas por turno, y para los familiares en un panorama austero se calcula que por cada persona juzgadora se requerirían  0,75 Agentes de Protección, según propuesta planteada por el Organismo de Investigación Judicial.</w:t>
      </w:r>
    </w:p>
    <w:p w:rsidR="009C722A" w:rsidRPr="001F68C9" w:rsidRDefault="009C722A" w:rsidP="009C722A">
      <w:pPr>
        <w:pStyle w:val="Prrafodelista"/>
        <w:rPr>
          <w:rFonts w:ascii="Book Antiqua" w:hAnsi="Book Antiqua"/>
        </w:rPr>
      </w:pPr>
    </w:p>
    <w:p w:rsidR="009C722A" w:rsidRPr="00A220AA" w:rsidRDefault="009C722A" w:rsidP="009C722A">
      <w:pPr>
        <w:pStyle w:val="Prrafodelista"/>
        <w:numPr>
          <w:ilvl w:val="1"/>
          <w:numId w:val="27"/>
        </w:numPr>
        <w:ind w:left="0" w:hanging="6"/>
        <w:jc w:val="both"/>
        <w:rPr>
          <w:rFonts w:ascii="Book Antiqua" w:hAnsi="Book Antiqua"/>
        </w:rPr>
      </w:pPr>
      <w:r w:rsidRPr="001F68C9">
        <w:rPr>
          <w:rFonts w:ascii="Book Antiqua" w:hAnsi="Book Antiqua"/>
          <w:bCs/>
          <w:iCs/>
        </w:rPr>
        <w:t>Durante el 2017, un total de 34 funcionarios de toda la población judicial ingresaron al Programa de Protección a Víctimas del Delito, según los datos estadísticos de la Oficina de Atención y Protección a la Víctima del Delito (OAPVD), lo cual ha sido atendido durante el 2017 con 87 agentes de protección de la UPRO y el Equipo Técnico Evaluador de la OAPVD.</w:t>
      </w:r>
    </w:p>
    <w:p w:rsidR="00A220AA" w:rsidRPr="00A220AA" w:rsidRDefault="00A220AA" w:rsidP="00A220AA">
      <w:pPr>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bCs/>
          <w:iCs/>
        </w:rPr>
      </w:pPr>
      <w:r w:rsidRPr="001F68C9">
        <w:rPr>
          <w:rFonts w:ascii="Book Antiqua" w:hAnsi="Book Antiqua"/>
          <w:bCs/>
          <w:iCs/>
        </w:rPr>
        <w:t xml:space="preserve">La UPROV, </w:t>
      </w:r>
      <w:r w:rsidR="00491395" w:rsidRPr="001F68C9">
        <w:rPr>
          <w:rFonts w:ascii="Book Antiqua" w:hAnsi="Book Antiqua"/>
          <w:bCs/>
          <w:iCs/>
        </w:rPr>
        <w:t>deberá ajustarse para proteger</w:t>
      </w:r>
      <w:r w:rsidRPr="001F68C9">
        <w:rPr>
          <w:rFonts w:ascii="Book Antiqua" w:hAnsi="Book Antiqua"/>
          <w:bCs/>
          <w:iCs/>
        </w:rPr>
        <w:t xml:space="preserve"> a seis personas juzgadoras de las diferentes etapas del proceso penal y un familiar para cada uno y a efecto de darles </w:t>
      </w:r>
      <w:r w:rsidRPr="001F68C9">
        <w:rPr>
          <w:rFonts w:ascii="Book Antiqua" w:hAnsi="Book Antiqua"/>
          <w:bCs/>
          <w:iCs/>
        </w:rPr>
        <w:lastRenderedPageBreak/>
        <w:t>el servicio 24 horas del día, los 7 días de la semana, serían 4 agentes por cada persona protegida, en turnos de 12 horas, y para 1 familiar de igual forma un servicio 12 horas del día, los 7 días de la semana, serían 2 agentes por cada persona protegida más un turno adicional que contempla las jornadas de descanso, para un total de 18 personas encargadas de la protección por protegido.</w:t>
      </w:r>
    </w:p>
    <w:p w:rsidR="009C722A" w:rsidRPr="001F68C9" w:rsidRDefault="009C722A" w:rsidP="009C722A">
      <w:pPr>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bCs/>
          <w:iCs/>
        </w:rPr>
      </w:pPr>
      <w:r w:rsidRPr="001F68C9">
        <w:rPr>
          <w:rFonts w:ascii="Book Antiqua" w:hAnsi="Book Antiqua"/>
          <w:bCs/>
          <w:iCs/>
        </w:rPr>
        <w:t>En la UPRO y UP</w:t>
      </w:r>
      <w:r w:rsidR="00B879F7" w:rsidRPr="001F68C9">
        <w:rPr>
          <w:rFonts w:ascii="Book Antiqua" w:hAnsi="Book Antiqua"/>
          <w:bCs/>
          <w:iCs/>
        </w:rPr>
        <w:t>R</w:t>
      </w:r>
      <w:r w:rsidRPr="001F68C9">
        <w:rPr>
          <w:rFonts w:ascii="Book Antiqua" w:hAnsi="Book Antiqua"/>
          <w:bCs/>
          <w:iCs/>
        </w:rPr>
        <w:t>OV para dar soporte al recurso humano, se requieren plazas de Jefe de Investigación para labores de supervisión y administrativas y plazas de Oficial de Investigación, estas últimas considerando uno oficial por turno para el apoyo operativo y de supervisión.</w:t>
      </w:r>
    </w:p>
    <w:p w:rsidR="009C722A" w:rsidRPr="001F68C9" w:rsidRDefault="009C722A" w:rsidP="009C722A">
      <w:pPr>
        <w:pStyle w:val="Prrafodelista"/>
        <w:rPr>
          <w:rFonts w:ascii="Book Antiqua" w:hAnsi="Book Antiqua"/>
          <w:bCs/>
          <w:iCs/>
        </w:rPr>
      </w:pPr>
    </w:p>
    <w:p w:rsidR="009C722A" w:rsidRPr="001F68C9" w:rsidRDefault="009C722A" w:rsidP="009C722A">
      <w:pPr>
        <w:pStyle w:val="Prrafodelista"/>
        <w:numPr>
          <w:ilvl w:val="1"/>
          <w:numId w:val="27"/>
        </w:numPr>
        <w:ind w:left="0" w:hanging="6"/>
        <w:jc w:val="both"/>
        <w:rPr>
          <w:rFonts w:ascii="Book Antiqua" w:hAnsi="Book Antiqua"/>
          <w:bCs/>
          <w:iCs/>
        </w:rPr>
      </w:pPr>
      <w:r w:rsidRPr="001F68C9">
        <w:rPr>
          <w:rFonts w:ascii="Book Antiqua" w:hAnsi="Book Antiqua"/>
        </w:rPr>
        <w:t>El crecimiento esperado en el área de cárceles del Primer Circuito Judicial de San José, tomando en consideración los criterios dados por el Organismos de Investigación Judicial que establece dos custodios por persona detenida.</w:t>
      </w:r>
    </w:p>
    <w:p w:rsidR="009C722A" w:rsidRPr="001F68C9" w:rsidRDefault="009C722A" w:rsidP="009C722A">
      <w:pPr>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Con el escenario planteado para el área jurisdiccional en </w:t>
      </w:r>
      <w:r w:rsidR="00B879F7" w:rsidRPr="001F68C9">
        <w:rPr>
          <w:rFonts w:ascii="Book Antiqua" w:hAnsi="Book Antiqua"/>
        </w:rPr>
        <w:t>los</w:t>
      </w:r>
      <w:r w:rsidRPr="001F68C9">
        <w:rPr>
          <w:rFonts w:ascii="Book Antiqua" w:hAnsi="Book Antiqua"/>
        </w:rPr>
        <w:t xml:space="preserve"> escenario</w:t>
      </w:r>
      <w:r w:rsidR="00B879F7" w:rsidRPr="001F68C9">
        <w:rPr>
          <w:rFonts w:ascii="Book Antiqua" w:hAnsi="Book Antiqua"/>
        </w:rPr>
        <w:t xml:space="preserve"> 1 y</w:t>
      </w:r>
      <w:r w:rsidRPr="001F68C9">
        <w:rPr>
          <w:rFonts w:ascii="Book Antiqua" w:hAnsi="Book Antiqua"/>
        </w:rPr>
        <w:t xml:space="preserve"> 2, se requeriría un total de 24 plazas de custodios que darán soporte a los juicios de dos secciones colegiadas del Tribunal Penal Especializado en Delincuencia Organizado, tomando en consideración ocho juicios por mes, de tres imputados mínimo cada uno y que además darán soporte para los asuntos de dos personas juzgadoras en el Juzgado Penal Especializado en Delincuencia Organizado en etapa intermedia.</w:t>
      </w:r>
      <w:r w:rsidR="00491395" w:rsidRPr="001F68C9">
        <w:rPr>
          <w:rFonts w:ascii="Book Antiqua" w:hAnsi="Book Antiqua"/>
        </w:rPr>
        <w:t xml:space="preserve"> Posteriormente, se incluirán las restante 12 plazas cuando se incorporen los Tribunales restantes.</w:t>
      </w:r>
    </w:p>
    <w:p w:rsidR="009C722A" w:rsidRPr="001F68C9" w:rsidRDefault="009C722A" w:rsidP="009C722A">
      <w:pPr>
        <w:pStyle w:val="Prrafodelista"/>
        <w:rPr>
          <w:rFonts w:ascii="Book Antiqua" w:hAnsi="Book Antiqua"/>
        </w:rPr>
      </w:pPr>
    </w:p>
    <w:p w:rsidR="006D6916" w:rsidRPr="001F68C9" w:rsidRDefault="006D6916" w:rsidP="00B45DFA">
      <w:pPr>
        <w:pStyle w:val="Prrafodelista"/>
        <w:numPr>
          <w:ilvl w:val="1"/>
          <w:numId w:val="27"/>
        </w:numPr>
        <w:ind w:left="0" w:hanging="6"/>
        <w:jc w:val="both"/>
        <w:rPr>
          <w:rFonts w:ascii="Book Antiqua" w:hAnsi="Book Antiqua"/>
        </w:rPr>
      </w:pPr>
      <w:r w:rsidRPr="001F68C9">
        <w:rPr>
          <w:rFonts w:ascii="Book Antiqua" w:hAnsi="Book Antiqua"/>
        </w:rPr>
        <w:t>En lo administrativo, se brindará colaboración con un Profesional 2 en Administración o carrera afín para los temas administrativos de la UPRO y UPROV, adscrito a la Administración del OIJ.</w:t>
      </w:r>
    </w:p>
    <w:p w:rsidR="006D6916" w:rsidRPr="001F68C9" w:rsidRDefault="006D6916"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En el caso del Centro de Intervenciones telefónicas es importante indicar que la cantidad de personal para que el CJIC opere al 100% de la capacidad del Sistema </w:t>
      </w:r>
      <w:proofErr w:type="spellStart"/>
      <w:r w:rsidRPr="001F68C9">
        <w:rPr>
          <w:rFonts w:ascii="Book Antiqua" w:hAnsi="Book Antiqua"/>
        </w:rPr>
        <w:t>Penlink</w:t>
      </w:r>
      <w:proofErr w:type="spellEnd"/>
      <w:r w:rsidRPr="001F68C9">
        <w:rPr>
          <w:rFonts w:ascii="Book Antiqua" w:hAnsi="Book Antiqua"/>
        </w:rPr>
        <w:t>, según el informe 1538-PLA-2016 es de 32 personas que escuchan, 16 por turno.</w:t>
      </w:r>
      <w:r w:rsidR="00B879F7" w:rsidRPr="001F68C9">
        <w:rPr>
          <w:rFonts w:ascii="Book Antiqua" w:hAnsi="Book Antiqua"/>
        </w:rPr>
        <w:t xml:space="preserve"> Sin embargo, se encuentra supedita a lo que Corte Plena establezca</w:t>
      </w:r>
    </w:p>
    <w:p w:rsidR="009C722A" w:rsidRPr="001F68C9" w:rsidRDefault="009C722A" w:rsidP="009C722A">
      <w:pPr>
        <w:jc w:val="both"/>
        <w:rPr>
          <w:rFonts w:ascii="Book Antiqua" w:hAnsi="Book Antiqua"/>
          <w:lang w:val="es-ES"/>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Se considera dentro del presupuesto 2019, para el Centro Judicial de Intervención de las comunicaciones, las plazas analizadas mediante oficio 1538-PLA-2017, el cual conoció el Consejo Superior en la sesión 15-2018, articulo XXVII y acuerda otorgar tres plazas de Técnica o Técnico Judicial 1 para labores de operadores del sistema PENLIK y tres plazas de Técnica o Técnico Especializado 5, en sustitución de una plaza de Profesional  en Informática 2, para realizar las labores de soporte en este mismo sistema.</w:t>
      </w:r>
    </w:p>
    <w:p w:rsidR="009C722A" w:rsidRPr="001F68C9" w:rsidRDefault="009C722A" w:rsidP="009C722A">
      <w:pPr>
        <w:pStyle w:val="Prrafodelista"/>
        <w:ind w:left="36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El informe 1538-PLA-2017, que contiene la Evaluación del Centro Judicial de Intervención de las Comunicaciones (CJIC), enfocado en la definición de la Carga de Trabajo, se encuentra recusado ante la Corte Suprema de Justicia, por lo cual, la definición de las plazas necesarias para la Estructura Organizacional de esta </w:t>
      </w:r>
      <w:r w:rsidR="008B729D" w:rsidRPr="001F68C9">
        <w:rPr>
          <w:rFonts w:ascii="Book Antiqua" w:hAnsi="Book Antiqua"/>
        </w:rPr>
        <w:t>oficina</w:t>
      </w:r>
      <w:r w:rsidRPr="001F68C9">
        <w:rPr>
          <w:rFonts w:ascii="Book Antiqua" w:hAnsi="Book Antiqua"/>
        </w:rPr>
        <w:t xml:space="preserve"> se encuentra supeditado al acuerdo de Corte Plena. </w:t>
      </w:r>
    </w:p>
    <w:p w:rsidR="009C722A" w:rsidRPr="001F68C9" w:rsidRDefault="009C722A" w:rsidP="009C722A">
      <w:pPr>
        <w:jc w:val="both"/>
        <w:rPr>
          <w:rFonts w:ascii="Calibri" w:hAnsi="Calibri"/>
          <w:color w:val="000000"/>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Se solicita una plaza de gestor de capacitación para formar el personal que va a ingresar en el 2019 al Organismo de Investigación Judicial producto de la puesta en marcha de la Ley de Jurisdicción Especializada contra el Crimen Organizado.</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La Unidad de Asesores Operativos solicita la creación de una plaza de Asesor Operativo, por lo que la Dirección de Planificación realizó un informe de requerimiento humano en esta Unidad, donde se mantiene un recurso de manera extraordinaria y además es sujeto de análisis un año posterior de entrada en vigencia la ley de la Jurisdicción de Crimen Organizado.</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En el Departamento de Ciencias Forenses solicitan cambiar a condición de ordinarias 16 plazas, de las cuales se analizaron 4 de estas en el informe 20-IO-2017-B y que fue conocido por Consejo Superior, en la sesión 67-17, artículo XXIII, donde se otorgan como permisos con goce de salario, por lo que la Dirección de Planificación realiza un informe de requerimiento humano para el 2019 (26-PLA-IO-2018), donde se valoró la creación de forma ordinaria.</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Se requiere fortalecer las investigaciones de los delitos cibernéticos atendidos en la Sección de Delitos informáticos. Siendo de esta manera que se necesitan dos plazas de profesional en informática 3, quienes brindarán un soporte experto en las investigaciones de cibercrimen.</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La OAPVD en el oficio 943-OAPVD-2018, el pasado 13 de abril de 2018 indica que la protección continua se constituye en una medida extraprocesal recomendada por el Equipo Técnico que valora el riesgo y la misma conlleva una serie de acciones destinadas principalmente a conservar la vida del valorado, considerando su condición de vulnerabilidad y peligros encontrados al momento de la entrevista e implica una carga emocional muy fuerte para la persona usuaria.</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Acogiendo la propuesta establecida en el informe 943-OAPVD-2018, escenario 2 (entrada en vigencia en 2019), se tiene:</w:t>
      </w:r>
    </w:p>
    <w:p w:rsidR="009C722A" w:rsidRPr="001F68C9" w:rsidRDefault="009C722A" w:rsidP="009C722A">
      <w:pPr>
        <w:pStyle w:val="Prrafodelista"/>
        <w:ind w:left="360"/>
        <w:jc w:val="both"/>
      </w:pPr>
    </w:p>
    <w:tbl>
      <w:tblPr>
        <w:tblW w:w="7083" w:type="dxa"/>
        <w:jc w:val="center"/>
        <w:tblCellMar>
          <w:left w:w="70" w:type="dxa"/>
          <w:right w:w="70" w:type="dxa"/>
        </w:tblCellMar>
        <w:tblLook w:val="04A0" w:firstRow="1" w:lastRow="0" w:firstColumn="1" w:lastColumn="0" w:noHBand="0" w:noVBand="1"/>
      </w:tblPr>
      <w:tblGrid>
        <w:gridCol w:w="1413"/>
        <w:gridCol w:w="850"/>
        <w:gridCol w:w="4820"/>
      </w:tblGrid>
      <w:tr w:rsidR="009C722A" w:rsidRPr="001F68C9" w:rsidTr="009C722A">
        <w:trPr>
          <w:trHeight w:val="288"/>
          <w:jc w:val="center"/>
        </w:trPr>
        <w:tc>
          <w:tcPr>
            <w:tcW w:w="14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rPr>
              <w:t>OAPVD</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2</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Psicólogo</w:t>
            </w:r>
          </w:p>
        </w:tc>
      </w:tr>
      <w:tr w:rsidR="009C722A" w:rsidRPr="001F68C9" w:rsidTr="009C722A">
        <w:trPr>
          <w:trHeight w:val="288"/>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Trabajador Social</w:t>
            </w:r>
          </w:p>
        </w:tc>
      </w:tr>
      <w:tr w:rsidR="009C722A" w:rsidRPr="001F68C9" w:rsidTr="009C722A">
        <w:trPr>
          <w:trHeight w:val="288"/>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Analista en Criminología</w:t>
            </w:r>
          </w:p>
        </w:tc>
      </w:tr>
      <w:tr w:rsidR="009C722A" w:rsidRPr="001F68C9" w:rsidTr="009C722A">
        <w:trPr>
          <w:trHeight w:val="431"/>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Abogado de Atención y Protección a la Victima</w:t>
            </w:r>
          </w:p>
        </w:tc>
      </w:tr>
      <w:tr w:rsidR="009C722A" w:rsidRPr="001F68C9" w:rsidTr="009C722A">
        <w:trPr>
          <w:trHeight w:val="288"/>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Técnico Judicial 2</w:t>
            </w:r>
          </w:p>
        </w:tc>
      </w:tr>
      <w:tr w:rsidR="009C722A" w:rsidRPr="001F68C9" w:rsidTr="009C722A">
        <w:trPr>
          <w:trHeight w:val="288"/>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Asistente Administrativo 2</w:t>
            </w:r>
          </w:p>
        </w:tc>
      </w:tr>
    </w:tbl>
    <w:p w:rsidR="009D410A" w:rsidRPr="001F68C9" w:rsidRDefault="009D410A" w:rsidP="009D410A">
      <w:pPr>
        <w:autoSpaceDE w:val="0"/>
        <w:autoSpaceDN w:val="0"/>
        <w:adjustRightInd w:val="0"/>
        <w:contextualSpacing/>
        <w:jc w:val="both"/>
        <w:rPr>
          <w:rFonts w:ascii="Book Antiqua" w:hAnsi="Book Antiqua"/>
          <w:sz w:val="24"/>
          <w:szCs w:val="24"/>
        </w:rPr>
      </w:pPr>
    </w:p>
    <w:p w:rsidR="009D410A" w:rsidRPr="001F68C9" w:rsidRDefault="009D410A" w:rsidP="00B45DFA">
      <w:pPr>
        <w:pStyle w:val="Prrafodelista"/>
        <w:numPr>
          <w:ilvl w:val="1"/>
          <w:numId w:val="27"/>
        </w:numPr>
        <w:ind w:left="0" w:hanging="6"/>
        <w:jc w:val="both"/>
        <w:rPr>
          <w:rFonts w:ascii="Book Antiqua" w:hAnsi="Book Antiqua"/>
        </w:rPr>
      </w:pPr>
      <w:r w:rsidRPr="001F68C9">
        <w:rPr>
          <w:rFonts w:ascii="Book Antiqua" w:hAnsi="Book Antiqua"/>
        </w:rPr>
        <w:t xml:space="preserve">Es importante indicar que se toma en consideración, además de la falta de espacio, que la jornada vespertina, contribuiría con aspectos de seguridad para las personas usuarias de otras materias y para el personal judicial en general del Primer Circuito Judicial de San José que labora en la jornada ordinaria, al no exponerse en las mismas horas de realización de juicios de Delincuencia Organizada y activación de protocolos de seguridad que se estiman para esta nueva Jurisdicción, aunado a que la cantidad de personas en jornada vespertina será la mínima en comparación con la jornada ordinaria, lo cual contribuye a minimizar el riesgo. </w:t>
      </w:r>
    </w:p>
    <w:p w:rsidR="009D410A" w:rsidRPr="001F68C9" w:rsidRDefault="009D410A" w:rsidP="00B45DFA">
      <w:pPr>
        <w:pStyle w:val="Prrafodelista"/>
        <w:ind w:left="0"/>
        <w:jc w:val="both"/>
        <w:rPr>
          <w:rFonts w:ascii="Book Antiqua" w:hAnsi="Book Antiqua"/>
        </w:rPr>
      </w:pPr>
    </w:p>
    <w:p w:rsidR="009D410A" w:rsidRPr="001F68C9" w:rsidRDefault="009D410A" w:rsidP="00B45DFA">
      <w:pPr>
        <w:pStyle w:val="Prrafodelista"/>
        <w:numPr>
          <w:ilvl w:val="1"/>
          <w:numId w:val="27"/>
        </w:numPr>
        <w:ind w:left="0" w:hanging="6"/>
        <w:jc w:val="both"/>
        <w:rPr>
          <w:rFonts w:ascii="Book Antiqua" w:hAnsi="Book Antiqua"/>
        </w:rPr>
      </w:pPr>
      <w:r w:rsidRPr="001F68C9">
        <w:rPr>
          <w:rFonts w:ascii="Book Antiqua" w:hAnsi="Book Antiqua"/>
        </w:rPr>
        <w:t>Adicionalmente, se contaría con espacio no solo en las oficinas judiciales, sino también en las salas de juicio, sección de cárceles, el traslado de las personas, se realizaría fuera de las “horas pico” detectadas a nivel de tránsito vehicular, entre otros beneficios.</w:t>
      </w:r>
    </w:p>
    <w:p w:rsidR="009D410A" w:rsidRPr="001F68C9" w:rsidRDefault="009D410A" w:rsidP="00B45DFA">
      <w:pPr>
        <w:pStyle w:val="Prrafodelista"/>
        <w:ind w:left="0"/>
        <w:jc w:val="both"/>
        <w:rPr>
          <w:rFonts w:ascii="Book Antiqua" w:hAnsi="Book Antiqua"/>
        </w:rPr>
      </w:pPr>
    </w:p>
    <w:p w:rsidR="009C722A" w:rsidRPr="001F68C9" w:rsidRDefault="009D410A" w:rsidP="00B45DFA">
      <w:pPr>
        <w:pStyle w:val="Prrafodelista"/>
        <w:numPr>
          <w:ilvl w:val="1"/>
          <w:numId w:val="27"/>
        </w:numPr>
        <w:ind w:left="0" w:hanging="6"/>
        <w:jc w:val="both"/>
        <w:rPr>
          <w:rFonts w:ascii="Book Antiqua" w:hAnsi="Book Antiqua"/>
        </w:rPr>
      </w:pPr>
      <w:r w:rsidRPr="001F68C9">
        <w:rPr>
          <w:rFonts w:ascii="Book Antiqua" w:hAnsi="Book Antiqua"/>
        </w:rPr>
        <w:t>Ahora bien, si para octubre 2019, se cuenta con el espacio físico para alojar al personal de la Defensa Pública de forma independiente, con todas las normas de seguridad necesarias, y debidamente analizadas las variables cualitativas relacionadas con seguridad, se solicitaría la transformación a la jornada ordinaria</w:t>
      </w:r>
    </w:p>
    <w:p w:rsidR="009C722A" w:rsidRPr="001F68C9" w:rsidRDefault="009C722A" w:rsidP="009C722A">
      <w:pPr>
        <w:pStyle w:val="Prrafodelista"/>
        <w:rPr>
          <w:rFonts w:ascii="Book Antiqua" w:hAnsi="Book Antiqua"/>
        </w:rPr>
      </w:pPr>
    </w:p>
    <w:p w:rsidR="00374362" w:rsidRPr="001F68C9" w:rsidRDefault="00374362" w:rsidP="00B45DFA">
      <w:pPr>
        <w:pStyle w:val="Prrafodelista"/>
        <w:numPr>
          <w:ilvl w:val="1"/>
          <w:numId w:val="27"/>
        </w:numPr>
        <w:ind w:left="0" w:hanging="6"/>
        <w:jc w:val="both"/>
        <w:rPr>
          <w:rFonts w:ascii="Book Antiqua" w:hAnsi="Book Antiqua"/>
        </w:rPr>
      </w:pPr>
      <w:r w:rsidRPr="001F68C9">
        <w:rPr>
          <w:rFonts w:ascii="Book Antiqua" w:hAnsi="Book Antiqua"/>
        </w:rPr>
        <w:t>En lo que respecta a la Escuela Judicial, se otorgarán dos Juezas o Jueces que capacitarán en lo relacionado con la nueva Jurisdicción Especializada en Delincuencia Organizada, programas que deberán ser desarrollados con los recursos existentes de la Escuela Judicial y con la colaboración de un profesional en métodos de enseñanza y un técnico Administrativo 3.</w:t>
      </w:r>
    </w:p>
    <w:p w:rsidR="00AC6B78" w:rsidRPr="001F68C9" w:rsidRDefault="00AC6B78" w:rsidP="00B45DFA">
      <w:pPr>
        <w:pStyle w:val="Prrafodelista"/>
        <w:rPr>
          <w:rFonts w:ascii="Book Antiqua" w:hAnsi="Book Antiqua"/>
        </w:rPr>
      </w:pPr>
    </w:p>
    <w:p w:rsidR="00AC6B78" w:rsidRPr="001F68C9" w:rsidRDefault="00AC6B78" w:rsidP="00B45DFA">
      <w:pPr>
        <w:pStyle w:val="Prrafodelista"/>
        <w:numPr>
          <w:ilvl w:val="1"/>
          <w:numId w:val="27"/>
        </w:numPr>
        <w:ind w:left="0" w:hanging="6"/>
        <w:jc w:val="both"/>
        <w:rPr>
          <w:rFonts w:ascii="Book Antiqua" w:hAnsi="Book Antiqua"/>
        </w:rPr>
      </w:pPr>
      <w:r w:rsidRPr="001F68C9">
        <w:rPr>
          <w:rFonts w:ascii="Book Antiqua" w:hAnsi="Book Antiqua"/>
          <w:color w:val="000000"/>
          <w:lang w:eastAsia="es-CR"/>
        </w:rPr>
        <w:t>La Comisión de la Jurisdicción Penal deberá buscar los recursos para la capacitación durante en 2018 en el mejor escenario.</w:t>
      </w:r>
    </w:p>
    <w:p w:rsidR="009C722A" w:rsidRPr="001F68C9" w:rsidRDefault="009C722A" w:rsidP="00B45DF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La Dirección Ejecutiva determinar el costo presupuestario de los espacios físicos, mobiliario, servicios públicos y movilización de despachos y oficinas judiciales, requeridos para hacer frente al funcionamiento de la creación de la Jurisdicción Especializada en Delincuencia Organizada, en el Primer Circuito </w:t>
      </w:r>
      <w:r w:rsidRPr="001F68C9">
        <w:rPr>
          <w:rFonts w:ascii="Book Antiqua" w:hAnsi="Book Antiqua"/>
        </w:rPr>
        <w:lastRenderedPageBreak/>
        <w:t xml:space="preserve">Judicial de San José para el periodo presupuestario 2019, específicamente en lo que corresponde a la judicatura y el apoyo administrativo en </w:t>
      </w:r>
      <w:r w:rsidRPr="001F68C9">
        <w:t>₡</w:t>
      </w:r>
      <w:r w:rsidRPr="001F68C9">
        <w:rPr>
          <w:rFonts w:ascii="Book Antiqua" w:hAnsi="Book Antiqua"/>
        </w:rPr>
        <w:t>2,087,335,707.14.</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Sobre las necesidades en área que se requieren para alojar al Organismo de Investigación Judicial y la Defensa Pública, se propone contratar locales en alquiler, mismos que deben cumplir con una serie de requerimientos mínimos para ubicar estas nuevas oficinas. En el caso del Ministerio Público, se determina la necesidad por ejecutar coordinaciones internas a fin de contratar un alquiler al que se trasladarían servicios existentes en el edificio de Tribunales de Justicia y posibilitar la puesta en marcha de la Fiscalía de Delincuencia Organizada en esta edificación, debido a aspectos de seguridad.</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La estrategia propuesta por la Dirección Ejecutiva es la de contratar los espacios y servicios de remodelación, más inmediatos posibles, dentro del plazo que se logre ampliar la vacancia y luego, dentro de los doce meses siguientes a la entrada en vigencia, ir complementando lo que se determine necesario.</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El espacio físico necesario se resume en el siguiente cuadro:</w:t>
      </w:r>
    </w:p>
    <w:tbl>
      <w:tblPr>
        <w:tblW w:w="0" w:type="auto"/>
        <w:tblInd w:w="80" w:type="dxa"/>
        <w:tblCellMar>
          <w:left w:w="70" w:type="dxa"/>
          <w:right w:w="70" w:type="dxa"/>
        </w:tblCellMar>
        <w:tblLook w:val="04A0" w:firstRow="1" w:lastRow="0" w:firstColumn="1" w:lastColumn="0" w:noHBand="0" w:noVBand="1"/>
      </w:tblPr>
      <w:tblGrid>
        <w:gridCol w:w="2321"/>
        <w:gridCol w:w="1049"/>
        <w:gridCol w:w="5370"/>
      </w:tblGrid>
      <w:tr w:rsidR="009C722A" w:rsidRPr="001F68C9" w:rsidTr="009C722A">
        <w:trPr>
          <w:trHeight w:val="20"/>
          <w:tblHeader/>
        </w:trPr>
        <w:tc>
          <w:tcPr>
            <w:tcW w:w="0" w:type="auto"/>
            <w:tcBorders>
              <w:top w:val="single" w:sz="8" w:space="0" w:color="auto"/>
              <w:left w:val="single" w:sz="8" w:space="0" w:color="auto"/>
              <w:bottom w:val="nil"/>
              <w:right w:val="single" w:sz="8" w:space="0" w:color="auto"/>
            </w:tcBorders>
            <w:shd w:val="clear" w:color="000000" w:fill="C0C0C0"/>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Oficina</w:t>
            </w:r>
          </w:p>
        </w:tc>
        <w:tc>
          <w:tcPr>
            <w:tcW w:w="0" w:type="auto"/>
            <w:tcBorders>
              <w:top w:val="single" w:sz="8" w:space="0" w:color="auto"/>
              <w:left w:val="nil"/>
              <w:bottom w:val="nil"/>
              <w:right w:val="single" w:sz="8" w:space="0" w:color="auto"/>
            </w:tcBorders>
            <w:shd w:val="clear" w:color="000000" w:fill="C0C0C0"/>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Cantidad</w:t>
            </w:r>
          </w:p>
        </w:tc>
        <w:tc>
          <w:tcPr>
            <w:tcW w:w="0" w:type="auto"/>
            <w:tcBorders>
              <w:top w:val="single" w:sz="8" w:space="0" w:color="auto"/>
              <w:left w:val="nil"/>
              <w:bottom w:val="nil"/>
              <w:right w:val="single" w:sz="8" w:space="0" w:color="auto"/>
            </w:tcBorders>
            <w:shd w:val="clear" w:color="000000" w:fill="C0C0C0"/>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Tipo de espacio</w:t>
            </w:r>
          </w:p>
        </w:tc>
      </w:tr>
      <w:tr w:rsidR="009C722A" w:rsidRPr="001F68C9" w:rsidTr="009C722A">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rPr>
                <w:rFonts w:ascii="Book Antiqua" w:hAnsi="Book Antiqua"/>
                <w:sz w:val="22"/>
              </w:rPr>
            </w:pPr>
            <w:r w:rsidRPr="001F68C9">
              <w:rPr>
                <w:rFonts w:ascii="Book Antiqua" w:hAnsi="Book Antiqua"/>
                <w:sz w:val="22"/>
              </w:rPr>
              <w:t>Juzgado Penal Especializado en Delincuencia Organizada</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Salas de juicio unipersonales, que contarán con un requerimiento específico para atender este servicio.</w:t>
            </w:r>
          </w:p>
        </w:tc>
      </w:tr>
      <w:tr w:rsidR="009C722A" w:rsidRPr="001F68C9" w:rsidTr="009C722A">
        <w:trPr>
          <w:trHeight w:val="20"/>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sz w:val="22"/>
              </w:rPr>
            </w:pP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sz w:val="22"/>
              </w:rPr>
            </w:pPr>
            <w:r w:rsidRPr="001F68C9">
              <w:rPr>
                <w:rFonts w:ascii="Book Antiqua" w:hAnsi="Book Antiqua"/>
                <w:sz w:val="22"/>
              </w:rPr>
              <w:t>Remodelación de espacios físicos dentro del edificio de Tribunales del ICJSJ para el área del despacho.</w:t>
            </w:r>
          </w:p>
        </w:tc>
      </w:tr>
      <w:tr w:rsidR="009C722A" w:rsidRPr="001F68C9" w:rsidTr="009C722A">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rPr>
                <w:rFonts w:ascii="Book Antiqua" w:hAnsi="Book Antiqua"/>
                <w:sz w:val="22"/>
              </w:rPr>
            </w:pPr>
            <w:r w:rsidRPr="001F68C9">
              <w:rPr>
                <w:rFonts w:ascii="Book Antiqua" w:hAnsi="Book Antiqua"/>
                <w:sz w:val="22"/>
              </w:rPr>
              <w:t>Tribunal Penal Especializado en Delincuencia Organizada</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Salas de juicio colegiadas, que contarán con un requerimiento específico para atender este servicio.</w:t>
            </w:r>
          </w:p>
        </w:tc>
      </w:tr>
      <w:tr w:rsidR="009C722A" w:rsidRPr="001F68C9" w:rsidTr="009C722A">
        <w:trPr>
          <w:trHeight w:val="20"/>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sz w:val="22"/>
              </w:rPr>
            </w:pP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sz w:val="22"/>
              </w:rPr>
            </w:pPr>
            <w:r w:rsidRPr="001F68C9">
              <w:rPr>
                <w:rFonts w:ascii="Book Antiqua" w:hAnsi="Book Antiqua"/>
                <w:sz w:val="22"/>
              </w:rPr>
              <w:t>Sala de juicio unipersonal, que contarán con un requerimiento específico para atender este servicio.</w:t>
            </w:r>
          </w:p>
        </w:tc>
      </w:tr>
      <w:tr w:rsidR="009C722A" w:rsidRPr="001F68C9" w:rsidTr="009C722A">
        <w:trPr>
          <w:trHeight w:val="20"/>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sz w:val="22"/>
              </w:rPr>
            </w:pP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sz w:val="22"/>
              </w:rPr>
            </w:pPr>
            <w:r w:rsidRPr="001F68C9">
              <w:rPr>
                <w:rFonts w:ascii="Book Antiqua" w:hAnsi="Book Antiqua"/>
                <w:sz w:val="22"/>
              </w:rPr>
              <w:t>Remodelación de espacios físicos dentro del edificio de Tribunales del ICJSJ para el área del despacho.</w:t>
            </w:r>
          </w:p>
        </w:tc>
      </w:tr>
      <w:tr w:rsidR="009C722A" w:rsidRPr="001F68C9" w:rsidTr="009C722A">
        <w:trPr>
          <w:trHeight w:val="20"/>
        </w:trPr>
        <w:tc>
          <w:tcPr>
            <w:tcW w:w="0" w:type="auto"/>
            <w:vMerge w:val="restart"/>
            <w:tcBorders>
              <w:top w:val="nil"/>
              <w:left w:val="single" w:sz="8" w:space="0" w:color="auto"/>
              <w:right w:val="single" w:sz="8" w:space="0" w:color="auto"/>
            </w:tcBorders>
            <w:shd w:val="clear" w:color="auto" w:fill="auto"/>
            <w:vAlign w:val="center"/>
            <w:hideMark/>
          </w:tcPr>
          <w:p w:rsidR="009C722A" w:rsidRPr="001F68C9" w:rsidRDefault="009C722A" w:rsidP="009C722A">
            <w:pPr>
              <w:rPr>
                <w:rFonts w:ascii="Book Antiqua" w:hAnsi="Book Antiqua"/>
                <w:sz w:val="22"/>
              </w:rPr>
            </w:pPr>
            <w:r w:rsidRPr="001F68C9">
              <w:rPr>
                <w:rFonts w:ascii="Book Antiqua" w:hAnsi="Book Antiqua"/>
                <w:sz w:val="22"/>
              </w:rPr>
              <w:t>Tribunal Penal de Apelaciones Especializado en Delincuencia Organizada</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nil"/>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Sala de juicio colegiada que contará con un requerimiento específico para atender este servicio.</w:t>
            </w:r>
          </w:p>
        </w:tc>
      </w:tr>
      <w:tr w:rsidR="009C722A" w:rsidRPr="001F68C9" w:rsidTr="009C722A">
        <w:trPr>
          <w:trHeight w:val="20"/>
        </w:trPr>
        <w:tc>
          <w:tcPr>
            <w:tcW w:w="0" w:type="auto"/>
            <w:vMerge/>
            <w:tcBorders>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sz w:val="22"/>
              </w:rPr>
            </w:pP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nil"/>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sz w:val="22"/>
              </w:rPr>
            </w:pPr>
            <w:r w:rsidRPr="001F68C9">
              <w:rPr>
                <w:rFonts w:ascii="Book Antiqua" w:hAnsi="Book Antiqua"/>
                <w:sz w:val="22"/>
              </w:rPr>
              <w:t>Remodelación de espacios físicos dentro del edificio de Tribunales del ICJSJ para el área del despacho.</w:t>
            </w:r>
          </w:p>
        </w:tc>
      </w:tr>
      <w:tr w:rsidR="009C722A" w:rsidRPr="001F68C9" w:rsidTr="009C722A">
        <w:trPr>
          <w:trHeight w:val="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rPr>
                <w:rFonts w:ascii="Book Antiqua" w:hAnsi="Book Antiqua"/>
                <w:sz w:val="22"/>
              </w:rPr>
            </w:pPr>
            <w:r w:rsidRPr="001F68C9">
              <w:rPr>
                <w:rFonts w:ascii="Book Antiqua" w:hAnsi="Book Antiqua"/>
                <w:sz w:val="22"/>
              </w:rPr>
              <w:t xml:space="preserve">Defensa Pública </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Se deberá alquilar un local para este servicio. La presupuestación estará a cargo de la oficina interesada y la Dirección Ejecutiva ejecutará el procedimiento y las coordinaciones respectivas.</w:t>
            </w:r>
          </w:p>
        </w:tc>
      </w:tr>
      <w:tr w:rsidR="009C722A" w:rsidRPr="001F68C9" w:rsidTr="009C722A">
        <w:trPr>
          <w:trHeight w:val="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rPr>
                <w:rFonts w:ascii="Book Antiqua" w:hAnsi="Book Antiqua"/>
                <w:sz w:val="22"/>
              </w:rPr>
            </w:pPr>
            <w:r w:rsidRPr="001F68C9">
              <w:rPr>
                <w:rFonts w:ascii="Book Antiqua" w:hAnsi="Book Antiqua"/>
                <w:sz w:val="22"/>
              </w:rPr>
              <w:t>Ministerio Público</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 xml:space="preserve">Se deberán ejecutar procedimientos para remodelaciones en el interior del edificio de Tribunales del I CJSJ, así como alquilar un local. La </w:t>
            </w:r>
            <w:r w:rsidRPr="001F68C9">
              <w:rPr>
                <w:rFonts w:ascii="Book Antiqua" w:hAnsi="Book Antiqua"/>
                <w:sz w:val="22"/>
              </w:rPr>
              <w:lastRenderedPageBreak/>
              <w:t>presupuestación estará a cargo de la oficina interesada y la Dirección Ejecutiva ejecutará el procedimiento y las coordinaciones respectivas.</w:t>
            </w:r>
          </w:p>
        </w:tc>
      </w:tr>
    </w:tbl>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Adicionalmente, la Dirección Ejecutiva analiza la cantidad de Auxiliares de Seguridad para hacer frente a todos los Edificios de alquiler del MP, DP, OAPVD, OIJ-UPRO-UPROV y las salas de juicio donde se ha estimado la participación de 2 oficiales por cada sala colegiada (6 plazas), 1 oficial por cada sala unipersonal (3 plazas), 4 oficiales en puestos de control de salas y 4 oficiales para seguridad de los despachos; además de 1 operador de monitoreo, para un total de 40 auxiliares de seguridad.</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Adicionalmente para la limpieza de la Judicatura y las Salas de Juicio, la Dirección Ejecutiva proyecta la necesidad de 2 Auxiliares de Servicios Generales, previendo el tema de la seguridad y confidencialidad, con recursos propios para este tipo de labores y no subcontratados.</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La Dirección Ejecutiva estima contar con plazas temporales a ser ubicadas en el Departamento de Servicios Generales, como lo son un Arquitecto, un Ingeniero electromecánico y un dibujante, durante un año para atender diseños, seguimiento y recepción de servicios de remodelación y de locales a alquilar y en el caso de la Proveeduría se requiere de un Profesional en administración, encargado de los temas de Contratación Administrativa. </w:t>
      </w:r>
    </w:p>
    <w:p w:rsidR="009C722A" w:rsidRPr="001F68C9" w:rsidRDefault="009C722A" w:rsidP="009C722A">
      <w:pPr>
        <w:pStyle w:val="Prrafodelista"/>
        <w:ind w:left="0"/>
        <w:jc w:val="both"/>
        <w:rPr>
          <w:rFonts w:ascii="Book Antiqua" w:hAnsi="Book Antiqua"/>
        </w:rPr>
      </w:pPr>
    </w:p>
    <w:p w:rsidR="009C722A" w:rsidRPr="005B0FE3"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La Dirección de Gestión Humana mediante correo electrónico del 26 de abril del 2018, remitido a la Dirección de Planificación indica que en relación con el tema de la “remuneración diferenciada”, para dar cumplimiento al artículo 22 de la “Ley de Creación de la Jurisdicción Especializada en Delincuencia Organizada en Costa Rica”. Se realizaron los cálculos considerando los supuestos que tenemos hoy en día, </w:t>
      </w:r>
      <w:r w:rsidRPr="005B0FE3">
        <w:rPr>
          <w:rFonts w:ascii="Book Antiqua" w:hAnsi="Book Antiqua"/>
        </w:rPr>
        <w:t>lo anterior ante la premura y dado que es un requerimiento para efectos presupuestarios.</w:t>
      </w:r>
    </w:p>
    <w:p w:rsidR="00980A87" w:rsidRPr="005B0FE3" w:rsidRDefault="00980A87" w:rsidP="009C563D">
      <w:pPr>
        <w:pStyle w:val="Prrafodelista"/>
        <w:numPr>
          <w:ilvl w:val="1"/>
          <w:numId w:val="27"/>
        </w:numPr>
        <w:ind w:left="0" w:hanging="6"/>
        <w:jc w:val="both"/>
        <w:rPr>
          <w:rFonts w:ascii="Book Antiqua" w:hAnsi="Book Antiqua"/>
        </w:rPr>
      </w:pPr>
      <w:r w:rsidRPr="005B0FE3">
        <w:rPr>
          <w:rFonts w:ascii="Book Antiqua" w:hAnsi="Book Antiqua"/>
        </w:rPr>
        <w:t>Para el presupuesto 2019, el sobresueldo por Delincuencia Organizada según acuerdo del Consejo Superior de la sesión extraordinaria de presupuesto 43-18, artículo I, se estima en un monto fijo de 2000 mil millones de colones, para todo el año 2019, tomando en consideración la Propuesta de Estructura Organizacional reducida propuesta por la Dirección de Planificación y aprobada en esta misma sesión por el Consejo Superior, compuesta por 457 plazas extraordinarias.</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lastRenderedPageBreak/>
        <w:t>La Dirección de Gestión Humana indica que se estaría requiriendo un total de 4 profesionales 2 con un año de antelación a la entrada en vigencia de la Ley, por todo lo que conlleva la confección de perfiles competenciales especializados y la creación de un riguroso programa de reclutamiento y selección que debe ser avalado por Corte Plena tal y como lo señala la ley en el artículo 101 bis.</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La Dirección de Tecnología de la Información mediante oficio 1657-DTI-2018 del 26 de abril del 2018, remitido a la Dirección de Planificación el análisis de costos y requerimientos, para poder atender la Ley de la República 9481, denominada “Creación de la jurisdicción especializada en delincuencia organizada en Costa Rica”, conforme lo acordado en la reunión de la Comisión de la Jurisdicción Penal, celebrada el pasado 5 de abril, los ascienden a un monto de </w:t>
      </w:r>
      <w:r w:rsidRPr="001F68C9">
        <w:t>₡</w:t>
      </w:r>
      <w:r w:rsidRPr="001F68C9">
        <w:rPr>
          <w:rFonts w:ascii="Book Antiqua" w:hAnsi="Book Antiqua"/>
        </w:rPr>
        <w:t>750.311.318,90.</w:t>
      </w:r>
    </w:p>
    <w:p w:rsidR="009C722A" w:rsidRPr="001F68C9" w:rsidRDefault="009C722A" w:rsidP="009C722A">
      <w:pPr>
        <w:pStyle w:val="Prrafodelista"/>
        <w:rPr>
          <w:rFonts w:ascii="Book Antiqua" w:hAnsi="Book Antiqua"/>
        </w:rPr>
      </w:pPr>
    </w:p>
    <w:p w:rsidR="00072ECD"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La Dirección de Tecnología de la Información indica que se estaría requiriendo un total de 12 plazas para llevar a cabo la ejecución del proyecto de implementación de Ley 9481.</w:t>
      </w:r>
      <w:r w:rsidR="00072ECD" w:rsidRPr="001F68C9">
        <w:rPr>
          <w:rFonts w:ascii="Book Antiqua" w:hAnsi="Book Antiqua"/>
        </w:rPr>
        <w:t xml:space="preserve"> De las cuales se presupuestarán: </w:t>
      </w:r>
    </w:p>
    <w:p w:rsidR="00C14528" w:rsidRPr="001F68C9" w:rsidRDefault="00C14528" w:rsidP="00C14528">
      <w:pPr>
        <w:pStyle w:val="Prrafodelista"/>
        <w:rPr>
          <w:rFonts w:ascii="Book Antiqua" w:hAnsi="Book Antiqua"/>
        </w:rPr>
      </w:pPr>
    </w:p>
    <w:p w:rsidR="00C14528" w:rsidRPr="001F68C9" w:rsidRDefault="00C14528" w:rsidP="00C14528">
      <w:pPr>
        <w:pStyle w:val="Prrafodelista"/>
        <w:ind w:left="0"/>
        <w:jc w:val="both"/>
        <w:rPr>
          <w:rFonts w:ascii="Book Antiqua" w:hAnsi="Book Antiqua"/>
        </w:rPr>
      </w:pPr>
    </w:p>
    <w:tbl>
      <w:tblPr>
        <w:tblW w:w="6000" w:type="dxa"/>
        <w:jc w:val="center"/>
        <w:tblCellMar>
          <w:left w:w="70" w:type="dxa"/>
          <w:right w:w="70" w:type="dxa"/>
        </w:tblCellMar>
        <w:tblLook w:val="04A0" w:firstRow="1" w:lastRow="0" w:firstColumn="1" w:lastColumn="0" w:noHBand="0" w:noVBand="1"/>
      </w:tblPr>
      <w:tblGrid>
        <w:gridCol w:w="1200"/>
        <w:gridCol w:w="4800"/>
      </w:tblGrid>
      <w:tr w:rsidR="00072ECD" w:rsidRPr="001F68C9" w:rsidTr="00B45DFA">
        <w:trPr>
          <w:trHeight w:val="29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2ECD" w:rsidRPr="001F68C9" w:rsidRDefault="00072ECD" w:rsidP="00072ECD">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800" w:type="dxa"/>
            <w:tcBorders>
              <w:top w:val="single" w:sz="4" w:space="0" w:color="auto"/>
              <w:left w:val="nil"/>
              <w:bottom w:val="single" w:sz="4" w:space="0" w:color="auto"/>
              <w:right w:val="single" w:sz="4" w:space="0" w:color="auto"/>
            </w:tcBorders>
            <w:shd w:val="clear" w:color="auto" w:fill="auto"/>
            <w:vAlign w:val="center"/>
            <w:hideMark/>
          </w:tcPr>
          <w:p w:rsidR="00072ECD" w:rsidRPr="001F68C9" w:rsidRDefault="00072ECD" w:rsidP="00072ECD">
            <w:pPr>
              <w:rPr>
                <w:rFonts w:ascii="Book Antiqua" w:hAnsi="Book Antiqua" w:cs="Arial"/>
                <w:sz w:val="22"/>
                <w:szCs w:val="22"/>
                <w:lang w:eastAsia="es-CR"/>
              </w:rPr>
            </w:pPr>
            <w:r w:rsidRPr="001F68C9">
              <w:rPr>
                <w:rFonts w:ascii="Book Antiqua" w:hAnsi="Book Antiqua" w:cs="Arial"/>
                <w:sz w:val="22"/>
                <w:szCs w:val="22"/>
                <w:lang w:eastAsia="es-CR"/>
              </w:rPr>
              <w:t>Técnicos de Implantación</w:t>
            </w:r>
          </w:p>
        </w:tc>
      </w:tr>
      <w:tr w:rsidR="00072ECD" w:rsidRPr="001F68C9" w:rsidTr="00B45DFA">
        <w:trPr>
          <w:trHeight w:val="29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72ECD" w:rsidRPr="001F68C9" w:rsidRDefault="00072ECD" w:rsidP="00072ECD">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800" w:type="dxa"/>
            <w:tcBorders>
              <w:top w:val="nil"/>
              <w:left w:val="nil"/>
              <w:bottom w:val="single" w:sz="4" w:space="0" w:color="auto"/>
              <w:right w:val="single" w:sz="4" w:space="0" w:color="auto"/>
            </w:tcBorders>
            <w:shd w:val="clear" w:color="auto" w:fill="auto"/>
            <w:vAlign w:val="center"/>
            <w:hideMark/>
          </w:tcPr>
          <w:p w:rsidR="00072ECD" w:rsidRPr="001F68C9" w:rsidRDefault="00072ECD" w:rsidP="00072ECD">
            <w:pPr>
              <w:rPr>
                <w:rFonts w:ascii="Book Antiqua" w:hAnsi="Book Antiqua" w:cs="Arial"/>
                <w:sz w:val="22"/>
                <w:szCs w:val="22"/>
                <w:lang w:eastAsia="es-CR"/>
              </w:rPr>
            </w:pPr>
            <w:r w:rsidRPr="001F68C9">
              <w:rPr>
                <w:rFonts w:ascii="Book Antiqua" w:hAnsi="Book Antiqua" w:cs="Arial"/>
                <w:sz w:val="22"/>
                <w:szCs w:val="22"/>
                <w:lang w:eastAsia="es-CR"/>
              </w:rPr>
              <w:t>Técnico en formatos jurídicos</w:t>
            </w:r>
          </w:p>
        </w:tc>
      </w:tr>
      <w:tr w:rsidR="00072ECD" w:rsidRPr="001F68C9" w:rsidTr="00B45DFA">
        <w:trPr>
          <w:trHeight w:val="29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72ECD" w:rsidRPr="001F68C9" w:rsidRDefault="00072ECD" w:rsidP="00072ECD">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800" w:type="dxa"/>
            <w:tcBorders>
              <w:top w:val="nil"/>
              <w:left w:val="nil"/>
              <w:bottom w:val="single" w:sz="4" w:space="0" w:color="auto"/>
              <w:right w:val="single" w:sz="4" w:space="0" w:color="auto"/>
            </w:tcBorders>
            <w:shd w:val="clear" w:color="auto" w:fill="auto"/>
            <w:vAlign w:val="center"/>
            <w:hideMark/>
          </w:tcPr>
          <w:p w:rsidR="00072ECD" w:rsidRPr="001F68C9" w:rsidRDefault="00072ECD" w:rsidP="00072ECD">
            <w:pPr>
              <w:rPr>
                <w:rFonts w:ascii="Book Antiqua" w:hAnsi="Book Antiqua" w:cs="Arial"/>
                <w:sz w:val="22"/>
                <w:szCs w:val="22"/>
                <w:lang w:eastAsia="es-CR"/>
              </w:rPr>
            </w:pPr>
            <w:r w:rsidRPr="001F68C9">
              <w:rPr>
                <w:rFonts w:ascii="Book Antiqua" w:hAnsi="Book Antiqua" w:cs="Arial"/>
                <w:sz w:val="22"/>
                <w:szCs w:val="22"/>
                <w:lang w:eastAsia="es-CR"/>
              </w:rPr>
              <w:t>Profesionales en informática 2</w:t>
            </w:r>
          </w:p>
        </w:tc>
      </w:tr>
      <w:tr w:rsidR="00072ECD" w:rsidRPr="001F68C9" w:rsidTr="00B45DFA">
        <w:trPr>
          <w:trHeight w:val="29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72ECD" w:rsidRPr="001F68C9" w:rsidRDefault="00072ECD" w:rsidP="00072ECD">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800" w:type="dxa"/>
            <w:tcBorders>
              <w:top w:val="nil"/>
              <w:left w:val="nil"/>
              <w:bottom w:val="single" w:sz="4" w:space="0" w:color="auto"/>
              <w:right w:val="single" w:sz="4" w:space="0" w:color="auto"/>
            </w:tcBorders>
            <w:shd w:val="clear" w:color="auto" w:fill="auto"/>
            <w:vAlign w:val="center"/>
            <w:hideMark/>
          </w:tcPr>
          <w:p w:rsidR="00072ECD" w:rsidRPr="001F68C9" w:rsidRDefault="00072ECD" w:rsidP="00072ECD">
            <w:pPr>
              <w:rPr>
                <w:rFonts w:ascii="Book Antiqua" w:hAnsi="Book Antiqua" w:cs="Arial"/>
                <w:sz w:val="22"/>
                <w:szCs w:val="22"/>
                <w:lang w:eastAsia="es-CR"/>
              </w:rPr>
            </w:pPr>
            <w:r w:rsidRPr="001F68C9">
              <w:rPr>
                <w:rFonts w:ascii="Book Antiqua" w:hAnsi="Book Antiqua" w:cs="Arial"/>
                <w:sz w:val="22"/>
                <w:szCs w:val="22"/>
                <w:lang w:eastAsia="es-CR"/>
              </w:rPr>
              <w:t>Técnico Especializado 5</w:t>
            </w:r>
          </w:p>
        </w:tc>
      </w:tr>
    </w:tbl>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El mayor incremento en plazas corresponde al Organismo de Investigación Judicial, aproximadamente un 70% y las labores sustantivas de este tipo de plazas, obedecen a la protección de funcionarias y funcionarios judiciales, por lo que la atención ordinaria que le competen a la Dirección de Tecnología de la información, no se verían afectadas de manera significativa, con la estructura actual.</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Se estable como parte de las recomendaciones, escenarios adicionales, uno tomando en consideración la variable “protección permanente” y el otro escenario, se considera la ampliación de la competencia para conocer los casos de Delincuencia Organizada, a todos los Tribunales Penales y de Apelación de la Sentencia Penal del País, de forma que se conozca el impacto presupuestario de estas dos variables.</w:t>
      </w:r>
    </w:p>
    <w:p w:rsidR="00AC6B78" w:rsidRPr="001F68C9" w:rsidRDefault="00AC6B78" w:rsidP="00B45DFA">
      <w:pPr>
        <w:pStyle w:val="Prrafodelista"/>
        <w:rPr>
          <w:rFonts w:ascii="Book Antiqua" w:hAnsi="Book Antiqua"/>
        </w:rPr>
      </w:pPr>
    </w:p>
    <w:p w:rsidR="00AC6B78" w:rsidRPr="001F68C9" w:rsidRDefault="00AC6B78" w:rsidP="009C722A">
      <w:pPr>
        <w:pStyle w:val="Prrafodelista"/>
        <w:numPr>
          <w:ilvl w:val="1"/>
          <w:numId w:val="27"/>
        </w:numPr>
        <w:ind w:left="0" w:hanging="6"/>
        <w:jc w:val="both"/>
        <w:rPr>
          <w:rFonts w:ascii="Book Antiqua" w:hAnsi="Book Antiqua"/>
        </w:rPr>
      </w:pPr>
      <w:r w:rsidRPr="001F68C9">
        <w:rPr>
          <w:rFonts w:ascii="Book Antiqua" w:hAnsi="Book Antiqua"/>
        </w:rPr>
        <w:t xml:space="preserve">Es importante indicar que los escenarios en donde se plantea la jornada vespertina, fueron descartados por los entes involucrados, debido a que las investigaciones y la conexiones entre intervienes, Fiscalía y Defensa se realizan principalmente en jornada ordinaria, además de indicar que por razones de seguridad a los intervinientes internos y externos de los procesos, correrían mayor </w:t>
      </w:r>
      <w:r w:rsidRPr="001F68C9">
        <w:rPr>
          <w:rFonts w:ascii="Book Antiqua" w:hAnsi="Book Antiqua"/>
        </w:rPr>
        <w:lastRenderedPageBreak/>
        <w:t>riesgo al trasladarse a los Tribunales en horas tardías de la noche. Sin embargo, se aclara que esta propuesta obedece a la falta de espacio para iniciar hasta octubre 2019.</w:t>
      </w:r>
    </w:p>
    <w:p w:rsidR="009C722A" w:rsidRPr="001F68C9" w:rsidRDefault="009C722A" w:rsidP="009C722A">
      <w:pPr>
        <w:jc w:val="both"/>
      </w:pPr>
    </w:p>
    <w:p w:rsidR="003A62ED" w:rsidRPr="001F68C9" w:rsidRDefault="003A62ED" w:rsidP="009C722A">
      <w:pPr>
        <w:jc w:val="both"/>
      </w:pPr>
    </w:p>
    <w:p w:rsidR="003A62ED" w:rsidRPr="001F68C9" w:rsidRDefault="003A62ED" w:rsidP="009C722A">
      <w:pPr>
        <w:jc w:val="both"/>
      </w:pPr>
    </w:p>
    <w:p w:rsidR="009C722A" w:rsidRPr="001F68C9" w:rsidRDefault="009C722A" w:rsidP="009C722A">
      <w:pPr>
        <w:pStyle w:val="Ttulo2"/>
        <w:rPr>
          <w:rFonts w:ascii="Times New Roman" w:hAnsi="Times New Roman"/>
        </w:rPr>
      </w:pPr>
      <w:r w:rsidRPr="001F68C9">
        <w:rPr>
          <w:rFonts w:ascii="Times New Roman" w:hAnsi="Times New Roman"/>
        </w:rPr>
        <w:t>VI. Recomendaciones</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b/>
          <w:sz w:val="24"/>
          <w:szCs w:val="24"/>
        </w:rPr>
      </w:pPr>
      <w:r w:rsidRPr="001F68C9">
        <w:rPr>
          <w:rFonts w:ascii="Book Antiqua" w:hAnsi="Book Antiqua"/>
          <w:b/>
          <w:sz w:val="24"/>
          <w:szCs w:val="24"/>
        </w:rPr>
        <w:t>6.1. Escenario 1: La Ley entra en vigencia en octubre 2018 como está actualmente aprobado</w:t>
      </w:r>
    </w:p>
    <w:p w:rsidR="009C722A" w:rsidRPr="001F68C9" w:rsidRDefault="009C722A" w:rsidP="009C722A">
      <w:pPr>
        <w:jc w:val="both"/>
        <w:rPr>
          <w:rFonts w:ascii="Book Antiqua" w:hAnsi="Book Antiqua" w:cs="LiberationSerif"/>
          <w:sz w:val="24"/>
          <w:szCs w:val="24"/>
        </w:rPr>
      </w:pPr>
    </w:p>
    <w:p w:rsidR="009C722A" w:rsidRPr="001F68C9" w:rsidRDefault="003F6B24" w:rsidP="009C722A">
      <w:pPr>
        <w:jc w:val="both"/>
        <w:rPr>
          <w:rFonts w:ascii="Book Antiqua" w:hAnsi="Book Antiqua"/>
          <w:sz w:val="24"/>
          <w:szCs w:val="24"/>
        </w:rPr>
      </w:pPr>
      <w:r w:rsidRPr="001F68C9">
        <w:rPr>
          <w:rFonts w:ascii="Book Antiqua" w:hAnsi="Book Antiqua"/>
          <w:sz w:val="24"/>
          <w:szCs w:val="24"/>
        </w:rPr>
        <w:t xml:space="preserve">Bajo este escenario, si se mantiene la entrada en vigencia de la Ley el 13 de octubre de 2018, se debe de solicitar un </w:t>
      </w:r>
      <w:r w:rsidRPr="001F68C9">
        <w:rPr>
          <w:rFonts w:ascii="Book Antiqua" w:hAnsi="Book Antiqua"/>
          <w:sz w:val="24"/>
          <w:szCs w:val="24"/>
          <w:u w:val="single"/>
        </w:rPr>
        <w:t>presupuesto extraordinario</w:t>
      </w:r>
      <w:r w:rsidRPr="001F68C9">
        <w:rPr>
          <w:rFonts w:ascii="Book Antiqua" w:hAnsi="Book Antiqua"/>
          <w:sz w:val="24"/>
          <w:szCs w:val="24"/>
        </w:rPr>
        <w:t xml:space="preserve"> para poder atender los asuntos que ingresen a la nueva Jurisdicción,</w:t>
      </w:r>
      <w:r w:rsidRPr="001F68C9" w:rsidDel="00190D12">
        <w:rPr>
          <w:rFonts w:ascii="Book Antiqua" w:hAnsi="Book Antiqua"/>
          <w:sz w:val="24"/>
          <w:szCs w:val="24"/>
        </w:rPr>
        <w:t xml:space="preserve"> </w:t>
      </w:r>
      <w:r w:rsidRPr="001F68C9">
        <w:rPr>
          <w:rFonts w:ascii="Book Antiqua" w:hAnsi="Book Antiqua"/>
          <w:sz w:val="24"/>
          <w:szCs w:val="24"/>
        </w:rPr>
        <w:t>con el siguiente recurso humano</w:t>
      </w:r>
      <w:r w:rsidR="00E8742C" w:rsidRPr="001F68C9">
        <w:rPr>
          <w:rFonts w:ascii="Book Antiqua" w:hAnsi="Book Antiqua"/>
          <w:sz w:val="24"/>
          <w:szCs w:val="24"/>
        </w:rPr>
        <w:t>, que trabajará de forma vespertina</w:t>
      </w:r>
      <w:r w:rsidRPr="001F68C9">
        <w:rPr>
          <w:rFonts w:ascii="Book Antiqua" w:hAnsi="Book Antiqua"/>
          <w:sz w:val="24"/>
          <w:szCs w:val="24"/>
        </w:rPr>
        <w:t>:</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Adicionalmente, para este escenario se debe </w:t>
      </w:r>
      <w:r w:rsidRPr="001F68C9">
        <w:rPr>
          <w:rFonts w:ascii="Book Antiqua" w:hAnsi="Book Antiqua"/>
          <w:sz w:val="24"/>
          <w:szCs w:val="24"/>
          <w:u w:val="single"/>
        </w:rPr>
        <w:t>presupuestar para el 2019</w:t>
      </w:r>
      <w:r w:rsidRPr="001F68C9">
        <w:rPr>
          <w:rFonts w:ascii="Book Antiqua" w:hAnsi="Book Antiqua"/>
          <w:sz w:val="24"/>
          <w:szCs w:val="24"/>
        </w:rPr>
        <w:t xml:space="preserve">, </w:t>
      </w:r>
      <w:r w:rsidR="003F6B24" w:rsidRPr="001F68C9">
        <w:rPr>
          <w:rFonts w:ascii="Book Antiqua" w:hAnsi="Book Antiqua"/>
          <w:sz w:val="24"/>
          <w:szCs w:val="24"/>
        </w:rPr>
        <w:t>la misma estructura organizacional que funcionaría desde octubre 2018</w:t>
      </w:r>
      <w:r w:rsidR="003F19B6" w:rsidRPr="001F68C9">
        <w:rPr>
          <w:rFonts w:ascii="Book Antiqua" w:hAnsi="Book Antiqua"/>
          <w:sz w:val="24"/>
          <w:szCs w:val="24"/>
        </w:rPr>
        <w:t>, adicionando todo el tema de infraestructura física.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Con base en la información anterior y con el fin de cumplir con lo dispuesto por la Ley, se presentan los requerimientos mínimos humanos de la estructura organizacional y la estimación de costos para poder hacer frente a la Nueva Jurisdicción Especializada de Delincuencia Organizada </w:t>
      </w:r>
      <w:r w:rsidR="00111E5D" w:rsidRPr="001F68C9">
        <w:rPr>
          <w:rFonts w:ascii="Book Antiqua" w:hAnsi="Book Antiqua"/>
          <w:sz w:val="24"/>
          <w:szCs w:val="24"/>
        </w:rPr>
        <w:t>de setiembre a diciembre</w:t>
      </w:r>
      <w:r w:rsidRPr="001F68C9">
        <w:rPr>
          <w:rFonts w:ascii="Book Antiqua" w:hAnsi="Book Antiqua"/>
          <w:sz w:val="24"/>
          <w:szCs w:val="24"/>
        </w:rPr>
        <w:t xml:space="preserve"> 201</w:t>
      </w:r>
      <w:r w:rsidR="00111E5D" w:rsidRPr="001F68C9">
        <w:rPr>
          <w:rFonts w:ascii="Book Antiqua" w:hAnsi="Book Antiqua"/>
          <w:sz w:val="24"/>
          <w:szCs w:val="24"/>
        </w:rPr>
        <w:t xml:space="preserve">8 con presupuesto extraordinario 2018 y a partir de </w:t>
      </w:r>
      <w:r w:rsidR="00935748" w:rsidRPr="001F68C9">
        <w:rPr>
          <w:rFonts w:ascii="Book Antiqua" w:hAnsi="Book Antiqua"/>
          <w:sz w:val="24"/>
          <w:szCs w:val="24"/>
        </w:rPr>
        <w:t>enero</w:t>
      </w:r>
      <w:r w:rsidR="00111E5D" w:rsidRPr="001F68C9">
        <w:rPr>
          <w:rFonts w:ascii="Book Antiqua" w:hAnsi="Book Antiqua"/>
          <w:sz w:val="24"/>
          <w:szCs w:val="24"/>
        </w:rPr>
        <w:t xml:space="preserve"> 2019 con presupuesto ordinario 2019</w:t>
      </w:r>
      <w:r w:rsidR="006A1E75" w:rsidRPr="001F68C9">
        <w:rPr>
          <w:rFonts w:ascii="Book Antiqua" w:hAnsi="Book Antiqua"/>
          <w:sz w:val="24"/>
          <w:szCs w:val="24"/>
        </w:rPr>
        <w:t>, como se muestra a continuación:</w:t>
      </w:r>
    </w:p>
    <w:p w:rsidR="00BB10AF" w:rsidRPr="001F68C9" w:rsidRDefault="00BB10AF" w:rsidP="009C722A">
      <w:pPr>
        <w:jc w:val="both"/>
        <w:rPr>
          <w:rFonts w:ascii="Book Antiqua" w:hAnsi="Book Antiqua"/>
          <w:sz w:val="24"/>
          <w:szCs w:val="24"/>
          <w:u w:val="single"/>
        </w:rPr>
      </w:pPr>
    </w:p>
    <w:p w:rsidR="00BB10AF" w:rsidRPr="001F68C9" w:rsidRDefault="00BB10AF" w:rsidP="009C722A">
      <w:pPr>
        <w:jc w:val="both"/>
        <w:rPr>
          <w:rFonts w:ascii="Book Antiqua" w:hAnsi="Book Antiqua"/>
          <w:sz w:val="24"/>
          <w:szCs w:val="24"/>
        </w:rPr>
      </w:pPr>
      <w:r w:rsidRPr="001F68C9">
        <w:rPr>
          <w:rFonts w:ascii="Book Antiqua" w:hAnsi="Book Antiqua"/>
          <w:sz w:val="24"/>
          <w:szCs w:val="24"/>
          <w:u w:val="single"/>
        </w:rPr>
        <w:t>Recurso Humano presupuesto extraordinario 2018</w:t>
      </w:r>
    </w:p>
    <w:p w:rsidR="00935748" w:rsidRPr="001F68C9" w:rsidRDefault="00935748" w:rsidP="009C722A">
      <w:pPr>
        <w:jc w:val="both"/>
        <w:rPr>
          <w:rFonts w:ascii="Book Antiqua" w:hAnsi="Book Antiqu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061"/>
        <w:gridCol w:w="2406"/>
        <w:gridCol w:w="943"/>
        <w:gridCol w:w="1761"/>
      </w:tblGrid>
      <w:tr w:rsidR="000318F2" w:rsidRPr="001F68C9" w:rsidTr="006E76CB">
        <w:trPr>
          <w:trHeight w:val="925"/>
        </w:trPr>
        <w:tc>
          <w:tcPr>
            <w:tcW w:w="0" w:type="auto"/>
            <w:gridSpan w:val="5"/>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Si la Ley entra en vigencia en octubre 2018</w:t>
            </w:r>
          </w:p>
        </w:tc>
      </w:tr>
      <w:tr w:rsidR="000318F2" w:rsidRPr="001F68C9" w:rsidTr="006E76CB">
        <w:trPr>
          <w:trHeight w:val="580"/>
        </w:trPr>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Oficina</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Cantidad</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Tipo de plaza</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Período</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Costo</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Juzgado Penal Especializado en Delincuencia Organizada</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Juezas o Jueces 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77.290.666,67</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Coord. Judicial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5.945.000,00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Técnicas o Técnicos Judiciales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19.984.000,00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Técnicas o Técnicos Judicial 2 (manifestador)</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4.996.000,00</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lastRenderedPageBreak/>
              <w:t>Tribunal Penal Especializado en Delincuencia Organizada</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8</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Juezas o Jueces 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166.776.000,00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Jueza o Juez Tramitador 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18.191.000,00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Coord. Judicial 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6.166.666,67</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Técnicas o Técnicos Judiciales 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20.944.000,00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Técnicas o Técnicos Judicial 3 (manifestador)</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5.236.000,00</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Tribunal Penal de Apelaciones Especializado en Delincuencia Organizada</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Juezas o Jueces 5</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69.945.000,00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Jueza o Juez Tramitador 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18.191.000,00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Coord. Judicial 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6.166.666,67</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Técnicas o Técnicos Judicial 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10.472.000,00</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 xml:space="preserve">Defensa Pública </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Defensoras o Defensores Coordinador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19.129.333,33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Defensoras o Defensores</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234.351.000,00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5</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Investigador de la Defensa Pública</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37.675.000,00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Técnico Jurídico</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17.000.000,00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Auxiliar Administrativo</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13.306.000,00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4.207.333,33</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MP</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Fiscal Adjunto 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20.776.000,00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6</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Fiscalas o Fiscales</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115.770.000,00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Fiscales Auxiliares</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259.802.666,67</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Coordinador Judicial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5.945.000,00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Gestor en Capacitación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12.483.000,00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Técnico Administrativo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5.479.333,33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18</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Técnicos Judiciales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89.928.000,00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4.207.333,33</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OAPVD</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Psicólogo</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24.966.000,00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Trabador Social</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12.483.000,00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Profesionales 2 (</w:t>
            </w:r>
            <w:proofErr w:type="spellStart"/>
            <w:r w:rsidRPr="001F68C9">
              <w:rPr>
                <w:rFonts w:ascii="Book Antiqua" w:hAnsi="Book Antiqua"/>
              </w:rPr>
              <w:t>Criminologos</w:t>
            </w:r>
            <w:proofErr w:type="spellEnd"/>
            <w:r w:rsidRPr="001F68C9">
              <w:rPr>
                <w:rFonts w:ascii="Book Antiqua" w:hAnsi="Book Antiqua"/>
              </w:rPr>
              <w:t>)</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12.483.000,00</w:t>
            </w:r>
          </w:p>
        </w:tc>
      </w:tr>
      <w:tr w:rsidR="000318F2" w:rsidRPr="001F68C9" w:rsidTr="006E76CB">
        <w:trPr>
          <w:trHeight w:val="30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Abogado de Atención y Protección a la Victima</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15.259.000,00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Técnico Judicial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4.996.000,00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Asistente Administrativo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4.821.666,67</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UPRO</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Jefe de Investigación 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19.862.000,00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Oficiales de Investigación</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36.593.333,33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Agentes de Protección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338.590.000,00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Secretaria 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4.690.666,67</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Técnico Administrativo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5.479.333,33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4.207.333,33</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UPROV</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Jefe Investigación 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19.862.000,00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Oficiales de Investigación</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36.593.333,33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64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Agentes de Protección 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438.592.000,00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5.479.333,33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Técnico Administrativo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10.958.666,67</w:t>
            </w:r>
          </w:p>
        </w:tc>
      </w:tr>
      <w:tr w:rsidR="000318F2" w:rsidRPr="001F68C9" w:rsidTr="006E76CB">
        <w:trPr>
          <w:trHeight w:val="290"/>
        </w:trPr>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CJIC</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32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 xml:space="preserve">Personal de escucha </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219.296.000,00</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OIJ</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24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Custodios (Secc. Cárceles I Cir. Jud. San José)</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137.688.000,00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31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 xml:space="preserve">Oficiales de Investigación </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291.110.666,67</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Investigación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345.576.000,00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10</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Oficial Intervención Táctica (SERT)</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83.376.666,67</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Jefe Investigación 1 (SERT)</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10.186.333,33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Profesional en Informática 2 (UTI)</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12.814.333,33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Armero</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5.393.000,00</w:t>
            </w:r>
          </w:p>
        </w:tc>
      </w:tr>
      <w:tr w:rsidR="000318F2" w:rsidRPr="001F68C9" w:rsidTr="006E76CB">
        <w:trPr>
          <w:trHeight w:val="58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Profesionales en informática 3 (Dpto. Inv. Criminales)</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26.622.000,00</w:t>
            </w:r>
          </w:p>
        </w:tc>
      </w:tr>
      <w:tr w:rsidR="000318F2" w:rsidRPr="001F68C9" w:rsidTr="006E76CB">
        <w:trPr>
          <w:trHeight w:val="58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 xml:space="preserve">Profesional 2 en Administración o </w:t>
            </w:r>
            <w:proofErr w:type="spellStart"/>
            <w:r w:rsidRPr="001F68C9">
              <w:rPr>
                <w:rFonts w:ascii="Book Antiqua" w:hAnsi="Book Antiqua"/>
              </w:rPr>
              <w:t>Ingenieria</w:t>
            </w:r>
            <w:proofErr w:type="spellEnd"/>
            <w:r w:rsidRPr="001F68C9">
              <w:rPr>
                <w:rFonts w:ascii="Book Antiqua" w:hAnsi="Book Antiqua"/>
              </w:rPr>
              <w:t xml:space="preserve"> (UPRO-UPROV)</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12.814.333,33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Investigadores de Localización y Presentación</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28.245.333,33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Gestor de Capacitación 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9.946.333,33</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Escuela Judicial</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Juezas o Jueces 5</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3 mese</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34.972.500,00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 xml:space="preserve">Profesional en </w:t>
            </w:r>
            <w:r w:rsidR="00D503D4" w:rsidRPr="001F68C9">
              <w:rPr>
                <w:rFonts w:ascii="Book Antiqua" w:hAnsi="Book Antiqua"/>
              </w:rPr>
              <w:t>Métodos</w:t>
            </w:r>
            <w:r w:rsidRPr="001F68C9">
              <w:rPr>
                <w:rFonts w:ascii="Book Antiqua" w:hAnsi="Book Antiqua"/>
              </w:rPr>
              <w:t xml:space="preserve"> de Enseñanza</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3 mese</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9.362.250,00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 xml:space="preserve">Técnico Administrativo </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3 mese</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4.250.000,00</w:t>
            </w:r>
          </w:p>
        </w:tc>
      </w:tr>
      <w:tr w:rsidR="000318F2" w:rsidRPr="001F68C9" w:rsidTr="006E76CB">
        <w:trPr>
          <w:trHeight w:val="290"/>
        </w:trPr>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lastRenderedPageBreak/>
              <w:t>Gestión Humana</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Profesional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12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49.932.000,00</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Dirección Ejecutiva</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48</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Auxiliar de Seguridad</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211.248.000,00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10.958.666,67</w:t>
            </w:r>
          </w:p>
        </w:tc>
      </w:tr>
      <w:tr w:rsidR="000318F2" w:rsidRPr="001F68C9" w:rsidTr="006E76CB">
        <w:trPr>
          <w:trHeight w:val="580"/>
        </w:trPr>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Dirección de Planificación</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Profesional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6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12.483.000,00</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 xml:space="preserve">Dirección de </w:t>
            </w:r>
            <w:proofErr w:type="spellStart"/>
            <w:r w:rsidRPr="001F68C9">
              <w:rPr>
                <w:rFonts w:ascii="Book Antiqua" w:hAnsi="Book Antiqua"/>
                <w:b/>
                <w:bCs/>
              </w:rPr>
              <w:t>Técnoligia</w:t>
            </w:r>
            <w:proofErr w:type="spellEnd"/>
            <w:r w:rsidRPr="001F68C9">
              <w:rPr>
                <w:rFonts w:ascii="Book Antiqua" w:hAnsi="Book Antiqua"/>
                <w:b/>
                <w:bCs/>
              </w:rPr>
              <w:t xml:space="preserve"> de la Información</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Técnicos de Implantación</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6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15.717.000,00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Técnico en formatos jurídicos</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6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5.236.000,00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Profesionales en informática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12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37.449.000,00</w:t>
            </w:r>
          </w:p>
        </w:tc>
      </w:tr>
      <w:tr w:rsidR="000318F2" w:rsidRPr="001F68C9" w:rsidTr="006E76CB">
        <w:trPr>
          <w:trHeight w:val="290"/>
        </w:trPr>
        <w:tc>
          <w:tcPr>
            <w:tcW w:w="0" w:type="auto"/>
            <w:shd w:val="clear" w:color="auto" w:fill="auto"/>
            <w:noWrap/>
            <w:hideMark/>
          </w:tcPr>
          <w:p w:rsidR="000318F2" w:rsidRPr="001F68C9" w:rsidRDefault="000318F2" w:rsidP="006E76CB">
            <w:pPr>
              <w:jc w:val="both"/>
              <w:rPr>
                <w:rFonts w:ascii="Book Antiqua" w:hAnsi="Book Antiqua"/>
              </w:rPr>
            </w:pPr>
          </w:p>
        </w:tc>
        <w:tc>
          <w:tcPr>
            <w:tcW w:w="0" w:type="auto"/>
            <w:shd w:val="clear" w:color="auto" w:fill="auto"/>
            <w:noWrap/>
            <w:hideMark/>
          </w:tcPr>
          <w:p w:rsidR="000318F2" w:rsidRPr="001F68C9" w:rsidRDefault="000318F2" w:rsidP="006E76CB">
            <w:pPr>
              <w:jc w:val="both"/>
              <w:rPr>
                <w:rFonts w:ascii="Book Antiqua" w:hAnsi="Book Antiqua"/>
                <w:b/>
                <w:bCs/>
              </w:rPr>
            </w:pPr>
            <w:r w:rsidRPr="001F68C9">
              <w:rPr>
                <w:rFonts w:ascii="Book Antiqua" w:hAnsi="Book Antiqua"/>
                <w:b/>
                <w:bCs/>
              </w:rPr>
              <w:t>450</w:t>
            </w:r>
          </w:p>
        </w:tc>
        <w:tc>
          <w:tcPr>
            <w:tcW w:w="0" w:type="auto"/>
            <w:shd w:val="clear" w:color="auto" w:fill="auto"/>
            <w:noWrap/>
            <w:hideMark/>
          </w:tcPr>
          <w:p w:rsidR="000318F2" w:rsidRPr="001F68C9" w:rsidRDefault="000318F2" w:rsidP="006E76CB">
            <w:pPr>
              <w:jc w:val="both"/>
              <w:rPr>
                <w:rFonts w:ascii="Book Antiqua" w:hAnsi="Book Antiqua"/>
                <w:b/>
                <w:bCs/>
              </w:rPr>
            </w:pPr>
          </w:p>
        </w:tc>
        <w:tc>
          <w:tcPr>
            <w:tcW w:w="0" w:type="auto"/>
            <w:shd w:val="clear" w:color="auto" w:fill="auto"/>
            <w:noWrap/>
            <w:hideMark/>
          </w:tcPr>
          <w:p w:rsidR="000318F2" w:rsidRPr="001F68C9" w:rsidRDefault="000318F2" w:rsidP="006E76CB">
            <w:pPr>
              <w:jc w:val="both"/>
              <w:rPr>
                <w:rFonts w:ascii="Book Antiqua" w:hAnsi="Book Antiqua"/>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b/>
                <w:bCs/>
              </w:rPr>
              <w:t>₡</w:t>
            </w:r>
            <w:r w:rsidRPr="001F68C9">
              <w:rPr>
                <w:rFonts w:ascii="Book Antiqua" w:hAnsi="Book Antiqua"/>
                <w:b/>
                <w:bCs/>
              </w:rPr>
              <w:t>3.840.958.083,33</w:t>
            </w:r>
          </w:p>
        </w:tc>
      </w:tr>
    </w:tbl>
    <w:p w:rsidR="006D501F" w:rsidRPr="001F68C9" w:rsidRDefault="006D501F" w:rsidP="009C722A">
      <w:pPr>
        <w:jc w:val="both"/>
        <w:rPr>
          <w:rFonts w:ascii="Book Antiqua" w:hAnsi="Book Antiqua"/>
          <w:sz w:val="24"/>
          <w:szCs w:val="24"/>
        </w:rPr>
      </w:pPr>
    </w:p>
    <w:p w:rsidR="00B45DFA" w:rsidRPr="001F68C9" w:rsidDel="00D503D4" w:rsidRDefault="00B45DFA" w:rsidP="009C722A">
      <w:pPr>
        <w:jc w:val="both"/>
        <w:rPr>
          <w:rFonts w:ascii="Book Antiqua" w:hAnsi="Book Antiqua"/>
          <w:sz w:val="24"/>
          <w:szCs w:val="24"/>
        </w:rPr>
      </w:pPr>
      <w:r w:rsidRPr="001F68C9">
        <w:rPr>
          <w:rFonts w:ascii="Book Antiqua" w:hAnsi="Book Antiqua"/>
        </w:rPr>
        <w:t xml:space="preserve">Nota: Las plazas detalladas corresponden a solicitudes expresas de la Dirección del Organismo de Investigación Judicial, quiénes señalan que aunque en el 2018 se </w:t>
      </w:r>
      <w:r w:rsidR="00DC205C" w:rsidRPr="001F68C9">
        <w:rPr>
          <w:rFonts w:ascii="Book Antiqua" w:hAnsi="Book Antiqua"/>
        </w:rPr>
        <w:t>creó</w:t>
      </w:r>
      <w:r w:rsidRPr="001F68C9">
        <w:rPr>
          <w:rFonts w:ascii="Book Antiqua" w:hAnsi="Book Antiqua"/>
        </w:rPr>
        <w:t xml:space="preserve"> la Sección Especializada de Crimen </w:t>
      </w:r>
      <w:r w:rsidR="00DC205C" w:rsidRPr="001F68C9">
        <w:rPr>
          <w:rFonts w:ascii="Book Antiqua" w:hAnsi="Book Antiqua"/>
        </w:rPr>
        <w:t>Organizado,</w:t>
      </w:r>
      <w:r w:rsidRPr="001F68C9">
        <w:rPr>
          <w:rFonts w:ascii="Book Antiqua" w:hAnsi="Book Antiqua"/>
        </w:rPr>
        <w:t xml:space="preserve"> requieren adicional el recurso humano solicitado</w:t>
      </w:r>
      <w:r w:rsidRPr="001F68C9">
        <w:rPr>
          <w:rFonts w:ascii="Book Antiqua" w:hAnsi="Book Antiqua"/>
          <w:sz w:val="24"/>
          <w:szCs w:val="24"/>
        </w:rPr>
        <w:t xml:space="preserve">. </w:t>
      </w:r>
    </w:p>
    <w:tbl>
      <w:tblPr>
        <w:tblW w:w="0" w:type="auto"/>
        <w:tblInd w:w="2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3315"/>
      </w:tblGrid>
      <w:tr w:rsidR="00B45DFA" w:rsidRPr="001F68C9" w:rsidTr="00B45DFA">
        <w:trPr>
          <w:trHeight w:val="290"/>
        </w:trPr>
        <w:tc>
          <w:tcPr>
            <w:tcW w:w="0" w:type="auto"/>
            <w:shd w:val="clear" w:color="auto" w:fill="auto"/>
            <w:hideMark/>
          </w:tcPr>
          <w:p w:rsidR="00B45DFA" w:rsidRPr="001F68C9" w:rsidRDefault="00B45DFA" w:rsidP="00BF3206">
            <w:pPr>
              <w:jc w:val="both"/>
              <w:rPr>
                <w:rFonts w:ascii="Book Antiqua" w:hAnsi="Book Antiqua"/>
                <w:b/>
                <w:bCs/>
              </w:rPr>
            </w:pPr>
            <w:r w:rsidRPr="001F68C9">
              <w:rPr>
                <w:rFonts w:ascii="Book Antiqua" w:hAnsi="Book Antiqua"/>
                <w:b/>
                <w:bCs/>
              </w:rPr>
              <w:t>31</w:t>
            </w:r>
          </w:p>
        </w:tc>
        <w:tc>
          <w:tcPr>
            <w:tcW w:w="0" w:type="auto"/>
            <w:shd w:val="clear" w:color="auto" w:fill="auto"/>
            <w:hideMark/>
          </w:tcPr>
          <w:p w:rsidR="00B45DFA" w:rsidRPr="001F68C9" w:rsidRDefault="00B45DFA" w:rsidP="00BF3206">
            <w:pPr>
              <w:jc w:val="both"/>
              <w:rPr>
                <w:rFonts w:ascii="Book Antiqua" w:hAnsi="Book Antiqua"/>
              </w:rPr>
            </w:pPr>
            <w:r w:rsidRPr="001F68C9">
              <w:rPr>
                <w:rFonts w:ascii="Book Antiqua" w:hAnsi="Book Antiqua"/>
              </w:rPr>
              <w:t xml:space="preserve">Oficiales de Investigación </w:t>
            </w:r>
          </w:p>
        </w:tc>
      </w:tr>
      <w:tr w:rsidR="00B45DFA" w:rsidRPr="001F68C9" w:rsidTr="00B45DFA">
        <w:trPr>
          <w:trHeight w:val="290"/>
        </w:trPr>
        <w:tc>
          <w:tcPr>
            <w:tcW w:w="0" w:type="auto"/>
            <w:shd w:val="clear" w:color="auto" w:fill="auto"/>
            <w:hideMark/>
          </w:tcPr>
          <w:p w:rsidR="00B45DFA" w:rsidRPr="001F68C9" w:rsidRDefault="00B45DFA" w:rsidP="00BF3206">
            <w:pPr>
              <w:jc w:val="both"/>
              <w:rPr>
                <w:rFonts w:ascii="Book Antiqua" w:hAnsi="Book Antiqua"/>
                <w:b/>
                <w:bCs/>
              </w:rPr>
            </w:pPr>
            <w:r w:rsidRPr="001F68C9">
              <w:rPr>
                <w:rFonts w:ascii="Book Antiqua" w:hAnsi="Book Antiqua"/>
                <w:b/>
                <w:bCs/>
              </w:rPr>
              <w:t>44</w:t>
            </w:r>
          </w:p>
        </w:tc>
        <w:tc>
          <w:tcPr>
            <w:tcW w:w="0" w:type="auto"/>
            <w:shd w:val="clear" w:color="auto" w:fill="auto"/>
            <w:hideMark/>
          </w:tcPr>
          <w:p w:rsidR="00B45DFA" w:rsidRPr="001F68C9" w:rsidRDefault="00B45DFA" w:rsidP="00BF3206">
            <w:pPr>
              <w:jc w:val="both"/>
              <w:rPr>
                <w:rFonts w:ascii="Book Antiqua" w:hAnsi="Book Antiqua"/>
              </w:rPr>
            </w:pPr>
            <w:r w:rsidRPr="001F68C9">
              <w:rPr>
                <w:rFonts w:ascii="Book Antiqua" w:hAnsi="Book Antiqua"/>
              </w:rPr>
              <w:t>Investigación 2</w:t>
            </w:r>
          </w:p>
        </w:tc>
      </w:tr>
      <w:tr w:rsidR="00B45DFA" w:rsidRPr="001F68C9" w:rsidTr="00B45DFA">
        <w:trPr>
          <w:trHeight w:val="290"/>
        </w:trPr>
        <w:tc>
          <w:tcPr>
            <w:tcW w:w="0" w:type="auto"/>
            <w:shd w:val="clear" w:color="auto" w:fill="auto"/>
            <w:hideMark/>
          </w:tcPr>
          <w:p w:rsidR="00B45DFA" w:rsidRPr="001F68C9" w:rsidRDefault="00B45DFA" w:rsidP="00BF3206">
            <w:pPr>
              <w:jc w:val="both"/>
              <w:rPr>
                <w:rFonts w:ascii="Book Antiqua" w:hAnsi="Book Antiqua"/>
                <w:b/>
                <w:bCs/>
              </w:rPr>
            </w:pPr>
            <w:r w:rsidRPr="001F68C9">
              <w:rPr>
                <w:rFonts w:ascii="Book Antiqua" w:hAnsi="Book Antiqua"/>
                <w:b/>
                <w:bCs/>
              </w:rPr>
              <w:t>10</w:t>
            </w:r>
          </w:p>
        </w:tc>
        <w:tc>
          <w:tcPr>
            <w:tcW w:w="0" w:type="auto"/>
            <w:shd w:val="clear" w:color="auto" w:fill="auto"/>
            <w:hideMark/>
          </w:tcPr>
          <w:p w:rsidR="00B45DFA" w:rsidRPr="001F68C9" w:rsidRDefault="00B45DFA" w:rsidP="00BF3206">
            <w:pPr>
              <w:jc w:val="both"/>
              <w:rPr>
                <w:rFonts w:ascii="Book Antiqua" w:hAnsi="Book Antiqua"/>
              </w:rPr>
            </w:pPr>
            <w:r w:rsidRPr="001F68C9">
              <w:rPr>
                <w:rFonts w:ascii="Book Antiqua" w:hAnsi="Book Antiqua"/>
              </w:rPr>
              <w:t>Oficial Intervención Táctica (SERT)</w:t>
            </w:r>
          </w:p>
        </w:tc>
      </w:tr>
    </w:tbl>
    <w:p w:rsidR="006D501F" w:rsidRPr="001F68C9" w:rsidRDefault="006D501F" w:rsidP="009C722A">
      <w:pPr>
        <w:jc w:val="both"/>
        <w:rPr>
          <w:rFonts w:ascii="Book Antiqua" w:hAnsi="Book Antiqua"/>
          <w:sz w:val="24"/>
          <w:szCs w:val="24"/>
        </w:rPr>
      </w:pPr>
    </w:p>
    <w:p w:rsidR="009C722A" w:rsidRPr="001F68C9" w:rsidRDefault="009C722A" w:rsidP="009C722A">
      <w:pPr>
        <w:jc w:val="both"/>
        <w:rPr>
          <w:rFonts w:ascii="Book Antiqua" w:hAnsi="Book Antiqua"/>
          <w:color w:val="FF0000"/>
          <w:sz w:val="24"/>
          <w:szCs w:val="24"/>
        </w:rPr>
      </w:pPr>
      <w:r w:rsidRPr="001F68C9">
        <w:rPr>
          <w:rFonts w:ascii="Book Antiqua" w:hAnsi="Book Antiqua"/>
          <w:sz w:val="24"/>
          <w:szCs w:val="24"/>
        </w:rPr>
        <w:t xml:space="preserve">Como se observa, los costos de creación de nuevas plazas representan </w:t>
      </w:r>
      <w:r w:rsidR="00D503D4" w:rsidRPr="001F68C9">
        <w:rPr>
          <w:b/>
          <w:bCs/>
          <w:sz w:val="24"/>
          <w:szCs w:val="24"/>
        </w:rPr>
        <w:t>₡</w:t>
      </w:r>
      <w:r w:rsidR="00D503D4" w:rsidRPr="001F68C9">
        <w:rPr>
          <w:rFonts w:ascii="Book Antiqua" w:hAnsi="Book Antiqua"/>
          <w:b/>
          <w:bCs/>
          <w:sz w:val="24"/>
          <w:szCs w:val="24"/>
        </w:rPr>
        <w:t>3.840.958.083,33</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iCs/>
          <w:sz w:val="24"/>
          <w:szCs w:val="24"/>
        </w:rPr>
      </w:pPr>
      <w:r w:rsidRPr="001F68C9">
        <w:rPr>
          <w:rFonts w:ascii="Book Antiqua" w:hAnsi="Book Antiqua"/>
          <w:iCs/>
          <w:sz w:val="24"/>
          <w:szCs w:val="24"/>
        </w:rPr>
        <w:t>Además, es importante tomar en cuenta que el proyecto de la Ley que nos ocupa no establece el porcentaje de ese pago diferenciado, por lo que la Dirección de Gestión Humana inició un análisis del perfil del puesto y deberá determinar el porcentaje de incremento salarial que tendrán las plazas de la nueva Jurisdicción, como lo indica la Ley.  Indican un monto preliminar de ¢</w:t>
      </w:r>
      <w:r w:rsidR="00125607">
        <w:rPr>
          <w:rFonts w:ascii="Book Antiqua" w:hAnsi="Book Antiqua"/>
          <w:iCs/>
          <w:sz w:val="24"/>
          <w:szCs w:val="24"/>
        </w:rPr>
        <w:t>166,666,666.67</w:t>
      </w:r>
      <w:r w:rsidRPr="001F68C9">
        <w:rPr>
          <w:rFonts w:ascii="Book Antiqua" w:hAnsi="Book Antiqua"/>
          <w:iCs/>
          <w:sz w:val="24"/>
          <w:szCs w:val="24"/>
        </w:rPr>
        <w:t xml:space="preserve"> por mes como incentivo para todos los tipos de plazas que laboraran en la nueva Jurisdicción. </w:t>
      </w:r>
    </w:p>
    <w:p w:rsidR="009C722A" w:rsidRPr="001F68C9" w:rsidRDefault="009C722A" w:rsidP="009C722A">
      <w:pPr>
        <w:jc w:val="both"/>
        <w:rPr>
          <w:rFonts w:ascii="Book Antiqua" w:hAnsi="Book Antiqua"/>
          <w:iCs/>
          <w:sz w:val="24"/>
          <w:szCs w:val="24"/>
        </w:rPr>
      </w:pPr>
    </w:p>
    <w:p w:rsidR="009C722A" w:rsidRPr="001F68C9" w:rsidRDefault="009C722A" w:rsidP="009C722A">
      <w:pPr>
        <w:jc w:val="both"/>
        <w:rPr>
          <w:rFonts w:ascii="Book Antiqua" w:hAnsi="Book Antiqua"/>
          <w:iCs/>
          <w:sz w:val="24"/>
          <w:szCs w:val="24"/>
        </w:rPr>
      </w:pPr>
      <w:r w:rsidRPr="001F68C9">
        <w:rPr>
          <w:rFonts w:ascii="Book Antiqua" w:hAnsi="Book Antiqua"/>
          <w:iCs/>
          <w:sz w:val="24"/>
          <w:szCs w:val="24"/>
        </w:rPr>
        <w:t>Se recomienda que hasta tanto se cuente con los requerimientos de espacio físico detallado en el informe para la ubicación de esta nueva jurisdicción, se proceda a la aplicación de la normativa, en virtud de las medidas de seguridad e integridad que debe privar en la aplicación de la ley, ya que en caso contrario se estaría incurriendo en un grave riesgo institucional al contar con los medios idóneos para su implementación.</w:t>
      </w:r>
    </w:p>
    <w:p w:rsidR="00111E5D" w:rsidRPr="001F68C9" w:rsidRDefault="00111E5D" w:rsidP="009C722A">
      <w:pPr>
        <w:jc w:val="both"/>
        <w:rPr>
          <w:rFonts w:ascii="Book Antiqua" w:hAnsi="Book Antiqua"/>
          <w:iCs/>
          <w:sz w:val="24"/>
          <w:szCs w:val="24"/>
        </w:rPr>
      </w:pPr>
    </w:p>
    <w:p w:rsidR="00111E5D" w:rsidRPr="001F68C9" w:rsidRDefault="00111E5D" w:rsidP="009C722A">
      <w:pPr>
        <w:jc w:val="both"/>
        <w:rPr>
          <w:rFonts w:ascii="Book Antiqua" w:hAnsi="Book Antiqua"/>
          <w:iCs/>
          <w:sz w:val="24"/>
          <w:szCs w:val="24"/>
        </w:rPr>
      </w:pPr>
      <w:r w:rsidRPr="001F68C9">
        <w:rPr>
          <w:rFonts w:ascii="Book Antiqua" w:hAnsi="Book Antiqua"/>
          <w:iCs/>
          <w:sz w:val="24"/>
          <w:szCs w:val="24"/>
        </w:rPr>
        <w:t xml:space="preserve">Se adjunta un cuadro resumen con la estimación de costos con la recomendación para esta Jurisdicción. Se hace la previsión presupuestaria de </w:t>
      </w:r>
      <w:r w:rsidR="006A1E75" w:rsidRPr="001F68C9">
        <w:rPr>
          <w:rFonts w:ascii="Book Antiqua" w:hAnsi="Book Antiqua"/>
          <w:iCs/>
          <w:sz w:val="24"/>
          <w:szCs w:val="24"/>
        </w:rPr>
        <w:t>4</w:t>
      </w:r>
      <w:r w:rsidRPr="001F68C9">
        <w:rPr>
          <w:rFonts w:ascii="Book Antiqua" w:hAnsi="Book Antiqua"/>
          <w:iCs/>
          <w:sz w:val="24"/>
          <w:szCs w:val="24"/>
        </w:rPr>
        <w:t xml:space="preserve"> meses, partiendo del supuesto que la Asamblea Legislativa no modifique el transitorio de la Ley 9481</w:t>
      </w:r>
    </w:p>
    <w:p w:rsidR="009C722A" w:rsidRPr="001F68C9" w:rsidRDefault="009C722A" w:rsidP="009C722A">
      <w:pPr>
        <w:jc w:val="both"/>
        <w:rPr>
          <w:noProof/>
        </w:rPr>
      </w:pPr>
    </w:p>
    <w:p w:rsidR="00B027A9" w:rsidRPr="001F68C9" w:rsidRDefault="00125607" w:rsidP="009C722A">
      <w:pPr>
        <w:jc w:val="both"/>
        <w:rPr>
          <w:rFonts w:ascii="Book Antiqua" w:hAnsi="Book Antiqua"/>
          <w:sz w:val="24"/>
          <w:szCs w:val="24"/>
        </w:rPr>
      </w:pPr>
      <w:r w:rsidRPr="00F07AFE">
        <w:rPr>
          <w:noProof/>
        </w:rPr>
        <w:drawing>
          <wp:inline distT="0" distB="0" distL="0" distR="0" wp14:anchorId="05F3F244" wp14:editId="7AA1D0A6">
            <wp:extent cx="5612130" cy="1808216"/>
            <wp:effectExtent l="0" t="0" r="762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1808216"/>
                    </a:xfrm>
                    <a:prstGeom prst="rect">
                      <a:avLst/>
                    </a:prstGeom>
                    <a:noFill/>
                    <a:ln>
                      <a:noFill/>
                    </a:ln>
                  </pic:spPr>
                </pic:pic>
              </a:graphicData>
            </a:graphic>
          </wp:inline>
        </w:drawing>
      </w:r>
    </w:p>
    <w:p w:rsidR="00111E5D" w:rsidRDefault="00111E5D" w:rsidP="009C722A">
      <w:pPr>
        <w:jc w:val="both"/>
        <w:rPr>
          <w:rFonts w:ascii="Book Antiqua" w:hAnsi="Book Antiqua"/>
          <w:iCs/>
          <w:sz w:val="24"/>
          <w:szCs w:val="24"/>
        </w:rPr>
      </w:pPr>
    </w:p>
    <w:p w:rsidR="009339C8" w:rsidRPr="001F68C9" w:rsidRDefault="009339C8" w:rsidP="009339C8">
      <w:pPr>
        <w:jc w:val="both"/>
        <w:rPr>
          <w:rFonts w:ascii="Book Antiqua" w:hAnsi="Book Antiqua"/>
          <w:sz w:val="24"/>
          <w:szCs w:val="24"/>
        </w:rPr>
      </w:pPr>
      <w:r w:rsidRPr="005B0FE3">
        <w:rPr>
          <w:rFonts w:ascii="Book Antiqua" w:hAnsi="Book Antiqua"/>
          <w:sz w:val="24"/>
          <w:szCs w:val="24"/>
        </w:rPr>
        <w:t xml:space="preserve">Sin embargo, para el presupuesto 2019, el sobresueldo por Delincuencia </w:t>
      </w:r>
      <w:r w:rsidR="00125607" w:rsidRPr="005B0FE3">
        <w:rPr>
          <w:rFonts w:ascii="Book Antiqua" w:hAnsi="Book Antiqua"/>
          <w:sz w:val="24"/>
          <w:szCs w:val="24"/>
        </w:rPr>
        <w:t>o</w:t>
      </w:r>
      <w:r w:rsidRPr="005B0FE3">
        <w:rPr>
          <w:rFonts w:ascii="Book Antiqua" w:hAnsi="Book Antiqua"/>
          <w:sz w:val="24"/>
          <w:szCs w:val="24"/>
        </w:rPr>
        <w:t>rganizada según acuerdo del Consejo Superior de la sesión extraordinaria de presupuesto 43-18, artículo I, se estima en un monto fijo de 2000 mil millones de colones, para todo el año 2019 (en este escenario se contabiliza este mismo monto pero para cuatro meses), tomando en consideración la Estructura Organizacional reducida propuesta por la Dirección de Planificación y aprobada en esta misma sesión por el Consejo Superior, conformada por 457 plazas</w:t>
      </w:r>
      <w:r w:rsidR="00125607" w:rsidRPr="005B0FE3">
        <w:rPr>
          <w:rFonts w:ascii="Book Antiqua" w:hAnsi="Book Antiqua"/>
          <w:sz w:val="24"/>
          <w:szCs w:val="24"/>
        </w:rPr>
        <w:t>.</w:t>
      </w:r>
    </w:p>
    <w:p w:rsidR="009339C8" w:rsidRPr="001F68C9" w:rsidRDefault="009339C8" w:rsidP="009C722A">
      <w:pPr>
        <w:jc w:val="both"/>
        <w:rPr>
          <w:rFonts w:ascii="Book Antiqua" w:hAnsi="Book Antiqua"/>
          <w:iCs/>
          <w:sz w:val="24"/>
          <w:szCs w:val="24"/>
        </w:rPr>
      </w:pPr>
    </w:p>
    <w:p w:rsidR="00B027A9" w:rsidRPr="001F68C9" w:rsidRDefault="00B027A9" w:rsidP="006A1E75">
      <w:pPr>
        <w:jc w:val="both"/>
        <w:rPr>
          <w:rFonts w:ascii="Book Antiqua" w:hAnsi="Book Antiqua"/>
          <w:sz w:val="24"/>
          <w:szCs w:val="24"/>
          <w:u w:val="single"/>
        </w:rPr>
      </w:pPr>
    </w:p>
    <w:p w:rsidR="006A1E75" w:rsidRPr="001F68C9" w:rsidRDefault="006A1E75" w:rsidP="006A1E75">
      <w:pPr>
        <w:jc w:val="both"/>
        <w:rPr>
          <w:rFonts w:ascii="Book Antiqua" w:hAnsi="Book Antiqua"/>
          <w:sz w:val="24"/>
          <w:szCs w:val="24"/>
          <w:u w:val="single"/>
        </w:rPr>
      </w:pPr>
      <w:r w:rsidRPr="001F68C9">
        <w:rPr>
          <w:rFonts w:ascii="Book Antiqua" w:hAnsi="Book Antiqua"/>
          <w:sz w:val="24"/>
          <w:szCs w:val="24"/>
          <w:u w:val="single"/>
        </w:rPr>
        <w:t xml:space="preserve">Recurso Humano presupuesto </w:t>
      </w:r>
      <w:r w:rsidR="00D503D4" w:rsidRPr="001F68C9">
        <w:rPr>
          <w:rFonts w:ascii="Book Antiqua" w:hAnsi="Book Antiqua"/>
          <w:sz w:val="24"/>
          <w:szCs w:val="24"/>
          <w:u w:val="single"/>
        </w:rPr>
        <w:t xml:space="preserve">ordinario </w:t>
      </w:r>
      <w:r w:rsidR="00B027A9" w:rsidRPr="001F68C9">
        <w:rPr>
          <w:rFonts w:ascii="Book Antiqua" w:hAnsi="Book Antiqua"/>
          <w:sz w:val="24"/>
          <w:szCs w:val="24"/>
          <w:u w:val="single"/>
        </w:rPr>
        <w:t>2019</w:t>
      </w:r>
      <w:r w:rsidR="00D503D4" w:rsidRPr="001F68C9">
        <w:rPr>
          <w:rFonts w:ascii="Book Antiqua" w:hAnsi="Book Antiqua"/>
          <w:sz w:val="24"/>
          <w:szCs w:val="24"/>
          <w:u w:val="single"/>
        </w:rPr>
        <w:t xml:space="preserve"> a partir de enero</w:t>
      </w:r>
    </w:p>
    <w:p w:rsidR="000F1BB3" w:rsidRPr="001F68C9" w:rsidRDefault="000F1BB3" w:rsidP="006A1E75">
      <w:pPr>
        <w:jc w:val="both"/>
        <w:rPr>
          <w:rFonts w:ascii="Book Antiqua" w:hAnsi="Book Antiqua"/>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061"/>
        <w:gridCol w:w="2394"/>
        <w:gridCol w:w="942"/>
        <w:gridCol w:w="1861"/>
      </w:tblGrid>
      <w:tr w:rsidR="000F1BB3" w:rsidRPr="001F68C9" w:rsidTr="006E76CB">
        <w:trPr>
          <w:trHeight w:val="1153"/>
        </w:trPr>
        <w:tc>
          <w:tcPr>
            <w:tcW w:w="0" w:type="auto"/>
            <w:gridSpan w:val="5"/>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Si la Ley entra en vigencia en octubre 2018, se presupuesta todo el 2019</w:t>
            </w:r>
          </w:p>
        </w:tc>
      </w:tr>
      <w:tr w:rsidR="000F1BB3" w:rsidRPr="001F68C9" w:rsidTr="006E76CB">
        <w:trPr>
          <w:trHeight w:val="580"/>
        </w:trPr>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Oficina</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Cantidad</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Tipo de plaza</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Período</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 xml:space="preserve">Costo </w:t>
            </w:r>
          </w:p>
        </w:tc>
      </w:tr>
      <w:tr w:rsidR="000F1BB3" w:rsidRPr="001F68C9" w:rsidTr="006E76CB">
        <w:trPr>
          <w:trHeight w:val="30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Juzgado Penal Especializado en Delincuencia Organizada</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Juezas o Jueces 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237.760.000,00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Coord. Judicial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18.370.000,00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Técnicas o Técnicos Judiciales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61.788.000,00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Técnicas o Técnicos Judicial 2 (manifestador)</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15.447.000,00</w:t>
            </w:r>
          </w:p>
        </w:tc>
      </w:tr>
      <w:tr w:rsidR="000F1BB3" w:rsidRPr="001F68C9" w:rsidTr="006E76CB">
        <w:trPr>
          <w:trHeight w:val="30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Tribunal Penal Especializado en Delincuencia Organizada</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8</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Juezas o Jueces 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512.992.000,00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Jueza o Juez Tramitador 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55.966.000,00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Coord. Judicial 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19.060.000,00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Técnicas o Técnicos Judiciales 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64.716.000,00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Técnicas o Técnicos Judicial 3 (manifestador)</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16.179.000,00</w:t>
            </w:r>
          </w:p>
        </w:tc>
      </w:tr>
      <w:tr w:rsidR="000F1BB3" w:rsidRPr="001F68C9" w:rsidTr="006E76CB">
        <w:trPr>
          <w:trHeight w:val="29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Tribunal Penal de Apelaciones Especializado en Delincuencia Organizada</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Juezas o Jueces 5</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215.112.000,00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Jueza o Juez Tramitador 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55.966.000,00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Coord. Judicial 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19.060.000,00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Técnicas o Técnicos Judicial 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32.358.000,00</w:t>
            </w:r>
          </w:p>
        </w:tc>
      </w:tr>
      <w:tr w:rsidR="000F1BB3" w:rsidRPr="001F68C9" w:rsidTr="006E76CB">
        <w:trPr>
          <w:trHeight w:val="29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 xml:space="preserve">Defensa Pública </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Defensoras o Defensores Coordinador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58.842.000,00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Defensoras o Defensores</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721.162.000,00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5</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Investigador de la Defensa Pública</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116.280.000,00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 Jurídico</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52.464.000,00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Auxiliar Administrativo</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41.115.000,00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Auxiliar de Servicios Generales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13.033.000,00</w:t>
            </w:r>
          </w:p>
        </w:tc>
      </w:tr>
      <w:tr w:rsidR="000F1BB3" w:rsidRPr="001F68C9" w:rsidTr="006E76CB">
        <w:trPr>
          <w:trHeight w:val="30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MP</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Fiscal Adjunto 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63.911.000,00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6</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Fiscalas o Fiscales</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356.142.000,00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Fiscales Auxiliares</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799.414.000,00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Coordinador Judicial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18.370.000,00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Gestor en Capacitación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38.443.000,00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 Administrativo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16.920.000,00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18</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Técnicos Judiciales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278.046.000,00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Auxiliar de Servicios Generales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13.033.000,00</w:t>
            </w:r>
          </w:p>
        </w:tc>
      </w:tr>
      <w:tr w:rsidR="000F1BB3" w:rsidRPr="001F68C9" w:rsidTr="006E76CB">
        <w:trPr>
          <w:trHeight w:val="29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OAPVD</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Psicólogo</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76.886.000,00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Trabador Social</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38.443.000,00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Profesionales 2 (Criminólogos)</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38.443.000,00</w:t>
            </w:r>
          </w:p>
        </w:tc>
      </w:tr>
      <w:tr w:rsidR="000F1BB3" w:rsidRPr="001F68C9" w:rsidTr="006E76CB">
        <w:trPr>
          <w:trHeight w:val="313"/>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Abogado de Atención y Protección a la Victima</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46.931.000,00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 Judicial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15.447.000,00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Asistente Administrativo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14.894.000,00</w:t>
            </w:r>
          </w:p>
        </w:tc>
      </w:tr>
      <w:tr w:rsidR="000F1BB3" w:rsidRPr="001F68C9" w:rsidTr="006E76CB">
        <w:trPr>
          <w:trHeight w:val="29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UPRO</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Jefe de Investigación 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61.118.000,00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Oficiales de Investigación</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112.688.000,00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Agentes de Protección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1.041.894.000,00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Secretaria 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14.507.000,00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 Administrativo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16.920.000,00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Auxiliar de Servicios Generales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13.033.000,00</w:t>
            </w:r>
          </w:p>
        </w:tc>
      </w:tr>
      <w:tr w:rsidR="000F1BB3" w:rsidRPr="001F68C9" w:rsidTr="006E76CB">
        <w:trPr>
          <w:trHeight w:val="29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UPROV</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Jefe Investigación 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61.118.000,00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Oficiales de Investigación</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112.688.000,00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64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Agentes de Protección 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1.355.776.000,00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Auxiliar de Servicios Generales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13.033.000,00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 Administrativo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33.840.000,00</w:t>
            </w:r>
          </w:p>
        </w:tc>
      </w:tr>
      <w:tr w:rsidR="000F1BB3" w:rsidRPr="001F68C9" w:rsidTr="006E76CB">
        <w:trPr>
          <w:trHeight w:val="290"/>
        </w:trPr>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CJIC</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32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 xml:space="preserve">Personal de escucha </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677.888.000,00</w:t>
            </w:r>
          </w:p>
        </w:tc>
      </w:tr>
      <w:tr w:rsidR="000F1BB3" w:rsidRPr="001F68C9" w:rsidTr="006E76CB">
        <w:trPr>
          <w:trHeight w:val="29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OIJ</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Custodios (Secc. Cárceles I Cir. Jud. San José)</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413.064.000,00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31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 xml:space="preserve">Oficiales de Investigación </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873.332.000,00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Investigación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1.036.728.000,00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10</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Oficial Intervención Táctica (SERT)</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250.130.000,00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Jefe Investigación 1 (SERT)</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30.559.000,00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Profesional en Informática 2 (UTI)</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38.443.000,00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Armero</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16.179.000,00</w:t>
            </w:r>
          </w:p>
        </w:tc>
      </w:tr>
      <w:tr w:rsidR="000F1BB3" w:rsidRPr="001F68C9" w:rsidTr="006E76CB">
        <w:trPr>
          <w:trHeight w:val="58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Profesionales en informática 3 (Dpto. Inv. Criminales)</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79.866.000,00</w:t>
            </w:r>
          </w:p>
        </w:tc>
      </w:tr>
      <w:tr w:rsidR="000F1BB3" w:rsidRPr="001F68C9" w:rsidTr="006E76CB">
        <w:trPr>
          <w:trHeight w:val="58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 xml:space="preserve">Profesional 2 en Administración o </w:t>
            </w:r>
            <w:proofErr w:type="spellStart"/>
            <w:r w:rsidRPr="001F68C9">
              <w:rPr>
                <w:rFonts w:ascii="Book Antiqua" w:hAnsi="Book Antiqua"/>
                <w:iCs/>
              </w:rPr>
              <w:t>Ingenieria</w:t>
            </w:r>
            <w:proofErr w:type="spellEnd"/>
            <w:r w:rsidRPr="001F68C9">
              <w:rPr>
                <w:rFonts w:ascii="Book Antiqua" w:hAnsi="Book Antiqua"/>
                <w:iCs/>
              </w:rPr>
              <w:t xml:space="preserve"> (UPRO-UPROV)</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38.443.000,00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Investigadores de Localización y Presentación</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84.736.000,00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Gestor de Capacitación 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29.839.000,00</w:t>
            </w:r>
          </w:p>
        </w:tc>
      </w:tr>
      <w:tr w:rsidR="000F1BB3" w:rsidRPr="001F68C9" w:rsidTr="006E76CB">
        <w:trPr>
          <w:trHeight w:val="29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Escuela Judicial</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Juezas o Jueces 5</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3 mese</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35.852.000,00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Profesional en Métodos de Enseñanza</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3 mese</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9.610.750,00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 Administrativo 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3 mese</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4.372.000,00</w:t>
            </w:r>
          </w:p>
        </w:tc>
      </w:tr>
      <w:tr w:rsidR="000F1BB3" w:rsidRPr="001F68C9" w:rsidTr="006E76CB">
        <w:trPr>
          <w:trHeight w:val="290"/>
        </w:trPr>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Gestión Humana</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Profesional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153.772.000,00</w:t>
            </w:r>
          </w:p>
        </w:tc>
      </w:tr>
      <w:tr w:rsidR="000F1BB3" w:rsidRPr="001F68C9" w:rsidTr="006E76CB">
        <w:trPr>
          <w:trHeight w:val="29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Dirección Ejecutiva</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Arquitecto</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38.443.000,00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Ingeniero Electromecánico</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38.443.000,00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Dibujante</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16.179.000,00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Profesional 2 (Proveeduría)</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46.729.000,00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Asesor Jurídico 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38.443.000,00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48</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Auxiliar de Seguridad</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652.896.000,00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Auxiliar de Servicios Generales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26.066.000,00</w:t>
            </w:r>
          </w:p>
        </w:tc>
      </w:tr>
      <w:tr w:rsidR="000F1BB3" w:rsidRPr="001F68C9" w:rsidTr="006E76CB">
        <w:trPr>
          <w:trHeight w:val="720"/>
        </w:trPr>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Dirección de Planificación</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Profesional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6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19.221.500,00</w:t>
            </w:r>
          </w:p>
        </w:tc>
      </w:tr>
      <w:tr w:rsidR="000F1BB3" w:rsidRPr="001F68C9" w:rsidTr="006E76CB">
        <w:trPr>
          <w:trHeight w:val="29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Dirección de Tecnología de la Información</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Técnicos de Implantación</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6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24.282.000,00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 en formatos jurídicos</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6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8.089.500,00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Profesionales en informática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115.329.000,00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 Especializado 5</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6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16.179.000,00</w:t>
            </w:r>
          </w:p>
        </w:tc>
      </w:tr>
      <w:tr w:rsidR="000F1BB3" w:rsidRPr="001F68C9" w:rsidTr="006E76CB">
        <w:trPr>
          <w:trHeight w:val="290"/>
        </w:trPr>
        <w:tc>
          <w:tcPr>
            <w:tcW w:w="0" w:type="auto"/>
            <w:shd w:val="clear" w:color="auto" w:fill="auto"/>
            <w:noWrap/>
            <w:hideMark/>
          </w:tcPr>
          <w:p w:rsidR="000F1BB3" w:rsidRPr="001F68C9" w:rsidRDefault="000F1BB3" w:rsidP="006E76CB">
            <w:pPr>
              <w:jc w:val="both"/>
              <w:rPr>
                <w:rFonts w:ascii="Book Antiqua" w:hAnsi="Book Antiqua"/>
                <w:iCs/>
              </w:rPr>
            </w:pPr>
          </w:p>
        </w:tc>
        <w:tc>
          <w:tcPr>
            <w:tcW w:w="0" w:type="auto"/>
            <w:shd w:val="clear" w:color="auto" w:fill="auto"/>
            <w:noWrap/>
            <w:hideMark/>
          </w:tcPr>
          <w:p w:rsidR="000F1BB3" w:rsidRPr="001F68C9" w:rsidRDefault="000F1BB3" w:rsidP="006E76CB">
            <w:pPr>
              <w:jc w:val="both"/>
              <w:rPr>
                <w:rFonts w:ascii="Book Antiqua" w:hAnsi="Book Antiqua"/>
                <w:b/>
                <w:bCs/>
                <w:iCs/>
              </w:rPr>
            </w:pPr>
            <w:r w:rsidRPr="001F68C9">
              <w:rPr>
                <w:rFonts w:ascii="Book Antiqua" w:hAnsi="Book Antiqua"/>
                <w:b/>
                <w:bCs/>
                <w:iCs/>
              </w:rPr>
              <w:t>457</w:t>
            </w:r>
          </w:p>
        </w:tc>
        <w:tc>
          <w:tcPr>
            <w:tcW w:w="0" w:type="auto"/>
            <w:shd w:val="clear" w:color="auto" w:fill="auto"/>
            <w:noWrap/>
            <w:hideMark/>
          </w:tcPr>
          <w:p w:rsidR="000F1BB3" w:rsidRPr="001F68C9" w:rsidRDefault="000F1BB3" w:rsidP="006E76CB">
            <w:pPr>
              <w:jc w:val="both"/>
              <w:rPr>
                <w:rFonts w:ascii="Book Antiqua" w:hAnsi="Book Antiqua"/>
                <w:b/>
                <w:bCs/>
                <w:iCs/>
              </w:rPr>
            </w:pPr>
          </w:p>
        </w:tc>
        <w:tc>
          <w:tcPr>
            <w:tcW w:w="0" w:type="auto"/>
            <w:shd w:val="clear" w:color="auto" w:fill="auto"/>
            <w:noWrap/>
            <w:hideMark/>
          </w:tcPr>
          <w:p w:rsidR="000F1BB3" w:rsidRPr="001F68C9" w:rsidRDefault="000F1BB3" w:rsidP="006E76CB">
            <w:pPr>
              <w:jc w:val="both"/>
              <w:rPr>
                <w:rFonts w:ascii="Book Antiqua" w:hAnsi="Book Antiqua"/>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b/>
                <w:bCs/>
                <w:iCs/>
              </w:rPr>
              <w:t>₡</w:t>
            </w:r>
            <w:r w:rsidRPr="001F68C9">
              <w:rPr>
                <w:rFonts w:ascii="Book Antiqua" w:hAnsi="Book Antiqua"/>
                <w:b/>
                <w:bCs/>
                <w:iCs/>
              </w:rPr>
              <w:t>11.792.721.750,00</w:t>
            </w:r>
          </w:p>
        </w:tc>
      </w:tr>
    </w:tbl>
    <w:p w:rsidR="00B027A9" w:rsidRPr="001F68C9" w:rsidRDefault="00B027A9" w:rsidP="009C722A">
      <w:pPr>
        <w:jc w:val="both"/>
        <w:rPr>
          <w:rFonts w:ascii="Book Antiqua" w:hAnsi="Book Antiqua"/>
          <w:iCs/>
          <w:sz w:val="24"/>
          <w:szCs w:val="24"/>
        </w:rPr>
      </w:pPr>
    </w:p>
    <w:p w:rsidR="006A1E75" w:rsidRPr="001F68C9" w:rsidRDefault="006A1E75" w:rsidP="006A1E75">
      <w:pPr>
        <w:jc w:val="both"/>
        <w:rPr>
          <w:rFonts w:ascii="Book Antiqua" w:hAnsi="Book Antiqua"/>
          <w:color w:val="FF0000"/>
          <w:sz w:val="24"/>
          <w:szCs w:val="24"/>
        </w:rPr>
      </w:pPr>
      <w:r w:rsidRPr="001F68C9">
        <w:rPr>
          <w:rFonts w:ascii="Book Antiqua" w:hAnsi="Book Antiqua"/>
          <w:sz w:val="24"/>
          <w:szCs w:val="24"/>
        </w:rPr>
        <w:lastRenderedPageBreak/>
        <w:t xml:space="preserve">Como se observa, los costos de creación de nuevas plazas representan </w:t>
      </w:r>
      <w:r w:rsidRPr="001F68C9">
        <w:rPr>
          <w:sz w:val="24"/>
          <w:szCs w:val="24"/>
        </w:rPr>
        <w:t>₡</w:t>
      </w:r>
      <w:r w:rsidRPr="001F68C9">
        <w:rPr>
          <w:rFonts w:ascii="Book Antiqua" w:hAnsi="Book Antiqua"/>
          <w:sz w:val="24"/>
          <w:szCs w:val="24"/>
        </w:rPr>
        <w:t>1</w:t>
      </w:r>
      <w:r w:rsidR="000F1BB3" w:rsidRPr="001F68C9">
        <w:rPr>
          <w:rFonts w:ascii="Book Antiqua" w:hAnsi="Book Antiqua"/>
          <w:sz w:val="24"/>
          <w:szCs w:val="24"/>
        </w:rPr>
        <w:t>1</w:t>
      </w:r>
      <w:r w:rsidRPr="001F68C9">
        <w:rPr>
          <w:rFonts w:ascii="Book Antiqua" w:hAnsi="Book Antiqua"/>
          <w:sz w:val="24"/>
          <w:szCs w:val="24"/>
        </w:rPr>
        <w:t>.7</w:t>
      </w:r>
      <w:r w:rsidR="000F1BB3" w:rsidRPr="001F68C9">
        <w:rPr>
          <w:rFonts w:ascii="Book Antiqua" w:hAnsi="Book Antiqua"/>
          <w:sz w:val="24"/>
          <w:szCs w:val="24"/>
        </w:rPr>
        <w:t>92.721.750</w:t>
      </w:r>
      <w:r w:rsidRPr="001F68C9">
        <w:rPr>
          <w:rFonts w:ascii="Book Antiqua" w:hAnsi="Book Antiqua"/>
          <w:sz w:val="24"/>
          <w:szCs w:val="24"/>
        </w:rPr>
        <w:t>,00</w:t>
      </w:r>
    </w:p>
    <w:p w:rsidR="00111E5D" w:rsidRPr="001F68C9" w:rsidRDefault="00111E5D" w:rsidP="009C722A">
      <w:pPr>
        <w:jc w:val="both"/>
        <w:rPr>
          <w:rFonts w:ascii="Book Antiqua" w:hAnsi="Book Antiqua"/>
          <w:iCs/>
          <w:sz w:val="24"/>
          <w:szCs w:val="24"/>
        </w:rPr>
      </w:pPr>
    </w:p>
    <w:p w:rsidR="009C722A" w:rsidRDefault="00111E5D" w:rsidP="009C722A">
      <w:pPr>
        <w:jc w:val="both"/>
        <w:rPr>
          <w:rFonts w:ascii="Book Antiqua" w:hAnsi="Book Antiqua"/>
          <w:iCs/>
          <w:sz w:val="24"/>
          <w:szCs w:val="24"/>
        </w:rPr>
      </w:pPr>
      <w:r w:rsidRPr="001F68C9">
        <w:rPr>
          <w:rFonts w:ascii="Book Antiqua" w:hAnsi="Book Antiqua"/>
          <w:iCs/>
          <w:sz w:val="24"/>
          <w:szCs w:val="24"/>
        </w:rPr>
        <w:t>Ahora bien, se debe adicionalmente presupuestar de forma ordinaria para el 2019, por lo que s</w:t>
      </w:r>
      <w:r w:rsidR="009C722A" w:rsidRPr="001F68C9">
        <w:rPr>
          <w:rFonts w:ascii="Book Antiqua" w:hAnsi="Book Antiqua"/>
          <w:iCs/>
          <w:sz w:val="24"/>
          <w:szCs w:val="24"/>
        </w:rPr>
        <w:t>e adjunta un cuadro resumen con la estimación de costos con la recomendación para esta Jurisdicción. Se hace la previsión presupuestaria de 12 meses, partiendo del supuesto que la Asamblea Legislativa no modifique el transitorio de la Ley 9481.</w:t>
      </w:r>
    </w:p>
    <w:p w:rsidR="00937BE7" w:rsidRPr="001F68C9" w:rsidRDefault="00937BE7" w:rsidP="009C722A">
      <w:pPr>
        <w:jc w:val="both"/>
        <w:rPr>
          <w:rFonts w:ascii="Book Antiqua" w:hAnsi="Book Antiqua"/>
          <w:iCs/>
          <w:sz w:val="24"/>
          <w:szCs w:val="24"/>
        </w:rPr>
      </w:pPr>
    </w:p>
    <w:p w:rsidR="009C722A" w:rsidRPr="001F68C9" w:rsidRDefault="004172CF" w:rsidP="009C722A">
      <w:pPr>
        <w:jc w:val="both"/>
        <w:rPr>
          <w:rFonts w:ascii="Book Antiqua" w:hAnsi="Book Antiqua"/>
          <w:iCs/>
        </w:rPr>
      </w:pPr>
      <w:r w:rsidRPr="00F07AFE">
        <w:rPr>
          <w:noProof/>
        </w:rPr>
        <w:drawing>
          <wp:inline distT="0" distB="0" distL="0" distR="0" wp14:anchorId="0C447EEC" wp14:editId="3AC5CA9F">
            <wp:extent cx="5612130" cy="1942470"/>
            <wp:effectExtent l="0" t="0" r="762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1942470"/>
                    </a:xfrm>
                    <a:prstGeom prst="rect">
                      <a:avLst/>
                    </a:prstGeom>
                    <a:noFill/>
                    <a:ln>
                      <a:noFill/>
                    </a:ln>
                  </pic:spPr>
                </pic:pic>
              </a:graphicData>
            </a:graphic>
          </wp:inline>
        </w:drawing>
      </w:r>
    </w:p>
    <w:p w:rsidR="009C722A" w:rsidRPr="001F68C9" w:rsidRDefault="009C722A" w:rsidP="009C722A">
      <w:pPr>
        <w:jc w:val="center"/>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Como podemos observar en el cuadro anterior, se determina un costo de ¢56.656.152,00 por concepto de enlaces de comunicaciones que se deben de implementar en edificaciones que así lo requieren. Cabe destacar, que dicho monto se estima con base en el escenario de conexión de ocho edificaciones, en caso de cambiar el mismo, ya sea por edificaciones que permitan albergar varias oficinas o despachos a la vez, el monto también variaría.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Para el Ministerio Público, la Oficina de Atención y Protección a las Víctimas del Delito, Unidad de Protección de Funcionarios (UPRO) y la Unidad de Protección de Víctimas y Testigos (UPROV), requieren de la compra de vehículos para poder realizar de la mejor forma su labor, en el caso de la UPRO y UPROV requiere un total de 36 vehículos cada Unidad. </w:t>
      </w:r>
    </w:p>
    <w:p w:rsidR="009C722A" w:rsidRPr="001F68C9" w:rsidRDefault="009C722A" w:rsidP="009C722A">
      <w:pPr>
        <w:jc w:val="both"/>
        <w:rPr>
          <w:rFonts w:ascii="Book Antiqua" w:hAnsi="Book Antiqua"/>
          <w:sz w:val="24"/>
          <w:szCs w:val="24"/>
        </w:rPr>
      </w:pPr>
    </w:p>
    <w:p w:rsidR="009C722A" w:rsidRPr="005B0FE3" w:rsidRDefault="009C722A" w:rsidP="009C722A">
      <w:pPr>
        <w:jc w:val="both"/>
        <w:rPr>
          <w:rFonts w:ascii="Book Antiqua" w:hAnsi="Book Antiqua"/>
          <w:b/>
          <w:sz w:val="24"/>
          <w:szCs w:val="24"/>
        </w:rPr>
      </w:pPr>
      <w:r w:rsidRPr="001F68C9">
        <w:rPr>
          <w:rFonts w:ascii="Book Antiqua" w:hAnsi="Book Antiqua"/>
          <w:sz w:val="24"/>
          <w:szCs w:val="24"/>
        </w:rPr>
        <w:t>El monto total que corresponde a implementación de una Jurisdicción Especializada en Delincuencia Organizada,</w:t>
      </w:r>
      <w:r w:rsidR="00E8742C" w:rsidRPr="001F68C9">
        <w:rPr>
          <w:rFonts w:ascii="Book Antiqua" w:hAnsi="Book Antiqua"/>
          <w:sz w:val="24"/>
          <w:szCs w:val="24"/>
        </w:rPr>
        <w:t xml:space="preserve"> funcionando hasta octubre 2019 de manera vespertina,</w:t>
      </w:r>
      <w:r w:rsidRPr="001F68C9">
        <w:rPr>
          <w:rFonts w:ascii="Book Antiqua" w:hAnsi="Book Antiqua"/>
          <w:sz w:val="24"/>
          <w:szCs w:val="24"/>
        </w:rPr>
        <w:t xml:space="preserve"> ubicada en los Tribunales de Justicia del Primer Circuito Judicial de San José </w:t>
      </w:r>
      <w:r w:rsidRPr="001F68C9">
        <w:rPr>
          <w:rFonts w:ascii="Book Antiqua" w:hAnsi="Book Antiqua"/>
          <w:b/>
          <w:sz w:val="24"/>
          <w:szCs w:val="24"/>
        </w:rPr>
        <w:t>de</w:t>
      </w:r>
      <w:r w:rsidR="00E16981" w:rsidRPr="001F68C9">
        <w:rPr>
          <w:rFonts w:ascii="Book Antiqua" w:hAnsi="Book Antiqua"/>
          <w:b/>
          <w:sz w:val="24"/>
          <w:szCs w:val="24"/>
        </w:rPr>
        <w:t xml:space="preserve"> </w:t>
      </w:r>
      <w:r w:rsidR="00E16981" w:rsidRPr="005B0FE3">
        <w:rPr>
          <w:b/>
          <w:sz w:val="24"/>
          <w:szCs w:val="24"/>
        </w:rPr>
        <w:t>₡</w:t>
      </w:r>
      <w:r w:rsidR="004172CF" w:rsidRPr="005B0FE3">
        <w:rPr>
          <w:rFonts w:ascii="Book Antiqua" w:hAnsi="Book Antiqua"/>
          <w:b/>
          <w:sz w:val="24"/>
          <w:szCs w:val="24"/>
        </w:rPr>
        <w:t>21</w:t>
      </w:r>
      <w:r w:rsidR="00E16981" w:rsidRPr="005B0FE3">
        <w:rPr>
          <w:rFonts w:ascii="Book Antiqua" w:hAnsi="Book Antiqua"/>
          <w:b/>
          <w:sz w:val="24"/>
          <w:szCs w:val="24"/>
        </w:rPr>
        <w:t>.</w:t>
      </w:r>
      <w:r w:rsidR="004172CF" w:rsidRPr="005B0FE3">
        <w:rPr>
          <w:rFonts w:ascii="Book Antiqua" w:hAnsi="Book Antiqua"/>
          <w:b/>
          <w:sz w:val="24"/>
          <w:szCs w:val="24"/>
        </w:rPr>
        <w:t>309</w:t>
      </w:r>
      <w:r w:rsidR="00E16981" w:rsidRPr="005B0FE3">
        <w:rPr>
          <w:rFonts w:ascii="Book Antiqua" w:hAnsi="Book Antiqua"/>
          <w:b/>
          <w:sz w:val="24"/>
          <w:szCs w:val="24"/>
        </w:rPr>
        <w:t>.</w:t>
      </w:r>
      <w:r w:rsidR="004172CF" w:rsidRPr="005B0FE3">
        <w:rPr>
          <w:rFonts w:ascii="Book Antiqua" w:hAnsi="Book Antiqua"/>
          <w:b/>
          <w:sz w:val="24"/>
          <w:szCs w:val="24"/>
        </w:rPr>
        <w:t>523</w:t>
      </w:r>
      <w:r w:rsidR="00E16981" w:rsidRPr="005B0FE3">
        <w:rPr>
          <w:rFonts w:ascii="Book Antiqua" w:hAnsi="Book Antiqua"/>
          <w:b/>
          <w:sz w:val="24"/>
          <w:szCs w:val="24"/>
        </w:rPr>
        <w:t>.</w:t>
      </w:r>
      <w:r w:rsidR="004172CF" w:rsidRPr="005B0FE3">
        <w:rPr>
          <w:rFonts w:ascii="Book Antiqua" w:hAnsi="Book Antiqua"/>
          <w:b/>
          <w:sz w:val="24"/>
          <w:szCs w:val="24"/>
        </w:rPr>
        <w:t>425</w:t>
      </w:r>
      <w:r w:rsidR="00E16981" w:rsidRPr="005B0FE3">
        <w:rPr>
          <w:rFonts w:ascii="Book Antiqua" w:hAnsi="Book Antiqua"/>
          <w:b/>
          <w:sz w:val="24"/>
          <w:szCs w:val="24"/>
        </w:rPr>
        <w:t>,</w:t>
      </w:r>
      <w:r w:rsidR="004172CF" w:rsidRPr="005B0FE3">
        <w:rPr>
          <w:rFonts w:ascii="Book Antiqua" w:hAnsi="Book Antiqua"/>
          <w:b/>
          <w:sz w:val="24"/>
          <w:szCs w:val="24"/>
        </w:rPr>
        <w:t>19</w:t>
      </w:r>
      <w:r w:rsidR="00937BE7" w:rsidRPr="005B0FE3">
        <w:rPr>
          <w:rFonts w:ascii="Book Antiqua" w:hAnsi="Book Antiqua"/>
          <w:b/>
          <w:sz w:val="24"/>
          <w:szCs w:val="24"/>
        </w:rPr>
        <w:t>.</w:t>
      </w:r>
    </w:p>
    <w:p w:rsidR="00852302" w:rsidRPr="005B0FE3" w:rsidRDefault="00852302" w:rsidP="009C722A">
      <w:pPr>
        <w:jc w:val="both"/>
        <w:rPr>
          <w:rFonts w:ascii="Book Antiqua" w:hAnsi="Book Antiqua"/>
          <w:b/>
          <w:sz w:val="24"/>
          <w:szCs w:val="24"/>
        </w:rPr>
      </w:pPr>
    </w:p>
    <w:p w:rsidR="00937BE7" w:rsidRPr="001F68C9" w:rsidRDefault="00937BE7" w:rsidP="00937BE7">
      <w:pPr>
        <w:jc w:val="both"/>
        <w:rPr>
          <w:rFonts w:ascii="Book Antiqua" w:hAnsi="Book Antiqua"/>
          <w:sz w:val="24"/>
          <w:szCs w:val="24"/>
        </w:rPr>
      </w:pPr>
      <w:r w:rsidRPr="005B0FE3">
        <w:rPr>
          <w:rFonts w:ascii="Book Antiqua" w:hAnsi="Book Antiqua"/>
          <w:sz w:val="24"/>
          <w:szCs w:val="24"/>
        </w:rPr>
        <w:t xml:space="preserve">Adicionalmente, para el presupuesto 2019, el sobresueldo por Delincuencia organizada según acuerdo del Consejo Superior de la sesión extraordinaria de </w:t>
      </w:r>
      <w:r w:rsidRPr="005B0FE3">
        <w:rPr>
          <w:rFonts w:ascii="Book Antiqua" w:hAnsi="Book Antiqua"/>
          <w:sz w:val="24"/>
          <w:szCs w:val="24"/>
        </w:rPr>
        <w:lastRenderedPageBreak/>
        <w:t>presupuesto 43-18, artículo I, se estima en un monto fijo de 2000 mil millones de colones, para todo el año 2019, tomando en consideración la Estructura Organizacional reducida propuesta por la Dirección de Planificación y aprobada en esta misma sesión por el Consejo Superior, conformada por 457 plazas, lo cual se estima en la proyección del cuadro anterior.</w:t>
      </w:r>
    </w:p>
    <w:p w:rsidR="00937BE7" w:rsidRPr="001F68C9" w:rsidRDefault="00937BE7"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b/>
          <w:sz w:val="24"/>
          <w:szCs w:val="24"/>
        </w:rPr>
      </w:pPr>
      <w:r w:rsidRPr="001F68C9">
        <w:rPr>
          <w:rFonts w:ascii="Book Antiqua" w:hAnsi="Book Antiqua"/>
          <w:b/>
          <w:sz w:val="24"/>
          <w:szCs w:val="24"/>
        </w:rPr>
        <w:t>6.</w:t>
      </w:r>
      <w:r w:rsidR="00460212" w:rsidRPr="001F68C9">
        <w:rPr>
          <w:rFonts w:ascii="Book Antiqua" w:hAnsi="Book Antiqua"/>
          <w:b/>
          <w:sz w:val="24"/>
          <w:szCs w:val="24"/>
        </w:rPr>
        <w:t>2</w:t>
      </w:r>
      <w:r w:rsidRPr="001F68C9">
        <w:rPr>
          <w:rFonts w:ascii="Book Antiqua" w:hAnsi="Book Antiqua"/>
          <w:b/>
          <w:sz w:val="24"/>
          <w:szCs w:val="24"/>
        </w:rPr>
        <w:t>. Entrada en vigencia de la ley en octubre del 2019 con las condiciones físicas requeridas para la implementación de la Jurisdicción Especializada en Delincuencia Organizada.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Según indicó la Dirección Ejecutiva, solamente se podrá contar con espacio físico para octubre del 2019 para albergar una parte del recurso recomendado de las nuevas estructuras que se deben de crear en el Ámbito Jurisdiccional, quedando el resto de personal para octubre 2021.</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En cuanto a las unidades del Ministerio Público, la Defensa Pública y el Organismos de Investigación Judicial, se estima que se dispondrá con el espacio físico requerido, por lo que se contará con las estructuras organizacionales desde enero del 2019.</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Con base en la información anterior y con el fin de cumplir con lo dispuesto por la Ley, se presentan los requerimientos mínimos humanos de la estructura organizacional y la estimación de costos para poder hacer frente a la Nueva Jurisdicción Especializada de Delincuencia Organizada a partir de octubre del 2019:</w:t>
      </w:r>
    </w:p>
    <w:p w:rsidR="009C722A" w:rsidRPr="001F68C9" w:rsidRDefault="009C722A" w:rsidP="009C722A">
      <w:pPr>
        <w:jc w:val="both"/>
        <w:rPr>
          <w:rFonts w:ascii="Book Antiqua" w:hAnsi="Book Antiqua"/>
          <w:sz w:val="24"/>
          <w:szCs w:val="24"/>
        </w:rPr>
      </w:pPr>
    </w:p>
    <w:p w:rsidR="009C722A" w:rsidRPr="001F68C9" w:rsidRDefault="009C722A" w:rsidP="009C722A">
      <w:pPr>
        <w:jc w:val="center"/>
        <w:rPr>
          <w:rFonts w:ascii="Book Antiqua" w:hAnsi="Book Antiqua"/>
          <w:b/>
        </w:rPr>
      </w:pPr>
      <w:r w:rsidRPr="001F68C9">
        <w:rPr>
          <w:rFonts w:ascii="Book Antiqua" w:hAnsi="Book Antiqua"/>
          <w:b/>
        </w:rPr>
        <w:t>Propuesta de la Estructura Organizacional de la Nueva Jurisdicción Especializada de Delincuencia Organizada</w:t>
      </w:r>
    </w:p>
    <w:p w:rsidR="00913DE8" w:rsidRPr="001F68C9" w:rsidRDefault="00913DE8" w:rsidP="009C722A">
      <w:pPr>
        <w:jc w:val="center"/>
        <w:rPr>
          <w:rFonts w:ascii="Book Antiqua" w:hAnsi="Book Antiqua"/>
          <w:b/>
        </w:rPr>
      </w:pPr>
    </w:p>
    <w:p w:rsidR="00913DE8" w:rsidRPr="001F68C9" w:rsidRDefault="00913DE8" w:rsidP="009C722A">
      <w:pPr>
        <w:jc w:val="center"/>
        <w:rPr>
          <w:rFonts w:ascii="Book Antiqua" w:hAnsi="Book Antiqua"/>
          <w:b/>
        </w:rPr>
      </w:pPr>
    </w:p>
    <w:p w:rsidR="00913DE8" w:rsidRPr="001F68C9" w:rsidRDefault="00913DE8" w:rsidP="009C722A">
      <w:pPr>
        <w:jc w:val="center"/>
        <w:rPr>
          <w:rFonts w:ascii="Book Antiqua" w:hAnsi="Book Antiqua"/>
          <w:b/>
        </w:rPr>
      </w:pPr>
    </w:p>
    <w:p w:rsidR="00913DE8" w:rsidRPr="001F68C9" w:rsidRDefault="00913DE8" w:rsidP="009C722A">
      <w:pPr>
        <w:jc w:val="center"/>
        <w:rPr>
          <w:rFonts w:ascii="Book Antiqua" w:hAnsi="Book Antiqua"/>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061"/>
        <w:gridCol w:w="2436"/>
        <w:gridCol w:w="942"/>
        <w:gridCol w:w="1761"/>
      </w:tblGrid>
      <w:tr w:rsidR="00460212" w:rsidRPr="001F68C9" w:rsidTr="00913DE8">
        <w:trPr>
          <w:trHeight w:val="841"/>
        </w:trPr>
        <w:tc>
          <w:tcPr>
            <w:tcW w:w="0" w:type="auto"/>
            <w:gridSpan w:val="5"/>
            <w:shd w:val="clear" w:color="auto" w:fill="auto"/>
            <w:hideMark/>
          </w:tcPr>
          <w:p w:rsidR="00460212" w:rsidRPr="001F68C9" w:rsidRDefault="00460212" w:rsidP="00913DE8">
            <w:pPr>
              <w:jc w:val="center"/>
              <w:rPr>
                <w:rFonts w:ascii="Book Antiqua" w:hAnsi="Book Antiqua"/>
                <w:b/>
                <w:bCs/>
              </w:rPr>
            </w:pPr>
            <w:r w:rsidRPr="001F68C9">
              <w:rPr>
                <w:rFonts w:ascii="Book Antiqua" w:hAnsi="Book Antiqua"/>
                <w:b/>
                <w:bCs/>
              </w:rPr>
              <w:t>Si la Ley entra en vigencia en octubre 2019</w:t>
            </w:r>
          </w:p>
        </w:tc>
      </w:tr>
      <w:tr w:rsidR="00460212" w:rsidRPr="001F68C9" w:rsidTr="006E76CB">
        <w:trPr>
          <w:trHeight w:val="580"/>
        </w:trPr>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Oficina</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Cantidad</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Tipo de plaza</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Período</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Costo</w:t>
            </w:r>
          </w:p>
        </w:tc>
      </w:tr>
      <w:tr w:rsidR="00460212" w:rsidRPr="001F68C9" w:rsidTr="006E76CB">
        <w:trPr>
          <w:trHeight w:val="30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Juzgado Penal Especializado en Delincuencia Organizada</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Juezas o Jueces 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79.253.333,33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Coord. Judicial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6.123.333,33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Técnicas o Técnicos Judiciales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20.596.000,00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Técnicas o Técnicos Judicial 2 (manifestador)</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5.149.000,00</w:t>
            </w:r>
          </w:p>
        </w:tc>
      </w:tr>
      <w:tr w:rsidR="00460212" w:rsidRPr="001F68C9" w:rsidTr="006E76CB">
        <w:trPr>
          <w:trHeight w:val="30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Tribunal Penal Especializado en Delincuencia Organizada</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8</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Juezas o Jueces 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170.997.333,33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Jueza o Juez Tramitador 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18.655.333,33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Coord. Judicial 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6.353.333,33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Técnicas o Técnicos Judiciales 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21.572.000,00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Técnicas o Técnicos Judicial 3 (manifestador)</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5.393.000,00</w:t>
            </w:r>
          </w:p>
        </w:tc>
      </w:tr>
      <w:tr w:rsidR="00460212" w:rsidRPr="001F68C9" w:rsidTr="006E76CB">
        <w:trPr>
          <w:trHeight w:val="29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Tribunal Penal de Apelaciones Especializado en Delincuencia Organizada</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Juezas o Jueces 5</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71.704.000,00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Jueza o Juez Tramitador 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18.655.333,33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Coord. Judicial 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6.353.333,33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Técnicas o Técnicos Judicial 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10.786.000,00</w:t>
            </w:r>
          </w:p>
        </w:tc>
      </w:tr>
      <w:tr w:rsidR="00460212" w:rsidRPr="001F68C9" w:rsidTr="006E76CB">
        <w:trPr>
          <w:trHeight w:val="29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 xml:space="preserve">Defensa Pública </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Defensoras o Defensores Coordinador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19.614.000,00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Defensoras o Defensores</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240.387.333,33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5</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Investigador de la Defensa Pública</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38.760.000,00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 Jurídico</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17.488.000,00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Auxiliar Administrativo</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13.705.000,00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4.344.333,33</w:t>
            </w:r>
          </w:p>
        </w:tc>
      </w:tr>
      <w:tr w:rsidR="00460212" w:rsidRPr="001F68C9" w:rsidTr="006E76CB">
        <w:trPr>
          <w:trHeight w:val="30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MP</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Fiscal Adjunto 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21.303.666,67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6</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Fiscalas o Fiscales</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118.714.000,00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Fiscales Auxiliares</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266.471.333,33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Coordinador Judicial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6.123.333,33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Gestor en Capacitación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12.814.333,33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 Administrativo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5.640.000,00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18</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Técnicos Judiciales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92.682.000,00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4.344.333,33</w:t>
            </w:r>
          </w:p>
        </w:tc>
      </w:tr>
      <w:tr w:rsidR="00460212" w:rsidRPr="001F68C9" w:rsidTr="006E76CB">
        <w:trPr>
          <w:trHeight w:val="29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OAPVD</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Psicólogo</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25.628.666,67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Trabador Social</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12.814.333,33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Profesionales 2 (Criminólogos)</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12.814.333,33</w:t>
            </w:r>
          </w:p>
        </w:tc>
      </w:tr>
      <w:tr w:rsidR="00460212" w:rsidRPr="001F68C9" w:rsidTr="006E76CB">
        <w:trPr>
          <w:trHeight w:val="313"/>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Abogado de Atención y Protección a la Victima</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15.643.666,67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 Judicial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5.149.000,00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Asistente Administrativo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4.964.666,67</w:t>
            </w:r>
          </w:p>
        </w:tc>
      </w:tr>
      <w:tr w:rsidR="00460212" w:rsidRPr="001F68C9" w:rsidTr="006E76CB">
        <w:trPr>
          <w:trHeight w:val="29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UPRO</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Jefe de Investigación 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20.372.666,67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Oficiales de Investigación</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37.562.666,67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Agentes de Protección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347.298.000,00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Secretaria 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4.835.666,67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 Administrativo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5.640.000,00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4.344.333,33</w:t>
            </w:r>
          </w:p>
        </w:tc>
      </w:tr>
      <w:tr w:rsidR="00460212" w:rsidRPr="001F68C9" w:rsidTr="006E76CB">
        <w:trPr>
          <w:trHeight w:val="29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UPROV</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Jefe Investigación 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20.372.666,67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Oficiales de Investigación</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37.562.666,67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64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Agentes de Protección 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451.925.333,33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4.344.333,33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 Administrativo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11.280.000,00</w:t>
            </w:r>
          </w:p>
        </w:tc>
      </w:tr>
      <w:tr w:rsidR="00460212" w:rsidRPr="001F68C9" w:rsidTr="006E76CB">
        <w:trPr>
          <w:trHeight w:val="290"/>
        </w:trPr>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CJIC</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32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 xml:space="preserve">Personal de escucha </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225.962.666,67</w:t>
            </w:r>
          </w:p>
        </w:tc>
      </w:tr>
      <w:tr w:rsidR="00460212" w:rsidRPr="001F68C9" w:rsidTr="006E76CB">
        <w:trPr>
          <w:trHeight w:val="29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OIJ</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Custodios (Secc. Cárceles I Cir. Jud. San José)</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137.688.000,00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31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 xml:space="preserve">Oficiales de Investigación </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291.110.666,67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Investigación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345.576.000,00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10</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Oficial Intervención Táctica (SERT)</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83.376.666,67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Jefe Investigación 1 (SERT)</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10.186.333,33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Profesional en Informática 2 (UTI)</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12.814.333,33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Armero</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5.393.000,00</w:t>
            </w:r>
          </w:p>
        </w:tc>
      </w:tr>
      <w:tr w:rsidR="00460212" w:rsidRPr="001F68C9" w:rsidTr="006E76CB">
        <w:trPr>
          <w:trHeight w:val="58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Profesionales en informática 3 (Dpto. Inv. Criminales)</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26.622.000,00</w:t>
            </w:r>
          </w:p>
        </w:tc>
      </w:tr>
      <w:tr w:rsidR="00460212" w:rsidRPr="001F68C9" w:rsidTr="006E76CB">
        <w:trPr>
          <w:trHeight w:val="58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 xml:space="preserve">Profesional 2 en Administración o </w:t>
            </w:r>
            <w:proofErr w:type="spellStart"/>
            <w:r w:rsidRPr="001F68C9">
              <w:rPr>
                <w:rFonts w:ascii="Book Antiqua" w:hAnsi="Book Antiqua"/>
              </w:rPr>
              <w:t>Ingenieria</w:t>
            </w:r>
            <w:proofErr w:type="spellEnd"/>
            <w:r w:rsidRPr="001F68C9">
              <w:rPr>
                <w:rFonts w:ascii="Book Antiqua" w:hAnsi="Book Antiqua"/>
              </w:rPr>
              <w:t xml:space="preserve"> (UPRO-UPROV)</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12.814.333,33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Investigadores de Localización y Presentación</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28.245.333,33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Gestor de Capacitación 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9.946.333,33</w:t>
            </w:r>
          </w:p>
        </w:tc>
      </w:tr>
      <w:tr w:rsidR="00460212" w:rsidRPr="001F68C9" w:rsidTr="006E76CB">
        <w:trPr>
          <w:trHeight w:val="29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Escuela Judicial</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Juezas o Jueces 5</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3 mese</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35.852.000,00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Profesional en Métodos de Enseñanza</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3 mese</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9.610.750,00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 Administrativo 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3 mese</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4.372.000,00</w:t>
            </w:r>
          </w:p>
        </w:tc>
      </w:tr>
      <w:tr w:rsidR="00460212" w:rsidRPr="001F68C9" w:rsidTr="006E76CB">
        <w:trPr>
          <w:trHeight w:val="290"/>
        </w:trPr>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Gestión Humana</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Profesional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12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153.772.000,00</w:t>
            </w:r>
          </w:p>
        </w:tc>
      </w:tr>
      <w:tr w:rsidR="00460212" w:rsidRPr="001F68C9" w:rsidTr="006E76CB">
        <w:trPr>
          <w:trHeight w:val="29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lastRenderedPageBreak/>
              <w:t>Dirección Ejecutiva</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Arquitecto</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12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38.443.000,00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Ingeniero Electromecánico</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12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38.443.000,00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Dibujante</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12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16.179.000,00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Profesional 2 (Proveeduría)</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12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46.729.000,00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Asesor Jurídico 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12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38.443.000,00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48</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Auxiliar de Seguridad</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217.632.000,00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8.688.666,67</w:t>
            </w:r>
          </w:p>
        </w:tc>
      </w:tr>
      <w:tr w:rsidR="00460212" w:rsidRPr="001F68C9" w:rsidTr="006E76CB">
        <w:trPr>
          <w:trHeight w:val="720"/>
        </w:trPr>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Dirección de Planificación</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Profesional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6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19.221.500,00</w:t>
            </w:r>
          </w:p>
        </w:tc>
      </w:tr>
      <w:tr w:rsidR="00460212" w:rsidRPr="001F68C9" w:rsidTr="006E76CB">
        <w:trPr>
          <w:trHeight w:val="29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Dirección de Tecnología de la Información</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Técnicos de Implantación</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6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24.282.000,00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 en formatos jurídicos</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6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8.089.500,00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Profesionales en informática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12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115.329.000,00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 Especializado 5</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6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16.179.000,00</w:t>
            </w:r>
          </w:p>
        </w:tc>
      </w:tr>
      <w:tr w:rsidR="00460212" w:rsidRPr="001F68C9" w:rsidTr="006E76CB">
        <w:trPr>
          <w:trHeight w:val="290"/>
        </w:trPr>
        <w:tc>
          <w:tcPr>
            <w:tcW w:w="0" w:type="auto"/>
            <w:shd w:val="clear" w:color="auto" w:fill="auto"/>
            <w:noWrap/>
            <w:hideMark/>
          </w:tcPr>
          <w:p w:rsidR="00460212" w:rsidRPr="001F68C9" w:rsidRDefault="00460212" w:rsidP="006E76CB">
            <w:pPr>
              <w:jc w:val="both"/>
              <w:rPr>
                <w:rFonts w:ascii="Book Antiqua" w:hAnsi="Book Antiqua"/>
                <w:b/>
                <w:bCs/>
              </w:rPr>
            </w:pPr>
            <w:r w:rsidRPr="001F68C9">
              <w:rPr>
                <w:rFonts w:ascii="Book Antiqua" w:hAnsi="Book Antiqua"/>
                <w:b/>
                <w:bCs/>
              </w:rPr>
              <w:t>Total plazas</w:t>
            </w:r>
          </w:p>
        </w:tc>
        <w:tc>
          <w:tcPr>
            <w:tcW w:w="0" w:type="auto"/>
            <w:shd w:val="clear" w:color="auto" w:fill="auto"/>
            <w:noWrap/>
            <w:hideMark/>
          </w:tcPr>
          <w:p w:rsidR="00460212" w:rsidRPr="001F68C9" w:rsidRDefault="00460212" w:rsidP="006E76CB">
            <w:pPr>
              <w:jc w:val="both"/>
              <w:rPr>
                <w:rFonts w:ascii="Book Antiqua" w:hAnsi="Book Antiqua"/>
                <w:b/>
                <w:bCs/>
              </w:rPr>
            </w:pPr>
            <w:r w:rsidRPr="001F68C9">
              <w:rPr>
                <w:rFonts w:ascii="Book Antiqua" w:hAnsi="Book Antiqua"/>
                <w:b/>
                <w:bCs/>
              </w:rPr>
              <w:t>457</w:t>
            </w:r>
          </w:p>
        </w:tc>
        <w:tc>
          <w:tcPr>
            <w:tcW w:w="0" w:type="auto"/>
            <w:shd w:val="clear" w:color="auto" w:fill="auto"/>
            <w:noWrap/>
            <w:hideMark/>
          </w:tcPr>
          <w:p w:rsidR="00460212" w:rsidRPr="001F68C9" w:rsidRDefault="00460212" w:rsidP="006E76CB">
            <w:pPr>
              <w:jc w:val="both"/>
              <w:rPr>
                <w:rFonts w:ascii="Book Antiqua" w:hAnsi="Book Antiqua"/>
                <w:b/>
                <w:bCs/>
              </w:rPr>
            </w:pPr>
            <w:r w:rsidRPr="001F68C9">
              <w:rPr>
                <w:rFonts w:ascii="Book Antiqua" w:hAnsi="Book Antiqua"/>
                <w:b/>
                <w:bCs/>
              </w:rPr>
              <w:t> </w:t>
            </w:r>
          </w:p>
        </w:tc>
        <w:tc>
          <w:tcPr>
            <w:tcW w:w="0" w:type="auto"/>
            <w:shd w:val="clear" w:color="auto" w:fill="auto"/>
            <w:noWrap/>
            <w:hideMark/>
          </w:tcPr>
          <w:p w:rsidR="00460212" w:rsidRPr="001F68C9" w:rsidRDefault="00460212" w:rsidP="006E76CB">
            <w:pPr>
              <w:jc w:val="both"/>
              <w:rPr>
                <w:rFonts w:ascii="Book Antiqua" w:hAnsi="Book Antiqua"/>
                <w:b/>
                <w:bCs/>
              </w:rPr>
            </w:pPr>
            <w:r w:rsidRPr="001F68C9">
              <w:rPr>
                <w:rFonts w:ascii="Book Antiqua" w:hAnsi="Book Antiqua"/>
                <w:b/>
                <w:bCs/>
              </w:rPr>
              <w:t xml:space="preserve">Total </w:t>
            </w:r>
          </w:p>
        </w:tc>
        <w:tc>
          <w:tcPr>
            <w:tcW w:w="0" w:type="auto"/>
            <w:shd w:val="clear" w:color="auto" w:fill="auto"/>
            <w:hideMark/>
          </w:tcPr>
          <w:p w:rsidR="00460212" w:rsidRPr="001F68C9" w:rsidRDefault="00460212" w:rsidP="006E76CB">
            <w:pPr>
              <w:jc w:val="both"/>
              <w:rPr>
                <w:rFonts w:ascii="Book Antiqua" w:hAnsi="Book Antiqua"/>
                <w:b/>
                <w:bCs/>
              </w:rPr>
            </w:pPr>
            <w:r w:rsidRPr="001F68C9">
              <w:rPr>
                <w:b/>
                <w:bCs/>
              </w:rPr>
              <w:t>₡</w:t>
            </w:r>
            <w:r w:rsidRPr="001F68C9">
              <w:rPr>
                <w:rFonts w:ascii="Book Antiqua" w:hAnsi="Book Antiqua"/>
                <w:b/>
                <w:bCs/>
              </w:rPr>
              <w:t>4.307.537.083,33</w:t>
            </w:r>
          </w:p>
        </w:tc>
      </w:tr>
    </w:tbl>
    <w:p w:rsidR="009C722A" w:rsidRPr="001F68C9" w:rsidRDefault="009C722A" w:rsidP="009C722A">
      <w:pPr>
        <w:jc w:val="both"/>
        <w:rPr>
          <w:rFonts w:ascii="Book Antiqua" w:hAnsi="Book Antiqua"/>
        </w:rPr>
      </w:pPr>
    </w:p>
    <w:p w:rsidR="004E5A1D" w:rsidRPr="001F68C9" w:rsidRDefault="004E5A1D" w:rsidP="009C722A">
      <w:pPr>
        <w:jc w:val="both"/>
        <w:rPr>
          <w:rFonts w:ascii="Book Antiqua" w:hAnsi="Book Antiqua"/>
        </w:rPr>
      </w:pPr>
    </w:p>
    <w:p w:rsidR="004E5A1D" w:rsidRPr="001F68C9" w:rsidRDefault="004E5A1D" w:rsidP="009C722A">
      <w:pPr>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Como se observa, los costos de creación de nuevas plazas representan </w:t>
      </w:r>
      <w:r w:rsidRPr="001F68C9">
        <w:rPr>
          <w:sz w:val="24"/>
          <w:szCs w:val="24"/>
        </w:rPr>
        <w:t>₡</w:t>
      </w:r>
      <w:r w:rsidRPr="001F68C9">
        <w:rPr>
          <w:rFonts w:ascii="Book Antiqua" w:hAnsi="Book Antiqua"/>
          <w:sz w:val="24"/>
          <w:szCs w:val="24"/>
        </w:rPr>
        <w:t>4.</w:t>
      </w:r>
      <w:r w:rsidR="00460212" w:rsidRPr="001F68C9">
        <w:rPr>
          <w:rFonts w:ascii="Book Antiqua" w:hAnsi="Book Antiqua"/>
          <w:sz w:val="24"/>
          <w:szCs w:val="24"/>
        </w:rPr>
        <w:t>307.537.083,33</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iCs/>
          <w:sz w:val="24"/>
          <w:szCs w:val="24"/>
        </w:rPr>
      </w:pPr>
      <w:r w:rsidRPr="001F68C9">
        <w:rPr>
          <w:rFonts w:ascii="Book Antiqua" w:hAnsi="Book Antiqua"/>
          <w:iCs/>
          <w:sz w:val="24"/>
          <w:szCs w:val="24"/>
        </w:rPr>
        <w:t xml:space="preserve">Además, es importante tomar en cuenta que el proyecto de la Ley que nos ocupa no establece el porcentaje de ese pago de diferenciado, por lo que la Dirección de Gestión Humana inició un análisis del perfil del puesto y deberá determinar el porcentaje de incremento salarial que </w:t>
      </w:r>
      <w:r w:rsidRPr="005B0FE3">
        <w:rPr>
          <w:rFonts w:ascii="Book Antiqua" w:hAnsi="Book Antiqua"/>
          <w:iCs/>
          <w:sz w:val="24"/>
          <w:szCs w:val="24"/>
        </w:rPr>
        <w:t xml:space="preserve">tendrán las plazas de la nueva Jurisdicción, como lo indica la Ley.  Indican un monto preliminar de </w:t>
      </w:r>
      <w:r w:rsidR="00893C7D" w:rsidRPr="005B0FE3">
        <w:rPr>
          <w:rFonts w:ascii="Book Antiqua" w:hAnsi="Book Antiqua"/>
          <w:iCs/>
          <w:sz w:val="24"/>
          <w:szCs w:val="24"/>
        </w:rPr>
        <w:t xml:space="preserve">¢166,666,666.67 </w:t>
      </w:r>
      <w:r w:rsidRPr="005B0FE3">
        <w:rPr>
          <w:rFonts w:ascii="Book Antiqua" w:hAnsi="Book Antiqua"/>
          <w:iCs/>
          <w:sz w:val="24"/>
          <w:szCs w:val="24"/>
        </w:rPr>
        <w:t>por</w:t>
      </w:r>
      <w:r w:rsidRPr="001F68C9">
        <w:rPr>
          <w:rFonts w:ascii="Book Antiqua" w:hAnsi="Book Antiqua"/>
          <w:iCs/>
          <w:sz w:val="24"/>
          <w:szCs w:val="24"/>
        </w:rPr>
        <w:t xml:space="preserve"> mes como incentivo para todas las plazas de la que laboraran en la nueva Jurisdicción. </w:t>
      </w:r>
    </w:p>
    <w:p w:rsidR="009C722A" w:rsidRPr="001F68C9" w:rsidRDefault="009C722A" w:rsidP="009C722A">
      <w:pPr>
        <w:jc w:val="both"/>
        <w:rPr>
          <w:rFonts w:ascii="Book Antiqua" w:hAnsi="Book Antiqua"/>
          <w:iCs/>
          <w:sz w:val="24"/>
          <w:szCs w:val="24"/>
        </w:rPr>
      </w:pPr>
    </w:p>
    <w:p w:rsidR="009C722A" w:rsidRPr="001F68C9" w:rsidRDefault="009C722A" w:rsidP="009C722A">
      <w:pPr>
        <w:jc w:val="both"/>
        <w:rPr>
          <w:rFonts w:ascii="Book Antiqua" w:hAnsi="Book Antiqua"/>
          <w:iCs/>
          <w:sz w:val="24"/>
          <w:szCs w:val="24"/>
        </w:rPr>
      </w:pPr>
      <w:r w:rsidRPr="001F68C9">
        <w:rPr>
          <w:rFonts w:ascii="Book Antiqua" w:hAnsi="Book Antiqua"/>
          <w:iCs/>
          <w:sz w:val="24"/>
          <w:szCs w:val="24"/>
        </w:rPr>
        <w:t>Se recomienda que hasta tanto se cuente con los requerimientos de espacio físico detallado en el informe para la ubicación de esta nueva jurisdicción, se proceda a la aplicación de la normativa, en virtud de las medidas de seguridad e integridad que debe privar en la aplicación de la ley, ya que en caso contrario se estaría incurriendo en un grave riesgo institucional al contar con los medios idóneos para su implementación.</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iCs/>
          <w:sz w:val="24"/>
          <w:szCs w:val="24"/>
        </w:rPr>
      </w:pPr>
      <w:r w:rsidRPr="001F68C9">
        <w:rPr>
          <w:rFonts w:ascii="Book Antiqua" w:hAnsi="Book Antiqua"/>
          <w:iCs/>
          <w:sz w:val="24"/>
          <w:szCs w:val="24"/>
        </w:rPr>
        <w:lastRenderedPageBreak/>
        <w:t>Se adjunta un cuadro resumen con la estimación de costos con la recomendación para esta Jurisdicción. Se hace la previsión presupuestaria de 4 meses, partiendo del supuesto que la Asamblea Legislativa modifique el transitorio de la Ley 9481.</w:t>
      </w:r>
    </w:p>
    <w:p w:rsidR="009C722A" w:rsidRPr="001F68C9" w:rsidRDefault="009C722A" w:rsidP="009C722A">
      <w:pPr>
        <w:jc w:val="both"/>
        <w:rPr>
          <w:rFonts w:ascii="Book Antiqua" w:hAnsi="Book Antiqua"/>
        </w:rPr>
      </w:pPr>
    </w:p>
    <w:p w:rsidR="009C722A" w:rsidRPr="001F68C9" w:rsidRDefault="008262FE" w:rsidP="009C722A">
      <w:pPr>
        <w:jc w:val="center"/>
        <w:rPr>
          <w:rFonts w:ascii="Book Antiqua" w:hAnsi="Book Antiqua"/>
        </w:rPr>
      </w:pPr>
      <w:r w:rsidRPr="00500D68">
        <w:rPr>
          <w:noProof/>
        </w:rPr>
        <w:drawing>
          <wp:inline distT="0" distB="0" distL="0" distR="0" wp14:anchorId="573BCE62" wp14:editId="2C695879">
            <wp:extent cx="5612130" cy="1944184"/>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1944184"/>
                    </a:xfrm>
                    <a:prstGeom prst="rect">
                      <a:avLst/>
                    </a:prstGeom>
                    <a:noFill/>
                    <a:ln>
                      <a:noFill/>
                    </a:ln>
                  </pic:spPr>
                </pic:pic>
              </a:graphicData>
            </a:graphic>
          </wp:inline>
        </w:drawing>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Como podemos observar en el cuadro anterior, se determina un costo de </w:t>
      </w:r>
      <w:r w:rsidR="00BF49B4" w:rsidRPr="001F68C9">
        <w:rPr>
          <w:rFonts w:ascii="Book Antiqua" w:hAnsi="Book Antiqua"/>
          <w:sz w:val="24"/>
          <w:szCs w:val="24"/>
        </w:rPr>
        <w:t xml:space="preserve">¢56.656.152,00 </w:t>
      </w:r>
      <w:r w:rsidRPr="001F68C9">
        <w:rPr>
          <w:rFonts w:ascii="Book Antiqua" w:hAnsi="Book Antiqua"/>
          <w:sz w:val="24"/>
          <w:szCs w:val="24"/>
        </w:rPr>
        <w:t xml:space="preserve">por </w:t>
      </w:r>
      <w:r w:rsidR="007C254D" w:rsidRPr="001F68C9">
        <w:rPr>
          <w:rFonts w:ascii="Book Antiqua" w:hAnsi="Book Antiqua"/>
          <w:sz w:val="24"/>
          <w:szCs w:val="24"/>
        </w:rPr>
        <w:t>concepto de costos de operación de los</w:t>
      </w:r>
      <w:r w:rsidR="007C254D" w:rsidRPr="001F68C9" w:rsidDel="007C254D">
        <w:rPr>
          <w:rFonts w:ascii="Book Antiqua" w:hAnsi="Book Antiqua"/>
          <w:sz w:val="24"/>
          <w:szCs w:val="24"/>
        </w:rPr>
        <w:t xml:space="preserve"> </w:t>
      </w:r>
      <w:r w:rsidRPr="001F68C9">
        <w:rPr>
          <w:rFonts w:ascii="Book Antiqua" w:hAnsi="Book Antiqua"/>
          <w:sz w:val="24"/>
          <w:szCs w:val="24"/>
        </w:rPr>
        <w:t>enlaces de comunicaciones que se deben de implementar en edificaciones que así lo requieren. Cabe destacar, que dicho monto se estima en base al escenario de conexión de 8 edificaciones, en caso de cambiar el mismo, ya sea por edificaciones que tengan la capacidad de albergar varias oficinas o despachos a la vez, el monto también variaría.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Para el Ministerio Público, la Oficina de Atención y Protección a las Víctimas del Delito, Unidad de Protección de Funcionarios (UPRO) y la Unidad de Protección de Víctimas y Testigos (UPROV), requieren de la compra de vehículos para poder realizar de la mejor forma su labor, en el caso de la UPRO y UPROV requiere un total de 36 vehículos cada Unidad.</w:t>
      </w:r>
    </w:p>
    <w:p w:rsidR="009C722A" w:rsidRPr="001F68C9" w:rsidRDefault="009C722A" w:rsidP="009C722A">
      <w:pPr>
        <w:pStyle w:val="Prrafodelista"/>
        <w:ind w:left="0"/>
        <w:rPr>
          <w:rFonts w:ascii="Book Antiqua" w:hAnsi="Book Antiqua"/>
          <w:iCs/>
        </w:rPr>
      </w:pPr>
    </w:p>
    <w:p w:rsidR="00BF49B4" w:rsidRPr="005B0FE3" w:rsidRDefault="009C722A" w:rsidP="00BF49B4">
      <w:pPr>
        <w:jc w:val="both"/>
        <w:rPr>
          <w:b/>
          <w:bCs/>
          <w:lang w:eastAsia="es-CR"/>
        </w:rPr>
      </w:pPr>
      <w:r w:rsidRPr="001F68C9">
        <w:rPr>
          <w:rFonts w:ascii="Book Antiqua" w:hAnsi="Book Antiqua"/>
          <w:sz w:val="24"/>
          <w:szCs w:val="24"/>
        </w:rPr>
        <w:t xml:space="preserve">El monto total que corresponde a implementación de una Jurisdicción Especializada en </w:t>
      </w:r>
      <w:r w:rsidRPr="005B0FE3">
        <w:rPr>
          <w:rFonts w:ascii="Book Antiqua" w:hAnsi="Book Antiqua"/>
          <w:sz w:val="24"/>
          <w:szCs w:val="24"/>
        </w:rPr>
        <w:t xml:space="preserve">Delincuencia Organizada, ubicada en los Tribunales de Justicia del Primer Circuito Judicial de San José en </w:t>
      </w:r>
      <w:proofErr w:type="gramStart"/>
      <w:r w:rsidRPr="005B0FE3">
        <w:rPr>
          <w:rFonts w:ascii="Book Antiqua" w:hAnsi="Book Antiqua"/>
          <w:sz w:val="24"/>
          <w:szCs w:val="24"/>
        </w:rPr>
        <w:t xml:space="preserve">de </w:t>
      </w:r>
      <w:r w:rsidR="00BF49B4" w:rsidRPr="005B0FE3">
        <w:rPr>
          <w:rFonts w:ascii="Book Antiqua" w:hAnsi="Book Antiqua"/>
          <w:sz w:val="24"/>
          <w:szCs w:val="24"/>
        </w:rPr>
        <w:t xml:space="preserve"> </w:t>
      </w:r>
      <w:r w:rsidR="00BF49B4" w:rsidRPr="005B0FE3">
        <w:rPr>
          <w:b/>
          <w:sz w:val="24"/>
          <w:szCs w:val="24"/>
        </w:rPr>
        <w:t>₡</w:t>
      </w:r>
      <w:proofErr w:type="gramEnd"/>
      <w:r w:rsidR="00BF49B4" w:rsidRPr="005B0FE3">
        <w:rPr>
          <w:rFonts w:ascii="Book Antiqua" w:hAnsi="Book Antiqua"/>
          <w:b/>
          <w:sz w:val="24"/>
          <w:szCs w:val="24"/>
        </w:rPr>
        <w:t>1</w:t>
      </w:r>
      <w:r w:rsidR="008262FE" w:rsidRPr="005B0FE3">
        <w:rPr>
          <w:rFonts w:ascii="Book Antiqua" w:hAnsi="Book Antiqua"/>
          <w:b/>
          <w:sz w:val="24"/>
          <w:szCs w:val="24"/>
        </w:rPr>
        <w:t>2</w:t>
      </w:r>
      <w:r w:rsidR="00BF49B4" w:rsidRPr="005B0FE3">
        <w:rPr>
          <w:rFonts w:ascii="Book Antiqua" w:hAnsi="Book Antiqua"/>
          <w:b/>
          <w:sz w:val="24"/>
          <w:szCs w:val="24"/>
        </w:rPr>
        <w:t>.</w:t>
      </w:r>
      <w:r w:rsidR="008262FE" w:rsidRPr="005B0FE3">
        <w:rPr>
          <w:rFonts w:ascii="Book Antiqua" w:hAnsi="Book Antiqua"/>
          <w:b/>
          <w:sz w:val="24"/>
          <w:szCs w:val="24"/>
        </w:rPr>
        <w:t>494</w:t>
      </w:r>
      <w:r w:rsidR="00BF49B4" w:rsidRPr="005B0FE3">
        <w:rPr>
          <w:rFonts w:ascii="Book Antiqua" w:hAnsi="Book Antiqua"/>
          <w:b/>
          <w:sz w:val="24"/>
          <w:szCs w:val="24"/>
        </w:rPr>
        <w:t>.</w:t>
      </w:r>
      <w:r w:rsidR="008262FE" w:rsidRPr="005B0FE3">
        <w:rPr>
          <w:rFonts w:ascii="Book Antiqua" w:hAnsi="Book Antiqua"/>
          <w:b/>
          <w:sz w:val="24"/>
          <w:szCs w:val="24"/>
        </w:rPr>
        <w:t>132</w:t>
      </w:r>
      <w:r w:rsidR="00BF49B4" w:rsidRPr="005B0FE3">
        <w:rPr>
          <w:rFonts w:ascii="Book Antiqua" w:hAnsi="Book Antiqua"/>
          <w:b/>
          <w:sz w:val="24"/>
          <w:szCs w:val="24"/>
        </w:rPr>
        <w:t>.</w:t>
      </w:r>
      <w:r w:rsidR="008262FE" w:rsidRPr="005B0FE3">
        <w:rPr>
          <w:rFonts w:ascii="Book Antiqua" w:hAnsi="Book Antiqua"/>
          <w:b/>
          <w:sz w:val="24"/>
          <w:szCs w:val="24"/>
        </w:rPr>
        <w:t>030</w:t>
      </w:r>
      <w:r w:rsidR="00BF49B4" w:rsidRPr="005B0FE3">
        <w:rPr>
          <w:rFonts w:ascii="Book Antiqua" w:hAnsi="Book Antiqua"/>
          <w:b/>
          <w:sz w:val="24"/>
          <w:szCs w:val="24"/>
        </w:rPr>
        <w:t>,</w:t>
      </w:r>
      <w:r w:rsidR="008262FE" w:rsidRPr="005B0FE3">
        <w:rPr>
          <w:rFonts w:ascii="Book Antiqua" w:hAnsi="Book Antiqua"/>
          <w:b/>
          <w:sz w:val="24"/>
          <w:szCs w:val="24"/>
        </w:rPr>
        <w:t>77</w:t>
      </w:r>
      <w:r w:rsidR="00BF49B4" w:rsidRPr="005B0FE3">
        <w:rPr>
          <w:b/>
          <w:bCs/>
          <w:lang w:eastAsia="es-CR"/>
        </w:rPr>
        <w:t xml:space="preserve"> </w:t>
      </w:r>
    </w:p>
    <w:p w:rsidR="009C722A" w:rsidRPr="005B0FE3" w:rsidRDefault="009C722A" w:rsidP="009C722A">
      <w:pPr>
        <w:jc w:val="both"/>
        <w:rPr>
          <w:rFonts w:ascii="Book Antiqua" w:hAnsi="Book Antiqua"/>
          <w:sz w:val="24"/>
          <w:szCs w:val="24"/>
        </w:rPr>
      </w:pPr>
    </w:p>
    <w:p w:rsidR="00F67271" w:rsidRPr="001F68C9" w:rsidRDefault="00F67271" w:rsidP="00F67271">
      <w:pPr>
        <w:jc w:val="both"/>
        <w:rPr>
          <w:rFonts w:ascii="Book Antiqua" w:hAnsi="Book Antiqua"/>
          <w:sz w:val="24"/>
          <w:szCs w:val="24"/>
        </w:rPr>
      </w:pPr>
      <w:r w:rsidRPr="005B0FE3">
        <w:rPr>
          <w:rFonts w:ascii="Book Antiqua" w:hAnsi="Book Antiqua"/>
          <w:sz w:val="24"/>
          <w:szCs w:val="24"/>
        </w:rPr>
        <w:t>Adicionalmente, para el presupuesto 2019, el sobresueldo por Delincuencia organizada según acuerdo del Consejo Superior de la sesión extraordinaria de presupuesto 43-18, artículo I, se estima en un monto fijo de 2000 mil millones de colones, para todo el año 2019, tomando en consideración la Estructura Organizacional reducida propuesta por la Dirección de Planificación y aprobada en esta misma sesión por el Consejo Superior, conformada por 457 plazas, lo cual se estima en la proyección del cuadro anterior, pero para los cuatro meses del 2019-.</w:t>
      </w:r>
    </w:p>
    <w:p w:rsidR="00F67271" w:rsidRPr="001F68C9" w:rsidRDefault="00F67271" w:rsidP="009C722A">
      <w:pPr>
        <w:jc w:val="both"/>
        <w:rPr>
          <w:rFonts w:ascii="Book Antiqua" w:hAnsi="Book Antiqua"/>
          <w:sz w:val="24"/>
          <w:szCs w:val="24"/>
        </w:rPr>
      </w:pPr>
    </w:p>
    <w:p w:rsidR="00BF49B4" w:rsidRPr="001F68C9" w:rsidRDefault="00BF49B4" w:rsidP="009C722A">
      <w:pPr>
        <w:jc w:val="both"/>
        <w:rPr>
          <w:rFonts w:ascii="Book Antiqua" w:hAnsi="Book Antiqua"/>
          <w:sz w:val="24"/>
          <w:szCs w:val="24"/>
        </w:rPr>
      </w:pPr>
    </w:p>
    <w:p w:rsidR="007B3FC9" w:rsidRPr="001F68C9" w:rsidRDefault="00C97A4E" w:rsidP="00B45DFA">
      <w:pPr>
        <w:numPr>
          <w:ilvl w:val="1"/>
          <w:numId w:val="14"/>
        </w:numPr>
        <w:tabs>
          <w:tab w:val="num" w:pos="0"/>
          <w:tab w:val="left" w:pos="360"/>
        </w:tabs>
        <w:ind w:left="0" w:firstLine="0"/>
        <w:jc w:val="both"/>
        <w:rPr>
          <w:rFonts w:ascii="Book Antiqua" w:hAnsi="Book Antiqua"/>
          <w:iCs/>
          <w:sz w:val="24"/>
          <w:szCs w:val="24"/>
        </w:rPr>
      </w:pPr>
      <w:r w:rsidRPr="001F68C9">
        <w:rPr>
          <w:rFonts w:ascii="Book Antiqua" w:hAnsi="Book Antiqua"/>
          <w:iCs/>
          <w:sz w:val="24"/>
          <w:szCs w:val="24"/>
        </w:rPr>
        <w:t>La</w:t>
      </w:r>
      <w:r w:rsidR="007B3FC9" w:rsidRPr="001F68C9">
        <w:rPr>
          <w:rFonts w:ascii="Book Antiqua" w:hAnsi="Book Antiqua"/>
          <w:iCs/>
          <w:sz w:val="24"/>
          <w:szCs w:val="24"/>
        </w:rPr>
        <w:t xml:space="preserve"> Comisión de Asuntos Penales, </w:t>
      </w:r>
      <w:r w:rsidRPr="001F68C9">
        <w:rPr>
          <w:rFonts w:ascii="Book Antiqua" w:hAnsi="Book Antiqua"/>
          <w:iCs/>
          <w:sz w:val="24"/>
          <w:szCs w:val="24"/>
        </w:rPr>
        <w:t>deberá vía reglamentaria, e</w:t>
      </w:r>
      <w:r w:rsidR="000C7AFB" w:rsidRPr="001F68C9">
        <w:rPr>
          <w:rFonts w:ascii="Book Antiqua" w:hAnsi="Book Antiqua"/>
          <w:iCs/>
          <w:sz w:val="24"/>
          <w:szCs w:val="24"/>
        </w:rPr>
        <w:t xml:space="preserve">stablecer un mecanismo de atención de los asuntos por parte del personal que conforma la Jurisdicción Especializada en Delincuencia Organizada, pero en otros sitos o Circuitos Judiciales del país, cuando las circunstancias propias de la causa o de espacio físico ameriten el traslado del personal judicial y no de </w:t>
      </w:r>
      <w:r w:rsidR="00971277" w:rsidRPr="001F68C9">
        <w:rPr>
          <w:rFonts w:ascii="Book Antiqua" w:hAnsi="Book Antiqua"/>
          <w:iCs/>
          <w:sz w:val="24"/>
          <w:szCs w:val="24"/>
        </w:rPr>
        <w:t>las partes involucradas</w:t>
      </w:r>
      <w:r w:rsidR="000C7AFB" w:rsidRPr="001F68C9">
        <w:rPr>
          <w:rFonts w:ascii="Book Antiqua" w:hAnsi="Book Antiqua"/>
          <w:iCs/>
          <w:sz w:val="24"/>
          <w:szCs w:val="24"/>
        </w:rPr>
        <w:t xml:space="preserve"> en la causa, de forma que se tenga acceso a la justicia de manera pronta y cumplida. </w:t>
      </w:r>
    </w:p>
    <w:p w:rsidR="001D2D99" w:rsidRPr="001F68C9" w:rsidRDefault="001D2D99" w:rsidP="003D2EC9">
      <w:pPr>
        <w:jc w:val="both"/>
        <w:rPr>
          <w:rFonts w:ascii="Book Antiqua" w:hAnsi="Book Antiqua"/>
          <w:iCs/>
          <w:sz w:val="24"/>
          <w:szCs w:val="24"/>
        </w:rPr>
      </w:pPr>
    </w:p>
    <w:p w:rsidR="001D2D99" w:rsidRPr="001F68C9" w:rsidRDefault="001D2D99" w:rsidP="00B45DFA">
      <w:pPr>
        <w:numPr>
          <w:ilvl w:val="1"/>
          <w:numId w:val="14"/>
        </w:numPr>
        <w:tabs>
          <w:tab w:val="num" w:pos="0"/>
          <w:tab w:val="left" w:pos="360"/>
        </w:tabs>
        <w:ind w:left="0" w:firstLine="0"/>
        <w:jc w:val="both"/>
        <w:rPr>
          <w:rFonts w:ascii="Book Antiqua" w:hAnsi="Book Antiqua"/>
          <w:iCs/>
          <w:sz w:val="24"/>
          <w:szCs w:val="24"/>
        </w:rPr>
      </w:pPr>
      <w:r w:rsidRPr="001F68C9">
        <w:rPr>
          <w:rFonts w:ascii="Book Antiqua" w:hAnsi="Book Antiqua"/>
          <w:iCs/>
          <w:sz w:val="24"/>
          <w:szCs w:val="24"/>
        </w:rPr>
        <w:t xml:space="preserve">Adicionalmente, una vez Reglamentado lo expuesto en el punto anterior, así como el cambio de jornadas (vespertina, ordinaria o mixta) </w:t>
      </w:r>
      <w:r w:rsidR="007D04D2" w:rsidRPr="001F68C9">
        <w:rPr>
          <w:rFonts w:ascii="Book Antiqua" w:hAnsi="Book Antiqua"/>
          <w:iCs/>
          <w:sz w:val="24"/>
          <w:szCs w:val="24"/>
        </w:rPr>
        <w:t xml:space="preserve">y la disponibilidad, </w:t>
      </w:r>
      <w:r w:rsidRPr="001F68C9">
        <w:rPr>
          <w:rFonts w:ascii="Book Antiqua" w:hAnsi="Book Antiqua"/>
          <w:iCs/>
          <w:sz w:val="24"/>
          <w:szCs w:val="24"/>
        </w:rPr>
        <w:t xml:space="preserve">la Dirección de Gestión Humana, deberá </w:t>
      </w:r>
      <w:r w:rsidR="007D04D2" w:rsidRPr="001F68C9">
        <w:rPr>
          <w:rFonts w:ascii="Book Antiqua" w:hAnsi="Book Antiqua"/>
          <w:iCs/>
          <w:sz w:val="24"/>
          <w:szCs w:val="24"/>
        </w:rPr>
        <w:t>tomarlo en consideración en la creación del Perfil competencial y en el proceso de reclutamiento y selección.</w:t>
      </w:r>
    </w:p>
    <w:p w:rsidR="009C722A" w:rsidRPr="001F68C9" w:rsidRDefault="009C722A" w:rsidP="009C722A">
      <w:pPr>
        <w:pStyle w:val="Prrafodelista"/>
        <w:ind w:left="0"/>
        <w:rPr>
          <w:rFonts w:ascii="Book Antiqua" w:hAnsi="Book Antiqua"/>
          <w:iCs/>
        </w:rPr>
      </w:pPr>
    </w:p>
    <w:p w:rsidR="009C722A" w:rsidRPr="001F68C9" w:rsidRDefault="009C722A" w:rsidP="00B45DFA">
      <w:pPr>
        <w:jc w:val="both"/>
        <w:rPr>
          <w:rFonts w:ascii="Book Antiqua" w:hAnsi="Book Antiqua"/>
          <w:iCs/>
          <w:sz w:val="24"/>
          <w:szCs w:val="24"/>
        </w:rPr>
      </w:pPr>
      <w:r w:rsidRPr="001F68C9">
        <w:rPr>
          <w:rFonts w:ascii="Book Antiqua" w:hAnsi="Book Antiqua"/>
          <w:iCs/>
          <w:sz w:val="24"/>
          <w:szCs w:val="24"/>
        </w:rPr>
        <w:t xml:space="preserve"> Será necesario que la Institución valore delimitar mediante un Reglamento de Ley, la necesidad de aplicar el artículo 18 en el que se adiciona el artículo 101 bis a la Ley Orgánica del Poder Judicial, sobre la </w:t>
      </w:r>
      <w:r w:rsidRPr="001F68C9">
        <w:rPr>
          <w:rFonts w:ascii="Book Antiqua" w:hAnsi="Book Antiqua"/>
          <w:iCs/>
          <w:sz w:val="24"/>
          <w:szCs w:val="24"/>
          <w:u w:val="single"/>
        </w:rPr>
        <w:t>protección permanente</w:t>
      </w:r>
      <w:r w:rsidRPr="001F68C9">
        <w:rPr>
          <w:rFonts w:ascii="Book Antiqua" w:hAnsi="Book Antiqua"/>
          <w:iCs/>
          <w:sz w:val="24"/>
          <w:szCs w:val="24"/>
        </w:rPr>
        <w:t xml:space="preserve"> que se le debe brindar a los funcionarios y servidores judiciales que se desempeñen en esta nueva jurisdicción, así como a sus familiares a consecuencias de los riesgos y amenazas para su vida o integridad física, determinando si protección permanente, se refiere a la protección durante la jornada ordinaria laboral (12 horas que incluye los tiempos de la jornada laboral y el traslado de y hacia la casa de habitación) o incluye las jornadas de descanso (12 horas</w:t>
      </w:r>
      <w:r w:rsidRPr="005B0FE3">
        <w:rPr>
          <w:rFonts w:ascii="Book Antiqua" w:hAnsi="Book Antiqua"/>
          <w:iCs/>
          <w:sz w:val="24"/>
          <w:szCs w:val="24"/>
        </w:rPr>
        <w:t xml:space="preserve">), como se estimó para todos los escenarios anteriores y representa un costo anual de protección </w:t>
      </w:r>
      <w:r w:rsidRPr="005B0FE3">
        <w:rPr>
          <w:rFonts w:ascii="Book Antiqua" w:hAnsi="Book Antiqua"/>
          <w:b/>
          <w:iCs/>
          <w:sz w:val="24"/>
          <w:szCs w:val="24"/>
        </w:rPr>
        <w:t>¢</w:t>
      </w:r>
      <w:r w:rsidR="00DF45AC" w:rsidRPr="005B0FE3">
        <w:rPr>
          <w:rFonts w:ascii="Book Antiqua" w:hAnsi="Book Antiqua"/>
          <w:b/>
          <w:iCs/>
          <w:sz w:val="24"/>
          <w:szCs w:val="24"/>
        </w:rPr>
        <w:t>2.</w:t>
      </w:r>
      <w:r w:rsidR="00852302" w:rsidRPr="005B0FE3">
        <w:rPr>
          <w:rFonts w:ascii="Book Antiqua" w:hAnsi="Book Antiqua"/>
          <w:b/>
          <w:iCs/>
          <w:sz w:val="24"/>
          <w:szCs w:val="24"/>
        </w:rPr>
        <w:t>675.208.203,</w:t>
      </w:r>
      <w:r w:rsidR="00D44241" w:rsidRPr="005B0FE3">
        <w:rPr>
          <w:rFonts w:ascii="Book Antiqua" w:hAnsi="Book Antiqua"/>
          <w:b/>
          <w:iCs/>
          <w:sz w:val="24"/>
          <w:szCs w:val="24"/>
        </w:rPr>
        <w:t>2</w:t>
      </w:r>
      <w:r w:rsidR="00852302" w:rsidRPr="005B0FE3">
        <w:rPr>
          <w:rFonts w:ascii="Book Antiqua" w:hAnsi="Book Antiqua"/>
          <w:b/>
          <w:iCs/>
          <w:sz w:val="24"/>
          <w:szCs w:val="24"/>
        </w:rPr>
        <w:t>0</w:t>
      </w:r>
      <w:r w:rsidR="00DF45AC" w:rsidRPr="005B0FE3">
        <w:rPr>
          <w:rFonts w:ascii="Book Antiqua" w:hAnsi="Book Antiqua"/>
          <w:iCs/>
          <w:sz w:val="24"/>
          <w:szCs w:val="24"/>
        </w:rPr>
        <w:t xml:space="preserve"> en</w:t>
      </w:r>
      <w:r w:rsidR="00DF45AC" w:rsidRPr="001F68C9">
        <w:rPr>
          <w:rFonts w:ascii="Book Antiqua" w:hAnsi="Book Antiqua"/>
          <w:iCs/>
          <w:sz w:val="24"/>
          <w:szCs w:val="24"/>
        </w:rPr>
        <w:t xml:space="preserve"> una estructura reducida </w:t>
      </w:r>
      <w:r w:rsidRPr="001F68C9">
        <w:rPr>
          <w:rFonts w:ascii="Book Antiqua" w:hAnsi="Book Antiqua"/>
          <w:iCs/>
          <w:sz w:val="24"/>
          <w:szCs w:val="24"/>
        </w:rPr>
        <w:t>para todos los días del año, 24 horas diarias.</w:t>
      </w:r>
    </w:p>
    <w:p w:rsidR="009C722A" w:rsidRPr="001F68C9" w:rsidRDefault="009C722A" w:rsidP="009C722A">
      <w:pPr>
        <w:jc w:val="both"/>
        <w:rPr>
          <w:rFonts w:ascii="Book Antiqua" w:hAnsi="Book Antiqua"/>
          <w:iCs/>
          <w:sz w:val="24"/>
          <w:szCs w:val="24"/>
        </w:rPr>
      </w:pPr>
    </w:p>
    <w:p w:rsidR="006D7323" w:rsidRPr="001F68C9" w:rsidRDefault="009C722A" w:rsidP="009C722A">
      <w:pPr>
        <w:tabs>
          <w:tab w:val="left" w:pos="360"/>
        </w:tabs>
        <w:jc w:val="both"/>
        <w:rPr>
          <w:rFonts w:ascii="Book Antiqua" w:hAnsi="Book Antiqua"/>
          <w:iCs/>
          <w:sz w:val="24"/>
          <w:szCs w:val="24"/>
        </w:rPr>
      </w:pPr>
      <w:r w:rsidRPr="001F68C9">
        <w:rPr>
          <w:rFonts w:ascii="Book Antiqua" w:hAnsi="Book Antiqua"/>
          <w:iCs/>
          <w:sz w:val="24"/>
          <w:szCs w:val="24"/>
        </w:rPr>
        <w:t xml:space="preserve">En el siguiente cuadro se observa el impacto presupuestario durante un año, que representa la creación de una Jurisdicción especializada </w:t>
      </w:r>
      <w:r w:rsidRPr="001F68C9">
        <w:rPr>
          <w:rFonts w:ascii="Book Antiqua" w:hAnsi="Book Antiqua"/>
          <w:iCs/>
          <w:sz w:val="24"/>
          <w:szCs w:val="24"/>
          <w:u w:val="single"/>
        </w:rPr>
        <w:t>sin contar con protección permanente</w:t>
      </w:r>
      <w:r w:rsidRPr="001F68C9">
        <w:rPr>
          <w:rFonts w:ascii="Book Antiqua" w:hAnsi="Book Antiqua"/>
          <w:iCs/>
          <w:sz w:val="24"/>
          <w:szCs w:val="24"/>
        </w:rPr>
        <w:t xml:space="preserve"> y solamente brindando la misma, como se ha realizado hasta el día de hoy</w:t>
      </w:r>
      <w:r w:rsidR="006D7323" w:rsidRPr="001F68C9">
        <w:rPr>
          <w:rFonts w:ascii="Book Antiqua" w:hAnsi="Book Antiqua"/>
          <w:iCs/>
          <w:sz w:val="24"/>
          <w:szCs w:val="24"/>
        </w:rPr>
        <w:t xml:space="preserve"> con la UPROV.</w:t>
      </w:r>
    </w:p>
    <w:p w:rsidR="006D7323" w:rsidRPr="001F68C9" w:rsidRDefault="006D7323" w:rsidP="009C722A">
      <w:pPr>
        <w:tabs>
          <w:tab w:val="left" w:pos="360"/>
        </w:tabs>
        <w:jc w:val="both"/>
        <w:rPr>
          <w:rFonts w:ascii="Book Antiqua" w:hAnsi="Book Antiqua"/>
          <w:iCs/>
          <w:sz w:val="24"/>
          <w:szCs w:val="24"/>
        </w:rPr>
      </w:pPr>
    </w:p>
    <w:p w:rsidR="009C722A" w:rsidRPr="001F68C9" w:rsidRDefault="00A70AD4" w:rsidP="009C722A">
      <w:pPr>
        <w:tabs>
          <w:tab w:val="left" w:pos="360"/>
        </w:tabs>
        <w:jc w:val="both"/>
        <w:rPr>
          <w:rFonts w:ascii="Book Antiqua" w:hAnsi="Book Antiqua"/>
          <w:iCs/>
          <w:sz w:val="24"/>
          <w:szCs w:val="24"/>
        </w:rPr>
      </w:pPr>
      <w:r w:rsidRPr="00500D68">
        <w:rPr>
          <w:noProof/>
        </w:rPr>
        <w:drawing>
          <wp:inline distT="0" distB="0" distL="0" distR="0" wp14:anchorId="64E80B81" wp14:editId="350E3D5D">
            <wp:extent cx="5612130" cy="1749460"/>
            <wp:effectExtent l="0" t="0" r="762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1749460"/>
                    </a:xfrm>
                    <a:prstGeom prst="rect">
                      <a:avLst/>
                    </a:prstGeom>
                    <a:noFill/>
                    <a:ln>
                      <a:noFill/>
                    </a:ln>
                  </pic:spPr>
                </pic:pic>
              </a:graphicData>
            </a:graphic>
          </wp:inline>
        </w:drawing>
      </w:r>
    </w:p>
    <w:p w:rsidR="009C722A" w:rsidRPr="001F68C9" w:rsidRDefault="009C722A" w:rsidP="009C722A">
      <w:pPr>
        <w:tabs>
          <w:tab w:val="left" w:pos="360"/>
        </w:tabs>
        <w:jc w:val="both"/>
        <w:rPr>
          <w:rFonts w:ascii="Book Antiqua" w:hAnsi="Book Antiqua"/>
          <w:iCs/>
        </w:rPr>
      </w:pPr>
    </w:p>
    <w:p w:rsidR="009C722A" w:rsidRPr="001F68C9" w:rsidRDefault="009C722A" w:rsidP="00B45DFA">
      <w:pPr>
        <w:autoSpaceDE w:val="0"/>
        <w:autoSpaceDN w:val="0"/>
        <w:adjustRightInd w:val="0"/>
        <w:rPr>
          <w:rFonts w:ascii="Book Antiqua" w:hAnsi="Book Antiqua"/>
        </w:rPr>
      </w:pPr>
    </w:p>
    <w:p w:rsidR="000443DC" w:rsidRPr="001F68C9" w:rsidRDefault="000443DC" w:rsidP="009C722A">
      <w:pPr>
        <w:autoSpaceDE w:val="0"/>
        <w:autoSpaceDN w:val="0"/>
        <w:adjustRightInd w:val="0"/>
        <w:jc w:val="both"/>
        <w:rPr>
          <w:rFonts w:ascii="Book Antiqua" w:hAnsi="Book Antiqua"/>
        </w:rPr>
      </w:pPr>
    </w:p>
    <w:p w:rsidR="009C722A" w:rsidRPr="005B0FE3" w:rsidRDefault="009C722A" w:rsidP="009C722A">
      <w:pPr>
        <w:autoSpaceDE w:val="0"/>
        <w:autoSpaceDN w:val="0"/>
        <w:adjustRightInd w:val="0"/>
        <w:jc w:val="both"/>
        <w:rPr>
          <w:rFonts w:ascii="Book Antiqua" w:hAnsi="Book Antiqua"/>
          <w:sz w:val="24"/>
          <w:szCs w:val="24"/>
        </w:rPr>
      </w:pPr>
      <w:r w:rsidRPr="001F68C9">
        <w:rPr>
          <w:rFonts w:ascii="Book Antiqua" w:hAnsi="Book Antiqua"/>
          <w:sz w:val="24"/>
          <w:szCs w:val="24"/>
        </w:rPr>
        <w:t xml:space="preserve">Como se observa la Jurisdicción Especializada en Delincuencia Organizada ubicada en los Tribunales de Justicia del Primer Circuito Judicial de San José, sin considerar </w:t>
      </w:r>
      <w:r w:rsidRPr="005B0FE3">
        <w:rPr>
          <w:rFonts w:ascii="Book Antiqua" w:hAnsi="Book Antiqua"/>
          <w:sz w:val="24"/>
          <w:szCs w:val="24"/>
        </w:rPr>
        <w:t>la protección permanente tendría un costo de</w:t>
      </w:r>
      <w:r w:rsidRPr="005B0FE3">
        <w:rPr>
          <w:rFonts w:ascii="Book Antiqua" w:hAnsi="Book Antiqua"/>
          <w:b/>
          <w:sz w:val="24"/>
          <w:szCs w:val="24"/>
        </w:rPr>
        <w:t xml:space="preserve"> </w:t>
      </w:r>
      <w:r w:rsidRPr="005B0FE3">
        <w:rPr>
          <w:rFonts w:ascii="Book Antiqua" w:hAnsi="Book Antiqua"/>
          <w:b/>
          <w:iCs/>
          <w:sz w:val="24"/>
          <w:szCs w:val="24"/>
        </w:rPr>
        <w:t>¢</w:t>
      </w:r>
      <w:r w:rsidR="005A7E04" w:rsidRPr="005B0FE3">
        <w:rPr>
          <w:rFonts w:ascii="Book Antiqua" w:hAnsi="Book Antiqua"/>
          <w:b/>
          <w:sz w:val="24"/>
          <w:szCs w:val="24"/>
        </w:rPr>
        <w:t>1</w:t>
      </w:r>
      <w:r w:rsidR="00A70AD4" w:rsidRPr="005B0FE3">
        <w:rPr>
          <w:rFonts w:ascii="Book Antiqua" w:hAnsi="Book Antiqua"/>
          <w:b/>
          <w:sz w:val="24"/>
          <w:szCs w:val="24"/>
        </w:rPr>
        <w:t>7</w:t>
      </w:r>
      <w:r w:rsidRPr="005B0FE3">
        <w:rPr>
          <w:rFonts w:ascii="Book Antiqua" w:hAnsi="Book Antiqua"/>
          <w:b/>
          <w:sz w:val="24"/>
          <w:szCs w:val="24"/>
        </w:rPr>
        <w:t>.</w:t>
      </w:r>
      <w:r w:rsidR="00A70AD4" w:rsidRPr="005B0FE3">
        <w:rPr>
          <w:rFonts w:ascii="Book Antiqua" w:hAnsi="Book Antiqua"/>
          <w:b/>
          <w:sz w:val="24"/>
          <w:szCs w:val="24"/>
        </w:rPr>
        <w:t>190</w:t>
      </w:r>
      <w:r w:rsidR="006D7323" w:rsidRPr="005B0FE3">
        <w:rPr>
          <w:rFonts w:ascii="Book Antiqua" w:hAnsi="Book Antiqua"/>
          <w:b/>
          <w:sz w:val="24"/>
          <w:szCs w:val="24"/>
        </w:rPr>
        <w:t>.22</w:t>
      </w:r>
      <w:r w:rsidR="00A70AD4" w:rsidRPr="005B0FE3">
        <w:rPr>
          <w:rFonts w:ascii="Book Antiqua" w:hAnsi="Book Antiqua"/>
          <w:b/>
          <w:sz w:val="24"/>
          <w:szCs w:val="24"/>
        </w:rPr>
        <w:t>3</w:t>
      </w:r>
      <w:r w:rsidRPr="005B0FE3">
        <w:rPr>
          <w:rFonts w:ascii="Book Antiqua" w:hAnsi="Book Antiqua"/>
          <w:b/>
          <w:sz w:val="24"/>
          <w:szCs w:val="24"/>
        </w:rPr>
        <w:t>.</w:t>
      </w:r>
      <w:r w:rsidR="00455503" w:rsidRPr="005B0FE3">
        <w:rPr>
          <w:rFonts w:ascii="Book Antiqua" w:hAnsi="Book Antiqua"/>
          <w:b/>
          <w:sz w:val="24"/>
          <w:szCs w:val="24"/>
        </w:rPr>
        <w:t>273,33</w:t>
      </w:r>
      <w:r w:rsidRPr="005B0FE3">
        <w:rPr>
          <w:rFonts w:ascii="Book Antiqua" w:hAnsi="Book Antiqua"/>
          <w:b/>
          <w:sz w:val="24"/>
          <w:szCs w:val="24"/>
        </w:rPr>
        <w:t>.</w:t>
      </w:r>
    </w:p>
    <w:p w:rsidR="00260492" w:rsidRPr="005B0FE3" w:rsidRDefault="00260492" w:rsidP="009C722A">
      <w:pPr>
        <w:autoSpaceDE w:val="0"/>
        <w:autoSpaceDN w:val="0"/>
        <w:adjustRightInd w:val="0"/>
        <w:jc w:val="both"/>
        <w:rPr>
          <w:rFonts w:ascii="Book Antiqua" w:hAnsi="Book Antiqua"/>
          <w:sz w:val="24"/>
          <w:szCs w:val="24"/>
        </w:rPr>
      </w:pPr>
    </w:p>
    <w:p w:rsidR="00F67271" w:rsidRPr="001F68C9" w:rsidRDefault="00F67271" w:rsidP="00F67271">
      <w:pPr>
        <w:jc w:val="both"/>
        <w:rPr>
          <w:rFonts w:ascii="Book Antiqua" w:hAnsi="Book Antiqua"/>
          <w:sz w:val="24"/>
          <w:szCs w:val="24"/>
        </w:rPr>
      </w:pPr>
      <w:r w:rsidRPr="005B0FE3">
        <w:rPr>
          <w:rFonts w:ascii="Book Antiqua" w:hAnsi="Book Antiqua"/>
          <w:sz w:val="24"/>
          <w:szCs w:val="24"/>
        </w:rPr>
        <w:t>Adicionalmente, para el presupuesto 2019, el sobresueldo por Delincuencia organizada según acuerdo del Consejo Superior de la sesión extraordinaria de presupuesto 43-18, artículo I, se estima en un monto fijo de 2000 mil millones de colones, para todo el año 2019, tomando en consideración la Estructura Organizacional reducida propuesta por la Dirección de Planificación y aprobada en esta misma sesión por el Consejo Superior, conformada por 457 plazas, de las cuales bajo este escenario restarían las 119 plazas de la UPRO.</w:t>
      </w:r>
    </w:p>
    <w:p w:rsidR="00F67271" w:rsidRPr="001F68C9" w:rsidRDefault="00F67271" w:rsidP="009C722A">
      <w:pPr>
        <w:autoSpaceDE w:val="0"/>
        <w:autoSpaceDN w:val="0"/>
        <w:adjustRightInd w:val="0"/>
        <w:jc w:val="both"/>
        <w:rPr>
          <w:rFonts w:ascii="Book Antiqua" w:hAnsi="Book Antiqua"/>
          <w:sz w:val="24"/>
          <w:szCs w:val="24"/>
        </w:rPr>
      </w:pPr>
    </w:p>
    <w:p w:rsidR="00260492" w:rsidRPr="001F68C9" w:rsidRDefault="00260492" w:rsidP="00260492">
      <w:pPr>
        <w:jc w:val="both"/>
        <w:rPr>
          <w:rFonts w:ascii="Book Antiqua" w:hAnsi="Book Antiqua"/>
          <w:iCs/>
          <w:sz w:val="24"/>
          <w:szCs w:val="24"/>
        </w:rPr>
      </w:pPr>
      <w:r w:rsidRPr="001F68C9">
        <w:rPr>
          <w:rFonts w:ascii="Book Antiqua" w:hAnsi="Book Antiqua"/>
          <w:sz w:val="24"/>
          <w:szCs w:val="24"/>
        </w:rPr>
        <w:t>6.5</w:t>
      </w:r>
      <w:r w:rsidRPr="001F68C9">
        <w:rPr>
          <w:rFonts w:ascii="Book Antiqua" w:hAnsi="Book Antiqua"/>
          <w:iCs/>
          <w:sz w:val="24"/>
          <w:szCs w:val="24"/>
        </w:rPr>
        <w:t xml:space="preserve"> </w:t>
      </w:r>
      <w:r w:rsidR="00AE27DA" w:rsidRPr="001F68C9">
        <w:rPr>
          <w:rFonts w:ascii="Book Antiqua" w:hAnsi="Book Antiqua"/>
          <w:iCs/>
          <w:sz w:val="24"/>
          <w:szCs w:val="24"/>
        </w:rPr>
        <w:t>La Dirección Jurídica, deberá analizar la posibilidad que</w:t>
      </w:r>
      <w:r w:rsidRPr="001F68C9">
        <w:rPr>
          <w:rFonts w:ascii="Book Antiqua" w:hAnsi="Book Antiqua"/>
          <w:iCs/>
          <w:sz w:val="24"/>
          <w:szCs w:val="24"/>
        </w:rPr>
        <w:t xml:space="preserve"> para solicitudes excepcionales </w:t>
      </w:r>
      <w:r w:rsidR="005B4FC2" w:rsidRPr="001F68C9">
        <w:rPr>
          <w:rFonts w:ascii="Book Antiqua" w:hAnsi="Book Antiqua"/>
          <w:iCs/>
          <w:sz w:val="24"/>
          <w:szCs w:val="24"/>
        </w:rPr>
        <w:t xml:space="preserve">de allanamientos </w:t>
      </w:r>
      <w:r w:rsidRPr="001F68C9">
        <w:rPr>
          <w:rFonts w:ascii="Book Antiqua" w:hAnsi="Book Antiqua"/>
          <w:iCs/>
          <w:sz w:val="24"/>
          <w:szCs w:val="24"/>
        </w:rPr>
        <w:t>en donde se requiere un número elevado de Juezas y Jueces,</w:t>
      </w:r>
      <w:r w:rsidR="00AE27DA" w:rsidRPr="001F68C9">
        <w:rPr>
          <w:rFonts w:ascii="Book Antiqua" w:hAnsi="Book Antiqua"/>
          <w:iCs/>
          <w:sz w:val="24"/>
          <w:szCs w:val="24"/>
        </w:rPr>
        <w:t xml:space="preserve"> la</w:t>
      </w:r>
      <w:r w:rsidRPr="001F68C9">
        <w:rPr>
          <w:rFonts w:ascii="Book Antiqua" w:hAnsi="Book Antiqua"/>
          <w:iCs/>
          <w:sz w:val="24"/>
          <w:szCs w:val="24"/>
        </w:rPr>
        <w:t xml:space="preserve"> colaboración se realice con las Juezas y Jueces de la Jurisdicción Penal Ordinaria, bajo la dirección funcional de las Juezas o Jueces especializados en Delincuencia Organizada, tomando en consideración que esta colaboración no es vinculante con las resoluciones o criterios de fondo que se deben emitir por la Judicatura Especializada.</w:t>
      </w:r>
    </w:p>
    <w:p w:rsidR="00260492" w:rsidRPr="001F68C9" w:rsidRDefault="00260492" w:rsidP="009C722A">
      <w:pPr>
        <w:autoSpaceDE w:val="0"/>
        <w:autoSpaceDN w:val="0"/>
        <w:adjustRightInd w:val="0"/>
        <w:jc w:val="both"/>
      </w:pPr>
    </w:p>
    <w:p w:rsidR="009C722A" w:rsidRPr="001F68C9" w:rsidRDefault="009C722A" w:rsidP="009C722A">
      <w:pPr>
        <w:tabs>
          <w:tab w:val="left" w:pos="360"/>
        </w:tabs>
        <w:jc w:val="both"/>
        <w:rPr>
          <w:rFonts w:ascii="Book Antiqua" w:hAnsi="Book Antiqua"/>
          <w:iCs/>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7920"/>
      </w:tblGrid>
      <w:tr w:rsidR="009C722A" w:rsidRPr="001F68C9" w:rsidTr="00723240">
        <w:tc>
          <w:tcPr>
            <w:tcW w:w="2253" w:type="dxa"/>
            <w:shd w:val="clear" w:color="auto" w:fill="B3B3B3"/>
          </w:tcPr>
          <w:p w:rsidR="009C722A" w:rsidRPr="001F68C9" w:rsidRDefault="009C722A" w:rsidP="009C722A">
            <w:pPr>
              <w:spacing w:line="360" w:lineRule="auto"/>
              <w:jc w:val="right"/>
              <w:rPr>
                <w:rFonts w:ascii="Book Antiqua" w:hAnsi="Book Antiqua"/>
                <w:b/>
                <w:sz w:val="24"/>
                <w:szCs w:val="24"/>
              </w:rPr>
            </w:pPr>
            <w:r w:rsidRPr="001F68C9">
              <w:rPr>
                <w:rFonts w:ascii="Book Antiqua" w:hAnsi="Book Antiqua"/>
                <w:b/>
                <w:sz w:val="24"/>
                <w:szCs w:val="24"/>
              </w:rPr>
              <w:t>Realizado por:</w:t>
            </w:r>
          </w:p>
        </w:tc>
        <w:tc>
          <w:tcPr>
            <w:tcW w:w="7920" w:type="dxa"/>
          </w:tcPr>
          <w:p w:rsidR="009C722A" w:rsidRPr="001F68C9" w:rsidRDefault="009C722A" w:rsidP="009C722A">
            <w:pPr>
              <w:spacing w:line="360" w:lineRule="auto"/>
              <w:rPr>
                <w:rFonts w:ascii="Book Antiqua" w:hAnsi="Book Antiqua"/>
                <w:bCs/>
                <w:color w:val="000000"/>
                <w:sz w:val="22"/>
                <w:szCs w:val="22"/>
              </w:rPr>
            </w:pPr>
            <w:r w:rsidRPr="001F68C9">
              <w:rPr>
                <w:rFonts w:ascii="Book Antiqua" w:hAnsi="Book Antiqua"/>
                <w:bCs/>
                <w:color w:val="000000"/>
                <w:sz w:val="22"/>
                <w:szCs w:val="22"/>
              </w:rPr>
              <w:t>Ing. Pablo Roldán Umaña, Profesional 2</w:t>
            </w:r>
          </w:p>
        </w:tc>
      </w:tr>
      <w:tr w:rsidR="009C722A" w:rsidRPr="001F68C9" w:rsidTr="00723240">
        <w:tc>
          <w:tcPr>
            <w:tcW w:w="2253" w:type="dxa"/>
            <w:shd w:val="clear" w:color="auto" w:fill="B3B3B3"/>
          </w:tcPr>
          <w:p w:rsidR="009C722A" w:rsidRPr="001F68C9" w:rsidRDefault="009C722A" w:rsidP="009C722A">
            <w:pPr>
              <w:spacing w:line="360" w:lineRule="auto"/>
              <w:jc w:val="right"/>
              <w:rPr>
                <w:rFonts w:ascii="Book Antiqua" w:hAnsi="Book Antiqua"/>
                <w:b/>
                <w:sz w:val="24"/>
                <w:szCs w:val="24"/>
              </w:rPr>
            </w:pPr>
            <w:r w:rsidRPr="001F68C9">
              <w:rPr>
                <w:rFonts w:ascii="Book Antiqua" w:hAnsi="Book Antiqua"/>
                <w:b/>
                <w:sz w:val="24"/>
                <w:szCs w:val="24"/>
              </w:rPr>
              <w:t>Aprobado por:</w:t>
            </w:r>
          </w:p>
        </w:tc>
        <w:tc>
          <w:tcPr>
            <w:tcW w:w="7920" w:type="dxa"/>
          </w:tcPr>
          <w:p w:rsidR="009C722A" w:rsidRPr="001F68C9" w:rsidRDefault="009C722A" w:rsidP="009C722A">
            <w:pPr>
              <w:spacing w:line="360" w:lineRule="auto"/>
              <w:rPr>
                <w:rFonts w:ascii="Book Antiqua" w:hAnsi="Book Antiqua"/>
                <w:bCs/>
                <w:color w:val="000000"/>
                <w:sz w:val="22"/>
                <w:szCs w:val="22"/>
              </w:rPr>
            </w:pPr>
            <w:r w:rsidRPr="001F68C9">
              <w:rPr>
                <w:rFonts w:ascii="Book Antiqua" w:hAnsi="Book Antiqua"/>
                <w:bCs/>
                <w:color w:val="000000"/>
                <w:sz w:val="22"/>
                <w:szCs w:val="22"/>
              </w:rPr>
              <w:t>Inga. Elena Gabriela Picado González, Jefa a.i. Modernización Institucional</w:t>
            </w:r>
          </w:p>
        </w:tc>
      </w:tr>
      <w:tr w:rsidR="009C722A" w:rsidRPr="001F68C9" w:rsidTr="00723240">
        <w:tc>
          <w:tcPr>
            <w:tcW w:w="2253" w:type="dxa"/>
            <w:shd w:val="clear" w:color="auto" w:fill="B3B3B3"/>
          </w:tcPr>
          <w:p w:rsidR="009C722A" w:rsidRPr="001F68C9" w:rsidRDefault="009C722A" w:rsidP="009C722A">
            <w:pPr>
              <w:spacing w:line="360" w:lineRule="auto"/>
              <w:jc w:val="right"/>
              <w:rPr>
                <w:rFonts w:ascii="Book Antiqua" w:hAnsi="Book Antiqua"/>
                <w:b/>
                <w:sz w:val="24"/>
                <w:szCs w:val="24"/>
              </w:rPr>
            </w:pPr>
            <w:r w:rsidRPr="001F68C9">
              <w:rPr>
                <w:rFonts w:ascii="Book Antiqua" w:hAnsi="Book Antiqua"/>
                <w:b/>
                <w:sz w:val="24"/>
                <w:szCs w:val="24"/>
              </w:rPr>
              <w:t>Visto bueno:</w:t>
            </w:r>
          </w:p>
        </w:tc>
        <w:tc>
          <w:tcPr>
            <w:tcW w:w="7920" w:type="dxa"/>
          </w:tcPr>
          <w:p w:rsidR="009C722A" w:rsidRPr="001F68C9" w:rsidRDefault="009C722A" w:rsidP="009C722A">
            <w:pPr>
              <w:spacing w:line="360" w:lineRule="auto"/>
              <w:rPr>
                <w:rFonts w:ascii="Book Antiqua" w:hAnsi="Book Antiqua"/>
                <w:bCs/>
                <w:color w:val="000000"/>
                <w:sz w:val="22"/>
                <w:szCs w:val="22"/>
              </w:rPr>
            </w:pPr>
            <w:r w:rsidRPr="001F68C9">
              <w:rPr>
                <w:rFonts w:ascii="Book Antiqua" w:hAnsi="Book Antiqua"/>
                <w:bCs/>
                <w:color w:val="000000"/>
                <w:sz w:val="22"/>
                <w:szCs w:val="22"/>
              </w:rPr>
              <w:t>Licda. Nacira Valverde Bermúdez, Directora a.i. de Planificación</w:t>
            </w:r>
          </w:p>
        </w:tc>
      </w:tr>
    </w:tbl>
    <w:p w:rsidR="009C722A" w:rsidRPr="001F68C9" w:rsidRDefault="009C722A" w:rsidP="009C722A">
      <w:pPr>
        <w:ind w:left="720"/>
        <w:jc w:val="both"/>
        <w:rPr>
          <w:rStyle w:val="nfasis"/>
          <w:i w:val="0"/>
        </w:rPr>
      </w:pPr>
    </w:p>
    <w:p w:rsidR="00723240" w:rsidRPr="001F68C9" w:rsidRDefault="00723240" w:rsidP="009C722A"/>
    <w:p w:rsidR="009C722A" w:rsidRPr="001F68C9" w:rsidRDefault="00167B5D" w:rsidP="009C722A">
      <w:r w:rsidRPr="001F68C9">
        <w:t>pvv</w:t>
      </w:r>
    </w:p>
    <w:p w:rsidR="009C722A" w:rsidRPr="006C57DB" w:rsidRDefault="009C722A" w:rsidP="009C722A">
      <w:r w:rsidRPr="001F68C9">
        <w:t xml:space="preserve">Ref. </w:t>
      </w:r>
      <w:r w:rsidRPr="001F68C9">
        <w:rPr>
          <w:b/>
        </w:rPr>
        <w:t>342-18</w:t>
      </w:r>
      <w:r w:rsidRPr="001F68C9">
        <w:t>, 1491-17, 277-17</w:t>
      </w:r>
    </w:p>
    <w:sectPr w:rsidR="009C722A" w:rsidRPr="006C57DB" w:rsidSect="009C722A">
      <w:headerReference w:type="default" r:id="rId27"/>
      <w:footerReference w:type="default" r:id="rId28"/>
      <w:pgSz w:w="12242" w:h="15842" w:code="1"/>
      <w:pgMar w:top="226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027A" w:rsidRDefault="002F027A">
      <w:r>
        <w:separator/>
      </w:r>
    </w:p>
  </w:endnote>
  <w:endnote w:type="continuationSeparator" w:id="0">
    <w:p w:rsidR="002F027A" w:rsidRDefault="002F0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LiberationSerif">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611" w:rsidRDefault="00937611" w:rsidP="004129F5">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109</w:t>
    </w:r>
    <w:r>
      <w:rPr>
        <w:rStyle w:val="Nmerodepgina"/>
      </w:rPr>
      <w:fldChar w:fldCharType="end"/>
    </w:r>
  </w:p>
  <w:p w:rsidR="00937611" w:rsidRPr="0036463A" w:rsidRDefault="00937611" w:rsidP="0036463A">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p w:rsidR="00937611" w:rsidRDefault="00937611" w:rsidP="002F641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027A" w:rsidRDefault="002F027A">
      <w:r>
        <w:separator/>
      </w:r>
    </w:p>
  </w:footnote>
  <w:footnote w:type="continuationSeparator" w:id="0">
    <w:p w:rsidR="002F027A" w:rsidRDefault="002F027A">
      <w:r>
        <w:continuationSeparator/>
      </w:r>
    </w:p>
  </w:footnote>
  <w:footnote w:id="1">
    <w:p w:rsidR="00937611" w:rsidRPr="005C5506" w:rsidRDefault="00937611" w:rsidP="009C722A">
      <w:pPr>
        <w:pStyle w:val="Textonotapie"/>
        <w:jc w:val="both"/>
        <w:rPr>
          <w:rFonts w:ascii="Book Antiqua" w:hAnsi="Book Antiqua"/>
          <w:lang w:val="es-MX"/>
        </w:rPr>
      </w:pPr>
      <w:r w:rsidRPr="005C5506">
        <w:rPr>
          <w:rStyle w:val="Refdenotaalpie"/>
          <w:rFonts w:ascii="Book Antiqua" w:hAnsi="Book Antiqua"/>
        </w:rPr>
        <w:footnoteRef/>
      </w:r>
      <w:r w:rsidRPr="005C5506">
        <w:rPr>
          <w:rFonts w:ascii="Book Antiqua" w:hAnsi="Book Antiqua"/>
        </w:rPr>
        <w:t xml:space="preserve"> Dado que se trata de juicios extensos (normalmente de varias semanas o meses), se dedican exclusivamente a la atención de mismos, tanto en etapas de estudio y preparatorias a los contradictorios, como durante su celebración.</w:t>
      </w:r>
    </w:p>
  </w:footnote>
  <w:footnote w:id="2">
    <w:p w:rsidR="00937611" w:rsidRPr="005C5506" w:rsidRDefault="00937611" w:rsidP="009C722A">
      <w:pPr>
        <w:jc w:val="both"/>
        <w:rPr>
          <w:rFonts w:ascii="Book Antiqua" w:hAnsi="Book Antiqua"/>
        </w:rPr>
      </w:pPr>
      <w:r w:rsidRPr="005C5506">
        <w:rPr>
          <w:rStyle w:val="Refdenotaalpie"/>
          <w:rFonts w:ascii="Book Antiqua" w:hAnsi="Book Antiqua"/>
        </w:rPr>
        <w:footnoteRef/>
      </w:r>
      <w:r w:rsidRPr="005C5506">
        <w:rPr>
          <w:rFonts w:ascii="Book Antiqua" w:hAnsi="Book Antiqua"/>
        </w:rPr>
        <w:t xml:space="preserve"> Por la especialidad de la materia, la fase de impugnaciones es atendida por la fiscalía especializada y no por la Fiscalía Adjunta de Impugnaciones.</w:t>
      </w:r>
    </w:p>
    <w:p w:rsidR="00937611" w:rsidRPr="005C5506" w:rsidRDefault="00937611" w:rsidP="009C722A">
      <w:pPr>
        <w:pStyle w:val="Textonotapie"/>
        <w:rPr>
          <w:lang w:val="es-MX"/>
        </w:rPr>
      </w:pPr>
    </w:p>
  </w:footnote>
  <w:footnote w:id="3">
    <w:p w:rsidR="00937611" w:rsidRPr="005C5506" w:rsidRDefault="00937611" w:rsidP="009C722A">
      <w:pPr>
        <w:pStyle w:val="Textonotapie"/>
        <w:jc w:val="both"/>
        <w:rPr>
          <w:rFonts w:ascii="Book Antiqua" w:hAnsi="Book Antiqua"/>
          <w:lang w:val="es-MX"/>
        </w:rPr>
      </w:pPr>
      <w:r w:rsidRPr="005C5506">
        <w:rPr>
          <w:rStyle w:val="Refdenotaalpie"/>
          <w:rFonts w:ascii="Book Antiqua" w:hAnsi="Book Antiqua"/>
        </w:rPr>
        <w:footnoteRef/>
      </w:r>
      <w:r w:rsidRPr="005C5506">
        <w:rPr>
          <w:rFonts w:ascii="Book Antiqua" w:hAnsi="Book Antiqua"/>
        </w:rPr>
        <w:t xml:space="preserve"> Dado que se trata de juicios extensos (normalmente de varias semanas o meses), se dedican exclusivamente a la atención de mismos, tanto en etapas de estudio y preparatorias a los contradictorios, como durante su celebración.</w:t>
      </w:r>
    </w:p>
  </w:footnote>
  <w:footnote w:id="4">
    <w:p w:rsidR="00937611" w:rsidRPr="005C5506" w:rsidRDefault="00937611" w:rsidP="009C722A">
      <w:pPr>
        <w:jc w:val="both"/>
        <w:rPr>
          <w:rFonts w:ascii="Book Antiqua" w:hAnsi="Book Antiqua"/>
        </w:rPr>
      </w:pPr>
      <w:r w:rsidRPr="005C5506">
        <w:rPr>
          <w:rStyle w:val="Refdenotaalpie"/>
          <w:rFonts w:ascii="Book Antiqua" w:hAnsi="Book Antiqua"/>
        </w:rPr>
        <w:footnoteRef/>
      </w:r>
      <w:r w:rsidRPr="005C5506">
        <w:rPr>
          <w:rFonts w:ascii="Book Antiqua" w:hAnsi="Book Antiqua"/>
        </w:rPr>
        <w:t xml:space="preserve"> Por la especialidad de la materia, la fase de impugnaciones es atendida por la fiscalía especializada y no por la Fiscalía Adjunta de Impugnaciones.</w:t>
      </w:r>
    </w:p>
    <w:p w:rsidR="00937611" w:rsidRPr="005C5506" w:rsidRDefault="00937611" w:rsidP="009C722A">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611" w:rsidRDefault="00937611" w:rsidP="00BF0EE8">
    <w:pPr>
      <w:framePr w:w="640" w:hSpace="141" w:wrap="auto" w:vAnchor="text" w:hAnchor="margin" w:x="8456" w:y="-91"/>
    </w:pPr>
  </w:p>
  <w:p w:rsidR="00937611" w:rsidRDefault="00937611" w:rsidP="00BF0EE8">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sidRPr="008A2F23">
      <w:rPr>
        <w:sz w:val="24"/>
        <w:szCs w:val="24"/>
      </w:rP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pt;height:32.5pt" o:ole="">
          <v:imagedata r:id="rId1" o:title=""/>
        </v:shape>
        <o:OLEObject Type="Embed" ProgID="PBrush" ShapeID="_x0000_i1028" DrawAspect="Content" ObjectID="_1588163070" r:id="rId2"/>
      </w:object>
    </w:r>
  </w:p>
  <w:p w:rsidR="00937611" w:rsidRDefault="00937611" w:rsidP="00BF0EE8">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rsidR="00937611" w:rsidRPr="005B3B0C" w:rsidRDefault="00937611" w:rsidP="00BF0EE8">
    <w:pPr>
      <w:pStyle w:val="Encabezado"/>
      <w:jc w:val="center"/>
      <w:rPr>
        <w:lang w:val="en-US"/>
      </w:rPr>
    </w:pPr>
    <w:r w:rsidRPr="001018BE">
      <w:rPr>
        <w:rFonts w:ascii="Book Antiqua" w:hAnsi="Book Antiqua" w:cs="Book Antiqua"/>
        <w:i/>
        <w:iCs/>
        <w:sz w:val="18"/>
        <w:szCs w:val="18"/>
        <w:lang w:val="es-ES"/>
      </w:rPr>
      <w:t xml:space="preserve">Telf.   </w:t>
    </w:r>
    <w:r w:rsidRPr="005B3B0C">
      <w:rPr>
        <w:rFonts w:ascii="Book Antiqua" w:hAnsi="Book Antiqua" w:cs="Book Antiqua"/>
        <w:i/>
        <w:iCs/>
        <w:sz w:val="18"/>
        <w:szCs w:val="18"/>
        <w:lang w:val="en-US"/>
      </w:rPr>
      <w:t xml:space="preserve">2295-3600 / </w:t>
    </w:r>
    <w:proofErr w:type="gramStart"/>
    <w:r w:rsidRPr="005B3B0C">
      <w:rPr>
        <w:rFonts w:ascii="Book Antiqua" w:hAnsi="Book Antiqua" w:cs="Book Antiqua"/>
        <w:i/>
        <w:iCs/>
        <w:sz w:val="18"/>
        <w:szCs w:val="18"/>
        <w:lang w:val="en-US"/>
      </w:rPr>
      <w:t>3599  Fax</w:t>
    </w:r>
    <w:proofErr w:type="gramEnd"/>
    <w:r w:rsidRPr="005B3B0C">
      <w:rPr>
        <w:rFonts w:ascii="Book Antiqua" w:hAnsi="Book Antiqua" w:cs="Book Antiqua"/>
        <w:i/>
        <w:iCs/>
        <w:sz w:val="18"/>
        <w:szCs w:val="18"/>
        <w:lang w:val="en-US"/>
      </w:rPr>
      <w:t>. 22</w:t>
    </w:r>
    <w:r>
      <w:rPr>
        <w:rFonts w:ascii="Book Antiqua" w:hAnsi="Book Antiqua" w:cs="Book Antiqua"/>
        <w:i/>
        <w:iCs/>
        <w:sz w:val="18"/>
        <w:szCs w:val="18"/>
        <w:lang w:val="en-US"/>
      </w:rPr>
      <w:t>57-5633   / Apdo.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rsidR="00937611" w:rsidRPr="005B3B0C" w:rsidRDefault="00937611" w:rsidP="00BF0EE8">
    <w:pPr>
      <w:pBdr>
        <w:bottom w:val="single" w:sz="6" w:space="0" w:color="auto"/>
      </w:pBdr>
      <w:spacing w:after="2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5pt;height:11.5pt" o:bullet="t">
        <v:imagedata r:id="rId1" o:title="clip_image001"/>
      </v:shape>
    </w:pict>
  </w:numPicBullet>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1195072"/>
    <w:multiLevelType w:val="hybridMultilevel"/>
    <w:tmpl w:val="FC2CC4C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 w15:restartNumberingAfterBreak="0">
    <w:nsid w:val="09A07317"/>
    <w:multiLevelType w:val="hybridMultilevel"/>
    <w:tmpl w:val="F87EA692"/>
    <w:lvl w:ilvl="0" w:tplc="10222BC4">
      <w:start w:val="1"/>
      <w:numFmt w:val="decimal"/>
      <w:lvlText w:val="5.%1"/>
      <w:lvlJc w:val="left"/>
      <w:pPr>
        <w:tabs>
          <w:tab w:val="num" w:pos="0"/>
        </w:tabs>
        <w:ind w:left="720" w:hanging="360"/>
      </w:pPr>
      <w:rPr>
        <w:rFonts w:hint="default"/>
        <w:b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E3D7059"/>
    <w:multiLevelType w:val="hybridMultilevel"/>
    <w:tmpl w:val="8978593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EFC7E91"/>
    <w:multiLevelType w:val="multilevel"/>
    <w:tmpl w:val="B62EA3FA"/>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0094FAB"/>
    <w:multiLevelType w:val="hybridMultilevel"/>
    <w:tmpl w:val="E868626E"/>
    <w:lvl w:ilvl="0" w:tplc="AD38E30C">
      <w:numFmt w:val="bullet"/>
      <w:lvlText w:val="-"/>
      <w:lvlJc w:val="left"/>
      <w:pPr>
        <w:ind w:left="1080" w:hanging="360"/>
      </w:pPr>
      <w:rPr>
        <w:rFonts w:ascii="Times New Roman" w:eastAsia="Times New Roman" w:hAnsi="Times New Roman" w:cs="Times New Roman"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6" w15:restartNumberingAfterBreak="0">
    <w:nsid w:val="10CF00C8"/>
    <w:multiLevelType w:val="multilevel"/>
    <w:tmpl w:val="ED9E6F1C"/>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295033"/>
    <w:multiLevelType w:val="multilevel"/>
    <w:tmpl w:val="91AAA118"/>
    <w:lvl w:ilvl="0">
      <w:start w:val="3"/>
      <w:numFmt w:val="decimal"/>
      <w:lvlText w:val="%1"/>
      <w:lvlJc w:val="left"/>
      <w:pPr>
        <w:ind w:left="405" w:hanging="405"/>
      </w:pPr>
      <w:rPr>
        <w:rFonts w:hint="default"/>
        <w:b/>
        <w:sz w:val="28"/>
      </w:rPr>
    </w:lvl>
    <w:lvl w:ilvl="1">
      <w:start w:val="1"/>
      <w:numFmt w:val="decimal"/>
      <w:lvlText w:val="%1.%2"/>
      <w:lvlJc w:val="left"/>
      <w:pPr>
        <w:ind w:left="405" w:hanging="405"/>
      </w:pPr>
      <w:rPr>
        <w:rFonts w:hint="default"/>
        <w:b/>
        <w:sz w:val="24"/>
        <w:szCs w:val="24"/>
      </w:rPr>
    </w:lvl>
    <w:lvl w:ilvl="2">
      <w:start w:val="1"/>
      <w:numFmt w:val="decimal"/>
      <w:lvlText w:val="%1.%2.%3"/>
      <w:lvlJc w:val="left"/>
      <w:pPr>
        <w:ind w:left="720" w:hanging="720"/>
      </w:pPr>
      <w:rPr>
        <w:rFonts w:hint="default"/>
        <w:b/>
        <w:i w:val="0"/>
        <w:sz w:val="24"/>
        <w:szCs w:val="24"/>
      </w:rPr>
    </w:lvl>
    <w:lvl w:ilvl="3">
      <w:start w:val="1"/>
      <w:numFmt w:val="decimal"/>
      <w:lvlText w:val="%1.%2.%3.%4"/>
      <w:lvlJc w:val="left"/>
      <w:pPr>
        <w:ind w:left="1080" w:hanging="108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440" w:hanging="144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800" w:hanging="1800"/>
      </w:pPr>
      <w:rPr>
        <w:rFonts w:hint="default"/>
        <w:b/>
        <w:sz w:val="28"/>
      </w:rPr>
    </w:lvl>
    <w:lvl w:ilvl="8">
      <w:start w:val="1"/>
      <w:numFmt w:val="decimal"/>
      <w:lvlText w:val="%1.%2.%3.%4.%5.%6.%7.%8.%9"/>
      <w:lvlJc w:val="left"/>
      <w:pPr>
        <w:ind w:left="1800" w:hanging="1800"/>
      </w:pPr>
      <w:rPr>
        <w:rFonts w:hint="default"/>
        <w:b/>
        <w:sz w:val="28"/>
      </w:rPr>
    </w:lvl>
  </w:abstractNum>
  <w:abstractNum w:abstractNumId="8" w15:restartNumberingAfterBreak="0">
    <w:nsid w:val="1461756C"/>
    <w:multiLevelType w:val="hybridMultilevel"/>
    <w:tmpl w:val="88C8E4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5AA5578"/>
    <w:multiLevelType w:val="hybridMultilevel"/>
    <w:tmpl w:val="832CA518"/>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0" w15:restartNumberingAfterBreak="0">
    <w:nsid w:val="171E05CB"/>
    <w:multiLevelType w:val="hybridMultilevel"/>
    <w:tmpl w:val="F0FA4856"/>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B815BF8"/>
    <w:multiLevelType w:val="hybridMultilevel"/>
    <w:tmpl w:val="020837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785F9D"/>
    <w:multiLevelType w:val="multilevel"/>
    <w:tmpl w:val="7B0CE892"/>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4423B50"/>
    <w:multiLevelType w:val="multilevel"/>
    <w:tmpl w:val="140A001F"/>
    <w:lvl w:ilvl="0">
      <w:start w:val="5"/>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9822B79"/>
    <w:multiLevelType w:val="hybridMultilevel"/>
    <w:tmpl w:val="11ECD4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CAB6940"/>
    <w:multiLevelType w:val="multilevel"/>
    <w:tmpl w:val="1904362E"/>
    <w:lvl w:ilvl="0">
      <w:start w:val="4"/>
      <w:numFmt w:val="decimal"/>
      <w:lvlText w:val="%1"/>
      <w:lvlJc w:val="left"/>
      <w:pPr>
        <w:ind w:left="1614" w:hanging="576"/>
      </w:pPr>
      <w:rPr>
        <w:rFonts w:hint="default"/>
        <w:lang w:val="es-CR" w:eastAsia="es-CR" w:bidi="es-CR"/>
      </w:rPr>
    </w:lvl>
    <w:lvl w:ilvl="1">
      <w:start w:val="2"/>
      <w:numFmt w:val="decimal"/>
      <w:lvlText w:val="%1.%2"/>
      <w:lvlJc w:val="left"/>
      <w:pPr>
        <w:ind w:left="1614" w:hanging="576"/>
      </w:pPr>
      <w:rPr>
        <w:rFonts w:ascii="Arial" w:eastAsia="Arial" w:hAnsi="Arial" w:cs="Arial" w:hint="default"/>
        <w:b/>
        <w:bCs/>
        <w:w w:val="92"/>
        <w:sz w:val="24"/>
        <w:szCs w:val="24"/>
        <w:lang w:val="es-CR" w:eastAsia="es-CR" w:bidi="es-CR"/>
      </w:rPr>
    </w:lvl>
    <w:lvl w:ilvl="2">
      <w:start w:val="1"/>
      <w:numFmt w:val="decimal"/>
      <w:lvlText w:val="%1.%2.%3"/>
      <w:lvlJc w:val="left"/>
      <w:pPr>
        <w:ind w:left="1538" w:hanging="500"/>
      </w:pPr>
      <w:rPr>
        <w:rFonts w:ascii="Arial" w:eastAsia="Arial" w:hAnsi="Arial" w:cs="Arial" w:hint="default"/>
        <w:b/>
        <w:bCs/>
        <w:spacing w:val="-1"/>
        <w:w w:val="99"/>
        <w:sz w:val="20"/>
        <w:szCs w:val="20"/>
        <w:lang w:val="es-CR" w:eastAsia="es-CR" w:bidi="es-CR"/>
      </w:rPr>
    </w:lvl>
    <w:lvl w:ilvl="3">
      <w:start w:val="1"/>
      <w:numFmt w:val="lowerLetter"/>
      <w:lvlText w:val="%4)"/>
      <w:lvlJc w:val="left"/>
      <w:pPr>
        <w:ind w:left="1888" w:hanging="516"/>
      </w:pPr>
      <w:rPr>
        <w:rFonts w:ascii="Arial" w:eastAsia="Arial" w:hAnsi="Arial" w:cs="Arial" w:hint="default"/>
        <w:w w:val="87"/>
        <w:sz w:val="24"/>
        <w:szCs w:val="24"/>
        <w:lang w:val="es-CR" w:eastAsia="es-CR" w:bidi="es-CR"/>
      </w:rPr>
    </w:lvl>
    <w:lvl w:ilvl="4">
      <w:numFmt w:val="bullet"/>
      <w:lvlText w:val="•"/>
      <w:lvlJc w:val="left"/>
      <w:pPr>
        <w:ind w:left="4180" w:hanging="516"/>
      </w:pPr>
      <w:rPr>
        <w:rFonts w:hint="default"/>
        <w:lang w:val="es-CR" w:eastAsia="es-CR" w:bidi="es-CR"/>
      </w:rPr>
    </w:lvl>
    <w:lvl w:ilvl="5">
      <w:numFmt w:val="bullet"/>
      <w:lvlText w:val="•"/>
      <w:lvlJc w:val="left"/>
      <w:pPr>
        <w:ind w:left="5330" w:hanging="516"/>
      </w:pPr>
      <w:rPr>
        <w:rFonts w:hint="default"/>
        <w:lang w:val="es-CR" w:eastAsia="es-CR" w:bidi="es-CR"/>
      </w:rPr>
    </w:lvl>
    <w:lvl w:ilvl="6">
      <w:numFmt w:val="bullet"/>
      <w:lvlText w:val="•"/>
      <w:lvlJc w:val="left"/>
      <w:pPr>
        <w:ind w:left="6481" w:hanging="516"/>
      </w:pPr>
      <w:rPr>
        <w:rFonts w:hint="default"/>
        <w:lang w:val="es-CR" w:eastAsia="es-CR" w:bidi="es-CR"/>
      </w:rPr>
    </w:lvl>
    <w:lvl w:ilvl="7">
      <w:numFmt w:val="bullet"/>
      <w:lvlText w:val="•"/>
      <w:lvlJc w:val="left"/>
      <w:pPr>
        <w:ind w:left="7631" w:hanging="516"/>
      </w:pPr>
      <w:rPr>
        <w:rFonts w:hint="default"/>
        <w:lang w:val="es-CR" w:eastAsia="es-CR" w:bidi="es-CR"/>
      </w:rPr>
    </w:lvl>
    <w:lvl w:ilvl="8">
      <w:numFmt w:val="bullet"/>
      <w:lvlText w:val="•"/>
      <w:lvlJc w:val="left"/>
      <w:pPr>
        <w:ind w:left="8781" w:hanging="516"/>
      </w:pPr>
      <w:rPr>
        <w:rFonts w:hint="default"/>
        <w:lang w:val="es-CR" w:eastAsia="es-CR" w:bidi="es-CR"/>
      </w:rPr>
    </w:lvl>
  </w:abstractNum>
  <w:abstractNum w:abstractNumId="16" w15:restartNumberingAfterBreak="0">
    <w:nsid w:val="39023C27"/>
    <w:multiLevelType w:val="multilevel"/>
    <w:tmpl w:val="D62874A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89"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A3B279E"/>
    <w:multiLevelType w:val="hybridMultilevel"/>
    <w:tmpl w:val="328ED2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08E456A"/>
    <w:multiLevelType w:val="hybridMultilevel"/>
    <w:tmpl w:val="B6CAEF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52A2542"/>
    <w:multiLevelType w:val="hybridMultilevel"/>
    <w:tmpl w:val="3C76E68E"/>
    <w:lvl w:ilvl="0" w:tplc="01B243D8">
      <w:start w:val="1"/>
      <w:numFmt w:val="decimal"/>
      <w:lvlText w:val="%1."/>
      <w:lvlJc w:val="left"/>
      <w:pPr>
        <w:ind w:left="1380" w:hanging="360"/>
      </w:pPr>
      <w:rPr>
        <w:rFonts w:hint="default"/>
      </w:rPr>
    </w:lvl>
    <w:lvl w:ilvl="1" w:tplc="140A0019" w:tentative="1">
      <w:start w:val="1"/>
      <w:numFmt w:val="lowerLetter"/>
      <w:lvlText w:val="%2."/>
      <w:lvlJc w:val="left"/>
      <w:pPr>
        <w:ind w:left="2100" w:hanging="360"/>
      </w:pPr>
    </w:lvl>
    <w:lvl w:ilvl="2" w:tplc="140A001B" w:tentative="1">
      <w:start w:val="1"/>
      <w:numFmt w:val="lowerRoman"/>
      <w:lvlText w:val="%3."/>
      <w:lvlJc w:val="right"/>
      <w:pPr>
        <w:ind w:left="2820" w:hanging="180"/>
      </w:pPr>
    </w:lvl>
    <w:lvl w:ilvl="3" w:tplc="140A000F" w:tentative="1">
      <w:start w:val="1"/>
      <w:numFmt w:val="decimal"/>
      <w:lvlText w:val="%4."/>
      <w:lvlJc w:val="left"/>
      <w:pPr>
        <w:ind w:left="3540" w:hanging="360"/>
      </w:pPr>
    </w:lvl>
    <w:lvl w:ilvl="4" w:tplc="140A0019" w:tentative="1">
      <w:start w:val="1"/>
      <w:numFmt w:val="lowerLetter"/>
      <w:lvlText w:val="%5."/>
      <w:lvlJc w:val="left"/>
      <w:pPr>
        <w:ind w:left="4260" w:hanging="360"/>
      </w:pPr>
    </w:lvl>
    <w:lvl w:ilvl="5" w:tplc="140A001B" w:tentative="1">
      <w:start w:val="1"/>
      <w:numFmt w:val="lowerRoman"/>
      <w:lvlText w:val="%6."/>
      <w:lvlJc w:val="right"/>
      <w:pPr>
        <w:ind w:left="4980" w:hanging="180"/>
      </w:pPr>
    </w:lvl>
    <w:lvl w:ilvl="6" w:tplc="140A000F" w:tentative="1">
      <w:start w:val="1"/>
      <w:numFmt w:val="decimal"/>
      <w:lvlText w:val="%7."/>
      <w:lvlJc w:val="left"/>
      <w:pPr>
        <w:ind w:left="5700" w:hanging="360"/>
      </w:pPr>
    </w:lvl>
    <w:lvl w:ilvl="7" w:tplc="140A0019" w:tentative="1">
      <w:start w:val="1"/>
      <w:numFmt w:val="lowerLetter"/>
      <w:lvlText w:val="%8."/>
      <w:lvlJc w:val="left"/>
      <w:pPr>
        <w:ind w:left="6420" w:hanging="360"/>
      </w:pPr>
    </w:lvl>
    <w:lvl w:ilvl="8" w:tplc="140A001B" w:tentative="1">
      <w:start w:val="1"/>
      <w:numFmt w:val="lowerRoman"/>
      <w:lvlText w:val="%9."/>
      <w:lvlJc w:val="right"/>
      <w:pPr>
        <w:ind w:left="7140" w:hanging="180"/>
      </w:pPr>
    </w:lvl>
  </w:abstractNum>
  <w:abstractNum w:abstractNumId="20" w15:restartNumberingAfterBreak="0">
    <w:nsid w:val="48040DA9"/>
    <w:multiLevelType w:val="multilevel"/>
    <w:tmpl w:val="C646F51E"/>
    <w:lvl w:ilvl="0">
      <w:start w:val="3"/>
      <w:numFmt w:val="decimal"/>
      <w:lvlText w:val="%1."/>
      <w:lvlJc w:val="left"/>
      <w:pPr>
        <w:ind w:left="540" w:hanging="54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862" w:hanging="720"/>
      </w:pPr>
      <w:rPr>
        <w:rFonts w:hint="default"/>
        <w:i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8791BF5"/>
    <w:multiLevelType w:val="multilevel"/>
    <w:tmpl w:val="D62874A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89"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ACC44C6"/>
    <w:multiLevelType w:val="hybridMultilevel"/>
    <w:tmpl w:val="479C7DCE"/>
    <w:lvl w:ilvl="0" w:tplc="AC5CE0F6">
      <w:start w:val="1"/>
      <w:numFmt w:val="lowerLetter"/>
      <w:lvlText w:val="%1."/>
      <w:lvlJc w:val="left"/>
      <w:pPr>
        <w:tabs>
          <w:tab w:val="num" w:pos="720"/>
        </w:tabs>
        <w:ind w:left="720" w:hanging="360"/>
      </w:pPr>
    </w:lvl>
    <w:lvl w:ilvl="1" w:tplc="D0CE1CFE" w:tentative="1">
      <w:start w:val="1"/>
      <w:numFmt w:val="lowerLetter"/>
      <w:lvlText w:val="%2."/>
      <w:lvlJc w:val="left"/>
      <w:pPr>
        <w:tabs>
          <w:tab w:val="num" w:pos="1440"/>
        </w:tabs>
        <w:ind w:left="1440" w:hanging="360"/>
      </w:pPr>
    </w:lvl>
    <w:lvl w:ilvl="2" w:tplc="BAF86DB0" w:tentative="1">
      <w:start w:val="1"/>
      <w:numFmt w:val="lowerLetter"/>
      <w:lvlText w:val="%3."/>
      <w:lvlJc w:val="left"/>
      <w:pPr>
        <w:tabs>
          <w:tab w:val="num" w:pos="2160"/>
        </w:tabs>
        <w:ind w:left="2160" w:hanging="360"/>
      </w:pPr>
    </w:lvl>
    <w:lvl w:ilvl="3" w:tplc="5644D862" w:tentative="1">
      <w:start w:val="1"/>
      <w:numFmt w:val="lowerLetter"/>
      <w:lvlText w:val="%4."/>
      <w:lvlJc w:val="left"/>
      <w:pPr>
        <w:tabs>
          <w:tab w:val="num" w:pos="2880"/>
        </w:tabs>
        <w:ind w:left="2880" w:hanging="360"/>
      </w:pPr>
    </w:lvl>
    <w:lvl w:ilvl="4" w:tplc="D8D4D886" w:tentative="1">
      <w:start w:val="1"/>
      <w:numFmt w:val="lowerLetter"/>
      <w:lvlText w:val="%5."/>
      <w:lvlJc w:val="left"/>
      <w:pPr>
        <w:tabs>
          <w:tab w:val="num" w:pos="3600"/>
        </w:tabs>
        <w:ind w:left="3600" w:hanging="360"/>
      </w:pPr>
    </w:lvl>
    <w:lvl w:ilvl="5" w:tplc="4AA402F6" w:tentative="1">
      <w:start w:val="1"/>
      <w:numFmt w:val="lowerLetter"/>
      <w:lvlText w:val="%6."/>
      <w:lvlJc w:val="left"/>
      <w:pPr>
        <w:tabs>
          <w:tab w:val="num" w:pos="4320"/>
        </w:tabs>
        <w:ind w:left="4320" w:hanging="360"/>
      </w:pPr>
    </w:lvl>
    <w:lvl w:ilvl="6" w:tplc="D47419C0" w:tentative="1">
      <w:start w:val="1"/>
      <w:numFmt w:val="lowerLetter"/>
      <w:lvlText w:val="%7."/>
      <w:lvlJc w:val="left"/>
      <w:pPr>
        <w:tabs>
          <w:tab w:val="num" w:pos="5040"/>
        </w:tabs>
        <w:ind w:left="5040" w:hanging="360"/>
      </w:pPr>
    </w:lvl>
    <w:lvl w:ilvl="7" w:tplc="2D9887E6" w:tentative="1">
      <w:start w:val="1"/>
      <w:numFmt w:val="lowerLetter"/>
      <w:lvlText w:val="%8."/>
      <w:lvlJc w:val="left"/>
      <w:pPr>
        <w:tabs>
          <w:tab w:val="num" w:pos="5760"/>
        </w:tabs>
        <w:ind w:left="5760" w:hanging="360"/>
      </w:pPr>
    </w:lvl>
    <w:lvl w:ilvl="8" w:tplc="F6D8860E" w:tentative="1">
      <w:start w:val="1"/>
      <w:numFmt w:val="lowerLetter"/>
      <w:lvlText w:val="%9."/>
      <w:lvlJc w:val="left"/>
      <w:pPr>
        <w:tabs>
          <w:tab w:val="num" w:pos="6480"/>
        </w:tabs>
        <w:ind w:left="6480" w:hanging="360"/>
      </w:pPr>
    </w:lvl>
  </w:abstractNum>
  <w:abstractNum w:abstractNumId="23" w15:restartNumberingAfterBreak="0">
    <w:nsid w:val="4B430CD7"/>
    <w:multiLevelType w:val="multilevel"/>
    <w:tmpl w:val="140A001F"/>
    <w:lvl w:ilvl="0">
      <w:start w:val="5"/>
      <w:numFmt w:val="decimal"/>
      <w:lvlText w:val="%1."/>
      <w:lvlJc w:val="left"/>
      <w:pPr>
        <w:ind w:left="360" w:hanging="360"/>
      </w:pPr>
    </w:lvl>
    <w:lvl w:ilvl="1">
      <w:start w:val="1"/>
      <w:numFmt w:val="decimal"/>
      <w:lvlText w:val="%1.%2."/>
      <w:lvlJc w:val="left"/>
      <w:pPr>
        <w:ind w:left="128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B484EE4"/>
    <w:multiLevelType w:val="hybridMultilevel"/>
    <w:tmpl w:val="89B68998"/>
    <w:lvl w:ilvl="0" w:tplc="140A000B">
      <w:start w:val="1"/>
      <w:numFmt w:val="bullet"/>
      <w:lvlText w:val=""/>
      <w:lvlJc w:val="left"/>
      <w:pPr>
        <w:ind w:left="1740" w:hanging="360"/>
      </w:pPr>
      <w:rPr>
        <w:rFonts w:ascii="Wingdings" w:hAnsi="Wingdings" w:hint="default"/>
      </w:rPr>
    </w:lvl>
    <w:lvl w:ilvl="1" w:tplc="140A0003" w:tentative="1">
      <w:start w:val="1"/>
      <w:numFmt w:val="bullet"/>
      <w:lvlText w:val="o"/>
      <w:lvlJc w:val="left"/>
      <w:pPr>
        <w:ind w:left="2460" w:hanging="360"/>
      </w:pPr>
      <w:rPr>
        <w:rFonts w:ascii="Courier New" w:hAnsi="Courier New" w:cs="Courier New" w:hint="default"/>
      </w:rPr>
    </w:lvl>
    <w:lvl w:ilvl="2" w:tplc="140A0005" w:tentative="1">
      <w:start w:val="1"/>
      <w:numFmt w:val="bullet"/>
      <w:lvlText w:val=""/>
      <w:lvlJc w:val="left"/>
      <w:pPr>
        <w:ind w:left="3180" w:hanging="360"/>
      </w:pPr>
      <w:rPr>
        <w:rFonts w:ascii="Wingdings" w:hAnsi="Wingdings" w:hint="default"/>
      </w:rPr>
    </w:lvl>
    <w:lvl w:ilvl="3" w:tplc="140A0001" w:tentative="1">
      <w:start w:val="1"/>
      <w:numFmt w:val="bullet"/>
      <w:lvlText w:val=""/>
      <w:lvlJc w:val="left"/>
      <w:pPr>
        <w:ind w:left="3900" w:hanging="360"/>
      </w:pPr>
      <w:rPr>
        <w:rFonts w:ascii="Symbol" w:hAnsi="Symbol" w:hint="default"/>
      </w:rPr>
    </w:lvl>
    <w:lvl w:ilvl="4" w:tplc="140A0003" w:tentative="1">
      <w:start w:val="1"/>
      <w:numFmt w:val="bullet"/>
      <w:lvlText w:val="o"/>
      <w:lvlJc w:val="left"/>
      <w:pPr>
        <w:ind w:left="4620" w:hanging="360"/>
      </w:pPr>
      <w:rPr>
        <w:rFonts w:ascii="Courier New" w:hAnsi="Courier New" w:cs="Courier New" w:hint="default"/>
      </w:rPr>
    </w:lvl>
    <w:lvl w:ilvl="5" w:tplc="140A0005" w:tentative="1">
      <w:start w:val="1"/>
      <w:numFmt w:val="bullet"/>
      <w:lvlText w:val=""/>
      <w:lvlJc w:val="left"/>
      <w:pPr>
        <w:ind w:left="5340" w:hanging="360"/>
      </w:pPr>
      <w:rPr>
        <w:rFonts w:ascii="Wingdings" w:hAnsi="Wingdings" w:hint="default"/>
      </w:rPr>
    </w:lvl>
    <w:lvl w:ilvl="6" w:tplc="140A0001" w:tentative="1">
      <w:start w:val="1"/>
      <w:numFmt w:val="bullet"/>
      <w:lvlText w:val=""/>
      <w:lvlJc w:val="left"/>
      <w:pPr>
        <w:ind w:left="6060" w:hanging="360"/>
      </w:pPr>
      <w:rPr>
        <w:rFonts w:ascii="Symbol" w:hAnsi="Symbol" w:hint="default"/>
      </w:rPr>
    </w:lvl>
    <w:lvl w:ilvl="7" w:tplc="140A0003" w:tentative="1">
      <w:start w:val="1"/>
      <w:numFmt w:val="bullet"/>
      <w:lvlText w:val="o"/>
      <w:lvlJc w:val="left"/>
      <w:pPr>
        <w:ind w:left="6780" w:hanging="360"/>
      </w:pPr>
      <w:rPr>
        <w:rFonts w:ascii="Courier New" w:hAnsi="Courier New" w:cs="Courier New" w:hint="default"/>
      </w:rPr>
    </w:lvl>
    <w:lvl w:ilvl="8" w:tplc="140A0005" w:tentative="1">
      <w:start w:val="1"/>
      <w:numFmt w:val="bullet"/>
      <w:lvlText w:val=""/>
      <w:lvlJc w:val="left"/>
      <w:pPr>
        <w:ind w:left="7500" w:hanging="360"/>
      </w:pPr>
      <w:rPr>
        <w:rFonts w:ascii="Wingdings" w:hAnsi="Wingdings" w:hint="default"/>
      </w:rPr>
    </w:lvl>
  </w:abstractNum>
  <w:abstractNum w:abstractNumId="25" w15:restartNumberingAfterBreak="0">
    <w:nsid w:val="4C82544D"/>
    <w:multiLevelType w:val="hybridMultilevel"/>
    <w:tmpl w:val="8D5CA0CE"/>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6" w15:restartNumberingAfterBreak="0">
    <w:nsid w:val="4E585BFB"/>
    <w:multiLevelType w:val="multilevel"/>
    <w:tmpl w:val="6B46F85A"/>
    <w:lvl w:ilvl="0">
      <w:start w:val="3"/>
      <w:numFmt w:val="decimal"/>
      <w:lvlText w:val="%1."/>
      <w:lvlJc w:val="left"/>
      <w:pPr>
        <w:ind w:left="540" w:hanging="540"/>
      </w:pPr>
      <w:rPr>
        <w:rFonts w:hint="default"/>
        <w:b w:val="0"/>
      </w:rPr>
    </w:lvl>
    <w:lvl w:ilvl="1">
      <w:start w:val="2"/>
      <w:numFmt w:val="decimal"/>
      <w:lvlText w:val="%1.%2."/>
      <w:lvlJc w:val="left"/>
      <w:pPr>
        <w:ind w:left="720" w:hanging="72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7" w15:restartNumberingAfterBreak="0">
    <w:nsid w:val="502B3AF6"/>
    <w:multiLevelType w:val="multilevel"/>
    <w:tmpl w:val="2DEE84E4"/>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5A606265"/>
    <w:multiLevelType w:val="hybridMultilevel"/>
    <w:tmpl w:val="A4AE122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974ACD"/>
    <w:multiLevelType w:val="hybridMultilevel"/>
    <w:tmpl w:val="C3A061A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0" w15:restartNumberingAfterBreak="0">
    <w:nsid w:val="65E43A74"/>
    <w:multiLevelType w:val="hybridMultilevel"/>
    <w:tmpl w:val="6DC481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6A870301"/>
    <w:multiLevelType w:val="hybridMultilevel"/>
    <w:tmpl w:val="F9EA0B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6B2D7155"/>
    <w:multiLevelType w:val="multilevel"/>
    <w:tmpl w:val="D62874A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89"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06061F7"/>
    <w:multiLevelType w:val="hybridMultilevel"/>
    <w:tmpl w:val="36526E98"/>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71395E5E"/>
    <w:multiLevelType w:val="hybridMultilevel"/>
    <w:tmpl w:val="1A92C9B4"/>
    <w:lvl w:ilvl="0" w:tplc="0C0A0001">
      <w:start w:val="3"/>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49E1D5B"/>
    <w:multiLevelType w:val="hybridMultilevel"/>
    <w:tmpl w:val="B8701F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61B32BD"/>
    <w:multiLevelType w:val="multilevel"/>
    <w:tmpl w:val="FF9823FC"/>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85C44A4"/>
    <w:multiLevelType w:val="hybridMultilevel"/>
    <w:tmpl w:val="3C76E68E"/>
    <w:lvl w:ilvl="0" w:tplc="01B243D8">
      <w:start w:val="1"/>
      <w:numFmt w:val="decimal"/>
      <w:lvlText w:val="%1."/>
      <w:lvlJc w:val="left"/>
      <w:pPr>
        <w:ind w:left="1380" w:hanging="360"/>
      </w:pPr>
      <w:rPr>
        <w:rFonts w:hint="default"/>
      </w:rPr>
    </w:lvl>
    <w:lvl w:ilvl="1" w:tplc="140A0019" w:tentative="1">
      <w:start w:val="1"/>
      <w:numFmt w:val="lowerLetter"/>
      <w:lvlText w:val="%2."/>
      <w:lvlJc w:val="left"/>
      <w:pPr>
        <w:ind w:left="2100" w:hanging="360"/>
      </w:pPr>
    </w:lvl>
    <w:lvl w:ilvl="2" w:tplc="140A001B" w:tentative="1">
      <w:start w:val="1"/>
      <w:numFmt w:val="lowerRoman"/>
      <w:lvlText w:val="%3."/>
      <w:lvlJc w:val="right"/>
      <w:pPr>
        <w:ind w:left="2820" w:hanging="180"/>
      </w:pPr>
    </w:lvl>
    <w:lvl w:ilvl="3" w:tplc="140A000F" w:tentative="1">
      <w:start w:val="1"/>
      <w:numFmt w:val="decimal"/>
      <w:lvlText w:val="%4."/>
      <w:lvlJc w:val="left"/>
      <w:pPr>
        <w:ind w:left="3540" w:hanging="360"/>
      </w:pPr>
    </w:lvl>
    <w:lvl w:ilvl="4" w:tplc="140A0019" w:tentative="1">
      <w:start w:val="1"/>
      <w:numFmt w:val="lowerLetter"/>
      <w:lvlText w:val="%5."/>
      <w:lvlJc w:val="left"/>
      <w:pPr>
        <w:ind w:left="4260" w:hanging="360"/>
      </w:pPr>
    </w:lvl>
    <w:lvl w:ilvl="5" w:tplc="140A001B" w:tentative="1">
      <w:start w:val="1"/>
      <w:numFmt w:val="lowerRoman"/>
      <w:lvlText w:val="%6."/>
      <w:lvlJc w:val="right"/>
      <w:pPr>
        <w:ind w:left="4980" w:hanging="180"/>
      </w:pPr>
    </w:lvl>
    <w:lvl w:ilvl="6" w:tplc="140A000F" w:tentative="1">
      <w:start w:val="1"/>
      <w:numFmt w:val="decimal"/>
      <w:lvlText w:val="%7."/>
      <w:lvlJc w:val="left"/>
      <w:pPr>
        <w:ind w:left="5700" w:hanging="360"/>
      </w:pPr>
    </w:lvl>
    <w:lvl w:ilvl="7" w:tplc="140A0019" w:tentative="1">
      <w:start w:val="1"/>
      <w:numFmt w:val="lowerLetter"/>
      <w:lvlText w:val="%8."/>
      <w:lvlJc w:val="left"/>
      <w:pPr>
        <w:ind w:left="6420" w:hanging="360"/>
      </w:pPr>
    </w:lvl>
    <w:lvl w:ilvl="8" w:tplc="140A001B" w:tentative="1">
      <w:start w:val="1"/>
      <w:numFmt w:val="lowerRoman"/>
      <w:lvlText w:val="%9."/>
      <w:lvlJc w:val="right"/>
      <w:pPr>
        <w:ind w:left="7140" w:hanging="180"/>
      </w:pPr>
    </w:lvl>
  </w:abstractNum>
  <w:num w:numId="1">
    <w:abstractNumId w:val="27"/>
  </w:num>
  <w:num w:numId="2">
    <w:abstractNumId w:val="7"/>
  </w:num>
  <w:num w:numId="3">
    <w:abstractNumId w:val="8"/>
  </w:num>
  <w:num w:numId="4">
    <w:abstractNumId w:val="34"/>
  </w:num>
  <w:num w:numId="5">
    <w:abstractNumId w:val="26"/>
  </w:num>
  <w:num w:numId="6">
    <w:abstractNumId w:val="20"/>
  </w:num>
  <w:num w:numId="7">
    <w:abstractNumId w:val="33"/>
  </w:num>
  <w:num w:numId="8">
    <w:abstractNumId w:val="12"/>
  </w:num>
  <w:num w:numId="9">
    <w:abstractNumId w:val="36"/>
  </w:num>
  <w:num w:numId="10">
    <w:abstractNumId w:val="4"/>
  </w:num>
  <w:num w:numId="11">
    <w:abstractNumId w:val="9"/>
  </w:num>
  <w:num w:numId="12">
    <w:abstractNumId w:val="0"/>
  </w:num>
  <w:num w:numId="13">
    <w:abstractNumId w:val="11"/>
  </w:num>
  <w:num w:numId="14">
    <w:abstractNumId w:val="6"/>
  </w:num>
  <w:num w:numId="15">
    <w:abstractNumId w:val="15"/>
  </w:num>
  <w:num w:numId="16">
    <w:abstractNumId w:val="18"/>
  </w:num>
  <w:num w:numId="17">
    <w:abstractNumId w:val="16"/>
  </w:num>
  <w:num w:numId="18">
    <w:abstractNumId w:val="5"/>
  </w:num>
  <w:num w:numId="19">
    <w:abstractNumId w:val="14"/>
  </w:num>
  <w:num w:numId="20">
    <w:abstractNumId w:val="35"/>
  </w:num>
  <w:num w:numId="21">
    <w:abstractNumId w:val="31"/>
  </w:num>
  <w:num w:numId="22">
    <w:abstractNumId w:val="17"/>
  </w:num>
  <w:num w:numId="23">
    <w:abstractNumId w:val="24"/>
  </w:num>
  <w:num w:numId="24">
    <w:abstractNumId w:val="37"/>
  </w:num>
  <w:num w:numId="25">
    <w:abstractNumId w:val="29"/>
  </w:num>
  <w:num w:numId="26">
    <w:abstractNumId w:val="23"/>
  </w:num>
  <w:num w:numId="27">
    <w:abstractNumId w:val="13"/>
  </w:num>
  <w:num w:numId="28">
    <w:abstractNumId w:val="10"/>
  </w:num>
  <w:num w:numId="29">
    <w:abstractNumId w:val="1"/>
  </w:num>
  <w:num w:numId="30">
    <w:abstractNumId w:val="19"/>
  </w:num>
  <w:num w:numId="31">
    <w:abstractNumId w:val="30"/>
  </w:num>
  <w:num w:numId="32">
    <w:abstractNumId w:val="3"/>
  </w:num>
  <w:num w:numId="33">
    <w:abstractNumId w:val="2"/>
  </w:num>
  <w:num w:numId="34">
    <w:abstractNumId w:val="22"/>
  </w:num>
  <w:num w:numId="35">
    <w:abstractNumId w:val="32"/>
  </w:num>
  <w:num w:numId="36">
    <w:abstractNumId w:val="21"/>
  </w:num>
  <w:num w:numId="37">
    <w:abstractNumId w:val="28"/>
  </w:num>
  <w:num w:numId="38">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EE8"/>
    <w:rsid w:val="000131C6"/>
    <w:rsid w:val="0001416E"/>
    <w:rsid w:val="00014265"/>
    <w:rsid w:val="00016AE7"/>
    <w:rsid w:val="00025BA8"/>
    <w:rsid w:val="000318F2"/>
    <w:rsid w:val="0003358A"/>
    <w:rsid w:val="00033936"/>
    <w:rsid w:val="00034AFC"/>
    <w:rsid w:val="000358B5"/>
    <w:rsid w:val="000370CF"/>
    <w:rsid w:val="000443DC"/>
    <w:rsid w:val="00044B65"/>
    <w:rsid w:val="0004594D"/>
    <w:rsid w:val="00054A79"/>
    <w:rsid w:val="000558D4"/>
    <w:rsid w:val="00057F01"/>
    <w:rsid w:val="00060CB6"/>
    <w:rsid w:val="00062E3E"/>
    <w:rsid w:val="0007016A"/>
    <w:rsid w:val="00072ECD"/>
    <w:rsid w:val="000745D1"/>
    <w:rsid w:val="000753B0"/>
    <w:rsid w:val="00077A41"/>
    <w:rsid w:val="00080367"/>
    <w:rsid w:val="00080D5A"/>
    <w:rsid w:val="00083A70"/>
    <w:rsid w:val="00084579"/>
    <w:rsid w:val="0008547D"/>
    <w:rsid w:val="00086D52"/>
    <w:rsid w:val="000920EF"/>
    <w:rsid w:val="0009367A"/>
    <w:rsid w:val="000A00A0"/>
    <w:rsid w:val="000A31C6"/>
    <w:rsid w:val="000A326D"/>
    <w:rsid w:val="000A5E79"/>
    <w:rsid w:val="000B012D"/>
    <w:rsid w:val="000B1F7E"/>
    <w:rsid w:val="000B415F"/>
    <w:rsid w:val="000C1FB8"/>
    <w:rsid w:val="000C38BC"/>
    <w:rsid w:val="000C7AFB"/>
    <w:rsid w:val="000D5362"/>
    <w:rsid w:val="000E0040"/>
    <w:rsid w:val="000E1624"/>
    <w:rsid w:val="000E4C65"/>
    <w:rsid w:val="000F1BB3"/>
    <w:rsid w:val="00100796"/>
    <w:rsid w:val="001018BE"/>
    <w:rsid w:val="001020D5"/>
    <w:rsid w:val="00103412"/>
    <w:rsid w:val="0010548A"/>
    <w:rsid w:val="00111E5D"/>
    <w:rsid w:val="00122C41"/>
    <w:rsid w:val="00125607"/>
    <w:rsid w:val="00126DC2"/>
    <w:rsid w:val="00130A47"/>
    <w:rsid w:val="00132550"/>
    <w:rsid w:val="00135450"/>
    <w:rsid w:val="00140C56"/>
    <w:rsid w:val="00144DEC"/>
    <w:rsid w:val="00145106"/>
    <w:rsid w:val="001458F9"/>
    <w:rsid w:val="0015042D"/>
    <w:rsid w:val="00151FFD"/>
    <w:rsid w:val="001622A9"/>
    <w:rsid w:val="001644DA"/>
    <w:rsid w:val="00166E98"/>
    <w:rsid w:val="00167B5D"/>
    <w:rsid w:val="00170E9E"/>
    <w:rsid w:val="001739BF"/>
    <w:rsid w:val="00173B2D"/>
    <w:rsid w:val="001874A4"/>
    <w:rsid w:val="00190D12"/>
    <w:rsid w:val="0019452B"/>
    <w:rsid w:val="001950B6"/>
    <w:rsid w:val="0019575A"/>
    <w:rsid w:val="00195A83"/>
    <w:rsid w:val="001966C5"/>
    <w:rsid w:val="00196EA2"/>
    <w:rsid w:val="001A233B"/>
    <w:rsid w:val="001A3C2C"/>
    <w:rsid w:val="001A54CE"/>
    <w:rsid w:val="001A735F"/>
    <w:rsid w:val="001B0961"/>
    <w:rsid w:val="001B4425"/>
    <w:rsid w:val="001B6644"/>
    <w:rsid w:val="001B6DB6"/>
    <w:rsid w:val="001C21DB"/>
    <w:rsid w:val="001D223B"/>
    <w:rsid w:val="001D2B05"/>
    <w:rsid w:val="001D2D99"/>
    <w:rsid w:val="001D5AB6"/>
    <w:rsid w:val="001E0BF7"/>
    <w:rsid w:val="001E3252"/>
    <w:rsid w:val="001E517B"/>
    <w:rsid w:val="001E5282"/>
    <w:rsid w:val="001E54E2"/>
    <w:rsid w:val="001F1826"/>
    <w:rsid w:val="001F1A91"/>
    <w:rsid w:val="001F306E"/>
    <w:rsid w:val="001F4F90"/>
    <w:rsid w:val="001F561E"/>
    <w:rsid w:val="001F68C9"/>
    <w:rsid w:val="00202C07"/>
    <w:rsid w:val="0021051F"/>
    <w:rsid w:val="00215419"/>
    <w:rsid w:val="00221DA3"/>
    <w:rsid w:val="00222DD6"/>
    <w:rsid w:val="002236DB"/>
    <w:rsid w:val="0022401C"/>
    <w:rsid w:val="00226B83"/>
    <w:rsid w:val="00230795"/>
    <w:rsid w:val="002330DD"/>
    <w:rsid w:val="0023538E"/>
    <w:rsid w:val="00242085"/>
    <w:rsid w:val="00252BCC"/>
    <w:rsid w:val="002557CB"/>
    <w:rsid w:val="0025709A"/>
    <w:rsid w:val="00260492"/>
    <w:rsid w:val="00266961"/>
    <w:rsid w:val="002723C1"/>
    <w:rsid w:val="002727AA"/>
    <w:rsid w:val="00272FC7"/>
    <w:rsid w:val="00273333"/>
    <w:rsid w:val="00273528"/>
    <w:rsid w:val="00273970"/>
    <w:rsid w:val="0027772E"/>
    <w:rsid w:val="00282497"/>
    <w:rsid w:val="0028385A"/>
    <w:rsid w:val="00283912"/>
    <w:rsid w:val="002841EF"/>
    <w:rsid w:val="00287BAD"/>
    <w:rsid w:val="00287C65"/>
    <w:rsid w:val="00292773"/>
    <w:rsid w:val="002A03A4"/>
    <w:rsid w:val="002A4E48"/>
    <w:rsid w:val="002A4F61"/>
    <w:rsid w:val="002A576F"/>
    <w:rsid w:val="002B047F"/>
    <w:rsid w:val="002C4CD7"/>
    <w:rsid w:val="002C7223"/>
    <w:rsid w:val="002C7CA1"/>
    <w:rsid w:val="002D1141"/>
    <w:rsid w:val="002D3850"/>
    <w:rsid w:val="002D5A56"/>
    <w:rsid w:val="002D605A"/>
    <w:rsid w:val="002D61DE"/>
    <w:rsid w:val="002E000C"/>
    <w:rsid w:val="002E00E1"/>
    <w:rsid w:val="002E1DE8"/>
    <w:rsid w:val="002E35AC"/>
    <w:rsid w:val="002E37A8"/>
    <w:rsid w:val="002E3F2D"/>
    <w:rsid w:val="002E4ACD"/>
    <w:rsid w:val="002F027A"/>
    <w:rsid w:val="002F175C"/>
    <w:rsid w:val="002F1BE9"/>
    <w:rsid w:val="002F1E2E"/>
    <w:rsid w:val="002F1E70"/>
    <w:rsid w:val="002F3C1E"/>
    <w:rsid w:val="002F4CDF"/>
    <w:rsid w:val="002F6410"/>
    <w:rsid w:val="00300426"/>
    <w:rsid w:val="00300509"/>
    <w:rsid w:val="003014A8"/>
    <w:rsid w:val="0030786F"/>
    <w:rsid w:val="0031238C"/>
    <w:rsid w:val="0031256C"/>
    <w:rsid w:val="003219C0"/>
    <w:rsid w:val="00322A71"/>
    <w:rsid w:val="00322DFB"/>
    <w:rsid w:val="003231D3"/>
    <w:rsid w:val="00323785"/>
    <w:rsid w:val="00326CC0"/>
    <w:rsid w:val="00331C96"/>
    <w:rsid w:val="00331FF8"/>
    <w:rsid w:val="00336C73"/>
    <w:rsid w:val="00340A3D"/>
    <w:rsid w:val="00344AEA"/>
    <w:rsid w:val="00361B3E"/>
    <w:rsid w:val="00362450"/>
    <w:rsid w:val="00363033"/>
    <w:rsid w:val="00364509"/>
    <w:rsid w:val="0036463A"/>
    <w:rsid w:val="00364898"/>
    <w:rsid w:val="003722A7"/>
    <w:rsid w:val="00372DAA"/>
    <w:rsid w:val="00373154"/>
    <w:rsid w:val="00374362"/>
    <w:rsid w:val="00374D5A"/>
    <w:rsid w:val="0037724A"/>
    <w:rsid w:val="0038346A"/>
    <w:rsid w:val="0038538B"/>
    <w:rsid w:val="00390C9E"/>
    <w:rsid w:val="00391658"/>
    <w:rsid w:val="0039272E"/>
    <w:rsid w:val="003937B8"/>
    <w:rsid w:val="00393CF4"/>
    <w:rsid w:val="003A1516"/>
    <w:rsid w:val="003A43CF"/>
    <w:rsid w:val="003A62ED"/>
    <w:rsid w:val="003B219A"/>
    <w:rsid w:val="003B4F53"/>
    <w:rsid w:val="003B6B7A"/>
    <w:rsid w:val="003C2950"/>
    <w:rsid w:val="003D1010"/>
    <w:rsid w:val="003D1083"/>
    <w:rsid w:val="003D2EC9"/>
    <w:rsid w:val="003D2F3D"/>
    <w:rsid w:val="003D47C8"/>
    <w:rsid w:val="003D5275"/>
    <w:rsid w:val="003E3D38"/>
    <w:rsid w:val="003E724E"/>
    <w:rsid w:val="003E790F"/>
    <w:rsid w:val="003F1345"/>
    <w:rsid w:val="003F1571"/>
    <w:rsid w:val="003F19B6"/>
    <w:rsid w:val="003F4696"/>
    <w:rsid w:val="003F6AFF"/>
    <w:rsid w:val="003F6B24"/>
    <w:rsid w:val="00401375"/>
    <w:rsid w:val="0040237A"/>
    <w:rsid w:val="00403CE2"/>
    <w:rsid w:val="004055C3"/>
    <w:rsid w:val="00405CCC"/>
    <w:rsid w:val="00405FD3"/>
    <w:rsid w:val="004061E1"/>
    <w:rsid w:val="00407942"/>
    <w:rsid w:val="00407AAA"/>
    <w:rsid w:val="004129F5"/>
    <w:rsid w:val="00413990"/>
    <w:rsid w:val="00415C13"/>
    <w:rsid w:val="004172CF"/>
    <w:rsid w:val="004253EB"/>
    <w:rsid w:val="00426847"/>
    <w:rsid w:val="00426C18"/>
    <w:rsid w:val="00430672"/>
    <w:rsid w:val="00430D8E"/>
    <w:rsid w:val="00440789"/>
    <w:rsid w:val="004443A0"/>
    <w:rsid w:val="00445625"/>
    <w:rsid w:val="00445ACD"/>
    <w:rsid w:val="00447FE6"/>
    <w:rsid w:val="00455503"/>
    <w:rsid w:val="00457847"/>
    <w:rsid w:val="00457A87"/>
    <w:rsid w:val="00460212"/>
    <w:rsid w:val="00461546"/>
    <w:rsid w:val="00466B87"/>
    <w:rsid w:val="004730AD"/>
    <w:rsid w:val="00473391"/>
    <w:rsid w:val="00474C74"/>
    <w:rsid w:val="00483CF0"/>
    <w:rsid w:val="00483F4A"/>
    <w:rsid w:val="0048576A"/>
    <w:rsid w:val="00490673"/>
    <w:rsid w:val="00491395"/>
    <w:rsid w:val="00492596"/>
    <w:rsid w:val="00493F2D"/>
    <w:rsid w:val="0049656E"/>
    <w:rsid w:val="00496E12"/>
    <w:rsid w:val="004A2487"/>
    <w:rsid w:val="004A4F6C"/>
    <w:rsid w:val="004A66CC"/>
    <w:rsid w:val="004A7ACD"/>
    <w:rsid w:val="004B5A60"/>
    <w:rsid w:val="004B616A"/>
    <w:rsid w:val="004C3E96"/>
    <w:rsid w:val="004C6C89"/>
    <w:rsid w:val="004C6D85"/>
    <w:rsid w:val="004D1058"/>
    <w:rsid w:val="004D75FB"/>
    <w:rsid w:val="004E343C"/>
    <w:rsid w:val="004E3F99"/>
    <w:rsid w:val="004E5A1D"/>
    <w:rsid w:val="004E5E41"/>
    <w:rsid w:val="004F1954"/>
    <w:rsid w:val="004F4758"/>
    <w:rsid w:val="004F7F89"/>
    <w:rsid w:val="00504D80"/>
    <w:rsid w:val="005073CB"/>
    <w:rsid w:val="0051132D"/>
    <w:rsid w:val="005174D3"/>
    <w:rsid w:val="0052007A"/>
    <w:rsid w:val="005212AB"/>
    <w:rsid w:val="0052290C"/>
    <w:rsid w:val="00523309"/>
    <w:rsid w:val="00525D59"/>
    <w:rsid w:val="00527E84"/>
    <w:rsid w:val="00530373"/>
    <w:rsid w:val="005310FC"/>
    <w:rsid w:val="00534174"/>
    <w:rsid w:val="005354B5"/>
    <w:rsid w:val="00535BA4"/>
    <w:rsid w:val="00537E50"/>
    <w:rsid w:val="00540814"/>
    <w:rsid w:val="0054341A"/>
    <w:rsid w:val="00543B5E"/>
    <w:rsid w:val="00544065"/>
    <w:rsid w:val="005442E3"/>
    <w:rsid w:val="00546787"/>
    <w:rsid w:val="005523FD"/>
    <w:rsid w:val="00555F52"/>
    <w:rsid w:val="00557D9A"/>
    <w:rsid w:val="00560DBD"/>
    <w:rsid w:val="005613B0"/>
    <w:rsid w:val="00561CC1"/>
    <w:rsid w:val="005631FD"/>
    <w:rsid w:val="00563E0C"/>
    <w:rsid w:val="0056504C"/>
    <w:rsid w:val="0057167A"/>
    <w:rsid w:val="0057204A"/>
    <w:rsid w:val="005729BE"/>
    <w:rsid w:val="00573E5D"/>
    <w:rsid w:val="00581528"/>
    <w:rsid w:val="00581706"/>
    <w:rsid w:val="005823AC"/>
    <w:rsid w:val="00582947"/>
    <w:rsid w:val="00582B10"/>
    <w:rsid w:val="00583731"/>
    <w:rsid w:val="00586487"/>
    <w:rsid w:val="0058749C"/>
    <w:rsid w:val="00587A31"/>
    <w:rsid w:val="005901EB"/>
    <w:rsid w:val="0059064E"/>
    <w:rsid w:val="00592114"/>
    <w:rsid w:val="00594D3D"/>
    <w:rsid w:val="00595E45"/>
    <w:rsid w:val="00596AC2"/>
    <w:rsid w:val="005A0062"/>
    <w:rsid w:val="005A172F"/>
    <w:rsid w:val="005A58E6"/>
    <w:rsid w:val="005A7E04"/>
    <w:rsid w:val="005B0FE3"/>
    <w:rsid w:val="005B2B57"/>
    <w:rsid w:val="005B3B0C"/>
    <w:rsid w:val="005B4FC2"/>
    <w:rsid w:val="005B65E7"/>
    <w:rsid w:val="005C02F0"/>
    <w:rsid w:val="005C27BD"/>
    <w:rsid w:val="005C4EA2"/>
    <w:rsid w:val="005C5393"/>
    <w:rsid w:val="005C7E81"/>
    <w:rsid w:val="005D17E9"/>
    <w:rsid w:val="005D215B"/>
    <w:rsid w:val="005D5DF9"/>
    <w:rsid w:val="005D6E8E"/>
    <w:rsid w:val="005E0D5D"/>
    <w:rsid w:val="005E1674"/>
    <w:rsid w:val="005E5F8F"/>
    <w:rsid w:val="005E6C1A"/>
    <w:rsid w:val="005E7ADC"/>
    <w:rsid w:val="005F6932"/>
    <w:rsid w:val="0060020A"/>
    <w:rsid w:val="00604D4D"/>
    <w:rsid w:val="006102C4"/>
    <w:rsid w:val="006105EC"/>
    <w:rsid w:val="006154F3"/>
    <w:rsid w:val="00615CC8"/>
    <w:rsid w:val="00616AB2"/>
    <w:rsid w:val="00617990"/>
    <w:rsid w:val="00620F93"/>
    <w:rsid w:val="0062158F"/>
    <w:rsid w:val="0062351B"/>
    <w:rsid w:val="006246A6"/>
    <w:rsid w:val="006305BC"/>
    <w:rsid w:val="00632269"/>
    <w:rsid w:val="00636B32"/>
    <w:rsid w:val="00637365"/>
    <w:rsid w:val="00641214"/>
    <w:rsid w:val="00645752"/>
    <w:rsid w:val="00646CE3"/>
    <w:rsid w:val="0065115B"/>
    <w:rsid w:val="006549D2"/>
    <w:rsid w:val="00655688"/>
    <w:rsid w:val="00657680"/>
    <w:rsid w:val="00661FFC"/>
    <w:rsid w:val="00662735"/>
    <w:rsid w:val="00671987"/>
    <w:rsid w:val="00673F1E"/>
    <w:rsid w:val="00674DA4"/>
    <w:rsid w:val="006756E4"/>
    <w:rsid w:val="00677280"/>
    <w:rsid w:val="00677580"/>
    <w:rsid w:val="00677737"/>
    <w:rsid w:val="00677978"/>
    <w:rsid w:val="006845EF"/>
    <w:rsid w:val="00693054"/>
    <w:rsid w:val="00693F61"/>
    <w:rsid w:val="00693FE9"/>
    <w:rsid w:val="00695CF0"/>
    <w:rsid w:val="006968D2"/>
    <w:rsid w:val="006A1E75"/>
    <w:rsid w:val="006A7461"/>
    <w:rsid w:val="006B192A"/>
    <w:rsid w:val="006B2657"/>
    <w:rsid w:val="006B3982"/>
    <w:rsid w:val="006B613B"/>
    <w:rsid w:val="006B7CEA"/>
    <w:rsid w:val="006C23DC"/>
    <w:rsid w:val="006C3FCE"/>
    <w:rsid w:val="006C42AF"/>
    <w:rsid w:val="006C5353"/>
    <w:rsid w:val="006C6114"/>
    <w:rsid w:val="006D13F8"/>
    <w:rsid w:val="006D2D82"/>
    <w:rsid w:val="006D438E"/>
    <w:rsid w:val="006D501F"/>
    <w:rsid w:val="006D594F"/>
    <w:rsid w:val="006D6916"/>
    <w:rsid w:val="006D6954"/>
    <w:rsid w:val="006D7323"/>
    <w:rsid w:val="006E0146"/>
    <w:rsid w:val="006E3B1A"/>
    <w:rsid w:val="006E3BC2"/>
    <w:rsid w:val="006E59D9"/>
    <w:rsid w:val="006E610F"/>
    <w:rsid w:val="006E6EE1"/>
    <w:rsid w:val="006E7210"/>
    <w:rsid w:val="006E76CB"/>
    <w:rsid w:val="006F4627"/>
    <w:rsid w:val="006F695F"/>
    <w:rsid w:val="007010AD"/>
    <w:rsid w:val="00702855"/>
    <w:rsid w:val="00703063"/>
    <w:rsid w:val="00703AA8"/>
    <w:rsid w:val="00704060"/>
    <w:rsid w:val="00707EB6"/>
    <w:rsid w:val="00710209"/>
    <w:rsid w:val="00711F56"/>
    <w:rsid w:val="007225FA"/>
    <w:rsid w:val="00722F68"/>
    <w:rsid w:val="00723240"/>
    <w:rsid w:val="0073066D"/>
    <w:rsid w:val="007308FD"/>
    <w:rsid w:val="007323A3"/>
    <w:rsid w:val="00734410"/>
    <w:rsid w:val="0074005F"/>
    <w:rsid w:val="007431D4"/>
    <w:rsid w:val="00743257"/>
    <w:rsid w:val="00751859"/>
    <w:rsid w:val="00752981"/>
    <w:rsid w:val="00752A64"/>
    <w:rsid w:val="00752F2E"/>
    <w:rsid w:val="007530F7"/>
    <w:rsid w:val="00754447"/>
    <w:rsid w:val="007552C6"/>
    <w:rsid w:val="00756F2C"/>
    <w:rsid w:val="0075741A"/>
    <w:rsid w:val="00760249"/>
    <w:rsid w:val="007614EF"/>
    <w:rsid w:val="00761BE9"/>
    <w:rsid w:val="0076603E"/>
    <w:rsid w:val="0076725E"/>
    <w:rsid w:val="00767D39"/>
    <w:rsid w:val="00770E6A"/>
    <w:rsid w:val="0077233C"/>
    <w:rsid w:val="00774781"/>
    <w:rsid w:val="00776526"/>
    <w:rsid w:val="007776D0"/>
    <w:rsid w:val="00780284"/>
    <w:rsid w:val="00781B69"/>
    <w:rsid w:val="007835EC"/>
    <w:rsid w:val="00794407"/>
    <w:rsid w:val="007A0EF3"/>
    <w:rsid w:val="007A4223"/>
    <w:rsid w:val="007B3FC9"/>
    <w:rsid w:val="007B4193"/>
    <w:rsid w:val="007B4FA5"/>
    <w:rsid w:val="007B5B83"/>
    <w:rsid w:val="007B6288"/>
    <w:rsid w:val="007C0E0A"/>
    <w:rsid w:val="007C17D7"/>
    <w:rsid w:val="007C254D"/>
    <w:rsid w:val="007C3294"/>
    <w:rsid w:val="007C53DF"/>
    <w:rsid w:val="007C6C79"/>
    <w:rsid w:val="007C7369"/>
    <w:rsid w:val="007C7570"/>
    <w:rsid w:val="007D04D2"/>
    <w:rsid w:val="007D07C1"/>
    <w:rsid w:val="007D24FD"/>
    <w:rsid w:val="007D2850"/>
    <w:rsid w:val="007D2B61"/>
    <w:rsid w:val="007D32B1"/>
    <w:rsid w:val="007D3623"/>
    <w:rsid w:val="007E1D30"/>
    <w:rsid w:val="007E300C"/>
    <w:rsid w:val="007E66B5"/>
    <w:rsid w:val="007E7E06"/>
    <w:rsid w:val="007F0118"/>
    <w:rsid w:val="007F243E"/>
    <w:rsid w:val="007F54E3"/>
    <w:rsid w:val="007F6199"/>
    <w:rsid w:val="007F79C9"/>
    <w:rsid w:val="0080331C"/>
    <w:rsid w:val="00812CE7"/>
    <w:rsid w:val="00816320"/>
    <w:rsid w:val="00821FF3"/>
    <w:rsid w:val="00822EE0"/>
    <w:rsid w:val="008262FE"/>
    <w:rsid w:val="008344E6"/>
    <w:rsid w:val="00835518"/>
    <w:rsid w:val="00841DD1"/>
    <w:rsid w:val="008423C3"/>
    <w:rsid w:val="00844593"/>
    <w:rsid w:val="00844B08"/>
    <w:rsid w:val="00845711"/>
    <w:rsid w:val="008462D2"/>
    <w:rsid w:val="008510B7"/>
    <w:rsid w:val="00852302"/>
    <w:rsid w:val="00853026"/>
    <w:rsid w:val="00854CF0"/>
    <w:rsid w:val="00855FDA"/>
    <w:rsid w:val="0086065C"/>
    <w:rsid w:val="00864757"/>
    <w:rsid w:val="00870D57"/>
    <w:rsid w:val="00870EE3"/>
    <w:rsid w:val="008731B5"/>
    <w:rsid w:val="008737C7"/>
    <w:rsid w:val="00874FA9"/>
    <w:rsid w:val="00876AFD"/>
    <w:rsid w:val="0088248E"/>
    <w:rsid w:val="0088628C"/>
    <w:rsid w:val="00886A9B"/>
    <w:rsid w:val="00887EE6"/>
    <w:rsid w:val="00890911"/>
    <w:rsid w:val="00891317"/>
    <w:rsid w:val="00892274"/>
    <w:rsid w:val="00893C7D"/>
    <w:rsid w:val="0089790D"/>
    <w:rsid w:val="00897F88"/>
    <w:rsid w:val="008A1280"/>
    <w:rsid w:val="008A1670"/>
    <w:rsid w:val="008A2441"/>
    <w:rsid w:val="008A2F23"/>
    <w:rsid w:val="008A3B13"/>
    <w:rsid w:val="008A3EE3"/>
    <w:rsid w:val="008A634E"/>
    <w:rsid w:val="008A69BC"/>
    <w:rsid w:val="008A710B"/>
    <w:rsid w:val="008B533D"/>
    <w:rsid w:val="008B729D"/>
    <w:rsid w:val="008B7460"/>
    <w:rsid w:val="008C2A7A"/>
    <w:rsid w:val="008C4262"/>
    <w:rsid w:val="008C4E5E"/>
    <w:rsid w:val="008C5BD0"/>
    <w:rsid w:val="008D2686"/>
    <w:rsid w:val="008D523E"/>
    <w:rsid w:val="008E281C"/>
    <w:rsid w:val="008F46FB"/>
    <w:rsid w:val="008F4C9F"/>
    <w:rsid w:val="008F7C37"/>
    <w:rsid w:val="00900DB4"/>
    <w:rsid w:val="00904464"/>
    <w:rsid w:val="009102F7"/>
    <w:rsid w:val="00910B03"/>
    <w:rsid w:val="0091110C"/>
    <w:rsid w:val="00911C6F"/>
    <w:rsid w:val="00913C2E"/>
    <w:rsid w:val="00913DE8"/>
    <w:rsid w:val="00914A07"/>
    <w:rsid w:val="00924666"/>
    <w:rsid w:val="009339C8"/>
    <w:rsid w:val="00933BC8"/>
    <w:rsid w:val="009342C3"/>
    <w:rsid w:val="0093483C"/>
    <w:rsid w:val="00934B70"/>
    <w:rsid w:val="00935748"/>
    <w:rsid w:val="00937611"/>
    <w:rsid w:val="00937BE7"/>
    <w:rsid w:val="00942C60"/>
    <w:rsid w:val="0094355B"/>
    <w:rsid w:val="00951321"/>
    <w:rsid w:val="00952F6F"/>
    <w:rsid w:val="009533E7"/>
    <w:rsid w:val="00954BF3"/>
    <w:rsid w:val="00956908"/>
    <w:rsid w:val="009615D2"/>
    <w:rsid w:val="00961CDD"/>
    <w:rsid w:val="00962E8C"/>
    <w:rsid w:val="00964019"/>
    <w:rsid w:val="009661FA"/>
    <w:rsid w:val="00966CB7"/>
    <w:rsid w:val="00970165"/>
    <w:rsid w:val="00971277"/>
    <w:rsid w:val="00972D7D"/>
    <w:rsid w:val="00972E96"/>
    <w:rsid w:val="009772DD"/>
    <w:rsid w:val="00980A87"/>
    <w:rsid w:val="00980FF9"/>
    <w:rsid w:val="009853CF"/>
    <w:rsid w:val="00986130"/>
    <w:rsid w:val="009944DB"/>
    <w:rsid w:val="009961B4"/>
    <w:rsid w:val="00996814"/>
    <w:rsid w:val="009A146F"/>
    <w:rsid w:val="009A3357"/>
    <w:rsid w:val="009B0CDC"/>
    <w:rsid w:val="009B1A02"/>
    <w:rsid w:val="009B2B56"/>
    <w:rsid w:val="009B7DEC"/>
    <w:rsid w:val="009C0A09"/>
    <w:rsid w:val="009C3901"/>
    <w:rsid w:val="009C563D"/>
    <w:rsid w:val="009C63DD"/>
    <w:rsid w:val="009C6B74"/>
    <w:rsid w:val="009C722A"/>
    <w:rsid w:val="009D410A"/>
    <w:rsid w:val="009D6731"/>
    <w:rsid w:val="009D7763"/>
    <w:rsid w:val="009E3CEB"/>
    <w:rsid w:val="009E4A9B"/>
    <w:rsid w:val="009E798F"/>
    <w:rsid w:val="009F237D"/>
    <w:rsid w:val="00A011E3"/>
    <w:rsid w:val="00A03F25"/>
    <w:rsid w:val="00A049F8"/>
    <w:rsid w:val="00A06BC1"/>
    <w:rsid w:val="00A108DA"/>
    <w:rsid w:val="00A1099D"/>
    <w:rsid w:val="00A1430C"/>
    <w:rsid w:val="00A20B81"/>
    <w:rsid w:val="00A220AA"/>
    <w:rsid w:val="00A2213D"/>
    <w:rsid w:val="00A2337D"/>
    <w:rsid w:val="00A24AD1"/>
    <w:rsid w:val="00A24BA5"/>
    <w:rsid w:val="00A3180F"/>
    <w:rsid w:val="00A36EF8"/>
    <w:rsid w:val="00A37E82"/>
    <w:rsid w:val="00A4283D"/>
    <w:rsid w:val="00A50351"/>
    <w:rsid w:val="00A50576"/>
    <w:rsid w:val="00A53A4E"/>
    <w:rsid w:val="00A56D21"/>
    <w:rsid w:val="00A57D85"/>
    <w:rsid w:val="00A603DF"/>
    <w:rsid w:val="00A61608"/>
    <w:rsid w:val="00A6538A"/>
    <w:rsid w:val="00A664E6"/>
    <w:rsid w:val="00A70AD4"/>
    <w:rsid w:val="00A74AB2"/>
    <w:rsid w:val="00A82381"/>
    <w:rsid w:val="00A82BAA"/>
    <w:rsid w:val="00A8578E"/>
    <w:rsid w:val="00A961EE"/>
    <w:rsid w:val="00A96563"/>
    <w:rsid w:val="00A96F1B"/>
    <w:rsid w:val="00A9753A"/>
    <w:rsid w:val="00A975B3"/>
    <w:rsid w:val="00AA53CF"/>
    <w:rsid w:val="00AA72DF"/>
    <w:rsid w:val="00AB61B4"/>
    <w:rsid w:val="00AC3FEC"/>
    <w:rsid w:val="00AC4D56"/>
    <w:rsid w:val="00AC6B78"/>
    <w:rsid w:val="00AC78AF"/>
    <w:rsid w:val="00AE27DA"/>
    <w:rsid w:val="00AE2928"/>
    <w:rsid w:val="00AE2FF9"/>
    <w:rsid w:val="00AE45D2"/>
    <w:rsid w:val="00AF32D3"/>
    <w:rsid w:val="00AF48C0"/>
    <w:rsid w:val="00AF4A62"/>
    <w:rsid w:val="00AF6104"/>
    <w:rsid w:val="00B00BD9"/>
    <w:rsid w:val="00B00DDF"/>
    <w:rsid w:val="00B02591"/>
    <w:rsid w:val="00B027A9"/>
    <w:rsid w:val="00B03229"/>
    <w:rsid w:val="00B07C2C"/>
    <w:rsid w:val="00B123A5"/>
    <w:rsid w:val="00B14569"/>
    <w:rsid w:val="00B15CB4"/>
    <w:rsid w:val="00B216DB"/>
    <w:rsid w:val="00B23FBB"/>
    <w:rsid w:val="00B2744B"/>
    <w:rsid w:val="00B32783"/>
    <w:rsid w:val="00B3536E"/>
    <w:rsid w:val="00B36495"/>
    <w:rsid w:val="00B36532"/>
    <w:rsid w:val="00B4039C"/>
    <w:rsid w:val="00B44293"/>
    <w:rsid w:val="00B44BFA"/>
    <w:rsid w:val="00B45DFA"/>
    <w:rsid w:val="00B45E32"/>
    <w:rsid w:val="00B5157C"/>
    <w:rsid w:val="00B53042"/>
    <w:rsid w:val="00B53305"/>
    <w:rsid w:val="00B53F3E"/>
    <w:rsid w:val="00B54C3B"/>
    <w:rsid w:val="00B54D5A"/>
    <w:rsid w:val="00B623EE"/>
    <w:rsid w:val="00B631D9"/>
    <w:rsid w:val="00B65838"/>
    <w:rsid w:val="00B75314"/>
    <w:rsid w:val="00B7674C"/>
    <w:rsid w:val="00B80AFA"/>
    <w:rsid w:val="00B879F7"/>
    <w:rsid w:val="00BA11A1"/>
    <w:rsid w:val="00BA2CF5"/>
    <w:rsid w:val="00BA5272"/>
    <w:rsid w:val="00BA7031"/>
    <w:rsid w:val="00BB04E1"/>
    <w:rsid w:val="00BB10AF"/>
    <w:rsid w:val="00BB5F7E"/>
    <w:rsid w:val="00BC1B05"/>
    <w:rsid w:val="00BC2295"/>
    <w:rsid w:val="00BC297D"/>
    <w:rsid w:val="00BC5A7B"/>
    <w:rsid w:val="00BC608F"/>
    <w:rsid w:val="00BD18C2"/>
    <w:rsid w:val="00BD2112"/>
    <w:rsid w:val="00BD2A83"/>
    <w:rsid w:val="00BD5A2E"/>
    <w:rsid w:val="00BD604B"/>
    <w:rsid w:val="00BD6F9B"/>
    <w:rsid w:val="00BE13DE"/>
    <w:rsid w:val="00BE146A"/>
    <w:rsid w:val="00BE2957"/>
    <w:rsid w:val="00BE3CA3"/>
    <w:rsid w:val="00BE43F8"/>
    <w:rsid w:val="00BE7FF8"/>
    <w:rsid w:val="00BF0EE8"/>
    <w:rsid w:val="00BF3206"/>
    <w:rsid w:val="00BF49B4"/>
    <w:rsid w:val="00BF63B8"/>
    <w:rsid w:val="00BF7474"/>
    <w:rsid w:val="00C0042F"/>
    <w:rsid w:val="00C00EF0"/>
    <w:rsid w:val="00C02266"/>
    <w:rsid w:val="00C03413"/>
    <w:rsid w:val="00C11EF9"/>
    <w:rsid w:val="00C13328"/>
    <w:rsid w:val="00C14528"/>
    <w:rsid w:val="00C148F1"/>
    <w:rsid w:val="00C161CE"/>
    <w:rsid w:val="00C22C27"/>
    <w:rsid w:val="00C23F89"/>
    <w:rsid w:val="00C24077"/>
    <w:rsid w:val="00C272BD"/>
    <w:rsid w:val="00C30095"/>
    <w:rsid w:val="00C32C79"/>
    <w:rsid w:val="00C340AA"/>
    <w:rsid w:val="00C34357"/>
    <w:rsid w:val="00C45C1A"/>
    <w:rsid w:val="00C50690"/>
    <w:rsid w:val="00C50F98"/>
    <w:rsid w:val="00C604FD"/>
    <w:rsid w:val="00C62951"/>
    <w:rsid w:val="00C644CA"/>
    <w:rsid w:val="00C6557F"/>
    <w:rsid w:val="00C65CC2"/>
    <w:rsid w:val="00C65D37"/>
    <w:rsid w:val="00C6653B"/>
    <w:rsid w:val="00C70DB9"/>
    <w:rsid w:val="00C7146A"/>
    <w:rsid w:val="00C71941"/>
    <w:rsid w:val="00C7629D"/>
    <w:rsid w:val="00C764CA"/>
    <w:rsid w:val="00C800DF"/>
    <w:rsid w:val="00C82F00"/>
    <w:rsid w:val="00C8362C"/>
    <w:rsid w:val="00C865BB"/>
    <w:rsid w:val="00C919F7"/>
    <w:rsid w:val="00C94881"/>
    <w:rsid w:val="00C97048"/>
    <w:rsid w:val="00C97A4E"/>
    <w:rsid w:val="00CA13BC"/>
    <w:rsid w:val="00CA1E3C"/>
    <w:rsid w:val="00CA281B"/>
    <w:rsid w:val="00CA2D39"/>
    <w:rsid w:val="00CA3DB5"/>
    <w:rsid w:val="00CA4769"/>
    <w:rsid w:val="00CA5CA6"/>
    <w:rsid w:val="00CA6DFA"/>
    <w:rsid w:val="00CA7275"/>
    <w:rsid w:val="00CB0B40"/>
    <w:rsid w:val="00CB205C"/>
    <w:rsid w:val="00CB4BC4"/>
    <w:rsid w:val="00CB5AD6"/>
    <w:rsid w:val="00CC2777"/>
    <w:rsid w:val="00CC3B92"/>
    <w:rsid w:val="00CC5E14"/>
    <w:rsid w:val="00CC695F"/>
    <w:rsid w:val="00CD15DF"/>
    <w:rsid w:val="00CD1CC6"/>
    <w:rsid w:val="00CD36DA"/>
    <w:rsid w:val="00CD3A65"/>
    <w:rsid w:val="00CD49C7"/>
    <w:rsid w:val="00CD5D96"/>
    <w:rsid w:val="00CE09D1"/>
    <w:rsid w:val="00CE1C74"/>
    <w:rsid w:val="00CE28FF"/>
    <w:rsid w:val="00CE6E5F"/>
    <w:rsid w:val="00CF056B"/>
    <w:rsid w:val="00D0023A"/>
    <w:rsid w:val="00D0273E"/>
    <w:rsid w:val="00D0728D"/>
    <w:rsid w:val="00D111AC"/>
    <w:rsid w:val="00D140B7"/>
    <w:rsid w:val="00D156A6"/>
    <w:rsid w:val="00D2024D"/>
    <w:rsid w:val="00D22935"/>
    <w:rsid w:val="00D26A28"/>
    <w:rsid w:val="00D32651"/>
    <w:rsid w:val="00D36A0D"/>
    <w:rsid w:val="00D37EDE"/>
    <w:rsid w:val="00D434E4"/>
    <w:rsid w:val="00D44241"/>
    <w:rsid w:val="00D503D4"/>
    <w:rsid w:val="00D5072D"/>
    <w:rsid w:val="00D51E66"/>
    <w:rsid w:val="00D52358"/>
    <w:rsid w:val="00D61566"/>
    <w:rsid w:val="00D61A40"/>
    <w:rsid w:val="00D64844"/>
    <w:rsid w:val="00D71568"/>
    <w:rsid w:val="00D71651"/>
    <w:rsid w:val="00D733DB"/>
    <w:rsid w:val="00D737B0"/>
    <w:rsid w:val="00D84911"/>
    <w:rsid w:val="00D850CE"/>
    <w:rsid w:val="00D8658F"/>
    <w:rsid w:val="00D92ACA"/>
    <w:rsid w:val="00D96461"/>
    <w:rsid w:val="00D9736B"/>
    <w:rsid w:val="00DA06C6"/>
    <w:rsid w:val="00DA0F75"/>
    <w:rsid w:val="00DA2DD1"/>
    <w:rsid w:val="00DA4141"/>
    <w:rsid w:val="00DB086B"/>
    <w:rsid w:val="00DB48C2"/>
    <w:rsid w:val="00DC205C"/>
    <w:rsid w:val="00DC24C5"/>
    <w:rsid w:val="00DC2705"/>
    <w:rsid w:val="00DC3AD4"/>
    <w:rsid w:val="00DD0D6C"/>
    <w:rsid w:val="00DD1A66"/>
    <w:rsid w:val="00DD68F0"/>
    <w:rsid w:val="00DD6A00"/>
    <w:rsid w:val="00DE1706"/>
    <w:rsid w:val="00DE7517"/>
    <w:rsid w:val="00DF306B"/>
    <w:rsid w:val="00DF45AC"/>
    <w:rsid w:val="00DF4C78"/>
    <w:rsid w:val="00E043DC"/>
    <w:rsid w:val="00E07694"/>
    <w:rsid w:val="00E10800"/>
    <w:rsid w:val="00E108B2"/>
    <w:rsid w:val="00E12B71"/>
    <w:rsid w:val="00E13EC4"/>
    <w:rsid w:val="00E148E1"/>
    <w:rsid w:val="00E16981"/>
    <w:rsid w:val="00E22E1B"/>
    <w:rsid w:val="00E2682D"/>
    <w:rsid w:val="00E30ACF"/>
    <w:rsid w:val="00E32CA8"/>
    <w:rsid w:val="00E34864"/>
    <w:rsid w:val="00E4078C"/>
    <w:rsid w:val="00E417C5"/>
    <w:rsid w:val="00E43E6D"/>
    <w:rsid w:val="00E501F9"/>
    <w:rsid w:val="00E60B9C"/>
    <w:rsid w:val="00E60E7D"/>
    <w:rsid w:val="00E70C34"/>
    <w:rsid w:val="00E713E7"/>
    <w:rsid w:val="00E72E87"/>
    <w:rsid w:val="00E7457E"/>
    <w:rsid w:val="00E751CA"/>
    <w:rsid w:val="00E800B5"/>
    <w:rsid w:val="00E806CF"/>
    <w:rsid w:val="00E814A8"/>
    <w:rsid w:val="00E85C32"/>
    <w:rsid w:val="00E862D6"/>
    <w:rsid w:val="00E8742C"/>
    <w:rsid w:val="00EA02ED"/>
    <w:rsid w:val="00EA148B"/>
    <w:rsid w:val="00EA33E5"/>
    <w:rsid w:val="00EA4D0B"/>
    <w:rsid w:val="00EA4E61"/>
    <w:rsid w:val="00EB5E80"/>
    <w:rsid w:val="00EB6A4A"/>
    <w:rsid w:val="00EB7D9B"/>
    <w:rsid w:val="00EC0C8D"/>
    <w:rsid w:val="00EC2F59"/>
    <w:rsid w:val="00EC3353"/>
    <w:rsid w:val="00EC47D2"/>
    <w:rsid w:val="00ED0914"/>
    <w:rsid w:val="00ED275C"/>
    <w:rsid w:val="00ED67C8"/>
    <w:rsid w:val="00ED6EEF"/>
    <w:rsid w:val="00ED78F3"/>
    <w:rsid w:val="00EE0FED"/>
    <w:rsid w:val="00EE151A"/>
    <w:rsid w:val="00EE6E61"/>
    <w:rsid w:val="00EF16AE"/>
    <w:rsid w:val="00EF19CB"/>
    <w:rsid w:val="00EF2C5E"/>
    <w:rsid w:val="00EF4879"/>
    <w:rsid w:val="00EF7391"/>
    <w:rsid w:val="00EF7531"/>
    <w:rsid w:val="00F02236"/>
    <w:rsid w:val="00F0424A"/>
    <w:rsid w:val="00F0715C"/>
    <w:rsid w:val="00F10B98"/>
    <w:rsid w:val="00F14337"/>
    <w:rsid w:val="00F21AF2"/>
    <w:rsid w:val="00F262D1"/>
    <w:rsid w:val="00F27ABD"/>
    <w:rsid w:val="00F310CE"/>
    <w:rsid w:val="00F31372"/>
    <w:rsid w:val="00F326F8"/>
    <w:rsid w:val="00F33179"/>
    <w:rsid w:val="00F34D03"/>
    <w:rsid w:val="00F40A2F"/>
    <w:rsid w:val="00F41BC7"/>
    <w:rsid w:val="00F42F3A"/>
    <w:rsid w:val="00F441F8"/>
    <w:rsid w:val="00F46AD1"/>
    <w:rsid w:val="00F46BCF"/>
    <w:rsid w:val="00F47EE8"/>
    <w:rsid w:val="00F51758"/>
    <w:rsid w:val="00F55EF4"/>
    <w:rsid w:val="00F569A7"/>
    <w:rsid w:val="00F67271"/>
    <w:rsid w:val="00F7340A"/>
    <w:rsid w:val="00F7422D"/>
    <w:rsid w:val="00F75A7A"/>
    <w:rsid w:val="00F81183"/>
    <w:rsid w:val="00F85365"/>
    <w:rsid w:val="00F87727"/>
    <w:rsid w:val="00F94148"/>
    <w:rsid w:val="00F94D16"/>
    <w:rsid w:val="00F95301"/>
    <w:rsid w:val="00F95E80"/>
    <w:rsid w:val="00F97DAD"/>
    <w:rsid w:val="00FA370C"/>
    <w:rsid w:val="00FB1B94"/>
    <w:rsid w:val="00FB465B"/>
    <w:rsid w:val="00FC0FF2"/>
    <w:rsid w:val="00FC4228"/>
    <w:rsid w:val="00FC48C0"/>
    <w:rsid w:val="00FD114B"/>
    <w:rsid w:val="00FD24B6"/>
    <w:rsid w:val="00FD28A9"/>
    <w:rsid w:val="00FD384F"/>
    <w:rsid w:val="00FD45FC"/>
    <w:rsid w:val="00FE09CB"/>
    <w:rsid w:val="00FE4D1A"/>
    <w:rsid w:val="00FE6ED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0A6494C"/>
  <w15:docId w15:val="{377F7F56-DA61-42B3-B769-56756BD89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iPriority="99" w:unhideWhenUsed="1"/>
    <w:lsdException w:name="List Continue 2" w:semiHidden="1"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F0EE8"/>
    <w:rPr>
      <w:lang w:eastAsia="es-ES"/>
    </w:rPr>
  </w:style>
  <w:style w:type="paragraph" w:styleId="Ttulo1">
    <w:name w:val="heading 1"/>
    <w:aliases w:val="Título Principal,1. Texto Base"/>
    <w:basedOn w:val="Normal"/>
    <w:next w:val="Normal"/>
    <w:link w:val="Ttulo1Car"/>
    <w:uiPriority w:val="99"/>
    <w:qFormat/>
    <w:rsid w:val="000131C6"/>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lang w:val="es-ES"/>
    </w:rPr>
  </w:style>
  <w:style w:type="paragraph" w:styleId="Ttulo2">
    <w:name w:val="heading 2"/>
    <w:aliases w:val="3. Subtitulos"/>
    <w:basedOn w:val="Normal"/>
    <w:next w:val="Normal"/>
    <w:link w:val="Ttulo2Car"/>
    <w:qFormat/>
    <w:rsid w:val="000131C6"/>
    <w:pPr>
      <w:keepNext/>
      <w:widowControl w:val="0"/>
      <w:autoSpaceDE w:val="0"/>
      <w:autoSpaceDN w:val="0"/>
      <w:adjustRightInd w:val="0"/>
      <w:spacing w:before="240" w:after="60"/>
      <w:outlineLvl w:val="1"/>
    </w:pPr>
    <w:rPr>
      <w:rFonts w:ascii="Arial" w:hAnsi="Arial"/>
      <w:b/>
      <w:bCs/>
      <w:i/>
      <w:iCs/>
      <w:sz w:val="28"/>
      <w:szCs w:val="28"/>
      <w:lang w:val="es-ES"/>
    </w:rPr>
  </w:style>
  <w:style w:type="paragraph" w:styleId="Ttulo3">
    <w:name w:val="heading 3"/>
    <w:basedOn w:val="Normal"/>
    <w:next w:val="Normal"/>
    <w:link w:val="Ttulo3Car"/>
    <w:uiPriority w:val="99"/>
    <w:qFormat/>
    <w:rsid w:val="000131C6"/>
    <w:pPr>
      <w:keepNext/>
      <w:widowControl w:val="0"/>
      <w:autoSpaceDE w:val="0"/>
      <w:autoSpaceDN w:val="0"/>
      <w:adjustRightInd w:val="0"/>
      <w:spacing w:before="240" w:after="60"/>
      <w:outlineLvl w:val="2"/>
    </w:pPr>
    <w:rPr>
      <w:rFonts w:ascii="Arial" w:hAnsi="Arial"/>
      <w:b/>
      <w:bCs/>
      <w:sz w:val="26"/>
      <w:szCs w:val="26"/>
      <w:lang w:val="es-ES"/>
    </w:rPr>
  </w:style>
  <w:style w:type="paragraph" w:styleId="Ttulo4">
    <w:name w:val="heading 4"/>
    <w:aliases w:val="2. Titulo I-II-III ect."/>
    <w:basedOn w:val="Normal"/>
    <w:next w:val="Normal"/>
    <w:link w:val="Ttulo4Car"/>
    <w:uiPriority w:val="99"/>
    <w:qFormat/>
    <w:rsid w:val="000131C6"/>
    <w:pPr>
      <w:keepNext/>
      <w:widowControl w:val="0"/>
      <w:autoSpaceDE w:val="0"/>
      <w:autoSpaceDN w:val="0"/>
      <w:adjustRightInd w:val="0"/>
      <w:outlineLvl w:val="3"/>
    </w:pPr>
    <w:rPr>
      <w:rFonts w:ascii="Book Antiqua" w:hAnsi="Book Antiqua"/>
      <w:b/>
      <w:bCs/>
      <w:sz w:val="24"/>
      <w:szCs w:val="24"/>
      <w:u w:color="000000"/>
      <w:lang w:val="es-ES"/>
    </w:rPr>
  </w:style>
  <w:style w:type="paragraph" w:styleId="Ttulo5">
    <w:name w:val="heading 5"/>
    <w:aliases w:val="4.Cuadros"/>
    <w:basedOn w:val="Normal"/>
    <w:next w:val="Normal"/>
    <w:link w:val="Ttulo5Car"/>
    <w:uiPriority w:val="99"/>
    <w:qFormat/>
    <w:rsid w:val="000131C6"/>
    <w:pPr>
      <w:keepNext/>
      <w:widowControl w:val="0"/>
      <w:autoSpaceDE w:val="0"/>
      <w:autoSpaceDN w:val="0"/>
      <w:adjustRightInd w:val="0"/>
      <w:jc w:val="both"/>
      <w:outlineLvl w:val="4"/>
    </w:pPr>
    <w:rPr>
      <w:rFonts w:ascii="Arial" w:hAnsi="Arial"/>
      <w:b/>
      <w:bCs/>
      <w:i/>
      <w:iCs/>
      <w:color w:val="000000"/>
      <w:sz w:val="24"/>
      <w:szCs w:val="24"/>
      <w:u w:color="000000"/>
      <w:lang w:val="es-ES"/>
    </w:rPr>
  </w:style>
  <w:style w:type="paragraph" w:styleId="Ttulo6">
    <w:name w:val="heading 6"/>
    <w:aliases w:val="5.Fuente"/>
    <w:basedOn w:val="Normal"/>
    <w:next w:val="Normal"/>
    <w:link w:val="Ttulo6Car"/>
    <w:uiPriority w:val="99"/>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link w:val="Ttulo7Car"/>
    <w:uiPriority w:val="99"/>
    <w:qFormat/>
    <w:rsid w:val="00283912"/>
    <w:pPr>
      <w:keepNext/>
      <w:shd w:val="clear" w:color="auto" w:fill="FFFFFF"/>
      <w:tabs>
        <w:tab w:val="num" w:pos="360"/>
      </w:tabs>
      <w:autoSpaceDE w:val="0"/>
      <w:jc w:val="right"/>
      <w:outlineLvl w:val="6"/>
    </w:pPr>
    <w:rPr>
      <w:rFonts w:ascii="Arial" w:hAnsi="Arial"/>
      <w:b/>
      <w:bCs/>
      <w:sz w:val="24"/>
      <w:szCs w:val="24"/>
      <w:u w:val="single"/>
      <w:lang w:val="es-ES"/>
    </w:rPr>
  </w:style>
  <w:style w:type="paragraph" w:styleId="Ttulo8">
    <w:name w:val="heading 8"/>
    <w:basedOn w:val="Normal"/>
    <w:next w:val="Normal"/>
    <w:link w:val="Ttulo8Car"/>
    <w:uiPriority w:val="99"/>
    <w:qFormat/>
    <w:rsid w:val="000131C6"/>
    <w:pPr>
      <w:keepNext/>
      <w:widowControl w:val="0"/>
      <w:autoSpaceDE w:val="0"/>
      <w:autoSpaceDN w:val="0"/>
      <w:adjustRightInd w:val="0"/>
      <w:jc w:val="right"/>
      <w:outlineLvl w:val="7"/>
    </w:pPr>
    <w:rPr>
      <w:rFonts w:ascii="Book Antiqua" w:hAnsi="Book Antiqua"/>
      <w:sz w:val="24"/>
      <w:szCs w:val="24"/>
      <w:lang w:val="es-ES"/>
    </w:rPr>
  </w:style>
  <w:style w:type="paragraph" w:styleId="Ttulo9">
    <w:name w:val="heading 9"/>
    <w:basedOn w:val="Normal"/>
    <w:next w:val="Normal"/>
    <w:link w:val="Ttulo9Car"/>
    <w:uiPriority w:val="99"/>
    <w:qFormat/>
    <w:rsid w:val="00364509"/>
    <w:pPr>
      <w:keepNext/>
      <w:jc w:val="right"/>
      <w:outlineLvl w:val="8"/>
    </w:pPr>
    <w:rPr>
      <w:rFonts w:ascii="Arial" w:hAnsi="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uiPriority w:val="99"/>
    <w:rsid w:val="00C62951"/>
    <w:rPr>
      <w:rFonts w:ascii="Arial" w:hAnsi="Arial" w:cs="Arial"/>
      <w:b/>
      <w:bCs/>
      <w:i/>
      <w:iCs/>
      <w:color w:val="000000"/>
      <w:spacing w:val="-3"/>
      <w:sz w:val="24"/>
      <w:szCs w:val="24"/>
      <w:u w:color="000000"/>
      <w:lang w:val="es-ES" w:eastAsia="es-ES"/>
    </w:rPr>
  </w:style>
  <w:style w:type="character" w:customStyle="1" w:styleId="Ttulo2Car">
    <w:name w:val="Título 2 Car"/>
    <w:aliases w:val="3. Subtitulos Car"/>
    <w:link w:val="Ttulo2"/>
    <w:rsid w:val="00C62951"/>
    <w:rPr>
      <w:rFonts w:ascii="Arial" w:hAnsi="Arial" w:cs="Arial"/>
      <w:b/>
      <w:bCs/>
      <w:i/>
      <w:iCs/>
      <w:sz w:val="28"/>
      <w:szCs w:val="28"/>
      <w:lang w:val="es-ES" w:eastAsia="es-ES"/>
    </w:rPr>
  </w:style>
  <w:style w:type="character" w:customStyle="1" w:styleId="Ttulo3Car">
    <w:name w:val="Título 3 Car"/>
    <w:link w:val="Ttulo3"/>
    <w:uiPriority w:val="99"/>
    <w:rsid w:val="00C62951"/>
    <w:rPr>
      <w:rFonts w:ascii="Arial" w:hAnsi="Arial" w:cs="Arial"/>
      <w:b/>
      <w:bCs/>
      <w:sz w:val="26"/>
      <w:szCs w:val="26"/>
      <w:lang w:val="es-ES" w:eastAsia="es-ES"/>
    </w:rPr>
  </w:style>
  <w:style w:type="character" w:customStyle="1" w:styleId="Ttulo4Car">
    <w:name w:val="Título 4 Car"/>
    <w:aliases w:val="2. Titulo I-II-III ect. Car"/>
    <w:link w:val="Ttulo4"/>
    <w:uiPriority w:val="99"/>
    <w:rsid w:val="00756F2C"/>
    <w:rPr>
      <w:rFonts w:ascii="Book Antiqua" w:hAnsi="Book Antiqua" w:cs="Book Antiqua"/>
      <w:b/>
      <w:bCs/>
      <w:sz w:val="24"/>
      <w:szCs w:val="24"/>
      <w:u w:color="000000"/>
      <w:lang w:val="es-ES" w:eastAsia="es-ES"/>
    </w:rPr>
  </w:style>
  <w:style w:type="character" w:customStyle="1" w:styleId="Ttulo5Car">
    <w:name w:val="Título 5 Car"/>
    <w:aliases w:val="4.Cuadros Car"/>
    <w:link w:val="Ttulo5"/>
    <w:uiPriority w:val="99"/>
    <w:rsid w:val="00C62951"/>
    <w:rPr>
      <w:rFonts w:ascii="Arial" w:hAnsi="Arial" w:cs="Arial"/>
      <w:b/>
      <w:bCs/>
      <w:i/>
      <w:iCs/>
      <w:color w:val="000000"/>
      <w:sz w:val="24"/>
      <w:szCs w:val="24"/>
      <w:u w:color="000000"/>
      <w:lang w:val="es-ES" w:eastAsia="es-ES"/>
    </w:rPr>
  </w:style>
  <w:style w:type="character" w:customStyle="1" w:styleId="Ttulo6Car">
    <w:name w:val="Título 6 Car"/>
    <w:aliases w:val="5.Fuente Car"/>
    <w:link w:val="Ttulo6"/>
    <w:uiPriority w:val="99"/>
    <w:rsid w:val="00C62951"/>
    <w:rPr>
      <w:b/>
      <w:bCs/>
      <w:sz w:val="22"/>
      <w:szCs w:val="22"/>
      <w:lang w:val="es-ES" w:eastAsia="es-ES"/>
    </w:rPr>
  </w:style>
  <w:style w:type="character" w:customStyle="1" w:styleId="Ttulo7Car">
    <w:name w:val="Título 7 Car"/>
    <w:link w:val="Ttulo7"/>
    <w:uiPriority w:val="99"/>
    <w:rsid w:val="00C62951"/>
    <w:rPr>
      <w:rFonts w:ascii="Arial" w:hAnsi="Arial" w:cs="Arial"/>
      <w:b/>
      <w:bCs/>
      <w:sz w:val="24"/>
      <w:szCs w:val="24"/>
      <w:u w:val="single"/>
      <w:shd w:val="clear" w:color="auto" w:fill="FFFFFF"/>
      <w:lang w:val="es-ES" w:eastAsia="es-ES"/>
    </w:rPr>
  </w:style>
  <w:style w:type="character" w:customStyle="1" w:styleId="Ttulo8Car">
    <w:name w:val="Título 8 Car"/>
    <w:link w:val="Ttulo8"/>
    <w:uiPriority w:val="99"/>
    <w:rsid w:val="00C62951"/>
    <w:rPr>
      <w:rFonts w:ascii="Book Antiqua" w:hAnsi="Book Antiqua" w:cs="Book Antiqua"/>
      <w:sz w:val="24"/>
      <w:szCs w:val="24"/>
      <w:lang w:val="es-ES" w:eastAsia="es-ES"/>
    </w:rPr>
  </w:style>
  <w:style w:type="character" w:customStyle="1" w:styleId="Ttulo9Car">
    <w:name w:val="Título 9 Car"/>
    <w:link w:val="Ttulo9"/>
    <w:uiPriority w:val="99"/>
    <w:rsid w:val="00C62951"/>
    <w:rPr>
      <w:rFonts w:ascii="Arial" w:hAnsi="Arial" w:cs="Arial"/>
      <w:b/>
      <w:bCs/>
      <w:sz w:val="18"/>
      <w:szCs w:val="18"/>
      <w:lang w:val="es-ES_tradnl" w:eastAsia="es-ES"/>
    </w:rPr>
  </w:style>
  <w:style w:type="paragraph" w:styleId="Textodeglobo">
    <w:name w:val="Balloon Text"/>
    <w:basedOn w:val="Normal"/>
    <w:link w:val="TextodegloboCar"/>
    <w:rsid w:val="008A2F23"/>
    <w:rPr>
      <w:rFonts w:ascii="Tahoma" w:hAnsi="Tahoma"/>
      <w:sz w:val="16"/>
      <w:szCs w:val="16"/>
      <w:lang w:val="es-ES"/>
    </w:rPr>
  </w:style>
  <w:style w:type="character" w:customStyle="1" w:styleId="TextodegloboCar">
    <w:name w:val="Texto de globo Car"/>
    <w:link w:val="Textodeglobo"/>
    <w:rsid w:val="00C62951"/>
    <w:rPr>
      <w:rFonts w:ascii="Tahoma" w:hAnsi="Tahoma" w:cs="Tahoma"/>
      <w:sz w:val="16"/>
      <w:szCs w:val="16"/>
      <w:lang w:val="es-ES" w:eastAsia="es-ES"/>
    </w:rPr>
  </w:style>
  <w:style w:type="paragraph" w:styleId="Textoindependiente2">
    <w:name w:val="Body Text 2"/>
    <w:basedOn w:val="Normal"/>
    <w:rsid w:val="00BF0EE8"/>
    <w:pPr>
      <w:jc w:val="both"/>
    </w:pPr>
    <w:rPr>
      <w:rFonts w:ascii="Bookman Old Style" w:hAnsi="Bookman Old Style" w:cs="Bookman Old Style"/>
      <w:sz w:val="24"/>
      <w:szCs w:val="24"/>
      <w:lang w:val="es-ES_tradnl"/>
    </w:rPr>
  </w:style>
  <w:style w:type="character" w:styleId="Hipervnculo">
    <w:name w:val="Hyperlink"/>
    <w:uiPriority w:val="99"/>
    <w:rsid w:val="00BF0EE8"/>
    <w:rPr>
      <w:rFonts w:cs="Times New Roman"/>
      <w:color w:val="0000FF"/>
      <w:u w:val="single"/>
    </w:rPr>
  </w:style>
  <w:style w:type="paragraph" w:customStyle="1" w:styleId="Car">
    <w:name w:val="Car"/>
    <w:basedOn w:val="Normal"/>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rsid w:val="00BF0EE8"/>
    <w:pPr>
      <w:tabs>
        <w:tab w:val="center" w:pos="4252"/>
        <w:tab w:val="right" w:pos="8504"/>
      </w:tabs>
    </w:pPr>
  </w:style>
  <w:style w:type="character" w:customStyle="1" w:styleId="EncabezadoCar">
    <w:name w:val="Encabezado Car"/>
    <w:aliases w:val="encabezado Car"/>
    <w:link w:val="Encabezado"/>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style>
  <w:style w:type="character" w:customStyle="1" w:styleId="PiedepginaCar">
    <w:name w:val="Pie de página Car"/>
    <w:link w:val="Piedepgina"/>
    <w:uiPriority w:val="99"/>
    <w:rsid w:val="00C62951"/>
    <w:rPr>
      <w:lang w:eastAsia="es-ES"/>
    </w:rPr>
  </w:style>
  <w:style w:type="character" w:styleId="Nmerodepgina">
    <w:name w:val="page number"/>
    <w:rsid w:val="002F6410"/>
    <w:rPr>
      <w:rFonts w:cs="Times New Roman"/>
    </w:rPr>
  </w:style>
  <w:style w:type="paragraph" w:styleId="NormalWeb">
    <w:name w:val="Normal (Web)"/>
    <w:basedOn w:val="Normal"/>
    <w:link w:val="NormalWebCar"/>
    <w:uiPriority w:val="99"/>
    <w:qFormat/>
    <w:rsid w:val="009772DD"/>
    <w:pPr>
      <w:widowControl w:val="0"/>
      <w:autoSpaceDE w:val="0"/>
      <w:autoSpaceDN w:val="0"/>
      <w:adjustRightInd w:val="0"/>
    </w:pPr>
    <w:rPr>
      <w:rFonts w:ascii="Arial Unicode MS" w:eastAsia="Arial Unicode MS" w:hAnsi="Arial"/>
      <w:color w:val="000000"/>
      <w:sz w:val="24"/>
      <w:szCs w:val="24"/>
      <w:u w:color="000000"/>
      <w:lang w:val="es-ES"/>
    </w:rPr>
  </w:style>
  <w:style w:type="character" w:customStyle="1" w:styleId="NormalWebCar">
    <w:name w:val="Normal (Web) Car"/>
    <w:link w:val="NormalWeb"/>
    <w:uiPriority w:val="99"/>
    <w:locked/>
    <w:rsid w:val="00C62951"/>
    <w:rPr>
      <w:rFonts w:ascii="Arial Unicode MS" w:eastAsia="Arial Unicode MS" w:hAnsi="Arial" w:cs="Arial Unicode MS"/>
      <w:color w:val="000000"/>
      <w:sz w:val="24"/>
      <w:szCs w:val="24"/>
      <w:u w:color="000000"/>
      <w:lang w:val="es-ES" w:eastAsia="es-ES"/>
    </w:rPr>
  </w:style>
  <w:style w:type="table" w:styleId="Tablaconcuadrcula">
    <w:name w:val="Table Grid"/>
    <w:basedOn w:val="Tablanormal"/>
    <w:rsid w:val="00977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B15CB4"/>
    <w:pPr>
      <w:spacing w:after="120"/>
    </w:pPr>
  </w:style>
  <w:style w:type="character" w:customStyle="1" w:styleId="TextoindependienteCar">
    <w:name w:val="Texto independiente Car"/>
    <w:link w:val="Textoindependiente"/>
    <w:uiPriority w:val="1"/>
    <w:rsid w:val="00C62951"/>
    <w:rPr>
      <w:lang w:eastAsia="es-ES"/>
    </w:rPr>
  </w:style>
  <w:style w:type="paragraph" w:styleId="Textonotapie">
    <w:name w:val="footnote text"/>
    <w:basedOn w:val="Normal"/>
    <w:link w:val="TextonotapieCar"/>
    <w:uiPriority w:val="99"/>
    <w:rsid w:val="00B15CB4"/>
    <w:rPr>
      <w:lang w:val="es-ES"/>
    </w:rPr>
  </w:style>
  <w:style w:type="character" w:customStyle="1" w:styleId="TextonotapieCar">
    <w:name w:val="Texto nota pie Car"/>
    <w:link w:val="Textonotapie"/>
    <w:uiPriority w:val="99"/>
    <w:locked/>
    <w:rsid w:val="000131C6"/>
    <w:rPr>
      <w:rFonts w:cs="Times New Roman"/>
      <w:lang w:val="es-ES" w:eastAsia="es-ES"/>
    </w:rPr>
  </w:style>
  <w:style w:type="character" w:styleId="Refdenotaalpie">
    <w:name w:val="footnote reference"/>
    <w:uiPriority w:val="99"/>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rsid w:val="000131C6"/>
    <w:pPr>
      <w:widowControl w:val="0"/>
      <w:autoSpaceDE w:val="0"/>
      <w:autoSpaceDN w:val="0"/>
      <w:adjustRightInd w:val="0"/>
      <w:jc w:val="both"/>
    </w:pPr>
    <w:rPr>
      <w:rFonts w:ascii="Book Antiqua" w:hAnsi="Book Antiqua" w:cs="Book Antiqua"/>
      <w:sz w:val="24"/>
      <w:szCs w:val="24"/>
      <w:lang w:val="es-ES"/>
    </w:rPr>
  </w:style>
  <w:style w:type="character" w:styleId="Hipervnculovisitado">
    <w:name w:val="FollowedHyperlink"/>
    <w:uiPriority w:val="99"/>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basedOn w:val="Normal"/>
    <w:uiPriority w:val="34"/>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E3B1A"/>
    <w:pPr>
      <w:jc w:val="center"/>
    </w:pPr>
    <w:rPr>
      <w:rFonts w:ascii="Arial" w:hAnsi="Arial"/>
      <w:b/>
      <w:bCs/>
      <w:sz w:val="36"/>
      <w:szCs w:val="36"/>
    </w:rPr>
  </w:style>
  <w:style w:type="character" w:customStyle="1" w:styleId="TtuloCar">
    <w:name w:val="Título Car"/>
    <w:link w:val="Ttulo"/>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uiPriority w:val="99"/>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styleId="Descripcin">
    <w:name w:val="caption"/>
    <w:basedOn w:val="Normal"/>
    <w:next w:val="Normal"/>
    <w:qFormat/>
    <w:rsid w:val="00364509"/>
    <w:pPr>
      <w:widowControl w:val="0"/>
      <w:autoSpaceDE w:val="0"/>
      <w:autoSpaceDN w:val="0"/>
      <w:adjustRightInd w:val="0"/>
    </w:pPr>
    <w:rPr>
      <w:rFonts w:ascii="Arial" w:hAnsi="Arial" w:cs="Arial"/>
      <w:b/>
      <w:bCs/>
      <w:lang w:val="es-ES"/>
    </w:rPr>
  </w:style>
  <w:style w:type="paragraph" w:customStyle="1" w:styleId="Textoindependiente21">
    <w:name w:val="Texto independiente 21"/>
    <w:basedOn w:val="Normal"/>
    <w:rsid w:val="00C62951"/>
    <w:pPr>
      <w:suppressAutoHyphens/>
      <w:jc w:val="both"/>
    </w:pPr>
    <w:rPr>
      <w:rFonts w:ascii="Verdana" w:hAnsi="Verdana"/>
      <w:i/>
      <w:sz w:val="24"/>
      <w:lang w:val="es-ES_tradnl" w:eastAsia="ar-SA"/>
    </w:rPr>
  </w:style>
  <w:style w:type="paragraph" w:styleId="Textonotaalfinal">
    <w:name w:val="endnote text"/>
    <w:basedOn w:val="Normal"/>
    <w:link w:val="TextonotaalfinalCar"/>
    <w:uiPriority w:val="99"/>
    <w:unhideWhenUsed/>
    <w:rsid w:val="00C62951"/>
    <w:pPr>
      <w:jc w:val="both"/>
    </w:pPr>
    <w:rPr>
      <w:i/>
      <w:lang w:val="es-ES"/>
    </w:rPr>
  </w:style>
  <w:style w:type="character" w:customStyle="1" w:styleId="TextonotaalfinalCar">
    <w:name w:val="Texto nota al final Car"/>
    <w:link w:val="Textonotaalfinal"/>
    <w:uiPriority w:val="99"/>
    <w:rsid w:val="00C62951"/>
    <w:rPr>
      <w:i/>
      <w:lang w:val="es-ES" w:eastAsia="es-ES"/>
    </w:rPr>
  </w:style>
  <w:style w:type="character" w:styleId="Refdenotaalfinal">
    <w:name w:val="endnote reference"/>
    <w:uiPriority w:val="99"/>
    <w:unhideWhenUsed/>
    <w:rsid w:val="00C62951"/>
    <w:rPr>
      <w:vertAlign w:val="superscript"/>
    </w:rPr>
  </w:style>
  <w:style w:type="paragraph" w:styleId="Tabladeilustraciones">
    <w:name w:val="table of figures"/>
    <w:basedOn w:val="Normal"/>
    <w:next w:val="Normal"/>
    <w:uiPriority w:val="99"/>
    <w:unhideWhenUsed/>
    <w:rsid w:val="00C62951"/>
    <w:pPr>
      <w:ind w:left="480" w:hanging="480"/>
    </w:pPr>
    <w:rPr>
      <w:rFonts w:ascii="Calibri" w:hAnsi="Calibri"/>
      <w:caps/>
      <w:lang w:val="es-ES"/>
    </w:rPr>
  </w:style>
  <w:style w:type="paragraph" w:customStyle="1" w:styleId="Textosinformato1">
    <w:name w:val="Texto sin formato1"/>
    <w:basedOn w:val="Normal"/>
    <w:rsid w:val="00C62951"/>
    <w:pPr>
      <w:suppressAutoHyphens/>
    </w:pPr>
    <w:rPr>
      <w:rFonts w:ascii="Courier New" w:hAnsi="Courier New" w:cs="Courier New"/>
      <w:lang w:val="es-ES" w:eastAsia="zh-CN"/>
    </w:rPr>
  </w:style>
  <w:style w:type="character" w:styleId="Referenciaintensa">
    <w:name w:val="Intense Reference"/>
    <w:uiPriority w:val="32"/>
    <w:rsid w:val="00C62951"/>
    <w:rPr>
      <w:rFonts w:ascii="Calibri" w:hAnsi="Calibri"/>
      <w:sz w:val="18"/>
      <w:szCs w:val="22"/>
      <w:lang w:val="es-CR" w:eastAsia="es-CR"/>
    </w:rPr>
  </w:style>
  <w:style w:type="character" w:styleId="Ttulodellibro">
    <w:name w:val="Book Title"/>
    <w:uiPriority w:val="33"/>
    <w:rsid w:val="00C62951"/>
    <w:rPr>
      <w:b/>
      <w:bCs/>
      <w:smallCaps/>
      <w:spacing w:val="5"/>
    </w:rPr>
  </w:style>
  <w:style w:type="character" w:styleId="Refdecomentario">
    <w:name w:val="annotation reference"/>
    <w:uiPriority w:val="99"/>
    <w:unhideWhenUsed/>
    <w:rsid w:val="00C62951"/>
    <w:rPr>
      <w:sz w:val="16"/>
      <w:szCs w:val="16"/>
    </w:rPr>
  </w:style>
  <w:style w:type="paragraph" w:styleId="Textocomentario">
    <w:name w:val="annotation text"/>
    <w:basedOn w:val="Normal"/>
    <w:link w:val="TextocomentarioCar"/>
    <w:uiPriority w:val="99"/>
    <w:unhideWhenUsed/>
    <w:rsid w:val="00C62951"/>
    <w:pPr>
      <w:jc w:val="both"/>
    </w:pPr>
    <w:rPr>
      <w:i/>
      <w:lang w:val="es-ES"/>
    </w:rPr>
  </w:style>
  <w:style w:type="character" w:customStyle="1" w:styleId="TextocomentarioCar">
    <w:name w:val="Texto comentario Car"/>
    <w:link w:val="Textocomentario"/>
    <w:uiPriority w:val="99"/>
    <w:rsid w:val="00C62951"/>
    <w:rPr>
      <w:i/>
      <w:lang w:val="es-ES" w:eastAsia="es-ES"/>
    </w:rPr>
  </w:style>
  <w:style w:type="paragraph" w:styleId="Asuntodelcomentario">
    <w:name w:val="annotation subject"/>
    <w:basedOn w:val="Textocomentario"/>
    <w:next w:val="Textocomentario"/>
    <w:link w:val="AsuntodelcomentarioCar"/>
    <w:uiPriority w:val="99"/>
    <w:unhideWhenUsed/>
    <w:rsid w:val="00C62951"/>
    <w:rPr>
      <w:b/>
      <w:bCs/>
    </w:rPr>
  </w:style>
  <w:style w:type="character" w:customStyle="1" w:styleId="AsuntodelcomentarioCar">
    <w:name w:val="Asunto del comentario Car"/>
    <w:link w:val="Asuntodelcomentario"/>
    <w:uiPriority w:val="99"/>
    <w:rsid w:val="00C62951"/>
    <w:rPr>
      <w:b/>
      <w:bCs/>
      <w:i/>
      <w:lang w:val="es-ES" w:eastAsia="es-ES"/>
    </w:rPr>
  </w:style>
  <w:style w:type="paragraph" w:customStyle="1" w:styleId="Predeterminado">
    <w:name w:val="Predeterminado"/>
    <w:next w:val="Normal"/>
    <w:uiPriority w:val="99"/>
    <w:rsid w:val="00C62951"/>
    <w:pPr>
      <w:widowControl w:val="0"/>
      <w:autoSpaceDE w:val="0"/>
      <w:autoSpaceDN w:val="0"/>
      <w:adjustRightInd w:val="0"/>
      <w:spacing w:line="100" w:lineRule="atLeast"/>
      <w:jc w:val="both"/>
    </w:pPr>
    <w:rPr>
      <w:i/>
      <w:iCs/>
      <w:sz w:val="24"/>
      <w:szCs w:val="24"/>
      <w:lang w:val="es-ES"/>
    </w:rPr>
  </w:style>
  <w:style w:type="paragraph" w:styleId="Sinespaciado">
    <w:name w:val="No Spacing"/>
    <w:uiPriority w:val="1"/>
    <w:rsid w:val="00C62951"/>
    <w:pPr>
      <w:jc w:val="both"/>
    </w:pPr>
    <w:rPr>
      <w:i/>
      <w:sz w:val="24"/>
      <w:szCs w:val="24"/>
      <w:lang w:val="es-ES" w:eastAsia="es-ES"/>
    </w:rPr>
  </w:style>
  <w:style w:type="paragraph" w:styleId="Saludo">
    <w:name w:val="Salutation"/>
    <w:basedOn w:val="Normal"/>
    <w:next w:val="Normal"/>
    <w:link w:val="SaludoCar"/>
    <w:uiPriority w:val="99"/>
    <w:unhideWhenUsed/>
    <w:rsid w:val="00C62951"/>
    <w:pPr>
      <w:jc w:val="both"/>
    </w:pPr>
    <w:rPr>
      <w:i/>
      <w:sz w:val="24"/>
      <w:szCs w:val="24"/>
      <w:lang w:val="es-ES"/>
    </w:rPr>
  </w:style>
  <w:style w:type="character" w:customStyle="1" w:styleId="SaludoCar">
    <w:name w:val="Saludo Car"/>
    <w:link w:val="Saludo"/>
    <w:uiPriority w:val="99"/>
    <w:rsid w:val="00C62951"/>
    <w:rPr>
      <w:i/>
      <w:sz w:val="24"/>
      <w:szCs w:val="24"/>
      <w:lang w:val="es-ES" w:eastAsia="es-ES"/>
    </w:rPr>
  </w:style>
  <w:style w:type="paragraph" w:styleId="Continuarlista">
    <w:name w:val="List Continue"/>
    <w:basedOn w:val="Normal"/>
    <w:uiPriority w:val="99"/>
    <w:unhideWhenUsed/>
    <w:rsid w:val="00C62951"/>
    <w:pPr>
      <w:spacing w:after="120"/>
      <w:ind w:left="283"/>
      <w:contextualSpacing/>
      <w:jc w:val="both"/>
    </w:pPr>
    <w:rPr>
      <w:i/>
      <w:sz w:val="24"/>
      <w:szCs w:val="24"/>
      <w:lang w:val="es-ES"/>
    </w:rPr>
  </w:style>
  <w:style w:type="paragraph" w:customStyle="1" w:styleId="WW-Cuerpodetexto">
    <w:name w:val="WW-Cuerpo de texto"/>
    <w:basedOn w:val="Normal"/>
    <w:rsid w:val="00C62951"/>
    <w:pPr>
      <w:tabs>
        <w:tab w:val="left" w:pos="708"/>
      </w:tabs>
      <w:suppressAutoHyphens/>
      <w:spacing w:after="120" w:line="100" w:lineRule="atLeast"/>
    </w:pPr>
    <w:rPr>
      <w:sz w:val="24"/>
      <w:szCs w:val="24"/>
      <w:lang w:eastAsia="hi-IN" w:bidi="hi-IN"/>
    </w:rPr>
  </w:style>
  <w:style w:type="paragraph" w:customStyle="1" w:styleId="Prrafodelista20">
    <w:name w:val="Párrafo de lista2"/>
    <w:basedOn w:val="Normal"/>
    <w:qFormat/>
    <w:rsid w:val="00C62951"/>
    <w:pPr>
      <w:spacing w:after="200" w:line="276" w:lineRule="auto"/>
      <w:ind w:left="720"/>
      <w:contextualSpacing/>
    </w:pPr>
    <w:rPr>
      <w:rFonts w:ascii="Calibri" w:hAnsi="Calibri"/>
      <w:sz w:val="22"/>
      <w:szCs w:val="22"/>
      <w:lang w:val="es-ES" w:eastAsia="en-US"/>
    </w:rPr>
  </w:style>
  <w:style w:type="paragraph" w:customStyle="1" w:styleId="Ttulo21">
    <w:name w:val="Título 21"/>
    <w:next w:val="Normal"/>
    <w:rsid w:val="00C62951"/>
    <w:pPr>
      <w:keepNext/>
      <w:widowControl w:val="0"/>
      <w:suppressAutoHyphens/>
      <w:autoSpaceDE w:val="0"/>
      <w:spacing w:before="240" w:after="60"/>
      <w:jc w:val="center"/>
    </w:pPr>
    <w:rPr>
      <w:rFonts w:ascii="Book Antiqua" w:eastAsia="Book Antiqua" w:hAnsi="Book Antiqua" w:cs="Book Antiqua"/>
      <w:b/>
      <w:bCs/>
      <w:i/>
      <w:iCs/>
      <w:sz w:val="28"/>
      <w:szCs w:val="28"/>
      <w:u w:val="double"/>
      <w:lang w:eastAsia="zh-CN"/>
    </w:rPr>
  </w:style>
  <w:style w:type="paragraph" w:customStyle="1" w:styleId="Epgrafe1">
    <w:name w:val="Epígrafe1"/>
    <w:basedOn w:val="Normal"/>
    <w:next w:val="Normal"/>
    <w:qFormat/>
    <w:rsid w:val="009C722A"/>
    <w:rPr>
      <w:b/>
      <w:bCs/>
      <w:lang w:val="es-ES"/>
    </w:rPr>
  </w:style>
  <w:style w:type="paragraph" w:customStyle="1" w:styleId="Style">
    <w:name w:val="Style"/>
    <w:basedOn w:val="Normal"/>
    <w:next w:val="Normal"/>
    <w:qFormat/>
    <w:rsid w:val="009C722A"/>
    <w:rPr>
      <w:b/>
      <w:bCs/>
      <w:lang w:val="es-ES"/>
    </w:rPr>
  </w:style>
  <w:style w:type="paragraph" w:customStyle="1" w:styleId="xmsonormal">
    <w:name w:val="x_msonormal"/>
    <w:basedOn w:val="Normal"/>
    <w:rsid w:val="009C722A"/>
    <w:rPr>
      <w:rFonts w:ascii="Calibri" w:eastAsia="Calibri" w:hAnsi="Calibri" w:cs="Calibri"/>
      <w:sz w:val="22"/>
      <w:szCs w:val="22"/>
      <w:lang w:eastAsia="es-CR"/>
    </w:rPr>
  </w:style>
  <w:style w:type="paragraph" w:customStyle="1" w:styleId="xmsonormal0">
    <w:name w:val="xmsonormal"/>
    <w:basedOn w:val="Normal"/>
    <w:rsid w:val="009C722A"/>
    <w:rPr>
      <w:rFonts w:eastAsia="Calibri"/>
      <w:sz w:val="24"/>
      <w:szCs w:val="24"/>
      <w:lang w:eastAsia="es-CR"/>
    </w:rPr>
  </w:style>
  <w:style w:type="table" w:customStyle="1" w:styleId="Tabladecuadrcula4-nfasis11">
    <w:name w:val="Tabla de cuadrícula 4 - Énfasis 11"/>
    <w:basedOn w:val="Tablanormal"/>
    <w:uiPriority w:val="49"/>
    <w:rsid w:val="009C722A"/>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2">
    <w:name w:val="Tabla de cuadrícula 4 - Énfasis 12"/>
    <w:basedOn w:val="Tablanormal"/>
    <w:uiPriority w:val="49"/>
    <w:rsid w:val="0026696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5oscura-nfasis11">
    <w:name w:val="Tabla de cuadrícula 5 oscura - Énfasis 11"/>
    <w:basedOn w:val="Tablanormal"/>
    <w:uiPriority w:val="50"/>
    <w:rsid w:val="0039165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uadrculadetablaclara1">
    <w:name w:val="Cuadrícula de tabla clara1"/>
    <w:basedOn w:val="Tablanormal"/>
    <w:uiPriority w:val="40"/>
    <w:rsid w:val="00D0728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5119">
      <w:bodyDiv w:val="1"/>
      <w:marLeft w:val="0"/>
      <w:marRight w:val="0"/>
      <w:marTop w:val="0"/>
      <w:marBottom w:val="0"/>
      <w:divBdr>
        <w:top w:val="none" w:sz="0" w:space="0" w:color="auto"/>
        <w:left w:val="none" w:sz="0" w:space="0" w:color="auto"/>
        <w:bottom w:val="none" w:sz="0" w:space="0" w:color="auto"/>
        <w:right w:val="none" w:sz="0" w:space="0" w:color="auto"/>
      </w:divBdr>
    </w:div>
    <w:div w:id="16977758">
      <w:bodyDiv w:val="1"/>
      <w:marLeft w:val="0"/>
      <w:marRight w:val="0"/>
      <w:marTop w:val="0"/>
      <w:marBottom w:val="0"/>
      <w:divBdr>
        <w:top w:val="none" w:sz="0" w:space="0" w:color="auto"/>
        <w:left w:val="none" w:sz="0" w:space="0" w:color="auto"/>
        <w:bottom w:val="none" w:sz="0" w:space="0" w:color="auto"/>
        <w:right w:val="none" w:sz="0" w:space="0" w:color="auto"/>
      </w:divBdr>
    </w:div>
    <w:div w:id="114640171">
      <w:bodyDiv w:val="1"/>
      <w:marLeft w:val="0"/>
      <w:marRight w:val="0"/>
      <w:marTop w:val="0"/>
      <w:marBottom w:val="0"/>
      <w:divBdr>
        <w:top w:val="none" w:sz="0" w:space="0" w:color="auto"/>
        <w:left w:val="none" w:sz="0" w:space="0" w:color="auto"/>
        <w:bottom w:val="none" w:sz="0" w:space="0" w:color="auto"/>
        <w:right w:val="none" w:sz="0" w:space="0" w:color="auto"/>
      </w:divBdr>
    </w:div>
    <w:div w:id="213975768">
      <w:bodyDiv w:val="1"/>
      <w:marLeft w:val="0"/>
      <w:marRight w:val="0"/>
      <w:marTop w:val="0"/>
      <w:marBottom w:val="0"/>
      <w:divBdr>
        <w:top w:val="none" w:sz="0" w:space="0" w:color="auto"/>
        <w:left w:val="none" w:sz="0" w:space="0" w:color="auto"/>
        <w:bottom w:val="none" w:sz="0" w:space="0" w:color="auto"/>
        <w:right w:val="none" w:sz="0" w:space="0" w:color="auto"/>
      </w:divBdr>
    </w:div>
    <w:div w:id="242378950">
      <w:bodyDiv w:val="1"/>
      <w:marLeft w:val="0"/>
      <w:marRight w:val="0"/>
      <w:marTop w:val="0"/>
      <w:marBottom w:val="0"/>
      <w:divBdr>
        <w:top w:val="none" w:sz="0" w:space="0" w:color="auto"/>
        <w:left w:val="none" w:sz="0" w:space="0" w:color="auto"/>
        <w:bottom w:val="none" w:sz="0" w:space="0" w:color="auto"/>
        <w:right w:val="none" w:sz="0" w:space="0" w:color="auto"/>
      </w:divBdr>
    </w:div>
    <w:div w:id="296224089">
      <w:bodyDiv w:val="1"/>
      <w:marLeft w:val="0"/>
      <w:marRight w:val="0"/>
      <w:marTop w:val="0"/>
      <w:marBottom w:val="0"/>
      <w:divBdr>
        <w:top w:val="none" w:sz="0" w:space="0" w:color="auto"/>
        <w:left w:val="none" w:sz="0" w:space="0" w:color="auto"/>
        <w:bottom w:val="none" w:sz="0" w:space="0" w:color="auto"/>
        <w:right w:val="none" w:sz="0" w:space="0" w:color="auto"/>
      </w:divBdr>
    </w:div>
    <w:div w:id="483162124">
      <w:bodyDiv w:val="1"/>
      <w:marLeft w:val="0"/>
      <w:marRight w:val="0"/>
      <w:marTop w:val="0"/>
      <w:marBottom w:val="0"/>
      <w:divBdr>
        <w:top w:val="none" w:sz="0" w:space="0" w:color="auto"/>
        <w:left w:val="none" w:sz="0" w:space="0" w:color="auto"/>
        <w:bottom w:val="none" w:sz="0" w:space="0" w:color="auto"/>
        <w:right w:val="none" w:sz="0" w:space="0" w:color="auto"/>
      </w:divBdr>
    </w:div>
    <w:div w:id="488255383">
      <w:bodyDiv w:val="1"/>
      <w:marLeft w:val="0"/>
      <w:marRight w:val="0"/>
      <w:marTop w:val="0"/>
      <w:marBottom w:val="0"/>
      <w:divBdr>
        <w:top w:val="none" w:sz="0" w:space="0" w:color="auto"/>
        <w:left w:val="none" w:sz="0" w:space="0" w:color="auto"/>
        <w:bottom w:val="none" w:sz="0" w:space="0" w:color="auto"/>
        <w:right w:val="none" w:sz="0" w:space="0" w:color="auto"/>
      </w:divBdr>
      <w:divsChild>
        <w:div w:id="304243519">
          <w:marLeft w:val="360"/>
          <w:marRight w:val="0"/>
          <w:marTop w:val="0"/>
          <w:marBottom w:val="0"/>
          <w:divBdr>
            <w:top w:val="none" w:sz="0" w:space="0" w:color="auto"/>
            <w:left w:val="none" w:sz="0" w:space="0" w:color="auto"/>
            <w:bottom w:val="none" w:sz="0" w:space="0" w:color="auto"/>
            <w:right w:val="none" w:sz="0" w:space="0" w:color="auto"/>
          </w:divBdr>
        </w:div>
      </w:divsChild>
    </w:div>
    <w:div w:id="643857007">
      <w:bodyDiv w:val="1"/>
      <w:marLeft w:val="0"/>
      <w:marRight w:val="0"/>
      <w:marTop w:val="0"/>
      <w:marBottom w:val="0"/>
      <w:divBdr>
        <w:top w:val="none" w:sz="0" w:space="0" w:color="auto"/>
        <w:left w:val="none" w:sz="0" w:space="0" w:color="auto"/>
        <w:bottom w:val="none" w:sz="0" w:space="0" w:color="auto"/>
        <w:right w:val="none" w:sz="0" w:space="0" w:color="auto"/>
      </w:divBdr>
    </w:div>
    <w:div w:id="718675758">
      <w:bodyDiv w:val="1"/>
      <w:marLeft w:val="0"/>
      <w:marRight w:val="0"/>
      <w:marTop w:val="0"/>
      <w:marBottom w:val="0"/>
      <w:divBdr>
        <w:top w:val="none" w:sz="0" w:space="0" w:color="auto"/>
        <w:left w:val="none" w:sz="0" w:space="0" w:color="auto"/>
        <w:bottom w:val="none" w:sz="0" w:space="0" w:color="auto"/>
        <w:right w:val="none" w:sz="0" w:space="0" w:color="auto"/>
      </w:divBdr>
    </w:div>
    <w:div w:id="719286624">
      <w:bodyDiv w:val="1"/>
      <w:marLeft w:val="0"/>
      <w:marRight w:val="0"/>
      <w:marTop w:val="0"/>
      <w:marBottom w:val="0"/>
      <w:divBdr>
        <w:top w:val="none" w:sz="0" w:space="0" w:color="auto"/>
        <w:left w:val="none" w:sz="0" w:space="0" w:color="auto"/>
        <w:bottom w:val="none" w:sz="0" w:space="0" w:color="auto"/>
        <w:right w:val="none" w:sz="0" w:space="0" w:color="auto"/>
      </w:divBdr>
    </w:div>
    <w:div w:id="754789669">
      <w:bodyDiv w:val="1"/>
      <w:marLeft w:val="0"/>
      <w:marRight w:val="0"/>
      <w:marTop w:val="0"/>
      <w:marBottom w:val="0"/>
      <w:divBdr>
        <w:top w:val="none" w:sz="0" w:space="0" w:color="auto"/>
        <w:left w:val="none" w:sz="0" w:space="0" w:color="auto"/>
        <w:bottom w:val="none" w:sz="0" w:space="0" w:color="auto"/>
        <w:right w:val="none" w:sz="0" w:space="0" w:color="auto"/>
      </w:divBdr>
    </w:div>
    <w:div w:id="786242847">
      <w:bodyDiv w:val="1"/>
      <w:marLeft w:val="0"/>
      <w:marRight w:val="0"/>
      <w:marTop w:val="0"/>
      <w:marBottom w:val="0"/>
      <w:divBdr>
        <w:top w:val="none" w:sz="0" w:space="0" w:color="auto"/>
        <w:left w:val="none" w:sz="0" w:space="0" w:color="auto"/>
        <w:bottom w:val="none" w:sz="0" w:space="0" w:color="auto"/>
        <w:right w:val="none" w:sz="0" w:space="0" w:color="auto"/>
      </w:divBdr>
    </w:div>
    <w:div w:id="824782625">
      <w:bodyDiv w:val="1"/>
      <w:marLeft w:val="0"/>
      <w:marRight w:val="0"/>
      <w:marTop w:val="0"/>
      <w:marBottom w:val="0"/>
      <w:divBdr>
        <w:top w:val="none" w:sz="0" w:space="0" w:color="auto"/>
        <w:left w:val="none" w:sz="0" w:space="0" w:color="auto"/>
        <w:bottom w:val="none" w:sz="0" w:space="0" w:color="auto"/>
        <w:right w:val="none" w:sz="0" w:space="0" w:color="auto"/>
      </w:divBdr>
    </w:div>
    <w:div w:id="878319169">
      <w:bodyDiv w:val="1"/>
      <w:marLeft w:val="0"/>
      <w:marRight w:val="0"/>
      <w:marTop w:val="0"/>
      <w:marBottom w:val="0"/>
      <w:divBdr>
        <w:top w:val="none" w:sz="0" w:space="0" w:color="auto"/>
        <w:left w:val="none" w:sz="0" w:space="0" w:color="auto"/>
        <w:bottom w:val="none" w:sz="0" w:space="0" w:color="auto"/>
        <w:right w:val="none" w:sz="0" w:space="0" w:color="auto"/>
      </w:divBdr>
    </w:div>
    <w:div w:id="927732079">
      <w:bodyDiv w:val="1"/>
      <w:marLeft w:val="0"/>
      <w:marRight w:val="0"/>
      <w:marTop w:val="0"/>
      <w:marBottom w:val="0"/>
      <w:divBdr>
        <w:top w:val="none" w:sz="0" w:space="0" w:color="auto"/>
        <w:left w:val="none" w:sz="0" w:space="0" w:color="auto"/>
        <w:bottom w:val="none" w:sz="0" w:space="0" w:color="auto"/>
        <w:right w:val="none" w:sz="0" w:space="0" w:color="auto"/>
      </w:divBdr>
    </w:div>
    <w:div w:id="996691570">
      <w:bodyDiv w:val="1"/>
      <w:marLeft w:val="0"/>
      <w:marRight w:val="0"/>
      <w:marTop w:val="0"/>
      <w:marBottom w:val="0"/>
      <w:divBdr>
        <w:top w:val="none" w:sz="0" w:space="0" w:color="auto"/>
        <w:left w:val="none" w:sz="0" w:space="0" w:color="auto"/>
        <w:bottom w:val="none" w:sz="0" w:space="0" w:color="auto"/>
        <w:right w:val="none" w:sz="0" w:space="0" w:color="auto"/>
      </w:divBdr>
    </w:div>
    <w:div w:id="1123620230">
      <w:bodyDiv w:val="1"/>
      <w:marLeft w:val="0"/>
      <w:marRight w:val="0"/>
      <w:marTop w:val="0"/>
      <w:marBottom w:val="0"/>
      <w:divBdr>
        <w:top w:val="none" w:sz="0" w:space="0" w:color="auto"/>
        <w:left w:val="none" w:sz="0" w:space="0" w:color="auto"/>
        <w:bottom w:val="none" w:sz="0" w:space="0" w:color="auto"/>
        <w:right w:val="none" w:sz="0" w:space="0" w:color="auto"/>
      </w:divBdr>
    </w:div>
    <w:div w:id="1128007069">
      <w:bodyDiv w:val="1"/>
      <w:marLeft w:val="0"/>
      <w:marRight w:val="0"/>
      <w:marTop w:val="0"/>
      <w:marBottom w:val="0"/>
      <w:divBdr>
        <w:top w:val="none" w:sz="0" w:space="0" w:color="auto"/>
        <w:left w:val="none" w:sz="0" w:space="0" w:color="auto"/>
        <w:bottom w:val="none" w:sz="0" w:space="0" w:color="auto"/>
        <w:right w:val="none" w:sz="0" w:space="0" w:color="auto"/>
      </w:divBdr>
    </w:div>
    <w:div w:id="1180461578">
      <w:bodyDiv w:val="1"/>
      <w:marLeft w:val="0"/>
      <w:marRight w:val="0"/>
      <w:marTop w:val="0"/>
      <w:marBottom w:val="0"/>
      <w:divBdr>
        <w:top w:val="none" w:sz="0" w:space="0" w:color="auto"/>
        <w:left w:val="none" w:sz="0" w:space="0" w:color="auto"/>
        <w:bottom w:val="none" w:sz="0" w:space="0" w:color="auto"/>
        <w:right w:val="none" w:sz="0" w:space="0" w:color="auto"/>
      </w:divBdr>
    </w:div>
    <w:div w:id="1212693863">
      <w:bodyDiv w:val="1"/>
      <w:marLeft w:val="0"/>
      <w:marRight w:val="0"/>
      <w:marTop w:val="0"/>
      <w:marBottom w:val="0"/>
      <w:divBdr>
        <w:top w:val="none" w:sz="0" w:space="0" w:color="auto"/>
        <w:left w:val="none" w:sz="0" w:space="0" w:color="auto"/>
        <w:bottom w:val="none" w:sz="0" w:space="0" w:color="auto"/>
        <w:right w:val="none" w:sz="0" w:space="0" w:color="auto"/>
      </w:divBdr>
    </w:div>
    <w:div w:id="1246064887">
      <w:bodyDiv w:val="1"/>
      <w:marLeft w:val="0"/>
      <w:marRight w:val="0"/>
      <w:marTop w:val="0"/>
      <w:marBottom w:val="0"/>
      <w:divBdr>
        <w:top w:val="none" w:sz="0" w:space="0" w:color="auto"/>
        <w:left w:val="none" w:sz="0" w:space="0" w:color="auto"/>
        <w:bottom w:val="none" w:sz="0" w:space="0" w:color="auto"/>
        <w:right w:val="none" w:sz="0" w:space="0" w:color="auto"/>
      </w:divBdr>
    </w:div>
    <w:div w:id="1322662092">
      <w:bodyDiv w:val="1"/>
      <w:marLeft w:val="0"/>
      <w:marRight w:val="0"/>
      <w:marTop w:val="0"/>
      <w:marBottom w:val="0"/>
      <w:divBdr>
        <w:top w:val="none" w:sz="0" w:space="0" w:color="auto"/>
        <w:left w:val="none" w:sz="0" w:space="0" w:color="auto"/>
        <w:bottom w:val="none" w:sz="0" w:space="0" w:color="auto"/>
        <w:right w:val="none" w:sz="0" w:space="0" w:color="auto"/>
      </w:divBdr>
    </w:div>
    <w:div w:id="1464689151">
      <w:bodyDiv w:val="1"/>
      <w:marLeft w:val="0"/>
      <w:marRight w:val="0"/>
      <w:marTop w:val="0"/>
      <w:marBottom w:val="0"/>
      <w:divBdr>
        <w:top w:val="none" w:sz="0" w:space="0" w:color="auto"/>
        <w:left w:val="none" w:sz="0" w:space="0" w:color="auto"/>
        <w:bottom w:val="none" w:sz="0" w:space="0" w:color="auto"/>
        <w:right w:val="none" w:sz="0" w:space="0" w:color="auto"/>
      </w:divBdr>
    </w:div>
    <w:div w:id="1532065464">
      <w:bodyDiv w:val="1"/>
      <w:marLeft w:val="0"/>
      <w:marRight w:val="0"/>
      <w:marTop w:val="0"/>
      <w:marBottom w:val="0"/>
      <w:divBdr>
        <w:top w:val="none" w:sz="0" w:space="0" w:color="auto"/>
        <w:left w:val="none" w:sz="0" w:space="0" w:color="auto"/>
        <w:bottom w:val="none" w:sz="0" w:space="0" w:color="auto"/>
        <w:right w:val="none" w:sz="0" w:space="0" w:color="auto"/>
      </w:divBdr>
    </w:div>
    <w:div w:id="1602837136">
      <w:bodyDiv w:val="1"/>
      <w:marLeft w:val="0"/>
      <w:marRight w:val="0"/>
      <w:marTop w:val="0"/>
      <w:marBottom w:val="0"/>
      <w:divBdr>
        <w:top w:val="none" w:sz="0" w:space="0" w:color="auto"/>
        <w:left w:val="none" w:sz="0" w:space="0" w:color="auto"/>
        <w:bottom w:val="none" w:sz="0" w:space="0" w:color="auto"/>
        <w:right w:val="none" w:sz="0" w:space="0" w:color="auto"/>
      </w:divBdr>
    </w:div>
    <w:div w:id="1773471789">
      <w:bodyDiv w:val="1"/>
      <w:marLeft w:val="0"/>
      <w:marRight w:val="0"/>
      <w:marTop w:val="0"/>
      <w:marBottom w:val="0"/>
      <w:divBdr>
        <w:top w:val="none" w:sz="0" w:space="0" w:color="auto"/>
        <w:left w:val="none" w:sz="0" w:space="0" w:color="auto"/>
        <w:bottom w:val="none" w:sz="0" w:space="0" w:color="auto"/>
        <w:right w:val="none" w:sz="0" w:space="0" w:color="auto"/>
      </w:divBdr>
    </w:div>
    <w:div w:id="1871142944">
      <w:bodyDiv w:val="1"/>
      <w:marLeft w:val="0"/>
      <w:marRight w:val="0"/>
      <w:marTop w:val="0"/>
      <w:marBottom w:val="0"/>
      <w:divBdr>
        <w:top w:val="none" w:sz="0" w:space="0" w:color="auto"/>
        <w:left w:val="none" w:sz="0" w:space="0" w:color="auto"/>
        <w:bottom w:val="none" w:sz="0" w:space="0" w:color="auto"/>
        <w:right w:val="none" w:sz="0" w:space="0" w:color="auto"/>
      </w:divBdr>
    </w:div>
    <w:div w:id="1886067018">
      <w:bodyDiv w:val="1"/>
      <w:marLeft w:val="0"/>
      <w:marRight w:val="0"/>
      <w:marTop w:val="0"/>
      <w:marBottom w:val="0"/>
      <w:divBdr>
        <w:top w:val="none" w:sz="0" w:space="0" w:color="auto"/>
        <w:left w:val="none" w:sz="0" w:space="0" w:color="auto"/>
        <w:bottom w:val="none" w:sz="0" w:space="0" w:color="auto"/>
        <w:right w:val="none" w:sz="0" w:space="0" w:color="auto"/>
      </w:divBdr>
    </w:div>
    <w:div w:id="1939363885">
      <w:bodyDiv w:val="1"/>
      <w:marLeft w:val="0"/>
      <w:marRight w:val="0"/>
      <w:marTop w:val="0"/>
      <w:marBottom w:val="0"/>
      <w:divBdr>
        <w:top w:val="none" w:sz="0" w:space="0" w:color="auto"/>
        <w:left w:val="none" w:sz="0" w:space="0" w:color="auto"/>
        <w:bottom w:val="none" w:sz="0" w:space="0" w:color="auto"/>
        <w:right w:val="none" w:sz="0" w:space="0" w:color="auto"/>
      </w:divBdr>
    </w:div>
    <w:div w:id="196634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emf"/><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proldan\Documents\Direc%20Planicicaci&#243;n\Reformas%20Procesales\Crimen%20Organizado\Actualizaci&#243;n\estadisticas%20del%20MP.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roldan\Documents\Direc%20Planicicaci&#243;n\Reformas%20Procesales\Crimen%20Organizado\Actualizaci&#243;n\estadisticas%20del%20MP.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Hoja1!$A$17</c:f>
              <c:strCache>
                <c:ptCount val="1"/>
                <c:pt idx="0">
                  <c:v>Acusaciones al Juzgado Penal</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Hoja1!$B$16:$D$16</c:f>
              <c:numCache>
                <c:formatCode>General</c:formatCode>
                <c:ptCount val="3"/>
                <c:pt idx="0">
                  <c:v>2015</c:v>
                </c:pt>
                <c:pt idx="1">
                  <c:v>2016</c:v>
                </c:pt>
                <c:pt idx="2">
                  <c:v>2017</c:v>
                </c:pt>
              </c:numCache>
            </c:numRef>
          </c:cat>
          <c:val>
            <c:numRef>
              <c:f>Hoja1!$B$17:$D$17</c:f>
              <c:numCache>
                <c:formatCode>General</c:formatCode>
                <c:ptCount val="3"/>
                <c:pt idx="0">
                  <c:v>188</c:v>
                </c:pt>
                <c:pt idx="1">
                  <c:v>196</c:v>
                </c:pt>
                <c:pt idx="2">
                  <c:v>145</c:v>
                </c:pt>
              </c:numCache>
            </c:numRef>
          </c:val>
          <c:extLst>
            <c:ext xmlns:c16="http://schemas.microsoft.com/office/drawing/2014/chart" uri="{C3380CC4-5D6E-409C-BE32-E72D297353CC}">
              <c16:uniqueId val="{00000000-0DA8-404B-BF54-74991342D338}"/>
            </c:ext>
          </c:extLst>
        </c:ser>
        <c:dLbls>
          <c:showLegendKey val="0"/>
          <c:showVal val="1"/>
          <c:showCatName val="0"/>
          <c:showSerName val="0"/>
          <c:showPercent val="0"/>
          <c:showBubbleSize val="0"/>
        </c:dLbls>
        <c:gapWidth val="65"/>
        <c:axId val="130449408"/>
        <c:axId val="130450944"/>
      </c:barChart>
      <c:catAx>
        <c:axId val="1304494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R"/>
          </a:p>
        </c:txPr>
        <c:crossAx val="130450944"/>
        <c:crosses val="autoZero"/>
        <c:auto val="1"/>
        <c:lblAlgn val="ctr"/>
        <c:lblOffset val="100"/>
        <c:noMultiLvlLbl val="0"/>
      </c:catAx>
      <c:valAx>
        <c:axId val="130450944"/>
        <c:scaling>
          <c:orientation val="minMax"/>
        </c:scaling>
        <c:delete val="1"/>
        <c:axPos val="l"/>
        <c:numFmt formatCode="General" sourceLinked="1"/>
        <c:majorTickMark val="none"/>
        <c:minorTickMark val="none"/>
        <c:tickLblPos val="none"/>
        <c:crossAx val="13044940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Hoja1!$A$20</c:f>
              <c:strCache>
                <c:ptCount val="1"/>
                <c:pt idx="0">
                  <c:v>Juicio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7777777777777683E-3"/>
                  <c:y val="0.12962962962962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95-4367-9056-562459917337}"/>
                </c:ext>
              </c:extLst>
            </c:dLbl>
            <c:dLbl>
              <c:idx val="1"/>
              <c:layout>
                <c:manualLayout>
                  <c:x val="0"/>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95-4367-9056-562459917337}"/>
                </c:ext>
              </c:extLst>
            </c:dLbl>
            <c:dLbl>
              <c:idx val="2"/>
              <c:layout>
                <c:manualLayout>
                  <c:x val="5.5555555555555558E-3"/>
                  <c:y val="0.111111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95-4367-9056-56245991733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Hoja1!$B$19:$D$19</c:f>
              <c:numCache>
                <c:formatCode>General</c:formatCode>
                <c:ptCount val="3"/>
                <c:pt idx="0">
                  <c:v>2015</c:v>
                </c:pt>
                <c:pt idx="1">
                  <c:v>2016</c:v>
                </c:pt>
                <c:pt idx="2">
                  <c:v>2017</c:v>
                </c:pt>
              </c:numCache>
            </c:numRef>
          </c:cat>
          <c:val>
            <c:numRef>
              <c:f>Hoja1!$B$20:$D$20</c:f>
              <c:numCache>
                <c:formatCode>General</c:formatCode>
                <c:ptCount val="3"/>
                <c:pt idx="0">
                  <c:v>179</c:v>
                </c:pt>
                <c:pt idx="1">
                  <c:v>141</c:v>
                </c:pt>
                <c:pt idx="2">
                  <c:v>97</c:v>
                </c:pt>
              </c:numCache>
            </c:numRef>
          </c:val>
          <c:extLst>
            <c:ext xmlns:c16="http://schemas.microsoft.com/office/drawing/2014/chart" uri="{C3380CC4-5D6E-409C-BE32-E72D297353CC}">
              <c16:uniqueId val="{00000003-B395-4367-9056-562459917337}"/>
            </c:ext>
          </c:extLst>
        </c:ser>
        <c:dLbls>
          <c:showLegendKey val="0"/>
          <c:showVal val="0"/>
          <c:showCatName val="0"/>
          <c:showSerName val="0"/>
          <c:showPercent val="0"/>
          <c:showBubbleSize val="0"/>
        </c:dLbls>
        <c:gapWidth val="150"/>
        <c:shape val="box"/>
        <c:axId val="130465152"/>
        <c:axId val="130614400"/>
        <c:axId val="0"/>
      </c:bar3DChart>
      <c:catAx>
        <c:axId val="1304651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30614400"/>
        <c:crosses val="autoZero"/>
        <c:auto val="1"/>
        <c:lblAlgn val="ctr"/>
        <c:lblOffset val="100"/>
        <c:noMultiLvlLbl val="0"/>
      </c:catAx>
      <c:valAx>
        <c:axId val="130614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3046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BBBAE-60BA-4A26-A833-06EC9407B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109</Pages>
  <Words>32012</Words>
  <Characters>176066</Characters>
  <Application>Microsoft Office Word</Application>
  <DocSecurity>0</DocSecurity>
  <Lines>1467</Lines>
  <Paragraphs>415</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207663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creator>xbarrientos</dc:creator>
  <cp:lastModifiedBy>Nacira Valverde Bermúdez</cp:lastModifiedBy>
  <cp:revision>6</cp:revision>
  <dcterms:created xsi:type="dcterms:W3CDTF">2018-05-18T15:47:00Z</dcterms:created>
  <dcterms:modified xsi:type="dcterms:W3CDTF">2018-05-18T21:38:00Z</dcterms:modified>
</cp:coreProperties>
</file>