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957E02" w:rsidP="00A4667A">
      <w:r w:rsidRPr="00957E02">
        <w:rPr>
          <w:noProof/>
        </w:rPr>
        <w:pict>
          <v:group id="Group 2" o:spid="_x0000_s1026" style="position:absolute;margin-left:-90pt;margin-top:-107.55pt;width:9in;height:854.1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Default="00A4667A" w:rsidP="00A4667A">
      <w:pPr>
        <w:jc w:val="center"/>
        <w:rPr>
          <w:rFonts w:ascii="Calibri" w:hAnsi="Calibri"/>
          <w:sz w:val="40"/>
          <w:szCs w:val="40"/>
        </w:rPr>
      </w:pPr>
    </w:p>
    <w:p w:rsidR="00EE5D0D" w:rsidRPr="002640EC" w:rsidRDefault="00EE5D0D"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C61B54" w:rsidRDefault="00EE5D0D" w:rsidP="00C61B54">
      <w:pPr>
        <w:widowControl w:val="0"/>
        <w:jc w:val="center"/>
        <w:rPr>
          <w:rFonts w:asciiTheme="minorHAnsi" w:hAnsiTheme="minorHAnsi" w:cstheme="minorHAnsi"/>
          <w:sz w:val="40"/>
          <w:szCs w:val="40"/>
        </w:rPr>
      </w:pPr>
      <w:r w:rsidRPr="00C61B54">
        <w:rPr>
          <w:rFonts w:asciiTheme="minorHAnsi" w:hAnsiTheme="minorHAnsi" w:cstheme="minorHAnsi"/>
          <w:sz w:val="40"/>
          <w:szCs w:val="40"/>
        </w:rPr>
        <w:t>Proyecto de la Unidad de Investigación Social y Antecedentes de las Personas Oferentes (UISA)</w:t>
      </w:r>
      <w:r w:rsidR="007F1790" w:rsidRPr="00C61B54">
        <w:rPr>
          <w:rFonts w:asciiTheme="minorHAnsi" w:hAnsiTheme="minorHAnsi" w:cstheme="minorHAnsi"/>
          <w:sz w:val="40"/>
          <w:szCs w:val="40"/>
        </w:rPr>
        <w:t xml:space="preserve">, </w:t>
      </w:r>
      <w:r w:rsidR="00C61B54">
        <w:rPr>
          <w:rFonts w:asciiTheme="minorHAnsi" w:hAnsiTheme="minorHAnsi" w:cstheme="minorHAnsi"/>
          <w:sz w:val="40"/>
          <w:szCs w:val="40"/>
        </w:rPr>
        <w:t xml:space="preserve">adscrita a la </w:t>
      </w:r>
      <w:r w:rsidRPr="00C61B54">
        <w:rPr>
          <w:rFonts w:asciiTheme="minorHAnsi" w:hAnsiTheme="minorHAnsi" w:cstheme="minorHAnsi"/>
          <w:sz w:val="40"/>
          <w:szCs w:val="40"/>
        </w:rPr>
        <w:t>Sección de Reclutamiento y Selección</w:t>
      </w:r>
      <w:r w:rsidR="00C61B54">
        <w:rPr>
          <w:rFonts w:asciiTheme="minorHAnsi" w:hAnsiTheme="minorHAnsi" w:cstheme="minorHAnsi"/>
          <w:sz w:val="40"/>
          <w:szCs w:val="40"/>
        </w:rPr>
        <w:t xml:space="preserve"> de la</w:t>
      </w:r>
      <w:r w:rsidRPr="00C61B54">
        <w:rPr>
          <w:rFonts w:asciiTheme="minorHAnsi" w:hAnsiTheme="minorHAnsi" w:cstheme="minorHAnsi"/>
          <w:sz w:val="40"/>
          <w:szCs w:val="40"/>
        </w:rPr>
        <w:t xml:space="preserve"> Dirección de</w:t>
      </w:r>
    </w:p>
    <w:p w:rsidR="00F96C00" w:rsidRPr="00C61B54" w:rsidRDefault="00EE5D0D" w:rsidP="00C61B54">
      <w:pPr>
        <w:widowControl w:val="0"/>
        <w:jc w:val="center"/>
        <w:rPr>
          <w:rFonts w:asciiTheme="minorHAnsi" w:hAnsiTheme="minorHAnsi" w:cstheme="minorHAnsi"/>
          <w:sz w:val="40"/>
          <w:szCs w:val="40"/>
        </w:rPr>
      </w:pPr>
      <w:r w:rsidRPr="00C61B54">
        <w:rPr>
          <w:rFonts w:asciiTheme="minorHAnsi" w:hAnsiTheme="minorHAnsi" w:cstheme="minorHAnsi"/>
          <w:sz w:val="40"/>
          <w:szCs w:val="40"/>
        </w:rPr>
        <w:t>Gestión Humana.</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4B768B" w:rsidP="00A4667A">
      <w:pPr>
        <w:jc w:val="center"/>
        <w:rPr>
          <w:rFonts w:ascii="Calibri" w:hAnsi="Calibri"/>
          <w:sz w:val="40"/>
          <w:szCs w:val="40"/>
        </w:rPr>
      </w:pPr>
      <w:r>
        <w:rPr>
          <w:rFonts w:ascii="Calibri" w:hAnsi="Calibri"/>
          <w:sz w:val="40"/>
          <w:szCs w:val="40"/>
        </w:rPr>
        <w:t xml:space="preserve">13 </w:t>
      </w:r>
      <w:r w:rsidR="00A4667A" w:rsidRPr="002640EC">
        <w:rPr>
          <w:rFonts w:ascii="Calibri" w:hAnsi="Calibri"/>
          <w:sz w:val="40"/>
          <w:szCs w:val="40"/>
        </w:rPr>
        <w:t xml:space="preserve">de </w:t>
      </w:r>
      <w:r>
        <w:rPr>
          <w:rFonts w:ascii="Calibri" w:hAnsi="Calibri"/>
          <w:sz w:val="40"/>
          <w:szCs w:val="40"/>
        </w:rPr>
        <w:t>marzo</w:t>
      </w:r>
      <w:r w:rsidR="00EE5D0D">
        <w:rPr>
          <w:rFonts w:ascii="Calibri" w:hAnsi="Calibri"/>
          <w:sz w:val="40"/>
          <w:szCs w:val="40"/>
        </w:rPr>
        <w:t xml:space="preserve"> </w:t>
      </w:r>
      <w:r w:rsidR="00A4667A" w:rsidRPr="002640EC">
        <w:rPr>
          <w:rFonts w:ascii="Calibri" w:hAnsi="Calibri"/>
          <w:sz w:val="40"/>
          <w:szCs w:val="40"/>
        </w:rPr>
        <w:t>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51"/>
        <w:gridCol w:w="1560"/>
        <w:gridCol w:w="2239"/>
      </w:tblGrid>
      <w:tr w:rsidR="00A4667A" w:rsidRPr="00EE5396" w:rsidTr="00C61B54">
        <w:trPr>
          <w:trHeight w:val="540"/>
        </w:trPr>
        <w:tc>
          <w:tcPr>
            <w:tcW w:w="6799" w:type="dxa"/>
            <w:gridSpan w:val="2"/>
            <w:tcBorders>
              <w:bottom w:val="single" w:sz="4" w:space="0" w:color="auto"/>
            </w:tcBorders>
            <w:shd w:val="clear" w:color="auto" w:fill="000000"/>
            <w:vAlign w:val="center"/>
          </w:tcPr>
          <w:p w:rsidR="00A4667A" w:rsidRPr="00EE5396" w:rsidRDefault="00A4667A" w:rsidP="00C61B54">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C61B54">
            <w:pPr>
              <w:jc w:val="right"/>
              <w:rPr>
                <w:b/>
                <w:sz w:val="28"/>
                <w:szCs w:val="28"/>
              </w:rPr>
            </w:pPr>
            <w:r w:rsidRPr="00EE5396">
              <w:rPr>
                <w:b/>
                <w:sz w:val="28"/>
                <w:szCs w:val="28"/>
              </w:rPr>
              <w:t>Fecha:</w:t>
            </w:r>
          </w:p>
        </w:tc>
        <w:tc>
          <w:tcPr>
            <w:tcW w:w="2239" w:type="dxa"/>
            <w:vAlign w:val="center"/>
          </w:tcPr>
          <w:p w:rsidR="00A4667A" w:rsidRPr="00EE5396" w:rsidRDefault="004B768B" w:rsidP="00C61B54">
            <w:pPr>
              <w:jc w:val="right"/>
              <w:rPr>
                <w:i/>
                <w:sz w:val="28"/>
                <w:szCs w:val="28"/>
              </w:rPr>
            </w:pPr>
            <w:r>
              <w:rPr>
                <w:i/>
                <w:sz w:val="28"/>
                <w:szCs w:val="28"/>
              </w:rPr>
              <w:t>13</w:t>
            </w:r>
            <w:r w:rsidR="00A4667A" w:rsidRPr="00EE5396">
              <w:rPr>
                <w:i/>
                <w:sz w:val="28"/>
                <w:szCs w:val="28"/>
              </w:rPr>
              <w:t>/</w:t>
            </w:r>
            <w:r>
              <w:rPr>
                <w:i/>
                <w:sz w:val="28"/>
                <w:szCs w:val="28"/>
              </w:rPr>
              <w:t>03</w:t>
            </w:r>
            <w:r w:rsidR="00A4667A" w:rsidRPr="00EE5396">
              <w:rPr>
                <w:i/>
                <w:sz w:val="28"/>
                <w:szCs w:val="28"/>
              </w:rPr>
              <w:t>/201</w:t>
            </w:r>
            <w:r w:rsidR="00316527">
              <w:rPr>
                <w:i/>
                <w:sz w:val="28"/>
                <w:szCs w:val="28"/>
              </w:rPr>
              <w:t>8</w:t>
            </w:r>
          </w:p>
        </w:tc>
      </w:tr>
      <w:tr w:rsidR="00A4667A" w:rsidRPr="00EE5396" w:rsidTr="00C61B54">
        <w:trPr>
          <w:trHeight w:val="494"/>
        </w:trPr>
        <w:tc>
          <w:tcPr>
            <w:tcW w:w="6799" w:type="dxa"/>
            <w:gridSpan w:val="2"/>
            <w:shd w:val="clear" w:color="auto" w:fill="262626"/>
            <w:vAlign w:val="center"/>
          </w:tcPr>
          <w:p w:rsidR="00A4667A" w:rsidRPr="00EE5396" w:rsidRDefault="00A4667A" w:rsidP="00C61B54">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C61B54">
            <w:pPr>
              <w:jc w:val="right"/>
              <w:rPr>
                <w:b/>
                <w:sz w:val="28"/>
                <w:szCs w:val="28"/>
              </w:rPr>
            </w:pPr>
            <w:r w:rsidRPr="00EE5396">
              <w:rPr>
                <w:b/>
                <w:sz w:val="28"/>
                <w:szCs w:val="28"/>
              </w:rPr>
              <w:t># Informe:</w:t>
            </w:r>
          </w:p>
        </w:tc>
        <w:tc>
          <w:tcPr>
            <w:tcW w:w="2239" w:type="dxa"/>
            <w:vAlign w:val="center"/>
          </w:tcPr>
          <w:p w:rsidR="00A4667A" w:rsidRPr="00EE5396" w:rsidRDefault="004B768B" w:rsidP="00C61B54">
            <w:pPr>
              <w:jc w:val="right"/>
              <w:rPr>
                <w:i/>
                <w:sz w:val="28"/>
                <w:szCs w:val="28"/>
              </w:rPr>
            </w:pPr>
            <w:r>
              <w:rPr>
                <w:i/>
                <w:sz w:val="28"/>
                <w:szCs w:val="28"/>
              </w:rPr>
              <w:t>8</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7529B0">
        <w:trPr>
          <w:trHeight w:val="494"/>
        </w:trPr>
        <w:tc>
          <w:tcPr>
            <w:tcW w:w="2448" w:type="dxa"/>
            <w:shd w:val="clear" w:color="auto" w:fill="B3B3B3"/>
            <w:vAlign w:val="center"/>
          </w:tcPr>
          <w:p w:rsidR="00A4667A" w:rsidRPr="00EE5396" w:rsidRDefault="00A4667A" w:rsidP="00C61B54">
            <w:pPr>
              <w:jc w:val="right"/>
              <w:rPr>
                <w:b/>
                <w:sz w:val="28"/>
                <w:szCs w:val="28"/>
              </w:rPr>
            </w:pPr>
            <w:r w:rsidRPr="00EE5396">
              <w:rPr>
                <w:b/>
                <w:sz w:val="28"/>
                <w:szCs w:val="28"/>
              </w:rPr>
              <w:t>Proyecto u oficinas analizadas:</w:t>
            </w:r>
          </w:p>
        </w:tc>
        <w:tc>
          <w:tcPr>
            <w:tcW w:w="8150" w:type="dxa"/>
            <w:gridSpan w:val="3"/>
            <w:vAlign w:val="center"/>
          </w:tcPr>
          <w:p w:rsidR="00A4667A" w:rsidRPr="00EE5396" w:rsidRDefault="00C61B54" w:rsidP="00C61B54">
            <w:pPr>
              <w:widowControl w:val="0"/>
              <w:jc w:val="both"/>
              <w:rPr>
                <w:i/>
                <w:sz w:val="28"/>
                <w:szCs w:val="28"/>
              </w:rPr>
            </w:pPr>
            <w:r>
              <w:rPr>
                <w:sz w:val="28"/>
                <w:szCs w:val="28"/>
              </w:rPr>
              <w:t>P</w:t>
            </w:r>
            <w:r w:rsidR="00717B83">
              <w:rPr>
                <w:sz w:val="28"/>
                <w:szCs w:val="28"/>
              </w:rPr>
              <w:t>royecto de la Unidad de Investigación Social y Antecedentes de las Personas Oferentes (UISA)</w:t>
            </w:r>
            <w:r>
              <w:rPr>
                <w:sz w:val="28"/>
                <w:szCs w:val="28"/>
              </w:rPr>
              <w:t>, adscrita a la Sección de Reclutamiento y Selección de la Dirección de Gestión Humana</w:t>
            </w:r>
            <w:r w:rsidR="009F07AE">
              <w:rPr>
                <w:sz w:val="28"/>
                <w:szCs w:val="28"/>
              </w:rPr>
              <w:t>.</w:t>
            </w:r>
          </w:p>
        </w:tc>
      </w:tr>
    </w:tbl>
    <w:p w:rsidR="00A4667A" w:rsidRPr="00EE5396" w:rsidRDefault="00A4667A" w:rsidP="00C61B54">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tbl>
            <w:tblPr>
              <w:tblStyle w:val="Tablaconcuadrcula"/>
              <w:tblpPr w:leftFromText="141" w:rightFromText="141" w:horzAnchor="margin" w:tblpXSpec="center" w:tblpY="324"/>
              <w:tblOverlap w:val="never"/>
              <w:tblW w:w="0" w:type="auto"/>
              <w:tblLayout w:type="fixed"/>
              <w:tblLook w:val="04A0"/>
            </w:tblPr>
            <w:tblGrid>
              <w:gridCol w:w="1122"/>
              <w:gridCol w:w="661"/>
              <w:gridCol w:w="1122"/>
              <w:gridCol w:w="1122"/>
              <w:gridCol w:w="1243"/>
              <w:gridCol w:w="850"/>
            </w:tblGrid>
            <w:tr w:rsidR="003347F0" w:rsidTr="00476C48">
              <w:tc>
                <w:tcPr>
                  <w:tcW w:w="1122" w:type="dxa"/>
                  <w:vAlign w:val="center"/>
                </w:tcPr>
                <w:p w:rsidR="003347F0" w:rsidRPr="00F73E82" w:rsidRDefault="003347F0" w:rsidP="00C61B54">
                  <w:pPr>
                    <w:snapToGrid w:val="0"/>
                    <w:jc w:val="center"/>
                    <w:rPr>
                      <w:bCs/>
                      <w:sz w:val="28"/>
                      <w:szCs w:val="28"/>
                    </w:rPr>
                  </w:pPr>
                  <w:r w:rsidRPr="008C68BC">
                    <w:rPr>
                      <w:rFonts w:ascii="Calibri" w:hAnsi="Calibri"/>
                      <w:b/>
                      <w:bCs/>
                      <w:sz w:val="14"/>
                      <w:szCs w:val="14"/>
                    </w:rPr>
                    <w:t>Despacho</w:t>
                  </w:r>
                </w:p>
              </w:tc>
              <w:tc>
                <w:tcPr>
                  <w:tcW w:w="661" w:type="dxa"/>
                  <w:vAlign w:val="center"/>
                </w:tcPr>
                <w:p w:rsidR="003347F0" w:rsidRDefault="003347F0" w:rsidP="00C61B54">
                  <w:pPr>
                    <w:jc w:val="center"/>
                    <w:rPr>
                      <w:rFonts w:ascii="Calibri" w:hAnsi="Calibri"/>
                      <w:b/>
                      <w:bCs/>
                      <w:sz w:val="14"/>
                      <w:szCs w:val="14"/>
                    </w:rPr>
                  </w:pPr>
                  <w:r w:rsidRPr="008C68BC">
                    <w:rPr>
                      <w:rFonts w:ascii="Calibri" w:hAnsi="Calibri"/>
                      <w:b/>
                      <w:bCs/>
                      <w:sz w:val="14"/>
                      <w:szCs w:val="14"/>
                    </w:rPr>
                    <w:t>Cant</w:t>
                  </w:r>
                  <w:r>
                    <w:rPr>
                      <w:rFonts w:ascii="Calibri" w:hAnsi="Calibri"/>
                      <w:b/>
                      <w:bCs/>
                      <w:sz w:val="14"/>
                      <w:szCs w:val="14"/>
                    </w:rPr>
                    <w:t>i-</w:t>
                  </w:r>
                </w:p>
                <w:p w:rsidR="003347F0" w:rsidRPr="00D9433A" w:rsidRDefault="003347F0" w:rsidP="00C61B54">
                  <w:pPr>
                    <w:jc w:val="center"/>
                    <w:rPr>
                      <w:bCs/>
                      <w:sz w:val="28"/>
                      <w:szCs w:val="28"/>
                    </w:rPr>
                  </w:pPr>
                  <w:r>
                    <w:rPr>
                      <w:rFonts w:ascii="Calibri" w:hAnsi="Calibri"/>
                      <w:b/>
                      <w:bCs/>
                      <w:sz w:val="14"/>
                      <w:szCs w:val="14"/>
                    </w:rPr>
                    <w:t>dad</w:t>
                  </w:r>
                </w:p>
              </w:tc>
              <w:tc>
                <w:tcPr>
                  <w:tcW w:w="1122" w:type="dxa"/>
                  <w:vAlign w:val="center"/>
                </w:tcPr>
                <w:p w:rsidR="003347F0" w:rsidRPr="008C68BC" w:rsidRDefault="003347F0" w:rsidP="00C61B54">
                  <w:pPr>
                    <w:snapToGrid w:val="0"/>
                    <w:jc w:val="center"/>
                    <w:rPr>
                      <w:rFonts w:ascii="Calibri" w:hAnsi="Calibri"/>
                      <w:b/>
                      <w:bCs/>
                      <w:sz w:val="14"/>
                      <w:szCs w:val="14"/>
                    </w:rPr>
                  </w:pPr>
                  <w:r w:rsidRPr="008C68BC">
                    <w:rPr>
                      <w:rFonts w:ascii="Calibri" w:hAnsi="Calibri"/>
                      <w:b/>
                      <w:bCs/>
                      <w:sz w:val="14"/>
                      <w:szCs w:val="14"/>
                    </w:rPr>
                    <w:t>Tipo de plaza</w:t>
                  </w:r>
                </w:p>
              </w:tc>
              <w:tc>
                <w:tcPr>
                  <w:tcW w:w="1122" w:type="dxa"/>
                  <w:vAlign w:val="center"/>
                </w:tcPr>
                <w:p w:rsidR="003347F0" w:rsidRPr="006D6C61" w:rsidRDefault="003347F0" w:rsidP="00C61B54">
                  <w:pPr>
                    <w:jc w:val="center"/>
                    <w:rPr>
                      <w:bCs/>
                      <w:sz w:val="28"/>
                      <w:szCs w:val="28"/>
                    </w:rPr>
                  </w:pPr>
                  <w:r w:rsidRPr="008C68BC">
                    <w:rPr>
                      <w:rFonts w:ascii="Calibri" w:hAnsi="Calibri"/>
                      <w:b/>
                      <w:bCs/>
                      <w:sz w:val="14"/>
                      <w:szCs w:val="14"/>
                    </w:rPr>
                    <w:t>Condición actual</w:t>
                  </w:r>
                </w:p>
              </w:tc>
              <w:tc>
                <w:tcPr>
                  <w:tcW w:w="1243" w:type="dxa"/>
                  <w:vAlign w:val="center"/>
                </w:tcPr>
                <w:p w:rsidR="003347F0" w:rsidRPr="006D6C61" w:rsidRDefault="003347F0" w:rsidP="00C61B54">
                  <w:pPr>
                    <w:jc w:val="center"/>
                    <w:rPr>
                      <w:bCs/>
                      <w:sz w:val="28"/>
                      <w:szCs w:val="28"/>
                    </w:rPr>
                  </w:pPr>
                  <w:r w:rsidRPr="008C68BC">
                    <w:rPr>
                      <w:rFonts w:ascii="Calibri" w:hAnsi="Calibri"/>
                      <w:b/>
                      <w:bCs/>
                      <w:sz w:val="14"/>
                      <w:szCs w:val="14"/>
                    </w:rPr>
                    <w:t>Recomendación</w:t>
                  </w:r>
                </w:p>
              </w:tc>
              <w:tc>
                <w:tcPr>
                  <w:tcW w:w="850" w:type="dxa"/>
                  <w:vAlign w:val="center"/>
                </w:tcPr>
                <w:p w:rsidR="003347F0" w:rsidRPr="006D6C61" w:rsidRDefault="003347F0" w:rsidP="00C61B54">
                  <w:pPr>
                    <w:jc w:val="center"/>
                    <w:rPr>
                      <w:bCs/>
                      <w:sz w:val="28"/>
                      <w:szCs w:val="28"/>
                    </w:rPr>
                  </w:pPr>
                  <w:r>
                    <w:rPr>
                      <w:rFonts w:ascii="Calibri" w:hAnsi="Calibri"/>
                      <w:b/>
                      <w:bCs/>
                      <w:sz w:val="14"/>
                      <w:szCs w:val="14"/>
                    </w:rPr>
                    <w:t>Período</w:t>
                  </w:r>
                </w:p>
              </w:tc>
            </w:tr>
            <w:tr w:rsidR="003347F0" w:rsidTr="00476C48">
              <w:tc>
                <w:tcPr>
                  <w:tcW w:w="1122" w:type="dxa"/>
                  <w:vMerge w:val="restart"/>
                  <w:vAlign w:val="center"/>
                </w:tcPr>
                <w:p w:rsidR="003347F0" w:rsidRDefault="003347F0" w:rsidP="00BB0AE3">
                  <w:pPr>
                    <w:snapToGrid w:val="0"/>
                    <w:jc w:val="center"/>
                    <w:rPr>
                      <w:rFonts w:ascii="Calibri" w:hAnsi="Calibri"/>
                      <w:b/>
                      <w:sz w:val="14"/>
                      <w:szCs w:val="14"/>
                    </w:rPr>
                  </w:pPr>
                </w:p>
                <w:p w:rsidR="003347F0" w:rsidRPr="005663C4" w:rsidRDefault="003347F0" w:rsidP="00BB0AE3">
                  <w:pPr>
                    <w:snapToGrid w:val="0"/>
                    <w:jc w:val="center"/>
                    <w:rPr>
                      <w:rFonts w:ascii="Calibri" w:hAnsi="Calibri"/>
                      <w:b/>
                      <w:sz w:val="14"/>
                      <w:szCs w:val="14"/>
                    </w:rPr>
                  </w:pPr>
                  <w:r w:rsidRPr="005663C4">
                    <w:rPr>
                      <w:rFonts w:ascii="Calibri" w:hAnsi="Calibri"/>
                      <w:b/>
                      <w:sz w:val="14"/>
                      <w:szCs w:val="14"/>
                    </w:rPr>
                    <w:t>Sección de Reclutamiento y Selección (Unidad de Investigación Social y Antecedentes de las Personas Oferentes)</w:t>
                  </w:r>
                </w:p>
                <w:p w:rsidR="003347F0" w:rsidRDefault="003347F0" w:rsidP="00BB0AE3">
                  <w:pPr>
                    <w:jc w:val="both"/>
                    <w:rPr>
                      <w:bCs/>
                      <w:sz w:val="28"/>
                      <w:szCs w:val="28"/>
                    </w:rPr>
                  </w:pPr>
                </w:p>
              </w:tc>
              <w:tc>
                <w:tcPr>
                  <w:tcW w:w="661" w:type="dxa"/>
                  <w:vAlign w:val="center"/>
                </w:tcPr>
                <w:p w:rsidR="003347F0" w:rsidRPr="005663C4" w:rsidRDefault="003347F0" w:rsidP="00BB0AE3">
                  <w:pPr>
                    <w:jc w:val="center"/>
                    <w:rPr>
                      <w:rFonts w:ascii="Calibri" w:hAnsi="Calibri"/>
                      <w:sz w:val="14"/>
                      <w:szCs w:val="14"/>
                    </w:rPr>
                  </w:pPr>
                  <w:r w:rsidRPr="005663C4">
                    <w:rPr>
                      <w:rFonts w:ascii="Calibri" w:hAnsi="Calibri"/>
                      <w:sz w:val="14"/>
                      <w:szCs w:val="14"/>
                    </w:rPr>
                    <w:t>1</w:t>
                  </w:r>
                </w:p>
              </w:tc>
              <w:tc>
                <w:tcPr>
                  <w:tcW w:w="1122" w:type="dxa"/>
                  <w:vAlign w:val="center"/>
                </w:tcPr>
                <w:p w:rsidR="003347F0" w:rsidRPr="005663C4" w:rsidRDefault="003347F0" w:rsidP="00BB0AE3">
                  <w:pPr>
                    <w:jc w:val="both"/>
                    <w:rPr>
                      <w:rFonts w:ascii="Calibri" w:hAnsi="Calibri"/>
                      <w:sz w:val="14"/>
                      <w:szCs w:val="14"/>
                    </w:rPr>
                  </w:pPr>
                  <w:r w:rsidRPr="005663C4">
                    <w:rPr>
                      <w:rFonts w:ascii="Calibri" w:hAnsi="Calibri"/>
                      <w:sz w:val="14"/>
                      <w:szCs w:val="14"/>
                    </w:rPr>
                    <w:t>Coordinadora o Coordinador de Unidad 3</w:t>
                  </w:r>
                </w:p>
              </w:tc>
              <w:tc>
                <w:tcPr>
                  <w:tcW w:w="1122" w:type="dxa"/>
                  <w:vAlign w:val="center"/>
                </w:tcPr>
                <w:p w:rsidR="003347F0" w:rsidRPr="006D6C61" w:rsidRDefault="003347F0" w:rsidP="00BB0AE3">
                  <w:pPr>
                    <w:jc w:val="both"/>
                    <w:rPr>
                      <w:bCs/>
                      <w:sz w:val="28"/>
                      <w:szCs w:val="28"/>
                    </w:rPr>
                  </w:pPr>
                  <w:r w:rsidRPr="008C68BC">
                    <w:rPr>
                      <w:rFonts w:ascii="Calibri" w:hAnsi="Calibri"/>
                      <w:sz w:val="14"/>
                      <w:szCs w:val="14"/>
                    </w:rPr>
                    <w:t>Permiso con Goce de Salario y Sustitución</w:t>
                  </w:r>
                </w:p>
              </w:tc>
              <w:tc>
                <w:tcPr>
                  <w:tcW w:w="1243" w:type="dxa"/>
                  <w:vAlign w:val="center"/>
                </w:tcPr>
                <w:p w:rsidR="003347F0" w:rsidRDefault="003347F0" w:rsidP="00BB0AE3">
                  <w:r w:rsidRPr="00AB3E89">
                    <w:rPr>
                      <w:rFonts w:ascii="Calibri" w:hAnsi="Calibri"/>
                      <w:sz w:val="14"/>
                      <w:szCs w:val="14"/>
                    </w:rPr>
                    <w:t>Permiso con Goce de Salario y Sustitución</w:t>
                  </w:r>
                </w:p>
              </w:tc>
              <w:tc>
                <w:tcPr>
                  <w:tcW w:w="850" w:type="dxa"/>
                  <w:vAlign w:val="center"/>
                </w:tcPr>
                <w:p w:rsidR="003347F0" w:rsidRPr="006D6C61" w:rsidRDefault="003347F0" w:rsidP="00C61B54">
                  <w:pPr>
                    <w:jc w:val="center"/>
                    <w:rPr>
                      <w:bCs/>
                      <w:sz w:val="28"/>
                      <w:szCs w:val="28"/>
                    </w:rPr>
                  </w:pPr>
                  <w:r w:rsidRPr="008C68BC">
                    <w:rPr>
                      <w:rFonts w:ascii="Calibri" w:hAnsi="Calibri"/>
                      <w:sz w:val="14"/>
                      <w:szCs w:val="14"/>
                    </w:rPr>
                    <w:t>201</w:t>
                  </w:r>
                  <w:r>
                    <w:rPr>
                      <w:rFonts w:ascii="Calibri" w:hAnsi="Calibri"/>
                      <w:sz w:val="14"/>
                      <w:szCs w:val="14"/>
                    </w:rPr>
                    <w:t>8</w:t>
                  </w:r>
                </w:p>
              </w:tc>
            </w:tr>
            <w:tr w:rsidR="003347F0" w:rsidTr="00476C48">
              <w:tc>
                <w:tcPr>
                  <w:tcW w:w="1122" w:type="dxa"/>
                  <w:vMerge/>
                  <w:vAlign w:val="center"/>
                </w:tcPr>
                <w:p w:rsidR="003347F0" w:rsidRDefault="003347F0" w:rsidP="00782355">
                  <w:pPr>
                    <w:jc w:val="both"/>
                    <w:rPr>
                      <w:bCs/>
                      <w:sz w:val="28"/>
                      <w:szCs w:val="28"/>
                    </w:rPr>
                  </w:pPr>
                </w:p>
              </w:tc>
              <w:tc>
                <w:tcPr>
                  <w:tcW w:w="661" w:type="dxa"/>
                  <w:vAlign w:val="center"/>
                </w:tcPr>
                <w:p w:rsidR="003347F0" w:rsidRPr="005663C4" w:rsidRDefault="003347F0" w:rsidP="00782355">
                  <w:pPr>
                    <w:jc w:val="center"/>
                    <w:rPr>
                      <w:rFonts w:ascii="Calibri" w:hAnsi="Calibri"/>
                      <w:sz w:val="14"/>
                      <w:szCs w:val="14"/>
                    </w:rPr>
                  </w:pPr>
                  <w:r w:rsidRPr="005663C4">
                    <w:rPr>
                      <w:rFonts w:ascii="Calibri" w:hAnsi="Calibri"/>
                      <w:sz w:val="14"/>
                      <w:szCs w:val="14"/>
                    </w:rPr>
                    <w:t>3</w:t>
                  </w:r>
                </w:p>
              </w:tc>
              <w:tc>
                <w:tcPr>
                  <w:tcW w:w="1122" w:type="dxa"/>
                  <w:vAlign w:val="center"/>
                </w:tcPr>
                <w:p w:rsidR="003347F0" w:rsidRPr="007F1258" w:rsidRDefault="003347F0" w:rsidP="00782355">
                  <w:pPr>
                    <w:jc w:val="both"/>
                  </w:pPr>
                  <w:r w:rsidRPr="005663C4">
                    <w:rPr>
                      <w:rFonts w:ascii="Calibri" w:hAnsi="Calibri"/>
                      <w:sz w:val="14"/>
                      <w:szCs w:val="14"/>
                    </w:rPr>
                    <w:t>Profesional 2 (Trabajo Social)</w:t>
                  </w:r>
                </w:p>
              </w:tc>
              <w:tc>
                <w:tcPr>
                  <w:tcW w:w="1122" w:type="dxa"/>
                  <w:vAlign w:val="center"/>
                </w:tcPr>
                <w:p w:rsidR="003347F0" w:rsidRPr="006D6C61" w:rsidRDefault="003347F0" w:rsidP="00782355">
                  <w:pPr>
                    <w:jc w:val="both"/>
                    <w:rPr>
                      <w:bCs/>
                      <w:sz w:val="28"/>
                      <w:szCs w:val="28"/>
                    </w:rPr>
                  </w:pPr>
                  <w:r w:rsidRPr="008C68BC">
                    <w:rPr>
                      <w:rFonts w:ascii="Calibri" w:hAnsi="Calibri"/>
                      <w:sz w:val="14"/>
                      <w:szCs w:val="14"/>
                    </w:rPr>
                    <w:t>Permiso con Goce de Salario y Sustitución</w:t>
                  </w:r>
                </w:p>
              </w:tc>
              <w:tc>
                <w:tcPr>
                  <w:tcW w:w="1243" w:type="dxa"/>
                  <w:vAlign w:val="center"/>
                </w:tcPr>
                <w:p w:rsidR="003347F0" w:rsidRDefault="003347F0" w:rsidP="00782355">
                  <w:r w:rsidRPr="00AB3E89">
                    <w:rPr>
                      <w:rFonts w:ascii="Calibri" w:hAnsi="Calibri"/>
                      <w:sz w:val="14"/>
                      <w:szCs w:val="14"/>
                    </w:rPr>
                    <w:t>Permiso con Goce de Salario y Sustitución</w:t>
                  </w:r>
                </w:p>
              </w:tc>
              <w:tc>
                <w:tcPr>
                  <w:tcW w:w="850" w:type="dxa"/>
                  <w:vAlign w:val="center"/>
                </w:tcPr>
                <w:p w:rsidR="003347F0" w:rsidRPr="006D6C61" w:rsidRDefault="003347F0" w:rsidP="00C61B54">
                  <w:pPr>
                    <w:jc w:val="center"/>
                    <w:rPr>
                      <w:bCs/>
                      <w:sz w:val="28"/>
                      <w:szCs w:val="28"/>
                    </w:rPr>
                  </w:pPr>
                  <w:r w:rsidRPr="008C68BC">
                    <w:rPr>
                      <w:rFonts w:ascii="Calibri" w:hAnsi="Calibri"/>
                      <w:sz w:val="14"/>
                      <w:szCs w:val="14"/>
                    </w:rPr>
                    <w:t>201</w:t>
                  </w:r>
                  <w:r>
                    <w:rPr>
                      <w:rFonts w:ascii="Calibri" w:hAnsi="Calibri"/>
                      <w:sz w:val="14"/>
                      <w:szCs w:val="14"/>
                    </w:rPr>
                    <w:t>8</w:t>
                  </w:r>
                </w:p>
              </w:tc>
            </w:tr>
            <w:tr w:rsidR="003347F0" w:rsidTr="00476C48">
              <w:tc>
                <w:tcPr>
                  <w:tcW w:w="1122" w:type="dxa"/>
                  <w:vMerge/>
                  <w:vAlign w:val="center"/>
                </w:tcPr>
                <w:p w:rsidR="003347F0" w:rsidRDefault="003347F0" w:rsidP="00782355">
                  <w:pPr>
                    <w:jc w:val="both"/>
                    <w:rPr>
                      <w:bCs/>
                      <w:sz w:val="28"/>
                      <w:szCs w:val="28"/>
                    </w:rPr>
                  </w:pPr>
                </w:p>
              </w:tc>
              <w:tc>
                <w:tcPr>
                  <w:tcW w:w="661" w:type="dxa"/>
                  <w:vAlign w:val="center"/>
                </w:tcPr>
                <w:p w:rsidR="003347F0" w:rsidRPr="005663C4" w:rsidRDefault="003347F0" w:rsidP="00782355">
                  <w:pPr>
                    <w:jc w:val="center"/>
                    <w:rPr>
                      <w:rFonts w:ascii="Calibri" w:hAnsi="Calibri"/>
                      <w:sz w:val="14"/>
                      <w:szCs w:val="14"/>
                    </w:rPr>
                  </w:pPr>
                  <w:r w:rsidRPr="005663C4">
                    <w:rPr>
                      <w:rFonts w:ascii="Calibri" w:hAnsi="Calibri"/>
                      <w:sz w:val="14"/>
                      <w:szCs w:val="14"/>
                    </w:rPr>
                    <w:t>3</w:t>
                  </w:r>
                </w:p>
              </w:tc>
              <w:tc>
                <w:tcPr>
                  <w:tcW w:w="1122" w:type="dxa"/>
                  <w:vAlign w:val="center"/>
                </w:tcPr>
                <w:p w:rsidR="003347F0" w:rsidRDefault="003347F0" w:rsidP="00782355">
                  <w:pPr>
                    <w:jc w:val="both"/>
                    <w:rPr>
                      <w:bCs/>
                      <w:sz w:val="28"/>
                      <w:szCs w:val="28"/>
                    </w:rPr>
                  </w:pPr>
                  <w:r w:rsidRPr="005663C4">
                    <w:rPr>
                      <w:rFonts w:ascii="Calibri" w:hAnsi="Calibri"/>
                      <w:sz w:val="14"/>
                      <w:szCs w:val="14"/>
                    </w:rPr>
                    <w:t>Técnica o Técnico Administrativo 2</w:t>
                  </w:r>
                </w:p>
              </w:tc>
              <w:tc>
                <w:tcPr>
                  <w:tcW w:w="1122" w:type="dxa"/>
                  <w:vAlign w:val="center"/>
                </w:tcPr>
                <w:p w:rsidR="003347F0" w:rsidRPr="006D6C61" w:rsidRDefault="003347F0" w:rsidP="00782355">
                  <w:pPr>
                    <w:jc w:val="both"/>
                    <w:rPr>
                      <w:bCs/>
                      <w:sz w:val="28"/>
                      <w:szCs w:val="28"/>
                    </w:rPr>
                  </w:pPr>
                  <w:r w:rsidRPr="008C68BC">
                    <w:rPr>
                      <w:rFonts w:ascii="Calibri" w:hAnsi="Calibri"/>
                      <w:sz w:val="14"/>
                      <w:szCs w:val="14"/>
                    </w:rPr>
                    <w:t>Permiso con Goce de Salario y Sustitución</w:t>
                  </w:r>
                </w:p>
              </w:tc>
              <w:tc>
                <w:tcPr>
                  <w:tcW w:w="1243" w:type="dxa"/>
                  <w:vAlign w:val="center"/>
                </w:tcPr>
                <w:p w:rsidR="003347F0" w:rsidRDefault="003347F0" w:rsidP="00782355">
                  <w:r w:rsidRPr="00AB3E89">
                    <w:rPr>
                      <w:rFonts w:ascii="Calibri" w:hAnsi="Calibri"/>
                      <w:sz w:val="14"/>
                      <w:szCs w:val="14"/>
                    </w:rPr>
                    <w:t>Permiso con Goce de Salario y Sustitución</w:t>
                  </w:r>
                </w:p>
              </w:tc>
              <w:tc>
                <w:tcPr>
                  <w:tcW w:w="850" w:type="dxa"/>
                  <w:vAlign w:val="center"/>
                </w:tcPr>
                <w:p w:rsidR="003347F0" w:rsidRPr="006D6C61" w:rsidRDefault="003347F0" w:rsidP="00C61B54">
                  <w:pPr>
                    <w:jc w:val="center"/>
                    <w:rPr>
                      <w:bCs/>
                      <w:sz w:val="28"/>
                      <w:szCs w:val="28"/>
                    </w:rPr>
                  </w:pPr>
                  <w:r w:rsidRPr="008C68BC">
                    <w:rPr>
                      <w:rFonts w:ascii="Calibri" w:hAnsi="Calibri"/>
                      <w:sz w:val="14"/>
                      <w:szCs w:val="14"/>
                    </w:rPr>
                    <w:t>201</w:t>
                  </w:r>
                  <w:r>
                    <w:rPr>
                      <w:rFonts w:ascii="Calibri" w:hAnsi="Calibri"/>
                      <w:sz w:val="14"/>
                      <w:szCs w:val="14"/>
                    </w:rPr>
                    <w:t>8</w:t>
                  </w:r>
                </w:p>
              </w:tc>
            </w:tr>
            <w:tr w:rsidR="003347F0" w:rsidTr="00476C48">
              <w:tc>
                <w:tcPr>
                  <w:tcW w:w="1122" w:type="dxa"/>
                  <w:vMerge/>
                  <w:vAlign w:val="center"/>
                </w:tcPr>
                <w:p w:rsidR="003347F0" w:rsidRDefault="003347F0" w:rsidP="00782355">
                  <w:pPr>
                    <w:jc w:val="both"/>
                    <w:rPr>
                      <w:bCs/>
                      <w:sz w:val="28"/>
                      <w:szCs w:val="28"/>
                    </w:rPr>
                  </w:pPr>
                </w:p>
              </w:tc>
              <w:tc>
                <w:tcPr>
                  <w:tcW w:w="661" w:type="dxa"/>
                  <w:vAlign w:val="center"/>
                </w:tcPr>
                <w:p w:rsidR="003347F0" w:rsidRPr="005663C4" w:rsidRDefault="003347F0" w:rsidP="00782355">
                  <w:pPr>
                    <w:jc w:val="center"/>
                    <w:rPr>
                      <w:rFonts w:ascii="Calibri" w:hAnsi="Calibri"/>
                      <w:sz w:val="14"/>
                      <w:szCs w:val="14"/>
                    </w:rPr>
                  </w:pPr>
                  <w:r w:rsidRPr="005663C4">
                    <w:rPr>
                      <w:rFonts w:ascii="Calibri" w:hAnsi="Calibri"/>
                      <w:sz w:val="14"/>
                      <w:szCs w:val="14"/>
                    </w:rPr>
                    <w:t>1</w:t>
                  </w:r>
                </w:p>
              </w:tc>
              <w:tc>
                <w:tcPr>
                  <w:tcW w:w="1122" w:type="dxa"/>
                  <w:vAlign w:val="center"/>
                </w:tcPr>
                <w:p w:rsidR="003347F0" w:rsidRDefault="003347F0" w:rsidP="00782355">
                  <w:pPr>
                    <w:jc w:val="both"/>
                    <w:rPr>
                      <w:bCs/>
                      <w:sz w:val="28"/>
                      <w:szCs w:val="28"/>
                    </w:rPr>
                  </w:pPr>
                  <w:r w:rsidRPr="005663C4">
                    <w:rPr>
                      <w:rFonts w:ascii="Calibri" w:hAnsi="Calibri"/>
                      <w:sz w:val="14"/>
                      <w:szCs w:val="14"/>
                    </w:rPr>
                    <w:t>Asistente Administrativa/o 2</w:t>
                  </w:r>
                </w:p>
              </w:tc>
              <w:tc>
                <w:tcPr>
                  <w:tcW w:w="1122" w:type="dxa"/>
                  <w:vAlign w:val="center"/>
                </w:tcPr>
                <w:p w:rsidR="003347F0" w:rsidRPr="006D6C61" w:rsidRDefault="003347F0" w:rsidP="00782355">
                  <w:pPr>
                    <w:jc w:val="both"/>
                    <w:rPr>
                      <w:bCs/>
                      <w:sz w:val="28"/>
                      <w:szCs w:val="28"/>
                    </w:rPr>
                  </w:pPr>
                  <w:r w:rsidRPr="008C68BC">
                    <w:rPr>
                      <w:rFonts w:ascii="Calibri" w:hAnsi="Calibri"/>
                      <w:sz w:val="14"/>
                      <w:szCs w:val="14"/>
                    </w:rPr>
                    <w:t>Permiso con Goce de Salario y Sustitución</w:t>
                  </w:r>
                </w:p>
              </w:tc>
              <w:tc>
                <w:tcPr>
                  <w:tcW w:w="1243" w:type="dxa"/>
                  <w:vAlign w:val="center"/>
                </w:tcPr>
                <w:p w:rsidR="003347F0" w:rsidRDefault="003347F0" w:rsidP="00782355">
                  <w:r w:rsidRPr="00AB3E89">
                    <w:rPr>
                      <w:rFonts w:ascii="Calibri" w:hAnsi="Calibri"/>
                      <w:sz w:val="14"/>
                      <w:szCs w:val="14"/>
                    </w:rPr>
                    <w:t>Permiso con Goce de Salario y Sustitución</w:t>
                  </w:r>
                </w:p>
              </w:tc>
              <w:tc>
                <w:tcPr>
                  <w:tcW w:w="850" w:type="dxa"/>
                  <w:vAlign w:val="center"/>
                </w:tcPr>
                <w:p w:rsidR="003347F0" w:rsidRDefault="003347F0" w:rsidP="00C61B54">
                  <w:pPr>
                    <w:jc w:val="center"/>
                    <w:rPr>
                      <w:bCs/>
                      <w:sz w:val="28"/>
                      <w:szCs w:val="28"/>
                    </w:rPr>
                  </w:pPr>
                  <w:r w:rsidRPr="008C68BC">
                    <w:rPr>
                      <w:rFonts w:ascii="Calibri" w:hAnsi="Calibri"/>
                      <w:sz w:val="14"/>
                      <w:szCs w:val="14"/>
                    </w:rPr>
                    <w:t>201</w:t>
                  </w:r>
                  <w:r>
                    <w:rPr>
                      <w:rFonts w:ascii="Calibri" w:hAnsi="Calibri"/>
                      <w:sz w:val="14"/>
                      <w:szCs w:val="14"/>
                    </w:rPr>
                    <w:t>8</w:t>
                  </w:r>
                </w:p>
              </w:tc>
            </w:tr>
          </w:tbl>
          <w:p w:rsidR="00A4667A" w:rsidRPr="005663C4" w:rsidRDefault="00A4667A" w:rsidP="00757E5E">
            <w:pPr>
              <w:jc w:val="both"/>
              <w:rPr>
                <w:bCs/>
                <w:sz w:val="28"/>
                <w:szCs w:val="28"/>
              </w:rPr>
            </w:pPr>
          </w:p>
          <w:p w:rsidR="00252E96" w:rsidRDefault="00252E96"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Default="003347F0" w:rsidP="00757E5E">
            <w:pPr>
              <w:jc w:val="both"/>
              <w:rPr>
                <w:bCs/>
                <w:sz w:val="28"/>
                <w:szCs w:val="28"/>
              </w:rPr>
            </w:pPr>
          </w:p>
          <w:p w:rsidR="003347F0" w:rsidRPr="00574940" w:rsidRDefault="003347F0" w:rsidP="00757E5E">
            <w:pPr>
              <w:jc w:val="both"/>
              <w:rPr>
                <w:bCs/>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675B1D">
              <w:rPr>
                <w:b/>
                <w:sz w:val="28"/>
                <w:szCs w:val="28"/>
              </w:rPr>
              <w:t>Planteada</w:t>
            </w:r>
          </w:p>
        </w:tc>
        <w:tc>
          <w:tcPr>
            <w:tcW w:w="8080" w:type="dxa"/>
          </w:tcPr>
          <w:p w:rsidR="00A4667A" w:rsidRDefault="005E1E35" w:rsidP="00757E5E">
            <w:pPr>
              <w:widowControl w:val="0"/>
              <w:jc w:val="both"/>
              <w:rPr>
                <w:sz w:val="28"/>
                <w:szCs w:val="28"/>
              </w:rPr>
            </w:pPr>
            <w:r>
              <w:rPr>
                <w:sz w:val="28"/>
                <w:szCs w:val="28"/>
              </w:rPr>
              <w:t xml:space="preserve">La Sección de </w:t>
            </w:r>
            <w:r w:rsidR="00553AA4">
              <w:rPr>
                <w:sz w:val="28"/>
                <w:szCs w:val="28"/>
              </w:rPr>
              <w:t xml:space="preserve">Reclutamiento y Selección </w:t>
            </w:r>
            <w:r w:rsidR="00BB02BB">
              <w:rPr>
                <w:sz w:val="28"/>
                <w:szCs w:val="28"/>
              </w:rPr>
              <w:t xml:space="preserve">de la </w:t>
            </w:r>
            <w:r>
              <w:rPr>
                <w:sz w:val="28"/>
                <w:szCs w:val="28"/>
              </w:rPr>
              <w:t>Dirección de Gestión Humana</w:t>
            </w:r>
            <w:r w:rsidR="00466EB7">
              <w:rPr>
                <w:sz w:val="28"/>
                <w:szCs w:val="28"/>
              </w:rPr>
              <w:t>,</w:t>
            </w:r>
            <w:r>
              <w:rPr>
                <w:sz w:val="28"/>
                <w:szCs w:val="28"/>
              </w:rPr>
              <w:t xml:space="preserve"> tiene asignado el </w:t>
            </w:r>
            <w:r w:rsidR="00717B83">
              <w:rPr>
                <w:sz w:val="28"/>
                <w:szCs w:val="28"/>
              </w:rPr>
              <w:t>p</w:t>
            </w:r>
            <w:r w:rsidR="007B11D7">
              <w:rPr>
                <w:sz w:val="28"/>
                <w:szCs w:val="28"/>
              </w:rPr>
              <w:t>royecto de la Unidad de Investigación Social y Antecedentes de las Personas Oferentes</w:t>
            </w:r>
            <w:r w:rsidR="00717B83">
              <w:rPr>
                <w:sz w:val="28"/>
                <w:szCs w:val="28"/>
              </w:rPr>
              <w:t xml:space="preserve"> (UISA)</w:t>
            </w:r>
            <w:r>
              <w:rPr>
                <w:sz w:val="28"/>
                <w:szCs w:val="28"/>
              </w:rPr>
              <w:t xml:space="preserve"> el cual</w:t>
            </w:r>
            <w:r w:rsidR="00466EB7">
              <w:rPr>
                <w:sz w:val="28"/>
                <w:szCs w:val="28"/>
              </w:rPr>
              <w:t>,</w:t>
            </w:r>
            <w:r>
              <w:rPr>
                <w:sz w:val="28"/>
                <w:szCs w:val="28"/>
              </w:rPr>
              <w:t xml:space="preserve"> se ha venido desarrollando, a través de plazas </w:t>
            </w:r>
            <w:r w:rsidR="00466EB7">
              <w:rPr>
                <w:sz w:val="28"/>
                <w:szCs w:val="28"/>
              </w:rPr>
              <w:t xml:space="preserve">mediante </w:t>
            </w:r>
            <w:r>
              <w:rPr>
                <w:sz w:val="28"/>
                <w:szCs w:val="28"/>
              </w:rPr>
              <w:t>permiso con go</w:t>
            </w:r>
            <w:r w:rsidR="00466EB7">
              <w:rPr>
                <w:sz w:val="28"/>
                <w:szCs w:val="28"/>
              </w:rPr>
              <w:t>c</w:t>
            </w:r>
            <w:r>
              <w:rPr>
                <w:sz w:val="28"/>
                <w:szCs w:val="28"/>
              </w:rPr>
              <w:t xml:space="preserve">e de </w:t>
            </w:r>
            <w:r w:rsidR="00466EB7">
              <w:rPr>
                <w:sz w:val="28"/>
                <w:szCs w:val="28"/>
              </w:rPr>
              <w:t>salario y sustitución, en virtud de ello</w:t>
            </w:r>
            <w:r w:rsidR="00A3249B">
              <w:rPr>
                <w:sz w:val="28"/>
                <w:szCs w:val="28"/>
              </w:rPr>
              <w:t>,</w:t>
            </w:r>
            <w:r w:rsidR="00466EB7">
              <w:rPr>
                <w:sz w:val="28"/>
                <w:szCs w:val="28"/>
              </w:rPr>
              <w:t xml:space="preserve"> se requiere analizar </w:t>
            </w:r>
            <w:r w:rsidR="00A3249B">
              <w:rPr>
                <w:sz w:val="28"/>
                <w:szCs w:val="28"/>
              </w:rPr>
              <w:t xml:space="preserve">este </w:t>
            </w:r>
            <w:r w:rsidR="00717B83">
              <w:rPr>
                <w:sz w:val="28"/>
                <w:szCs w:val="28"/>
              </w:rPr>
              <w:t>proyecto</w:t>
            </w:r>
            <w:r w:rsidR="00A3249B">
              <w:rPr>
                <w:sz w:val="28"/>
                <w:szCs w:val="28"/>
              </w:rPr>
              <w:t>,</w:t>
            </w:r>
            <w:r w:rsidR="00466EB7">
              <w:rPr>
                <w:sz w:val="28"/>
                <w:szCs w:val="28"/>
              </w:rPr>
              <w:t xml:space="preserve"> como parte del proceso de formulación del anteproyecto de presupuesto 2019.  </w:t>
            </w:r>
          </w:p>
          <w:p w:rsidR="00C337B9" w:rsidRPr="005A028C" w:rsidRDefault="00C337B9" w:rsidP="00757E5E">
            <w:pPr>
              <w:widowControl w:val="0"/>
              <w:jc w:val="both"/>
              <w:rPr>
                <w:sz w:val="28"/>
                <w:szCs w:val="28"/>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8080" w:type="dxa"/>
          </w:tcPr>
          <w:p w:rsidR="00A4667A" w:rsidRDefault="00A4667A" w:rsidP="00BE7214">
            <w:pPr>
              <w:widowControl w:val="0"/>
              <w:jc w:val="both"/>
              <w:rPr>
                <w:b/>
                <w:bCs/>
                <w:i/>
                <w:sz w:val="28"/>
                <w:szCs w:val="28"/>
              </w:rPr>
            </w:pPr>
            <w:r>
              <w:rPr>
                <w:b/>
                <w:bCs/>
                <w:i/>
                <w:sz w:val="28"/>
                <w:szCs w:val="28"/>
              </w:rPr>
              <w:t>3.1.</w:t>
            </w:r>
            <w:r w:rsidR="00757E5E">
              <w:rPr>
                <w:b/>
                <w:bCs/>
                <w:i/>
                <w:sz w:val="28"/>
                <w:szCs w:val="28"/>
              </w:rPr>
              <w:t>Antecedentes</w:t>
            </w:r>
          </w:p>
          <w:p w:rsidR="00757E5E" w:rsidRDefault="00757E5E" w:rsidP="00BE7214">
            <w:pPr>
              <w:widowControl w:val="0"/>
              <w:jc w:val="both"/>
              <w:rPr>
                <w:bCs/>
                <w:sz w:val="28"/>
                <w:szCs w:val="28"/>
              </w:rPr>
            </w:pPr>
          </w:p>
          <w:p w:rsidR="00EC0165" w:rsidRPr="00E766C0" w:rsidRDefault="00A700AF" w:rsidP="00EC0165">
            <w:pPr>
              <w:autoSpaceDE w:val="0"/>
              <w:autoSpaceDN w:val="0"/>
              <w:adjustRightInd w:val="0"/>
              <w:jc w:val="both"/>
              <w:rPr>
                <w:sz w:val="28"/>
                <w:szCs w:val="28"/>
              </w:rPr>
            </w:pPr>
            <w:r w:rsidRPr="00C43785">
              <w:rPr>
                <w:b/>
                <w:sz w:val="28"/>
                <w:szCs w:val="28"/>
              </w:rPr>
              <w:t>3.1.</w:t>
            </w:r>
            <w:r>
              <w:rPr>
                <w:b/>
                <w:sz w:val="28"/>
                <w:szCs w:val="28"/>
              </w:rPr>
              <w:t>1.</w:t>
            </w:r>
            <w:r>
              <w:rPr>
                <w:sz w:val="28"/>
                <w:szCs w:val="28"/>
              </w:rPr>
              <w:t xml:space="preserve"> La Corte Plena </w:t>
            </w:r>
            <w:r w:rsidR="00485080">
              <w:rPr>
                <w:sz w:val="28"/>
                <w:szCs w:val="28"/>
              </w:rPr>
              <w:t xml:space="preserve">en sesión extraordinaria </w:t>
            </w:r>
            <w:r w:rsidR="006A41D9" w:rsidRPr="00EC0165">
              <w:rPr>
                <w:sz w:val="28"/>
                <w:szCs w:val="28"/>
              </w:rPr>
              <w:t xml:space="preserve">55-14 </w:t>
            </w:r>
            <w:r>
              <w:rPr>
                <w:sz w:val="28"/>
                <w:szCs w:val="28"/>
              </w:rPr>
              <w:t>del 2</w:t>
            </w:r>
            <w:r w:rsidR="00485080">
              <w:rPr>
                <w:sz w:val="28"/>
                <w:szCs w:val="28"/>
              </w:rPr>
              <w:t>4</w:t>
            </w:r>
            <w:r>
              <w:rPr>
                <w:sz w:val="28"/>
                <w:szCs w:val="28"/>
              </w:rPr>
              <w:t xml:space="preserve"> de </w:t>
            </w:r>
            <w:r w:rsidR="00485080">
              <w:rPr>
                <w:sz w:val="28"/>
                <w:szCs w:val="28"/>
              </w:rPr>
              <w:t xml:space="preserve">noviembre </w:t>
            </w:r>
            <w:r>
              <w:rPr>
                <w:sz w:val="28"/>
                <w:szCs w:val="28"/>
              </w:rPr>
              <w:t>del 201</w:t>
            </w:r>
            <w:r w:rsidR="00485080">
              <w:rPr>
                <w:sz w:val="28"/>
                <w:szCs w:val="28"/>
              </w:rPr>
              <w:t>4</w:t>
            </w:r>
            <w:r>
              <w:rPr>
                <w:sz w:val="28"/>
                <w:szCs w:val="28"/>
              </w:rPr>
              <w:t>, artículo XVII</w:t>
            </w:r>
            <w:r w:rsidR="00A86921">
              <w:rPr>
                <w:sz w:val="28"/>
                <w:szCs w:val="28"/>
              </w:rPr>
              <w:t>I</w:t>
            </w:r>
            <w:r w:rsidR="00C61B54">
              <w:rPr>
                <w:sz w:val="28"/>
                <w:szCs w:val="28"/>
              </w:rPr>
              <w:t>,</w:t>
            </w:r>
            <w:r w:rsidR="001C629D">
              <w:rPr>
                <w:sz w:val="28"/>
                <w:szCs w:val="28"/>
              </w:rPr>
              <w:t>dispuso</w:t>
            </w:r>
            <w:r>
              <w:rPr>
                <w:sz w:val="28"/>
                <w:szCs w:val="28"/>
              </w:rPr>
              <w:t>,</w:t>
            </w:r>
            <w:r w:rsidR="001606D1">
              <w:rPr>
                <w:sz w:val="28"/>
                <w:szCs w:val="28"/>
              </w:rPr>
              <w:t xml:space="preserve"> entre otros, aprobar el informe de la Comisión para </w:t>
            </w:r>
            <w:r w:rsidR="00C61B54">
              <w:rPr>
                <w:sz w:val="28"/>
                <w:szCs w:val="28"/>
              </w:rPr>
              <w:t>I</w:t>
            </w:r>
            <w:r w:rsidR="001606D1">
              <w:rPr>
                <w:sz w:val="28"/>
                <w:szCs w:val="28"/>
              </w:rPr>
              <w:t xml:space="preserve">nvestigar la </w:t>
            </w:r>
            <w:r w:rsidR="00C61B54">
              <w:rPr>
                <w:sz w:val="28"/>
                <w:szCs w:val="28"/>
              </w:rPr>
              <w:t>P</w:t>
            </w:r>
            <w:r w:rsidR="001606D1">
              <w:rPr>
                <w:sz w:val="28"/>
                <w:szCs w:val="28"/>
              </w:rPr>
              <w:t xml:space="preserve">enetración del </w:t>
            </w:r>
            <w:r w:rsidR="00C61B54">
              <w:rPr>
                <w:sz w:val="28"/>
                <w:szCs w:val="28"/>
              </w:rPr>
              <w:t>C</w:t>
            </w:r>
            <w:r w:rsidR="001606D1">
              <w:rPr>
                <w:sz w:val="28"/>
                <w:szCs w:val="28"/>
              </w:rPr>
              <w:t xml:space="preserve">rimen </w:t>
            </w:r>
            <w:r w:rsidR="003E6FB6">
              <w:rPr>
                <w:sz w:val="28"/>
                <w:szCs w:val="28"/>
              </w:rPr>
              <w:t>O</w:t>
            </w:r>
            <w:r w:rsidR="001606D1">
              <w:rPr>
                <w:sz w:val="28"/>
                <w:szCs w:val="28"/>
              </w:rPr>
              <w:t xml:space="preserve">rganizado y el </w:t>
            </w:r>
            <w:r w:rsidR="003E6FB6">
              <w:rPr>
                <w:sz w:val="28"/>
                <w:szCs w:val="28"/>
              </w:rPr>
              <w:t>N</w:t>
            </w:r>
            <w:r w:rsidR="001606D1">
              <w:rPr>
                <w:sz w:val="28"/>
                <w:szCs w:val="28"/>
              </w:rPr>
              <w:t>arcotráfico en el Poder Judicial</w:t>
            </w:r>
            <w:r w:rsidR="003E6FB6">
              <w:rPr>
                <w:sz w:val="28"/>
                <w:szCs w:val="28"/>
              </w:rPr>
              <w:t>, donde</w:t>
            </w:r>
            <w:r w:rsidR="00EC0165">
              <w:rPr>
                <w:sz w:val="28"/>
                <w:szCs w:val="28"/>
              </w:rPr>
              <w:t xml:space="preserve"> se </w:t>
            </w:r>
            <w:r w:rsidR="00EC0165" w:rsidRPr="00E766C0">
              <w:rPr>
                <w:sz w:val="28"/>
                <w:szCs w:val="28"/>
              </w:rPr>
              <w:t xml:space="preserve">recomendó la creación de la </w:t>
            </w:r>
            <w:r w:rsidR="00EC0165" w:rsidRPr="00EC0165">
              <w:rPr>
                <w:sz w:val="28"/>
                <w:szCs w:val="28"/>
              </w:rPr>
              <w:t>“</w:t>
            </w:r>
            <w:r w:rsidR="00EC0165" w:rsidRPr="003E6FB6">
              <w:rPr>
                <w:b/>
                <w:i/>
                <w:sz w:val="28"/>
                <w:szCs w:val="28"/>
              </w:rPr>
              <w:t>Unidad de Investigación Social y Antecedentes</w:t>
            </w:r>
            <w:r w:rsidR="00EC0165" w:rsidRPr="00EC0165">
              <w:rPr>
                <w:sz w:val="28"/>
                <w:szCs w:val="28"/>
              </w:rPr>
              <w:t>”</w:t>
            </w:r>
            <w:r w:rsidR="00EC0165" w:rsidRPr="00E766C0">
              <w:rPr>
                <w:sz w:val="28"/>
                <w:szCs w:val="28"/>
              </w:rPr>
              <w:t xml:space="preserve"> (UISA) para las personas oferentes al Poder Judicial.</w:t>
            </w:r>
          </w:p>
          <w:p w:rsidR="007C3FDA" w:rsidRDefault="007C3FDA" w:rsidP="00F15486">
            <w:pPr>
              <w:widowControl w:val="0"/>
              <w:jc w:val="both"/>
              <w:rPr>
                <w:b/>
                <w:sz w:val="28"/>
                <w:szCs w:val="28"/>
              </w:rPr>
            </w:pPr>
          </w:p>
          <w:p w:rsidR="00E61E48" w:rsidRPr="003E6FB6" w:rsidRDefault="001606D1" w:rsidP="00F15486">
            <w:pPr>
              <w:widowControl w:val="0"/>
              <w:jc w:val="both"/>
              <w:rPr>
                <w:sz w:val="28"/>
                <w:szCs w:val="28"/>
              </w:rPr>
            </w:pPr>
            <w:r w:rsidRPr="001606D1">
              <w:rPr>
                <w:b/>
                <w:sz w:val="28"/>
                <w:szCs w:val="28"/>
              </w:rPr>
              <w:t>3.</w:t>
            </w:r>
            <w:r w:rsidR="000F0E84">
              <w:rPr>
                <w:b/>
                <w:sz w:val="28"/>
                <w:szCs w:val="28"/>
              </w:rPr>
              <w:t>1</w:t>
            </w:r>
            <w:r w:rsidRPr="001606D1">
              <w:rPr>
                <w:b/>
                <w:sz w:val="28"/>
                <w:szCs w:val="28"/>
              </w:rPr>
              <w:t>.2.</w:t>
            </w:r>
            <w:r>
              <w:rPr>
                <w:sz w:val="28"/>
                <w:szCs w:val="28"/>
              </w:rPr>
              <w:t>En virtud del acuerdo anterior</w:t>
            </w:r>
            <w:r w:rsidR="006A00C6">
              <w:rPr>
                <w:sz w:val="28"/>
                <w:szCs w:val="28"/>
              </w:rPr>
              <w:t>,</w:t>
            </w:r>
            <w:r>
              <w:rPr>
                <w:sz w:val="28"/>
                <w:szCs w:val="28"/>
              </w:rPr>
              <w:t xml:space="preserve"> el Consejo Superior </w:t>
            </w:r>
            <w:r w:rsidR="00F15486">
              <w:rPr>
                <w:sz w:val="28"/>
                <w:szCs w:val="28"/>
              </w:rPr>
              <w:t xml:space="preserve">en sesión </w:t>
            </w:r>
            <w:r w:rsidR="00F15486">
              <w:rPr>
                <w:sz w:val="28"/>
                <w:szCs w:val="28"/>
              </w:rPr>
              <w:lastRenderedPageBreak/>
              <w:t>extraordinaria de presupuesto 2016</w:t>
            </w:r>
            <w:r w:rsidR="00E61E48">
              <w:rPr>
                <w:sz w:val="28"/>
                <w:szCs w:val="28"/>
              </w:rPr>
              <w:t>,</w:t>
            </w:r>
            <w:r w:rsidR="003E6FB6">
              <w:rPr>
                <w:sz w:val="28"/>
                <w:szCs w:val="28"/>
              </w:rPr>
              <w:t xml:space="preserve">celebrada </w:t>
            </w:r>
            <w:r w:rsidR="00F15486">
              <w:rPr>
                <w:sz w:val="28"/>
                <w:szCs w:val="28"/>
              </w:rPr>
              <w:t>el 08 de abril del 2015, artículo XLI</w:t>
            </w:r>
            <w:r w:rsidR="003E6FB6">
              <w:rPr>
                <w:sz w:val="28"/>
                <w:szCs w:val="28"/>
              </w:rPr>
              <w:t>,</w:t>
            </w:r>
            <w:r w:rsidR="00F15486">
              <w:rPr>
                <w:sz w:val="28"/>
                <w:szCs w:val="28"/>
              </w:rPr>
              <w:t xml:space="preserve"> acordó </w:t>
            </w:r>
            <w:r w:rsidR="00A700AF">
              <w:rPr>
                <w:sz w:val="28"/>
                <w:szCs w:val="28"/>
              </w:rPr>
              <w:t>aprob</w:t>
            </w:r>
            <w:r w:rsidR="00EC0165">
              <w:rPr>
                <w:sz w:val="28"/>
                <w:szCs w:val="28"/>
              </w:rPr>
              <w:t xml:space="preserve">ar </w:t>
            </w:r>
            <w:r w:rsidR="00A700AF">
              <w:rPr>
                <w:sz w:val="28"/>
                <w:szCs w:val="28"/>
              </w:rPr>
              <w:t xml:space="preserve">el informe </w:t>
            </w:r>
            <w:r w:rsidR="00F15486" w:rsidRPr="002C7618">
              <w:rPr>
                <w:sz w:val="28"/>
                <w:szCs w:val="28"/>
                <w:u w:color="000000"/>
                <w:lang w:val="es-CR" w:eastAsia="en-US"/>
              </w:rPr>
              <w:t>47-PLA-DO-2015</w:t>
            </w:r>
            <w:r w:rsidR="00F15486">
              <w:rPr>
                <w:sz w:val="28"/>
                <w:szCs w:val="28"/>
                <w:lang w:val="es-CR"/>
              </w:rPr>
              <w:t>sobre la</w:t>
            </w:r>
            <w:r w:rsidR="00EC0165">
              <w:rPr>
                <w:bCs/>
                <w:sz w:val="28"/>
                <w:szCs w:val="28"/>
              </w:rPr>
              <w:t>c</w:t>
            </w:r>
            <w:r w:rsidR="00F15486" w:rsidRPr="007D3A99">
              <w:rPr>
                <w:bCs/>
                <w:sz w:val="28"/>
                <w:szCs w:val="28"/>
              </w:rPr>
              <w:t xml:space="preserve">reación de la </w:t>
            </w:r>
            <w:r w:rsidR="00F15486" w:rsidRPr="003E6FB6">
              <w:rPr>
                <w:sz w:val="28"/>
                <w:szCs w:val="28"/>
              </w:rPr>
              <w:t>Unidad de Investigación Social y de Antecedentes de las Personas Oferentes</w:t>
            </w:r>
            <w:r w:rsidR="00E61E48" w:rsidRPr="003E6FB6">
              <w:rPr>
                <w:sz w:val="28"/>
                <w:szCs w:val="28"/>
              </w:rPr>
              <w:t xml:space="preserve"> en el </w:t>
            </w:r>
            <w:r w:rsidR="000F0E84" w:rsidRPr="003E6FB6">
              <w:rPr>
                <w:sz w:val="28"/>
                <w:szCs w:val="28"/>
              </w:rPr>
              <w:t xml:space="preserve">cual </w:t>
            </w:r>
            <w:r w:rsidR="00E61E48" w:rsidRPr="003E6FB6">
              <w:rPr>
                <w:sz w:val="28"/>
                <w:szCs w:val="28"/>
              </w:rPr>
              <w:t xml:space="preserve">se formuló </w:t>
            </w:r>
            <w:r w:rsidR="00EC0165" w:rsidRPr="003E6FB6">
              <w:rPr>
                <w:sz w:val="28"/>
                <w:szCs w:val="28"/>
              </w:rPr>
              <w:t xml:space="preserve">para su conformación, </w:t>
            </w:r>
            <w:r w:rsidR="00E61E48" w:rsidRPr="003E6FB6">
              <w:rPr>
                <w:sz w:val="28"/>
                <w:szCs w:val="28"/>
              </w:rPr>
              <w:t xml:space="preserve">una estructura de recurso humano preliminar, mediante permisos con goce de salario y sustitución. </w:t>
            </w:r>
          </w:p>
          <w:p w:rsidR="007C3FDA" w:rsidRPr="003E6FB6" w:rsidRDefault="007C3FDA" w:rsidP="00F15486">
            <w:pPr>
              <w:widowControl w:val="0"/>
              <w:jc w:val="both"/>
              <w:rPr>
                <w:sz w:val="28"/>
                <w:szCs w:val="28"/>
              </w:rPr>
            </w:pPr>
          </w:p>
          <w:p w:rsidR="00A05FC1" w:rsidRDefault="00A05FC1" w:rsidP="00A05FC1">
            <w:pPr>
              <w:widowControl w:val="0"/>
              <w:jc w:val="both"/>
              <w:rPr>
                <w:sz w:val="28"/>
                <w:szCs w:val="28"/>
              </w:rPr>
            </w:pPr>
            <w:r w:rsidRPr="00C43785">
              <w:rPr>
                <w:b/>
                <w:sz w:val="28"/>
                <w:szCs w:val="28"/>
              </w:rPr>
              <w:t>3.1.</w:t>
            </w:r>
            <w:r w:rsidR="009572F8">
              <w:rPr>
                <w:b/>
                <w:sz w:val="28"/>
                <w:szCs w:val="28"/>
              </w:rPr>
              <w:t>3</w:t>
            </w:r>
            <w:r>
              <w:rPr>
                <w:b/>
                <w:sz w:val="28"/>
                <w:szCs w:val="28"/>
              </w:rPr>
              <w:t>.</w:t>
            </w:r>
            <w:r>
              <w:rPr>
                <w:sz w:val="28"/>
                <w:szCs w:val="28"/>
              </w:rPr>
              <w:t xml:space="preserve">  El Consejo Superior en sesión ext</w:t>
            </w:r>
            <w:r w:rsidR="00014006">
              <w:rPr>
                <w:sz w:val="28"/>
                <w:szCs w:val="28"/>
              </w:rPr>
              <w:t xml:space="preserve">raordinaria de presupuesto 2018, </w:t>
            </w:r>
            <w:r>
              <w:rPr>
                <w:sz w:val="28"/>
                <w:szCs w:val="28"/>
              </w:rPr>
              <w:t>del 21 de abril del 201</w:t>
            </w:r>
            <w:r w:rsidR="009F678D">
              <w:rPr>
                <w:sz w:val="28"/>
                <w:szCs w:val="28"/>
              </w:rPr>
              <w:t>7</w:t>
            </w:r>
            <w:r>
              <w:rPr>
                <w:sz w:val="28"/>
                <w:szCs w:val="28"/>
              </w:rPr>
              <w:t xml:space="preserve">, artículo </w:t>
            </w:r>
            <w:r w:rsidR="009F678D">
              <w:rPr>
                <w:sz w:val="28"/>
                <w:szCs w:val="28"/>
              </w:rPr>
              <w:t>XVII</w:t>
            </w:r>
            <w:r w:rsidR="003E6FB6">
              <w:rPr>
                <w:sz w:val="28"/>
                <w:szCs w:val="28"/>
              </w:rPr>
              <w:t>,</w:t>
            </w:r>
            <w:r>
              <w:rPr>
                <w:sz w:val="28"/>
                <w:szCs w:val="28"/>
              </w:rPr>
              <w:t>acordó, aprobar el informe 1</w:t>
            </w:r>
            <w:r w:rsidR="009F678D">
              <w:rPr>
                <w:sz w:val="28"/>
                <w:szCs w:val="28"/>
              </w:rPr>
              <w:t>6</w:t>
            </w:r>
            <w:r>
              <w:rPr>
                <w:sz w:val="28"/>
                <w:szCs w:val="28"/>
              </w:rPr>
              <w:t>-PLA-OI-2017 e incluir en el anteproyecto de presupuesto 2018, l</w:t>
            </w:r>
            <w:r w:rsidR="00014006">
              <w:rPr>
                <w:sz w:val="28"/>
                <w:szCs w:val="28"/>
              </w:rPr>
              <w:t xml:space="preserve">os </w:t>
            </w:r>
            <w:r w:rsidR="00795D64">
              <w:rPr>
                <w:sz w:val="28"/>
                <w:szCs w:val="28"/>
              </w:rPr>
              <w:t xml:space="preserve">ocho </w:t>
            </w:r>
            <w:r w:rsidR="00014006">
              <w:rPr>
                <w:sz w:val="28"/>
                <w:szCs w:val="28"/>
              </w:rPr>
              <w:t>permisos con goce de salario</w:t>
            </w:r>
            <w:r w:rsidR="00795D64">
              <w:rPr>
                <w:sz w:val="28"/>
                <w:szCs w:val="28"/>
              </w:rPr>
              <w:t xml:space="preserve"> antes descritos</w:t>
            </w:r>
            <w:r w:rsidR="00014006">
              <w:rPr>
                <w:sz w:val="28"/>
                <w:szCs w:val="28"/>
              </w:rPr>
              <w:t xml:space="preserve">, </w:t>
            </w:r>
            <w:r w:rsidR="00580FBA">
              <w:rPr>
                <w:sz w:val="28"/>
                <w:szCs w:val="28"/>
              </w:rPr>
              <w:t xml:space="preserve">para </w:t>
            </w:r>
            <w:r w:rsidR="007B00CF">
              <w:rPr>
                <w:sz w:val="28"/>
                <w:szCs w:val="28"/>
              </w:rPr>
              <w:t xml:space="preserve">el </w:t>
            </w:r>
            <w:r w:rsidR="009F678D">
              <w:rPr>
                <w:sz w:val="28"/>
                <w:szCs w:val="28"/>
              </w:rPr>
              <w:t>proyecto de la Unidad de Investigación Social y Antecedentes de las Personas Oferentes</w:t>
            </w:r>
            <w:r>
              <w:rPr>
                <w:sz w:val="28"/>
                <w:szCs w:val="28"/>
              </w:rPr>
              <w:t>.</w:t>
            </w:r>
          </w:p>
          <w:p w:rsidR="00A700AF" w:rsidRDefault="00A700AF" w:rsidP="00A05FC1">
            <w:pPr>
              <w:widowControl w:val="0"/>
              <w:jc w:val="both"/>
              <w:rPr>
                <w:sz w:val="28"/>
                <w:szCs w:val="28"/>
              </w:rPr>
            </w:pPr>
          </w:p>
          <w:p w:rsidR="000E5A86" w:rsidRPr="000E5A86" w:rsidRDefault="000E5A86" w:rsidP="000E5A86">
            <w:pPr>
              <w:jc w:val="both"/>
              <w:rPr>
                <w:sz w:val="28"/>
                <w:szCs w:val="28"/>
              </w:rPr>
            </w:pPr>
            <w:r w:rsidRPr="000E5A86">
              <w:rPr>
                <w:b/>
                <w:sz w:val="28"/>
                <w:szCs w:val="28"/>
              </w:rPr>
              <w:t>3.1.4.</w:t>
            </w:r>
            <w:r>
              <w:rPr>
                <w:sz w:val="28"/>
                <w:szCs w:val="28"/>
              </w:rPr>
              <w:t xml:space="preserve">  La Corte Plena en sesión 30</w:t>
            </w:r>
            <w:r w:rsidRPr="00EC0165">
              <w:rPr>
                <w:sz w:val="28"/>
                <w:szCs w:val="28"/>
              </w:rPr>
              <w:t>-1</w:t>
            </w:r>
            <w:r>
              <w:rPr>
                <w:sz w:val="28"/>
                <w:szCs w:val="28"/>
              </w:rPr>
              <w:t xml:space="preserve">7del 11 de setiembre del 2017, artículo III acordó, </w:t>
            </w:r>
            <w:r w:rsidR="004D19F0">
              <w:rPr>
                <w:sz w:val="28"/>
                <w:szCs w:val="28"/>
              </w:rPr>
              <w:t>a</w:t>
            </w:r>
            <w:r w:rsidRPr="0011670D">
              <w:rPr>
                <w:sz w:val="28"/>
                <w:szCs w:val="28"/>
              </w:rPr>
              <w:t>probar el “</w:t>
            </w:r>
            <w:r w:rsidRPr="00476C48">
              <w:rPr>
                <w:i/>
                <w:sz w:val="28"/>
                <w:szCs w:val="28"/>
              </w:rPr>
              <w:t>Reglamento de la Unidad de Investigación Sociolaboral y Antecedentes (UISA)</w:t>
            </w:r>
            <w:r w:rsidRPr="000E5A86">
              <w:rPr>
                <w:sz w:val="28"/>
                <w:szCs w:val="28"/>
              </w:rPr>
              <w:t>”</w:t>
            </w:r>
            <w:r w:rsidR="00795D64">
              <w:rPr>
                <w:sz w:val="28"/>
                <w:szCs w:val="28"/>
              </w:rPr>
              <w:t>, el cual se publicó a través de l</w:t>
            </w:r>
            <w:r w:rsidR="004D19F0">
              <w:rPr>
                <w:sz w:val="28"/>
                <w:szCs w:val="28"/>
              </w:rPr>
              <w:t xml:space="preserve">a </w:t>
            </w:r>
            <w:r w:rsidR="00795D64">
              <w:rPr>
                <w:sz w:val="28"/>
                <w:szCs w:val="28"/>
              </w:rPr>
              <w:t>C</w:t>
            </w:r>
            <w:r w:rsidRPr="000E5A86">
              <w:rPr>
                <w:sz w:val="28"/>
                <w:szCs w:val="28"/>
              </w:rPr>
              <w:t xml:space="preserve">ircular </w:t>
            </w:r>
            <w:r w:rsidR="00795D64">
              <w:rPr>
                <w:sz w:val="28"/>
                <w:szCs w:val="28"/>
              </w:rPr>
              <w:t xml:space="preserve">147-2017 </w:t>
            </w:r>
            <w:r w:rsidR="004D19F0">
              <w:rPr>
                <w:sz w:val="28"/>
                <w:szCs w:val="28"/>
              </w:rPr>
              <w:t>(</w:t>
            </w:r>
            <w:r w:rsidR="00303613">
              <w:rPr>
                <w:sz w:val="28"/>
                <w:szCs w:val="28"/>
              </w:rPr>
              <w:t xml:space="preserve">se adjunta en </w:t>
            </w:r>
            <w:r w:rsidR="004D19F0" w:rsidRPr="00476C48">
              <w:rPr>
                <w:sz w:val="28"/>
                <w:szCs w:val="28"/>
              </w:rPr>
              <w:t>Anexo 1</w:t>
            </w:r>
            <w:r w:rsidR="004D19F0">
              <w:rPr>
                <w:sz w:val="28"/>
                <w:szCs w:val="28"/>
              </w:rPr>
              <w:t>).</w:t>
            </w:r>
          </w:p>
          <w:p w:rsidR="000E5A86" w:rsidRPr="00E766C0" w:rsidRDefault="000E5A86" w:rsidP="000E5A86">
            <w:pPr>
              <w:autoSpaceDE w:val="0"/>
              <w:autoSpaceDN w:val="0"/>
              <w:adjustRightInd w:val="0"/>
              <w:jc w:val="both"/>
              <w:rPr>
                <w:sz w:val="28"/>
                <w:szCs w:val="28"/>
              </w:rPr>
            </w:pPr>
          </w:p>
          <w:p w:rsidR="004D19F0" w:rsidRDefault="004D19F0" w:rsidP="00BE7214">
            <w:pPr>
              <w:widowControl w:val="0"/>
              <w:jc w:val="both"/>
              <w:rPr>
                <w:b/>
                <w:bCs/>
                <w:i/>
                <w:sz w:val="28"/>
                <w:szCs w:val="28"/>
              </w:rPr>
            </w:pPr>
          </w:p>
          <w:p w:rsidR="00F05ED5" w:rsidRDefault="00757E5E" w:rsidP="00BE7214">
            <w:pPr>
              <w:widowControl w:val="0"/>
              <w:jc w:val="both"/>
              <w:rPr>
                <w:b/>
                <w:bCs/>
                <w:i/>
                <w:sz w:val="28"/>
                <w:szCs w:val="28"/>
              </w:rPr>
            </w:pPr>
            <w:r>
              <w:rPr>
                <w:b/>
                <w:bCs/>
                <w:i/>
                <w:sz w:val="28"/>
                <w:szCs w:val="28"/>
              </w:rPr>
              <w:t>3.2</w:t>
            </w:r>
            <w:r w:rsidR="00795D64">
              <w:rPr>
                <w:b/>
                <w:bCs/>
                <w:i/>
                <w:sz w:val="28"/>
                <w:szCs w:val="28"/>
              </w:rPr>
              <w:t>.</w:t>
            </w:r>
            <w:r>
              <w:rPr>
                <w:b/>
                <w:bCs/>
                <w:i/>
                <w:sz w:val="28"/>
                <w:szCs w:val="28"/>
              </w:rPr>
              <w:t xml:space="preserve"> Información estadística</w:t>
            </w:r>
            <w:r w:rsidR="008B1E2A">
              <w:rPr>
                <w:b/>
                <w:bCs/>
                <w:i/>
                <w:sz w:val="28"/>
                <w:szCs w:val="28"/>
              </w:rPr>
              <w:t>.</w:t>
            </w:r>
          </w:p>
          <w:p w:rsidR="007F5CE5" w:rsidRDefault="007F5CE5" w:rsidP="00A20F47">
            <w:pPr>
              <w:widowControl w:val="0"/>
              <w:jc w:val="both"/>
              <w:rPr>
                <w:bCs/>
                <w:sz w:val="28"/>
                <w:szCs w:val="28"/>
              </w:rPr>
            </w:pPr>
          </w:p>
          <w:p w:rsidR="005E6D31" w:rsidRPr="00BB02BB" w:rsidRDefault="00464FA1" w:rsidP="004C5113">
            <w:pPr>
              <w:jc w:val="both"/>
              <w:rPr>
                <w:sz w:val="28"/>
                <w:szCs w:val="28"/>
              </w:rPr>
            </w:pPr>
            <w:r w:rsidRPr="00464FA1">
              <w:rPr>
                <w:sz w:val="28"/>
                <w:szCs w:val="28"/>
              </w:rPr>
              <w:t>El proyecto de la Unidad de Investigación Social y Antecedentes de las Personas Oferentes</w:t>
            </w:r>
            <w:r>
              <w:rPr>
                <w:sz w:val="28"/>
                <w:szCs w:val="28"/>
              </w:rPr>
              <w:t xml:space="preserve"> inició en el 2015</w:t>
            </w:r>
            <w:r w:rsidR="00795D64">
              <w:rPr>
                <w:sz w:val="28"/>
                <w:szCs w:val="28"/>
              </w:rPr>
              <w:t>;</w:t>
            </w:r>
            <w:r w:rsidR="00706914">
              <w:rPr>
                <w:sz w:val="28"/>
                <w:szCs w:val="28"/>
              </w:rPr>
              <w:t>su composición de recurso humano actual incluye</w:t>
            </w:r>
            <w:r w:rsidR="00374A4D">
              <w:rPr>
                <w:sz w:val="28"/>
                <w:szCs w:val="28"/>
              </w:rPr>
              <w:t xml:space="preserve">una </w:t>
            </w:r>
            <w:r w:rsidR="00011667">
              <w:rPr>
                <w:sz w:val="28"/>
                <w:szCs w:val="28"/>
              </w:rPr>
              <w:t>plaza</w:t>
            </w:r>
            <w:r w:rsidR="00374A4D">
              <w:rPr>
                <w:sz w:val="28"/>
                <w:szCs w:val="28"/>
              </w:rPr>
              <w:t xml:space="preserve"> ordinaria de Profesional 2 (administrativo) y </w:t>
            </w:r>
            <w:r w:rsidR="005E6D31">
              <w:rPr>
                <w:sz w:val="28"/>
                <w:szCs w:val="28"/>
              </w:rPr>
              <w:t>l</w:t>
            </w:r>
            <w:r w:rsidR="00706914">
              <w:rPr>
                <w:sz w:val="28"/>
                <w:szCs w:val="28"/>
              </w:rPr>
              <w:t>o</w:t>
            </w:r>
            <w:r w:rsidR="005E6D31">
              <w:rPr>
                <w:sz w:val="28"/>
                <w:szCs w:val="28"/>
              </w:rPr>
              <w:t>s ocho permiso</w:t>
            </w:r>
            <w:r w:rsidR="00706914">
              <w:rPr>
                <w:sz w:val="28"/>
                <w:szCs w:val="28"/>
              </w:rPr>
              <w:t>s</w:t>
            </w:r>
            <w:r w:rsidR="005E6D31">
              <w:rPr>
                <w:sz w:val="28"/>
                <w:szCs w:val="28"/>
              </w:rPr>
              <w:t xml:space="preserve"> con goce de salario y sustitución</w:t>
            </w:r>
            <w:r w:rsidR="00706914">
              <w:rPr>
                <w:sz w:val="28"/>
                <w:szCs w:val="28"/>
              </w:rPr>
              <w:t xml:space="preserve">, para un total de </w:t>
            </w:r>
            <w:r w:rsidR="00374A4D">
              <w:rPr>
                <w:sz w:val="28"/>
                <w:szCs w:val="28"/>
              </w:rPr>
              <w:t>9</w:t>
            </w:r>
            <w:r w:rsidR="00706914">
              <w:rPr>
                <w:sz w:val="28"/>
                <w:szCs w:val="28"/>
              </w:rPr>
              <w:t xml:space="preserve"> puestos asignados (</w:t>
            </w:r>
            <w:r w:rsidR="005E6D31">
              <w:rPr>
                <w:sz w:val="28"/>
                <w:szCs w:val="28"/>
              </w:rPr>
              <w:t xml:space="preserve">la distribución de personal se adjunta en </w:t>
            </w:r>
            <w:r w:rsidR="00706914">
              <w:rPr>
                <w:sz w:val="28"/>
                <w:szCs w:val="28"/>
              </w:rPr>
              <w:t xml:space="preserve">el </w:t>
            </w:r>
            <w:r w:rsidR="005E6D31" w:rsidRPr="00476C48">
              <w:rPr>
                <w:sz w:val="28"/>
                <w:szCs w:val="28"/>
              </w:rPr>
              <w:t>Anexo 2</w:t>
            </w:r>
            <w:r w:rsidR="00706914" w:rsidRPr="00476C48">
              <w:rPr>
                <w:sz w:val="28"/>
                <w:szCs w:val="28"/>
              </w:rPr>
              <w:t>)</w:t>
            </w:r>
            <w:r w:rsidR="005E6D31" w:rsidRPr="00BB02BB">
              <w:rPr>
                <w:sz w:val="28"/>
                <w:szCs w:val="28"/>
              </w:rPr>
              <w:t>.</w:t>
            </w:r>
            <w:r w:rsidR="00BB02BB" w:rsidRPr="00476C48">
              <w:rPr>
                <w:sz w:val="28"/>
                <w:szCs w:val="28"/>
              </w:rPr>
              <w:t>Sus funciones y responsabilidades están definidas en el</w:t>
            </w:r>
            <w:r w:rsidR="00D427A2" w:rsidRPr="00BB02BB">
              <w:rPr>
                <w:sz w:val="28"/>
                <w:szCs w:val="28"/>
              </w:rPr>
              <w:t xml:space="preserve"> Reglamento de la Unidad</w:t>
            </w:r>
            <w:r w:rsidR="00706914" w:rsidRPr="00BB02BB">
              <w:rPr>
                <w:sz w:val="28"/>
                <w:szCs w:val="28"/>
              </w:rPr>
              <w:t>, antes mencionado.</w:t>
            </w:r>
          </w:p>
          <w:p w:rsidR="00D427A2" w:rsidRDefault="00D427A2" w:rsidP="004C5113">
            <w:pPr>
              <w:jc w:val="both"/>
              <w:rPr>
                <w:sz w:val="28"/>
                <w:szCs w:val="28"/>
              </w:rPr>
            </w:pPr>
          </w:p>
          <w:p w:rsidR="0002539F" w:rsidRPr="004813A5" w:rsidRDefault="00706914" w:rsidP="004C5113">
            <w:pPr>
              <w:jc w:val="both"/>
              <w:rPr>
                <w:sz w:val="28"/>
                <w:szCs w:val="28"/>
              </w:rPr>
            </w:pPr>
            <w:r>
              <w:rPr>
                <w:sz w:val="28"/>
                <w:szCs w:val="28"/>
              </w:rPr>
              <w:t xml:space="preserve">Durante el 2017, </w:t>
            </w:r>
            <w:r w:rsidR="003A47D2" w:rsidRPr="00F241F5">
              <w:rPr>
                <w:sz w:val="28"/>
                <w:szCs w:val="28"/>
              </w:rPr>
              <w:t>la estructura de personal asignad</w:t>
            </w:r>
            <w:r>
              <w:rPr>
                <w:sz w:val="28"/>
                <w:szCs w:val="28"/>
              </w:rPr>
              <w:t>a</w:t>
            </w:r>
            <w:r w:rsidR="003A47D2" w:rsidRPr="00F241F5">
              <w:rPr>
                <w:sz w:val="28"/>
                <w:szCs w:val="28"/>
              </w:rPr>
              <w:t xml:space="preserve"> a la </w:t>
            </w:r>
            <w:r>
              <w:rPr>
                <w:sz w:val="28"/>
                <w:szCs w:val="28"/>
              </w:rPr>
              <w:t>UISA</w:t>
            </w:r>
            <w:r w:rsidR="003A47D2" w:rsidRPr="00F241F5">
              <w:rPr>
                <w:sz w:val="28"/>
                <w:szCs w:val="28"/>
              </w:rPr>
              <w:t xml:space="preserve"> brindó respuesta </w:t>
            </w:r>
            <w:r w:rsidR="00F241F5" w:rsidRPr="00F241F5">
              <w:rPr>
                <w:sz w:val="28"/>
                <w:szCs w:val="28"/>
              </w:rPr>
              <w:t xml:space="preserve">a </w:t>
            </w:r>
            <w:r w:rsidR="003A47D2" w:rsidRPr="00F241F5">
              <w:rPr>
                <w:sz w:val="28"/>
                <w:szCs w:val="28"/>
              </w:rPr>
              <w:t>324</w:t>
            </w:r>
            <w:r w:rsidR="00230BD0">
              <w:rPr>
                <w:sz w:val="28"/>
                <w:szCs w:val="28"/>
              </w:rPr>
              <w:t>7</w:t>
            </w:r>
            <w:r w:rsidR="00F241F5">
              <w:rPr>
                <w:sz w:val="28"/>
                <w:szCs w:val="28"/>
              </w:rPr>
              <w:t>casos</w:t>
            </w:r>
            <w:r w:rsidR="00F241F5" w:rsidRPr="00F241F5">
              <w:rPr>
                <w:sz w:val="28"/>
                <w:szCs w:val="28"/>
              </w:rPr>
              <w:t xml:space="preserve">, </w:t>
            </w:r>
            <w:r>
              <w:rPr>
                <w:sz w:val="28"/>
                <w:szCs w:val="28"/>
              </w:rPr>
              <w:t>correspondientes a investigaciones preliminares realizadas (tal como</w:t>
            </w:r>
            <w:r w:rsidR="00F241F5" w:rsidRPr="00F241F5">
              <w:rPr>
                <w:sz w:val="28"/>
                <w:szCs w:val="28"/>
              </w:rPr>
              <w:t xml:space="preserve">se visualiza en la información estadística </w:t>
            </w:r>
            <w:r>
              <w:rPr>
                <w:sz w:val="28"/>
                <w:szCs w:val="28"/>
              </w:rPr>
              <w:t>d</w:t>
            </w:r>
            <w:r w:rsidR="00F241F5" w:rsidRPr="00F241F5">
              <w:rPr>
                <w:sz w:val="28"/>
                <w:szCs w:val="28"/>
              </w:rPr>
              <w:t xml:space="preserve">el </w:t>
            </w:r>
            <w:r w:rsidR="00F241F5" w:rsidRPr="00476C48">
              <w:rPr>
                <w:sz w:val="28"/>
                <w:szCs w:val="28"/>
              </w:rPr>
              <w:t>Anexo 3</w:t>
            </w:r>
            <w:r>
              <w:rPr>
                <w:sz w:val="28"/>
                <w:szCs w:val="28"/>
              </w:rPr>
              <w:t>)</w:t>
            </w:r>
            <w:r w:rsidR="00F241F5" w:rsidRPr="00F241F5">
              <w:rPr>
                <w:sz w:val="28"/>
                <w:szCs w:val="28"/>
              </w:rPr>
              <w:t xml:space="preserve">, </w:t>
            </w:r>
            <w:r w:rsidR="0002539F">
              <w:rPr>
                <w:sz w:val="28"/>
                <w:szCs w:val="28"/>
              </w:rPr>
              <w:t xml:space="preserve">siendo que al finalizar ese </w:t>
            </w:r>
            <w:r w:rsidR="000461C0">
              <w:rPr>
                <w:sz w:val="28"/>
                <w:szCs w:val="28"/>
              </w:rPr>
              <w:t xml:space="preserve">período </w:t>
            </w:r>
            <w:r w:rsidR="00D0474C">
              <w:rPr>
                <w:sz w:val="28"/>
                <w:szCs w:val="28"/>
              </w:rPr>
              <w:t>no se enc</w:t>
            </w:r>
            <w:r w:rsidR="0002539F">
              <w:rPr>
                <w:sz w:val="28"/>
                <w:szCs w:val="28"/>
              </w:rPr>
              <w:t>o</w:t>
            </w:r>
            <w:r w:rsidR="00D0474C">
              <w:rPr>
                <w:sz w:val="28"/>
                <w:szCs w:val="28"/>
              </w:rPr>
              <w:t>ntra</w:t>
            </w:r>
            <w:r w:rsidR="0002539F">
              <w:rPr>
                <w:sz w:val="28"/>
                <w:szCs w:val="28"/>
              </w:rPr>
              <w:t>ba</w:t>
            </w:r>
            <w:r w:rsidR="00D0474C">
              <w:rPr>
                <w:sz w:val="28"/>
                <w:szCs w:val="28"/>
              </w:rPr>
              <w:t xml:space="preserve">n valoraciones </w:t>
            </w:r>
            <w:r w:rsidR="008F62B9">
              <w:rPr>
                <w:sz w:val="28"/>
                <w:szCs w:val="28"/>
              </w:rPr>
              <w:t xml:space="preserve">preliminares </w:t>
            </w:r>
            <w:r w:rsidR="00D0474C">
              <w:rPr>
                <w:sz w:val="28"/>
                <w:szCs w:val="28"/>
              </w:rPr>
              <w:t>pendientes.</w:t>
            </w:r>
            <w:r w:rsidR="001E5F5C" w:rsidRPr="00476C48">
              <w:rPr>
                <w:b/>
                <w:sz w:val="28"/>
                <w:szCs w:val="28"/>
              </w:rPr>
              <w:t xml:space="preserve">Este desempeño corresponde a </w:t>
            </w:r>
            <w:r w:rsidR="00374A4D">
              <w:rPr>
                <w:b/>
                <w:sz w:val="28"/>
                <w:szCs w:val="28"/>
              </w:rPr>
              <w:t xml:space="preserve">la labor de </w:t>
            </w:r>
            <w:r w:rsidR="001E5F5C" w:rsidRPr="00476C48">
              <w:rPr>
                <w:b/>
                <w:sz w:val="28"/>
                <w:szCs w:val="28"/>
              </w:rPr>
              <w:t>l</w:t>
            </w:r>
            <w:r w:rsidR="00374A4D">
              <w:rPr>
                <w:b/>
                <w:sz w:val="28"/>
                <w:szCs w:val="28"/>
              </w:rPr>
              <w:t>a</w:t>
            </w:r>
            <w:r w:rsidR="001E5F5C" w:rsidRPr="00476C48">
              <w:rPr>
                <w:b/>
                <w:sz w:val="28"/>
                <w:szCs w:val="28"/>
              </w:rPr>
              <w:t xml:space="preserve">s </w:t>
            </w:r>
            <w:r w:rsidR="00374A4D">
              <w:rPr>
                <w:b/>
                <w:sz w:val="28"/>
                <w:szCs w:val="28"/>
              </w:rPr>
              <w:t>3Técnicas Administrativas o Técnicos Administrativos 2</w:t>
            </w:r>
            <w:r w:rsidR="001E5F5C" w:rsidRPr="00476C48">
              <w:rPr>
                <w:b/>
                <w:sz w:val="28"/>
                <w:szCs w:val="28"/>
              </w:rPr>
              <w:t xml:space="preserve">, lo que </w:t>
            </w:r>
            <w:r w:rsidR="004813A5">
              <w:rPr>
                <w:b/>
                <w:sz w:val="28"/>
                <w:szCs w:val="28"/>
              </w:rPr>
              <w:t xml:space="preserve">deja entrever </w:t>
            </w:r>
            <w:r w:rsidR="001E5F5C" w:rsidRPr="00476C48">
              <w:rPr>
                <w:b/>
                <w:sz w:val="28"/>
                <w:szCs w:val="28"/>
              </w:rPr>
              <w:t xml:space="preserve">que los tres permisos con goce de salario </w:t>
            </w:r>
            <w:r w:rsidR="00374A4D">
              <w:rPr>
                <w:b/>
                <w:sz w:val="28"/>
                <w:szCs w:val="28"/>
              </w:rPr>
              <w:t xml:space="preserve">mostraron un rendimiento de </w:t>
            </w:r>
            <w:r w:rsidR="000E317E">
              <w:rPr>
                <w:b/>
                <w:sz w:val="28"/>
                <w:szCs w:val="28"/>
              </w:rPr>
              <w:t xml:space="preserve">295 </w:t>
            </w:r>
            <w:r w:rsidR="000E317E">
              <w:rPr>
                <w:b/>
                <w:sz w:val="28"/>
                <w:szCs w:val="28"/>
              </w:rPr>
              <w:lastRenderedPageBreak/>
              <w:t>valoraciones atendidas por mes, es decir, aproximadamente 25 valoraciones por semana para cada puesto o 5 valoraciones por día hábil por puesto.</w:t>
            </w:r>
          </w:p>
          <w:p w:rsidR="00E968B0" w:rsidRDefault="00E968B0" w:rsidP="004C5113">
            <w:pPr>
              <w:jc w:val="both"/>
              <w:rPr>
                <w:sz w:val="28"/>
                <w:szCs w:val="28"/>
              </w:rPr>
            </w:pPr>
          </w:p>
          <w:p w:rsidR="004813A5" w:rsidRPr="009A1D3F" w:rsidRDefault="0002539F" w:rsidP="004C5113">
            <w:pPr>
              <w:jc w:val="both"/>
              <w:rPr>
                <w:sz w:val="28"/>
                <w:szCs w:val="28"/>
              </w:rPr>
            </w:pPr>
            <w:r>
              <w:rPr>
                <w:sz w:val="28"/>
                <w:szCs w:val="28"/>
              </w:rPr>
              <w:t>Ahora bien</w:t>
            </w:r>
            <w:r w:rsidR="000461C0">
              <w:rPr>
                <w:sz w:val="28"/>
                <w:szCs w:val="28"/>
              </w:rPr>
              <w:t>,</w:t>
            </w:r>
            <w:r>
              <w:rPr>
                <w:sz w:val="28"/>
                <w:szCs w:val="28"/>
              </w:rPr>
              <w:t xml:space="preserve"> en lo que va del presente año (con corte</w:t>
            </w:r>
            <w:r w:rsidR="000461C0">
              <w:rPr>
                <w:sz w:val="28"/>
                <w:szCs w:val="28"/>
              </w:rPr>
              <w:t xml:space="preserve"> al 24 de enero</w:t>
            </w:r>
            <w:r>
              <w:rPr>
                <w:sz w:val="28"/>
                <w:szCs w:val="28"/>
              </w:rPr>
              <w:t>)</w:t>
            </w:r>
            <w:r w:rsidR="000461C0">
              <w:rPr>
                <w:sz w:val="28"/>
                <w:szCs w:val="28"/>
              </w:rPr>
              <w:t xml:space="preserve">, </w:t>
            </w:r>
            <w:r>
              <w:rPr>
                <w:sz w:val="28"/>
                <w:szCs w:val="28"/>
              </w:rPr>
              <w:t xml:space="preserve">la UISA reportaba </w:t>
            </w:r>
            <w:r w:rsidR="00230BD0">
              <w:rPr>
                <w:sz w:val="28"/>
                <w:szCs w:val="28"/>
              </w:rPr>
              <w:t>1641</w:t>
            </w:r>
            <w:r w:rsidR="000461C0">
              <w:rPr>
                <w:sz w:val="28"/>
                <w:szCs w:val="28"/>
              </w:rPr>
              <w:t>valoraciones</w:t>
            </w:r>
            <w:r w:rsidR="000E317E">
              <w:rPr>
                <w:sz w:val="28"/>
                <w:szCs w:val="28"/>
              </w:rPr>
              <w:t>preliminares</w:t>
            </w:r>
            <w:r>
              <w:rPr>
                <w:sz w:val="28"/>
                <w:szCs w:val="28"/>
              </w:rPr>
              <w:t xml:space="preserve">por </w:t>
            </w:r>
            <w:r w:rsidR="008F62B9">
              <w:rPr>
                <w:sz w:val="28"/>
                <w:szCs w:val="28"/>
              </w:rPr>
              <w:t>realizar</w:t>
            </w:r>
            <w:r>
              <w:rPr>
                <w:sz w:val="28"/>
                <w:szCs w:val="28"/>
              </w:rPr>
              <w:t>, y tiene</w:t>
            </w:r>
            <w:r w:rsidR="00633FED">
              <w:rPr>
                <w:sz w:val="28"/>
                <w:szCs w:val="28"/>
              </w:rPr>
              <w:t>n</w:t>
            </w:r>
            <w:r>
              <w:rPr>
                <w:sz w:val="28"/>
                <w:szCs w:val="28"/>
              </w:rPr>
              <w:t xml:space="preserve"> en trámite </w:t>
            </w:r>
            <w:r w:rsidR="00230BD0">
              <w:rPr>
                <w:sz w:val="28"/>
                <w:szCs w:val="28"/>
              </w:rPr>
              <w:t>264</w:t>
            </w:r>
            <w:r>
              <w:rPr>
                <w:sz w:val="28"/>
                <w:szCs w:val="28"/>
              </w:rPr>
              <w:t xml:space="preserve"> casos, provenientes de los distintos procesos selectivos</w:t>
            </w:r>
            <w:r w:rsidR="00633FED">
              <w:rPr>
                <w:sz w:val="28"/>
                <w:szCs w:val="28"/>
              </w:rPr>
              <w:t xml:space="preserve">, para una carga de trabajo total de </w:t>
            </w:r>
            <w:r w:rsidR="00230BD0">
              <w:rPr>
                <w:sz w:val="28"/>
                <w:szCs w:val="28"/>
              </w:rPr>
              <w:t>1905</w:t>
            </w:r>
            <w:r w:rsidR="00633FED">
              <w:rPr>
                <w:sz w:val="28"/>
                <w:szCs w:val="28"/>
              </w:rPr>
              <w:t xml:space="preserve"> valoraciones preliminares</w:t>
            </w:r>
            <w:r>
              <w:rPr>
                <w:sz w:val="28"/>
                <w:szCs w:val="28"/>
              </w:rPr>
              <w:t>.</w:t>
            </w:r>
            <w:r w:rsidR="009A1D3F" w:rsidRPr="00476C48">
              <w:rPr>
                <w:b/>
                <w:sz w:val="28"/>
                <w:szCs w:val="28"/>
              </w:rPr>
              <w:t>En caso de mantener el mismo rendimiento mostrado en el 2017 (3247 valoraciones en 11 meses), se estima que las 1905 valoraciones preliminares equivalen a un aproximado de 6,4 meses de labores para los 3 permisos con goce de salario</w:t>
            </w:r>
            <w:r w:rsidR="009A1D3F">
              <w:rPr>
                <w:b/>
                <w:sz w:val="28"/>
                <w:szCs w:val="28"/>
              </w:rPr>
              <w:t xml:space="preserve"> de Técnica o Técnico Administrativo 2</w:t>
            </w:r>
            <w:r w:rsidR="009A1D3F" w:rsidRPr="00476C48">
              <w:rPr>
                <w:b/>
                <w:sz w:val="28"/>
                <w:szCs w:val="28"/>
              </w:rPr>
              <w:t>.</w:t>
            </w:r>
          </w:p>
          <w:p w:rsidR="000461C0" w:rsidRDefault="000461C0" w:rsidP="004C5113">
            <w:pPr>
              <w:jc w:val="both"/>
              <w:rPr>
                <w:sz w:val="28"/>
                <w:szCs w:val="28"/>
              </w:rPr>
            </w:pPr>
          </w:p>
          <w:p w:rsidR="003E70F7" w:rsidRDefault="0002539F" w:rsidP="004C5113">
            <w:pPr>
              <w:jc w:val="both"/>
              <w:rPr>
                <w:sz w:val="28"/>
                <w:szCs w:val="28"/>
              </w:rPr>
            </w:pPr>
            <w:r>
              <w:rPr>
                <w:sz w:val="28"/>
                <w:szCs w:val="28"/>
              </w:rPr>
              <w:t>Dentro de</w:t>
            </w:r>
            <w:r w:rsidR="003E70F7">
              <w:rPr>
                <w:sz w:val="28"/>
                <w:szCs w:val="28"/>
              </w:rPr>
              <w:t xml:space="preserve"> la </w:t>
            </w:r>
            <w:r>
              <w:rPr>
                <w:sz w:val="28"/>
                <w:szCs w:val="28"/>
              </w:rPr>
              <w:t xml:space="preserve">referida </w:t>
            </w:r>
            <w:r w:rsidR="003E70F7">
              <w:rPr>
                <w:sz w:val="28"/>
                <w:szCs w:val="28"/>
              </w:rPr>
              <w:t>Unidad se ejecuta la fase denominada de “</w:t>
            </w:r>
            <w:r w:rsidR="003E70F7" w:rsidRPr="00476C48">
              <w:rPr>
                <w:i/>
                <w:sz w:val="28"/>
                <w:szCs w:val="28"/>
              </w:rPr>
              <w:t>Estudio Profundo</w:t>
            </w:r>
            <w:r w:rsidR="003E70F7">
              <w:rPr>
                <w:sz w:val="28"/>
                <w:szCs w:val="28"/>
              </w:rPr>
              <w:t>”</w:t>
            </w:r>
            <w:r>
              <w:rPr>
                <w:sz w:val="28"/>
                <w:szCs w:val="28"/>
              </w:rPr>
              <w:t>,</w:t>
            </w:r>
            <w:r w:rsidR="00495D29">
              <w:rPr>
                <w:sz w:val="28"/>
                <w:szCs w:val="28"/>
              </w:rPr>
              <w:t xml:space="preserve">en la que </w:t>
            </w:r>
            <w:r>
              <w:rPr>
                <w:sz w:val="28"/>
                <w:szCs w:val="28"/>
              </w:rPr>
              <w:t>están</w:t>
            </w:r>
            <w:r w:rsidR="003E70F7">
              <w:rPr>
                <w:sz w:val="28"/>
                <w:szCs w:val="28"/>
              </w:rPr>
              <w:t xml:space="preserve"> asigna</w:t>
            </w:r>
            <w:r>
              <w:rPr>
                <w:sz w:val="28"/>
                <w:szCs w:val="28"/>
              </w:rPr>
              <w:t xml:space="preserve">das </w:t>
            </w:r>
            <w:r w:rsidR="003E70F7">
              <w:rPr>
                <w:sz w:val="28"/>
                <w:szCs w:val="28"/>
              </w:rPr>
              <w:t>las plazas de Profesional</w:t>
            </w:r>
            <w:r>
              <w:rPr>
                <w:sz w:val="28"/>
                <w:szCs w:val="28"/>
              </w:rPr>
              <w:t xml:space="preserve"> en Trabajo Social; e</w:t>
            </w:r>
            <w:r w:rsidR="00495D29">
              <w:rPr>
                <w:sz w:val="28"/>
                <w:szCs w:val="28"/>
              </w:rPr>
              <w:t>sta área s</w:t>
            </w:r>
            <w:r w:rsidR="003E70F7">
              <w:rPr>
                <w:sz w:val="28"/>
                <w:szCs w:val="28"/>
              </w:rPr>
              <w:t xml:space="preserve">e especializa </w:t>
            </w:r>
            <w:r w:rsidR="00495D29">
              <w:rPr>
                <w:sz w:val="28"/>
                <w:szCs w:val="28"/>
              </w:rPr>
              <w:t xml:space="preserve">en </w:t>
            </w:r>
            <w:r w:rsidR="00495D29" w:rsidRPr="003E70F7">
              <w:rPr>
                <w:sz w:val="28"/>
                <w:szCs w:val="28"/>
              </w:rPr>
              <w:t xml:space="preserve">las investigaciones </w:t>
            </w:r>
            <w:r w:rsidR="00495D29">
              <w:rPr>
                <w:sz w:val="28"/>
                <w:szCs w:val="28"/>
              </w:rPr>
              <w:t>de</w:t>
            </w:r>
            <w:r w:rsidR="00495D29" w:rsidRPr="003E70F7">
              <w:rPr>
                <w:sz w:val="28"/>
                <w:szCs w:val="28"/>
              </w:rPr>
              <w:t xml:space="preserve"> casos </w:t>
            </w:r>
            <w:r>
              <w:rPr>
                <w:sz w:val="28"/>
                <w:szCs w:val="28"/>
              </w:rPr>
              <w:t>donde</w:t>
            </w:r>
            <w:r w:rsidR="00495D29">
              <w:rPr>
                <w:sz w:val="28"/>
                <w:szCs w:val="28"/>
              </w:rPr>
              <w:t xml:space="preserve"> se </w:t>
            </w:r>
            <w:r w:rsidR="00495D29" w:rsidRPr="003E70F7">
              <w:rPr>
                <w:sz w:val="28"/>
                <w:szCs w:val="28"/>
              </w:rPr>
              <w:t>detect</w:t>
            </w:r>
            <w:r w:rsidR="00495D29">
              <w:rPr>
                <w:sz w:val="28"/>
                <w:szCs w:val="28"/>
              </w:rPr>
              <w:t xml:space="preserve">an </w:t>
            </w:r>
            <w:r w:rsidR="00495D29" w:rsidRPr="003E70F7">
              <w:rPr>
                <w:sz w:val="28"/>
                <w:szCs w:val="28"/>
              </w:rPr>
              <w:t xml:space="preserve">“alertas de riesgo” de posibles antecedentes </w:t>
            </w:r>
            <w:r w:rsidR="00495D29">
              <w:rPr>
                <w:sz w:val="28"/>
                <w:szCs w:val="28"/>
              </w:rPr>
              <w:t xml:space="preserve">y a su vez </w:t>
            </w:r>
            <w:r w:rsidR="00495D29" w:rsidRPr="003E70F7">
              <w:rPr>
                <w:sz w:val="28"/>
                <w:szCs w:val="28"/>
              </w:rPr>
              <w:t>aporta</w:t>
            </w:r>
            <w:r w:rsidR="00495D29">
              <w:rPr>
                <w:sz w:val="28"/>
                <w:szCs w:val="28"/>
              </w:rPr>
              <w:t xml:space="preserve"> criterios, </w:t>
            </w:r>
            <w:r w:rsidR="00495D29" w:rsidRPr="003E70F7">
              <w:rPr>
                <w:sz w:val="28"/>
                <w:szCs w:val="28"/>
              </w:rPr>
              <w:t xml:space="preserve">acompañamiento y </w:t>
            </w:r>
            <w:r w:rsidR="00495D29">
              <w:rPr>
                <w:sz w:val="28"/>
                <w:szCs w:val="28"/>
              </w:rPr>
              <w:t>la r</w:t>
            </w:r>
            <w:r w:rsidR="00495D29" w:rsidRPr="003E70F7">
              <w:rPr>
                <w:sz w:val="28"/>
                <w:szCs w:val="28"/>
              </w:rPr>
              <w:t xml:space="preserve">evisión </w:t>
            </w:r>
            <w:r w:rsidR="00495D29">
              <w:rPr>
                <w:sz w:val="28"/>
                <w:szCs w:val="28"/>
              </w:rPr>
              <w:t>p</w:t>
            </w:r>
            <w:r w:rsidR="00495D29" w:rsidRPr="003E70F7">
              <w:rPr>
                <w:sz w:val="28"/>
                <w:szCs w:val="28"/>
              </w:rPr>
              <w:t xml:space="preserve">reliminar </w:t>
            </w:r>
            <w:r w:rsidR="00495D29">
              <w:rPr>
                <w:sz w:val="28"/>
                <w:szCs w:val="28"/>
              </w:rPr>
              <w:t>de los asuntos</w:t>
            </w:r>
            <w:r w:rsidR="00832726">
              <w:rPr>
                <w:sz w:val="28"/>
                <w:szCs w:val="28"/>
              </w:rPr>
              <w:t>, entre otros</w:t>
            </w:r>
            <w:r w:rsidR="00495D29">
              <w:rPr>
                <w:sz w:val="28"/>
                <w:szCs w:val="28"/>
              </w:rPr>
              <w:t xml:space="preserve">. </w:t>
            </w:r>
            <w:r w:rsidR="00BF2C9D" w:rsidRPr="00476C48">
              <w:rPr>
                <w:b/>
                <w:sz w:val="28"/>
                <w:szCs w:val="28"/>
              </w:rPr>
              <w:t xml:space="preserve">Solo en el 2017 se atendieron 758 </w:t>
            </w:r>
            <w:r w:rsidR="00BF2C9D" w:rsidRPr="00476C48">
              <w:rPr>
                <w:b/>
                <w:sz w:val="28"/>
                <w:szCs w:val="28"/>
                <w:lang w:val="es-CR"/>
              </w:rPr>
              <w:t>valoraciones sociolaborales en esta fase</w:t>
            </w:r>
            <w:r w:rsidR="00633FED" w:rsidRPr="00476C48">
              <w:rPr>
                <w:b/>
                <w:sz w:val="28"/>
                <w:szCs w:val="28"/>
                <w:lang w:val="es-CR"/>
              </w:rPr>
              <w:t xml:space="preserve">, </w:t>
            </w:r>
            <w:r w:rsidR="00374EDB" w:rsidRPr="00476C48">
              <w:rPr>
                <w:b/>
                <w:sz w:val="28"/>
                <w:szCs w:val="28"/>
                <w:lang w:val="es-CR"/>
              </w:rPr>
              <w:t xml:space="preserve">lo que equivale a un promedio mensual de </w:t>
            </w:r>
            <w:r w:rsidR="002B321A" w:rsidRPr="00476C48">
              <w:rPr>
                <w:b/>
                <w:sz w:val="28"/>
                <w:szCs w:val="28"/>
                <w:lang w:val="es-CR"/>
              </w:rPr>
              <w:t>69 valoraciones para los 3 Profesionales, es decir, 23 valoraciones mensuales por puesto</w:t>
            </w:r>
            <w:r w:rsidR="002B321A">
              <w:rPr>
                <w:sz w:val="28"/>
                <w:szCs w:val="28"/>
                <w:lang w:val="es-CR"/>
              </w:rPr>
              <w:t xml:space="preserve">; </w:t>
            </w:r>
            <w:r w:rsidR="00633FED">
              <w:rPr>
                <w:sz w:val="28"/>
                <w:szCs w:val="28"/>
                <w:lang w:val="es-CR"/>
              </w:rPr>
              <w:t>en tanto quedaron pendientes 1633 valoraciones</w:t>
            </w:r>
            <w:r w:rsidR="00BF2C9D">
              <w:rPr>
                <w:rStyle w:val="Refdenotaalpie"/>
                <w:sz w:val="28"/>
                <w:szCs w:val="28"/>
                <w:lang w:val="es-CR"/>
              </w:rPr>
              <w:footnoteReference w:id="1"/>
            </w:r>
            <w:r w:rsidR="00BF2C9D">
              <w:rPr>
                <w:sz w:val="28"/>
                <w:szCs w:val="28"/>
                <w:lang w:val="es-CR"/>
              </w:rPr>
              <w:t>.</w:t>
            </w:r>
          </w:p>
          <w:p w:rsidR="00D427A2" w:rsidRPr="00B80F56" w:rsidRDefault="00D427A2" w:rsidP="004C5113">
            <w:pPr>
              <w:jc w:val="both"/>
              <w:rPr>
                <w:sz w:val="28"/>
                <w:szCs w:val="28"/>
                <w:lang w:val="es-CR"/>
              </w:rPr>
            </w:pPr>
          </w:p>
          <w:p w:rsidR="009A1D3F" w:rsidRPr="00F95A5B" w:rsidRDefault="00B80F56" w:rsidP="009A1D3F">
            <w:pPr>
              <w:jc w:val="both"/>
              <w:rPr>
                <w:sz w:val="28"/>
                <w:szCs w:val="28"/>
              </w:rPr>
            </w:pPr>
            <w:r w:rsidRPr="00476C48">
              <w:rPr>
                <w:sz w:val="28"/>
                <w:szCs w:val="28"/>
                <w:lang w:val="es-CR"/>
              </w:rPr>
              <w:t>En ese sentido, se determinó que p</w:t>
            </w:r>
            <w:r w:rsidR="006177F1" w:rsidRPr="00B80F56">
              <w:rPr>
                <w:sz w:val="28"/>
                <w:szCs w:val="28"/>
                <w:lang w:val="es-CR"/>
              </w:rPr>
              <w:t>ara el 2018 existe</w:t>
            </w:r>
            <w:r w:rsidR="00BB02BB" w:rsidRPr="00476C48">
              <w:rPr>
                <w:sz w:val="28"/>
                <w:szCs w:val="28"/>
                <w:lang w:val="es-CR"/>
              </w:rPr>
              <w:t>n</w:t>
            </w:r>
            <w:r w:rsidR="00230BD0">
              <w:rPr>
                <w:sz w:val="28"/>
                <w:szCs w:val="28"/>
                <w:lang w:val="es-CR"/>
              </w:rPr>
              <w:t>421</w:t>
            </w:r>
            <w:r w:rsidR="006177F1" w:rsidRPr="00B80F56">
              <w:rPr>
                <w:sz w:val="28"/>
                <w:szCs w:val="28"/>
                <w:lang w:val="es-CR"/>
              </w:rPr>
              <w:t>valoraciones sociolaborales pendientes</w:t>
            </w:r>
            <w:r w:rsidR="00295422" w:rsidRPr="00B80F56">
              <w:rPr>
                <w:sz w:val="28"/>
                <w:szCs w:val="28"/>
                <w:lang w:val="es-CR"/>
              </w:rPr>
              <w:t>.</w:t>
            </w:r>
            <w:r w:rsidR="009A1D3F" w:rsidRPr="00F95A5B">
              <w:rPr>
                <w:b/>
                <w:sz w:val="28"/>
                <w:szCs w:val="28"/>
              </w:rPr>
              <w:t>En caso de mantener el mismo rendimiento mostrado en el 2017 (</w:t>
            </w:r>
            <w:r w:rsidR="009A1D3F">
              <w:rPr>
                <w:b/>
                <w:sz w:val="28"/>
                <w:szCs w:val="28"/>
              </w:rPr>
              <w:t>758</w:t>
            </w:r>
            <w:r w:rsidR="009A1D3F" w:rsidRPr="00F95A5B">
              <w:rPr>
                <w:b/>
                <w:sz w:val="28"/>
                <w:szCs w:val="28"/>
              </w:rPr>
              <w:t xml:space="preserve"> valoraciones en 11 meses), se estima que las </w:t>
            </w:r>
            <w:r w:rsidR="009A1D3F">
              <w:rPr>
                <w:b/>
                <w:sz w:val="28"/>
                <w:szCs w:val="28"/>
              </w:rPr>
              <w:t xml:space="preserve">421 </w:t>
            </w:r>
            <w:r w:rsidR="009A1D3F" w:rsidRPr="00F95A5B">
              <w:rPr>
                <w:b/>
                <w:sz w:val="28"/>
                <w:szCs w:val="28"/>
              </w:rPr>
              <w:t xml:space="preserve">valoraciones </w:t>
            </w:r>
            <w:r w:rsidR="009A1D3F">
              <w:rPr>
                <w:b/>
                <w:sz w:val="28"/>
                <w:szCs w:val="28"/>
              </w:rPr>
              <w:t>sociolabor</w:t>
            </w:r>
            <w:r w:rsidR="009A1D3F" w:rsidRPr="00F95A5B">
              <w:rPr>
                <w:b/>
                <w:sz w:val="28"/>
                <w:szCs w:val="28"/>
              </w:rPr>
              <w:t>a</w:t>
            </w:r>
            <w:r w:rsidR="00374EDB">
              <w:rPr>
                <w:b/>
                <w:sz w:val="28"/>
                <w:szCs w:val="28"/>
              </w:rPr>
              <w:t>l</w:t>
            </w:r>
            <w:r w:rsidR="009A1D3F" w:rsidRPr="00F95A5B">
              <w:rPr>
                <w:b/>
                <w:sz w:val="28"/>
                <w:szCs w:val="28"/>
              </w:rPr>
              <w:t>es equivalen a un aproximado de 6,</w:t>
            </w:r>
            <w:r w:rsidR="009A1D3F">
              <w:rPr>
                <w:b/>
                <w:sz w:val="28"/>
                <w:szCs w:val="28"/>
              </w:rPr>
              <w:t>1</w:t>
            </w:r>
            <w:r w:rsidR="009A1D3F" w:rsidRPr="00F95A5B">
              <w:rPr>
                <w:b/>
                <w:sz w:val="28"/>
                <w:szCs w:val="28"/>
              </w:rPr>
              <w:t xml:space="preserve"> meses de labores para los 3 permisos con goce de salario</w:t>
            </w:r>
            <w:r w:rsidR="009A1D3F">
              <w:rPr>
                <w:b/>
                <w:sz w:val="28"/>
                <w:szCs w:val="28"/>
              </w:rPr>
              <w:t xml:space="preserve"> de Profesional 2 (Trabajador Social)</w:t>
            </w:r>
            <w:r w:rsidR="009A1D3F" w:rsidRPr="00F95A5B">
              <w:rPr>
                <w:b/>
                <w:sz w:val="28"/>
                <w:szCs w:val="28"/>
              </w:rPr>
              <w:t>.</w:t>
            </w:r>
          </w:p>
          <w:p w:rsidR="006177F1" w:rsidRDefault="006177F1" w:rsidP="006177F1">
            <w:pPr>
              <w:jc w:val="both"/>
              <w:rPr>
                <w:sz w:val="28"/>
                <w:szCs w:val="28"/>
                <w:lang w:val="es-CR"/>
              </w:rPr>
            </w:pPr>
          </w:p>
          <w:p w:rsidR="00757E5E" w:rsidRDefault="00757E5E" w:rsidP="00BE7214">
            <w:pPr>
              <w:widowControl w:val="0"/>
              <w:jc w:val="both"/>
              <w:rPr>
                <w:b/>
                <w:bCs/>
                <w:i/>
                <w:sz w:val="28"/>
                <w:szCs w:val="28"/>
              </w:rPr>
            </w:pPr>
            <w:r>
              <w:rPr>
                <w:b/>
                <w:bCs/>
                <w:i/>
                <w:sz w:val="28"/>
                <w:szCs w:val="28"/>
              </w:rPr>
              <w:t>3.3 Entrevistas a la oficina involucrada y a otras i</w:t>
            </w:r>
            <w:r w:rsidR="005875E7">
              <w:rPr>
                <w:b/>
                <w:bCs/>
                <w:i/>
                <w:sz w:val="28"/>
                <w:szCs w:val="28"/>
              </w:rPr>
              <w:t>nstancias vinculadas con el tema.</w:t>
            </w:r>
          </w:p>
          <w:p w:rsidR="005875E7" w:rsidRDefault="005875E7" w:rsidP="00BE7214">
            <w:pPr>
              <w:widowControl w:val="0"/>
              <w:jc w:val="both"/>
              <w:rPr>
                <w:bCs/>
                <w:sz w:val="28"/>
                <w:szCs w:val="28"/>
              </w:rPr>
            </w:pPr>
          </w:p>
          <w:p w:rsidR="004B768B" w:rsidRDefault="004B768B" w:rsidP="00BE7214">
            <w:pPr>
              <w:widowControl w:val="0"/>
              <w:jc w:val="both"/>
              <w:rPr>
                <w:sz w:val="28"/>
                <w:szCs w:val="20"/>
                <w:lang w:eastAsia="ar-SA"/>
              </w:rPr>
            </w:pPr>
          </w:p>
          <w:p w:rsidR="00874EC6" w:rsidRDefault="00747EB1" w:rsidP="00BE7214">
            <w:pPr>
              <w:widowControl w:val="0"/>
              <w:jc w:val="both"/>
              <w:rPr>
                <w:sz w:val="28"/>
                <w:szCs w:val="20"/>
                <w:lang w:val="es-ES_tradnl" w:eastAsia="ar-SA"/>
              </w:rPr>
            </w:pPr>
            <w:r>
              <w:rPr>
                <w:sz w:val="28"/>
                <w:szCs w:val="20"/>
                <w:lang w:eastAsia="ar-SA"/>
              </w:rPr>
              <w:lastRenderedPageBreak/>
              <w:t>L</w:t>
            </w:r>
            <w:r w:rsidR="00874EC6">
              <w:rPr>
                <w:sz w:val="28"/>
                <w:szCs w:val="20"/>
                <w:lang w:val="es-ES_tradnl" w:eastAsia="ar-SA"/>
              </w:rPr>
              <w:t>a Lic</w:t>
            </w:r>
            <w:r w:rsidR="0095314D">
              <w:rPr>
                <w:sz w:val="28"/>
                <w:szCs w:val="20"/>
                <w:lang w:val="es-ES_tradnl" w:eastAsia="ar-SA"/>
              </w:rPr>
              <w:t>da</w:t>
            </w:r>
            <w:r w:rsidR="00874EC6">
              <w:rPr>
                <w:sz w:val="28"/>
                <w:szCs w:val="20"/>
                <w:lang w:val="es-ES_tradnl" w:eastAsia="ar-SA"/>
              </w:rPr>
              <w:t>.</w:t>
            </w:r>
            <w:r w:rsidRPr="003A4646">
              <w:rPr>
                <w:sz w:val="28"/>
                <w:szCs w:val="20"/>
                <w:lang w:val="es-ES_tradnl" w:eastAsia="ar-SA"/>
              </w:rPr>
              <w:t xml:space="preserve"> Olga Guerrero Córdoba, Jefa de la Sección de Reclutamiento y Selección de la Dirección de Gestión Humana</w:t>
            </w:r>
            <w:r>
              <w:rPr>
                <w:sz w:val="28"/>
                <w:szCs w:val="20"/>
                <w:lang w:val="es-ES_tradnl" w:eastAsia="ar-SA"/>
              </w:rPr>
              <w:t xml:space="preserve">, </w:t>
            </w:r>
            <w:r w:rsidR="00FF6557">
              <w:rPr>
                <w:sz w:val="28"/>
                <w:szCs w:val="20"/>
                <w:lang w:val="es-ES_tradnl" w:eastAsia="ar-SA"/>
              </w:rPr>
              <w:t xml:space="preserve">indicó sobre </w:t>
            </w:r>
            <w:r w:rsidR="00BF2C9D">
              <w:rPr>
                <w:sz w:val="28"/>
                <w:szCs w:val="20"/>
                <w:lang w:val="es-ES_tradnl" w:eastAsia="ar-SA"/>
              </w:rPr>
              <w:t xml:space="preserve">los </w:t>
            </w:r>
            <w:r w:rsidR="00FF6557">
              <w:rPr>
                <w:sz w:val="28"/>
                <w:szCs w:val="20"/>
                <w:lang w:val="es-ES_tradnl" w:eastAsia="ar-SA"/>
              </w:rPr>
              <w:t>ocho p</w:t>
            </w:r>
            <w:r w:rsidR="00BF2C9D">
              <w:rPr>
                <w:sz w:val="28"/>
                <w:szCs w:val="20"/>
                <w:lang w:val="es-ES_tradnl" w:eastAsia="ar-SA"/>
              </w:rPr>
              <w:t xml:space="preserve">ermisos </w:t>
            </w:r>
            <w:r w:rsidR="00FF6557">
              <w:rPr>
                <w:sz w:val="28"/>
                <w:szCs w:val="20"/>
                <w:lang w:val="es-ES_tradnl" w:eastAsia="ar-SA"/>
              </w:rPr>
              <w:t>asignad</w:t>
            </w:r>
            <w:r w:rsidR="00BF2C9D">
              <w:rPr>
                <w:sz w:val="28"/>
                <w:szCs w:val="20"/>
                <w:lang w:val="es-ES_tradnl" w:eastAsia="ar-SA"/>
              </w:rPr>
              <w:t>o</w:t>
            </w:r>
            <w:r w:rsidR="00FF6557">
              <w:rPr>
                <w:sz w:val="28"/>
                <w:szCs w:val="20"/>
                <w:lang w:val="es-ES_tradnl" w:eastAsia="ar-SA"/>
              </w:rPr>
              <w:t xml:space="preserve">s a la </w:t>
            </w:r>
            <w:r w:rsidR="00FF6557">
              <w:rPr>
                <w:sz w:val="28"/>
                <w:szCs w:val="28"/>
              </w:rPr>
              <w:t>UISA</w:t>
            </w:r>
            <w:r w:rsidR="00874EC6">
              <w:rPr>
                <w:sz w:val="28"/>
                <w:szCs w:val="20"/>
                <w:lang w:val="es-ES_tradnl" w:eastAsia="ar-SA"/>
              </w:rPr>
              <w:t xml:space="preserve">, </w:t>
            </w:r>
            <w:r w:rsidR="00FF6557">
              <w:rPr>
                <w:sz w:val="28"/>
                <w:szCs w:val="20"/>
                <w:lang w:val="es-ES_tradnl" w:eastAsia="ar-SA"/>
              </w:rPr>
              <w:t>que con ell</w:t>
            </w:r>
            <w:r w:rsidR="00230BD0">
              <w:rPr>
                <w:sz w:val="28"/>
                <w:szCs w:val="20"/>
                <w:lang w:val="es-ES_tradnl" w:eastAsia="ar-SA"/>
              </w:rPr>
              <w:t>o</w:t>
            </w:r>
            <w:r w:rsidR="00FF6557">
              <w:rPr>
                <w:sz w:val="28"/>
                <w:szCs w:val="20"/>
                <w:lang w:val="es-ES_tradnl" w:eastAsia="ar-SA"/>
              </w:rPr>
              <w:t xml:space="preserve">s se conforma </w:t>
            </w:r>
            <w:r w:rsidR="00874EC6">
              <w:rPr>
                <w:sz w:val="28"/>
                <w:szCs w:val="20"/>
                <w:lang w:val="es-ES_tradnl" w:eastAsia="ar-SA"/>
              </w:rPr>
              <w:t>la</w:t>
            </w:r>
            <w:r w:rsidR="00FF6557">
              <w:rPr>
                <w:sz w:val="28"/>
                <w:szCs w:val="20"/>
                <w:lang w:val="es-ES_tradnl" w:eastAsia="ar-SA"/>
              </w:rPr>
              <w:t xml:space="preserve"> estructura mínima de personal para la atención </w:t>
            </w:r>
            <w:r w:rsidR="00874EC6">
              <w:rPr>
                <w:sz w:val="28"/>
                <w:szCs w:val="20"/>
                <w:lang w:val="es-ES_tradnl" w:eastAsia="ar-SA"/>
              </w:rPr>
              <w:t>de las investigaciones sociolaborales y de antecedentes</w:t>
            </w:r>
            <w:r w:rsidR="00A979EA">
              <w:rPr>
                <w:sz w:val="28"/>
                <w:szCs w:val="20"/>
                <w:lang w:val="es-ES_tradnl" w:eastAsia="ar-SA"/>
              </w:rPr>
              <w:t xml:space="preserve"> de la Sección a su cargo</w:t>
            </w:r>
            <w:r w:rsidR="00874EC6">
              <w:rPr>
                <w:sz w:val="28"/>
                <w:szCs w:val="20"/>
                <w:lang w:val="es-ES_tradnl" w:eastAsia="ar-SA"/>
              </w:rPr>
              <w:t xml:space="preserve">. </w:t>
            </w:r>
          </w:p>
          <w:p w:rsidR="00874EC6" w:rsidRDefault="00874EC6" w:rsidP="00BE7214">
            <w:pPr>
              <w:widowControl w:val="0"/>
              <w:jc w:val="both"/>
              <w:rPr>
                <w:sz w:val="28"/>
                <w:szCs w:val="20"/>
                <w:lang w:val="es-ES_tradnl" w:eastAsia="ar-SA"/>
              </w:rPr>
            </w:pPr>
          </w:p>
          <w:p w:rsidR="00874EC6" w:rsidRDefault="00874EC6" w:rsidP="00BE7214">
            <w:pPr>
              <w:widowControl w:val="0"/>
              <w:jc w:val="both"/>
              <w:rPr>
                <w:sz w:val="28"/>
                <w:szCs w:val="20"/>
                <w:lang w:val="es-ES_tradnl" w:eastAsia="ar-SA"/>
              </w:rPr>
            </w:pPr>
            <w:r>
              <w:rPr>
                <w:sz w:val="28"/>
                <w:szCs w:val="20"/>
                <w:lang w:val="es-ES_tradnl" w:eastAsia="ar-SA"/>
              </w:rPr>
              <w:t>Al respecto, e</w:t>
            </w:r>
            <w:r w:rsidRPr="003A4646">
              <w:rPr>
                <w:sz w:val="28"/>
                <w:szCs w:val="20"/>
                <w:lang w:val="es-ES_tradnl" w:eastAsia="ar-SA"/>
              </w:rPr>
              <w:t xml:space="preserve">l </w:t>
            </w:r>
            <w:r w:rsidR="00C008AD">
              <w:rPr>
                <w:sz w:val="28"/>
                <w:szCs w:val="20"/>
                <w:lang w:val="es-ES_tradnl" w:eastAsia="ar-SA"/>
              </w:rPr>
              <w:t>M</w:t>
            </w:r>
            <w:r w:rsidRPr="003A4646">
              <w:rPr>
                <w:sz w:val="28"/>
                <w:szCs w:val="20"/>
                <w:lang w:val="es-ES_tradnl" w:eastAsia="ar-SA"/>
              </w:rPr>
              <w:t>áster José Luis Bermúdez Obando</w:t>
            </w:r>
            <w:r>
              <w:rPr>
                <w:sz w:val="28"/>
                <w:szCs w:val="20"/>
                <w:lang w:val="es-ES_tradnl" w:eastAsia="ar-SA"/>
              </w:rPr>
              <w:t xml:space="preserve">, </w:t>
            </w:r>
            <w:r w:rsidRPr="0095314D">
              <w:rPr>
                <w:sz w:val="28"/>
                <w:szCs w:val="20"/>
                <w:lang w:val="es-ES_tradnl" w:eastAsia="ar-SA"/>
              </w:rPr>
              <w:t>Director de la Dirección de Gestión Humana</w:t>
            </w:r>
            <w:r>
              <w:rPr>
                <w:sz w:val="28"/>
                <w:szCs w:val="20"/>
                <w:lang w:val="es-ES_tradnl" w:eastAsia="ar-SA"/>
              </w:rPr>
              <w:t xml:space="preserve"> añadió que, actualmente en procura de fortalecer las </w:t>
            </w:r>
            <w:r w:rsidRPr="0095314D">
              <w:rPr>
                <w:sz w:val="28"/>
                <w:szCs w:val="20"/>
                <w:lang w:val="es-ES_tradnl" w:eastAsia="ar-SA"/>
              </w:rPr>
              <w:t>investigaciones para evitar la penetración del crimen organizado y el narcotráfico en el Poder Judicial, cobra relevancia</w:t>
            </w:r>
            <w:r w:rsidR="008373B3">
              <w:rPr>
                <w:sz w:val="28"/>
                <w:szCs w:val="20"/>
                <w:lang w:val="es-ES_tradnl" w:eastAsia="ar-SA"/>
              </w:rPr>
              <w:t xml:space="preserve">el asignar recursos a la Unidad, </w:t>
            </w:r>
            <w:r w:rsidRPr="0095314D">
              <w:rPr>
                <w:sz w:val="28"/>
                <w:szCs w:val="20"/>
                <w:lang w:val="es-ES_tradnl" w:eastAsia="ar-SA"/>
              </w:rPr>
              <w:t xml:space="preserve">más si se considera que año tras año ingresa </w:t>
            </w:r>
            <w:r w:rsidR="002D367E" w:rsidRPr="0095314D">
              <w:rPr>
                <w:sz w:val="28"/>
                <w:szCs w:val="20"/>
                <w:lang w:val="es-ES_tradnl" w:eastAsia="ar-SA"/>
              </w:rPr>
              <w:t xml:space="preserve">personal nuevo a la Institución y a su vez, se requiere atender </w:t>
            </w:r>
            <w:r w:rsidR="0095314D" w:rsidRPr="0095314D">
              <w:rPr>
                <w:sz w:val="28"/>
                <w:szCs w:val="20"/>
                <w:lang w:val="es-ES_tradnl" w:eastAsia="ar-SA"/>
              </w:rPr>
              <w:t>reformas que impactan directamente las políticas de dotación de personas en puestos sensibles como Fiscales y Fiscalas, Defensores</w:t>
            </w:r>
            <w:r w:rsidR="008373B3">
              <w:rPr>
                <w:sz w:val="28"/>
                <w:szCs w:val="20"/>
                <w:lang w:val="es-ES_tradnl" w:eastAsia="ar-SA"/>
              </w:rPr>
              <w:t xml:space="preserve"> Públicos </w:t>
            </w:r>
            <w:r w:rsidR="0095314D" w:rsidRPr="0095314D">
              <w:rPr>
                <w:sz w:val="28"/>
                <w:szCs w:val="20"/>
                <w:lang w:val="es-ES_tradnl" w:eastAsia="ar-SA"/>
              </w:rPr>
              <w:t xml:space="preserve"> y Defensoras Públicas, Magi</w:t>
            </w:r>
            <w:r w:rsidR="008373B3">
              <w:rPr>
                <w:sz w:val="28"/>
                <w:szCs w:val="20"/>
                <w:lang w:val="es-ES_tradnl" w:eastAsia="ar-SA"/>
              </w:rPr>
              <w:t>strados y Magistradas Suplentes;</w:t>
            </w:r>
            <w:r w:rsidR="0095314D" w:rsidRPr="0095314D">
              <w:rPr>
                <w:sz w:val="28"/>
                <w:szCs w:val="20"/>
                <w:lang w:val="es-ES_tradnl" w:eastAsia="ar-SA"/>
              </w:rPr>
              <w:t xml:space="preserve"> otros puestos de carácter gerencial y algunos de confianza. </w:t>
            </w:r>
          </w:p>
          <w:p w:rsidR="0095314D" w:rsidRDefault="0095314D" w:rsidP="00BE7214">
            <w:pPr>
              <w:widowControl w:val="0"/>
              <w:jc w:val="both"/>
              <w:rPr>
                <w:sz w:val="28"/>
                <w:szCs w:val="20"/>
                <w:lang w:val="es-ES_tradnl" w:eastAsia="ar-SA"/>
              </w:rPr>
            </w:pPr>
          </w:p>
          <w:p w:rsidR="00757E5E" w:rsidRDefault="0095314D" w:rsidP="0095314D">
            <w:pPr>
              <w:widowControl w:val="0"/>
              <w:jc w:val="both"/>
              <w:rPr>
                <w:sz w:val="28"/>
                <w:szCs w:val="20"/>
                <w:lang w:val="es-ES_tradnl" w:eastAsia="ar-SA"/>
              </w:rPr>
            </w:pPr>
            <w:r>
              <w:rPr>
                <w:sz w:val="28"/>
                <w:szCs w:val="20"/>
                <w:lang w:val="es-ES_tradnl" w:eastAsia="ar-SA"/>
              </w:rPr>
              <w:t xml:space="preserve">En este sentido apunta el Lic. </w:t>
            </w:r>
            <w:r w:rsidR="004B768B">
              <w:rPr>
                <w:sz w:val="28"/>
                <w:szCs w:val="20"/>
                <w:lang w:val="es-ES_tradnl" w:eastAsia="ar-SA"/>
              </w:rPr>
              <w:t xml:space="preserve">Alex Guevara Meza, Coordinador a.i. de la Unidad de Investigación Sociolaboral y Antecedentes (UISA)  que anteriormente se contaba con una mayor de cantidad de personal para la atención de los asuntos que ingresan a la Unidad, sin embargo, esta ha disminuido, lo anterior genera, entre otros, un circulante que debe ser atendido con el personal asignado actualmente, así como atender  en forma conjunta los asuntos nuevos.  </w:t>
            </w:r>
          </w:p>
          <w:p w:rsidR="00D61087" w:rsidRDefault="00D61087" w:rsidP="0095314D">
            <w:pPr>
              <w:widowControl w:val="0"/>
              <w:jc w:val="both"/>
              <w:rPr>
                <w:sz w:val="28"/>
                <w:szCs w:val="20"/>
                <w:lang w:val="es-ES_tradnl" w:eastAsia="ar-SA"/>
              </w:rPr>
            </w:pPr>
          </w:p>
          <w:p w:rsidR="00D61087" w:rsidRPr="00D61087" w:rsidRDefault="00D61087" w:rsidP="0095314D">
            <w:pPr>
              <w:widowControl w:val="0"/>
              <w:jc w:val="both"/>
              <w:rPr>
                <w:sz w:val="28"/>
                <w:szCs w:val="20"/>
                <w:lang w:val="es-ES_tradnl" w:eastAsia="ar-SA"/>
              </w:rPr>
            </w:pPr>
            <w:r w:rsidRPr="00D61087">
              <w:rPr>
                <w:sz w:val="28"/>
                <w:szCs w:val="20"/>
                <w:lang w:val="es-ES_tradnl" w:eastAsia="ar-SA"/>
              </w:rPr>
              <w:t xml:space="preserve">Agregó el Lic. </w:t>
            </w:r>
            <w:r>
              <w:rPr>
                <w:sz w:val="28"/>
                <w:szCs w:val="20"/>
                <w:lang w:val="es-ES_tradnl" w:eastAsia="ar-SA"/>
              </w:rPr>
              <w:t xml:space="preserve">Guevara Meza que </w:t>
            </w:r>
            <w:r w:rsidRPr="00D61087">
              <w:rPr>
                <w:sz w:val="28"/>
                <w:szCs w:val="20"/>
                <w:lang w:val="es-ES_tradnl" w:eastAsia="ar-SA"/>
              </w:rPr>
              <w:t>constantemente se enfrentan al riesgo de no tener la capacidad de dar respuesta oportuna a cada solicitud, de acuerdo a la particularidad de</w:t>
            </w:r>
            <w:r w:rsidR="00010B35">
              <w:rPr>
                <w:sz w:val="28"/>
                <w:szCs w:val="20"/>
                <w:lang w:val="es-ES_tradnl" w:eastAsia="ar-SA"/>
              </w:rPr>
              <w:t xml:space="preserve"> los </w:t>
            </w:r>
            <w:r w:rsidRPr="00D61087">
              <w:rPr>
                <w:sz w:val="28"/>
                <w:szCs w:val="20"/>
                <w:lang w:val="es-ES_tradnl" w:eastAsia="ar-SA"/>
              </w:rPr>
              <w:t>caso</w:t>
            </w:r>
            <w:r w:rsidR="00010B35">
              <w:rPr>
                <w:sz w:val="28"/>
                <w:szCs w:val="20"/>
                <w:lang w:val="es-ES_tradnl" w:eastAsia="ar-SA"/>
              </w:rPr>
              <w:t>s</w:t>
            </w:r>
            <w:r w:rsidRPr="00D61087">
              <w:rPr>
                <w:sz w:val="28"/>
                <w:szCs w:val="20"/>
                <w:lang w:val="es-ES_tradnl" w:eastAsia="ar-SA"/>
              </w:rPr>
              <w:t xml:space="preserve">y sobre todo, a lo sensible de ciertas clases de puestos que se </w:t>
            </w:r>
            <w:r w:rsidR="00010B35">
              <w:rPr>
                <w:sz w:val="28"/>
                <w:szCs w:val="20"/>
                <w:lang w:val="es-ES_tradnl" w:eastAsia="ar-SA"/>
              </w:rPr>
              <w:t>atienden</w:t>
            </w:r>
            <w:r>
              <w:rPr>
                <w:sz w:val="28"/>
                <w:szCs w:val="20"/>
                <w:lang w:val="es-ES_tradnl" w:eastAsia="ar-SA"/>
              </w:rPr>
              <w:t xml:space="preserve">. </w:t>
            </w:r>
          </w:p>
          <w:p w:rsidR="00E45397" w:rsidRDefault="00E45397" w:rsidP="00BE7214">
            <w:pPr>
              <w:widowControl w:val="0"/>
              <w:jc w:val="both"/>
              <w:rPr>
                <w:sz w:val="28"/>
                <w:szCs w:val="28"/>
              </w:rPr>
            </w:pPr>
          </w:p>
          <w:p w:rsidR="00757E5E" w:rsidRDefault="00757E5E" w:rsidP="00BE7214">
            <w:pPr>
              <w:widowControl w:val="0"/>
              <w:jc w:val="both"/>
              <w:rPr>
                <w:b/>
                <w:bCs/>
                <w:i/>
                <w:sz w:val="28"/>
                <w:szCs w:val="28"/>
              </w:rPr>
            </w:pPr>
            <w:r>
              <w:rPr>
                <w:b/>
                <w:bCs/>
                <w:i/>
                <w:sz w:val="28"/>
                <w:szCs w:val="28"/>
              </w:rPr>
              <w:t>3.4 Criterio de la Dirección de Planificación</w:t>
            </w:r>
            <w:r w:rsidR="00D81B6C">
              <w:rPr>
                <w:b/>
                <w:bCs/>
                <w:i/>
                <w:sz w:val="28"/>
                <w:szCs w:val="28"/>
              </w:rPr>
              <w:t>.</w:t>
            </w:r>
          </w:p>
          <w:p w:rsidR="007853AB" w:rsidRDefault="007853AB" w:rsidP="00BE7214">
            <w:pPr>
              <w:widowControl w:val="0"/>
              <w:jc w:val="both"/>
              <w:rPr>
                <w:bCs/>
                <w:sz w:val="28"/>
                <w:szCs w:val="28"/>
              </w:rPr>
            </w:pPr>
          </w:p>
          <w:p w:rsidR="00581AD5" w:rsidRDefault="004813A5">
            <w:pPr>
              <w:widowControl w:val="0"/>
              <w:jc w:val="both"/>
              <w:rPr>
                <w:sz w:val="28"/>
                <w:szCs w:val="28"/>
              </w:rPr>
            </w:pPr>
            <w:r>
              <w:rPr>
                <w:bCs/>
                <w:sz w:val="28"/>
                <w:szCs w:val="28"/>
              </w:rPr>
              <w:t>La</w:t>
            </w:r>
            <w:r w:rsidR="00D2674C">
              <w:rPr>
                <w:bCs/>
                <w:sz w:val="28"/>
                <w:szCs w:val="28"/>
              </w:rPr>
              <w:t xml:space="preserve"> Dirección de Planificación </w:t>
            </w:r>
            <w:r>
              <w:rPr>
                <w:bCs/>
                <w:sz w:val="28"/>
                <w:szCs w:val="28"/>
              </w:rPr>
              <w:t>considera que</w:t>
            </w:r>
            <w:r>
              <w:rPr>
                <w:b/>
                <w:bCs/>
                <w:sz w:val="28"/>
                <w:szCs w:val="28"/>
              </w:rPr>
              <w:t>c</w:t>
            </w:r>
            <w:r w:rsidR="00C008AD" w:rsidRPr="00476C48">
              <w:rPr>
                <w:bCs/>
                <w:sz w:val="28"/>
                <w:szCs w:val="28"/>
              </w:rPr>
              <w:t xml:space="preserve">on </w:t>
            </w:r>
            <w:r w:rsidR="008643E9">
              <w:rPr>
                <w:sz w:val="28"/>
                <w:szCs w:val="28"/>
              </w:rPr>
              <w:t xml:space="preserve">la </w:t>
            </w:r>
            <w:r w:rsidR="00C03B61">
              <w:rPr>
                <w:sz w:val="28"/>
                <w:szCs w:val="28"/>
              </w:rPr>
              <w:t xml:space="preserve">creación </w:t>
            </w:r>
            <w:r w:rsidR="00C03B61" w:rsidRPr="00E766C0">
              <w:rPr>
                <w:sz w:val="28"/>
                <w:szCs w:val="28"/>
              </w:rPr>
              <w:t xml:space="preserve">de la </w:t>
            </w:r>
            <w:r w:rsidR="00C03B61" w:rsidRPr="00EC0165">
              <w:rPr>
                <w:sz w:val="28"/>
                <w:szCs w:val="28"/>
              </w:rPr>
              <w:t>“Unidad de Investigación Social y Antecedentes”</w:t>
            </w:r>
            <w:r w:rsidR="00C03B61" w:rsidRPr="00E766C0">
              <w:rPr>
                <w:sz w:val="28"/>
                <w:szCs w:val="28"/>
              </w:rPr>
              <w:t xml:space="preserve"> (UISA)</w:t>
            </w:r>
            <w:r w:rsidR="001E5F5C">
              <w:rPr>
                <w:sz w:val="28"/>
                <w:szCs w:val="28"/>
              </w:rPr>
              <w:t xml:space="preserve">, </w:t>
            </w:r>
            <w:r w:rsidR="001E5F5C">
              <w:rPr>
                <w:bCs/>
                <w:sz w:val="28"/>
                <w:szCs w:val="28"/>
              </w:rPr>
              <w:t xml:space="preserve">a partir del 2014, la Corte Plena </w:t>
            </w:r>
            <w:r w:rsidR="008643E9">
              <w:rPr>
                <w:sz w:val="28"/>
                <w:szCs w:val="28"/>
              </w:rPr>
              <w:t xml:space="preserve">ha destinado recursos para </w:t>
            </w:r>
            <w:r w:rsidR="00E220E6">
              <w:rPr>
                <w:sz w:val="28"/>
                <w:szCs w:val="28"/>
              </w:rPr>
              <w:t>fortalecer los procesos de reclutamiento y selección de</w:t>
            </w:r>
            <w:r w:rsidR="008643E9">
              <w:rPr>
                <w:sz w:val="28"/>
                <w:szCs w:val="28"/>
              </w:rPr>
              <w:t xml:space="preserve">l personal </w:t>
            </w:r>
            <w:r w:rsidR="00E220E6">
              <w:rPr>
                <w:sz w:val="28"/>
                <w:szCs w:val="28"/>
              </w:rPr>
              <w:t xml:space="preserve">a contratar, de manera que se minimice en lo posible </w:t>
            </w:r>
            <w:r w:rsidR="008643E9">
              <w:rPr>
                <w:sz w:val="28"/>
                <w:szCs w:val="28"/>
              </w:rPr>
              <w:t xml:space="preserve">la penetración del crimen </w:t>
            </w:r>
            <w:r w:rsidR="008643E9">
              <w:rPr>
                <w:sz w:val="28"/>
                <w:szCs w:val="28"/>
              </w:rPr>
              <w:lastRenderedPageBreak/>
              <w:t>organizado en el Poder Judicial.</w:t>
            </w:r>
          </w:p>
          <w:p w:rsidR="00581AD5" w:rsidRDefault="00581AD5">
            <w:pPr>
              <w:widowControl w:val="0"/>
              <w:jc w:val="both"/>
              <w:rPr>
                <w:sz w:val="28"/>
                <w:szCs w:val="28"/>
              </w:rPr>
            </w:pPr>
          </w:p>
          <w:p w:rsidR="008643E9" w:rsidRDefault="00E220E6">
            <w:pPr>
              <w:widowControl w:val="0"/>
              <w:jc w:val="both"/>
              <w:rPr>
                <w:sz w:val="28"/>
                <w:szCs w:val="28"/>
              </w:rPr>
            </w:pPr>
            <w:r>
              <w:rPr>
                <w:b/>
                <w:sz w:val="28"/>
                <w:szCs w:val="28"/>
              </w:rPr>
              <w:t xml:space="preserve">Cabe destacar, que estas labores son de alta sensibilidad y de importancia estratégica para la gestión cotidiana del </w:t>
            </w:r>
            <w:r w:rsidR="00581AD5">
              <w:rPr>
                <w:b/>
                <w:sz w:val="28"/>
                <w:szCs w:val="28"/>
              </w:rPr>
              <w:t xml:space="preserve">recurso humano que conforma el </w:t>
            </w:r>
            <w:r>
              <w:rPr>
                <w:b/>
                <w:sz w:val="28"/>
                <w:szCs w:val="28"/>
              </w:rPr>
              <w:t xml:space="preserve">Poder Judicial, </w:t>
            </w:r>
            <w:r w:rsidR="00581AD5">
              <w:rPr>
                <w:b/>
                <w:sz w:val="28"/>
                <w:szCs w:val="28"/>
              </w:rPr>
              <w:t>la cual se caracteriza por ser de carácter permanente y continua en el tiempo. Esto contrasta con la condición actual de los recursos concedidos para su atención (permisos con goce de salario), por lo que se estima la necesidad de darles estabilidad y permanencia para no afectar la ejecución de esas labores.</w:t>
            </w:r>
          </w:p>
          <w:p w:rsidR="00C03B61" w:rsidRDefault="00C03B61" w:rsidP="00BE7214">
            <w:pPr>
              <w:widowControl w:val="0"/>
              <w:jc w:val="both"/>
              <w:rPr>
                <w:b/>
                <w:bCs/>
                <w:i/>
                <w:sz w:val="28"/>
                <w:szCs w:val="28"/>
              </w:rPr>
            </w:pPr>
          </w:p>
          <w:p w:rsidR="008643E9" w:rsidRPr="000E5A86" w:rsidRDefault="001E5F5C" w:rsidP="008643E9">
            <w:pPr>
              <w:jc w:val="both"/>
              <w:rPr>
                <w:sz w:val="28"/>
                <w:szCs w:val="28"/>
              </w:rPr>
            </w:pPr>
            <w:r w:rsidRPr="00476C48">
              <w:rPr>
                <w:bCs/>
                <w:sz w:val="28"/>
                <w:szCs w:val="28"/>
              </w:rPr>
              <w:t>De igual forma,</w:t>
            </w:r>
            <w:r w:rsidR="00874A2F">
              <w:rPr>
                <w:bCs/>
                <w:sz w:val="28"/>
                <w:szCs w:val="28"/>
              </w:rPr>
              <w:t xml:space="preserve">con la aprobación del </w:t>
            </w:r>
            <w:r w:rsidR="00874A2F" w:rsidRPr="0011670D">
              <w:rPr>
                <w:sz w:val="28"/>
                <w:szCs w:val="28"/>
              </w:rPr>
              <w:t>“</w:t>
            </w:r>
            <w:r w:rsidR="00874A2F" w:rsidRPr="00476C48">
              <w:rPr>
                <w:i/>
                <w:sz w:val="28"/>
                <w:szCs w:val="28"/>
              </w:rPr>
              <w:t>Reglamento de la Unidad de Investigación Sociolaboral y Antecedentes (UISA)</w:t>
            </w:r>
            <w:r w:rsidR="00874A2F" w:rsidRPr="000E5A86">
              <w:rPr>
                <w:sz w:val="28"/>
                <w:szCs w:val="28"/>
              </w:rPr>
              <w:t>”</w:t>
            </w:r>
            <w:r>
              <w:rPr>
                <w:sz w:val="28"/>
                <w:szCs w:val="28"/>
              </w:rPr>
              <w:t xml:space="preserve">, la Corte Plenaavaló el </w:t>
            </w:r>
            <w:r w:rsidR="00874A2F">
              <w:rPr>
                <w:sz w:val="28"/>
                <w:szCs w:val="28"/>
              </w:rPr>
              <w:t xml:space="preserve">marco legal que dirige el </w:t>
            </w:r>
            <w:r w:rsidR="00C008AD">
              <w:rPr>
                <w:sz w:val="28"/>
                <w:szCs w:val="28"/>
              </w:rPr>
              <w:t xml:space="preserve">accionar </w:t>
            </w:r>
            <w:r w:rsidR="00874A2F">
              <w:rPr>
                <w:sz w:val="28"/>
                <w:szCs w:val="28"/>
              </w:rPr>
              <w:t xml:space="preserve">de la Unidad, así como del personal asignado a </w:t>
            </w:r>
            <w:r>
              <w:rPr>
                <w:sz w:val="28"/>
                <w:szCs w:val="28"/>
              </w:rPr>
              <w:t>e</w:t>
            </w:r>
            <w:r w:rsidR="00874A2F">
              <w:rPr>
                <w:sz w:val="28"/>
                <w:szCs w:val="28"/>
              </w:rPr>
              <w:t xml:space="preserve">sta área; lo cual normaliza su dirección y </w:t>
            </w:r>
            <w:r w:rsidR="00C008AD">
              <w:rPr>
                <w:sz w:val="28"/>
                <w:szCs w:val="28"/>
              </w:rPr>
              <w:t>gestión cotidianas</w:t>
            </w:r>
            <w:r w:rsidR="00874A2F">
              <w:rPr>
                <w:sz w:val="28"/>
                <w:szCs w:val="28"/>
              </w:rPr>
              <w:t>.</w:t>
            </w:r>
          </w:p>
          <w:p w:rsidR="00C86A24" w:rsidRPr="00D2674C" w:rsidRDefault="00C86A24" w:rsidP="00C86A24">
            <w:pPr>
              <w:widowControl w:val="0"/>
              <w:jc w:val="both"/>
              <w:rPr>
                <w:bCs/>
                <w:sz w:val="28"/>
                <w:szCs w:val="28"/>
              </w:rPr>
            </w:pPr>
          </w:p>
          <w:p w:rsidR="00874A2F" w:rsidRDefault="00E968B0">
            <w:pPr>
              <w:widowControl w:val="0"/>
              <w:jc w:val="both"/>
              <w:rPr>
                <w:sz w:val="28"/>
                <w:szCs w:val="28"/>
              </w:rPr>
            </w:pPr>
            <w:r w:rsidRPr="00476C48">
              <w:rPr>
                <w:bCs/>
                <w:sz w:val="28"/>
                <w:szCs w:val="28"/>
              </w:rPr>
              <w:t>Por otra parte, l</w:t>
            </w:r>
            <w:r w:rsidR="00874A2F" w:rsidRPr="00E968B0">
              <w:rPr>
                <w:bCs/>
                <w:sz w:val="28"/>
                <w:szCs w:val="28"/>
              </w:rPr>
              <w:t>a investigación</w:t>
            </w:r>
            <w:r w:rsidR="00874A2F">
              <w:rPr>
                <w:bCs/>
                <w:sz w:val="28"/>
                <w:szCs w:val="28"/>
              </w:rPr>
              <w:t xml:space="preserve"> de antecedentes es una función sustantiva del proceso de </w:t>
            </w:r>
            <w:r w:rsidR="00874A2F">
              <w:rPr>
                <w:sz w:val="28"/>
                <w:szCs w:val="20"/>
                <w:lang w:val="es-ES_tradnl" w:eastAsia="ar-SA"/>
              </w:rPr>
              <w:t>reclutamiento y s</w:t>
            </w:r>
            <w:r w:rsidR="00874A2F" w:rsidRPr="003A4646">
              <w:rPr>
                <w:sz w:val="28"/>
                <w:szCs w:val="20"/>
                <w:lang w:val="es-ES_tradnl" w:eastAsia="ar-SA"/>
              </w:rPr>
              <w:t>elección</w:t>
            </w:r>
            <w:r w:rsidR="00874A2F">
              <w:rPr>
                <w:sz w:val="28"/>
                <w:szCs w:val="20"/>
                <w:lang w:val="es-ES_tradnl" w:eastAsia="ar-SA"/>
              </w:rPr>
              <w:t xml:space="preserve">, </w:t>
            </w:r>
            <w:r w:rsidR="00D64783">
              <w:rPr>
                <w:sz w:val="28"/>
                <w:szCs w:val="20"/>
                <w:lang w:val="es-ES_tradnl" w:eastAsia="ar-SA"/>
              </w:rPr>
              <w:t xml:space="preserve">labor que ejecuta </w:t>
            </w:r>
            <w:r w:rsidR="00C008AD">
              <w:rPr>
                <w:sz w:val="28"/>
                <w:szCs w:val="20"/>
                <w:lang w:val="es-ES_tradnl" w:eastAsia="ar-SA"/>
              </w:rPr>
              <w:t xml:space="preserve">la </w:t>
            </w:r>
            <w:r w:rsidR="00D64783">
              <w:rPr>
                <w:sz w:val="28"/>
                <w:szCs w:val="20"/>
                <w:lang w:val="es-ES_tradnl" w:eastAsia="ar-SA"/>
              </w:rPr>
              <w:t>U</w:t>
            </w:r>
            <w:r w:rsidR="00D64783" w:rsidRPr="00EC0165">
              <w:rPr>
                <w:sz w:val="28"/>
                <w:szCs w:val="28"/>
              </w:rPr>
              <w:t>nidad de Investigación Social y Antecedentes</w:t>
            </w:r>
            <w:r w:rsidR="00D64783">
              <w:rPr>
                <w:sz w:val="28"/>
                <w:szCs w:val="28"/>
              </w:rPr>
              <w:t xml:space="preserve"> de la </w:t>
            </w:r>
            <w:r w:rsidR="00874A2F">
              <w:rPr>
                <w:sz w:val="28"/>
                <w:szCs w:val="20"/>
                <w:lang w:val="es-ES_tradnl" w:eastAsia="ar-SA"/>
              </w:rPr>
              <w:t>Sección</w:t>
            </w:r>
            <w:r w:rsidR="00D64783">
              <w:rPr>
                <w:sz w:val="28"/>
                <w:szCs w:val="20"/>
                <w:lang w:val="es-ES_tradnl" w:eastAsia="ar-SA"/>
              </w:rPr>
              <w:t xml:space="preserve"> de Reclutamiento y Selección</w:t>
            </w:r>
            <w:r w:rsidR="00874A2F">
              <w:rPr>
                <w:sz w:val="28"/>
                <w:szCs w:val="28"/>
              </w:rPr>
              <w:t xml:space="preserve">. </w:t>
            </w:r>
            <w:r w:rsidR="00410BF4">
              <w:rPr>
                <w:sz w:val="28"/>
                <w:szCs w:val="28"/>
              </w:rPr>
              <w:t>Precisamente la UISA</w:t>
            </w:r>
            <w:r w:rsidR="00D64783">
              <w:rPr>
                <w:sz w:val="28"/>
                <w:szCs w:val="28"/>
              </w:rPr>
              <w:t xml:space="preserve"> ha recibido apoyo Institucional, en forma ininterrumpida, por </w:t>
            </w:r>
            <w:r w:rsidR="00B20183">
              <w:rPr>
                <w:sz w:val="28"/>
                <w:szCs w:val="28"/>
              </w:rPr>
              <w:t xml:space="preserve">más de </w:t>
            </w:r>
            <w:r w:rsidR="00581AD5">
              <w:rPr>
                <w:sz w:val="28"/>
                <w:szCs w:val="28"/>
              </w:rPr>
              <w:t xml:space="preserve">tres </w:t>
            </w:r>
            <w:r w:rsidR="00D64783">
              <w:rPr>
                <w:sz w:val="28"/>
                <w:szCs w:val="28"/>
              </w:rPr>
              <w:t>años consecutivos</w:t>
            </w:r>
            <w:r w:rsidR="00581AD5">
              <w:rPr>
                <w:rStyle w:val="Refdenotaalpie"/>
                <w:sz w:val="28"/>
                <w:szCs w:val="28"/>
              </w:rPr>
              <w:footnoteReference w:id="2"/>
            </w:r>
            <w:r w:rsidR="00410BF4">
              <w:rPr>
                <w:sz w:val="28"/>
                <w:szCs w:val="28"/>
              </w:rPr>
              <w:t xml:space="preserve">, lo que denota el interés por </w:t>
            </w:r>
            <w:r w:rsidR="00581AD5">
              <w:rPr>
                <w:sz w:val="28"/>
                <w:szCs w:val="28"/>
              </w:rPr>
              <w:t>contar con el personal mínimo necesario para</w:t>
            </w:r>
            <w:r w:rsidR="00410BF4">
              <w:rPr>
                <w:sz w:val="28"/>
                <w:szCs w:val="28"/>
              </w:rPr>
              <w:t xml:space="preserve"> la atención de las diferentes solicitudes</w:t>
            </w:r>
            <w:r w:rsidR="004267BB">
              <w:rPr>
                <w:sz w:val="28"/>
                <w:szCs w:val="28"/>
              </w:rPr>
              <w:t xml:space="preserve">. </w:t>
            </w:r>
          </w:p>
          <w:p w:rsidR="00A4667A" w:rsidRPr="00723CF6" w:rsidRDefault="00A4667A" w:rsidP="00476C48">
            <w:pPr>
              <w:widowControl w:val="0"/>
              <w:jc w:val="both"/>
              <w:rPr>
                <w:bCs/>
                <w:i/>
                <w:color w:val="5B9BD5"/>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28721F" w:rsidRDefault="00410BF4" w:rsidP="00026C6B">
            <w:pPr>
              <w:pStyle w:val="Prrafodelista"/>
              <w:spacing w:before="0" w:beforeAutospacing="0" w:after="0" w:afterAutospacing="0"/>
              <w:jc w:val="both"/>
              <w:rPr>
                <w:sz w:val="28"/>
                <w:szCs w:val="28"/>
              </w:rPr>
            </w:pPr>
            <w:r w:rsidRPr="00476C48">
              <w:rPr>
                <w:b/>
                <w:color w:val="000000"/>
                <w:sz w:val="28"/>
                <w:szCs w:val="28"/>
                <w:lang w:val="es-ES" w:eastAsia="es-ES"/>
              </w:rPr>
              <w:t>4.1.-</w:t>
            </w:r>
            <w:r w:rsidR="006564D4">
              <w:rPr>
                <w:color w:val="000000"/>
                <w:sz w:val="28"/>
                <w:szCs w:val="28"/>
                <w:lang w:val="es-ES" w:eastAsia="es-ES"/>
              </w:rPr>
              <w:t xml:space="preserve">La Corte Plena en el 2014, al conocer el </w:t>
            </w:r>
            <w:r w:rsidR="006564D4">
              <w:rPr>
                <w:sz w:val="28"/>
                <w:szCs w:val="28"/>
              </w:rPr>
              <w:t xml:space="preserve">informe de la </w:t>
            </w:r>
            <w:r>
              <w:rPr>
                <w:sz w:val="28"/>
                <w:szCs w:val="28"/>
              </w:rPr>
              <w:t>C</w:t>
            </w:r>
            <w:r w:rsidR="006564D4">
              <w:rPr>
                <w:sz w:val="28"/>
                <w:szCs w:val="28"/>
              </w:rPr>
              <w:t xml:space="preserve">omisión para </w:t>
            </w:r>
            <w:r>
              <w:rPr>
                <w:sz w:val="28"/>
                <w:szCs w:val="28"/>
              </w:rPr>
              <w:t>I</w:t>
            </w:r>
            <w:r w:rsidR="006564D4">
              <w:rPr>
                <w:sz w:val="28"/>
                <w:szCs w:val="28"/>
              </w:rPr>
              <w:t xml:space="preserve">nvestigar la </w:t>
            </w:r>
            <w:r w:rsidR="00026C6B">
              <w:rPr>
                <w:sz w:val="28"/>
                <w:szCs w:val="28"/>
              </w:rPr>
              <w:t>P</w:t>
            </w:r>
            <w:r w:rsidR="006564D4">
              <w:rPr>
                <w:sz w:val="28"/>
                <w:szCs w:val="28"/>
              </w:rPr>
              <w:t xml:space="preserve">enetración del </w:t>
            </w:r>
            <w:r>
              <w:rPr>
                <w:sz w:val="28"/>
                <w:szCs w:val="28"/>
              </w:rPr>
              <w:t>C</w:t>
            </w:r>
            <w:r w:rsidR="006564D4">
              <w:rPr>
                <w:sz w:val="28"/>
                <w:szCs w:val="28"/>
              </w:rPr>
              <w:t xml:space="preserve">rimen </w:t>
            </w:r>
            <w:r>
              <w:rPr>
                <w:sz w:val="28"/>
                <w:szCs w:val="28"/>
              </w:rPr>
              <w:t>O</w:t>
            </w:r>
            <w:r w:rsidR="006564D4">
              <w:rPr>
                <w:sz w:val="28"/>
                <w:szCs w:val="28"/>
              </w:rPr>
              <w:t xml:space="preserve">rganizado y el </w:t>
            </w:r>
            <w:r>
              <w:rPr>
                <w:sz w:val="28"/>
                <w:szCs w:val="28"/>
              </w:rPr>
              <w:t>N</w:t>
            </w:r>
            <w:r w:rsidR="006564D4">
              <w:rPr>
                <w:sz w:val="28"/>
                <w:szCs w:val="28"/>
              </w:rPr>
              <w:t>arcotráfico en el Poder Judicial</w:t>
            </w:r>
            <w:r>
              <w:rPr>
                <w:sz w:val="28"/>
                <w:szCs w:val="28"/>
              </w:rPr>
              <w:t xml:space="preserve">, </w:t>
            </w:r>
            <w:r w:rsidR="006564D4">
              <w:rPr>
                <w:sz w:val="28"/>
                <w:szCs w:val="28"/>
              </w:rPr>
              <w:t xml:space="preserve">recomendó </w:t>
            </w:r>
            <w:r w:rsidR="006564D4" w:rsidRPr="00E766C0">
              <w:rPr>
                <w:sz w:val="28"/>
                <w:szCs w:val="28"/>
              </w:rPr>
              <w:t xml:space="preserve">la creación de la </w:t>
            </w:r>
            <w:r w:rsidR="006564D4" w:rsidRPr="00EC0165">
              <w:rPr>
                <w:sz w:val="28"/>
                <w:szCs w:val="28"/>
              </w:rPr>
              <w:t>“</w:t>
            </w:r>
            <w:r w:rsidR="006564D4" w:rsidRPr="00476C48">
              <w:rPr>
                <w:i/>
                <w:sz w:val="28"/>
                <w:szCs w:val="28"/>
              </w:rPr>
              <w:t>Unidad de Investigación Social y Antecedentes</w:t>
            </w:r>
            <w:r w:rsidR="006564D4" w:rsidRPr="00EC0165">
              <w:rPr>
                <w:sz w:val="28"/>
                <w:szCs w:val="28"/>
              </w:rPr>
              <w:t>”</w:t>
            </w:r>
            <w:r w:rsidR="006564D4" w:rsidRPr="00E766C0">
              <w:rPr>
                <w:sz w:val="28"/>
                <w:szCs w:val="28"/>
              </w:rPr>
              <w:t xml:space="preserve"> (UISA) para las personas oferentes al Poder Judicial</w:t>
            </w:r>
            <w:r w:rsidR="006564D4">
              <w:rPr>
                <w:sz w:val="28"/>
                <w:szCs w:val="28"/>
              </w:rPr>
              <w:t xml:space="preserve">. En virtud de ello se ha brindado apoyo institucional por más de </w:t>
            </w:r>
            <w:r w:rsidR="00581AD5">
              <w:rPr>
                <w:sz w:val="28"/>
                <w:szCs w:val="28"/>
              </w:rPr>
              <w:t xml:space="preserve">tres </w:t>
            </w:r>
            <w:r w:rsidR="006564D4">
              <w:rPr>
                <w:sz w:val="28"/>
                <w:szCs w:val="28"/>
              </w:rPr>
              <w:t>años</w:t>
            </w:r>
            <w:r w:rsidR="00581AD5">
              <w:rPr>
                <w:sz w:val="28"/>
                <w:szCs w:val="28"/>
              </w:rPr>
              <w:t xml:space="preserve"> (desde finales del 2014)</w:t>
            </w:r>
            <w:r w:rsidR="006564D4">
              <w:rPr>
                <w:sz w:val="28"/>
                <w:szCs w:val="28"/>
              </w:rPr>
              <w:t xml:space="preserve">. </w:t>
            </w:r>
          </w:p>
          <w:p w:rsidR="00026C6B" w:rsidRDefault="00026C6B" w:rsidP="00476C48">
            <w:pPr>
              <w:pStyle w:val="Prrafodelista"/>
              <w:spacing w:before="0" w:beforeAutospacing="0" w:after="0" w:afterAutospacing="0"/>
              <w:jc w:val="both"/>
              <w:rPr>
                <w:sz w:val="28"/>
                <w:szCs w:val="28"/>
              </w:rPr>
            </w:pPr>
          </w:p>
          <w:p w:rsidR="006564D4" w:rsidRPr="006564D4" w:rsidRDefault="006564D4" w:rsidP="00476C48">
            <w:pPr>
              <w:pStyle w:val="Prrafodelista"/>
              <w:spacing w:before="0" w:beforeAutospacing="0" w:after="0" w:afterAutospacing="0"/>
              <w:jc w:val="both"/>
              <w:rPr>
                <w:color w:val="000000"/>
                <w:sz w:val="28"/>
                <w:szCs w:val="28"/>
                <w:lang w:val="es-ES" w:eastAsia="es-ES"/>
              </w:rPr>
            </w:pPr>
            <w:r>
              <w:rPr>
                <w:color w:val="000000"/>
                <w:sz w:val="28"/>
                <w:szCs w:val="28"/>
                <w:lang w:val="es-ES" w:eastAsia="es-ES"/>
              </w:rPr>
              <w:t xml:space="preserve">Posteriormente en el 2017, la Corte Plena aprobó la normativa que </w:t>
            </w:r>
            <w:r w:rsidR="0076737A">
              <w:rPr>
                <w:color w:val="000000"/>
                <w:sz w:val="28"/>
                <w:szCs w:val="28"/>
                <w:lang w:val="es-ES" w:eastAsia="es-ES"/>
              </w:rPr>
              <w:t xml:space="preserve">actualmente </w:t>
            </w:r>
            <w:r>
              <w:rPr>
                <w:color w:val="000000"/>
                <w:sz w:val="28"/>
                <w:szCs w:val="28"/>
                <w:lang w:val="es-ES" w:eastAsia="es-ES"/>
              </w:rPr>
              <w:t xml:space="preserve">rige </w:t>
            </w:r>
            <w:r w:rsidR="00410BF4">
              <w:rPr>
                <w:color w:val="000000"/>
                <w:sz w:val="28"/>
                <w:szCs w:val="28"/>
                <w:lang w:val="es-ES" w:eastAsia="es-ES"/>
              </w:rPr>
              <w:t xml:space="preserve">el accionar de </w:t>
            </w:r>
            <w:r>
              <w:rPr>
                <w:color w:val="000000"/>
                <w:sz w:val="28"/>
                <w:szCs w:val="28"/>
                <w:lang w:val="es-ES" w:eastAsia="es-ES"/>
              </w:rPr>
              <w:t xml:space="preserve">la </w:t>
            </w:r>
            <w:r w:rsidRPr="00EC0165">
              <w:rPr>
                <w:sz w:val="28"/>
                <w:szCs w:val="28"/>
              </w:rPr>
              <w:t>U</w:t>
            </w:r>
            <w:r w:rsidR="00410BF4">
              <w:rPr>
                <w:sz w:val="28"/>
                <w:szCs w:val="28"/>
              </w:rPr>
              <w:t>ISA.</w:t>
            </w:r>
          </w:p>
          <w:p w:rsidR="00026C6B" w:rsidRDefault="00026C6B" w:rsidP="00026C6B">
            <w:pPr>
              <w:pStyle w:val="Prrafodelista"/>
              <w:spacing w:before="0" w:beforeAutospacing="0" w:after="0" w:afterAutospacing="0"/>
              <w:jc w:val="both"/>
              <w:rPr>
                <w:i/>
                <w:color w:val="000000"/>
                <w:sz w:val="28"/>
                <w:szCs w:val="28"/>
                <w:lang w:val="es-ES" w:eastAsia="es-ES"/>
              </w:rPr>
            </w:pPr>
          </w:p>
          <w:p w:rsidR="004B768B" w:rsidRDefault="004B768B" w:rsidP="00476C48">
            <w:pPr>
              <w:pStyle w:val="Prrafodelista"/>
              <w:spacing w:before="0" w:beforeAutospacing="0" w:after="0" w:afterAutospacing="0"/>
              <w:jc w:val="both"/>
              <w:rPr>
                <w:b/>
                <w:color w:val="000000"/>
                <w:sz w:val="28"/>
                <w:szCs w:val="28"/>
                <w:lang w:val="es-ES" w:eastAsia="es-ES"/>
              </w:rPr>
            </w:pPr>
          </w:p>
          <w:p w:rsidR="00374EDB" w:rsidRDefault="00410BF4" w:rsidP="00476C48">
            <w:pPr>
              <w:pStyle w:val="Prrafodelista"/>
              <w:spacing w:before="0" w:beforeAutospacing="0" w:after="0" w:afterAutospacing="0"/>
              <w:jc w:val="both"/>
              <w:rPr>
                <w:sz w:val="28"/>
                <w:szCs w:val="28"/>
                <w:lang w:val="es-ES" w:eastAsia="es-ES"/>
              </w:rPr>
            </w:pPr>
            <w:r w:rsidRPr="00476C48">
              <w:rPr>
                <w:b/>
                <w:color w:val="000000"/>
                <w:sz w:val="28"/>
                <w:szCs w:val="28"/>
                <w:lang w:val="es-ES" w:eastAsia="es-ES"/>
              </w:rPr>
              <w:lastRenderedPageBreak/>
              <w:t>4.2.-</w:t>
            </w:r>
            <w:r w:rsidR="00295422">
              <w:rPr>
                <w:color w:val="000000"/>
                <w:sz w:val="28"/>
                <w:szCs w:val="28"/>
                <w:lang w:val="es-ES" w:eastAsia="es-ES"/>
              </w:rPr>
              <w:t xml:space="preserve">La información estadística indica que la </w:t>
            </w:r>
            <w:r w:rsidR="00295422">
              <w:rPr>
                <w:sz w:val="28"/>
                <w:szCs w:val="28"/>
              </w:rPr>
              <w:t>Unidad de Investigación Social y Antecedentes de las Personas Oferentes realiza</w:t>
            </w:r>
            <w:r w:rsidR="00374EDB">
              <w:rPr>
                <w:sz w:val="28"/>
                <w:szCs w:val="28"/>
              </w:rPr>
              <w:t xml:space="preserve"> dos tipos de valoraciones, una preliminar y otra sociolaboral, donde esta última responde a las </w:t>
            </w:r>
            <w:r w:rsidR="008F62B9" w:rsidRPr="003E70F7">
              <w:rPr>
                <w:sz w:val="28"/>
                <w:szCs w:val="28"/>
                <w:lang w:val="es-ES" w:eastAsia="es-ES"/>
              </w:rPr>
              <w:t>“alertas de riesgo”</w:t>
            </w:r>
            <w:r w:rsidR="00374EDB">
              <w:rPr>
                <w:sz w:val="28"/>
                <w:szCs w:val="28"/>
                <w:lang w:val="es-ES" w:eastAsia="es-ES"/>
              </w:rPr>
              <w:t xml:space="preserve"> que provengan de la labor preliminar. </w:t>
            </w:r>
          </w:p>
          <w:p w:rsidR="00374EDB" w:rsidRDefault="00374EDB" w:rsidP="00476C48">
            <w:pPr>
              <w:pStyle w:val="Prrafodelista"/>
              <w:spacing w:before="0" w:beforeAutospacing="0" w:after="0" w:afterAutospacing="0"/>
              <w:jc w:val="both"/>
              <w:rPr>
                <w:sz w:val="28"/>
                <w:szCs w:val="28"/>
                <w:lang w:val="es-ES" w:eastAsia="es-ES"/>
              </w:rPr>
            </w:pPr>
          </w:p>
          <w:p w:rsidR="00374EDB" w:rsidRDefault="00374EDB" w:rsidP="00476C48">
            <w:pPr>
              <w:pStyle w:val="Prrafodelista"/>
              <w:spacing w:before="0" w:beforeAutospacing="0" w:after="0" w:afterAutospacing="0"/>
              <w:jc w:val="both"/>
              <w:rPr>
                <w:sz w:val="28"/>
                <w:szCs w:val="28"/>
                <w:lang w:val="es-ES" w:eastAsia="es-ES"/>
              </w:rPr>
            </w:pPr>
            <w:r w:rsidRPr="00476C48">
              <w:rPr>
                <w:b/>
                <w:sz w:val="28"/>
                <w:szCs w:val="28"/>
                <w:lang w:val="es-ES" w:eastAsia="es-ES"/>
              </w:rPr>
              <w:t>4.3.-</w:t>
            </w:r>
            <w:r>
              <w:rPr>
                <w:sz w:val="28"/>
                <w:szCs w:val="28"/>
                <w:lang w:val="es-ES" w:eastAsia="es-ES"/>
              </w:rPr>
              <w:t xml:space="preserve"> De la revisión hecha a las estadísticas del 2017 se determinó que en la atención de las valoraciones preliminares (3 permisos), el rendimiento fue de 295 valoraciones por mes, es decir, aproximadamente 25 valoraciones por semana para cada puesto o 5 valoraciones por día hábil por puesto.</w:t>
            </w:r>
          </w:p>
          <w:p w:rsidR="002B321A" w:rsidRDefault="002B321A" w:rsidP="00476C48">
            <w:pPr>
              <w:pStyle w:val="Prrafodelista"/>
              <w:spacing w:before="0" w:beforeAutospacing="0" w:after="0" w:afterAutospacing="0"/>
              <w:jc w:val="both"/>
              <w:rPr>
                <w:sz w:val="28"/>
                <w:szCs w:val="28"/>
                <w:lang w:val="es-ES" w:eastAsia="es-ES"/>
              </w:rPr>
            </w:pPr>
          </w:p>
          <w:p w:rsidR="002B321A" w:rsidRDefault="002B321A" w:rsidP="00476C48">
            <w:pPr>
              <w:pStyle w:val="Prrafodelista"/>
              <w:spacing w:before="0" w:beforeAutospacing="0" w:after="0" w:afterAutospacing="0"/>
              <w:jc w:val="both"/>
              <w:rPr>
                <w:sz w:val="28"/>
                <w:szCs w:val="28"/>
                <w:lang w:val="es-ES" w:eastAsia="es-ES"/>
              </w:rPr>
            </w:pPr>
            <w:r>
              <w:rPr>
                <w:sz w:val="28"/>
                <w:szCs w:val="28"/>
                <w:lang w:val="es-ES" w:eastAsia="es-ES"/>
              </w:rPr>
              <w:t>En cuanto a las valoraciones sociolaborales, las 758 representaron un rendimiento de 69 valoraciones mensuales para los 3 Profesionales, es decir, 23 valoraciones mensuales por puesto.</w:t>
            </w:r>
          </w:p>
          <w:p w:rsidR="00374EDB" w:rsidRPr="002B321A" w:rsidRDefault="00374EDB" w:rsidP="00476C48">
            <w:pPr>
              <w:pStyle w:val="Prrafodelista"/>
              <w:spacing w:before="0" w:beforeAutospacing="0" w:after="0" w:afterAutospacing="0"/>
              <w:jc w:val="both"/>
              <w:rPr>
                <w:sz w:val="28"/>
                <w:szCs w:val="28"/>
                <w:lang w:val="es-ES" w:eastAsia="es-ES"/>
              </w:rPr>
            </w:pPr>
          </w:p>
          <w:p w:rsidR="002B321A" w:rsidRPr="00476C48" w:rsidRDefault="002B321A" w:rsidP="00476C48">
            <w:pPr>
              <w:pStyle w:val="Prrafodelista"/>
              <w:spacing w:before="0" w:beforeAutospacing="0" w:after="0" w:afterAutospacing="0"/>
              <w:jc w:val="both"/>
              <w:rPr>
                <w:sz w:val="28"/>
                <w:szCs w:val="28"/>
              </w:rPr>
            </w:pPr>
            <w:r w:rsidRPr="00476C48">
              <w:rPr>
                <w:b/>
                <w:sz w:val="28"/>
                <w:szCs w:val="28"/>
              </w:rPr>
              <w:t>4.4.-</w:t>
            </w:r>
            <w:r w:rsidRPr="00476C48">
              <w:rPr>
                <w:sz w:val="28"/>
                <w:szCs w:val="28"/>
              </w:rPr>
              <w:t xml:space="preserve"> La carga laboral existente en lo que va del 2018, según información suministrada por la Sección de Reclutamiento y Selección, corresponde a 1905 valoraciones preliminares pendientes y 421 valoraciones sociolaborales pendientes.</w:t>
            </w:r>
          </w:p>
          <w:p w:rsidR="002B321A" w:rsidRPr="00476C48" w:rsidRDefault="002B321A" w:rsidP="00476C48">
            <w:pPr>
              <w:pStyle w:val="Prrafodelista"/>
              <w:spacing w:before="0" w:beforeAutospacing="0" w:after="0" w:afterAutospacing="0"/>
              <w:jc w:val="both"/>
              <w:rPr>
                <w:sz w:val="28"/>
                <w:szCs w:val="28"/>
              </w:rPr>
            </w:pPr>
          </w:p>
          <w:p w:rsidR="008F62B9" w:rsidRPr="002B321A" w:rsidRDefault="002B321A" w:rsidP="00476C48">
            <w:pPr>
              <w:pStyle w:val="Prrafodelista"/>
              <w:spacing w:before="0" w:beforeAutospacing="0" w:after="0" w:afterAutospacing="0"/>
              <w:jc w:val="both"/>
              <w:rPr>
                <w:sz w:val="28"/>
                <w:szCs w:val="28"/>
              </w:rPr>
            </w:pPr>
            <w:r w:rsidRPr="00476C48">
              <w:rPr>
                <w:sz w:val="28"/>
                <w:szCs w:val="28"/>
              </w:rPr>
              <w:t>En caso de mantener en ambas valoraciones el mismo rendimiento mostrado en el 2017, se estima que cada grupo de permisos requeriría invertir poco más de seis meses en su atención.</w:t>
            </w:r>
          </w:p>
          <w:p w:rsidR="00026C6B" w:rsidRPr="00476C48" w:rsidRDefault="00026C6B" w:rsidP="00026C6B">
            <w:pPr>
              <w:widowControl w:val="0"/>
              <w:jc w:val="both"/>
              <w:rPr>
                <w:b/>
                <w:i/>
                <w:sz w:val="28"/>
                <w:szCs w:val="28"/>
              </w:rPr>
            </w:pPr>
          </w:p>
          <w:p w:rsidR="00045CB6" w:rsidRDefault="00410BF4">
            <w:pPr>
              <w:widowControl w:val="0"/>
              <w:jc w:val="both"/>
              <w:rPr>
                <w:sz w:val="28"/>
                <w:szCs w:val="20"/>
                <w:lang w:val="es-ES_tradnl" w:eastAsia="ar-SA"/>
              </w:rPr>
            </w:pPr>
            <w:r w:rsidRPr="00476C48">
              <w:rPr>
                <w:b/>
                <w:sz w:val="28"/>
                <w:szCs w:val="20"/>
                <w:lang w:eastAsia="ar-SA"/>
              </w:rPr>
              <w:t>4.</w:t>
            </w:r>
            <w:r w:rsidR="002B321A">
              <w:rPr>
                <w:b/>
                <w:sz w:val="28"/>
                <w:szCs w:val="20"/>
                <w:lang w:eastAsia="ar-SA"/>
              </w:rPr>
              <w:t>5</w:t>
            </w:r>
            <w:r w:rsidRPr="00476C48">
              <w:rPr>
                <w:b/>
                <w:sz w:val="28"/>
                <w:szCs w:val="20"/>
                <w:lang w:eastAsia="ar-SA"/>
              </w:rPr>
              <w:t>.-</w:t>
            </w:r>
            <w:r w:rsidR="0076737A" w:rsidRPr="002B321A">
              <w:rPr>
                <w:sz w:val="28"/>
                <w:szCs w:val="20"/>
                <w:lang w:eastAsia="ar-SA"/>
              </w:rPr>
              <w:t>L</w:t>
            </w:r>
            <w:r w:rsidR="0076737A" w:rsidRPr="002B321A">
              <w:rPr>
                <w:sz w:val="28"/>
                <w:szCs w:val="20"/>
                <w:lang w:val="es-ES_tradnl" w:eastAsia="ar-SA"/>
              </w:rPr>
              <w:t xml:space="preserve">a </w:t>
            </w:r>
            <w:r w:rsidR="0076737A">
              <w:rPr>
                <w:sz w:val="28"/>
                <w:szCs w:val="20"/>
                <w:lang w:val="es-ES_tradnl" w:eastAsia="ar-SA"/>
              </w:rPr>
              <w:t xml:space="preserve">estructura mínima de personal para la atención de las investigaciones sociolaborales y de antecedentes, </w:t>
            </w:r>
            <w:r w:rsidR="002B321A">
              <w:rPr>
                <w:sz w:val="28"/>
                <w:szCs w:val="20"/>
                <w:lang w:val="es-ES_tradnl" w:eastAsia="ar-SA"/>
              </w:rPr>
              <w:t>en criterio de la Dirección de Gestión Humana, es la que predomina en la a</w:t>
            </w:r>
            <w:r w:rsidR="00045CB6">
              <w:rPr>
                <w:sz w:val="28"/>
                <w:szCs w:val="20"/>
                <w:lang w:val="es-ES_tradnl" w:eastAsia="ar-SA"/>
              </w:rPr>
              <w:t>ctualidad y que se conforma en su mayoría por los ocho permisos con goce de salario aquí analizados.</w:t>
            </w:r>
          </w:p>
          <w:p w:rsidR="00045CB6" w:rsidRDefault="00045CB6">
            <w:pPr>
              <w:widowControl w:val="0"/>
              <w:jc w:val="both"/>
              <w:rPr>
                <w:sz w:val="28"/>
                <w:szCs w:val="20"/>
                <w:lang w:val="es-ES_tradnl" w:eastAsia="ar-SA"/>
              </w:rPr>
            </w:pPr>
          </w:p>
          <w:p w:rsidR="00303613" w:rsidRDefault="00045CB6" w:rsidP="00476C48">
            <w:pPr>
              <w:widowControl w:val="0"/>
              <w:jc w:val="both"/>
              <w:rPr>
                <w:sz w:val="28"/>
                <w:szCs w:val="20"/>
                <w:lang w:val="es-ES_tradnl" w:eastAsia="ar-SA"/>
              </w:rPr>
            </w:pPr>
            <w:r>
              <w:rPr>
                <w:sz w:val="28"/>
                <w:szCs w:val="28"/>
                <w:lang w:val="es-ES_tradnl"/>
              </w:rPr>
              <w:t>Cabe destacar que es a</w:t>
            </w:r>
            <w:r w:rsidR="0076737A">
              <w:rPr>
                <w:sz w:val="28"/>
                <w:szCs w:val="28"/>
                <w:lang w:val="es-ES_tradnl"/>
              </w:rPr>
              <w:t xml:space="preserve"> través de la </w:t>
            </w:r>
            <w:r w:rsidR="0076737A" w:rsidRPr="00EC0165">
              <w:rPr>
                <w:sz w:val="28"/>
                <w:szCs w:val="28"/>
              </w:rPr>
              <w:t>U</w:t>
            </w:r>
            <w:r>
              <w:rPr>
                <w:sz w:val="28"/>
                <w:szCs w:val="28"/>
              </w:rPr>
              <w:t xml:space="preserve">ISA que </w:t>
            </w:r>
            <w:r w:rsidR="0076737A">
              <w:rPr>
                <w:sz w:val="28"/>
                <w:szCs w:val="28"/>
              </w:rPr>
              <w:t>se realiza</w:t>
            </w:r>
            <w:r>
              <w:rPr>
                <w:sz w:val="28"/>
                <w:szCs w:val="28"/>
              </w:rPr>
              <w:t>n</w:t>
            </w:r>
            <w:r w:rsidR="0076737A">
              <w:rPr>
                <w:sz w:val="28"/>
                <w:szCs w:val="28"/>
              </w:rPr>
              <w:t xml:space="preserve"> las investigaciones del personal nuevo</w:t>
            </w:r>
            <w:r w:rsidR="00026C6B">
              <w:rPr>
                <w:sz w:val="28"/>
                <w:szCs w:val="28"/>
              </w:rPr>
              <w:t>,</w:t>
            </w:r>
            <w:r w:rsidR="00B20183">
              <w:rPr>
                <w:sz w:val="28"/>
                <w:szCs w:val="28"/>
              </w:rPr>
              <w:t xml:space="preserve">así como de </w:t>
            </w:r>
            <w:r w:rsidR="0076737A" w:rsidRPr="0095314D">
              <w:rPr>
                <w:sz w:val="28"/>
                <w:szCs w:val="20"/>
                <w:lang w:val="es-ES_tradnl" w:eastAsia="ar-SA"/>
              </w:rPr>
              <w:t xml:space="preserve">otros puestos de carácter </w:t>
            </w:r>
            <w:r w:rsidR="0076737A" w:rsidRPr="003A103A">
              <w:rPr>
                <w:sz w:val="28"/>
                <w:szCs w:val="20"/>
                <w:lang w:val="es-ES_tradnl" w:eastAsia="ar-SA"/>
              </w:rPr>
              <w:t xml:space="preserve">gerencial </w:t>
            </w:r>
            <w:r w:rsidR="00B20183" w:rsidRPr="003A103A">
              <w:rPr>
                <w:sz w:val="28"/>
                <w:szCs w:val="20"/>
                <w:lang w:val="es-ES_tradnl" w:eastAsia="ar-SA"/>
              </w:rPr>
              <w:t xml:space="preserve">y </w:t>
            </w:r>
            <w:r w:rsidR="0076737A" w:rsidRPr="003A103A">
              <w:rPr>
                <w:sz w:val="28"/>
                <w:szCs w:val="20"/>
                <w:lang w:val="es-ES_tradnl" w:eastAsia="ar-SA"/>
              </w:rPr>
              <w:t>algunos de confianza</w:t>
            </w:r>
            <w:r w:rsidR="00026C6B" w:rsidRPr="003A103A">
              <w:rPr>
                <w:sz w:val="28"/>
                <w:szCs w:val="20"/>
                <w:lang w:val="es-ES_tradnl" w:eastAsia="ar-SA"/>
              </w:rPr>
              <w:t>;</w:t>
            </w:r>
            <w:r w:rsidR="00B20183" w:rsidRPr="003A103A">
              <w:rPr>
                <w:sz w:val="28"/>
                <w:szCs w:val="20"/>
                <w:lang w:val="es-ES_tradnl" w:eastAsia="ar-SA"/>
              </w:rPr>
              <w:t xml:space="preserve">a su vez, </w:t>
            </w:r>
            <w:r w:rsidR="00010B35" w:rsidRPr="003A103A">
              <w:rPr>
                <w:sz w:val="28"/>
                <w:szCs w:val="20"/>
                <w:lang w:val="es-ES_tradnl" w:eastAsia="ar-SA"/>
              </w:rPr>
              <w:t xml:space="preserve">se han venido atendiendolas </w:t>
            </w:r>
            <w:r w:rsidR="0076737A" w:rsidRPr="003A103A">
              <w:rPr>
                <w:sz w:val="28"/>
                <w:szCs w:val="20"/>
                <w:lang w:val="es-ES_tradnl" w:eastAsia="ar-SA"/>
              </w:rPr>
              <w:t xml:space="preserve">reformas </w:t>
            </w:r>
            <w:r w:rsidRPr="003A103A">
              <w:rPr>
                <w:sz w:val="28"/>
                <w:szCs w:val="20"/>
                <w:lang w:val="es-ES_tradnl" w:eastAsia="ar-SA"/>
              </w:rPr>
              <w:t xml:space="preserve">procesales </w:t>
            </w:r>
            <w:r w:rsidR="0076737A" w:rsidRPr="003A103A">
              <w:rPr>
                <w:sz w:val="28"/>
                <w:szCs w:val="20"/>
                <w:lang w:val="es-ES_tradnl" w:eastAsia="ar-SA"/>
              </w:rPr>
              <w:t>que impactan las políticas de dotación de persona</w:t>
            </w:r>
            <w:r w:rsidRPr="00476C48">
              <w:rPr>
                <w:sz w:val="28"/>
                <w:szCs w:val="20"/>
                <w:lang w:val="es-ES_tradnl" w:eastAsia="ar-SA"/>
              </w:rPr>
              <w:t>l</w:t>
            </w:r>
            <w:r w:rsidR="00B20183" w:rsidRPr="003A103A">
              <w:rPr>
                <w:sz w:val="28"/>
                <w:szCs w:val="20"/>
                <w:lang w:val="es-ES_tradnl" w:eastAsia="ar-SA"/>
              </w:rPr>
              <w:t xml:space="preserve">en </w:t>
            </w:r>
            <w:r w:rsidR="00010B35">
              <w:rPr>
                <w:sz w:val="28"/>
                <w:szCs w:val="20"/>
                <w:lang w:val="es-ES_tradnl" w:eastAsia="ar-SA"/>
              </w:rPr>
              <w:t>la Institución</w:t>
            </w:r>
            <w:r w:rsidR="0076737A">
              <w:rPr>
                <w:sz w:val="28"/>
                <w:szCs w:val="20"/>
                <w:lang w:val="es-ES_tradnl" w:eastAsia="ar-SA"/>
              </w:rPr>
              <w:t>.</w:t>
            </w:r>
          </w:p>
          <w:p w:rsidR="00026C6B" w:rsidRPr="00303613" w:rsidRDefault="00026C6B" w:rsidP="00476C48">
            <w:pPr>
              <w:pStyle w:val="Prrafodelista"/>
              <w:spacing w:before="0" w:beforeAutospacing="0" w:after="0" w:afterAutospacing="0"/>
              <w:jc w:val="both"/>
              <w:rPr>
                <w:color w:val="000000"/>
                <w:sz w:val="28"/>
                <w:szCs w:val="28"/>
                <w:lang w:val="es-ES" w:eastAsia="es-ES"/>
              </w:rPr>
            </w:pPr>
          </w:p>
          <w:p w:rsidR="004B768B" w:rsidRDefault="004B768B" w:rsidP="00476C48">
            <w:pPr>
              <w:pStyle w:val="Prrafodelista"/>
              <w:spacing w:before="0" w:beforeAutospacing="0" w:after="0" w:afterAutospacing="0"/>
              <w:jc w:val="both"/>
              <w:rPr>
                <w:b/>
                <w:sz w:val="28"/>
                <w:szCs w:val="28"/>
              </w:rPr>
            </w:pPr>
          </w:p>
          <w:p w:rsidR="003A103A" w:rsidRDefault="00026C6B" w:rsidP="00476C48">
            <w:pPr>
              <w:pStyle w:val="Prrafodelista"/>
              <w:spacing w:before="0" w:beforeAutospacing="0" w:after="0" w:afterAutospacing="0"/>
              <w:jc w:val="both"/>
              <w:rPr>
                <w:sz w:val="28"/>
                <w:szCs w:val="28"/>
              </w:rPr>
            </w:pPr>
            <w:r w:rsidRPr="00476C48">
              <w:rPr>
                <w:b/>
                <w:sz w:val="28"/>
                <w:szCs w:val="28"/>
              </w:rPr>
              <w:lastRenderedPageBreak/>
              <w:t>4.4.-</w:t>
            </w:r>
            <w:r w:rsidR="00F844C5">
              <w:rPr>
                <w:sz w:val="28"/>
                <w:szCs w:val="28"/>
              </w:rPr>
              <w:t xml:space="preserve">La </w:t>
            </w:r>
            <w:r>
              <w:rPr>
                <w:sz w:val="28"/>
                <w:szCs w:val="28"/>
              </w:rPr>
              <w:t xml:space="preserve">Dirección de Planificación estima que </w:t>
            </w:r>
            <w:r w:rsidR="003A103A">
              <w:rPr>
                <w:sz w:val="28"/>
                <w:szCs w:val="28"/>
              </w:rPr>
              <w:t>existen factores suficientes para darle a la UISA un carácter más estable y permanente, para no afectar el proceso de reclutamiento y selección en el Poder Judicial, a saber: las disposiciones adoptadas por Corte Plena en cuanto a la asignación de recursos y la aprobación del reglamento, la naturaleza de las labores encomendadas (de alta sensibilidad y de importancia estratégica en la gestión del recurso humano institucional), y el carácter permanente y continuo de esas labores en el tiempo.</w:t>
            </w:r>
          </w:p>
          <w:p w:rsidR="00026C6B" w:rsidRPr="00723CF6" w:rsidRDefault="00026C6B" w:rsidP="00476C48">
            <w:pPr>
              <w:pStyle w:val="Prrafodelista"/>
              <w:spacing w:before="0" w:beforeAutospacing="0" w:after="0" w:afterAutospacing="0"/>
              <w:jc w:val="both"/>
              <w:rPr>
                <w:i/>
                <w:color w:val="5B9BD5"/>
                <w:sz w:val="28"/>
                <w:szCs w:val="28"/>
              </w:rPr>
            </w:pPr>
          </w:p>
        </w:tc>
      </w:tr>
      <w:tr w:rsidR="00A4667A" w:rsidRPr="00723CF6" w:rsidTr="00663B34">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p w:rsidR="00A4667A" w:rsidRPr="00723CF6" w:rsidRDefault="00A4667A" w:rsidP="00BE7214">
            <w:pPr>
              <w:spacing w:line="480" w:lineRule="auto"/>
              <w:jc w:val="right"/>
              <w:rPr>
                <w:b/>
                <w:color w:val="5B9BD5"/>
                <w:sz w:val="28"/>
                <w:szCs w:val="28"/>
              </w:rPr>
            </w:pPr>
          </w:p>
        </w:tc>
        <w:tc>
          <w:tcPr>
            <w:tcW w:w="8080" w:type="dxa"/>
          </w:tcPr>
          <w:p w:rsidR="00BD4225" w:rsidRDefault="00A4667A" w:rsidP="00BE7214">
            <w:pPr>
              <w:jc w:val="both"/>
              <w:rPr>
                <w:i/>
                <w:sz w:val="28"/>
                <w:szCs w:val="28"/>
              </w:rPr>
            </w:pPr>
            <w:r w:rsidRPr="00A5756E">
              <w:rPr>
                <w:b/>
                <w:i/>
                <w:sz w:val="28"/>
                <w:szCs w:val="28"/>
              </w:rPr>
              <w:t>5.1.</w:t>
            </w:r>
            <w:r w:rsidRPr="00A5756E">
              <w:rPr>
                <w:i/>
                <w:sz w:val="28"/>
                <w:szCs w:val="28"/>
              </w:rPr>
              <w:t xml:space="preserve"> Conforme a lo analizado y con el fin de dar continuidad a los </w:t>
            </w:r>
            <w:r w:rsidR="00757E5E">
              <w:rPr>
                <w:i/>
                <w:sz w:val="28"/>
                <w:szCs w:val="28"/>
              </w:rPr>
              <w:t>recursos analizados se recomienda crear</w:t>
            </w:r>
            <w:r w:rsidR="00BD4225">
              <w:rPr>
                <w:i/>
                <w:sz w:val="28"/>
                <w:szCs w:val="28"/>
              </w:rPr>
              <w:t xml:space="preserve"> en forma ordinaria las siguientes plazas: </w:t>
            </w:r>
          </w:p>
          <w:p w:rsidR="00BF7EB9" w:rsidRDefault="00BF7EB9" w:rsidP="00BE7214">
            <w:pPr>
              <w:jc w:val="both"/>
              <w:rPr>
                <w:i/>
                <w:sz w:val="28"/>
                <w:szCs w:val="28"/>
              </w:rPr>
            </w:pPr>
          </w:p>
          <w:tbl>
            <w:tblPr>
              <w:tblStyle w:val="Tablaconcuadrcula"/>
              <w:tblW w:w="7860" w:type="dxa"/>
              <w:tblLayout w:type="fixed"/>
              <w:tblLook w:val="04A0"/>
            </w:tblPr>
            <w:tblGrid>
              <w:gridCol w:w="1122"/>
              <w:gridCol w:w="707"/>
              <w:gridCol w:w="1122"/>
              <w:gridCol w:w="1122"/>
              <w:gridCol w:w="1094"/>
              <w:gridCol w:w="1275"/>
              <w:gridCol w:w="1418"/>
            </w:tblGrid>
            <w:tr w:rsidR="00CB730C" w:rsidTr="00476C48">
              <w:tc>
                <w:tcPr>
                  <w:tcW w:w="1122" w:type="dxa"/>
                  <w:vAlign w:val="center"/>
                </w:tcPr>
                <w:p w:rsidR="00CB730C" w:rsidRPr="00362BE1" w:rsidRDefault="00CB730C" w:rsidP="00CB730C">
                  <w:pPr>
                    <w:snapToGrid w:val="0"/>
                    <w:jc w:val="center"/>
                    <w:rPr>
                      <w:b/>
                      <w:bCs/>
                      <w:sz w:val="18"/>
                      <w:szCs w:val="18"/>
                    </w:rPr>
                  </w:pPr>
                  <w:r w:rsidRPr="00362BE1">
                    <w:rPr>
                      <w:b/>
                      <w:bCs/>
                      <w:sz w:val="18"/>
                      <w:szCs w:val="18"/>
                    </w:rPr>
                    <w:t>Despacho</w:t>
                  </w:r>
                </w:p>
              </w:tc>
              <w:tc>
                <w:tcPr>
                  <w:tcW w:w="707" w:type="dxa"/>
                  <w:vAlign w:val="center"/>
                </w:tcPr>
                <w:p w:rsidR="00026C6B" w:rsidRDefault="00CB730C" w:rsidP="00CB730C">
                  <w:pPr>
                    <w:snapToGrid w:val="0"/>
                    <w:jc w:val="center"/>
                    <w:rPr>
                      <w:b/>
                      <w:bCs/>
                      <w:sz w:val="18"/>
                      <w:szCs w:val="18"/>
                    </w:rPr>
                  </w:pPr>
                  <w:r w:rsidRPr="00362BE1">
                    <w:rPr>
                      <w:b/>
                      <w:bCs/>
                      <w:sz w:val="18"/>
                      <w:szCs w:val="18"/>
                    </w:rPr>
                    <w:t>Can</w:t>
                  </w:r>
                  <w:r w:rsidR="00026C6B">
                    <w:rPr>
                      <w:b/>
                      <w:bCs/>
                      <w:sz w:val="18"/>
                      <w:szCs w:val="18"/>
                    </w:rPr>
                    <w:t>-</w:t>
                  </w:r>
                </w:p>
                <w:p w:rsidR="00CB730C" w:rsidRPr="00362BE1" w:rsidRDefault="00CB730C" w:rsidP="00CB730C">
                  <w:pPr>
                    <w:snapToGrid w:val="0"/>
                    <w:jc w:val="center"/>
                    <w:rPr>
                      <w:b/>
                      <w:bCs/>
                      <w:sz w:val="18"/>
                      <w:szCs w:val="18"/>
                    </w:rPr>
                  </w:pPr>
                  <w:r w:rsidRPr="00362BE1">
                    <w:rPr>
                      <w:b/>
                      <w:bCs/>
                      <w:sz w:val="18"/>
                      <w:szCs w:val="18"/>
                    </w:rPr>
                    <w:t>t</w:t>
                  </w:r>
                  <w:r w:rsidR="00026C6B">
                    <w:rPr>
                      <w:b/>
                      <w:bCs/>
                      <w:sz w:val="18"/>
                      <w:szCs w:val="18"/>
                    </w:rPr>
                    <w:t>idad</w:t>
                  </w:r>
                </w:p>
              </w:tc>
              <w:tc>
                <w:tcPr>
                  <w:tcW w:w="1122" w:type="dxa"/>
                  <w:vAlign w:val="center"/>
                </w:tcPr>
                <w:p w:rsidR="00CB730C" w:rsidRPr="00362BE1" w:rsidRDefault="00CB730C" w:rsidP="00CB730C">
                  <w:pPr>
                    <w:snapToGrid w:val="0"/>
                    <w:jc w:val="center"/>
                    <w:rPr>
                      <w:b/>
                      <w:bCs/>
                      <w:sz w:val="18"/>
                      <w:szCs w:val="18"/>
                    </w:rPr>
                  </w:pPr>
                  <w:r w:rsidRPr="00362BE1">
                    <w:rPr>
                      <w:b/>
                      <w:bCs/>
                      <w:sz w:val="18"/>
                      <w:szCs w:val="18"/>
                    </w:rPr>
                    <w:t>Tipo de plaza</w:t>
                  </w:r>
                </w:p>
              </w:tc>
              <w:tc>
                <w:tcPr>
                  <w:tcW w:w="1122" w:type="dxa"/>
                  <w:vAlign w:val="center"/>
                </w:tcPr>
                <w:p w:rsidR="00CB730C" w:rsidRPr="00362BE1" w:rsidRDefault="00CB730C" w:rsidP="00CB730C">
                  <w:pPr>
                    <w:snapToGrid w:val="0"/>
                    <w:jc w:val="center"/>
                    <w:rPr>
                      <w:b/>
                      <w:bCs/>
                      <w:sz w:val="18"/>
                      <w:szCs w:val="18"/>
                    </w:rPr>
                  </w:pPr>
                  <w:r w:rsidRPr="00362BE1">
                    <w:rPr>
                      <w:b/>
                      <w:bCs/>
                      <w:sz w:val="18"/>
                      <w:szCs w:val="18"/>
                    </w:rPr>
                    <w:t>Condición actual</w:t>
                  </w:r>
                </w:p>
              </w:tc>
              <w:tc>
                <w:tcPr>
                  <w:tcW w:w="1094" w:type="dxa"/>
                  <w:vAlign w:val="center"/>
                </w:tcPr>
                <w:p w:rsidR="00026C6B" w:rsidRDefault="00CB730C" w:rsidP="00CB730C">
                  <w:pPr>
                    <w:snapToGrid w:val="0"/>
                    <w:jc w:val="center"/>
                    <w:rPr>
                      <w:b/>
                      <w:bCs/>
                      <w:sz w:val="18"/>
                      <w:szCs w:val="18"/>
                    </w:rPr>
                  </w:pPr>
                  <w:r w:rsidRPr="00362BE1">
                    <w:rPr>
                      <w:b/>
                      <w:bCs/>
                      <w:sz w:val="18"/>
                      <w:szCs w:val="18"/>
                    </w:rPr>
                    <w:t>Recomen</w:t>
                  </w:r>
                  <w:r w:rsidR="00026C6B">
                    <w:rPr>
                      <w:b/>
                      <w:bCs/>
                      <w:sz w:val="18"/>
                      <w:szCs w:val="18"/>
                    </w:rPr>
                    <w:t>-</w:t>
                  </w:r>
                </w:p>
                <w:p w:rsidR="00CB730C" w:rsidRPr="00362BE1" w:rsidRDefault="00CB730C" w:rsidP="00CB730C">
                  <w:pPr>
                    <w:snapToGrid w:val="0"/>
                    <w:jc w:val="center"/>
                    <w:rPr>
                      <w:b/>
                      <w:bCs/>
                      <w:sz w:val="18"/>
                      <w:szCs w:val="18"/>
                    </w:rPr>
                  </w:pPr>
                  <w:r w:rsidRPr="00362BE1">
                    <w:rPr>
                      <w:b/>
                      <w:bCs/>
                      <w:sz w:val="18"/>
                      <w:szCs w:val="18"/>
                    </w:rPr>
                    <w:t>dación</w:t>
                  </w:r>
                </w:p>
              </w:tc>
              <w:tc>
                <w:tcPr>
                  <w:tcW w:w="1275" w:type="dxa"/>
                  <w:vAlign w:val="center"/>
                </w:tcPr>
                <w:p w:rsidR="00CB730C" w:rsidRPr="00362BE1" w:rsidRDefault="00CB730C" w:rsidP="00CB730C">
                  <w:pPr>
                    <w:snapToGrid w:val="0"/>
                    <w:jc w:val="center"/>
                    <w:rPr>
                      <w:b/>
                      <w:bCs/>
                      <w:sz w:val="18"/>
                      <w:szCs w:val="18"/>
                    </w:rPr>
                  </w:pPr>
                  <w:r w:rsidRPr="00362BE1">
                    <w:rPr>
                      <w:b/>
                      <w:bCs/>
                      <w:sz w:val="18"/>
                      <w:szCs w:val="18"/>
                    </w:rPr>
                    <w:t>Costo Estimado</w:t>
                  </w:r>
                </w:p>
              </w:tc>
              <w:tc>
                <w:tcPr>
                  <w:tcW w:w="1418" w:type="dxa"/>
                  <w:vAlign w:val="center"/>
                </w:tcPr>
                <w:p w:rsidR="00CB730C" w:rsidRPr="00362BE1" w:rsidRDefault="00CB730C" w:rsidP="00CB730C">
                  <w:pPr>
                    <w:snapToGrid w:val="0"/>
                    <w:jc w:val="center"/>
                    <w:rPr>
                      <w:b/>
                      <w:bCs/>
                      <w:sz w:val="18"/>
                      <w:szCs w:val="18"/>
                    </w:rPr>
                  </w:pPr>
                  <w:r w:rsidRPr="00362BE1">
                    <w:rPr>
                      <w:b/>
                      <w:bCs/>
                      <w:sz w:val="18"/>
                      <w:szCs w:val="18"/>
                    </w:rPr>
                    <w:t>Observaciones</w:t>
                  </w:r>
                </w:p>
              </w:tc>
            </w:tr>
            <w:tr w:rsidR="00CB730C" w:rsidTr="00476C48">
              <w:tc>
                <w:tcPr>
                  <w:tcW w:w="1122" w:type="dxa"/>
                  <w:vMerge w:val="restart"/>
                  <w:vAlign w:val="center"/>
                </w:tcPr>
                <w:p w:rsidR="004B31AB" w:rsidRDefault="004B31AB" w:rsidP="00CB730C">
                  <w:pPr>
                    <w:snapToGrid w:val="0"/>
                    <w:jc w:val="center"/>
                    <w:rPr>
                      <w:rFonts w:ascii="Calibri" w:hAnsi="Calibri"/>
                      <w:b/>
                      <w:sz w:val="14"/>
                      <w:szCs w:val="14"/>
                    </w:rPr>
                  </w:pPr>
                </w:p>
                <w:p w:rsidR="00CB730C" w:rsidRPr="005663C4" w:rsidRDefault="00CB730C" w:rsidP="00CB730C">
                  <w:pPr>
                    <w:snapToGrid w:val="0"/>
                    <w:jc w:val="center"/>
                    <w:rPr>
                      <w:rFonts w:ascii="Calibri" w:hAnsi="Calibri"/>
                      <w:b/>
                      <w:sz w:val="14"/>
                      <w:szCs w:val="14"/>
                    </w:rPr>
                  </w:pPr>
                  <w:r w:rsidRPr="005663C4">
                    <w:rPr>
                      <w:rFonts w:ascii="Calibri" w:hAnsi="Calibri"/>
                      <w:b/>
                      <w:sz w:val="14"/>
                      <w:szCs w:val="14"/>
                    </w:rPr>
                    <w:t>Sección de Reclutamiento y Selección (Unidad de Investigación Social y Antecedentes de las Personas Oferentes)</w:t>
                  </w:r>
                </w:p>
                <w:p w:rsidR="00CB730C" w:rsidRDefault="00CB730C" w:rsidP="00CB730C">
                  <w:pPr>
                    <w:jc w:val="both"/>
                    <w:rPr>
                      <w:sz w:val="28"/>
                      <w:szCs w:val="28"/>
                    </w:rPr>
                  </w:pPr>
                </w:p>
              </w:tc>
              <w:tc>
                <w:tcPr>
                  <w:tcW w:w="707" w:type="dxa"/>
                  <w:vAlign w:val="center"/>
                </w:tcPr>
                <w:p w:rsidR="00CB730C" w:rsidRPr="005663C4" w:rsidRDefault="00CB730C" w:rsidP="00CB730C">
                  <w:pPr>
                    <w:jc w:val="center"/>
                    <w:rPr>
                      <w:rFonts w:ascii="Calibri" w:hAnsi="Calibri"/>
                      <w:sz w:val="14"/>
                      <w:szCs w:val="14"/>
                    </w:rPr>
                  </w:pPr>
                  <w:r w:rsidRPr="005663C4">
                    <w:rPr>
                      <w:rFonts w:ascii="Calibri" w:hAnsi="Calibri"/>
                      <w:sz w:val="14"/>
                      <w:szCs w:val="14"/>
                    </w:rPr>
                    <w:t>1</w:t>
                  </w:r>
                </w:p>
              </w:tc>
              <w:tc>
                <w:tcPr>
                  <w:tcW w:w="1122" w:type="dxa"/>
                  <w:vAlign w:val="center"/>
                </w:tcPr>
                <w:p w:rsidR="00CB730C" w:rsidRPr="005663C4" w:rsidRDefault="00CB730C" w:rsidP="00CB730C">
                  <w:pPr>
                    <w:jc w:val="both"/>
                    <w:rPr>
                      <w:rFonts w:ascii="Calibri" w:hAnsi="Calibri"/>
                      <w:sz w:val="14"/>
                      <w:szCs w:val="14"/>
                    </w:rPr>
                  </w:pPr>
                  <w:r w:rsidRPr="005663C4">
                    <w:rPr>
                      <w:rFonts w:ascii="Calibri" w:hAnsi="Calibri"/>
                      <w:sz w:val="14"/>
                      <w:szCs w:val="14"/>
                    </w:rPr>
                    <w:t>Coordinadora o Coordinador de Unidad 3</w:t>
                  </w:r>
                </w:p>
              </w:tc>
              <w:tc>
                <w:tcPr>
                  <w:tcW w:w="1122" w:type="dxa"/>
                  <w:vAlign w:val="center"/>
                </w:tcPr>
                <w:p w:rsidR="00CB730C" w:rsidRPr="006D6C61" w:rsidRDefault="00CB730C" w:rsidP="00CB730C">
                  <w:pPr>
                    <w:jc w:val="both"/>
                    <w:rPr>
                      <w:bCs/>
                      <w:sz w:val="28"/>
                      <w:szCs w:val="28"/>
                    </w:rPr>
                  </w:pPr>
                  <w:r w:rsidRPr="008C68BC">
                    <w:rPr>
                      <w:rFonts w:ascii="Calibri" w:hAnsi="Calibri"/>
                      <w:sz w:val="14"/>
                      <w:szCs w:val="14"/>
                    </w:rPr>
                    <w:t>Permiso con Goce de Salario y Sustitución</w:t>
                  </w:r>
                </w:p>
              </w:tc>
              <w:tc>
                <w:tcPr>
                  <w:tcW w:w="1094" w:type="dxa"/>
                  <w:vAlign w:val="center"/>
                </w:tcPr>
                <w:p w:rsidR="00CB730C" w:rsidRPr="00CB730C" w:rsidRDefault="00026C6B" w:rsidP="00476C48">
                  <w:pPr>
                    <w:jc w:val="center"/>
                    <w:rPr>
                      <w:rFonts w:ascii="Calibri" w:hAnsi="Calibri"/>
                      <w:sz w:val="14"/>
                      <w:szCs w:val="14"/>
                    </w:rPr>
                  </w:pPr>
                  <w:r>
                    <w:rPr>
                      <w:rFonts w:ascii="Calibri" w:hAnsi="Calibri"/>
                      <w:sz w:val="14"/>
                      <w:szCs w:val="14"/>
                    </w:rPr>
                    <w:t>O</w:t>
                  </w:r>
                  <w:r w:rsidR="00CB730C" w:rsidRPr="00CB730C">
                    <w:rPr>
                      <w:rFonts w:ascii="Calibri" w:hAnsi="Calibri"/>
                      <w:sz w:val="14"/>
                      <w:szCs w:val="14"/>
                    </w:rPr>
                    <w:t>rdinaria</w:t>
                  </w:r>
                </w:p>
              </w:tc>
              <w:tc>
                <w:tcPr>
                  <w:tcW w:w="1275" w:type="dxa"/>
                  <w:vAlign w:val="center"/>
                </w:tcPr>
                <w:p w:rsidR="00CB730C" w:rsidRDefault="00CB730C" w:rsidP="00476C48">
                  <w:pPr>
                    <w:jc w:val="right"/>
                    <w:rPr>
                      <w:bCs/>
                      <w:sz w:val="28"/>
                      <w:szCs w:val="28"/>
                    </w:rPr>
                  </w:pPr>
                  <w:r w:rsidRPr="00E53388">
                    <w:rPr>
                      <w:rFonts w:ascii="Calibri" w:hAnsi="Calibri"/>
                      <w:sz w:val="14"/>
                      <w:szCs w:val="14"/>
                    </w:rPr>
                    <w:t xml:space="preserve">¢ </w:t>
                  </w:r>
                  <w:r>
                    <w:rPr>
                      <w:rFonts w:ascii="Calibri" w:hAnsi="Calibri"/>
                      <w:sz w:val="14"/>
                      <w:szCs w:val="14"/>
                    </w:rPr>
                    <w:t>39</w:t>
                  </w:r>
                  <w:r w:rsidRPr="00E53388">
                    <w:rPr>
                      <w:rFonts w:ascii="Calibri" w:hAnsi="Calibri"/>
                      <w:sz w:val="14"/>
                      <w:szCs w:val="14"/>
                    </w:rPr>
                    <w:t>.</w:t>
                  </w:r>
                  <w:r>
                    <w:rPr>
                      <w:rFonts w:ascii="Calibri" w:hAnsi="Calibri"/>
                      <w:sz w:val="14"/>
                      <w:szCs w:val="14"/>
                    </w:rPr>
                    <w:t>651</w:t>
                  </w:r>
                  <w:r w:rsidRPr="00E53388">
                    <w:rPr>
                      <w:rFonts w:ascii="Calibri" w:hAnsi="Calibri"/>
                      <w:sz w:val="14"/>
                      <w:szCs w:val="14"/>
                    </w:rPr>
                    <w:t>.000</w:t>
                  </w:r>
                  <w:r w:rsidR="00620AEF">
                    <w:rPr>
                      <w:rFonts w:ascii="Calibri" w:hAnsi="Calibri"/>
                      <w:sz w:val="14"/>
                      <w:szCs w:val="14"/>
                    </w:rPr>
                    <w:t>.00</w:t>
                  </w:r>
                </w:p>
              </w:tc>
              <w:tc>
                <w:tcPr>
                  <w:tcW w:w="1418" w:type="dxa"/>
                  <w:vMerge w:val="restart"/>
                  <w:vAlign w:val="center"/>
                </w:tcPr>
                <w:p w:rsidR="004B31AB" w:rsidRDefault="004B31AB" w:rsidP="00CB730C">
                  <w:pPr>
                    <w:jc w:val="both"/>
                    <w:rPr>
                      <w:rFonts w:ascii="Calibri" w:hAnsi="Calibri"/>
                      <w:b/>
                      <w:sz w:val="14"/>
                      <w:szCs w:val="14"/>
                    </w:rPr>
                  </w:pPr>
                </w:p>
                <w:p w:rsidR="00CB730C" w:rsidRDefault="00CB730C" w:rsidP="00CB730C">
                  <w:pPr>
                    <w:jc w:val="both"/>
                    <w:rPr>
                      <w:sz w:val="28"/>
                      <w:szCs w:val="28"/>
                    </w:rPr>
                  </w:pPr>
                  <w:r w:rsidRPr="004B31AB">
                    <w:rPr>
                      <w:rFonts w:ascii="Calibri" w:hAnsi="Calibri"/>
                      <w:b/>
                      <w:sz w:val="14"/>
                      <w:szCs w:val="14"/>
                    </w:rPr>
                    <w:t>Se asign</w:t>
                  </w:r>
                  <w:r w:rsidR="0018316B">
                    <w:rPr>
                      <w:rFonts w:ascii="Calibri" w:hAnsi="Calibri"/>
                      <w:b/>
                      <w:sz w:val="14"/>
                      <w:szCs w:val="14"/>
                    </w:rPr>
                    <w:t>a</w:t>
                  </w:r>
                  <w:r w:rsidRPr="004B31AB">
                    <w:rPr>
                      <w:rFonts w:ascii="Calibri" w:hAnsi="Calibri"/>
                      <w:b/>
                      <w:sz w:val="14"/>
                      <w:szCs w:val="14"/>
                    </w:rPr>
                    <w:t xml:space="preserve">n </w:t>
                  </w:r>
                  <w:r w:rsidR="0018316B">
                    <w:rPr>
                      <w:rFonts w:ascii="Calibri" w:hAnsi="Calibri"/>
                      <w:b/>
                      <w:sz w:val="14"/>
                      <w:szCs w:val="14"/>
                    </w:rPr>
                    <w:t>par</w:t>
                  </w:r>
                  <w:r w:rsidR="004B31AB">
                    <w:rPr>
                      <w:rFonts w:ascii="Calibri" w:hAnsi="Calibri"/>
                      <w:b/>
                      <w:sz w:val="14"/>
                      <w:szCs w:val="14"/>
                    </w:rPr>
                    <w:t>a la atención del</w:t>
                  </w:r>
                  <w:r w:rsidRPr="004B31AB">
                    <w:rPr>
                      <w:rFonts w:ascii="Calibri" w:hAnsi="Calibri"/>
                      <w:b/>
                      <w:sz w:val="14"/>
                      <w:szCs w:val="14"/>
                    </w:rPr>
                    <w:t xml:space="preserve"> proceso de Investigación Sociolaboral y Antecedentes,</w:t>
                  </w:r>
                  <w:r w:rsidR="004B31AB">
                    <w:rPr>
                      <w:rFonts w:ascii="Calibri" w:hAnsi="Calibri"/>
                      <w:b/>
                      <w:sz w:val="14"/>
                      <w:szCs w:val="14"/>
                    </w:rPr>
                    <w:t xml:space="preserve">a cargo </w:t>
                  </w:r>
                  <w:r w:rsidRPr="004B31AB">
                    <w:rPr>
                      <w:rFonts w:ascii="Calibri" w:hAnsi="Calibri"/>
                      <w:b/>
                      <w:sz w:val="14"/>
                      <w:szCs w:val="14"/>
                    </w:rPr>
                    <w:t>de la Sección de Re</w:t>
                  </w:r>
                  <w:r w:rsidR="004B31AB" w:rsidRPr="004B31AB">
                    <w:rPr>
                      <w:rFonts w:ascii="Calibri" w:hAnsi="Calibri"/>
                      <w:b/>
                      <w:sz w:val="14"/>
                      <w:szCs w:val="14"/>
                    </w:rPr>
                    <w:t>clutamiento y Selección</w:t>
                  </w:r>
                  <w:r w:rsidR="0018316B">
                    <w:rPr>
                      <w:rFonts w:ascii="Calibri" w:hAnsi="Calibri"/>
                      <w:b/>
                      <w:sz w:val="14"/>
                      <w:szCs w:val="14"/>
                    </w:rPr>
                    <w:t>.</w:t>
                  </w:r>
                </w:p>
              </w:tc>
            </w:tr>
            <w:tr w:rsidR="00CB730C" w:rsidTr="00476C48">
              <w:tc>
                <w:tcPr>
                  <w:tcW w:w="1122" w:type="dxa"/>
                  <w:vMerge/>
                  <w:vAlign w:val="center"/>
                </w:tcPr>
                <w:p w:rsidR="00CB730C" w:rsidRDefault="00CB730C" w:rsidP="00CB730C">
                  <w:pPr>
                    <w:jc w:val="both"/>
                    <w:rPr>
                      <w:sz w:val="28"/>
                      <w:szCs w:val="28"/>
                    </w:rPr>
                  </w:pPr>
                </w:p>
              </w:tc>
              <w:tc>
                <w:tcPr>
                  <w:tcW w:w="707" w:type="dxa"/>
                  <w:vAlign w:val="center"/>
                </w:tcPr>
                <w:p w:rsidR="00CB730C" w:rsidRPr="005663C4" w:rsidRDefault="00CB730C" w:rsidP="00CB730C">
                  <w:pPr>
                    <w:jc w:val="center"/>
                    <w:rPr>
                      <w:rFonts w:ascii="Calibri" w:hAnsi="Calibri"/>
                      <w:sz w:val="14"/>
                      <w:szCs w:val="14"/>
                    </w:rPr>
                  </w:pPr>
                  <w:r w:rsidRPr="005663C4">
                    <w:rPr>
                      <w:rFonts w:ascii="Calibri" w:hAnsi="Calibri"/>
                      <w:sz w:val="14"/>
                      <w:szCs w:val="14"/>
                    </w:rPr>
                    <w:t>3</w:t>
                  </w:r>
                </w:p>
              </w:tc>
              <w:tc>
                <w:tcPr>
                  <w:tcW w:w="1122" w:type="dxa"/>
                  <w:vAlign w:val="center"/>
                </w:tcPr>
                <w:p w:rsidR="00CB730C" w:rsidRPr="007F1258" w:rsidRDefault="00CB730C" w:rsidP="00CB730C">
                  <w:pPr>
                    <w:jc w:val="both"/>
                  </w:pPr>
                  <w:r w:rsidRPr="005663C4">
                    <w:rPr>
                      <w:rFonts w:ascii="Calibri" w:hAnsi="Calibri"/>
                      <w:sz w:val="14"/>
                      <w:szCs w:val="14"/>
                    </w:rPr>
                    <w:t>Profesional 2 (Trabajo Social)</w:t>
                  </w:r>
                </w:p>
              </w:tc>
              <w:tc>
                <w:tcPr>
                  <w:tcW w:w="1122" w:type="dxa"/>
                  <w:vAlign w:val="center"/>
                </w:tcPr>
                <w:p w:rsidR="00CB730C" w:rsidRPr="006D6C61" w:rsidRDefault="00CB730C" w:rsidP="00CB730C">
                  <w:pPr>
                    <w:jc w:val="both"/>
                    <w:rPr>
                      <w:bCs/>
                      <w:sz w:val="28"/>
                      <w:szCs w:val="28"/>
                    </w:rPr>
                  </w:pPr>
                  <w:r w:rsidRPr="008C68BC">
                    <w:rPr>
                      <w:rFonts w:ascii="Calibri" w:hAnsi="Calibri"/>
                      <w:sz w:val="14"/>
                      <w:szCs w:val="14"/>
                    </w:rPr>
                    <w:t>Permiso</w:t>
                  </w:r>
                  <w:r w:rsidR="00026C6B">
                    <w:rPr>
                      <w:rFonts w:ascii="Calibri" w:hAnsi="Calibri"/>
                      <w:sz w:val="14"/>
                      <w:szCs w:val="14"/>
                    </w:rPr>
                    <w:t>s</w:t>
                  </w:r>
                  <w:r w:rsidRPr="008C68BC">
                    <w:rPr>
                      <w:rFonts w:ascii="Calibri" w:hAnsi="Calibri"/>
                      <w:sz w:val="14"/>
                      <w:szCs w:val="14"/>
                    </w:rPr>
                    <w:t xml:space="preserve"> con Goce de Salario y Sustitución</w:t>
                  </w:r>
                </w:p>
              </w:tc>
              <w:tc>
                <w:tcPr>
                  <w:tcW w:w="1094" w:type="dxa"/>
                  <w:vAlign w:val="center"/>
                </w:tcPr>
                <w:p w:rsidR="00CB730C" w:rsidRPr="00CB730C" w:rsidRDefault="00026C6B" w:rsidP="00476C48">
                  <w:pPr>
                    <w:jc w:val="center"/>
                    <w:rPr>
                      <w:rFonts w:ascii="Calibri" w:hAnsi="Calibri"/>
                      <w:sz w:val="14"/>
                      <w:szCs w:val="14"/>
                    </w:rPr>
                  </w:pPr>
                  <w:r>
                    <w:rPr>
                      <w:rFonts w:ascii="Calibri" w:hAnsi="Calibri"/>
                      <w:sz w:val="14"/>
                      <w:szCs w:val="14"/>
                    </w:rPr>
                    <w:t>O</w:t>
                  </w:r>
                  <w:r w:rsidR="00CB730C" w:rsidRPr="00CB730C">
                    <w:rPr>
                      <w:rFonts w:ascii="Calibri" w:hAnsi="Calibri"/>
                      <w:sz w:val="14"/>
                      <w:szCs w:val="14"/>
                    </w:rPr>
                    <w:t>rdinaria</w:t>
                  </w:r>
                  <w:r>
                    <w:rPr>
                      <w:rFonts w:ascii="Calibri" w:hAnsi="Calibri"/>
                      <w:sz w:val="14"/>
                      <w:szCs w:val="14"/>
                    </w:rPr>
                    <w:t>s</w:t>
                  </w:r>
                </w:p>
              </w:tc>
              <w:tc>
                <w:tcPr>
                  <w:tcW w:w="1275" w:type="dxa"/>
                  <w:vAlign w:val="center"/>
                </w:tcPr>
                <w:p w:rsidR="00CB730C" w:rsidRDefault="00CB730C" w:rsidP="00476C48">
                  <w:pPr>
                    <w:jc w:val="right"/>
                  </w:pPr>
                  <w:r w:rsidRPr="00652BE2">
                    <w:rPr>
                      <w:rFonts w:ascii="Calibri" w:hAnsi="Calibri"/>
                      <w:sz w:val="14"/>
                      <w:szCs w:val="14"/>
                    </w:rPr>
                    <w:t xml:space="preserve">¢ </w:t>
                  </w:r>
                  <w:r>
                    <w:rPr>
                      <w:rFonts w:ascii="Calibri" w:hAnsi="Calibri"/>
                      <w:sz w:val="14"/>
                      <w:szCs w:val="14"/>
                    </w:rPr>
                    <w:t>115</w:t>
                  </w:r>
                  <w:r w:rsidRPr="00652BE2">
                    <w:rPr>
                      <w:rFonts w:ascii="Calibri" w:hAnsi="Calibri"/>
                      <w:sz w:val="14"/>
                      <w:szCs w:val="14"/>
                    </w:rPr>
                    <w:t>.</w:t>
                  </w:r>
                  <w:r>
                    <w:rPr>
                      <w:rFonts w:ascii="Calibri" w:hAnsi="Calibri"/>
                      <w:sz w:val="14"/>
                      <w:szCs w:val="14"/>
                    </w:rPr>
                    <w:t>329</w:t>
                  </w:r>
                  <w:r w:rsidRPr="00652BE2">
                    <w:rPr>
                      <w:rFonts w:ascii="Calibri" w:hAnsi="Calibri"/>
                      <w:sz w:val="14"/>
                      <w:szCs w:val="14"/>
                    </w:rPr>
                    <w:t>.000.00</w:t>
                  </w:r>
                </w:p>
              </w:tc>
              <w:tc>
                <w:tcPr>
                  <w:tcW w:w="1418" w:type="dxa"/>
                  <w:vMerge/>
                  <w:vAlign w:val="center"/>
                </w:tcPr>
                <w:p w:rsidR="00CB730C" w:rsidRDefault="00CB730C" w:rsidP="00CB730C">
                  <w:pPr>
                    <w:jc w:val="both"/>
                    <w:rPr>
                      <w:sz w:val="28"/>
                      <w:szCs w:val="28"/>
                    </w:rPr>
                  </w:pPr>
                </w:p>
              </w:tc>
            </w:tr>
            <w:tr w:rsidR="00CB730C" w:rsidTr="00476C48">
              <w:tc>
                <w:tcPr>
                  <w:tcW w:w="1122" w:type="dxa"/>
                  <w:vMerge/>
                  <w:vAlign w:val="center"/>
                </w:tcPr>
                <w:p w:rsidR="00CB730C" w:rsidRDefault="00CB730C" w:rsidP="00CB730C">
                  <w:pPr>
                    <w:jc w:val="both"/>
                    <w:rPr>
                      <w:sz w:val="28"/>
                      <w:szCs w:val="28"/>
                    </w:rPr>
                  </w:pPr>
                </w:p>
              </w:tc>
              <w:tc>
                <w:tcPr>
                  <w:tcW w:w="707" w:type="dxa"/>
                  <w:vAlign w:val="center"/>
                </w:tcPr>
                <w:p w:rsidR="00CB730C" w:rsidRPr="005663C4" w:rsidRDefault="00CB730C" w:rsidP="00CB730C">
                  <w:pPr>
                    <w:jc w:val="center"/>
                    <w:rPr>
                      <w:rFonts w:ascii="Calibri" w:hAnsi="Calibri"/>
                      <w:sz w:val="14"/>
                      <w:szCs w:val="14"/>
                    </w:rPr>
                  </w:pPr>
                  <w:r w:rsidRPr="005663C4">
                    <w:rPr>
                      <w:rFonts w:ascii="Calibri" w:hAnsi="Calibri"/>
                      <w:sz w:val="14"/>
                      <w:szCs w:val="14"/>
                    </w:rPr>
                    <w:t>3</w:t>
                  </w:r>
                </w:p>
              </w:tc>
              <w:tc>
                <w:tcPr>
                  <w:tcW w:w="1122" w:type="dxa"/>
                  <w:vAlign w:val="center"/>
                </w:tcPr>
                <w:p w:rsidR="00CB730C" w:rsidRDefault="00CB730C" w:rsidP="00CB730C">
                  <w:pPr>
                    <w:jc w:val="both"/>
                    <w:rPr>
                      <w:bCs/>
                      <w:sz w:val="28"/>
                      <w:szCs w:val="28"/>
                    </w:rPr>
                  </w:pPr>
                  <w:r w:rsidRPr="005663C4">
                    <w:rPr>
                      <w:rFonts w:ascii="Calibri" w:hAnsi="Calibri"/>
                      <w:sz w:val="14"/>
                      <w:szCs w:val="14"/>
                    </w:rPr>
                    <w:t>Técnica o Técnico Administrativo 2</w:t>
                  </w:r>
                </w:p>
              </w:tc>
              <w:tc>
                <w:tcPr>
                  <w:tcW w:w="1122" w:type="dxa"/>
                  <w:vAlign w:val="center"/>
                </w:tcPr>
                <w:p w:rsidR="00CB730C" w:rsidRPr="006D6C61" w:rsidRDefault="00CB730C" w:rsidP="00CB730C">
                  <w:pPr>
                    <w:jc w:val="both"/>
                    <w:rPr>
                      <w:bCs/>
                      <w:sz w:val="28"/>
                      <w:szCs w:val="28"/>
                    </w:rPr>
                  </w:pPr>
                  <w:r w:rsidRPr="008C68BC">
                    <w:rPr>
                      <w:rFonts w:ascii="Calibri" w:hAnsi="Calibri"/>
                      <w:sz w:val="14"/>
                      <w:szCs w:val="14"/>
                    </w:rPr>
                    <w:t>Permiso</w:t>
                  </w:r>
                  <w:r w:rsidR="00026C6B">
                    <w:rPr>
                      <w:rFonts w:ascii="Calibri" w:hAnsi="Calibri"/>
                      <w:sz w:val="14"/>
                      <w:szCs w:val="14"/>
                    </w:rPr>
                    <w:t>s</w:t>
                  </w:r>
                  <w:r w:rsidRPr="008C68BC">
                    <w:rPr>
                      <w:rFonts w:ascii="Calibri" w:hAnsi="Calibri"/>
                      <w:sz w:val="14"/>
                      <w:szCs w:val="14"/>
                    </w:rPr>
                    <w:t xml:space="preserve"> con Goce de Salario y Sustitución</w:t>
                  </w:r>
                </w:p>
              </w:tc>
              <w:tc>
                <w:tcPr>
                  <w:tcW w:w="1094" w:type="dxa"/>
                  <w:vAlign w:val="center"/>
                </w:tcPr>
                <w:p w:rsidR="00CB730C" w:rsidRPr="00CB730C" w:rsidRDefault="00026C6B" w:rsidP="00476C48">
                  <w:pPr>
                    <w:jc w:val="center"/>
                    <w:rPr>
                      <w:rFonts w:ascii="Calibri" w:hAnsi="Calibri"/>
                      <w:sz w:val="14"/>
                      <w:szCs w:val="14"/>
                    </w:rPr>
                  </w:pPr>
                  <w:r>
                    <w:rPr>
                      <w:rFonts w:ascii="Calibri" w:hAnsi="Calibri"/>
                      <w:sz w:val="14"/>
                      <w:szCs w:val="14"/>
                    </w:rPr>
                    <w:t>O</w:t>
                  </w:r>
                  <w:r w:rsidR="00CB730C" w:rsidRPr="00CB730C">
                    <w:rPr>
                      <w:rFonts w:ascii="Calibri" w:hAnsi="Calibri"/>
                      <w:sz w:val="14"/>
                      <w:szCs w:val="14"/>
                    </w:rPr>
                    <w:t>rdinaria</w:t>
                  </w:r>
                  <w:r>
                    <w:rPr>
                      <w:rFonts w:ascii="Calibri" w:hAnsi="Calibri"/>
                      <w:sz w:val="14"/>
                      <w:szCs w:val="14"/>
                    </w:rPr>
                    <w:t>s</w:t>
                  </w:r>
                </w:p>
              </w:tc>
              <w:tc>
                <w:tcPr>
                  <w:tcW w:w="1275" w:type="dxa"/>
                  <w:vAlign w:val="center"/>
                </w:tcPr>
                <w:p w:rsidR="00CB730C" w:rsidRDefault="00CB730C" w:rsidP="00476C48">
                  <w:pPr>
                    <w:jc w:val="right"/>
                  </w:pPr>
                  <w:r w:rsidRPr="00652BE2">
                    <w:rPr>
                      <w:rFonts w:ascii="Calibri" w:hAnsi="Calibri"/>
                      <w:sz w:val="14"/>
                      <w:szCs w:val="14"/>
                    </w:rPr>
                    <w:t xml:space="preserve">¢ </w:t>
                  </w:r>
                  <w:r>
                    <w:rPr>
                      <w:rFonts w:ascii="Calibri" w:hAnsi="Calibri"/>
                      <w:sz w:val="14"/>
                      <w:szCs w:val="14"/>
                    </w:rPr>
                    <w:t>50</w:t>
                  </w:r>
                  <w:r w:rsidRPr="00652BE2">
                    <w:rPr>
                      <w:rFonts w:ascii="Calibri" w:hAnsi="Calibri"/>
                      <w:sz w:val="14"/>
                      <w:szCs w:val="14"/>
                    </w:rPr>
                    <w:t>.</w:t>
                  </w:r>
                  <w:r>
                    <w:rPr>
                      <w:rFonts w:ascii="Calibri" w:hAnsi="Calibri"/>
                      <w:sz w:val="14"/>
                      <w:szCs w:val="14"/>
                    </w:rPr>
                    <w:t>760</w:t>
                  </w:r>
                  <w:r w:rsidRPr="00652BE2">
                    <w:rPr>
                      <w:rFonts w:ascii="Calibri" w:hAnsi="Calibri"/>
                      <w:sz w:val="14"/>
                      <w:szCs w:val="14"/>
                    </w:rPr>
                    <w:t>.000.00</w:t>
                  </w:r>
                </w:p>
              </w:tc>
              <w:tc>
                <w:tcPr>
                  <w:tcW w:w="1418" w:type="dxa"/>
                  <w:vMerge/>
                  <w:vAlign w:val="center"/>
                </w:tcPr>
                <w:p w:rsidR="00CB730C" w:rsidRDefault="00CB730C" w:rsidP="00CB730C">
                  <w:pPr>
                    <w:jc w:val="both"/>
                    <w:rPr>
                      <w:sz w:val="28"/>
                      <w:szCs w:val="28"/>
                    </w:rPr>
                  </w:pPr>
                </w:p>
              </w:tc>
            </w:tr>
            <w:tr w:rsidR="00CB730C" w:rsidTr="00476C48">
              <w:tc>
                <w:tcPr>
                  <w:tcW w:w="1122" w:type="dxa"/>
                  <w:vMerge/>
                  <w:vAlign w:val="center"/>
                </w:tcPr>
                <w:p w:rsidR="00CB730C" w:rsidRDefault="00CB730C" w:rsidP="00CB730C">
                  <w:pPr>
                    <w:jc w:val="both"/>
                    <w:rPr>
                      <w:sz w:val="28"/>
                      <w:szCs w:val="28"/>
                    </w:rPr>
                  </w:pPr>
                </w:p>
              </w:tc>
              <w:tc>
                <w:tcPr>
                  <w:tcW w:w="707" w:type="dxa"/>
                  <w:vAlign w:val="center"/>
                </w:tcPr>
                <w:p w:rsidR="00CB730C" w:rsidRPr="005663C4" w:rsidRDefault="00CB730C" w:rsidP="00CB730C">
                  <w:pPr>
                    <w:jc w:val="center"/>
                    <w:rPr>
                      <w:rFonts w:ascii="Calibri" w:hAnsi="Calibri"/>
                      <w:sz w:val="14"/>
                      <w:szCs w:val="14"/>
                    </w:rPr>
                  </w:pPr>
                  <w:r w:rsidRPr="005663C4">
                    <w:rPr>
                      <w:rFonts w:ascii="Calibri" w:hAnsi="Calibri"/>
                      <w:sz w:val="14"/>
                      <w:szCs w:val="14"/>
                    </w:rPr>
                    <w:t>1</w:t>
                  </w:r>
                </w:p>
              </w:tc>
              <w:tc>
                <w:tcPr>
                  <w:tcW w:w="1122" w:type="dxa"/>
                  <w:vAlign w:val="center"/>
                </w:tcPr>
                <w:p w:rsidR="00CB730C" w:rsidRDefault="00CB730C" w:rsidP="00CB730C">
                  <w:pPr>
                    <w:jc w:val="both"/>
                    <w:rPr>
                      <w:bCs/>
                      <w:sz w:val="28"/>
                      <w:szCs w:val="28"/>
                    </w:rPr>
                  </w:pPr>
                  <w:r w:rsidRPr="005663C4">
                    <w:rPr>
                      <w:rFonts w:ascii="Calibri" w:hAnsi="Calibri"/>
                      <w:sz w:val="14"/>
                      <w:szCs w:val="14"/>
                    </w:rPr>
                    <w:t>Asistente Administrativa/o 2</w:t>
                  </w:r>
                </w:p>
              </w:tc>
              <w:tc>
                <w:tcPr>
                  <w:tcW w:w="1122" w:type="dxa"/>
                  <w:vAlign w:val="center"/>
                </w:tcPr>
                <w:p w:rsidR="00CB730C" w:rsidRPr="006D6C61" w:rsidRDefault="00CB730C" w:rsidP="00CB730C">
                  <w:pPr>
                    <w:jc w:val="both"/>
                    <w:rPr>
                      <w:bCs/>
                      <w:sz w:val="28"/>
                      <w:szCs w:val="28"/>
                    </w:rPr>
                  </w:pPr>
                  <w:r w:rsidRPr="008C68BC">
                    <w:rPr>
                      <w:rFonts w:ascii="Calibri" w:hAnsi="Calibri"/>
                      <w:sz w:val="14"/>
                      <w:szCs w:val="14"/>
                    </w:rPr>
                    <w:t>Permiso con Goce de Salario y Sustitución</w:t>
                  </w:r>
                </w:p>
              </w:tc>
              <w:tc>
                <w:tcPr>
                  <w:tcW w:w="1094" w:type="dxa"/>
                  <w:vAlign w:val="center"/>
                </w:tcPr>
                <w:p w:rsidR="00CB730C" w:rsidRPr="00CB730C" w:rsidRDefault="00026C6B" w:rsidP="00476C48">
                  <w:pPr>
                    <w:jc w:val="center"/>
                    <w:rPr>
                      <w:rFonts w:ascii="Calibri" w:hAnsi="Calibri"/>
                      <w:sz w:val="14"/>
                      <w:szCs w:val="14"/>
                    </w:rPr>
                  </w:pPr>
                  <w:r>
                    <w:rPr>
                      <w:rFonts w:ascii="Calibri" w:hAnsi="Calibri"/>
                      <w:sz w:val="14"/>
                      <w:szCs w:val="14"/>
                    </w:rPr>
                    <w:t>O</w:t>
                  </w:r>
                  <w:r w:rsidR="00CB730C" w:rsidRPr="00CB730C">
                    <w:rPr>
                      <w:rFonts w:ascii="Calibri" w:hAnsi="Calibri"/>
                      <w:sz w:val="14"/>
                      <w:szCs w:val="14"/>
                    </w:rPr>
                    <w:t>rdinaria</w:t>
                  </w:r>
                </w:p>
              </w:tc>
              <w:tc>
                <w:tcPr>
                  <w:tcW w:w="1275" w:type="dxa"/>
                  <w:vAlign w:val="center"/>
                </w:tcPr>
                <w:p w:rsidR="00CB730C" w:rsidRDefault="00CB730C" w:rsidP="00476C48">
                  <w:pPr>
                    <w:jc w:val="right"/>
                  </w:pPr>
                  <w:r w:rsidRPr="00652BE2">
                    <w:rPr>
                      <w:rFonts w:ascii="Calibri" w:hAnsi="Calibri"/>
                      <w:sz w:val="14"/>
                      <w:szCs w:val="14"/>
                    </w:rPr>
                    <w:t xml:space="preserve">¢ </w:t>
                  </w:r>
                  <w:r>
                    <w:rPr>
                      <w:rFonts w:ascii="Calibri" w:hAnsi="Calibri"/>
                      <w:sz w:val="14"/>
                      <w:szCs w:val="14"/>
                    </w:rPr>
                    <w:t>14</w:t>
                  </w:r>
                  <w:r w:rsidRPr="00652BE2">
                    <w:rPr>
                      <w:rFonts w:ascii="Calibri" w:hAnsi="Calibri"/>
                      <w:sz w:val="14"/>
                      <w:szCs w:val="14"/>
                    </w:rPr>
                    <w:t>.</w:t>
                  </w:r>
                  <w:r>
                    <w:rPr>
                      <w:rFonts w:ascii="Calibri" w:hAnsi="Calibri"/>
                      <w:sz w:val="14"/>
                      <w:szCs w:val="14"/>
                    </w:rPr>
                    <w:t>894</w:t>
                  </w:r>
                  <w:r w:rsidR="00A23F15">
                    <w:rPr>
                      <w:rFonts w:ascii="Calibri" w:hAnsi="Calibri"/>
                      <w:sz w:val="14"/>
                      <w:szCs w:val="14"/>
                    </w:rPr>
                    <w:t>.</w:t>
                  </w:r>
                  <w:r w:rsidRPr="00652BE2">
                    <w:rPr>
                      <w:rFonts w:ascii="Calibri" w:hAnsi="Calibri"/>
                      <w:sz w:val="14"/>
                      <w:szCs w:val="14"/>
                    </w:rPr>
                    <w:t>000.00</w:t>
                  </w:r>
                </w:p>
              </w:tc>
              <w:tc>
                <w:tcPr>
                  <w:tcW w:w="1418" w:type="dxa"/>
                  <w:vMerge/>
                  <w:vAlign w:val="center"/>
                </w:tcPr>
                <w:p w:rsidR="00CB730C" w:rsidRDefault="00CB730C" w:rsidP="00CB730C">
                  <w:pPr>
                    <w:jc w:val="both"/>
                    <w:rPr>
                      <w:sz w:val="28"/>
                      <w:szCs w:val="28"/>
                    </w:rPr>
                  </w:pPr>
                </w:p>
              </w:tc>
            </w:tr>
            <w:tr w:rsidR="00026C6B" w:rsidTr="008A2AD9">
              <w:tc>
                <w:tcPr>
                  <w:tcW w:w="1122" w:type="dxa"/>
                  <w:vAlign w:val="center"/>
                </w:tcPr>
                <w:p w:rsidR="00026C6B" w:rsidRPr="00476C48" w:rsidRDefault="00026C6B" w:rsidP="00476C48">
                  <w:pPr>
                    <w:jc w:val="right"/>
                    <w:rPr>
                      <w:b/>
                      <w:sz w:val="20"/>
                      <w:szCs w:val="20"/>
                    </w:rPr>
                  </w:pPr>
                  <w:r w:rsidRPr="00476C48">
                    <w:rPr>
                      <w:b/>
                      <w:sz w:val="20"/>
                      <w:szCs w:val="20"/>
                    </w:rPr>
                    <w:t>TOTAL</w:t>
                  </w:r>
                </w:p>
              </w:tc>
              <w:tc>
                <w:tcPr>
                  <w:tcW w:w="707" w:type="dxa"/>
                  <w:vAlign w:val="center"/>
                </w:tcPr>
                <w:p w:rsidR="00026C6B" w:rsidRPr="00476C48" w:rsidRDefault="00026C6B" w:rsidP="00CB730C">
                  <w:pPr>
                    <w:jc w:val="center"/>
                    <w:rPr>
                      <w:rFonts w:ascii="Calibri" w:hAnsi="Calibri"/>
                      <w:b/>
                      <w:sz w:val="20"/>
                      <w:szCs w:val="20"/>
                    </w:rPr>
                  </w:pPr>
                  <w:r w:rsidRPr="00476C48">
                    <w:rPr>
                      <w:rFonts w:ascii="Calibri" w:hAnsi="Calibri"/>
                      <w:b/>
                      <w:sz w:val="20"/>
                      <w:szCs w:val="20"/>
                    </w:rPr>
                    <w:t>8</w:t>
                  </w:r>
                </w:p>
              </w:tc>
              <w:tc>
                <w:tcPr>
                  <w:tcW w:w="3338" w:type="dxa"/>
                  <w:gridSpan w:val="3"/>
                  <w:vAlign w:val="center"/>
                </w:tcPr>
                <w:p w:rsidR="00026C6B" w:rsidRDefault="00026C6B" w:rsidP="00026C6B">
                  <w:pPr>
                    <w:jc w:val="center"/>
                    <w:rPr>
                      <w:rFonts w:ascii="Calibri" w:hAnsi="Calibri"/>
                      <w:sz w:val="14"/>
                      <w:szCs w:val="14"/>
                    </w:rPr>
                  </w:pPr>
                </w:p>
              </w:tc>
              <w:tc>
                <w:tcPr>
                  <w:tcW w:w="1275" w:type="dxa"/>
                  <w:vAlign w:val="center"/>
                </w:tcPr>
                <w:p w:rsidR="00026C6B" w:rsidRPr="00476C48" w:rsidRDefault="00026C6B" w:rsidP="00026C6B">
                  <w:pPr>
                    <w:jc w:val="right"/>
                    <w:rPr>
                      <w:rFonts w:ascii="Calibri" w:hAnsi="Calibri"/>
                      <w:b/>
                      <w:sz w:val="14"/>
                      <w:szCs w:val="14"/>
                    </w:rPr>
                  </w:pPr>
                  <w:r w:rsidRPr="00476C48">
                    <w:rPr>
                      <w:rFonts w:ascii="Calibri" w:hAnsi="Calibri"/>
                      <w:b/>
                      <w:sz w:val="14"/>
                      <w:szCs w:val="14"/>
                    </w:rPr>
                    <w:t xml:space="preserve">¢ </w:t>
                  </w:r>
                  <w:r w:rsidR="00A23F15" w:rsidRPr="00476C48">
                    <w:rPr>
                      <w:rFonts w:ascii="Calibri" w:hAnsi="Calibri"/>
                      <w:b/>
                      <w:sz w:val="14"/>
                      <w:szCs w:val="14"/>
                    </w:rPr>
                    <w:t>220</w:t>
                  </w:r>
                  <w:r w:rsidRPr="00476C48">
                    <w:rPr>
                      <w:rFonts w:ascii="Calibri" w:hAnsi="Calibri"/>
                      <w:b/>
                      <w:sz w:val="14"/>
                      <w:szCs w:val="14"/>
                    </w:rPr>
                    <w:t>.</w:t>
                  </w:r>
                  <w:r w:rsidR="00A23F15" w:rsidRPr="00476C48">
                    <w:rPr>
                      <w:rFonts w:ascii="Calibri" w:hAnsi="Calibri"/>
                      <w:b/>
                      <w:sz w:val="14"/>
                      <w:szCs w:val="14"/>
                    </w:rPr>
                    <w:t>634</w:t>
                  </w:r>
                  <w:r w:rsidRPr="00476C48">
                    <w:rPr>
                      <w:rFonts w:ascii="Calibri" w:hAnsi="Calibri"/>
                      <w:b/>
                      <w:sz w:val="14"/>
                      <w:szCs w:val="14"/>
                    </w:rPr>
                    <w:t>.000.00</w:t>
                  </w:r>
                </w:p>
              </w:tc>
              <w:tc>
                <w:tcPr>
                  <w:tcW w:w="1418" w:type="dxa"/>
                  <w:vAlign w:val="center"/>
                </w:tcPr>
                <w:p w:rsidR="00026C6B" w:rsidRDefault="00026C6B" w:rsidP="00CB730C">
                  <w:pPr>
                    <w:jc w:val="both"/>
                    <w:rPr>
                      <w:sz w:val="28"/>
                      <w:szCs w:val="28"/>
                    </w:rPr>
                  </w:pPr>
                </w:p>
              </w:tc>
            </w:tr>
          </w:tbl>
          <w:p w:rsidR="0018316B" w:rsidRDefault="0018316B" w:rsidP="00BE7214">
            <w:pPr>
              <w:jc w:val="both"/>
              <w:rPr>
                <w:sz w:val="28"/>
                <w:szCs w:val="28"/>
              </w:rPr>
            </w:pPr>
          </w:p>
          <w:p w:rsidR="0018316B" w:rsidRDefault="0018316B" w:rsidP="00BE7214">
            <w:pPr>
              <w:jc w:val="both"/>
              <w:rPr>
                <w:sz w:val="28"/>
                <w:szCs w:val="28"/>
              </w:rPr>
            </w:pPr>
            <w:r w:rsidRPr="00476C48">
              <w:rPr>
                <w:b/>
                <w:i/>
                <w:sz w:val="28"/>
                <w:szCs w:val="28"/>
              </w:rPr>
              <w:t>5.2.</w:t>
            </w:r>
            <w:r w:rsidR="0023780B">
              <w:rPr>
                <w:sz w:val="28"/>
                <w:szCs w:val="28"/>
              </w:rPr>
              <w:t xml:space="preserve"> En caso de avalars</w:t>
            </w:r>
            <w:r>
              <w:rPr>
                <w:sz w:val="28"/>
                <w:szCs w:val="28"/>
              </w:rPr>
              <w:t>e la creación en forma ordinaria de los recursos aquí analizados, se recomienda que se conforme formalmente la “</w:t>
            </w:r>
            <w:r w:rsidRPr="00476C48">
              <w:rPr>
                <w:b/>
                <w:i/>
                <w:sz w:val="28"/>
                <w:szCs w:val="28"/>
              </w:rPr>
              <w:t>Unidad de Investigación Social y Antecedentes de las P</w:t>
            </w:r>
            <w:r w:rsidR="00400F1E" w:rsidRPr="00476C48">
              <w:rPr>
                <w:b/>
                <w:i/>
                <w:sz w:val="28"/>
                <w:szCs w:val="28"/>
              </w:rPr>
              <w:t>ersonas Oferentes</w:t>
            </w:r>
            <w:r w:rsidR="00400F1E">
              <w:rPr>
                <w:sz w:val="28"/>
                <w:szCs w:val="28"/>
              </w:rPr>
              <w:t>”, como unidad adscrita a la Sección de Reclutamiento y Selección de la Dirección de Gestión Humana. Esta recomendación es consecuente con lo avalado por Corte Plena al momento de su conformación, al otorgarle la denominación de “unidad”.</w:t>
            </w:r>
          </w:p>
          <w:p w:rsidR="00A23F15" w:rsidRDefault="00A23F15" w:rsidP="00BE7214">
            <w:pPr>
              <w:jc w:val="both"/>
              <w:rPr>
                <w:sz w:val="28"/>
                <w:szCs w:val="28"/>
              </w:rPr>
            </w:pPr>
          </w:p>
          <w:p w:rsidR="00A23F15" w:rsidRDefault="00A23F15" w:rsidP="00BE7214">
            <w:pPr>
              <w:jc w:val="both"/>
              <w:rPr>
                <w:sz w:val="28"/>
                <w:szCs w:val="28"/>
              </w:rPr>
            </w:pPr>
            <w:r>
              <w:rPr>
                <w:sz w:val="28"/>
                <w:szCs w:val="28"/>
              </w:rPr>
              <w:t>Asimismo, la jefatura de la Sección de Reclutamiento y Selección deberá integrar a la nueva unidad dentro de los planes generales de trabajo.</w:t>
            </w:r>
          </w:p>
          <w:p w:rsidR="00A4667A" w:rsidRDefault="00A4667A" w:rsidP="00FD2C3E">
            <w:pPr>
              <w:jc w:val="both"/>
              <w:rPr>
                <w:bCs/>
                <w:color w:val="5B9BD5"/>
                <w:sz w:val="28"/>
                <w:szCs w:val="28"/>
              </w:rPr>
            </w:pPr>
          </w:p>
          <w:p w:rsidR="004B768B" w:rsidRDefault="004B768B" w:rsidP="00C140D3">
            <w:pPr>
              <w:widowControl w:val="0"/>
              <w:jc w:val="both"/>
              <w:rPr>
                <w:sz w:val="28"/>
                <w:szCs w:val="28"/>
              </w:rPr>
            </w:pPr>
          </w:p>
          <w:p w:rsidR="00C140D3" w:rsidRDefault="00C140D3" w:rsidP="00C140D3">
            <w:pPr>
              <w:widowControl w:val="0"/>
              <w:jc w:val="both"/>
              <w:rPr>
                <w:sz w:val="28"/>
                <w:szCs w:val="28"/>
              </w:rPr>
            </w:pPr>
            <w:r>
              <w:rPr>
                <w:sz w:val="28"/>
                <w:szCs w:val="28"/>
              </w:rPr>
              <w:lastRenderedPageBreak/>
              <w:t xml:space="preserve">La estructura de recurso humano </w:t>
            </w:r>
            <w:r w:rsidR="00620AEF">
              <w:rPr>
                <w:sz w:val="28"/>
                <w:szCs w:val="28"/>
              </w:rPr>
              <w:t xml:space="preserve">mínima </w:t>
            </w:r>
            <w:r>
              <w:rPr>
                <w:sz w:val="28"/>
                <w:szCs w:val="28"/>
              </w:rPr>
              <w:t xml:space="preserve"> sería la siguiente:</w:t>
            </w:r>
          </w:p>
          <w:p w:rsidR="00C140D3" w:rsidRDefault="00C140D3" w:rsidP="00C140D3">
            <w:pPr>
              <w:widowControl w:val="0"/>
              <w:jc w:val="both"/>
              <w:rPr>
                <w:sz w:val="28"/>
                <w:szCs w:val="28"/>
              </w:rPr>
            </w:pPr>
          </w:p>
          <w:tbl>
            <w:tblPr>
              <w:tblStyle w:val="Tablaconcuadrcula"/>
              <w:tblW w:w="0" w:type="auto"/>
              <w:jc w:val="center"/>
              <w:tblLayout w:type="fixed"/>
              <w:tblLook w:val="04A0"/>
            </w:tblPr>
            <w:tblGrid>
              <w:gridCol w:w="1477"/>
              <w:gridCol w:w="2127"/>
              <w:gridCol w:w="3109"/>
            </w:tblGrid>
            <w:tr w:rsidR="00C140D3" w:rsidTr="00476C48">
              <w:trPr>
                <w:jc w:val="center"/>
              </w:trPr>
              <w:tc>
                <w:tcPr>
                  <w:tcW w:w="1477" w:type="dxa"/>
                  <w:vAlign w:val="center"/>
                </w:tcPr>
                <w:p w:rsidR="00C140D3" w:rsidRPr="00D414D2" w:rsidRDefault="00C140D3" w:rsidP="00C140D3">
                  <w:pPr>
                    <w:widowControl w:val="0"/>
                    <w:jc w:val="center"/>
                    <w:rPr>
                      <w:b/>
                      <w:sz w:val="28"/>
                      <w:szCs w:val="28"/>
                    </w:rPr>
                  </w:pPr>
                  <w:r w:rsidRPr="00D414D2">
                    <w:rPr>
                      <w:b/>
                      <w:sz w:val="28"/>
                      <w:szCs w:val="28"/>
                    </w:rPr>
                    <w:t>Cantidad</w:t>
                  </w:r>
                </w:p>
              </w:tc>
              <w:tc>
                <w:tcPr>
                  <w:tcW w:w="2127" w:type="dxa"/>
                  <w:vAlign w:val="center"/>
                </w:tcPr>
                <w:p w:rsidR="00C140D3" w:rsidRPr="00D414D2" w:rsidRDefault="00C140D3" w:rsidP="00C140D3">
                  <w:pPr>
                    <w:widowControl w:val="0"/>
                    <w:jc w:val="center"/>
                    <w:rPr>
                      <w:b/>
                      <w:sz w:val="28"/>
                      <w:szCs w:val="28"/>
                    </w:rPr>
                  </w:pPr>
                  <w:r w:rsidRPr="00D414D2">
                    <w:rPr>
                      <w:b/>
                      <w:sz w:val="28"/>
                      <w:szCs w:val="28"/>
                    </w:rPr>
                    <w:t>Tipo de Plaza</w:t>
                  </w:r>
                </w:p>
              </w:tc>
              <w:tc>
                <w:tcPr>
                  <w:tcW w:w="3109" w:type="dxa"/>
                  <w:vAlign w:val="center"/>
                </w:tcPr>
                <w:p w:rsidR="00C140D3" w:rsidRPr="00D414D2" w:rsidRDefault="00C140D3" w:rsidP="00C140D3">
                  <w:pPr>
                    <w:widowControl w:val="0"/>
                    <w:jc w:val="center"/>
                    <w:rPr>
                      <w:b/>
                      <w:sz w:val="28"/>
                      <w:szCs w:val="28"/>
                    </w:rPr>
                  </w:pPr>
                  <w:r w:rsidRPr="00D414D2">
                    <w:rPr>
                      <w:b/>
                      <w:sz w:val="28"/>
                      <w:szCs w:val="28"/>
                    </w:rPr>
                    <w:t>Condición actual</w:t>
                  </w:r>
                </w:p>
              </w:tc>
            </w:tr>
            <w:tr w:rsidR="00C140D3" w:rsidTr="00476C48">
              <w:trPr>
                <w:jc w:val="center"/>
              </w:trPr>
              <w:tc>
                <w:tcPr>
                  <w:tcW w:w="1477" w:type="dxa"/>
                  <w:vAlign w:val="center"/>
                </w:tcPr>
                <w:p w:rsidR="00C140D3" w:rsidRPr="00D414D2" w:rsidRDefault="00C140D3" w:rsidP="00C140D3">
                  <w:pPr>
                    <w:widowControl w:val="0"/>
                    <w:jc w:val="center"/>
                  </w:pPr>
                  <w:r w:rsidRPr="00D414D2">
                    <w:rPr>
                      <w:rFonts w:ascii="Calibri" w:hAnsi="Calibri"/>
                    </w:rPr>
                    <w:t>1</w:t>
                  </w:r>
                </w:p>
              </w:tc>
              <w:tc>
                <w:tcPr>
                  <w:tcW w:w="2127" w:type="dxa"/>
                  <w:vAlign w:val="center"/>
                </w:tcPr>
                <w:p w:rsidR="00620AEF" w:rsidRDefault="00C140D3" w:rsidP="00C140D3">
                  <w:pPr>
                    <w:widowControl w:val="0"/>
                    <w:jc w:val="center"/>
                    <w:rPr>
                      <w:rFonts w:ascii="Calibri" w:hAnsi="Calibri"/>
                    </w:rPr>
                  </w:pPr>
                  <w:r w:rsidRPr="00D414D2">
                    <w:rPr>
                      <w:rFonts w:ascii="Calibri" w:hAnsi="Calibri"/>
                    </w:rPr>
                    <w:t>Coordinadora o Coordinador de</w:t>
                  </w:r>
                </w:p>
                <w:p w:rsidR="00C140D3" w:rsidRPr="00D414D2" w:rsidRDefault="00C140D3" w:rsidP="00C140D3">
                  <w:pPr>
                    <w:widowControl w:val="0"/>
                    <w:jc w:val="center"/>
                  </w:pPr>
                  <w:r w:rsidRPr="00D414D2">
                    <w:rPr>
                      <w:rFonts w:ascii="Calibri" w:hAnsi="Calibri"/>
                    </w:rPr>
                    <w:t>Unidad 3</w:t>
                  </w:r>
                </w:p>
              </w:tc>
              <w:tc>
                <w:tcPr>
                  <w:tcW w:w="3109" w:type="dxa"/>
                  <w:vAlign w:val="center"/>
                </w:tcPr>
                <w:p w:rsidR="00C140D3" w:rsidRPr="00D414D2" w:rsidRDefault="00C140D3" w:rsidP="00C140D3">
                  <w:pPr>
                    <w:widowControl w:val="0"/>
                    <w:jc w:val="center"/>
                    <w:rPr>
                      <w:rFonts w:ascii="Calibri" w:hAnsi="Calibri"/>
                    </w:rPr>
                  </w:pPr>
                  <w:r w:rsidRPr="00D414D2">
                    <w:rPr>
                      <w:rFonts w:ascii="Calibri" w:hAnsi="Calibri"/>
                    </w:rPr>
                    <w:t>Permiso con goce</w:t>
                  </w:r>
                </w:p>
              </w:tc>
            </w:tr>
            <w:tr w:rsidR="00C140D3" w:rsidTr="00476C48">
              <w:trPr>
                <w:jc w:val="center"/>
              </w:trPr>
              <w:tc>
                <w:tcPr>
                  <w:tcW w:w="1477" w:type="dxa"/>
                  <w:vAlign w:val="center"/>
                </w:tcPr>
                <w:p w:rsidR="00C140D3" w:rsidRPr="00D414D2" w:rsidRDefault="00C140D3" w:rsidP="00C140D3">
                  <w:pPr>
                    <w:widowControl w:val="0"/>
                    <w:jc w:val="center"/>
                  </w:pPr>
                  <w:r w:rsidRPr="00D414D2">
                    <w:rPr>
                      <w:rFonts w:ascii="Calibri" w:hAnsi="Calibri"/>
                    </w:rPr>
                    <w:t>3</w:t>
                  </w:r>
                </w:p>
              </w:tc>
              <w:tc>
                <w:tcPr>
                  <w:tcW w:w="2127" w:type="dxa"/>
                  <w:vAlign w:val="center"/>
                </w:tcPr>
                <w:p w:rsidR="00620AEF" w:rsidRDefault="00C140D3" w:rsidP="00C140D3">
                  <w:pPr>
                    <w:widowControl w:val="0"/>
                    <w:jc w:val="center"/>
                    <w:rPr>
                      <w:rFonts w:ascii="Calibri" w:hAnsi="Calibri"/>
                    </w:rPr>
                  </w:pPr>
                  <w:r w:rsidRPr="00D414D2">
                    <w:rPr>
                      <w:rFonts w:ascii="Calibri" w:hAnsi="Calibri"/>
                    </w:rPr>
                    <w:t>Profesional 2</w:t>
                  </w:r>
                </w:p>
                <w:p w:rsidR="00C140D3" w:rsidRPr="00D414D2" w:rsidRDefault="00C140D3" w:rsidP="00C140D3">
                  <w:pPr>
                    <w:widowControl w:val="0"/>
                    <w:jc w:val="center"/>
                  </w:pPr>
                  <w:r w:rsidRPr="00D414D2">
                    <w:rPr>
                      <w:rFonts w:ascii="Calibri" w:hAnsi="Calibri"/>
                    </w:rPr>
                    <w:t>(Trabajo Social)</w:t>
                  </w:r>
                </w:p>
              </w:tc>
              <w:tc>
                <w:tcPr>
                  <w:tcW w:w="3109" w:type="dxa"/>
                  <w:vAlign w:val="center"/>
                </w:tcPr>
                <w:p w:rsidR="00C140D3" w:rsidRPr="00D414D2" w:rsidRDefault="00C140D3" w:rsidP="00C140D3">
                  <w:pPr>
                    <w:widowControl w:val="0"/>
                    <w:jc w:val="center"/>
                    <w:rPr>
                      <w:rFonts w:ascii="Calibri" w:hAnsi="Calibri"/>
                    </w:rPr>
                  </w:pPr>
                  <w:r w:rsidRPr="00D414D2">
                    <w:rPr>
                      <w:rFonts w:ascii="Calibri" w:hAnsi="Calibri"/>
                    </w:rPr>
                    <w:t>Permisos con goce</w:t>
                  </w:r>
                </w:p>
              </w:tc>
            </w:tr>
            <w:tr w:rsidR="00C140D3" w:rsidTr="00476C48">
              <w:trPr>
                <w:jc w:val="center"/>
              </w:trPr>
              <w:tc>
                <w:tcPr>
                  <w:tcW w:w="1477" w:type="dxa"/>
                  <w:vAlign w:val="center"/>
                </w:tcPr>
                <w:p w:rsidR="00C140D3" w:rsidRPr="00D414D2" w:rsidRDefault="00C140D3" w:rsidP="00C140D3">
                  <w:pPr>
                    <w:widowControl w:val="0"/>
                    <w:jc w:val="center"/>
                  </w:pPr>
                  <w:r w:rsidRPr="00D414D2">
                    <w:rPr>
                      <w:rFonts w:ascii="Calibri" w:hAnsi="Calibri"/>
                    </w:rPr>
                    <w:t>3</w:t>
                  </w:r>
                </w:p>
              </w:tc>
              <w:tc>
                <w:tcPr>
                  <w:tcW w:w="2127" w:type="dxa"/>
                  <w:vAlign w:val="center"/>
                </w:tcPr>
                <w:p w:rsidR="00C140D3" w:rsidRPr="00D414D2" w:rsidRDefault="00C140D3" w:rsidP="00C140D3">
                  <w:pPr>
                    <w:widowControl w:val="0"/>
                    <w:jc w:val="center"/>
                  </w:pPr>
                  <w:r w:rsidRPr="00D414D2">
                    <w:rPr>
                      <w:rFonts w:ascii="Calibri" w:hAnsi="Calibri"/>
                    </w:rPr>
                    <w:t>Técnica o Técnico Administrativo 2</w:t>
                  </w:r>
                </w:p>
              </w:tc>
              <w:tc>
                <w:tcPr>
                  <w:tcW w:w="3109" w:type="dxa"/>
                  <w:vAlign w:val="center"/>
                </w:tcPr>
                <w:p w:rsidR="00C140D3" w:rsidRPr="00D414D2" w:rsidRDefault="00C140D3" w:rsidP="00C140D3">
                  <w:pPr>
                    <w:widowControl w:val="0"/>
                    <w:jc w:val="center"/>
                    <w:rPr>
                      <w:rFonts w:ascii="Calibri" w:hAnsi="Calibri"/>
                    </w:rPr>
                  </w:pPr>
                  <w:r w:rsidRPr="00D414D2">
                    <w:rPr>
                      <w:rFonts w:ascii="Calibri" w:hAnsi="Calibri"/>
                    </w:rPr>
                    <w:t>Permisos con goce</w:t>
                  </w:r>
                </w:p>
              </w:tc>
            </w:tr>
            <w:tr w:rsidR="00C140D3" w:rsidTr="00476C48">
              <w:trPr>
                <w:jc w:val="center"/>
              </w:trPr>
              <w:tc>
                <w:tcPr>
                  <w:tcW w:w="1477" w:type="dxa"/>
                  <w:vAlign w:val="center"/>
                </w:tcPr>
                <w:p w:rsidR="00C140D3" w:rsidRPr="00D414D2" w:rsidRDefault="00C140D3" w:rsidP="00C140D3">
                  <w:pPr>
                    <w:widowControl w:val="0"/>
                    <w:jc w:val="center"/>
                  </w:pPr>
                  <w:r w:rsidRPr="00D414D2">
                    <w:rPr>
                      <w:rFonts w:ascii="Calibri" w:hAnsi="Calibri"/>
                    </w:rPr>
                    <w:t>1</w:t>
                  </w:r>
                </w:p>
              </w:tc>
              <w:tc>
                <w:tcPr>
                  <w:tcW w:w="2127" w:type="dxa"/>
                  <w:vAlign w:val="center"/>
                </w:tcPr>
                <w:p w:rsidR="00C140D3" w:rsidRPr="00D414D2" w:rsidRDefault="00C140D3" w:rsidP="00C140D3">
                  <w:pPr>
                    <w:widowControl w:val="0"/>
                    <w:jc w:val="center"/>
                  </w:pPr>
                  <w:r w:rsidRPr="00D414D2">
                    <w:rPr>
                      <w:rFonts w:ascii="Calibri" w:hAnsi="Calibri"/>
                    </w:rPr>
                    <w:t>Asistente Administrativa/o 2</w:t>
                  </w:r>
                </w:p>
              </w:tc>
              <w:tc>
                <w:tcPr>
                  <w:tcW w:w="3109" w:type="dxa"/>
                  <w:vAlign w:val="center"/>
                </w:tcPr>
                <w:p w:rsidR="00C140D3" w:rsidRPr="00D414D2" w:rsidRDefault="00C140D3" w:rsidP="00C140D3">
                  <w:pPr>
                    <w:widowControl w:val="0"/>
                    <w:jc w:val="center"/>
                    <w:rPr>
                      <w:rFonts w:ascii="Calibri" w:hAnsi="Calibri"/>
                    </w:rPr>
                  </w:pPr>
                  <w:r w:rsidRPr="00D414D2">
                    <w:rPr>
                      <w:rFonts w:ascii="Calibri" w:hAnsi="Calibri"/>
                    </w:rPr>
                    <w:t>Permiso con goce</w:t>
                  </w:r>
                </w:p>
              </w:tc>
            </w:tr>
            <w:tr w:rsidR="00C140D3" w:rsidTr="00476C48">
              <w:trPr>
                <w:jc w:val="center"/>
              </w:trPr>
              <w:tc>
                <w:tcPr>
                  <w:tcW w:w="1477" w:type="dxa"/>
                  <w:vAlign w:val="center"/>
                </w:tcPr>
                <w:p w:rsidR="00C140D3" w:rsidRPr="00476C48" w:rsidRDefault="00620AEF" w:rsidP="00476C48">
                  <w:pPr>
                    <w:widowControl w:val="0"/>
                    <w:jc w:val="center"/>
                    <w:rPr>
                      <w:rFonts w:ascii="Calibri" w:hAnsi="Calibri"/>
                    </w:rPr>
                  </w:pPr>
                  <w:r w:rsidRPr="00476C48">
                    <w:rPr>
                      <w:rFonts w:ascii="Calibri" w:hAnsi="Calibri"/>
                    </w:rPr>
                    <w:t>2</w:t>
                  </w:r>
                </w:p>
              </w:tc>
              <w:tc>
                <w:tcPr>
                  <w:tcW w:w="2127" w:type="dxa"/>
                  <w:vAlign w:val="center"/>
                </w:tcPr>
                <w:p w:rsidR="00620AEF" w:rsidRDefault="00620AEF" w:rsidP="00476C48">
                  <w:pPr>
                    <w:widowControl w:val="0"/>
                    <w:jc w:val="center"/>
                    <w:rPr>
                      <w:rFonts w:ascii="Calibri" w:hAnsi="Calibri"/>
                    </w:rPr>
                  </w:pPr>
                  <w:r w:rsidRPr="00476C48">
                    <w:rPr>
                      <w:rFonts w:ascii="Calibri" w:hAnsi="Calibri"/>
                    </w:rPr>
                    <w:t>Profesional 2</w:t>
                  </w:r>
                </w:p>
                <w:p w:rsidR="00C140D3" w:rsidRPr="00476C48" w:rsidRDefault="00620AEF" w:rsidP="00476C48">
                  <w:pPr>
                    <w:widowControl w:val="0"/>
                    <w:jc w:val="center"/>
                    <w:rPr>
                      <w:rFonts w:ascii="Calibri" w:hAnsi="Calibri"/>
                    </w:rPr>
                  </w:pPr>
                  <w:r w:rsidRPr="00476C48">
                    <w:rPr>
                      <w:rFonts w:ascii="Calibri" w:hAnsi="Calibri"/>
                    </w:rPr>
                    <w:t>(Trabajo Social)</w:t>
                  </w:r>
                </w:p>
              </w:tc>
              <w:tc>
                <w:tcPr>
                  <w:tcW w:w="3109" w:type="dxa"/>
                  <w:vAlign w:val="center"/>
                </w:tcPr>
                <w:p w:rsidR="00C140D3" w:rsidRPr="00D414D2" w:rsidRDefault="00620AEF" w:rsidP="00C140D3">
                  <w:pPr>
                    <w:widowControl w:val="0"/>
                    <w:jc w:val="center"/>
                    <w:rPr>
                      <w:rFonts w:ascii="Calibri" w:hAnsi="Calibri"/>
                    </w:rPr>
                  </w:pPr>
                  <w:r>
                    <w:rPr>
                      <w:rFonts w:ascii="Calibri" w:hAnsi="Calibri"/>
                    </w:rPr>
                    <w:t xml:space="preserve">Ordinarios </w:t>
                  </w:r>
                  <w:r w:rsidRPr="00476C48">
                    <w:rPr>
                      <w:rFonts w:ascii="Calibri" w:hAnsi="Calibri"/>
                      <w:b/>
                    </w:rPr>
                    <w:t>(a)</w:t>
                  </w:r>
                </w:p>
              </w:tc>
            </w:tr>
          </w:tbl>
          <w:p w:rsidR="00620AEF" w:rsidRPr="00476C48" w:rsidRDefault="00620AEF" w:rsidP="00C140D3">
            <w:pPr>
              <w:widowControl w:val="0"/>
              <w:ind w:left="637" w:right="578"/>
              <w:jc w:val="both"/>
              <w:rPr>
                <w:sz w:val="20"/>
                <w:szCs w:val="20"/>
              </w:rPr>
            </w:pPr>
            <w:r>
              <w:rPr>
                <w:b/>
                <w:sz w:val="20"/>
                <w:szCs w:val="20"/>
              </w:rPr>
              <w:t xml:space="preserve">NOTAS: (a) </w:t>
            </w:r>
            <w:r w:rsidRPr="00476C48">
              <w:rPr>
                <w:sz w:val="20"/>
                <w:szCs w:val="20"/>
              </w:rPr>
              <w:t xml:space="preserve">Puestos </w:t>
            </w:r>
            <w:r>
              <w:rPr>
                <w:sz w:val="20"/>
                <w:szCs w:val="20"/>
              </w:rPr>
              <w:t>372534 y 372535, adscritos actualmente a la Jefatura de la Sección de Reclutamiento y Selección.</w:t>
            </w:r>
          </w:p>
          <w:p w:rsidR="00C140D3" w:rsidRPr="00476C48" w:rsidRDefault="00C140D3" w:rsidP="00C140D3">
            <w:pPr>
              <w:widowControl w:val="0"/>
              <w:ind w:left="637" w:right="578"/>
              <w:jc w:val="both"/>
              <w:rPr>
                <w:b/>
                <w:sz w:val="20"/>
                <w:szCs w:val="20"/>
              </w:rPr>
            </w:pPr>
            <w:r w:rsidRPr="00476C48">
              <w:rPr>
                <w:b/>
                <w:sz w:val="20"/>
                <w:szCs w:val="20"/>
              </w:rPr>
              <w:t>FUENTE: Elaboración propia con datos suministrados por la Licda. Olga Guerrero Córdoba, Jefa de la Sección de Reclutamiento y Selección.</w:t>
            </w:r>
          </w:p>
          <w:p w:rsidR="00C140D3" w:rsidRPr="00C140D3" w:rsidRDefault="00C140D3" w:rsidP="00C140D3">
            <w:pPr>
              <w:widowControl w:val="0"/>
              <w:jc w:val="both"/>
              <w:rPr>
                <w:sz w:val="28"/>
                <w:szCs w:val="28"/>
              </w:rPr>
            </w:pPr>
          </w:p>
          <w:p w:rsidR="00C140D3" w:rsidRDefault="0023780B" w:rsidP="00FD2C3E">
            <w:pPr>
              <w:jc w:val="both"/>
              <w:rPr>
                <w:bCs/>
                <w:sz w:val="28"/>
                <w:szCs w:val="28"/>
              </w:rPr>
            </w:pPr>
            <w:r>
              <w:rPr>
                <w:bCs/>
                <w:sz w:val="28"/>
                <w:szCs w:val="28"/>
              </w:rPr>
              <w:t>D</w:t>
            </w:r>
            <w:r w:rsidR="00C140D3" w:rsidRPr="00476C48">
              <w:rPr>
                <w:bCs/>
                <w:sz w:val="28"/>
                <w:szCs w:val="28"/>
              </w:rPr>
              <w:t xml:space="preserve">e acogerse la propuesta de creación formal de la referida unidad, se </w:t>
            </w:r>
            <w:r w:rsidR="00333CB7">
              <w:rPr>
                <w:bCs/>
                <w:sz w:val="28"/>
                <w:szCs w:val="28"/>
              </w:rPr>
              <w:t>le deberá</w:t>
            </w:r>
            <w:r w:rsidR="00C140D3" w:rsidRPr="00476C48">
              <w:rPr>
                <w:bCs/>
                <w:sz w:val="28"/>
                <w:szCs w:val="28"/>
              </w:rPr>
              <w:t xml:space="preserve"> asignar un código de oficina para identificarlo a nivel institucional</w:t>
            </w:r>
            <w:r w:rsidR="004C7423">
              <w:rPr>
                <w:rStyle w:val="Refdenotaalpie"/>
                <w:bCs/>
                <w:sz w:val="28"/>
                <w:szCs w:val="28"/>
              </w:rPr>
              <w:footnoteReference w:id="3"/>
            </w:r>
            <w:r w:rsidR="00C140D3" w:rsidRPr="00476C48">
              <w:rPr>
                <w:bCs/>
                <w:sz w:val="28"/>
                <w:szCs w:val="28"/>
              </w:rPr>
              <w:t xml:space="preserve">. </w:t>
            </w:r>
          </w:p>
          <w:p w:rsidR="004C7423" w:rsidRDefault="004C7423" w:rsidP="00FD2C3E">
            <w:pPr>
              <w:jc w:val="both"/>
              <w:rPr>
                <w:bCs/>
                <w:sz w:val="28"/>
                <w:szCs w:val="28"/>
              </w:rPr>
            </w:pPr>
          </w:p>
          <w:p w:rsidR="0023780B" w:rsidRDefault="0023780B" w:rsidP="00FD2C3E">
            <w:pPr>
              <w:jc w:val="both"/>
              <w:rPr>
                <w:bCs/>
                <w:sz w:val="28"/>
                <w:szCs w:val="28"/>
              </w:rPr>
            </w:pPr>
            <w:bookmarkStart w:id="0" w:name="_GoBack"/>
            <w:bookmarkEnd w:id="0"/>
          </w:p>
          <w:p w:rsidR="004C7423" w:rsidRPr="00476C48" w:rsidRDefault="0023780B">
            <w:pPr>
              <w:jc w:val="both"/>
              <w:rPr>
                <w:bCs/>
                <w:sz w:val="28"/>
                <w:szCs w:val="28"/>
              </w:rPr>
            </w:pPr>
            <w:r>
              <w:rPr>
                <w:bCs/>
                <w:sz w:val="28"/>
                <w:szCs w:val="28"/>
              </w:rPr>
              <w:t>Así</w:t>
            </w:r>
            <w:r w:rsidR="004C7423">
              <w:rPr>
                <w:bCs/>
                <w:sz w:val="28"/>
                <w:szCs w:val="28"/>
              </w:rPr>
              <w:t xml:space="preserve"> se da por atendida la solicitud formulada por el Consejo Superior en la sesión 99-17 del 31 de octubre del 2017, artículo LII, en cuanto a definir la estructura de la Unidad de Antecedentes (UISA), por considerarse “</w:t>
            </w:r>
            <w:r w:rsidR="004C7423" w:rsidRPr="00476C48">
              <w:rPr>
                <w:bCs/>
                <w:i/>
                <w:sz w:val="28"/>
                <w:szCs w:val="28"/>
              </w:rPr>
              <w:t>…una unidad de suma importancia y relevancia dado la gravedad o la posibilidad de la intromisión del crimen organizado y narcotráfico al Poder Judicial.</w:t>
            </w:r>
            <w:r w:rsidR="004C7423" w:rsidRPr="00476C48">
              <w:rPr>
                <w:bCs/>
                <w:sz w:val="28"/>
                <w:szCs w:val="28"/>
              </w:rPr>
              <w:t>”</w:t>
            </w:r>
            <w:r w:rsidR="00D44C45">
              <w:rPr>
                <w:bCs/>
                <w:sz w:val="28"/>
                <w:szCs w:val="28"/>
              </w:rPr>
              <w:t xml:space="preserve"> (Referencia 1652-17 de la Dirección de Planificación).</w:t>
            </w:r>
          </w:p>
          <w:p w:rsidR="004C7423" w:rsidRPr="00476C48" w:rsidRDefault="004C7423">
            <w:pPr>
              <w:jc w:val="both"/>
              <w:rPr>
                <w:bCs/>
                <w:sz w:val="28"/>
                <w:szCs w:val="28"/>
              </w:rPr>
            </w:pPr>
          </w:p>
          <w:p w:rsidR="00757E5E" w:rsidRPr="00362BE1" w:rsidRDefault="00A4667A" w:rsidP="00E16A68">
            <w:pPr>
              <w:jc w:val="both"/>
              <w:rPr>
                <w:b/>
                <w:bCs/>
                <w:i/>
                <w:sz w:val="28"/>
                <w:szCs w:val="28"/>
              </w:rPr>
            </w:pPr>
            <w:r w:rsidRPr="00362BE1">
              <w:rPr>
                <w:b/>
                <w:bCs/>
                <w:i/>
                <w:sz w:val="28"/>
                <w:szCs w:val="28"/>
              </w:rPr>
              <w:t>5.</w:t>
            </w:r>
            <w:r w:rsidR="0018316B">
              <w:rPr>
                <w:b/>
                <w:bCs/>
                <w:i/>
                <w:sz w:val="28"/>
                <w:szCs w:val="28"/>
              </w:rPr>
              <w:t>3</w:t>
            </w:r>
            <w:r w:rsidRPr="00362BE1">
              <w:rPr>
                <w:b/>
                <w:bCs/>
                <w:i/>
                <w:sz w:val="28"/>
                <w:szCs w:val="28"/>
              </w:rPr>
              <w:t>. Condicionamiento por el cual se otorga el recurso (Impacto esperado)</w:t>
            </w:r>
          </w:p>
          <w:p w:rsidR="00CB730C" w:rsidRDefault="00CB730C" w:rsidP="00BE7214">
            <w:pPr>
              <w:jc w:val="both"/>
              <w:rPr>
                <w:bCs/>
                <w:sz w:val="28"/>
                <w:szCs w:val="28"/>
              </w:rPr>
            </w:pPr>
          </w:p>
          <w:p w:rsidR="00400F1E" w:rsidRDefault="00CB730C" w:rsidP="00C319C1">
            <w:pPr>
              <w:jc w:val="both"/>
              <w:rPr>
                <w:sz w:val="28"/>
                <w:szCs w:val="28"/>
              </w:rPr>
            </w:pPr>
            <w:r>
              <w:rPr>
                <w:sz w:val="28"/>
                <w:szCs w:val="28"/>
              </w:rPr>
              <w:t>Al ser la Unidad de Investigación Social y Antecedentes de las Personas Oferentes (UISA) un área especializada de la Sección de Reclutamiento y Selección</w:t>
            </w:r>
            <w:r w:rsidR="004B31AB">
              <w:rPr>
                <w:sz w:val="28"/>
                <w:szCs w:val="28"/>
              </w:rPr>
              <w:t xml:space="preserve">, orientada </w:t>
            </w:r>
            <w:r w:rsidR="00026C6B">
              <w:rPr>
                <w:sz w:val="28"/>
                <w:szCs w:val="28"/>
              </w:rPr>
              <w:t xml:space="preserve">a la </w:t>
            </w:r>
            <w:r w:rsidR="00D40456" w:rsidRPr="00D40456">
              <w:rPr>
                <w:sz w:val="28"/>
                <w:szCs w:val="28"/>
              </w:rPr>
              <w:t xml:space="preserve">verificación de la idoneidad </w:t>
            </w:r>
            <w:r w:rsidR="00D40456" w:rsidRPr="00D40456">
              <w:rPr>
                <w:sz w:val="28"/>
                <w:szCs w:val="28"/>
              </w:rPr>
              <w:lastRenderedPageBreak/>
              <w:t xml:space="preserve">ética y moral de las personas que </w:t>
            </w:r>
            <w:r w:rsidR="00D12F5E">
              <w:rPr>
                <w:sz w:val="28"/>
                <w:szCs w:val="28"/>
              </w:rPr>
              <w:t>laboran</w:t>
            </w:r>
            <w:r w:rsidR="00D40456" w:rsidRPr="00D40456">
              <w:rPr>
                <w:sz w:val="28"/>
                <w:szCs w:val="28"/>
              </w:rPr>
              <w:t>en el Poder Judicial</w:t>
            </w:r>
            <w:r w:rsidR="00C319C1">
              <w:rPr>
                <w:sz w:val="28"/>
                <w:szCs w:val="28"/>
              </w:rPr>
              <w:t xml:space="preserve">, se </w:t>
            </w:r>
            <w:r w:rsidR="00400F1E">
              <w:rPr>
                <w:sz w:val="28"/>
                <w:szCs w:val="28"/>
              </w:rPr>
              <w:t>recomienda que la jefatura de la referida Sección procure que el rendimiento del personal existente no sea inferior al obtenido en el 2017, para ambos tipos de valoraciones:</w:t>
            </w:r>
          </w:p>
          <w:p w:rsidR="00400F1E" w:rsidRDefault="00400F1E" w:rsidP="00476C48">
            <w:pPr>
              <w:pStyle w:val="Prrafodelista"/>
              <w:numPr>
                <w:ilvl w:val="0"/>
                <w:numId w:val="34"/>
              </w:numPr>
              <w:jc w:val="both"/>
              <w:rPr>
                <w:sz w:val="28"/>
                <w:szCs w:val="28"/>
              </w:rPr>
            </w:pPr>
            <w:r w:rsidRPr="00476C48">
              <w:rPr>
                <w:b/>
                <w:sz w:val="28"/>
                <w:szCs w:val="28"/>
              </w:rPr>
              <w:t>Valoraciones preliminares:</w:t>
            </w:r>
            <w:r w:rsidR="00A23F15">
              <w:rPr>
                <w:sz w:val="28"/>
                <w:szCs w:val="28"/>
              </w:rPr>
              <w:t>300 valoraciones al mes (</w:t>
            </w:r>
            <w:r>
              <w:rPr>
                <w:sz w:val="28"/>
                <w:szCs w:val="28"/>
              </w:rPr>
              <w:t>25 valoraciones por semana para cada puesto</w:t>
            </w:r>
            <w:r w:rsidR="00A23F15">
              <w:rPr>
                <w:sz w:val="28"/>
                <w:szCs w:val="28"/>
              </w:rPr>
              <w:t>)</w:t>
            </w:r>
            <w:r>
              <w:rPr>
                <w:sz w:val="28"/>
                <w:szCs w:val="28"/>
              </w:rPr>
              <w:t>.</w:t>
            </w:r>
          </w:p>
          <w:p w:rsidR="00400F1E" w:rsidRDefault="00400F1E" w:rsidP="00476C48">
            <w:pPr>
              <w:pStyle w:val="Prrafodelista"/>
              <w:numPr>
                <w:ilvl w:val="0"/>
                <w:numId w:val="34"/>
              </w:numPr>
              <w:spacing w:before="0" w:beforeAutospacing="0" w:after="0" w:afterAutospacing="0"/>
              <w:jc w:val="both"/>
              <w:rPr>
                <w:sz w:val="28"/>
                <w:szCs w:val="28"/>
              </w:rPr>
            </w:pPr>
            <w:r w:rsidRPr="00476C48">
              <w:rPr>
                <w:b/>
                <w:sz w:val="28"/>
                <w:szCs w:val="28"/>
              </w:rPr>
              <w:t>Valoraciones sociolaborales:</w:t>
            </w:r>
            <w:r w:rsidR="00A23F15">
              <w:rPr>
                <w:sz w:val="28"/>
                <w:szCs w:val="28"/>
              </w:rPr>
              <w:t>69</w:t>
            </w:r>
            <w:r>
              <w:rPr>
                <w:sz w:val="28"/>
                <w:szCs w:val="28"/>
              </w:rPr>
              <w:t xml:space="preserve"> valoraciones </w:t>
            </w:r>
            <w:r w:rsidR="00A23F15">
              <w:rPr>
                <w:sz w:val="28"/>
                <w:szCs w:val="28"/>
              </w:rPr>
              <w:t xml:space="preserve">al mes (23 valoraciones </w:t>
            </w:r>
            <w:r>
              <w:rPr>
                <w:sz w:val="28"/>
                <w:szCs w:val="28"/>
              </w:rPr>
              <w:t>por</w:t>
            </w:r>
            <w:r w:rsidR="00A23F15">
              <w:rPr>
                <w:sz w:val="28"/>
                <w:szCs w:val="28"/>
              </w:rPr>
              <w:t xml:space="preserve"> mes para cada puesto).</w:t>
            </w:r>
          </w:p>
          <w:p w:rsidR="00A23F15" w:rsidRPr="00476C48" w:rsidRDefault="00A23F15">
            <w:pPr>
              <w:jc w:val="both"/>
              <w:rPr>
                <w:sz w:val="28"/>
                <w:szCs w:val="28"/>
              </w:rPr>
            </w:pPr>
          </w:p>
          <w:p w:rsidR="00A23F15" w:rsidRDefault="00A23F15">
            <w:pPr>
              <w:jc w:val="both"/>
              <w:rPr>
                <w:b/>
                <w:i/>
                <w:sz w:val="28"/>
                <w:szCs w:val="28"/>
              </w:rPr>
            </w:pPr>
            <w:r w:rsidRPr="00A247ED">
              <w:rPr>
                <w:b/>
                <w:i/>
                <w:sz w:val="28"/>
                <w:szCs w:val="28"/>
              </w:rPr>
              <w:t>5.</w:t>
            </w:r>
            <w:r>
              <w:rPr>
                <w:b/>
                <w:i/>
                <w:sz w:val="28"/>
                <w:szCs w:val="28"/>
              </w:rPr>
              <w:t>4</w:t>
            </w:r>
            <w:r w:rsidRPr="00A247ED">
              <w:rPr>
                <w:b/>
                <w:i/>
                <w:sz w:val="28"/>
                <w:szCs w:val="28"/>
              </w:rPr>
              <w:t>.- Otros requerimientos (equipo, alquiler, espacio, vehículos, etc.)</w:t>
            </w:r>
          </w:p>
          <w:p w:rsidR="00A23F15" w:rsidRPr="00476C48" w:rsidRDefault="00A23F15">
            <w:pPr>
              <w:jc w:val="both"/>
              <w:rPr>
                <w:b/>
                <w:sz w:val="28"/>
                <w:szCs w:val="28"/>
              </w:rPr>
            </w:pPr>
          </w:p>
          <w:p w:rsidR="00A23F15" w:rsidRPr="00476C48" w:rsidRDefault="00A23F15">
            <w:pPr>
              <w:jc w:val="both"/>
              <w:rPr>
                <w:sz w:val="28"/>
                <w:szCs w:val="28"/>
              </w:rPr>
            </w:pPr>
            <w:r w:rsidRPr="00476C48">
              <w:rPr>
                <w:sz w:val="28"/>
                <w:szCs w:val="28"/>
              </w:rPr>
              <w:t>No se necesitan, por cuanto las plazas asignadas vienen operando desde períodos anteriores.</w:t>
            </w:r>
          </w:p>
          <w:p w:rsidR="00A23F15" w:rsidRPr="00A23F15" w:rsidRDefault="00A23F15">
            <w:pPr>
              <w:jc w:val="both"/>
              <w:rPr>
                <w:sz w:val="28"/>
                <w:szCs w:val="28"/>
              </w:rPr>
            </w:pPr>
          </w:p>
          <w:p w:rsidR="00A23F15" w:rsidRDefault="00A23F15" w:rsidP="00476C48">
            <w:pPr>
              <w:jc w:val="both"/>
              <w:rPr>
                <w:b/>
                <w:sz w:val="28"/>
                <w:szCs w:val="28"/>
              </w:rPr>
            </w:pPr>
            <w:r w:rsidRPr="00E766C0">
              <w:rPr>
                <w:b/>
                <w:sz w:val="28"/>
                <w:szCs w:val="28"/>
              </w:rPr>
              <w:t>5.</w:t>
            </w:r>
            <w:r>
              <w:rPr>
                <w:b/>
                <w:sz w:val="28"/>
                <w:szCs w:val="28"/>
              </w:rPr>
              <w:t>5</w:t>
            </w:r>
            <w:r w:rsidRPr="00E766C0">
              <w:rPr>
                <w:b/>
                <w:sz w:val="28"/>
                <w:szCs w:val="28"/>
              </w:rPr>
              <w:t>. Vinculación con el Plan Estratégico del Poder Judicial</w:t>
            </w:r>
          </w:p>
          <w:p w:rsidR="00A23F15" w:rsidRPr="00E766C0" w:rsidRDefault="00A23F15" w:rsidP="00476C48">
            <w:pPr>
              <w:jc w:val="both"/>
              <w:rPr>
                <w:b/>
                <w:sz w:val="28"/>
                <w:szCs w:val="28"/>
              </w:rPr>
            </w:pPr>
          </w:p>
          <w:p w:rsidR="00A23F15" w:rsidRDefault="00A23F15" w:rsidP="00476C48">
            <w:pPr>
              <w:jc w:val="both"/>
              <w:rPr>
                <w:sz w:val="28"/>
                <w:szCs w:val="28"/>
              </w:rPr>
            </w:pPr>
            <w:r w:rsidRPr="00E766C0">
              <w:rPr>
                <w:sz w:val="28"/>
                <w:szCs w:val="28"/>
              </w:rPr>
              <w:t xml:space="preserve">Las plazas </w:t>
            </w:r>
            <w:r>
              <w:rPr>
                <w:sz w:val="28"/>
                <w:szCs w:val="28"/>
              </w:rPr>
              <w:t>recomendadas para</w:t>
            </w:r>
            <w:r w:rsidRPr="00E766C0">
              <w:rPr>
                <w:sz w:val="28"/>
                <w:szCs w:val="28"/>
              </w:rPr>
              <w:t xml:space="preserve"> la Unidad de Investigación Social y Antecedentes de las Personas Oferentes</w:t>
            </w:r>
            <w:r>
              <w:rPr>
                <w:sz w:val="28"/>
                <w:szCs w:val="28"/>
              </w:rPr>
              <w:t>,</w:t>
            </w:r>
            <w:r w:rsidRPr="00E766C0">
              <w:rPr>
                <w:sz w:val="28"/>
                <w:szCs w:val="28"/>
              </w:rPr>
              <w:t xml:space="preserve"> están relacionadas en el Plan Estratégico Poder Judicial 2013-201</w:t>
            </w:r>
            <w:r>
              <w:rPr>
                <w:sz w:val="28"/>
                <w:szCs w:val="28"/>
              </w:rPr>
              <w:t>8</w:t>
            </w:r>
            <w:r w:rsidRPr="00E766C0">
              <w:rPr>
                <w:sz w:val="28"/>
                <w:szCs w:val="28"/>
              </w:rPr>
              <w:t>, al tema estratégico “</w:t>
            </w:r>
            <w:r w:rsidRPr="00AA6A43">
              <w:rPr>
                <w:i/>
                <w:sz w:val="28"/>
                <w:szCs w:val="28"/>
              </w:rPr>
              <w:t>Gestión del recurso humano: Consolidación de un sistema apropiado e integral de personal</w:t>
            </w:r>
            <w:r w:rsidRPr="00E766C0">
              <w:rPr>
                <w:sz w:val="28"/>
                <w:szCs w:val="28"/>
              </w:rPr>
              <w:t>”.</w:t>
            </w:r>
          </w:p>
          <w:p w:rsidR="00A23F15" w:rsidRPr="00E766C0" w:rsidRDefault="00A23F15" w:rsidP="00476C48">
            <w:pPr>
              <w:jc w:val="both"/>
              <w:rPr>
                <w:sz w:val="28"/>
                <w:szCs w:val="28"/>
              </w:rPr>
            </w:pPr>
          </w:p>
          <w:p w:rsidR="00A23F15" w:rsidRPr="00E766C0" w:rsidRDefault="00A23F15" w:rsidP="00A23F15">
            <w:pPr>
              <w:spacing w:line="480" w:lineRule="auto"/>
              <w:jc w:val="both"/>
              <w:rPr>
                <w:sz w:val="28"/>
                <w:szCs w:val="28"/>
              </w:rPr>
            </w:pPr>
            <w:r w:rsidRPr="00E766C0">
              <w:rPr>
                <w:sz w:val="28"/>
                <w:szCs w:val="28"/>
              </w:rPr>
              <w:t>Asimismo, es consecuente con el siguiente eje transversal:</w:t>
            </w:r>
          </w:p>
          <w:p w:rsidR="00A23F15" w:rsidRDefault="00A23F15" w:rsidP="00A23F15">
            <w:pPr>
              <w:jc w:val="both"/>
              <w:rPr>
                <w:sz w:val="28"/>
                <w:szCs w:val="28"/>
              </w:rPr>
            </w:pPr>
            <w:r w:rsidRPr="00E766C0">
              <w:rPr>
                <w:b/>
                <w:sz w:val="28"/>
                <w:szCs w:val="28"/>
              </w:rPr>
              <w:t>Ética y Valores</w:t>
            </w:r>
            <w:r w:rsidRPr="00E766C0">
              <w:rPr>
                <w:sz w:val="28"/>
                <w:szCs w:val="28"/>
              </w:rPr>
              <w:t>. La asignación del recurso indicado tiene como fin coadyuvar en el proceso de selección y reclutamiento de los oferentes para garantizarse que las personas que ingresan al Poder Judicial cumplan con la ética y valores que la Institución demanda.</w:t>
            </w:r>
          </w:p>
          <w:p w:rsidR="00E03F13" w:rsidRPr="00DE5FEF" w:rsidRDefault="00E03F13" w:rsidP="00C319C1">
            <w:pPr>
              <w:jc w:val="both"/>
            </w:pPr>
          </w:p>
        </w:tc>
      </w:tr>
      <w:tr w:rsidR="00A4667A" w:rsidRPr="00723CF6" w:rsidTr="00B20331">
        <w:trPr>
          <w:trHeight w:val="279"/>
        </w:trPr>
        <w:tc>
          <w:tcPr>
            <w:tcW w:w="2518" w:type="dxa"/>
            <w:shd w:val="clear" w:color="auto" w:fill="B3B3B3"/>
          </w:tcPr>
          <w:p w:rsidR="00A4667A" w:rsidRPr="00DE5FEF" w:rsidRDefault="00A4667A" w:rsidP="00BE7214">
            <w:pPr>
              <w:jc w:val="right"/>
              <w:rPr>
                <w:b/>
              </w:rPr>
            </w:pPr>
            <w:r w:rsidRPr="00DE5FEF">
              <w:rPr>
                <w:b/>
              </w:rPr>
              <w:lastRenderedPageBreak/>
              <w:t>Realizado por:</w:t>
            </w:r>
          </w:p>
        </w:tc>
        <w:tc>
          <w:tcPr>
            <w:tcW w:w="8080" w:type="dxa"/>
          </w:tcPr>
          <w:p w:rsidR="00A4667A" w:rsidRPr="00B20331" w:rsidRDefault="00BD4225" w:rsidP="00BE7214">
            <w:pPr>
              <w:pStyle w:val="Cuerpodetexto"/>
              <w:spacing w:after="0" w:line="240" w:lineRule="auto"/>
              <w:jc w:val="both"/>
              <w:rPr>
                <w:bCs/>
                <w:i/>
                <w:color w:val="5B9BD5"/>
                <w:sz w:val="26"/>
                <w:szCs w:val="26"/>
              </w:rPr>
            </w:pPr>
            <w:r>
              <w:rPr>
                <w:bCs/>
                <w:i/>
                <w:sz w:val="26"/>
                <w:szCs w:val="26"/>
              </w:rPr>
              <w:t>Licda. María Teresa Benavides Argüello</w:t>
            </w:r>
            <w:r w:rsidR="00A4667A" w:rsidRPr="00B20331">
              <w:rPr>
                <w:bCs/>
                <w:i/>
                <w:sz w:val="26"/>
                <w:szCs w:val="26"/>
              </w:rPr>
              <w:t>, Profesional 2</w:t>
            </w:r>
          </w:p>
        </w:tc>
      </w:tr>
      <w:tr w:rsidR="00A4667A" w:rsidRPr="00723CF6" w:rsidTr="00B20331">
        <w:trPr>
          <w:trHeight w:val="279"/>
        </w:trPr>
        <w:tc>
          <w:tcPr>
            <w:tcW w:w="2518" w:type="dxa"/>
            <w:shd w:val="clear" w:color="auto" w:fill="B3B3B3"/>
          </w:tcPr>
          <w:p w:rsidR="00A4667A" w:rsidRPr="00DE5FEF" w:rsidRDefault="00A4667A" w:rsidP="00BE7214">
            <w:pPr>
              <w:jc w:val="right"/>
              <w:rPr>
                <w:b/>
              </w:rPr>
            </w:pPr>
            <w:r w:rsidRPr="00DE5FEF">
              <w:rPr>
                <w:b/>
              </w:rPr>
              <w:t>Aprobado por:</w:t>
            </w:r>
          </w:p>
        </w:tc>
        <w:tc>
          <w:tcPr>
            <w:tcW w:w="8080" w:type="dxa"/>
          </w:tcPr>
          <w:p w:rsidR="00A4667A" w:rsidRPr="00B20331" w:rsidRDefault="00930BFD" w:rsidP="00B20331">
            <w:pPr>
              <w:pStyle w:val="Cuerpodetexto"/>
              <w:spacing w:after="0" w:line="240" w:lineRule="auto"/>
              <w:jc w:val="both"/>
              <w:rPr>
                <w:bCs/>
                <w:i/>
                <w:color w:val="5B9BD5"/>
                <w:sz w:val="26"/>
                <w:szCs w:val="26"/>
                <w:lang w:val="es-ES" w:bidi="ar-SA"/>
              </w:rPr>
            </w:pPr>
            <w:r>
              <w:rPr>
                <w:bCs/>
                <w:i/>
                <w:sz w:val="26"/>
                <w:szCs w:val="26"/>
              </w:rPr>
              <w:t>Lic. Minor Anchía Vargas</w:t>
            </w:r>
            <w:r w:rsidR="00A4667A" w:rsidRPr="00B20331">
              <w:rPr>
                <w:bCs/>
                <w:i/>
                <w:sz w:val="26"/>
                <w:szCs w:val="26"/>
              </w:rPr>
              <w:t>, Jefe</w:t>
            </w:r>
            <w:r w:rsidR="004B768B">
              <w:rPr>
                <w:bCs/>
                <w:i/>
                <w:sz w:val="26"/>
                <w:szCs w:val="26"/>
              </w:rPr>
              <w:t xml:space="preserve"> a.i.</w:t>
            </w:r>
            <w:r w:rsidR="00A4667A" w:rsidRPr="00B20331">
              <w:rPr>
                <w:bCs/>
                <w:i/>
                <w:sz w:val="26"/>
                <w:szCs w:val="26"/>
              </w:rPr>
              <w:t xml:space="preserve"> Subproceso Organización Institucional</w:t>
            </w:r>
          </w:p>
        </w:tc>
      </w:tr>
      <w:tr w:rsidR="00A4667A" w:rsidRPr="00723CF6" w:rsidTr="00B20331">
        <w:trPr>
          <w:trHeight w:val="294"/>
        </w:trPr>
        <w:tc>
          <w:tcPr>
            <w:tcW w:w="2518" w:type="dxa"/>
            <w:shd w:val="clear" w:color="auto" w:fill="B3B3B3"/>
          </w:tcPr>
          <w:p w:rsidR="00A4667A" w:rsidRPr="00DE5FEF" w:rsidRDefault="00A4667A" w:rsidP="00BE7214">
            <w:pPr>
              <w:jc w:val="right"/>
              <w:rPr>
                <w:b/>
              </w:rPr>
            </w:pPr>
            <w:r w:rsidRPr="00DE5FEF">
              <w:rPr>
                <w:b/>
              </w:rPr>
              <w:t>Visto bueno:</w:t>
            </w:r>
          </w:p>
        </w:tc>
        <w:tc>
          <w:tcPr>
            <w:tcW w:w="8080" w:type="dxa"/>
          </w:tcPr>
          <w:p w:rsidR="00A4667A" w:rsidRPr="00B20331" w:rsidRDefault="00A4667A" w:rsidP="00BE7214">
            <w:pPr>
              <w:suppressLineNumbers/>
              <w:tabs>
                <w:tab w:val="left" w:pos="708"/>
              </w:tabs>
              <w:suppressAutoHyphens/>
              <w:jc w:val="both"/>
              <w:rPr>
                <w:bCs/>
                <w:i/>
                <w:color w:val="5B9BD5"/>
                <w:sz w:val="26"/>
                <w:szCs w:val="26"/>
              </w:rPr>
            </w:pPr>
            <w:r w:rsidRPr="00B20331">
              <w:rPr>
                <w:bCs/>
                <w:i/>
                <w:sz w:val="26"/>
                <w:szCs w:val="26"/>
              </w:rPr>
              <w:t>Licda. Nacira Valverde Bermúdez, Directora</w:t>
            </w:r>
            <w:r w:rsidR="004B768B">
              <w:rPr>
                <w:bCs/>
                <w:i/>
                <w:sz w:val="26"/>
                <w:szCs w:val="26"/>
              </w:rPr>
              <w:t xml:space="preserve"> a.i.</w:t>
            </w:r>
            <w:r w:rsidRPr="00B20331">
              <w:rPr>
                <w:bCs/>
                <w:i/>
                <w:sz w:val="26"/>
                <w:szCs w:val="26"/>
              </w:rPr>
              <w:t xml:space="preserve"> de Planificación</w:t>
            </w:r>
          </w:p>
        </w:tc>
      </w:tr>
    </w:tbl>
    <w:p w:rsidR="00B20331" w:rsidRDefault="00B20331" w:rsidP="00A4667A">
      <w:pPr>
        <w:rPr>
          <w:rFonts w:cs="Arial"/>
          <w:color w:val="5B9BD5"/>
          <w:lang w:val="es-ES_tradnl"/>
        </w:rPr>
      </w:pPr>
    </w:p>
    <w:p w:rsidR="004B768B" w:rsidRDefault="00A4667A" w:rsidP="00F241F5">
      <w:pPr>
        <w:rPr>
          <w:b/>
          <w:bCs/>
          <w:sz w:val="28"/>
          <w:szCs w:val="28"/>
        </w:rPr>
      </w:pPr>
      <w:r>
        <w:rPr>
          <w:b/>
          <w:bCs/>
          <w:sz w:val="28"/>
          <w:szCs w:val="28"/>
        </w:rPr>
        <w:tab/>
      </w:r>
      <w:r>
        <w:rPr>
          <w:b/>
          <w:bCs/>
          <w:sz w:val="28"/>
          <w:szCs w:val="28"/>
        </w:rPr>
        <w:tab/>
      </w:r>
      <w:r>
        <w:rPr>
          <w:b/>
          <w:bCs/>
          <w:sz w:val="28"/>
          <w:szCs w:val="28"/>
        </w:rPr>
        <w:tab/>
      </w:r>
    </w:p>
    <w:p w:rsidR="004B768B" w:rsidRDefault="004B768B">
      <w:pPr>
        <w:rPr>
          <w:b/>
          <w:bCs/>
          <w:sz w:val="28"/>
          <w:szCs w:val="28"/>
        </w:rPr>
      </w:pPr>
      <w:r>
        <w:rPr>
          <w:b/>
          <w:bCs/>
          <w:sz w:val="28"/>
          <w:szCs w:val="28"/>
        </w:rPr>
        <w:br w:type="page"/>
      </w:r>
    </w:p>
    <w:p w:rsidR="00D12F5E" w:rsidRDefault="00D12F5E" w:rsidP="00F241F5">
      <w:pPr>
        <w:rPr>
          <w:b/>
          <w:bCs/>
          <w:sz w:val="28"/>
          <w:szCs w:val="28"/>
        </w:rPr>
      </w:pPr>
    </w:p>
    <w:tbl>
      <w:tblPr>
        <w:tblStyle w:val="Tablaconcuadrcula"/>
        <w:tblW w:w="0" w:type="auto"/>
        <w:tblLook w:val="04A0"/>
      </w:tblPr>
      <w:tblGrid>
        <w:gridCol w:w="3321"/>
        <w:gridCol w:w="3321"/>
        <w:gridCol w:w="3322"/>
      </w:tblGrid>
      <w:tr w:rsidR="00D12F5E" w:rsidTr="00476C48">
        <w:tc>
          <w:tcPr>
            <w:tcW w:w="9964" w:type="dxa"/>
            <w:gridSpan w:val="3"/>
            <w:vAlign w:val="center"/>
          </w:tcPr>
          <w:p w:rsidR="00D12F5E" w:rsidRDefault="00D12F5E" w:rsidP="00476C48">
            <w:pPr>
              <w:jc w:val="center"/>
              <w:rPr>
                <w:b/>
                <w:bCs/>
                <w:sz w:val="28"/>
                <w:szCs w:val="28"/>
              </w:rPr>
            </w:pPr>
            <w:r>
              <w:rPr>
                <w:b/>
                <w:bCs/>
                <w:sz w:val="28"/>
                <w:szCs w:val="28"/>
              </w:rPr>
              <w:t>ANEXOS</w:t>
            </w:r>
          </w:p>
        </w:tc>
      </w:tr>
      <w:tr w:rsidR="00D12F5E" w:rsidTr="00476C48">
        <w:tc>
          <w:tcPr>
            <w:tcW w:w="3321" w:type="dxa"/>
            <w:vAlign w:val="center"/>
          </w:tcPr>
          <w:p w:rsidR="00D12F5E" w:rsidRDefault="00D12F5E">
            <w:pPr>
              <w:pStyle w:val="NormalWeb"/>
              <w:jc w:val="center"/>
              <w:rPr>
                <w:sz w:val="28"/>
                <w:szCs w:val="28"/>
              </w:rPr>
            </w:pPr>
            <w:r>
              <w:rPr>
                <w:sz w:val="28"/>
                <w:szCs w:val="28"/>
              </w:rPr>
              <w:t>Anexo 1</w:t>
            </w:r>
          </w:p>
          <w:p w:rsidR="00D12F5E" w:rsidRDefault="00D12F5E" w:rsidP="00476C48">
            <w:pPr>
              <w:jc w:val="center"/>
              <w:rPr>
                <w:b/>
                <w:bCs/>
                <w:sz w:val="28"/>
                <w:szCs w:val="28"/>
              </w:rPr>
            </w:pPr>
            <w:r w:rsidRPr="008144EB">
              <w:rPr>
                <w:rFonts w:ascii="Comic Sans MS" w:hAnsi="Comic Sans MS"/>
                <w:color w:val="800000"/>
              </w:rPr>
              <w:object w:dxaOrig="1513" w:dyaOrig="996">
                <v:shape id="_x0000_i1025" type="#_x0000_t75" style="width:75.6pt;height:49.8pt" o:ole="">
                  <v:imagedata r:id="rId12" o:title=""/>
                </v:shape>
                <o:OLEObject Type="Embed" ProgID="Word.Document.12" ShapeID="_x0000_i1025" DrawAspect="Icon" ObjectID="_1582527482" r:id="rId13">
                  <o:FieldCodes>\s</o:FieldCodes>
                </o:OLEObject>
              </w:object>
            </w:r>
          </w:p>
        </w:tc>
        <w:tc>
          <w:tcPr>
            <w:tcW w:w="3321" w:type="dxa"/>
            <w:vAlign w:val="center"/>
          </w:tcPr>
          <w:p w:rsidR="00D12F5E" w:rsidRDefault="00D12F5E">
            <w:pPr>
              <w:pStyle w:val="NormalWeb"/>
              <w:jc w:val="center"/>
              <w:rPr>
                <w:sz w:val="28"/>
                <w:szCs w:val="28"/>
              </w:rPr>
            </w:pPr>
            <w:r w:rsidRPr="000B6CF0">
              <w:rPr>
                <w:sz w:val="28"/>
                <w:szCs w:val="28"/>
              </w:rPr>
              <w:t>Anexo 2</w:t>
            </w:r>
          </w:p>
          <w:bookmarkStart w:id="1" w:name="_MON_1579604509"/>
          <w:bookmarkEnd w:id="1"/>
          <w:p w:rsidR="00D12F5E" w:rsidRDefault="00D12F5E" w:rsidP="00476C48">
            <w:pPr>
              <w:jc w:val="center"/>
              <w:rPr>
                <w:b/>
                <w:bCs/>
                <w:sz w:val="28"/>
                <w:szCs w:val="28"/>
              </w:rPr>
            </w:pPr>
            <w:r w:rsidRPr="008144EB">
              <w:rPr>
                <w:sz w:val="28"/>
                <w:szCs w:val="28"/>
              </w:rPr>
              <w:object w:dxaOrig="1513" w:dyaOrig="996">
                <v:shape id="_x0000_i1026" type="#_x0000_t75" style="width:75.6pt;height:49.8pt" o:ole="">
                  <v:imagedata r:id="rId14" o:title=""/>
                </v:shape>
                <o:OLEObject Type="Embed" ProgID="Word.Document.12" ShapeID="_x0000_i1026" DrawAspect="Icon" ObjectID="_1582527483" r:id="rId15">
                  <o:FieldCodes>\s</o:FieldCodes>
                </o:OLEObject>
              </w:object>
            </w:r>
          </w:p>
        </w:tc>
        <w:tc>
          <w:tcPr>
            <w:tcW w:w="3322" w:type="dxa"/>
            <w:vAlign w:val="center"/>
          </w:tcPr>
          <w:p w:rsidR="00D12F5E" w:rsidRDefault="00D12F5E" w:rsidP="00D12F5E">
            <w:pPr>
              <w:pStyle w:val="NormalWeb"/>
              <w:jc w:val="center"/>
              <w:rPr>
                <w:sz w:val="28"/>
                <w:szCs w:val="28"/>
              </w:rPr>
            </w:pPr>
            <w:r w:rsidRPr="000B6CF0">
              <w:rPr>
                <w:sz w:val="28"/>
                <w:szCs w:val="28"/>
              </w:rPr>
              <w:t xml:space="preserve">Anexo </w:t>
            </w:r>
            <w:r>
              <w:rPr>
                <w:sz w:val="28"/>
                <w:szCs w:val="28"/>
              </w:rPr>
              <w:t>3</w:t>
            </w:r>
          </w:p>
          <w:bookmarkStart w:id="2" w:name="_MON_1579608511"/>
          <w:bookmarkEnd w:id="2"/>
          <w:p w:rsidR="00D12F5E" w:rsidRPr="00476C48" w:rsidRDefault="004B768B" w:rsidP="00476C48">
            <w:pPr>
              <w:pStyle w:val="NormalWeb"/>
              <w:jc w:val="center"/>
              <w:rPr>
                <w:sz w:val="28"/>
                <w:szCs w:val="28"/>
              </w:rPr>
            </w:pPr>
            <w:r w:rsidRPr="008144EB">
              <w:rPr>
                <w:sz w:val="28"/>
                <w:szCs w:val="28"/>
              </w:rPr>
              <w:object w:dxaOrig="2520" w:dyaOrig="1663">
                <v:shape id="_x0000_i1027" type="#_x0000_t75" style="width:126pt;height:82.2pt" o:ole="">
                  <v:imagedata r:id="rId16" o:title=""/>
                </v:shape>
                <o:OLEObject Type="Embed" ProgID="Excel.Sheet.12" ShapeID="_x0000_i1027" DrawAspect="Icon" ObjectID="_1582527484" r:id="rId17"/>
              </w:object>
            </w:r>
          </w:p>
        </w:tc>
      </w:tr>
    </w:tbl>
    <w:p w:rsidR="00A4667A" w:rsidRDefault="00A4667A" w:rsidP="00F241F5">
      <w:pPr>
        <w:rPr>
          <w:b/>
          <w:bCs/>
          <w:sz w:val="28"/>
          <w:szCs w:val="28"/>
        </w:rPr>
      </w:pPr>
    </w:p>
    <w:p w:rsidR="004D19F0" w:rsidRDefault="004D19F0" w:rsidP="004D19F0">
      <w:pPr>
        <w:pStyle w:val="NormalWeb"/>
        <w:jc w:val="center"/>
        <w:rPr>
          <w:rFonts w:ascii="Comic Sans MS" w:hAnsi="Comic Sans MS"/>
          <w:color w:val="800000"/>
        </w:rPr>
      </w:pPr>
    </w:p>
    <w:p w:rsidR="000B6CF0" w:rsidRDefault="004B768B" w:rsidP="004B768B">
      <w:pPr>
        <w:pStyle w:val="NormalWeb"/>
        <w:rPr>
          <w:sz w:val="28"/>
          <w:szCs w:val="28"/>
        </w:rPr>
      </w:pPr>
      <w:r>
        <w:rPr>
          <w:sz w:val="28"/>
          <w:szCs w:val="28"/>
        </w:rPr>
        <w:t>amc</w:t>
      </w:r>
    </w:p>
    <w:p w:rsidR="000D7152" w:rsidRDefault="000D7152" w:rsidP="002A0A5C">
      <w:pPr>
        <w:pStyle w:val="NormalWeb"/>
        <w:jc w:val="both"/>
      </w:pPr>
    </w:p>
    <w:sectPr w:rsidR="000D7152" w:rsidSect="00C538E8">
      <w:headerReference w:type="default" r:id="rId18"/>
      <w:footerReference w:type="default" r:id="rId19"/>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3C" w:rsidRDefault="0062563C" w:rsidP="00A4667A">
      <w:r>
        <w:separator/>
      </w:r>
    </w:p>
  </w:endnote>
  <w:endnote w:type="continuationSeparator" w:id="0">
    <w:p w:rsidR="0062563C" w:rsidRDefault="0062563C"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333CB7" w:rsidRDefault="00957E02">
        <w:pPr>
          <w:pStyle w:val="Piedepgina"/>
          <w:jc w:val="right"/>
        </w:pPr>
        <w:r>
          <w:fldChar w:fldCharType="begin"/>
        </w:r>
        <w:r w:rsidR="00333CB7">
          <w:instrText xml:space="preserve"> PAGE   \* MERGEFORMAT </w:instrText>
        </w:r>
        <w:r>
          <w:fldChar w:fldCharType="separate"/>
        </w:r>
        <w:r w:rsidR="00897313">
          <w:rPr>
            <w:noProof/>
          </w:rPr>
          <w:t>11</w:t>
        </w:r>
        <w:r>
          <w:rPr>
            <w:noProof/>
          </w:rPr>
          <w:fldChar w:fldCharType="end"/>
        </w:r>
      </w:p>
    </w:sdtContent>
  </w:sdt>
  <w:p w:rsidR="00333CB7" w:rsidRDefault="00333C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3C" w:rsidRDefault="0062563C" w:rsidP="00A4667A">
      <w:r>
        <w:separator/>
      </w:r>
    </w:p>
  </w:footnote>
  <w:footnote w:type="continuationSeparator" w:id="0">
    <w:p w:rsidR="0062563C" w:rsidRDefault="0062563C" w:rsidP="00A4667A">
      <w:r>
        <w:continuationSeparator/>
      </w:r>
    </w:p>
  </w:footnote>
  <w:footnote w:id="1">
    <w:p w:rsidR="00333CB7" w:rsidRPr="00476C48" w:rsidRDefault="00333CB7" w:rsidP="00476C48">
      <w:pPr>
        <w:pStyle w:val="Textonotapie"/>
        <w:jc w:val="both"/>
        <w:rPr>
          <w:lang w:val="es-CR"/>
        </w:rPr>
      </w:pPr>
      <w:r>
        <w:rPr>
          <w:rStyle w:val="Refdenotaalpie"/>
        </w:rPr>
        <w:footnoteRef/>
      </w:r>
      <w:r w:rsidRPr="00476C48">
        <w:rPr>
          <w:lang w:val="es-CR"/>
        </w:rPr>
        <w:t xml:space="preserve">En </w:t>
      </w:r>
      <w:r>
        <w:rPr>
          <w:lang w:val="es-CR"/>
        </w:rPr>
        <w:t>est</w:t>
      </w:r>
      <w:r w:rsidRPr="00476C48">
        <w:rPr>
          <w:lang w:val="es-CR"/>
        </w:rPr>
        <w:t xml:space="preserve">a fase </w:t>
      </w:r>
      <w:r>
        <w:rPr>
          <w:lang w:val="es-CR"/>
        </w:rPr>
        <w:t xml:space="preserve">también se realizaron </w:t>
      </w:r>
      <w:r w:rsidRPr="00476C48">
        <w:rPr>
          <w:lang w:val="es-CR"/>
        </w:rPr>
        <w:t xml:space="preserve">acompañamientos y </w:t>
      </w:r>
      <w:r>
        <w:rPr>
          <w:lang w:val="es-CR"/>
        </w:rPr>
        <w:t>el resto de</w:t>
      </w:r>
      <w:r w:rsidRPr="00BF2C9D">
        <w:rPr>
          <w:lang w:val="es-CR"/>
        </w:rPr>
        <w:t>las tareas</w:t>
      </w:r>
      <w:r w:rsidRPr="00476C48">
        <w:rPr>
          <w:lang w:val="es-CR"/>
        </w:rPr>
        <w:t xml:space="preserve"> citadas</w:t>
      </w:r>
      <w:r>
        <w:rPr>
          <w:lang w:val="es-CR"/>
        </w:rPr>
        <w:t>, sin embargo</w:t>
      </w:r>
      <w:r w:rsidRPr="00476C48">
        <w:rPr>
          <w:lang w:val="es-CR"/>
        </w:rPr>
        <w:t>, no se indic</w:t>
      </w:r>
      <w:r>
        <w:rPr>
          <w:lang w:val="es-CR"/>
        </w:rPr>
        <w:t>ó</w:t>
      </w:r>
      <w:r w:rsidRPr="00476C48">
        <w:rPr>
          <w:lang w:val="es-CR"/>
        </w:rPr>
        <w:t xml:space="preserve"> una estadística especifica.</w:t>
      </w:r>
    </w:p>
  </w:footnote>
  <w:footnote w:id="2">
    <w:p w:rsidR="00333CB7" w:rsidRPr="00476C48" w:rsidRDefault="00333CB7" w:rsidP="00476C48">
      <w:pPr>
        <w:pStyle w:val="Textonotapie"/>
        <w:jc w:val="both"/>
        <w:rPr>
          <w:lang w:val="es-CR"/>
        </w:rPr>
      </w:pPr>
      <w:r>
        <w:rPr>
          <w:rStyle w:val="Refdenotaalpie"/>
        </w:rPr>
        <w:footnoteRef/>
      </w:r>
      <w:r>
        <w:rPr>
          <w:lang w:val="es-CR"/>
        </w:rPr>
        <w:t>Desde finales del 2014.</w:t>
      </w:r>
    </w:p>
  </w:footnote>
  <w:footnote w:id="3">
    <w:p w:rsidR="004C7423" w:rsidRPr="00476C48" w:rsidRDefault="004C7423" w:rsidP="00476C48">
      <w:pPr>
        <w:pStyle w:val="Textonotapie"/>
        <w:jc w:val="both"/>
        <w:rPr>
          <w:lang w:val="es-CR"/>
        </w:rPr>
      </w:pPr>
      <w:r>
        <w:rPr>
          <w:rStyle w:val="Refdenotaalpie"/>
        </w:rPr>
        <w:footnoteRef/>
      </w:r>
      <w:r>
        <w:rPr>
          <w:lang w:val="es-CR"/>
        </w:rPr>
        <w:t>La asignación del respectivo código de oficina le correspondería al Subproceso de Formulación de Presupuesto y Portafolio de Proyectos Institucional.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B7" w:rsidRDefault="00333CB7">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957E02" w:rsidRPr="00957E02">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333CB7" w:rsidRPr="00BC690B" w:rsidRDefault="00333CB7" w:rsidP="00BE7214">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333CB7" w:rsidRPr="00BC690B" w:rsidRDefault="00333CB7" w:rsidP="00BE7214">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333CB7" w:rsidRPr="00BC690B" w:rsidRDefault="00333CB7" w:rsidP="00BE7214">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333CB7" w:rsidRPr="00BC690B" w:rsidRDefault="00333CB7" w:rsidP="00BE7214"/>
            </w:txbxContent>
          </v:textbox>
        </v:shape>
      </w:pict>
    </w:r>
  </w:p>
  <w:p w:rsidR="00333CB7" w:rsidRDefault="00333CB7">
    <w:pPr>
      <w:pStyle w:val="Encabezado"/>
    </w:pPr>
  </w:p>
  <w:p w:rsidR="00333CB7" w:rsidRDefault="00333CB7">
    <w:pPr>
      <w:pStyle w:val="Encabezado"/>
    </w:pPr>
  </w:p>
  <w:p w:rsidR="00333CB7" w:rsidRDefault="00333CB7">
    <w:pPr>
      <w:pStyle w:val="Encabezado"/>
      <w:pBdr>
        <w:bottom w:val="single" w:sz="12" w:space="1" w:color="auto"/>
      </w:pBdr>
    </w:pPr>
  </w:p>
  <w:p w:rsidR="00333CB7" w:rsidRDefault="00333C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E721F9"/>
    <w:multiLevelType w:val="hybridMultilevel"/>
    <w:tmpl w:val="9014B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72D6DB2"/>
    <w:multiLevelType w:val="hybridMultilevel"/>
    <w:tmpl w:val="274E64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D84752"/>
    <w:multiLevelType w:val="hybridMultilevel"/>
    <w:tmpl w:val="B19403BC"/>
    <w:lvl w:ilvl="0" w:tplc="140A0019">
      <w:start w:val="1"/>
      <w:numFmt w:val="lowerLetter"/>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
    <w:nsid w:val="18BB021A"/>
    <w:multiLevelType w:val="hybridMultilevel"/>
    <w:tmpl w:val="948657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144925"/>
    <w:multiLevelType w:val="hybridMultilevel"/>
    <w:tmpl w:val="9EB0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3D760BB"/>
    <w:multiLevelType w:val="hybridMultilevel"/>
    <w:tmpl w:val="A9E40F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1">
    <w:nsid w:val="49057784"/>
    <w:multiLevelType w:val="hybridMultilevel"/>
    <w:tmpl w:val="38AA261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B912D54"/>
    <w:multiLevelType w:val="hybridMultilevel"/>
    <w:tmpl w:val="66AEB4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6">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4A6B6B"/>
    <w:multiLevelType w:val="hybridMultilevel"/>
    <w:tmpl w:val="D9F65B32"/>
    <w:lvl w:ilvl="0" w:tplc="B284014E">
      <w:start w:val="1"/>
      <w:numFmt w:val="bullet"/>
      <w:lvlText w:val=""/>
      <w:lvlJc w:val="left"/>
      <w:pPr>
        <w:tabs>
          <w:tab w:val="num" w:pos="360"/>
        </w:tabs>
        <w:ind w:left="72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1">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4"/>
  </w:num>
  <w:num w:numId="3">
    <w:abstractNumId w:val="29"/>
  </w:num>
  <w:num w:numId="4">
    <w:abstractNumId w:val="7"/>
  </w:num>
  <w:num w:numId="5">
    <w:abstractNumId w:val="14"/>
  </w:num>
  <w:num w:numId="6">
    <w:abstractNumId w:val="20"/>
  </w:num>
  <w:num w:numId="7">
    <w:abstractNumId w:val="30"/>
  </w:num>
  <w:num w:numId="8">
    <w:abstractNumId w:val="6"/>
  </w:num>
  <w:num w:numId="9">
    <w:abstractNumId w:val="10"/>
  </w:num>
  <w:num w:numId="10">
    <w:abstractNumId w:val="11"/>
  </w:num>
  <w:num w:numId="11">
    <w:abstractNumId w:val="13"/>
  </w:num>
  <w:num w:numId="12">
    <w:abstractNumId w:val="5"/>
  </w:num>
  <w:num w:numId="13">
    <w:abstractNumId w:val="2"/>
  </w:num>
  <w:num w:numId="14">
    <w:abstractNumId w:val="27"/>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23"/>
  </w:num>
  <w:num w:numId="24">
    <w:abstractNumId w:val="28"/>
  </w:num>
  <w:num w:numId="25">
    <w:abstractNumId w:val="18"/>
  </w:num>
  <w:num w:numId="26">
    <w:abstractNumId w:val="3"/>
  </w:num>
  <w:num w:numId="27">
    <w:abstractNumId w:val="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15"/>
  </w:num>
  <w:num w:numId="32">
    <w:abstractNumId w:val="21"/>
  </w:num>
  <w:num w:numId="33">
    <w:abstractNumId w:val="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10B35"/>
    <w:rsid w:val="00011667"/>
    <w:rsid w:val="00014006"/>
    <w:rsid w:val="00016265"/>
    <w:rsid w:val="0002539F"/>
    <w:rsid w:val="00026C6B"/>
    <w:rsid w:val="000366F3"/>
    <w:rsid w:val="00045CB6"/>
    <w:rsid w:val="000461C0"/>
    <w:rsid w:val="00047E6E"/>
    <w:rsid w:val="00055B1E"/>
    <w:rsid w:val="00061A12"/>
    <w:rsid w:val="00066006"/>
    <w:rsid w:val="00095FF6"/>
    <w:rsid w:val="000A10A2"/>
    <w:rsid w:val="000A571E"/>
    <w:rsid w:val="000B1085"/>
    <w:rsid w:val="000B1E50"/>
    <w:rsid w:val="000B6CF0"/>
    <w:rsid w:val="000C2F6A"/>
    <w:rsid w:val="000D7152"/>
    <w:rsid w:val="000D770E"/>
    <w:rsid w:val="000D77F4"/>
    <w:rsid w:val="000E317E"/>
    <w:rsid w:val="000E5A86"/>
    <w:rsid w:val="000E6095"/>
    <w:rsid w:val="000F0E84"/>
    <w:rsid w:val="000F5B36"/>
    <w:rsid w:val="00100E42"/>
    <w:rsid w:val="0010639A"/>
    <w:rsid w:val="00107F65"/>
    <w:rsid w:val="00132342"/>
    <w:rsid w:val="0013330B"/>
    <w:rsid w:val="0013399A"/>
    <w:rsid w:val="00151992"/>
    <w:rsid w:val="001606D1"/>
    <w:rsid w:val="00162E1F"/>
    <w:rsid w:val="0018316B"/>
    <w:rsid w:val="001A3CB3"/>
    <w:rsid w:val="001C23E7"/>
    <w:rsid w:val="001C629D"/>
    <w:rsid w:val="001C7E25"/>
    <w:rsid w:val="001E1145"/>
    <w:rsid w:val="001E5F5C"/>
    <w:rsid w:val="00206523"/>
    <w:rsid w:val="00230BD0"/>
    <w:rsid w:val="002322BA"/>
    <w:rsid w:val="0023780B"/>
    <w:rsid w:val="00241749"/>
    <w:rsid w:val="00252E96"/>
    <w:rsid w:val="00262083"/>
    <w:rsid w:val="0028074A"/>
    <w:rsid w:val="00284A6A"/>
    <w:rsid w:val="0028721F"/>
    <w:rsid w:val="00293F5A"/>
    <w:rsid w:val="00295422"/>
    <w:rsid w:val="00296D1D"/>
    <w:rsid w:val="002A0578"/>
    <w:rsid w:val="002A0A5C"/>
    <w:rsid w:val="002A0B9E"/>
    <w:rsid w:val="002B321A"/>
    <w:rsid w:val="002C3D1B"/>
    <w:rsid w:val="002D367E"/>
    <w:rsid w:val="002E2088"/>
    <w:rsid w:val="002E2825"/>
    <w:rsid w:val="002E40DB"/>
    <w:rsid w:val="00302BF7"/>
    <w:rsid w:val="00303613"/>
    <w:rsid w:val="003114DC"/>
    <w:rsid w:val="00314593"/>
    <w:rsid w:val="00316527"/>
    <w:rsid w:val="003176E4"/>
    <w:rsid w:val="00321565"/>
    <w:rsid w:val="00332550"/>
    <w:rsid w:val="00333CB7"/>
    <w:rsid w:val="003347F0"/>
    <w:rsid w:val="003357A3"/>
    <w:rsid w:val="003423A4"/>
    <w:rsid w:val="003469FF"/>
    <w:rsid w:val="003510D4"/>
    <w:rsid w:val="00352A5C"/>
    <w:rsid w:val="00355977"/>
    <w:rsid w:val="00363E4E"/>
    <w:rsid w:val="00374A4D"/>
    <w:rsid w:val="00374EDB"/>
    <w:rsid w:val="003769BA"/>
    <w:rsid w:val="0039035E"/>
    <w:rsid w:val="00396A5D"/>
    <w:rsid w:val="003A103A"/>
    <w:rsid w:val="003A47D2"/>
    <w:rsid w:val="003A73F1"/>
    <w:rsid w:val="003B2C8C"/>
    <w:rsid w:val="003D0A63"/>
    <w:rsid w:val="003D5CF9"/>
    <w:rsid w:val="003D7E4F"/>
    <w:rsid w:val="003E22B2"/>
    <w:rsid w:val="003E37E3"/>
    <w:rsid w:val="003E626E"/>
    <w:rsid w:val="003E6FB6"/>
    <w:rsid w:val="003E70F7"/>
    <w:rsid w:val="003F6236"/>
    <w:rsid w:val="00400F1E"/>
    <w:rsid w:val="00410BF4"/>
    <w:rsid w:val="004267BB"/>
    <w:rsid w:val="00453DF8"/>
    <w:rsid w:val="00463EA5"/>
    <w:rsid w:val="00464D0E"/>
    <w:rsid w:val="00464FA1"/>
    <w:rsid w:val="00466EB7"/>
    <w:rsid w:val="00476C48"/>
    <w:rsid w:val="004813A5"/>
    <w:rsid w:val="00485080"/>
    <w:rsid w:val="00493EDD"/>
    <w:rsid w:val="00495D29"/>
    <w:rsid w:val="004A66B7"/>
    <w:rsid w:val="004B31AB"/>
    <w:rsid w:val="004B768B"/>
    <w:rsid w:val="004C5113"/>
    <w:rsid w:val="004C7423"/>
    <w:rsid w:val="004D19F0"/>
    <w:rsid w:val="004D328F"/>
    <w:rsid w:val="004E4655"/>
    <w:rsid w:val="005070F9"/>
    <w:rsid w:val="00507D51"/>
    <w:rsid w:val="00541091"/>
    <w:rsid w:val="00553439"/>
    <w:rsid w:val="00553AA4"/>
    <w:rsid w:val="005663C4"/>
    <w:rsid w:val="00574940"/>
    <w:rsid w:val="00580FBA"/>
    <w:rsid w:val="00581AD5"/>
    <w:rsid w:val="005875E7"/>
    <w:rsid w:val="005A4C42"/>
    <w:rsid w:val="005C080E"/>
    <w:rsid w:val="005C4925"/>
    <w:rsid w:val="005C4D34"/>
    <w:rsid w:val="005E1E35"/>
    <w:rsid w:val="005E6D31"/>
    <w:rsid w:val="005F57D2"/>
    <w:rsid w:val="00600AFC"/>
    <w:rsid w:val="006068A7"/>
    <w:rsid w:val="006177F1"/>
    <w:rsid w:val="00620AEF"/>
    <w:rsid w:val="00624BE9"/>
    <w:rsid w:val="0062563C"/>
    <w:rsid w:val="00632AEF"/>
    <w:rsid w:val="00633FED"/>
    <w:rsid w:val="006448C2"/>
    <w:rsid w:val="00655B0D"/>
    <w:rsid w:val="006564D4"/>
    <w:rsid w:val="00663B34"/>
    <w:rsid w:val="006721FF"/>
    <w:rsid w:val="006728C4"/>
    <w:rsid w:val="00694C27"/>
    <w:rsid w:val="006A00C6"/>
    <w:rsid w:val="006A41D9"/>
    <w:rsid w:val="006C41D3"/>
    <w:rsid w:val="006D67AD"/>
    <w:rsid w:val="006D6C61"/>
    <w:rsid w:val="006F221B"/>
    <w:rsid w:val="0070382F"/>
    <w:rsid w:val="00706914"/>
    <w:rsid w:val="00715DAE"/>
    <w:rsid w:val="00717B83"/>
    <w:rsid w:val="007200B9"/>
    <w:rsid w:val="00721E85"/>
    <w:rsid w:val="00747EB1"/>
    <w:rsid w:val="007529B0"/>
    <w:rsid w:val="00757E5E"/>
    <w:rsid w:val="0076737A"/>
    <w:rsid w:val="00782355"/>
    <w:rsid w:val="00782BEF"/>
    <w:rsid w:val="007853AB"/>
    <w:rsid w:val="00795D64"/>
    <w:rsid w:val="007A1994"/>
    <w:rsid w:val="007A4044"/>
    <w:rsid w:val="007B00CF"/>
    <w:rsid w:val="007B11D7"/>
    <w:rsid w:val="007C251C"/>
    <w:rsid w:val="007C3FDA"/>
    <w:rsid w:val="007E4704"/>
    <w:rsid w:val="007F1790"/>
    <w:rsid w:val="007F3E93"/>
    <w:rsid w:val="007F5CE5"/>
    <w:rsid w:val="008144EB"/>
    <w:rsid w:val="00832726"/>
    <w:rsid w:val="008373B3"/>
    <w:rsid w:val="008505C0"/>
    <w:rsid w:val="008530E1"/>
    <w:rsid w:val="008643E9"/>
    <w:rsid w:val="0087403A"/>
    <w:rsid w:val="00874A2F"/>
    <w:rsid w:val="00874EC6"/>
    <w:rsid w:val="0089296C"/>
    <w:rsid w:val="0089459C"/>
    <w:rsid w:val="00897313"/>
    <w:rsid w:val="008A2AD9"/>
    <w:rsid w:val="008B1E2A"/>
    <w:rsid w:val="008F62B9"/>
    <w:rsid w:val="009062A9"/>
    <w:rsid w:val="0091022C"/>
    <w:rsid w:val="0092616F"/>
    <w:rsid w:val="00930BFD"/>
    <w:rsid w:val="0093797D"/>
    <w:rsid w:val="009476B8"/>
    <w:rsid w:val="0095314D"/>
    <w:rsid w:val="009572F8"/>
    <w:rsid w:val="00957E02"/>
    <w:rsid w:val="00966780"/>
    <w:rsid w:val="0098084C"/>
    <w:rsid w:val="009A1D3F"/>
    <w:rsid w:val="009B1EC2"/>
    <w:rsid w:val="009C3F5D"/>
    <w:rsid w:val="009D7349"/>
    <w:rsid w:val="009E7CE7"/>
    <w:rsid w:val="009F07AE"/>
    <w:rsid w:val="009F21CF"/>
    <w:rsid w:val="009F678D"/>
    <w:rsid w:val="00A00C0E"/>
    <w:rsid w:val="00A04706"/>
    <w:rsid w:val="00A05FC1"/>
    <w:rsid w:val="00A20F47"/>
    <w:rsid w:val="00A23F15"/>
    <w:rsid w:val="00A3249B"/>
    <w:rsid w:val="00A4412E"/>
    <w:rsid w:val="00A4667A"/>
    <w:rsid w:val="00A55C0C"/>
    <w:rsid w:val="00A64F09"/>
    <w:rsid w:val="00A66F27"/>
    <w:rsid w:val="00A700AF"/>
    <w:rsid w:val="00A86921"/>
    <w:rsid w:val="00A87CA4"/>
    <w:rsid w:val="00A94B97"/>
    <w:rsid w:val="00A95F17"/>
    <w:rsid w:val="00A961CC"/>
    <w:rsid w:val="00A96EA3"/>
    <w:rsid w:val="00A979EA"/>
    <w:rsid w:val="00AA4F91"/>
    <w:rsid w:val="00AB643F"/>
    <w:rsid w:val="00AB7998"/>
    <w:rsid w:val="00AE1347"/>
    <w:rsid w:val="00AE22EE"/>
    <w:rsid w:val="00AF31ED"/>
    <w:rsid w:val="00B0465D"/>
    <w:rsid w:val="00B0483C"/>
    <w:rsid w:val="00B076E4"/>
    <w:rsid w:val="00B169E3"/>
    <w:rsid w:val="00B20183"/>
    <w:rsid w:val="00B20331"/>
    <w:rsid w:val="00B22CE5"/>
    <w:rsid w:val="00B23BED"/>
    <w:rsid w:val="00B25B4B"/>
    <w:rsid w:val="00B523DD"/>
    <w:rsid w:val="00B6795F"/>
    <w:rsid w:val="00B72851"/>
    <w:rsid w:val="00B76DD4"/>
    <w:rsid w:val="00B77759"/>
    <w:rsid w:val="00B80F56"/>
    <w:rsid w:val="00BA10A9"/>
    <w:rsid w:val="00BB02BB"/>
    <w:rsid w:val="00BB0734"/>
    <w:rsid w:val="00BB0AE3"/>
    <w:rsid w:val="00BB5067"/>
    <w:rsid w:val="00BC309A"/>
    <w:rsid w:val="00BC4CDF"/>
    <w:rsid w:val="00BD4225"/>
    <w:rsid w:val="00BD52EC"/>
    <w:rsid w:val="00BD531B"/>
    <w:rsid w:val="00BE7214"/>
    <w:rsid w:val="00BF2C9D"/>
    <w:rsid w:val="00BF7EB9"/>
    <w:rsid w:val="00C008AD"/>
    <w:rsid w:val="00C03B61"/>
    <w:rsid w:val="00C0718F"/>
    <w:rsid w:val="00C122EE"/>
    <w:rsid w:val="00C140D3"/>
    <w:rsid w:val="00C22C94"/>
    <w:rsid w:val="00C319C1"/>
    <w:rsid w:val="00C337B9"/>
    <w:rsid w:val="00C37739"/>
    <w:rsid w:val="00C43785"/>
    <w:rsid w:val="00C538E8"/>
    <w:rsid w:val="00C55D73"/>
    <w:rsid w:val="00C61B54"/>
    <w:rsid w:val="00C63325"/>
    <w:rsid w:val="00C84C61"/>
    <w:rsid w:val="00C86A24"/>
    <w:rsid w:val="00C879D7"/>
    <w:rsid w:val="00C9391D"/>
    <w:rsid w:val="00C95C86"/>
    <w:rsid w:val="00C96EBC"/>
    <w:rsid w:val="00CB69CC"/>
    <w:rsid w:val="00CB730C"/>
    <w:rsid w:val="00D019D2"/>
    <w:rsid w:val="00D0474C"/>
    <w:rsid w:val="00D07361"/>
    <w:rsid w:val="00D12F5E"/>
    <w:rsid w:val="00D21285"/>
    <w:rsid w:val="00D2674C"/>
    <w:rsid w:val="00D35B0B"/>
    <w:rsid w:val="00D40456"/>
    <w:rsid w:val="00D427A2"/>
    <w:rsid w:val="00D44C45"/>
    <w:rsid w:val="00D60D9E"/>
    <w:rsid w:val="00D61087"/>
    <w:rsid w:val="00D64783"/>
    <w:rsid w:val="00D76B18"/>
    <w:rsid w:val="00D81B6C"/>
    <w:rsid w:val="00D8778A"/>
    <w:rsid w:val="00D9433A"/>
    <w:rsid w:val="00D96B1F"/>
    <w:rsid w:val="00DA4F5D"/>
    <w:rsid w:val="00DB0AAB"/>
    <w:rsid w:val="00DD7348"/>
    <w:rsid w:val="00E03F13"/>
    <w:rsid w:val="00E0512C"/>
    <w:rsid w:val="00E16A68"/>
    <w:rsid w:val="00E220E6"/>
    <w:rsid w:val="00E345DF"/>
    <w:rsid w:val="00E45397"/>
    <w:rsid w:val="00E53388"/>
    <w:rsid w:val="00E5384E"/>
    <w:rsid w:val="00E61E48"/>
    <w:rsid w:val="00E754AD"/>
    <w:rsid w:val="00E968B0"/>
    <w:rsid w:val="00EA0BA0"/>
    <w:rsid w:val="00EC0165"/>
    <w:rsid w:val="00EC6B79"/>
    <w:rsid w:val="00EE3633"/>
    <w:rsid w:val="00EE5D0D"/>
    <w:rsid w:val="00EE723E"/>
    <w:rsid w:val="00F05ED5"/>
    <w:rsid w:val="00F10FFA"/>
    <w:rsid w:val="00F15486"/>
    <w:rsid w:val="00F1765B"/>
    <w:rsid w:val="00F20F8B"/>
    <w:rsid w:val="00F241F5"/>
    <w:rsid w:val="00F26B2E"/>
    <w:rsid w:val="00F3755A"/>
    <w:rsid w:val="00F55542"/>
    <w:rsid w:val="00F56B53"/>
    <w:rsid w:val="00F70155"/>
    <w:rsid w:val="00F711DC"/>
    <w:rsid w:val="00F73E82"/>
    <w:rsid w:val="00F844C5"/>
    <w:rsid w:val="00F844EF"/>
    <w:rsid w:val="00F9377D"/>
    <w:rsid w:val="00F93F43"/>
    <w:rsid w:val="00F96C00"/>
    <w:rsid w:val="00FA0D4A"/>
    <w:rsid w:val="00FD2C3E"/>
    <w:rsid w:val="00FD33FD"/>
    <w:rsid w:val="00FE02A8"/>
    <w:rsid w:val="00FE72C4"/>
    <w:rsid w:val="00FF655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qFormat/>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uiPriority w:val="99"/>
    <w:rsid w:val="00A4667A"/>
    <w:rPr>
      <w:sz w:val="20"/>
      <w:szCs w:val="20"/>
    </w:rPr>
  </w:style>
  <w:style w:type="character" w:customStyle="1" w:styleId="TextonotapieCar">
    <w:name w:val="Texto nota pie Car"/>
    <w:basedOn w:val="Fuentedeprrafopredeter"/>
    <w:link w:val="Textonotapie"/>
    <w:uiPriority w:val="99"/>
    <w:rsid w:val="00A4667A"/>
    <w:rPr>
      <w:rFonts w:ascii="Times New Roman" w:eastAsia="Times New Roman" w:hAnsi="Times New Roman" w:cs="Times New Roman"/>
      <w:sz w:val="20"/>
      <w:szCs w:val="20"/>
      <w:lang w:val="es-ES" w:eastAsia="es-ES"/>
    </w:rPr>
  </w:style>
  <w:style w:type="character" w:styleId="Refdenotaalpie">
    <w:name w:val="footnote reference"/>
    <w:uiPriority w:val="99"/>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styleId="Textosinformato">
    <w:name w:val="Plain Text"/>
    <w:basedOn w:val="Normal"/>
    <w:link w:val="TextosinformatoCar"/>
    <w:uiPriority w:val="99"/>
    <w:unhideWhenUsed/>
    <w:rsid w:val="00A05FC1"/>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rsid w:val="00A05FC1"/>
    <w:rPr>
      <w:rFonts w:ascii="Calibri" w:eastAsia="Calibri" w:hAnsi="Calibri" w:cs="Times New Roman"/>
      <w:szCs w:val="21"/>
      <w:lang w:val="es-ES"/>
    </w:rPr>
  </w:style>
  <w:style w:type="paragraph" w:styleId="Textonotaalfinal">
    <w:name w:val="endnote text"/>
    <w:basedOn w:val="Normal"/>
    <w:link w:val="TextonotaalfinalCar"/>
    <w:uiPriority w:val="99"/>
    <w:semiHidden/>
    <w:unhideWhenUsed/>
    <w:rsid w:val="004D19F0"/>
    <w:rPr>
      <w:sz w:val="20"/>
      <w:szCs w:val="20"/>
    </w:rPr>
  </w:style>
  <w:style w:type="character" w:customStyle="1" w:styleId="TextonotaalfinalCar">
    <w:name w:val="Texto nota al final Car"/>
    <w:basedOn w:val="Fuentedeprrafopredeter"/>
    <w:link w:val="Textonotaalfinal"/>
    <w:uiPriority w:val="99"/>
    <w:semiHidden/>
    <w:rsid w:val="004D19F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D19F0"/>
    <w:rPr>
      <w:vertAlign w:val="superscript"/>
    </w:rPr>
  </w:style>
</w:styles>
</file>

<file path=word/webSettings.xml><?xml version="1.0" encoding="utf-8"?>
<w:webSettings xmlns:r="http://schemas.openxmlformats.org/officeDocument/2006/relationships" xmlns:w="http://schemas.openxmlformats.org/wordprocessingml/2006/main">
  <w:divs>
    <w:div w:id="66540370">
      <w:bodyDiv w:val="1"/>
      <w:marLeft w:val="0"/>
      <w:marRight w:val="0"/>
      <w:marTop w:val="0"/>
      <w:marBottom w:val="0"/>
      <w:divBdr>
        <w:top w:val="none" w:sz="0" w:space="0" w:color="auto"/>
        <w:left w:val="none" w:sz="0" w:space="0" w:color="auto"/>
        <w:bottom w:val="none" w:sz="0" w:space="0" w:color="auto"/>
        <w:right w:val="none" w:sz="0" w:space="0" w:color="auto"/>
      </w:divBdr>
    </w:div>
    <w:div w:id="745999807">
      <w:bodyDiv w:val="1"/>
      <w:marLeft w:val="0"/>
      <w:marRight w:val="0"/>
      <w:marTop w:val="0"/>
      <w:marBottom w:val="0"/>
      <w:divBdr>
        <w:top w:val="none" w:sz="0" w:space="0" w:color="auto"/>
        <w:left w:val="none" w:sz="0" w:space="0" w:color="auto"/>
        <w:bottom w:val="none" w:sz="0" w:space="0" w:color="auto"/>
        <w:right w:val="none" w:sz="0" w:space="0" w:color="auto"/>
      </w:divBdr>
    </w:div>
    <w:div w:id="1921600494">
      <w:bodyDiv w:val="1"/>
      <w:marLeft w:val="0"/>
      <w:marRight w:val="0"/>
      <w:marTop w:val="0"/>
      <w:marBottom w:val="0"/>
      <w:divBdr>
        <w:top w:val="none" w:sz="0" w:space="0" w:color="auto"/>
        <w:left w:val="none" w:sz="0" w:space="0" w:color="auto"/>
        <w:bottom w:val="none" w:sz="0" w:space="0" w:color="auto"/>
        <w:right w:val="none" w:sz="0" w:space="0" w:color="auto"/>
      </w:divBdr>
    </w:div>
    <w:div w:id="20314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Hoja_de_c_lculo_de_Microsoft_Office_Excel3.xls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Documento_de_Microsoft_Office_Word2.docx"/><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815B-B5FF-4D41-B0A9-FC817740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2610</Words>
  <Characters>14359</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2</cp:revision>
  <dcterms:created xsi:type="dcterms:W3CDTF">2018-03-14T16:12:00Z</dcterms:created>
  <dcterms:modified xsi:type="dcterms:W3CDTF">2018-03-14T16:12:00Z</dcterms:modified>
</cp:coreProperties>
</file>