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87003" w14:textId="2DF1E195" w:rsidR="00A4667A" w:rsidRPr="004C48FD" w:rsidRDefault="001F50C0" w:rsidP="00A4667A">
      <w:r>
        <w:rPr>
          <w:noProof/>
        </w:rPr>
        <mc:AlternateContent>
          <mc:Choice Requires="wpg">
            <w:drawing>
              <wp:anchor distT="0" distB="0" distL="114300" distR="114300" simplePos="0" relativeHeight="251660288" behindDoc="0" locked="0" layoutInCell="1" allowOverlap="1" wp14:anchorId="155063D0" wp14:editId="74244181">
                <wp:simplePos x="0" y="0"/>
                <wp:positionH relativeFrom="column">
                  <wp:posOffset>-1082040</wp:posOffset>
                </wp:positionH>
                <wp:positionV relativeFrom="paragraph">
                  <wp:posOffset>-1575435</wp:posOffset>
                </wp:positionV>
                <wp:extent cx="8229600" cy="10744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7"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ED7340" id="Group 2" o:spid="_x0000_s1026" style="position:absolute;margin-left:-85.2pt;margin-top:-124.05pt;width:9in;height:846pt;z-index:251660288"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elyP2XAgAA/QcAAA4A&#10;AAAAAAAAAAAAAAAAPAIAAGRycy9lMm9Eb2MueG1sUEsBAi0ACgAAAAAAAAAhANnvOqeJJAEAiSQB&#10;ABUAAAAAAAAAAAAAAAAA/wQAAGRycy9tZWRpYS9pbWFnZTEuanBlZ1BLAQItAAoAAAAAAAAAIQA3&#10;PhdBvBgAALwYAAAVAAAAAAAAAAAAAAAAALspAQBkcnMvbWVkaWEvaW1hZ2UyLmpwZWdQSwECLQAU&#10;AAYACAAAACEA3AtiEOQAAAAPAQAADwAAAAAAAAAAAAAAAACq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">
                  <v:imagedata r:id="rId10"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">
                  <v:imagedata r:id="rId11" o:title=""/>
                </v:shape>
              </v:group>
            </w:pict>
          </mc:Fallback>
        </mc:AlternateContent>
      </w:r>
      <w:r w:rsidR="005070F9" w:rsidRPr="004C48FD">
        <w:t xml:space="preserve">  </w:t>
      </w:r>
    </w:p>
    <w:p w14:paraId="1F4DD332" w14:textId="77777777" w:rsidR="00A4667A" w:rsidRPr="004C48FD" w:rsidRDefault="00A4667A" w:rsidP="00A4667A">
      <w:r w:rsidRPr="004C48FD">
        <w:t xml:space="preserve"> </w:t>
      </w:r>
    </w:p>
    <w:p w14:paraId="07ABF02C" w14:textId="77777777" w:rsidR="00A4667A" w:rsidRPr="004C48FD" w:rsidRDefault="00A4667A" w:rsidP="00A4667A"/>
    <w:p w14:paraId="6A2974A4" w14:textId="77777777" w:rsidR="00A4667A" w:rsidRPr="004C48FD" w:rsidRDefault="00A4667A" w:rsidP="00A4667A"/>
    <w:p w14:paraId="536C9B4F" w14:textId="77777777" w:rsidR="00A4667A" w:rsidRPr="004C48FD" w:rsidRDefault="00A4667A" w:rsidP="00A4667A"/>
    <w:p w14:paraId="088EF67A" w14:textId="77777777" w:rsidR="00A4667A" w:rsidRPr="004C48FD" w:rsidRDefault="00A4667A" w:rsidP="00A4667A">
      <w:r w:rsidRPr="004C48FD">
        <w:rPr>
          <w:noProof/>
        </w:rPr>
        <w:drawing>
          <wp:anchor distT="0" distB="0" distL="114300" distR="114300" simplePos="0" relativeHeight="251661312" behindDoc="0" locked="0" layoutInCell="1" allowOverlap="1" wp14:anchorId="4811E10D" wp14:editId="70F39C4B">
            <wp:simplePos x="0" y="0"/>
            <wp:positionH relativeFrom="column">
              <wp:posOffset>209550</wp:posOffset>
            </wp:positionH>
            <wp:positionV relativeFrom="paragraph">
              <wp:posOffset>135255</wp:posOffset>
            </wp:positionV>
            <wp:extent cx="1847850" cy="809625"/>
            <wp:effectExtent l="19050" t="0" r="0" b="0"/>
            <wp:wrapNone/>
            <wp:docPr id="5"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2"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6F925273" w14:textId="77777777" w:rsidR="00A4667A" w:rsidRPr="004C48FD" w:rsidRDefault="00A4667A" w:rsidP="00A4667A">
      <w:r w:rsidRPr="004C48FD">
        <w:rPr>
          <w:noProof/>
        </w:rPr>
        <w:drawing>
          <wp:anchor distT="0" distB="0" distL="114300" distR="114300" simplePos="0" relativeHeight="251662336" behindDoc="0" locked="0" layoutInCell="1" allowOverlap="1" wp14:anchorId="4CBFCAA7" wp14:editId="74CE4799">
            <wp:simplePos x="0" y="0"/>
            <wp:positionH relativeFrom="column">
              <wp:posOffset>4114800</wp:posOffset>
            </wp:positionH>
            <wp:positionV relativeFrom="paragraph">
              <wp:posOffset>8255</wp:posOffset>
            </wp:positionV>
            <wp:extent cx="1659890" cy="875665"/>
            <wp:effectExtent l="19050" t="0" r="0" b="0"/>
            <wp:wrapNone/>
            <wp:docPr id="6"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3"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5B720574" w14:textId="77777777" w:rsidR="00A4667A" w:rsidRPr="004C48FD" w:rsidRDefault="00A4667A" w:rsidP="00A4667A"/>
    <w:p w14:paraId="404820C3" w14:textId="77777777" w:rsidR="00A4667A" w:rsidRPr="004C48FD" w:rsidRDefault="00A4667A" w:rsidP="00A4667A"/>
    <w:p w14:paraId="2A1DA8B7" w14:textId="77777777" w:rsidR="00A4667A" w:rsidRPr="004C48FD" w:rsidRDefault="00A4667A" w:rsidP="00A4667A"/>
    <w:p w14:paraId="4EDE4015" w14:textId="77777777" w:rsidR="00A4667A" w:rsidRPr="004C48FD" w:rsidRDefault="00A4667A" w:rsidP="00A4667A"/>
    <w:p w14:paraId="3F4D4A08" w14:textId="77777777" w:rsidR="00A4667A" w:rsidRPr="004C48FD" w:rsidRDefault="00A4667A" w:rsidP="00A4667A"/>
    <w:p w14:paraId="131DFE09" w14:textId="77777777" w:rsidR="00A4667A" w:rsidRPr="004C48FD" w:rsidRDefault="00A4667A" w:rsidP="00A4667A">
      <w:pPr>
        <w:jc w:val="center"/>
        <w:rPr>
          <w:rFonts w:ascii="Calibri" w:hAnsi="Calibri"/>
          <w:sz w:val="40"/>
          <w:szCs w:val="40"/>
        </w:rPr>
      </w:pPr>
    </w:p>
    <w:p w14:paraId="00A74CAE" w14:textId="77777777" w:rsidR="00A4667A" w:rsidRPr="004C48FD" w:rsidRDefault="00A4667A" w:rsidP="00A4667A">
      <w:pPr>
        <w:jc w:val="center"/>
        <w:rPr>
          <w:rFonts w:ascii="Calibri" w:hAnsi="Calibri"/>
          <w:sz w:val="40"/>
          <w:szCs w:val="40"/>
        </w:rPr>
      </w:pPr>
      <w:r w:rsidRPr="004C48FD">
        <w:rPr>
          <w:rFonts w:ascii="Calibri" w:hAnsi="Calibri"/>
          <w:sz w:val="40"/>
          <w:szCs w:val="40"/>
        </w:rPr>
        <w:t>Estudio de Requerimiento Humano</w:t>
      </w:r>
    </w:p>
    <w:p w14:paraId="2D356589" w14:textId="77777777" w:rsidR="00A4667A" w:rsidRPr="004C48FD" w:rsidRDefault="00A4667A" w:rsidP="00A4667A">
      <w:pPr>
        <w:jc w:val="center"/>
        <w:rPr>
          <w:rFonts w:ascii="Calibri" w:hAnsi="Calibri"/>
          <w:sz w:val="40"/>
          <w:szCs w:val="40"/>
        </w:rPr>
      </w:pPr>
      <w:r w:rsidRPr="004C48FD">
        <w:rPr>
          <w:rFonts w:ascii="Calibri" w:hAnsi="Calibri"/>
          <w:sz w:val="40"/>
          <w:szCs w:val="40"/>
        </w:rPr>
        <w:t>Anteproyecto de Presupuesto 20</w:t>
      </w:r>
      <w:r w:rsidR="00755320" w:rsidRPr="004C48FD">
        <w:rPr>
          <w:rFonts w:ascii="Calibri" w:hAnsi="Calibri"/>
          <w:sz w:val="40"/>
          <w:szCs w:val="40"/>
        </w:rPr>
        <w:t>20</w:t>
      </w:r>
    </w:p>
    <w:p w14:paraId="748506B1" w14:textId="77777777" w:rsidR="00A4667A" w:rsidRPr="004C48FD" w:rsidRDefault="00A4667A" w:rsidP="00A4667A">
      <w:pPr>
        <w:jc w:val="center"/>
        <w:rPr>
          <w:rFonts w:ascii="Calibri" w:hAnsi="Calibri"/>
          <w:sz w:val="40"/>
          <w:szCs w:val="40"/>
        </w:rPr>
      </w:pPr>
    </w:p>
    <w:p w14:paraId="2E5EBC69" w14:textId="77777777" w:rsidR="00A4667A" w:rsidRPr="004C48FD" w:rsidRDefault="00A4667A" w:rsidP="00A4667A">
      <w:pPr>
        <w:jc w:val="center"/>
        <w:rPr>
          <w:rFonts w:ascii="Calibri" w:hAnsi="Calibri"/>
          <w:sz w:val="40"/>
          <w:szCs w:val="40"/>
        </w:rPr>
      </w:pPr>
    </w:p>
    <w:p w14:paraId="036ECD02" w14:textId="77777777" w:rsidR="00B65649" w:rsidRPr="004C48FD" w:rsidRDefault="00B65649" w:rsidP="00B65649">
      <w:pPr>
        <w:ind w:right="-466"/>
        <w:jc w:val="center"/>
        <w:rPr>
          <w:b/>
          <w:i/>
          <w:sz w:val="40"/>
          <w:szCs w:val="40"/>
        </w:rPr>
      </w:pPr>
      <w:r w:rsidRPr="004C48FD">
        <w:rPr>
          <w:b/>
          <w:i/>
          <w:sz w:val="40"/>
          <w:szCs w:val="40"/>
        </w:rPr>
        <w:t xml:space="preserve"> (Modelo Oral-Electrónico materia de Pensiones Alimentarias)</w:t>
      </w:r>
    </w:p>
    <w:p w14:paraId="4CBB766E" w14:textId="77777777" w:rsidR="00B65649" w:rsidRPr="004C48FD" w:rsidRDefault="00B65649" w:rsidP="00B65649">
      <w:pPr>
        <w:jc w:val="center"/>
        <w:rPr>
          <w:sz w:val="40"/>
          <w:szCs w:val="40"/>
        </w:rPr>
      </w:pPr>
    </w:p>
    <w:p w14:paraId="4EBB3659" w14:textId="77777777" w:rsidR="00B65649" w:rsidRPr="004C48FD" w:rsidRDefault="00B65649" w:rsidP="00B65649">
      <w:pPr>
        <w:pStyle w:val="Textoindependiente2"/>
        <w:spacing w:line="240" w:lineRule="auto"/>
        <w:ind w:right="-130"/>
        <w:jc w:val="center"/>
        <w:rPr>
          <w:b/>
          <w:bCs/>
          <w:i/>
          <w:sz w:val="40"/>
          <w:szCs w:val="40"/>
        </w:rPr>
      </w:pPr>
      <w:r w:rsidRPr="004C48FD">
        <w:rPr>
          <w:b/>
          <w:bCs/>
          <w:i/>
          <w:sz w:val="40"/>
          <w:szCs w:val="40"/>
        </w:rPr>
        <w:t>Juzgado de Pensiones Alimentarias del Circuito Judicial de Puntarenas,</w:t>
      </w:r>
      <w:r w:rsidR="006218D0" w:rsidRPr="004C48FD">
        <w:rPr>
          <w:b/>
          <w:bCs/>
          <w:i/>
          <w:sz w:val="40"/>
          <w:szCs w:val="40"/>
        </w:rPr>
        <w:t xml:space="preserve"> y</w:t>
      </w:r>
      <w:r w:rsidRPr="004C48FD">
        <w:rPr>
          <w:b/>
          <w:bCs/>
          <w:i/>
          <w:sz w:val="40"/>
          <w:szCs w:val="40"/>
        </w:rPr>
        <w:t xml:space="preserve"> Defensa Pública de Puntarenas y Centro de Apoyo, Coordinación y Mejoramiento de la Función Jurisdiccional.</w:t>
      </w:r>
    </w:p>
    <w:p w14:paraId="7F20CCBE" w14:textId="77777777" w:rsidR="00316527" w:rsidRPr="004C48FD" w:rsidRDefault="00316527" w:rsidP="00A4667A">
      <w:pPr>
        <w:jc w:val="center"/>
        <w:rPr>
          <w:rFonts w:ascii="Calibri" w:hAnsi="Calibri"/>
          <w:sz w:val="40"/>
          <w:szCs w:val="40"/>
        </w:rPr>
      </w:pPr>
    </w:p>
    <w:p w14:paraId="285BA21D" w14:textId="77777777" w:rsidR="00316527" w:rsidRPr="004C48FD" w:rsidRDefault="00316527" w:rsidP="00A4667A">
      <w:pPr>
        <w:jc w:val="center"/>
        <w:rPr>
          <w:rFonts w:ascii="Calibri" w:hAnsi="Calibri"/>
          <w:sz w:val="40"/>
          <w:szCs w:val="40"/>
        </w:rPr>
      </w:pPr>
    </w:p>
    <w:p w14:paraId="5E670D92" w14:textId="77777777" w:rsidR="00316527" w:rsidRPr="004C48FD" w:rsidRDefault="00316527" w:rsidP="00A4667A">
      <w:pPr>
        <w:jc w:val="center"/>
        <w:rPr>
          <w:rFonts w:ascii="Calibri" w:hAnsi="Calibri"/>
          <w:sz w:val="40"/>
          <w:szCs w:val="40"/>
        </w:rPr>
      </w:pPr>
    </w:p>
    <w:p w14:paraId="32808E7B" w14:textId="77777777" w:rsidR="00316527" w:rsidRPr="004C48FD" w:rsidRDefault="00316527" w:rsidP="00A4667A">
      <w:pPr>
        <w:jc w:val="center"/>
        <w:rPr>
          <w:rFonts w:ascii="Calibri" w:hAnsi="Calibri"/>
          <w:sz w:val="40"/>
          <w:szCs w:val="40"/>
        </w:rPr>
      </w:pPr>
    </w:p>
    <w:p w14:paraId="08E6C281" w14:textId="77777777" w:rsidR="00A4667A" w:rsidRPr="004C48FD" w:rsidRDefault="00A4667A" w:rsidP="00A4667A">
      <w:pPr>
        <w:jc w:val="center"/>
        <w:rPr>
          <w:rFonts w:ascii="Calibri" w:hAnsi="Calibri"/>
          <w:sz w:val="40"/>
          <w:szCs w:val="40"/>
        </w:rPr>
      </w:pPr>
    </w:p>
    <w:p w14:paraId="17C07CB9" w14:textId="77777777" w:rsidR="00A4667A" w:rsidRPr="004C48FD" w:rsidRDefault="00055D5A" w:rsidP="00A4667A">
      <w:pPr>
        <w:jc w:val="center"/>
        <w:rPr>
          <w:rFonts w:ascii="Calibri" w:hAnsi="Calibri"/>
          <w:sz w:val="40"/>
          <w:szCs w:val="40"/>
        </w:rPr>
      </w:pPr>
      <w:r>
        <w:rPr>
          <w:rFonts w:ascii="Calibri" w:hAnsi="Calibri"/>
          <w:sz w:val="40"/>
          <w:szCs w:val="40"/>
        </w:rPr>
        <w:t>18 de f</w:t>
      </w:r>
      <w:r w:rsidR="008A488B" w:rsidRPr="004C48FD">
        <w:rPr>
          <w:rFonts w:ascii="Calibri" w:hAnsi="Calibri"/>
          <w:sz w:val="40"/>
          <w:szCs w:val="40"/>
        </w:rPr>
        <w:t>ebrero</w:t>
      </w:r>
      <w:r w:rsidR="00FF2993" w:rsidRPr="004C48FD">
        <w:rPr>
          <w:rFonts w:ascii="Calibri" w:hAnsi="Calibri"/>
          <w:sz w:val="40"/>
          <w:szCs w:val="40"/>
        </w:rPr>
        <w:t xml:space="preserve"> </w:t>
      </w:r>
      <w:r>
        <w:rPr>
          <w:rFonts w:ascii="Calibri" w:hAnsi="Calibri"/>
          <w:sz w:val="40"/>
          <w:szCs w:val="40"/>
        </w:rPr>
        <w:t xml:space="preserve">de </w:t>
      </w:r>
      <w:r w:rsidR="00FF2993" w:rsidRPr="004C48FD">
        <w:rPr>
          <w:rFonts w:ascii="Calibri" w:hAnsi="Calibri"/>
          <w:sz w:val="40"/>
          <w:szCs w:val="40"/>
        </w:rPr>
        <w:t>201</w:t>
      </w:r>
      <w:r w:rsidR="006E3C8A" w:rsidRPr="004C48FD">
        <w:rPr>
          <w:rFonts w:ascii="Calibri" w:hAnsi="Calibri"/>
          <w:sz w:val="40"/>
          <w:szCs w:val="40"/>
        </w:rPr>
        <w:t>9</w:t>
      </w:r>
    </w:p>
    <w:p w14:paraId="4E7D7EFA" w14:textId="77777777" w:rsidR="00A4667A" w:rsidRPr="004C48FD" w:rsidRDefault="00A4667A" w:rsidP="00A4667A">
      <w:pPr>
        <w:jc w:val="center"/>
        <w:rPr>
          <w:rFonts w:ascii="Calibri" w:hAnsi="Calibri"/>
          <w:sz w:val="40"/>
          <w:szCs w:val="40"/>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111"/>
        <w:gridCol w:w="1701"/>
        <w:gridCol w:w="2573"/>
      </w:tblGrid>
      <w:tr w:rsidR="00A4667A" w:rsidRPr="004C48FD" w14:paraId="3278E991" w14:textId="77777777" w:rsidTr="001F50C0">
        <w:trPr>
          <w:trHeight w:val="554"/>
        </w:trPr>
        <w:tc>
          <w:tcPr>
            <w:tcW w:w="5920" w:type="dxa"/>
            <w:gridSpan w:val="2"/>
            <w:tcBorders>
              <w:bottom w:val="single" w:sz="4" w:space="0" w:color="auto"/>
            </w:tcBorders>
            <w:shd w:val="clear" w:color="auto" w:fill="000000"/>
            <w:vAlign w:val="center"/>
          </w:tcPr>
          <w:p w14:paraId="3F7D1862" w14:textId="77777777" w:rsidR="00A4667A" w:rsidRPr="004C48FD" w:rsidRDefault="00316527" w:rsidP="006A670C">
            <w:pPr>
              <w:spacing w:line="480" w:lineRule="auto"/>
              <w:jc w:val="center"/>
              <w:rPr>
                <w:b/>
                <w:sz w:val="28"/>
                <w:szCs w:val="28"/>
              </w:rPr>
            </w:pPr>
            <w:r w:rsidRPr="004C48FD">
              <w:rPr>
                <w:rFonts w:ascii="Calibri" w:hAnsi="Calibri"/>
                <w:sz w:val="40"/>
                <w:szCs w:val="40"/>
              </w:rPr>
              <w:lastRenderedPageBreak/>
              <w:br w:type="page"/>
            </w:r>
            <w:r w:rsidR="00A4667A" w:rsidRPr="004C48FD">
              <w:rPr>
                <w:b/>
                <w:sz w:val="28"/>
                <w:szCs w:val="28"/>
              </w:rPr>
              <w:t>Dirección de Planificación</w:t>
            </w:r>
          </w:p>
        </w:tc>
        <w:tc>
          <w:tcPr>
            <w:tcW w:w="1701" w:type="dxa"/>
            <w:shd w:val="clear" w:color="auto" w:fill="B3B3B3"/>
            <w:vAlign w:val="center"/>
          </w:tcPr>
          <w:p w14:paraId="3D1D4018" w14:textId="77777777" w:rsidR="00A4667A" w:rsidRPr="004C48FD" w:rsidRDefault="00A4667A" w:rsidP="006A670C">
            <w:pPr>
              <w:spacing w:line="480" w:lineRule="auto"/>
              <w:jc w:val="right"/>
              <w:rPr>
                <w:b/>
                <w:sz w:val="28"/>
                <w:szCs w:val="28"/>
              </w:rPr>
            </w:pPr>
            <w:r w:rsidRPr="004C48FD">
              <w:rPr>
                <w:b/>
                <w:sz w:val="28"/>
                <w:szCs w:val="28"/>
              </w:rPr>
              <w:t>Fecha:</w:t>
            </w:r>
          </w:p>
        </w:tc>
        <w:tc>
          <w:tcPr>
            <w:tcW w:w="2573" w:type="dxa"/>
            <w:vAlign w:val="center"/>
          </w:tcPr>
          <w:p w14:paraId="2630A00D" w14:textId="77777777" w:rsidR="00A4667A" w:rsidRPr="00055D5A" w:rsidRDefault="008979C0" w:rsidP="008979C0">
            <w:pPr>
              <w:spacing w:line="480" w:lineRule="auto"/>
              <w:rPr>
                <w:sz w:val="28"/>
                <w:szCs w:val="28"/>
              </w:rPr>
            </w:pPr>
            <w:r>
              <w:rPr>
                <w:sz w:val="28"/>
                <w:szCs w:val="28"/>
              </w:rPr>
              <w:t xml:space="preserve"> </w:t>
            </w:r>
            <w:r w:rsidR="00055D5A" w:rsidRPr="00055D5A">
              <w:rPr>
                <w:sz w:val="28"/>
                <w:szCs w:val="28"/>
              </w:rPr>
              <w:t>18</w:t>
            </w:r>
            <w:r w:rsidR="00A4667A" w:rsidRPr="00055D5A">
              <w:rPr>
                <w:sz w:val="28"/>
                <w:szCs w:val="28"/>
              </w:rPr>
              <w:t>/</w:t>
            </w:r>
            <w:r w:rsidR="00055D5A" w:rsidRPr="00055D5A">
              <w:rPr>
                <w:sz w:val="28"/>
                <w:szCs w:val="28"/>
              </w:rPr>
              <w:t>02</w:t>
            </w:r>
            <w:r w:rsidR="00A4667A" w:rsidRPr="00055D5A">
              <w:rPr>
                <w:sz w:val="28"/>
                <w:szCs w:val="28"/>
              </w:rPr>
              <w:t>/201</w:t>
            </w:r>
            <w:r w:rsidR="00055D5A" w:rsidRPr="00055D5A">
              <w:rPr>
                <w:sz w:val="28"/>
                <w:szCs w:val="28"/>
              </w:rPr>
              <w:t>9</w:t>
            </w:r>
          </w:p>
        </w:tc>
      </w:tr>
      <w:tr w:rsidR="00A4667A" w:rsidRPr="004C48FD" w14:paraId="4D19B980" w14:textId="77777777" w:rsidTr="001F50C0">
        <w:trPr>
          <w:trHeight w:val="507"/>
        </w:trPr>
        <w:tc>
          <w:tcPr>
            <w:tcW w:w="5920" w:type="dxa"/>
            <w:gridSpan w:val="2"/>
            <w:shd w:val="clear" w:color="auto" w:fill="262626"/>
            <w:vAlign w:val="center"/>
          </w:tcPr>
          <w:p w14:paraId="63A52728" w14:textId="77777777" w:rsidR="00A4667A" w:rsidRPr="004C48FD" w:rsidRDefault="00A4667A" w:rsidP="006A670C">
            <w:pPr>
              <w:spacing w:line="480" w:lineRule="auto"/>
              <w:jc w:val="center"/>
              <w:rPr>
                <w:i/>
                <w:sz w:val="28"/>
                <w:szCs w:val="28"/>
              </w:rPr>
            </w:pPr>
            <w:r w:rsidRPr="004C48FD">
              <w:rPr>
                <w:b/>
                <w:sz w:val="28"/>
                <w:szCs w:val="28"/>
              </w:rPr>
              <w:t>Estudio de Requerimiento Humano</w:t>
            </w:r>
          </w:p>
        </w:tc>
        <w:tc>
          <w:tcPr>
            <w:tcW w:w="1701" w:type="dxa"/>
            <w:shd w:val="clear" w:color="auto" w:fill="B3B3B3"/>
            <w:vAlign w:val="center"/>
          </w:tcPr>
          <w:p w14:paraId="51DC0E4F" w14:textId="77777777" w:rsidR="00A4667A" w:rsidRPr="004C48FD" w:rsidRDefault="00A4667A" w:rsidP="006A670C">
            <w:pPr>
              <w:spacing w:line="480" w:lineRule="auto"/>
              <w:jc w:val="center"/>
              <w:rPr>
                <w:b/>
                <w:sz w:val="28"/>
                <w:szCs w:val="28"/>
              </w:rPr>
            </w:pPr>
            <w:r w:rsidRPr="004C48FD">
              <w:rPr>
                <w:b/>
                <w:sz w:val="28"/>
                <w:szCs w:val="28"/>
              </w:rPr>
              <w:t># Informe:</w:t>
            </w:r>
          </w:p>
        </w:tc>
        <w:tc>
          <w:tcPr>
            <w:tcW w:w="2573" w:type="dxa"/>
            <w:vAlign w:val="center"/>
          </w:tcPr>
          <w:p w14:paraId="021DD24E" w14:textId="77777777" w:rsidR="00A4667A" w:rsidRPr="00055D5A" w:rsidRDefault="00055D5A" w:rsidP="00055D5A">
            <w:pPr>
              <w:spacing w:line="480" w:lineRule="auto"/>
              <w:jc w:val="center"/>
            </w:pPr>
            <w:r w:rsidRPr="00055D5A">
              <w:t>210-PLA-RH-</w:t>
            </w:r>
            <w:r w:rsidR="008979C0">
              <w:t>EV-</w:t>
            </w:r>
            <w:r w:rsidRPr="00055D5A">
              <w:t>2019</w:t>
            </w:r>
          </w:p>
        </w:tc>
      </w:tr>
      <w:tr w:rsidR="00A4667A" w:rsidRPr="004C48FD" w14:paraId="51AE1F82" w14:textId="77777777" w:rsidTr="00A55A79">
        <w:trPr>
          <w:trHeight w:val="507"/>
        </w:trPr>
        <w:tc>
          <w:tcPr>
            <w:tcW w:w="1809" w:type="dxa"/>
            <w:shd w:val="clear" w:color="auto" w:fill="B3B3B3"/>
            <w:vAlign w:val="center"/>
          </w:tcPr>
          <w:p w14:paraId="6EEE420F" w14:textId="77777777" w:rsidR="00A4667A" w:rsidRPr="004C48FD" w:rsidRDefault="00A4667A" w:rsidP="005C4925">
            <w:pPr>
              <w:jc w:val="right"/>
              <w:rPr>
                <w:b/>
                <w:sz w:val="28"/>
                <w:szCs w:val="28"/>
              </w:rPr>
            </w:pPr>
            <w:r w:rsidRPr="004C48FD">
              <w:rPr>
                <w:b/>
                <w:sz w:val="28"/>
                <w:szCs w:val="28"/>
              </w:rPr>
              <w:t>Proyecto u oficinas analizadas:</w:t>
            </w:r>
          </w:p>
        </w:tc>
        <w:tc>
          <w:tcPr>
            <w:tcW w:w="8385" w:type="dxa"/>
            <w:gridSpan w:val="3"/>
            <w:vAlign w:val="center"/>
          </w:tcPr>
          <w:p w14:paraId="45693322" w14:textId="77777777" w:rsidR="00B65649" w:rsidRPr="004C48FD" w:rsidRDefault="00B65649" w:rsidP="002B2F98">
            <w:pPr>
              <w:spacing w:line="360" w:lineRule="auto"/>
              <w:rPr>
                <w:bCs/>
                <w:i/>
                <w:sz w:val="28"/>
                <w:szCs w:val="28"/>
              </w:rPr>
            </w:pPr>
            <w:r w:rsidRPr="004C48FD">
              <w:rPr>
                <w:bCs/>
                <w:i/>
                <w:sz w:val="28"/>
                <w:szCs w:val="28"/>
              </w:rPr>
              <w:t>(Modelo Oral</w:t>
            </w:r>
            <w:r w:rsidR="00C67EC4" w:rsidRPr="004C48FD">
              <w:rPr>
                <w:bCs/>
                <w:i/>
                <w:sz w:val="28"/>
                <w:szCs w:val="28"/>
              </w:rPr>
              <w:t xml:space="preserve"> </w:t>
            </w:r>
            <w:r w:rsidRPr="004C48FD">
              <w:rPr>
                <w:bCs/>
                <w:i/>
                <w:sz w:val="28"/>
                <w:szCs w:val="28"/>
              </w:rPr>
              <w:t>-</w:t>
            </w:r>
            <w:r w:rsidR="00C67EC4" w:rsidRPr="004C48FD">
              <w:rPr>
                <w:bCs/>
                <w:i/>
                <w:sz w:val="28"/>
                <w:szCs w:val="28"/>
              </w:rPr>
              <w:t xml:space="preserve"> </w:t>
            </w:r>
            <w:r w:rsidRPr="004C48FD">
              <w:rPr>
                <w:bCs/>
                <w:i/>
                <w:sz w:val="28"/>
                <w:szCs w:val="28"/>
              </w:rPr>
              <w:t xml:space="preserve">Electrónico </w:t>
            </w:r>
            <w:r w:rsidR="00F33030" w:rsidRPr="004C48FD">
              <w:rPr>
                <w:bCs/>
                <w:i/>
                <w:sz w:val="28"/>
                <w:szCs w:val="28"/>
              </w:rPr>
              <w:t xml:space="preserve">de </w:t>
            </w:r>
            <w:r w:rsidRPr="004C48FD">
              <w:rPr>
                <w:bCs/>
                <w:i/>
                <w:sz w:val="28"/>
                <w:szCs w:val="28"/>
              </w:rPr>
              <w:t>Pensiones Alimentaria</w:t>
            </w:r>
            <w:r w:rsidR="00F33030" w:rsidRPr="004C48FD">
              <w:rPr>
                <w:bCs/>
                <w:i/>
                <w:sz w:val="28"/>
                <w:szCs w:val="28"/>
              </w:rPr>
              <w:t>s</w:t>
            </w:r>
            <w:r w:rsidRPr="004C48FD">
              <w:rPr>
                <w:bCs/>
                <w:i/>
                <w:sz w:val="28"/>
                <w:szCs w:val="28"/>
              </w:rPr>
              <w:t>)</w:t>
            </w:r>
          </w:p>
          <w:p w14:paraId="6FDB7897" w14:textId="77777777" w:rsidR="00A4667A" w:rsidRPr="004C48FD" w:rsidRDefault="00B65649" w:rsidP="00B65649">
            <w:pPr>
              <w:jc w:val="both"/>
              <w:rPr>
                <w:i/>
                <w:sz w:val="28"/>
                <w:szCs w:val="28"/>
              </w:rPr>
            </w:pPr>
            <w:r w:rsidRPr="004C48FD">
              <w:rPr>
                <w:bCs/>
                <w:i/>
                <w:sz w:val="28"/>
                <w:szCs w:val="28"/>
              </w:rPr>
              <w:t>Juzgado de Pensiones Alimentarias de Puntarenas</w:t>
            </w:r>
            <w:r w:rsidR="00BA3004" w:rsidRPr="004C48FD">
              <w:rPr>
                <w:bCs/>
                <w:i/>
                <w:sz w:val="28"/>
                <w:szCs w:val="28"/>
              </w:rPr>
              <w:t xml:space="preserve"> y</w:t>
            </w:r>
            <w:r w:rsidRPr="004C48FD">
              <w:rPr>
                <w:bCs/>
                <w:i/>
                <w:sz w:val="28"/>
                <w:szCs w:val="28"/>
              </w:rPr>
              <w:t xml:space="preserve"> Defensa Pública de Puntarenas.</w:t>
            </w:r>
          </w:p>
        </w:tc>
      </w:tr>
    </w:tbl>
    <w:p w14:paraId="1FFB9260" w14:textId="77777777" w:rsidR="00A4667A" w:rsidRPr="004C48FD" w:rsidRDefault="00A4667A" w:rsidP="00725F5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194"/>
      </w:tblGrid>
      <w:tr w:rsidR="00725F51" w:rsidRPr="004C48FD" w14:paraId="1D52B08C" w14:textId="77777777" w:rsidTr="00A55A79">
        <w:trPr>
          <w:trHeight w:val="1064"/>
        </w:trPr>
        <w:tc>
          <w:tcPr>
            <w:tcW w:w="888" w:type="pct"/>
            <w:shd w:val="clear" w:color="auto" w:fill="C0C0C0"/>
          </w:tcPr>
          <w:p w14:paraId="112B1FAE" w14:textId="77777777" w:rsidR="00A4667A" w:rsidRPr="004C48FD" w:rsidRDefault="00A4667A" w:rsidP="00B20331">
            <w:pPr>
              <w:jc w:val="right"/>
              <w:rPr>
                <w:b/>
                <w:sz w:val="28"/>
                <w:szCs w:val="28"/>
              </w:rPr>
            </w:pPr>
            <w:r w:rsidRPr="004C48FD">
              <w:rPr>
                <w:b/>
                <w:sz w:val="28"/>
                <w:szCs w:val="28"/>
              </w:rPr>
              <w:t>I. Plazas por Analizar</w:t>
            </w:r>
          </w:p>
        </w:tc>
        <w:tc>
          <w:tcPr>
            <w:tcW w:w="4112" w:type="pct"/>
          </w:tcPr>
          <w:p w14:paraId="3E6B0F88" w14:textId="77777777" w:rsidR="00B65649" w:rsidRPr="004C48FD" w:rsidRDefault="00B65649" w:rsidP="00725F51">
            <w:pPr>
              <w:ind w:left="360"/>
              <w:jc w:val="both"/>
              <w:rPr>
                <w:b/>
                <w:bCs/>
                <w:sz w:val="28"/>
                <w:szCs w:val="28"/>
              </w:rPr>
            </w:pPr>
            <w:r w:rsidRPr="004C48FD">
              <w:rPr>
                <w:b/>
                <w:bCs/>
                <w:sz w:val="28"/>
                <w:szCs w:val="28"/>
              </w:rPr>
              <w:t xml:space="preserve">Juzgado de Pensiones Alimentarias </w:t>
            </w:r>
            <w:r w:rsidR="00725F51" w:rsidRPr="004C48FD">
              <w:rPr>
                <w:b/>
                <w:bCs/>
                <w:sz w:val="28"/>
                <w:szCs w:val="28"/>
              </w:rPr>
              <w:t xml:space="preserve">de </w:t>
            </w:r>
            <w:r w:rsidRPr="004C48FD">
              <w:rPr>
                <w:b/>
                <w:bCs/>
                <w:sz w:val="28"/>
                <w:szCs w:val="28"/>
              </w:rPr>
              <w:t>Puntarenas</w:t>
            </w:r>
          </w:p>
          <w:p w14:paraId="2C3FAC86" w14:textId="77777777" w:rsidR="00B65649" w:rsidRPr="004C48FD" w:rsidRDefault="00B65649" w:rsidP="00725F51">
            <w:pPr>
              <w:numPr>
                <w:ilvl w:val="0"/>
                <w:numId w:val="3"/>
              </w:numPr>
              <w:jc w:val="both"/>
              <w:rPr>
                <w:i/>
                <w:sz w:val="28"/>
                <w:szCs w:val="28"/>
              </w:rPr>
            </w:pPr>
            <w:r w:rsidRPr="004C48FD">
              <w:rPr>
                <w:i/>
                <w:sz w:val="28"/>
                <w:szCs w:val="28"/>
              </w:rPr>
              <w:t>1 Jueza o Jueza o Juez 1 (Extraordinaria</w:t>
            </w:r>
            <w:r w:rsidR="00725F51" w:rsidRPr="004C48FD">
              <w:rPr>
                <w:i/>
                <w:sz w:val="28"/>
                <w:szCs w:val="28"/>
              </w:rPr>
              <w:t xml:space="preserve"> por</w:t>
            </w:r>
            <w:r w:rsidRPr="004C48FD">
              <w:rPr>
                <w:i/>
                <w:sz w:val="28"/>
                <w:szCs w:val="28"/>
              </w:rPr>
              <w:t xml:space="preserve"> todo 2019)</w:t>
            </w:r>
          </w:p>
          <w:p w14:paraId="21CA5B89" w14:textId="77777777" w:rsidR="00B65649" w:rsidRPr="004C48FD" w:rsidRDefault="00B65649" w:rsidP="00725F51">
            <w:pPr>
              <w:numPr>
                <w:ilvl w:val="0"/>
                <w:numId w:val="3"/>
              </w:numPr>
              <w:jc w:val="both"/>
              <w:rPr>
                <w:i/>
                <w:sz w:val="28"/>
                <w:szCs w:val="28"/>
              </w:rPr>
            </w:pPr>
            <w:r w:rsidRPr="004C48FD">
              <w:rPr>
                <w:i/>
                <w:sz w:val="28"/>
                <w:szCs w:val="28"/>
              </w:rPr>
              <w:t>4 Técnica</w:t>
            </w:r>
            <w:r w:rsidR="0031006B" w:rsidRPr="004C48FD">
              <w:rPr>
                <w:i/>
                <w:sz w:val="28"/>
                <w:szCs w:val="28"/>
              </w:rPr>
              <w:t>s</w:t>
            </w:r>
            <w:r w:rsidRPr="004C48FD">
              <w:rPr>
                <w:i/>
                <w:sz w:val="28"/>
                <w:szCs w:val="28"/>
              </w:rPr>
              <w:t xml:space="preserve"> o Técnico</w:t>
            </w:r>
            <w:r w:rsidR="0031006B" w:rsidRPr="004C48FD">
              <w:rPr>
                <w:i/>
                <w:sz w:val="28"/>
                <w:szCs w:val="28"/>
              </w:rPr>
              <w:t>s</w:t>
            </w:r>
            <w:r w:rsidRPr="004C48FD">
              <w:rPr>
                <w:i/>
                <w:sz w:val="28"/>
                <w:szCs w:val="28"/>
              </w:rPr>
              <w:t xml:space="preserve"> Judicial</w:t>
            </w:r>
            <w:r w:rsidR="0031006B" w:rsidRPr="004C48FD">
              <w:rPr>
                <w:i/>
                <w:sz w:val="28"/>
                <w:szCs w:val="28"/>
              </w:rPr>
              <w:t>es</w:t>
            </w:r>
            <w:r w:rsidRPr="004C48FD">
              <w:rPr>
                <w:i/>
                <w:sz w:val="28"/>
                <w:szCs w:val="28"/>
              </w:rPr>
              <w:t xml:space="preserve"> 1 (Extraordinarias</w:t>
            </w:r>
            <w:r w:rsidR="00725F51" w:rsidRPr="004C48FD">
              <w:rPr>
                <w:i/>
                <w:sz w:val="28"/>
                <w:szCs w:val="28"/>
              </w:rPr>
              <w:t xml:space="preserve"> por </w:t>
            </w:r>
            <w:r w:rsidRPr="004C48FD">
              <w:rPr>
                <w:i/>
                <w:sz w:val="28"/>
                <w:szCs w:val="28"/>
              </w:rPr>
              <w:t>todo 2019)</w:t>
            </w:r>
          </w:p>
          <w:p w14:paraId="6B265BDA" w14:textId="77777777" w:rsidR="0031006B" w:rsidRPr="004C48FD" w:rsidRDefault="0031006B" w:rsidP="0031006B">
            <w:pPr>
              <w:ind w:left="720"/>
              <w:jc w:val="both"/>
              <w:rPr>
                <w:i/>
                <w:sz w:val="28"/>
                <w:szCs w:val="28"/>
              </w:rPr>
            </w:pPr>
          </w:p>
          <w:p w14:paraId="399EA62B" w14:textId="77777777" w:rsidR="00B65649" w:rsidRPr="004C48FD" w:rsidRDefault="00B65649" w:rsidP="00725F51">
            <w:pPr>
              <w:rPr>
                <w:b/>
                <w:bCs/>
                <w:sz w:val="28"/>
                <w:szCs w:val="28"/>
              </w:rPr>
            </w:pPr>
            <w:r w:rsidRPr="004C48FD">
              <w:rPr>
                <w:b/>
                <w:bCs/>
                <w:sz w:val="28"/>
                <w:szCs w:val="28"/>
              </w:rPr>
              <w:t xml:space="preserve">      Defensa Pública de Puntarenas</w:t>
            </w:r>
          </w:p>
          <w:p w14:paraId="16598FB9" w14:textId="77777777" w:rsidR="00B65649" w:rsidRPr="004C48FD" w:rsidRDefault="00B65649" w:rsidP="00725F51">
            <w:pPr>
              <w:numPr>
                <w:ilvl w:val="0"/>
                <w:numId w:val="3"/>
              </w:numPr>
              <w:jc w:val="both"/>
              <w:rPr>
                <w:i/>
                <w:sz w:val="28"/>
                <w:szCs w:val="28"/>
              </w:rPr>
            </w:pPr>
            <w:r w:rsidRPr="004C48FD">
              <w:rPr>
                <w:i/>
                <w:sz w:val="28"/>
                <w:szCs w:val="28"/>
              </w:rPr>
              <w:t>2 Defensora</w:t>
            </w:r>
            <w:r w:rsidR="00725F51" w:rsidRPr="004C48FD">
              <w:rPr>
                <w:i/>
                <w:sz w:val="28"/>
                <w:szCs w:val="28"/>
              </w:rPr>
              <w:t>s</w:t>
            </w:r>
            <w:r w:rsidRPr="004C48FD">
              <w:rPr>
                <w:i/>
                <w:sz w:val="28"/>
                <w:szCs w:val="28"/>
              </w:rPr>
              <w:t xml:space="preserve"> o Defensor</w:t>
            </w:r>
            <w:r w:rsidR="00725F51" w:rsidRPr="004C48FD">
              <w:rPr>
                <w:i/>
                <w:sz w:val="28"/>
                <w:szCs w:val="28"/>
              </w:rPr>
              <w:t>es</w:t>
            </w:r>
            <w:r w:rsidRPr="004C48FD">
              <w:rPr>
                <w:i/>
                <w:sz w:val="28"/>
                <w:szCs w:val="28"/>
              </w:rPr>
              <w:t xml:space="preserve"> Público</w:t>
            </w:r>
            <w:r w:rsidR="00725F51" w:rsidRPr="004C48FD">
              <w:rPr>
                <w:i/>
                <w:sz w:val="28"/>
                <w:szCs w:val="28"/>
              </w:rPr>
              <w:t>s</w:t>
            </w:r>
            <w:r w:rsidRPr="004C48FD">
              <w:rPr>
                <w:i/>
                <w:sz w:val="28"/>
                <w:szCs w:val="28"/>
              </w:rPr>
              <w:t xml:space="preserve"> (Extraordinarias </w:t>
            </w:r>
            <w:r w:rsidR="00725F51" w:rsidRPr="004C48FD">
              <w:rPr>
                <w:i/>
                <w:sz w:val="28"/>
                <w:szCs w:val="28"/>
              </w:rPr>
              <w:t xml:space="preserve">por </w:t>
            </w:r>
            <w:r w:rsidRPr="004C48FD">
              <w:rPr>
                <w:i/>
                <w:sz w:val="28"/>
                <w:szCs w:val="28"/>
              </w:rPr>
              <w:t>todo 2019)</w:t>
            </w:r>
          </w:p>
          <w:p w14:paraId="04EB665B" w14:textId="77777777" w:rsidR="00B65649" w:rsidRPr="004C48FD" w:rsidRDefault="00B65649" w:rsidP="00725F51">
            <w:pPr>
              <w:numPr>
                <w:ilvl w:val="0"/>
                <w:numId w:val="3"/>
              </w:numPr>
              <w:jc w:val="both"/>
              <w:rPr>
                <w:i/>
                <w:sz w:val="28"/>
                <w:szCs w:val="28"/>
              </w:rPr>
            </w:pPr>
            <w:r w:rsidRPr="004C48FD">
              <w:rPr>
                <w:i/>
                <w:sz w:val="28"/>
                <w:szCs w:val="28"/>
              </w:rPr>
              <w:t>1 Técnica</w:t>
            </w:r>
            <w:r w:rsidR="0031006B" w:rsidRPr="004C48FD">
              <w:rPr>
                <w:i/>
                <w:sz w:val="28"/>
                <w:szCs w:val="28"/>
              </w:rPr>
              <w:t>s</w:t>
            </w:r>
            <w:r w:rsidRPr="004C48FD">
              <w:rPr>
                <w:i/>
                <w:sz w:val="28"/>
                <w:szCs w:val="28"/>
              </w:rPr>
              <w:t xml:space="preserve"> o Técnico</w:t>
            </w:r>
            <w:r w:rsidR="0031006B" w:rsidRPr="004C48FD">
              <w:rPr>
                <w:i/>
                <w:sz w:val="28"/>
                <w:szCs w:val="28"/>
              </w:rPr>
              <w:t>s</w:t>
            </w:r>
            <w:r w:rsidRPr="004C48FD">
              <w:rPr>
                <w:i/>
                <w:sz w:val="28"/>
                <w:szCs w:val="28"/>
              </w:rPr>
              <w:t xml:space="preserve"> Jurídic</w:t>
            </w:r>
            <w:r w:rsidR="00725F51" w:rsidRPr="004C48FD">
              <w:rPr>
                <w:i/>
                <w:sz w:val="28"/>
                <w:szCs w:val="28"/>
              </w:rPr>
              <w:t>o</w:t>
            </w:r>
            <w:r w:rsidRPr="004C48FD">
              <w:rPr>
                <w:i/>
                <w:sz w:val="28"/>
                <w:szCs w:val="28"/>
              </w:rPr>
              <w:t xml:space="preserve"> (Extraordinari</w:t>
            </w:r>
            <w:r w:rsidR="00F33030" w:rsidRPr="004C48FD">
              <w:rPr>
                <w:i/>
                <w:sz w:val="28"/>
                <w:szCs w:val="28"/>
              </w:rPr>
              <w:t>a</w:t>
            </w:r>
            <w:r w:rsidRPr="004C48FD">
              <w:rPr>
                <w:i/>
                <w:sz w:val="28"/>
                <w:szCs w:val="28"/>
              </w:rPr>
              <w:t>s</w:t>
            </w:r>
            <w:r w:rsidR="00725F51" w:rsidRPr="004C48FD">
              <w:rPr>
                <w:i/>
                <w:sz w:val="28"/>
                <w:szCs w:val="28"/>
              </w:rPr>
              <w:t xml:space="preserve"> por</w:t>
            </w:r>
            <w:r w:rsidRPr="004C48FD">
              <w:rPr>
                <w:i/>
                <w:sz w:val="28"/>
                <w:szCs w:val="28"/>
              </w:rPr>
              <w:t xml:space="preserve"> todo 2019)</w:t>
            </w:r>
          </w:p>
          <w:p w14:paraId="55C262BC" w14:textId="77777777" w:rsidR="002E4578" w:rsidRPr="004C48FD" w:rsidRDefault="002E4578" w:rsidP="00A301F4">
            <w:pPr>
              <w:jc w:val="both"/>
              <w:rPr>
                <w:i/>
                <w:sz w:val="28"/>
                <w:szCs w:val="28"/>
              </w:rPr>
            </w:pPr>
          </w:p>
        </w:tc>
      </w:tr>
      <w:tr w:rsidR="00725F51" w:rsidRPr="004C48FD" w14:paraId="0BF07D7E" w14:textId="77777777" w:rsidTr="00A55A79">
        <w:trPr>
          <w:trHeight w:val="600"/>
        </w:trPr>
        <w:tc>
          <w:tcPr>
            <w:tcW w:w="888" w:type="pct"/>
            <w:shd w:val="clear" w:color="auto" w:fill="C0C0C0"/>
          </w:tcPr>
          <w:p w14:paraId="084BB411" w14:textId="77777777" w:rsidR="00A4667A" w:rsidRPr="004C48FD" w:rsidRDefault="00A4667A" w:rsidP="00B20331">
            <w:pPr>
              <w:jc w:val="right"/>
              <w:rPr>
                <w:b/>
                <w:color w:val="5B9BD5"/>
                <w:sz w:val="28"/>
                <w:szCs w:val="28"/>
              </w:rPr>
            </w:pPr>
            <w:r w:rsidRPr="004C48FD">
              <w:rPr>
                <w:b/>
                <w:sz w:val="28"/>
                <w:szCs w:val="28"/>
              </w:rPr>
              <w:t>II. Justificación de la Situación o Necesidad</w:t>
            </w:r>
            <w:r w:rsidRPr="004C48FD">
              <w:rPr>
                <w:b/>
                <w:color w:val="5B9BD5"/>
                <w:sz w:val="28"/>
                <w:szCs w:val="28"/>
              </w:rPr>
              <w:t xml:space="preserve"> </w:t>
            </w:r>
            <w:r w:rsidRPr="004C48FD">
              <w:rPr>
                <w:b/>
                <w:sz w:val="28"/>
                <w:szCs w:val="28"/>
              </w:rPr>
              <w:t>Planteada</w:t>
            </w:r>
          </w:p>
        </w:tc>
        <w:tc>
          <w:tcPr>
            <w:tcW w:w="4112" w:type="pct"/>
          </w:tcPr>
          <w:p w14:paraId="5B47B568" w14:textId="77777777" w:rsidR="0075661D" w:rsidRPr="004C48FD" w:rsidRDefault="0075661D" w:rsidP="0075661D">
            <w:pPr>
              <w:jc w:val="both"/>
              <w:outlineLvl w:val="0"/>
              <w:rPr>
                <w:bCs/>
                <w:i/>
                <w:sz w:val="28"/>
                <w:szCs w:val="28"/>
              </w:rPr>
            </w:pPr>
            <w:r w:rsidRPr="004C48FD">
              <w:rPr>
                <w:bCs/>
                <w:i/>
                <w:sz w:val="28"/>
                <w:szCs w:val="28"/>
              </w:rPr>
              <w:t xml:space="preserve">La asignación del recurso </w:t>
            </w:r>
            <w:r w:rsidR="00104361" w:rsidRPr="004C48FD">
              <w:rPr>
                <w:bCs/>
                <w:i/>
                <w:sz w:val="28"/>
                <w:szCs w:val="28"/>
              </w:rPr>
              <w:t>humano</w:t>
            </w:r>
            <w:r w:rsidRPr="004C48FD">
              <w:rPr>
                <w:bCs/>
                <w:i/>
                <w:sz w:val="28"/>
                <w:szCs w:val="28"/>
              </w:rPr>
              <w:t xml:space="preserve"> en los despachos especializados en la materia de </w:t>
            </w:r>
            <w:r w:rsidR="00104361" w:rsidRPr="004C48FD">
              <w:rPr>
                <w:bCs/>
                <w:i/>
                <w:sz w:val="28"/>
                <w:szCs w:val="28"/>
              </w:rPr>
              <w:t xml:space="preserve">Pensiones </w:t>
            </w:r>
            <w:r w:rsidR="004C7E1F" w:rsidRPr="004C48FD">
              <w:rPr>
                <w:bCs/>
                <w:i/>
                <w:sz w:val="28"/>
                <w:szCs w:val="28"/>
              </w:rPr>
              <w:t>Alimentarias</w:t>
            </w:r>
            <w:r w:rsidRPr="004C48FD">
              <w:rPr>
                <w:bCs/>
                <w:i/>
                <w:sz w:val="28"/>
                <w:szCs w:val="28"/>
              </w:rPr>
              <w:t xml:space="preserve"> es con la finalidad de dar continuidad a la implementación del modelo oral-electrónico de Pensiones Alimentarias, con el establecimiento de audiencias tempranas de conciliación y la utilización de las herramientas tecnológicas como el </w:t>
            </w:r>
            <w:r w:rsidR="00725F51" w:rsidRPr="004C48FD">
              <w:rPr>
                <w:bCs/>
                <w:i/>
                <w:sz w:val="28"/>
                <w:szCs w:val="28"/>
              </w:rPr>
              <w:t>E</w:t>
            </w:r>
            <w:r w:rsidRPr="004C48FD">
              <w:rPr>
                <w:bCs/>
                <w:i/>
                <w:sz w:val="28"/>
                <w:szCs w:val="28"/>
              </w:rPr>
              <w:t xml:space="preserve">scritorio </w:t>
            </w:r>
            <w:r w:rsidR="00725F51" w:rsidRPr="004C48FD">
              <w:rPr>
                <w:bCs/>
                <w:i/>
                <w:sz w:val="28"/>
                <w:szCs w:val="28"/>
              </w:rPr>
              <w:t>V</w:t>
            </w:r>
            <w:r w:rsidRPr="004C48FD">
              <w:rPr>
                <w:bCs/>
                <w:i/>
                <w:sz w:val="28"/>
                <w:szCs w:val="28"/>
              </w:rPr>
              <w:t xml:space="preserve">irtual y la </w:t>
            </w:r>
            <w:r w:rsidR="00725F51" w:rsidRPr="004C48FD">
              <w:rPr>
                <w:bCs/>
                <w:i/>
                <w:sz w:val="28"/>
                <w:szCs w:val="28"/>
              </w:rPr>
              <w:t>A</w:t>
            </w:r>
            <w:r w:rsidRPr="004C48FD">
              <w:rPr>
                <w:bCs/>
                <w:i/>
                <w:sz w:val="28"/>
                <w:szCs w:val="28"/>
              </w:rPr>
              <w:t xml:space="preserve">genda </w:t>
            </w:r>
            <w:r w:rsidR="00725F51" w:rsidRPr="004C48FD">
              <w:rPr>
                <w:bCs/>
                <w:i/>
                <w:sz w:val="28"/>
                <w:szCs w:val="28"/>
              </w:rPr>
              <w:t>C</w:t>
            </w:r>
            <w:r w:rsidRPr="004C48FD">
              <w:rPr>
                <w:bCs/>
                <w:i/>
                <w:sz w:val="28"/>
                <w:szCs w:val="28"/>
              </w:rPr>
              <w:t xml:space="preserve">ronos, acciones que benefician a las personas usuarias y permiten dar una sostenibilidad en el tiempo al </w:t>
            </w:r>
            <w:r w:rsidR="00ED3076" w:rsidRPr="004C48FD">
              <w:rPr>
                <w:bCs/>
                <w:i/>
                <w:sz w:val="28"/>
                <w:szCs w:val="28"/>
              </w:rPr>
              <w:t>modelo</w:t>
            </w:r>
            <w:r w:rsidRPr="004C48FD">
              <w:rPr>
                <w:bCs/>
                <w:i/>
                <w:sz w:val="28"/>
                <w:szCs w:val="28"/>
              </w:rPr>
              <w:t>.</w:t>
            </w:r>
          </w:p>
          <w:p w14:paraId="690750B0" w14:textId="77777777" w:rsidR="00725F51" w:rsidRPr="004C48FD" w:rsidRDefault="00725F51" w:rsidP="0075661D">
            <w:pPr>
              <w:jc w:val="both"/>
              <w:outlineLvl w:val="0"/>
              <w:rPr>
                <w:bCs/>
                <w:i/>
                <w:sz w:val="28"/>
                <w:szCs w:val="28"/>
              </w:rPr>
            </w:pPr>
          </w:p>
          <w:p w14:paraId="58AF5E15" w14:textId="77777777" w:rsidR="00A4667A" w:rsidRPr="004C48FD" w:rsidRDefault="00B53162" w:rsidP="00EC0BB5">
            <w:pPr>
              <w:jc w:val="both"/>
              <w:outlineLvl w:val="0"/>
              <w:rPr>
                <w:bCs/>
                <w:i/>
                <w:sz w:val="28"/>
                <w:szCs w:val="28"/>
              </w:rPr>
            </w:pPr>
            <w:r w:rsidRPr="004C48FD">
              <w:rPr>
                <w:bCs/>
                <w:i/>
                <w:sz w:val="28"/>
                <w:szCs w:val="28"/>
              </w:rPr>
              <w:t xml:space="preserve">Es de vital importancia la sostenibilidad del modelo oral-electrónico en la provincia de Puntarenas, </w:t>
            </w:r>
            <w:r w:rsidR="00EC0BB5" w:rsidRPr="004C48FD">
              <w:rPr>
                <w:bCs/>
                <w:i/>
                <w:sz w:val="28"/>
                <w:szCs w:val="28"/>
              </w:rPr>
              <w:t>ya que;</w:t>
            </w:r>
            <w:r w:rsidRPr="004C48FD">
              <w:rPr>
                <w:bCs/>
                <w:i/>
                <w:sz w:val="28"/>
                <w:szCs w:val="28"/>
              </w:rPr>
              <w:t xml:space="preserve"> al considerar la entrada de asuntos nuevos durante el periodo 201</w:t>
            </w:r>
            <w:r w:rsidR="00EC0BB5" w:rsidRPr="004C48FD">
              <w:rPr>
                <w:bCs/>
                <w:i/>
                <w:sz w:val="28"/>
                <w:szCs w:val="28"/>
              </w:rPr>
              <w:t>7</w:t>
            </w:r>
            <w:r w:rsidRPr="004C48FD">
              <w:rPr>
                <w:bCs/>
                <w:i/>
                <w:sz w:val="28"/>
                <w:szCs w:val="28"/>
              </w:rPr>
              <w:t>, la cantidad de asuntos entrados en el Juzgado de Pensiones Alimentarias de Puntarenas represent</w:t>
            </w:r>
            <w:r w:rsidR="00725F51" w:rsidRPr="004C48FD">
              <w:rPr>
                <w:bCs/>
                <w:i/>
                <w:sz w:val="28"/>
                <w:szCs w:val="28"/>
              </w:rPr>
              <w:t>ó</w:t>
            </w:r>
            <w:r w:rsidRPr="004C48FD">
              <w:rPr>
                <w:bCs/>
                <w:i/>
                <w:sz w:val="28"/>
                <w:szCs w:val="28"/>
              </w:rPr>
              <w:t xml:space="preserve"> un </w:t>
            </w:r>
            <w:r w:rsidR="008D4B21" w:rsidRPr="004C48FD">
              <w:rPr>
                <w:bCs/>
                <w:i/>
                <w:sz w:val="28"/>
                <w:szCs w:val="28"/>
              </w:rPr>
              <w:t>2,46</w:t>
            </w:r>
            <w:r w:rsidRPr="004C48FD">
              <w:rPr>
                <w:bCs/>
                <w:i/>
                <w:sz w:val="28"/>
                <w:szCs w:val="28"/>
              </w:rPr>
              <w:t xml:space="preserve">% de la </w:t>
            </w:r>
            <w:r w:rsidR="00175F00" w:rsidRPr="004C48FD">
              <w:rPr>
                <w:bCs/>
                <w:i/>
                <w:sz w:val="28"/>
                <w:szCs w:val="28"/>
              </w:rPr>
              <w:t xml:space="preserve">entrada </w:t>
            </w:r>
            <w:r w:rsidRPr="004C48FD">
              <w:rPr>
                <w:bCs/>
                <w:i/>
                <w:sz w:val="28"/>
                <w:szCs w:val="28"/>
              </w:rPr>
              <w:t xml:space="preserve">nacional, </w:t>
            </w:r>
            <w:r w:rsidR="00EC0BB5" w:rsidRPr="004C48FD">
              <w:rPr>
                <w:bCs/>
                <w:i/>
                <w:sz w:val="28"/>
                <w:szCs w:val="28"/>
              </w:rPr>
              <w:t>una representatividad similar si consideramos el circulante al finalizar de ese periodo (2,47%).</w:t>
            </w:r>
          </w:p>
          <w:p w14:paraId="5AB925EB" w14:textId="77777777" w:rsidR="00ED3076" w:rsidRPr="004C48FD" w:rsidRDefault="00ED3076" w:rsidP="00EC0BB5">
            <w:pPr>
              <w:jc w:val="both"/>
              <w:outlineLvl w:val="0"/>
              <w:rPr>
                <w:sz w:val="28"/>
                <w:szCs w:val="28"/>
              </w:rPr>
            </w:pPr>
          </w:p>
        </w:tc>
      </w:tr>
      <w:tr w:rsidR="00725F51" w:rsidRPr="004C48FD" w14:paraId="1A087484" w14:textId="77777777" w:rsidTr="00A55A79">
        <w:trPr>
          <w:trHeight w:val="1210"/>
        </w:trPr>
        <w:tc>
          <w:tcPr>
            <w:tcW w:w="888" w:type="pct"/>
            <w:shd w:val="clear" w:color="auto" w:fill="C0C0C0"/>
          </w:tcPr>
          <w:p w14:paraId="240B0B70" w14:textId="77777777" w:rsidR="00A4667A" w:rsidRPr="004C48FD" w:rsidRDefault="00A4667A" w:rsidP="00B20331">
            <w:pPr>
              <w:jc w:val="right"/>
              <w:rPr>
                <w:b/>
                <w:bCs/>
                <w:sz w:val="28"/>
                <w:szCs w:val="28"/>
              </w:rPr>
            </w:pPr>
            <w:r w:rsidRPr="004C48FD">
              <w:rPr>
                <w:b/>
                <w:bCs/>
                <w:sz w:val="28"/>
                <w:szCs w:val="28"/>
              </w:rPr>
              <w:lastRenderedPageBreak/>
              <w:t>III. Información Relevante</w:t>
            </w:r>
          </w:p>
        </w:tc>
        <w:tc>
          <w:tcPr>
            <w:tcW w:w="4112" w:type="pct"/>
          </w:tcPr>
          <w:p w14:paraId="56C29829" w14:textId="77777777" w:rsidR="00A4667A" w:rsidRPr="004C48FD" w:rsidRDefault="00A4667A">
            <w:pPr>
              <w:widowControl w:val="0"/>
              <w:jc w:val="both"/>
              <w:rPr>
                <w:b/>
                <w:bCs/>
                <w:i/>
                <w:sz w:val="28"/>
                <w:szCs w:val="28"/>
              </w:rPr>
            </w:pPr>
            <w:r w:rsidRPr="004C48FD">
              <w:rPr>
                <w:b/>
                <w:bCs/>
                <w:i/>
                <w:sz w:val="28"/>
                <w:szCs w:val="28"/>
              </w:rPr>
              <w:t>3.1.</w:t>
            </w:r>
            <w:r w:rsidR="00B0461F" w:rsidRPr="004C48FD">
              <w:rPr>
                <w:b/>
                <w:bCs/>
                <w:i/>
                <w:sz w:val="28"/>
                <w:szCs w:val="28"/>
              </w:rPr>
              <w:t>-</w:t>
            </w:r>
            <w:r w:rsidR="00316527" w:rsidRPr="004C48FD">
              <w:rPr>
                <w:b/>
                <w:bCs/>
                <w:i/>
                <w:sz w:val="28"/>
                <w:szCs w:val="28"/>
              </w:rPr>
              <w:t xml:space="preserve"> </w:t>
            </w:r>
            <w:r w:rsidR="00757E5E" w:rsidRPr="004C48FD">
              <w:rPr>
                <w:b/>
                <w:bCs/>
                <w:i/>
                <w:sz w:val="28"/>
                <w:szCs w:val="28"/>
              </w:rPr>
              <w:t>Antecedentes</w:t>
            </w:r>
          </w:p>
          <w:p w14:paraId="025439E2" w14:textId="77777777" w:rsidR="009D373E" w:rsidRPr="004C48FD" w:rsidRDefault="009D373E" w:rsidP="000C3374">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En el informe 2366-PLA-2016</w:t>
            </w:r>
            <w:r w:rsidR="00321EAE">
              <w:rPr>
                <w:bCs/>
                <w:i/>
                <w:sz w:val="28"/>
                <w:szCs w:val="28"/>
              </w:rPr>
              <w:t>,</w:t>
            </w:r>
            <w:r w:rsidR="004B0C1D" w:rsidRPr="004C48FD">
              <w:rPr>
                <w:bCs/>
                <w:i/>
                <w:sz w:val="28"/>
                <w:szCs w:val="28"/>
              </w:rPr>
              <w:t xml:space="preserve"> se elaboró un diagnóstico de la situación del Juzgado de Pensiones Alimentarias de Puntarenas, </w:t>
            </w:r>
            <w:r w:rsidR="00353E9A" w:rsidRPr="004C48FD">
              <w:rPr>
                <w:bCs/>
                <w:i/>
                <w:sz w:val="28"/>
                <w:szCs w:val="28"/>
              </w:rPr>
              <w:t xml:space="preserve">a partir del cual se </w:t>
            </w:r>
            <w:r w:rsidR="004B0C1D" w:rsidRPr="004C48FD">
              <w:rPr>
                <w:bCs/>
                <w:i/>
                <w:sz w:val="28"/>
                <w:szCs w:val="28"/>
              </w:rPr>
              <w:t>realiza</w:t>
            </w:r>
            <w:r w:rsidR="00353E9A" w:rsidRPr="004C48FD">
              <w:rPr>
                <w:bCs/>
                <w:i/>
                <w:sz w:val="28"/>
                <w:szCs w:val="28"/>
              </w:rPr>
              <w:t>ron</w:t>
            </w:r>
            <w:r w:rsidR="004B0C1D" w:rsidRPr="004C48FD">
              <w:rPr>
                <w:bCs/>
                <w:i/>
                <w:sz w:val="28"/>
                <w:szCs w:val="28"/>
              </w:rPr>
              <w:t xml:space="preserve"> los ajustes organizacionales y administrativos necesarios con el fin de brindar un mejor servicio a las personas usuarias.</w:t>
            </w:r>
          </w:p>
          <w:p w14:paraId="743D5689" w14:textId="77777777" w:rsidR="009A403B" w:rsidRPr="004C48FD" w:rsidRDefault="009606EA" w:rsidP="000C3374">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 xml:space="preserve">Según informe 12-PLA-EV-2017, se recomendó la creación de </w:t>
            </w:r>
            <w:r w:rsidR="002E1273" w:rsidRPr="004C48FD">
              <w:rPr>
                <w:bCs/>
                <w:i/>
                <w:sz w:val="28"/>
                <w:szCs w:val="28"/>
              </w:rPr>
              <w:t>plazas extraordinarias para el Juzgado de Pensiones Alimentarias de Puntarenas con el fin de</w:t>
            </w:r>
            <w:r w:rsidR="00353E9A" w:rsidRPr="004C48FD">
              <w:rPr>
                <w:bCs/>
                <w:i/>
                <w:sz w:val="28"/>
                <w:szCs w:val="28"/>
              </w:rPr>
              <w:t xml:space="preserve"> dar</w:t>
            </w:r>
            <w:r w:rsidR="002E1273" w:rsidRPr="004C48FD">
              <w:rPr>
                <w:bCs/>
                <w:i/>
                <w:sz w:val="28"/>
                <w:szCs w:val="28"/>
              </w:rPr>
              <w:t xml:space="preserve"> cumplimiento </w:t>
            </w:r>
            <w:r w:rsidR="00353E9A" w:rsidRPr="004C48FD">
              <w:rPr>
                <w:bCs/>
                <w:i/>
                <w:sz w:val="28"/>
                <w:szCs w:val="28"/>
              </w:rPr>
              <w:t>a</w:t>
            </w:r>
            <w:r w:rsidR="002E1273" w:rsidRPr="004C48FD">
              <w:rPr>
                <w:bCs/>
                <w:i/>
                <w:sz w:val="28"/>
                <w:szCs w:val="28"/>
              </w:rPr>
              <w:t>l plan de trabajo bajo el modelo de oral-electrónico.</w:t>
            </w:r>
          </w:p>
          <w:p w14:paraId="702DB1E4" w14:textId="77777777" w:rsidR="009D1606" w:rsidRPr="004C48FD" w:rsidRDefault="009A403B" w:rsidP="000C3374">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El Consejo Superior</w:t>
            </w:r>
            <w:r w:rsidR="00353E9A" w:rsidRPr="004C48FD">
              <w:rPr>
                <w:bCs/>
                <w:i/>
                <w:sz w:val="28"/>
                <w:szCs w:val="28"/>
              </w:rPr>
              <w:t>,</w:t>
            </w:r>
            <w:r w:rsidRPr="004C48FD">
              <w:rPr>
                <w:bCs/>
                <w:i/>
                <w:sz w:val="28"/>
                <w:szCs w:val="28"/>
              </w:rPr>
              <w:t xml:space="preserve"> en la sesión 111-17, </w:t>
            </w:r>
            <w:bookmarkStart w:id="0" w:name="_Toc500423384"/>
            <w:r w:rsidR="00353E9A" w:rsidRPr="004C48FD">
              <w:rPr>
                <w:bCs/>
                <w:i/>
                <w:sz w:val="28"/>
                <w:szCs w:val="28"/>
              </w:rPr>
              <w:t xml:space="preserve">celebrada el 12 de diciembre 2017, </w:t>
            </w:r>
            <w:r w:rsidRPr="004C48FD">
              <w:rPr>
                <w:bCs/>
                <w:i/>
                <w:sz w:val="28"/>
                <w:szCs w:val="28"/>
              </w:rPr>
              <w:t>artículo XCIV</w:t>
            </w:r>
            <w:bookmarkEnd w:id="0"/>
            <w:r w:rsidR="00353E9A" w:rsidRPr="004C48FD">
              <w:rPr>
                <w:bCs/>
                <w:i/>
                <w:sz w:val="28"/>
                <w:szCs w:val="28"/>
              </w:rPr>
              <w:t>,</w:t>
            </w:r>
            <w:r w:rsidRPr="004C48FD">
              <w:rPr>
                <w:bCs/>
                <w:i/>
                <w:sz w:val="28"/>
                <w:szCs w:val="28"/>
              </w:rPr>
              <w:t xml:space="preserve"> aprobó el </w:t>
            </w:r>
            <w:r w:rsidR="009D373E" w:rsidRPr="004C48FD">
              <w:rPr>
                <w:bCs/>
                <w:i/>
                <w:sz w:val="28"/>
                <w:szCs w:val="28"/>
              </w:rPr>
              <w:t>informe 206-MI-2017-B</w:t>
            </w:r>
            <w:r w:rsidR="00DB38CC" w:rsidRPr="004C48FD">
              <w:rPr>
                <w:bCs/>
                <w:i/>
                <w:sz w:val="28"/>
                <w:szCs w:val="28"/>
              </w:rPr>
              <w:t xml:space="preserve"> elaborado por la Dirección de Planificación</w:t>
            </w:r>
            <w:r w:rsidRPr="004C48FD">
              <w:rPr>
                <w:bCs/>
                <w:i/>
                <w:sz w:val="28"/>
                <w:szCs w:val="28"/>
              </w:rPr>
              <w:t xml:space="preserve">, </w:t>
            </w:r>
            <w:r w:rsidR="009D373E" w:rsidRPr="004C48FD">
              <w:rPr>
                <w:bCs/>
                <w:i/>
                <w:sz w:val="28"/>
                <w:szCs w:val="28"/>
              </w:rPr>
              <w:t xml:space="preserve">mediante el cual se </w:t>
            </w:r>
            <w:r w:rsidR="00353E9A" w:rsidRPr="004C48FD">
              <w:rPr>
                <w:bCs/>
                <w:i/>
                <w:sz w:val="28"/>
                <w:szCs w:val="28"/>
              </w:rPr>
              <w:t xml:space="preserve">dio </w:t>
            </w:r>
            <w:r w:rsidR="009D373E" w:rsidRPr="004C48FD">
              <w:rPr>
                <w:bCs/>
                <w:i/>
                <w:sz w:val="28"/>
                <w:szCs w:val="28"/>
              </w:rPr>
              <w:t>seguimiento al cumplimiento del plan de trabajo en el Juzgado de Pensiones Alimentarias de Puntarenas.</w:t>
            </w:r>
          </w:p>
          <w:p w14:paraId="240E6CCB" w14:textId="77777777" w:rsidR="00A301F4" w:rsidRPr="004C48FD" w:rsidRDefault="00A301F4" w:rsidP="000C3374">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 xml:space="preserve">El Consejo Superior, en sesión N°27-17 celebrada el 22 de marzo del 2017, aprobó el informe 12-PLA-EV-2017 presentado por la Dirección de Planificación, incluyendo de manera ordinaria los cuatro jueces supernumerarios del modelo oral-electrónico que se venían dando al Centro de Apoyo, Coordinación y Mejoramiento de la Función </w:t>
            </w:r>
            <w:r w:rsidR="00A81DCF" w:rsidRPr="004C48FD">
              <w:rPr>
                <w:bCs/>
                <w:i/>
                <w:sz w:val="28"/>
                <w:szCs w:val="28"/>
              </w:rPr>
              <w:t>Jurisdiccional</w:t>
            </w:r>
            <w:r w:rsidRPr="004C48FD">
              <w:rPr>
                <w:bCs/>
                <w:i/>
                <w:sz w:val="28"/>
                <w:szCs w:val="28"/>
              </w:rPr>
              <w:t>.</w:t>
            </w:r>
          </w:p>
          <w:p w14:paraId="5870700D" w14:textId="77777777" w:rsidR="00104361" w:rsidRPr="004C48FD" w:rsidRDefault="00104361" w:rsidP="000C3374">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El Consejo Superior, en sesión extraordinaria N° 25-2018, celebrada el 04 de abril de 2018, aprobó el informe 3-PLA-OI-2018</w:t>
            </w:r>
            <w:r w:rsidR="001200DB" w:rsidRPr="004C48FD">
              <w:rPr>
                <w:rStyle w:val="Refdenotaalpie"/>
                <w:bCs/>
                <w:i/>
                <w:sz w:val="28"/>
                <w:szCs w:val="28"/>
              </w:rPr>
              <w:footnoteReference w:id="1"/>
            </w:r>
            <w:r w:rsidRPr="004C48FD">
              <w:rPr>
                <w:bCs/>
                <w:i/>
                <w:sz w:val="28"/>
                <w:szCs w:val="28"/>
              </w:rPr>
              <w:t>, presentado por la Dirección de Planificación y sus recomendaciones. Incluyendo en el anteproyecto de presupuesto 2019</w:t>
            </w:r>
            <w:r w:rsidR="009F1332" w:rsidRPr="004C48FD">
              <w:rPr>
                <w:bCs/>
                <w:i/>
                <w:sz w:val="28"/>
                <w:szCs w:val="28"/>
              </w:rPr>
              <w:t>,</w:t>
            </w:r>
            <w:r w:rsidRPr="004C48FD">
              <w:rPr>
                <w:bCs/>
                <w:i/>
                <w:sz w:val="28"/>
                <w:szCs w:val="28"/>
              </w:rPr>
              <w:t xml:space="preserve"> las plazas extraordinarias para el Modelo Oral-Electrónico materia de Pensiones Alimentarias, propiamente en el Juzgado de Pensiones Alimentarias </w:t>
            </w:r>
            <w:r w:rsidR="00BA02B0" w:rsidRPr="004C48FD">
              <w:rPr>
                <w:bCs/>
                <w:i/>
                <w:sz w:val="28"/>
                <w:szCs w:val="28"/>
              </w:rPr>
              <w:t xml:space="preserve">y la Defensa Pública, ambas </w:t>
            </w:r>
            <w:r w:rsidRPr="004C48FD">
              <w:rPr>
                <w:bCs/>
                <w:i/>
                <w:sz w:val="28"/>
                <w:szCs w:val="28"/>
              </w:rPr>
              <w:t>del Circuito Judicial de Puntarenas.</w:t>
            </w:r>
          </w:p>
          <w:p w14:paraId="6C87876D" w14:textId="77777777" w:rsidR="004C7E1F" w:rsidRPr="004C48FD" w:rsidRDefault="00104361" w:rsidP="0032345D">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 xml:space="preserve">Es importante mencionar que estas plazas se vienen otorgando desde hace varios años, </w:t>
            </w:r>
            <w:r w:rsidR="00ED3076" w:rsidRPr="004C48FD">
              <w:rPr>
                <w:bCs/>
                <w:i/>
                <w:sz w:val="28"/>
                <w:szCs w:val="28"/>
              </w:rPr>
              <w:t>l</w:t>
            </w:r>
            <w:r w:rsidR="004C7E1F" w:rsidRPr="004C48FD">
              <w:rPr>
                <w:bCs/>
                <w:i/>
                <w:sz w:val="28"/>
                <w:szCs w:val="28"/>
              </w:rPr>
              <w:t xml:space="preserve">as plazas </w:t>
            </w:r>
            <w:r w:rsidR="00ED3076" w:rsidRPr="004C48FD">
              <w:rPr>
                <w:bCs/>
                <w:i/>
                <w:sz w:val="28"/>
                <w:szCs w:val="28"/>
              </w:rPr>
              <w:t xml:space="preserve">asignadas </w:t>
            </w:r>
            <w:r w:rsidR="004C7E1F" w:rsidRPr="004C48FD">
              <w:rPr>
                <w:bCs/>
                <w:i/>
                <w:sz w:val="28"/>
                <w:szCs w:val="28"/>
              </w:rPr>
              <w:t>en el Juzgado</w:t>
            </w:r>
            <w:r w:rsidR="00ED3076" w:rsidRPr="004C48FD">
              <w:rPr>
                <w:bCs/>
                <w:i/>
                <w:sz w:val="28"/>
                <w:szCs w:val="28"/>
              </w:rPr>
              <w:t xml:space="preserve"> </w:t>
            </w:r>
            <w:r w:rsidR="004C7E1F" w:rsidRPr="004C48FD">
              <w:rPr>
                <w:bCs/>
                <w:i/>
                <w:sz w:val="28"/>
                <w:szCs w:val="28"/>
              </w:rPr>
              <w:t>vienen desde el 2016, una plaza de juez (a) y cuatro técnicos (as)judiciales</w:t>
            </w:r>
            <w:r w:rsidR="004C7E1F" w:rsidRPr="004C48FD">
              <w:rPr>
                <w:rStyle w:val="Refdenotaalpie"/>
                <w:bCs/>
                <w:i/>
                <w:sz w:val="28"/>
                <w:szCs w:val="28"/>
              </w:rPr>
              <w:footnoteReference w:id="2"/>
            </w:r>
            <w:r w:rsidR="00ED3076" w:rsidRPr="004C48FD">
              <w:rPr>
                <w:bCs/>
                <w:i/>
                <w:sz w:val="28"/>
                <w:szCs w:val="28"/>
              </w:rPr>
              <w:t>, mientras que; de</w:t>
            </w:r>
            <w:r w:rsidR="004C7E1F" w:rsidRPr="004C48FD">
              <w:rPr>
                <w:bCs/>
                <w:i/>
                <w:sz w:val="28"/>
                <w:szCs w:val="28"/>
              </w:rPr>
              <w:t xml:space="preserve">sde el 2017 se brindaron las </w:t>
            </w:r>
            <w:r w:rsidR="004C7E1F" w:rsidRPr="004C48FD">
              <w:rPr>
                <w:bCs/>
                <w:i/>
                <w:sz w:val="28"/>
                <w:szCs w:val="28"/>
              </w:rPr>
              <w:lastRenderedPageBreak/>
              <w:t>plazas en la Defensa Pública como en el Centro de Apoyo, Coordinación y Mejoramiento de la Función Jurisdiccional</w:t>
            </w:r>
            <w:r w:rsidR="004C7E1F" w:rsidRPr="004C48FD">
              <w:rPr>
                <w:rStyle w:val="Refdenotaalpie"/>
                <w:bCs/>
                <w:i/>
                <w:sz w:val="28"/>
                <w:szCs w:val="28"/>
              </w:rPr>
              <w:footnoteReference w:id="3"/>
            </w:r>
            <w:r w:rsidR="004C7E1F" w:rsidRPr="004C48FD">
              <w:rPr>
                <w:bCs/>
                <w:i/>
                <w:sz w:val="28"/>
                <w:szCs w:val="28"/>
              </w:rPr>
              <w:t>.</w:t>
            </w:r>
          </w:p>
          <w:p w14:paraId="26633F3C" w14:textId="77777777" w:rsidR="00757E5E" w:rsidRPr="004C48FD" w:rsidRDefault="00757E5E">
            <w:pPr>
              <w:widowControl w:val="0"/>
              <w:jc w:val="both"/>
              <w:rPr>
                <w:b/>
                <w:bCs/>
                <w:i/>
                <w:sz w:val="28"/>
                <w:szCs w:val="28"/>
              </w:rPr>
            </w:pPr>
          </w:p>
          <w:p w14:paraId="487DA428" w14:textId="77777777" w:rsidR="00F13755" w:rsidRPr="004C48FD" w:rsidRDefault="00757E5E">
            <w:pPr>
              <w:widowControl w:val="0"/>
              <w:jc w:val="both"/>
              <w:rPr>
                <w:b/>
                <w:bCs/>
                <w:i/>
                <w:sz w:val="28"/>
                <w:szCs w:val="28"/>
              </w:rPr>
            </w:pPr>
            <w:r w:rsidRPr="004C48FD">
              <w:rPr>
                <w:b/>
                <w:bCs/>
                <w:i/>
                <w:sz w:val="28"/>
                <w:szCs w:val="28"/>
              </w:rPr>
              <w:t>3.2</w:t>
            </w:r>
            <w:r w:rsidR="00B0461F" w:rsidRPr="004C48FD">
              <w:rPr>
                <w:b/>
                <w:bCs/>
                <w:i/>
                <w:sz w:val="28"/>
                <w:szCs w:val="28"/>
              </w:rPr>
              <w:t>.-</w:t>
            </w:r>
            <w:r w:rsidRPr="004C48FD">
              <w:rPr>
                <w:b/>
                <w:bCs/>
                <w:i/>
                <w:sz w:val="28"/>
                <w:szCs w:val="28"/>
              </w:rPr>
              <w:t xml:space="preserve"> In</w:t>
            </w:r>
            <w:r w:rsidR="00504704" w:rsidRPr="004C48FD">
              <w:rPr>
                <w:b/>
                <w:bCs/>
                <w:i/>
                <w:sz w:val="28"/>
                <w:szCs w:val="28"/>
              </w:rPr>
              <w:t>dicadores de Gestión del Juzgado de Pensiones</w:t>
            </w:r>
          </w:p>
          <w:p w14:paraId="170F77B0" w14:textId="77777777" w:rsidR="00CA20CD" w:rsidRPr="004C48FD" w:rsidRDefault="00CA20CD" w:rsidP="00B33E5E">
            <w:pPr>
              <w:pStyle w:val="Prrafodelista"/>
              <w:widowControl w:val="0"/>
              <w:numPr>
                <w:ilvl w:val="0"/>
                <w:numId w:val="24"/>
              </w:numPr>
              <w:spacing w:before="0" w:beforeAutospacing="0" w:after="0" w:afterAutospacing="0"/>
              <w:ind w:left="708"/>
              <w:jc w:val="both"/>
              <w:rPr>
                <w:bCs/>
                <w:i/>
                <w:sz w:val="28"/>
                <w:szCs w:val="28"/>
              </w:rPr>
            </w:pPr>
            <w:r w:rsidRPr="004C48FD">
              <w:rPr>
                <w:bCs/>
                <w:i/>
                <w:sz w:val="28"/>
                <w:szCs w:val="28"/>
              </w:rPr>
              <w:t xml:space="preserve">Los resultados de rendimiento del Juzgado de Pensiones Alimentarias de </w:t>
            </w:r>
            <w:r w:rsidR="00DB38CC" w:rsidRPr="004C48FD">
              <w:rPr>
                <w:bCs/>
                <w:i/>
                <w:sz w:val="28"/>
                <w:szCs w:val="28"/>
              </w:rPr>
              <w:t>Puntarenas</w:t>
            </w:r>
            <w:r w:rsidRPr="004C48FD">
              <w:rPr>
                <w:bCs/>
                <w:i/>
                <w:sz w:val="28"/>
                <w:szCs w:val="28"/>
              </w:rPr>
              <w:t xml:space="preserve"> fue</w:t>
            </w:r>
            <w:r w:rsidR="0032345D" w:rsidRPr="004C48FD">
              <w:rPr>
                <w:bCs/>
                <w:i/>
                <w:sz w:val="28"/>
                <w:szCs w:val="28"/>
              </w:rPr>
              <w:t>ron</w:t>
            </w:r>
            <w:r w:rsidRPr="004C48FD">
              <w:rPr>
                <w:bCs/>
                <w:i/>
                <w:sz w:val="28"/>
                <w:szCs w:val="28"/>
              </w:rPr>
              <w:t xml:space="preserve"> analizad</w:t>
            </w:r>
            <w:r w:rsidR="0032345D" w:rsidRPr="004C48FD">
              <w:rPr>
                <w:bCs/>
                <w:i/>
                <w:sz w:val="28"/>
                <w:szCs w:val="28"/>
              </w:rPr>
              <w:t>os</w:t>
            </w:r>
            <w:r w:rsidRPr="004C48FD">
              <w:rPr>
                <w:bCs/>
                <w:i/>
                <w:sz w:val="28"/>
                <w:szCs w:val="28"/>
              </w:rPr>
              <w:t xml:space="preserve"> mediante la herramienta de indicadores de gestión que alimenta el Juzgado en estudio, durante el período de </w:t>
            </w:r>
            <w:r w:rsidR="008E2792" w:rsidRPr="004C48FD">
              <w:rPr>
                <w:bCs/>
                <w:i/>
                <w:sz w:val="28"/>
                <w:szCs w:val="28"/>
              </w:rPr>
              <w:t>enero</w:t>
            </w:r>
            <w:r w:rsidRPr="004C48FD">
              <w:rPr>
                <w:bCs/>
                <w:i/>
                <w:sz w:val="28"/>
                <w:szCs w:val="28"/>
              </w:rPr>
              <w:t xml:space="preserve"> a </w:t>
            </w:r>
            <w:r w:rsidR="008E2792" w:rsidRPr="004C48FD">
              <w:rPr>
                <w:bCs/>
                <w:i/>
                <w:sz w:val="28"/>
                <w:szCs w:val="28"/>
              </w:rPr>
              <w:t xml:space="preserve">setiembre </w:t>
            </w:r>
            <w:r w:rsidRPr="004C48FD">
              <w:rPr>
                <w:bCs/>
                <w:i/>
                <w:sz w:val="28"/>
                <w:szCs w:val="28"/>
              </w:rPr>
              <w:t>201</w:t>
            </w:r>
            <w:r w:rsidR="008E2792" w:rsidRPr="004C48FD">
              <w:rPr>
                <w:bCs/>
                <w:i/>
                <w:sz w:val="28"/>
                <w:szCs w:val="28"/>
              </w:rPr>
              <w:t>8</w:t>
            </w:r>
            <w:r w:rsidRPr="004C48FD">
              <w:rPr>
                <w:bCs/>
                <w:i/>
                <w:sz w:val="28"/>
                <w:szCs w:val="28"/>
              </w:rPr>
              <w:t>.</w:t>
            </w:r>
            <w:r w:rsidR="006963CB" w:rsidRPr="004C48FD">
              <w:rPr>
                <w:bCs/>
                <w:i/>
                <w:sz w:val="28"/>
                <w:szCs w:val="28"/>
              </w:rPr>
              <w:t xml:space="preserve"> A continuación, se adjunta el detalle de los indicadores:</w:t>
            </w:r>
          </w:p>
          <w:bookmarkStart w:id="1" w:name="_MON_1611745022"/>
          <w:bookmarkEnd w:id="1"/>
          <w:p w14:paraId="476F56A8" w14:textId="77777777" w:rsidR="00A55A79" w:rsidRPr="004C48FD" w:rsidRDefault="00B16E39" w:rsidP="006963CB">
            <w:pPr>
              <w:widowControl w:val="0"/>
              <w:jc w:val="center"/>
              <w:rPr>
                <w:b/>
                <w:bCs/>
                <w:i/>
                <w:sz w:val="28"/>
                <w:szCs w:val="28"/>
              </w:rPr>
            </w:pPr>
            <w:r w:rsidRPr="004C48FD">
              <w:rPr>
                <w:b/>
                <w:bCs/>
                <w:i/>
                <w:sz w:val="28"/>
                <w:szCs w:val="28"/>
              </w:rPr>
              <w:object w:dxaOrig="2040" w:dyaOrig="1320" w14:anchorId="289DBE1B">
                <v:shape id="_x0000_i1025" type="#_x0000_t75" style="width:101.5pt;height:66.5pt" o:ole="">
                  <v:imagedata r:id="rId14" o:title=""/>
                </v:shape>
                <o:OLEObject Type="Embed" ProgID="Excel.Sheet.12" ShapeID="_x0000_i1025" DrawAspect="Icon" ObjectID="_1687774827" r:id="rId15"/>
              </w:object>
            </w:r>
          </w:p>
          <w:p w14:paraId="155C3BF5" w14:textId="77777777" w:rsidR="00DB38CC" w:rsidRPr="004C48FD" w:rsidRDefault="00573A9F" w:rsidP="0032345D">
            <w:pPr>
              <w:widowControl w:val="0"/>
              <w:ind w:left="708"/>
              <w:jc w:val="both"/>
              <w:rPr>
                <w:bCs/>
                <w:i/>
                <w:sz w:val="28"/>
                <w:szCs w:val="28"/>
              </w:rPr>
            </w:pPr>
            <w:r w:rsidRPr="004C48FD">
              <w:rPr>
                <w:bCs/>
                <w:i/>
                <w:sz w:val="28"/>
                <w:szCs w:val="28"/>
              </w:rPr>
              <w:t>Es importa</w:t>
            </w:r>
            <w:r w:rsidR="001F52A7" w:rsidRPr="004C48FD">
              <w:rPr>
                <w:bCs/>
                <w:i/>
                <w:sz w:val="28"/>
                <w:szCs w:val="28"/>
              </w:rPr>
              <w:t>nte</w:t>
            </w:r>
            <w:r w:rsidRPr="004C48FD">
              <w:rPr>
                <w:bCs/>
                <w:i/>
                <w:sz w:val="28"/>
                <w:szCs w:val="28"/>
              </w:rPr>
              <w:t xml:space="preserve"> mencionar que con respecto al estudio elaborado a inicio de año (3-PLA-OI</w:t>
            </w:r>
            <w:r w:rsidR="00103B9F" w:rsidRPr="004C48FD">
              <w:rPr>
                <w:bCs/>
                <w:i/>
                <w:sz w:val="28"/>
                <w:szCs w:val="28"/>
              </w:rPr>
              <w:t>-</w:t>
            </w:r>
            <w:r w:rsidRPr="004C48FD">
              <w:rPr>
                <w:bCs/>
                <w:i/>
                <w:sz w:val="28"/>
                <w:szCs w:val="28"/>
              </w:rPr>
              <w:t xml:space="preserve">2018) que contemplo 18 indicadores, el presente análisis cuenta con 25 </w:t>
            </w:r>
            <w:r w:rsidR="00175F00" w:rsidRPr="004C48FD">
              <w:rPr>
                <w:bCs/>
                <w:i/>
                <w:sz w:val="28"/>
                <w:szCs w:val="28"/>
              </w:rPr>
              <w:t>indicadores definidos para el Juzgado de Pensiones Alimentarias de Puntarenas</w:t>
            </w:r>
            <w:r w:rsidR="00353E9A" w:rsidRPr="004C48FD">
              <w:rPr>
                <w:bCs/>
                <w:i/>
                <w:sz w:val="28"/>
                <w:szCs w:val="28"/>
              </w:rPr>
              <w:t>,</w:t>
            </w:r>
            <w:r w:rsidR="00175F00" w:rsidRPr="004C48FD">
              <w:rPr>
                <w:bCs/>
                <w:i/>
                <w:sz w:val="28"/>
                <w:szCs w:val="28"/>
              </w:rPr>
              <w:t xml:space="preserve"> </w:t>
            </w:r>
            <w:r w:rsidRPr="004C48FD">
              <w:rPr>
                <w:bCs/>
                <w:i/>
                <w:sz w:val="28"/>
                <w:szCs w:val="28"/>
              </w:rPr>
              <w:t xml:space="preserve">de los cuales </w:t>
            </w:r>
            <w:r w:rsidR="00175F00" w:rsidRPr="004C48FD">
              <w:rPr>
                <w:bCs/>
                <w:i/>
                <w:sz w:val="28"/>
                <w:szCs w:val="28"/>
              </w:rPr>
              <w:t>se detect</w:t>
            </w:r>
            <w:r w:rsidR="00353E9A" w:rsidRPr="004C48FD">
              <w:rPr>
                <w:bCs/>
                <w:i/>
                <w:sz w:val="28"/>
                <w:szCs w:val="28"/>
              </w:rPr>
              <w:t>aro</w:t>
            </w:r>
            <w:r w:rsidR="00175F00" w:rsidRPr="004C48FD">
              <w:rPr>
                <w:bCs/>
                <w:i/>
                <w:sz w:val="28"/>
                <w:szCs w:val="28"/>
              </w:rPr>
              <w:t xml:space="preserve">n </w:t>
            </w:r>
            <w:r w:rsidR="00F47537" w:rsidRPr="004C48FD">
              <w:rPr>
                <w:bCs/>
                <w:i/>
                <w:sz w:val="28"/>
                <w:szCs w:val="28"/>
              </w:rPr>
              <w:t>siete</w:t>
            </w:r>
            <w:r w:rsidRPr="004C48FD">
              <w:rPr>
                <w:bCs/>
                <w:i/>
                <w:sz w:val="28"/>
                <w:szCs w:val="28"/>
              </w:rPr>
              <w:t xml:space="preserve"> </w:t>
            </w:r>
            <w:r w:rsidR="00175F00" w:rsidRPr="004C48FD">
              <w:rPr>
                <w:bCs/>
                <w:i/>
                <w:sz w:val="28"/>
                <w:szCs w:val="28"/>
              </w:rPr>
              <w:t>que se encuentran fuera de rango</w:t>
            </w:r>
            <w:r w:rsidRPr="004C48FD">
              <w:rPr>
                <w:bCs/>
                <w:i/>
                <w:sz w:val="28"/>
                <w:szCs w:val="28"/>
              </w:rPr>
              <w:t>:</w:t>
            </w:r>
          </w:p>
          <w:p w14:paraId="0E74E014" w14:textId="77777777" w:rsidR="00175F00" w:rsidRPr="004C48FD" w:rsidRDefault="00175F00" w:rsidP="00F47537">
            <w:pPr>
              <w:pStyle w:val="Prrafodelista"/>
              <w:widowControl w:val="0"/>
              <w:numPr>
                <w:ilvl w:val="0"/>
                <w:numId w:val="29"/>
              </w:numPr>
              <w:jc w:val="both"/>
              <w:rPr>
                <w:bCs/>
                <w:i/>
                <w:sz w:val="28"/>
                <w:szCs w:val="28"/>
              </w:rPr>
            </w:pPr>
            <w:r w:rsidRPr="004C48FD">
              <w:rPr>
                <w:bCs/>
                <w:i/>
                <w:sz w:val="28"/>
                <w:szCs w:val="28"/>
              </w:rPr>
              <w:t xml:space="preserve">Porcentaje de Efectividad de </w:t>
            </w:r>
            <w:r w:rsidR="00F47537" w:rsidRPr="004C48FD">
              <w:rPr>
                <w:bCs/>
                <w:i/>
                <w:sz w:val="28"/>
                <w:szCs w:val="28"/>
              </w:rPr>
              <w:t>A</w:t>
            </w:r>
            <w:r w:rsidRPr="004C48FD">
              <w:rPr>
                <w:bCs/>
                <w:i/>
                <w:sz w:val="28"/>
                <w:szCs w:val="28"/>
              </w:rPr>
              <w:t xml:space="preserve">udiencias </w:t>
            </w:r>
            <w:r w:rsidR="00F47537" w:rsidRPr="004C48FD">
              <w:rPr>
                <w:bCs/>
                <w:i/>
                <w:sz w:val="28"/>
                <w:szCs w:val="28"/>
              </w:rPr>
              <w:t>T</w:t>
            </w:r>
            <w:r w:rsidRPr="004C48FD">
              <w:rPr>
                <w:bCs/>
                <w:i/>
                <w:sz w:val="28"/>
                <w:szCs w:val="28"/>
              </w:rPr>
              <w:t>empranas</w:t>
            </w:r>
            <w:r w:rsidR="00F47537" w:rsidRPr="004C48FD">
              <w:rPr>
                <w:bCs/>
                <w:i/>
                <w:sz w:val="28"/>
                <w:szCs w:val="28"/>
              </w:rPr>
              <w:t>.</w:t>
            </w:r>
          </w:p>
          <w:p w14:paraId="34C509FA" w14:textId="77777777" w:rsidR="00F47537" w:rsidRPr="004C48FD" w:rsidRDefault="00F47537" w:rsidP="00F47537">
            <w:pPr>
              <w:pStyle w:val="Prrafodelista"/>
              <w:widowControl w:val="0"/>
              <w:numPr>
                <w:ilvl w:val="0"/>
                <w:numId w:val="29"/>
              </w:numPr>
              <w:jc w:val="both"/>
              <w:rPr>
                <w:bCs/>
                <w:i/>
                <w:sz w:val="28"/>
                <w:szCs w:val="28"/>
              </w:rPr>
            </w:pPr>
            <w:r w:rsidRPr="004C48FD">
              <w:rPr>
                <w:bCs/>
                <w:i/>
                <w:sz w:val="28"/>
                <w:szCs w:val="28"/>
              </w:rPr>
              <w:t xml:space="preserve">Plazo espera para </w:t>
            </w:r>
            <w:r w:rsidR="00573A9F" w:rsidRPr="004C48FD">
              <w:rPr>
                <w:bCs/>
                <w:i/>
                <w:sz w:val="28"/>
                <w:szCs w:val="28"/>
              </w:rPr>
              <w:t>Di</w:t>
            </w:r>
            <w:r w:rsidRPr="004C48FD">
              <w:rPr>
                <w:bCs/>
                <w:i/>
                <w:sz w:val="28"/>
                <w:szCs w:val="28"/>
              </w:rPr>
              <w:t xml:space="preserve">ctado de </w:t>
            </w:r>
            <w:r w:rsidR="00573A9F" w:rsidRPr="004C48FD">
              <w:rPr>
                <w:bCs/>
                <w:i/>
                <w:sz w:val="28"/>
                <w:szCs w:val="28"/>
              </w:rPr>
              <w:t>S</w:t>
            </w:r>
            <w:r w:rsidRPr="004C48FD">
              <w:rPr>
                <w:bCs/>
                <w:i/>
                <w:sz w:val="28"/>
                <w:szCs w:val="28"/>
              </w:rPr>
              <w:t xml:space="preserve">entencia 2da </w:t>
            </w:r>
            <w:r w:rsidR="00573A9F" w:rsidRPr="004C48FD">
              <w:rPr>
                <w:bCs/>
                <w:i/>
                <w:sz w:val="28"/>
                <w:szCs w:val="28"/>
              </w:rPr>
              <w:t>I</w:t>
            </w:r>
            <w:r w:rsidRPr="004C48FD">
              <w:rPr>
                <w:bCs/>
                <w:i/>
                <w:sz w:val="28"/>
                <w:szCs w:val="28"/>
              </w:rPr>
              <w:t>nstancia – Familia.</w:t>
            </w:r>
          </w:p>
          <w:p w14:paraId="061C83D5" w14:textId="77777777" w:rsidR="00F47537" w:rsidRPr="004C48FD" w:rsidRDefault="00F47537" w:rsidP="00F47537">
            <w:pPr>
              <w:pStyle w:val="Prrafodelista"/>
              <w:widowControl w:val="0"/>
              <w:numPr>
                <w:ilvl w:val="0"/>
                <w:numId w:val="29"/>
              </w:numPr>
              <w:jc w:val="both"/>
              <w:rPr>
                <w:bCs/>
                <w:i/>
                <w:sz w:val="28"/>
                <w:szCs w:val="28"/>
              </w:rPr>
            </w:pPr>
            <w:r w:rsidRPr="004C48FD">
              <w:rPr>
                <w:bCs/>
                <w:i/>
                <w:sz w:val="28"/>
                <w:szCs w:val="28"/>
              </w:rPr>
              <w:t xml:space="preserve">Cantidad de </w:t>
            </w:r>
            <w:r w:rsidR="00695907" w:rsidRPr="004C48FD">
              <w:rPr>
                <w:bCs/>
                <w:i/>
                <w:sz w:val="28"/>
                <w:szCs w:val="28"/>
              </w:rPr>
              <w:t>E</w:t>
            </w:r>
            <w:r w:rsidRPr="004C48FD">
              <w:rPr>
                <w:bCs/>
                <w:i/>
                <w:sz w:val="28"/>
                <w:szCs w:val="28"/>
              </w:rPr>
              <w:t xml:space="preserve">xpedientes </w:t>
            </w:r>
            <w:r w:rsidR="00695907" w:rsidRPr="004C48FD">
              <w:rPr>
                <w:bCs/>
                <w:i/>
                <w:sz w:val="28"/>
                <w:szCs w:val="28"/>
              </w:rPr>
              <w:t>P</w:t>
            </w:r>
            <w:r w:rsidRPr="004C48FD">
              <w:rPr>
                <w:bCs/>
                <w:i/>
                <w:sz w:val="28"/>
                <w:szCs w:val="28"/>
              </w:rPr>
              <w:t xml:space="preserve">asados a </w:t>
            </w:r>
            <w:r w:rsidR="00695907" w:rsidRPr="004C48FD">
              <w:rPr>
                <w:bCs/>
                <w:i/>
                <w:sz w:val="28"/>
                <w:szCs w:val="28"/>
              </w:rPr>
              <w:t>F</w:t>
            </w:r>
            <w:r w:rsidRPr="004C48FD">
              <w:rPr>
                <w:bCs/>
                <w:i/>
                <w:sz w:val="28"/>
                <w:szCs w:val="28"/>
              </w:rPr>
              <w:t xml:space="preserve">irmar por </w:t>
            </w:r>
            <w:r w:rsidR="00695907" w:rsidRPr="004C48FD">
              <w:rPr>
                <w:bCs/>
                <w:i/>
                <w:sz w:val="28"/>
                <w:szCs w:val="28"/>
              </w:rPr>
              <w:t>T</w:t>
            </w:r>
            <w:r w:rsidRPr="004C48FD">
              <w:rPr>
                <w:bCs/>
                <w:i/>
                <w:sz w:val="28"/>
                <w:szCs w:val="28"/>
              </w:rPr>
              <w:t>écnic</w:t>
            </w:r>
            <w:r w:rsidR="007F6259" w:rsidRPr="004C48FD">
              <w:rPr>
                <w:bCs/>
                <w:i/>
                <w:sz w:val="28"/>
                <w:szCs w:val="28"/>
              </w:rPr>
              <w:t>a(o)</w:t>
            </w:r>
            <w:r w:rsidRPr="004C48FD">
              <w:rPr>
                <w:bCs/>
                <w:i/>
                <w:sz w:val="28"/>
                <w:szCs w:val="28"/>
              </w:rPr>
              <w:t>.</w:t>
            </w:r>
          </w:p>
          <w:p w14:paraId="0EFA24D9" w14:textId="77777777" w:rsidR="00175F00" w:rsidRPr="004C48FD" w:rsidRDefault="00175F00" w:rsidP="00F47537">
            <w:pPr>
              <w:pStyle w:val="Prrafodelista"/>
              <w:widowControl w:val="0"/>
              <w:numPr>
                <w:ilvl w:val="0"/>
                <w:numId w:val="29"/>
              </w:numPr>
              <w:jc w:val="both"/>
              <w:rPr>
                <w:bCs/>
                <w:i/>
                <w:sz w:val="28"/>
                <w:szCs w:val="28"/>
              </w:rPr>
            </w:pPr>
            <w:r w:rsidRPr="004C48FD">
              <w:rPr>
                <w:bCs/>
                <w:i/>
                <w:sz w:val="28"/>
                <w:szCs w:val="28"/>
              </w:rPr>
              <w:t>Porcentaje de Rendimiento de Técnica</w:t>
            </w:r>
            <w:r w:rsidR="007F6259" w:rsidRPr="004C48FD">
              <w:rPr>
                <w:bCs/>
                <w:i/>
                <w:sz w:val="28"/>
                <w:szCs w:val="28"/>
              </w:rPr>
              <w:t xml:space="preserve"> (</w:t>
            </w:r>
            <w:r w:rsidRPr="004C48FD">
              <w:rPr>
                <w:bCs/>
                <w:i/>
                <w:sz w:val="28"/>
                <w:szCs w:val="28"/>
              </w:rPr>
              <w:t>o</w:t>
            </w:r>
            <w:r w:rsidR="007F6259" w:rsidRPr="004C48FD">
              <w:rPr>
                <w:bCs/>
                <w:i/>
                <w:sz w:val="28"/>
                <w:szCs w:val="28"/>
              </w:rPr>
              <w:t>)</w:t>
            </w:r>
            <w:r w:rsidRPr="004C48FD">
              <w:rPr>
                <w:bCs/>
                <w:i/>
                <w:sz w:val="28"/>
                <w:szCs w:val="28"/>
              </w:rPr>
              <w:t xml:space="preserve"> de Giro</w:t>
            </w:r>
            <w:r w:rsidR="00F47537" w:rsidRPr="004C48FD">
              <w:rPr>
                <w:bCs/>
                <w:i/>
                <w:sz w:val="28"/>
                <w:szCs w:val="28"/>
              </w:rPr>
              <w:t>.</w:t>
            </w:r>
          </w:p>
          <w:p w14:paraId="2D646197" w14:textId="77777777" w:rsidR="00175F00" w:rsidRPr="004C48FD" w:rsidRDefault="00175F00" w:rsidP="00F47537">
            <w:pPr>
              <w:pStyle w:val="Prrafodelista"/>
              <w:widowControl w:val="0"/>
              <w:numPr>
                <w:ilvl w:val="0"/>
                <w:numId w:val="29"/>
              </w:numPr>
              <w:jc w:val="both"/>
              <w:rPr>
                <w:bCs/>
                <w:i/>
                <w:sz w:val="28"/>
                <w:szCs w:val="28"/>
              </w:rPr>
            </w:pPr>
            <w:r w:rsidRPr="004C48FD">
              <w:rPr>
                <w:bCs/>
                <w:i/>
                <w:sz w:val="28"/>
                <w:szCs w:val="28"/>
              </w:rPr>
              <w:t xml:space="preserve">Porcentaje de </w:t>
            </w:r>
            <w:r w:rsidR="00F47537" w:rsidRPr="004C48FD">
              <w:rPr>
                <w:bCs/>
                <w:i/>
                <w:sz w:val="28"/>
                <w:szCs w:val="28"/>
              </w:rPr>
              <w:t>R</w:t>
            </w:r>
            <w:r w:rsidRPr="004C48FD">
              <w:rPr>
                <w:bCs/>
                <w:i/>
                <w:sz w:val="28"/>
                <w:szCs w:val="28"/>
              </w:rPr>
              <w:t xml:space="preserve">endimiento por </w:t>
            </w:r>
            <w:r w:rsidR="00F47537" w:rsidRPr="004C48FD">
              <w:rPr>
                <w:bCs/>
                <w:i/>
                <w:sz w:val="28"/>
                <w:szCs w:val="28"/>
              </w:rPr>
              <w:t>T</w:t>
            </w:r>
            <w:r w:rsidRPr="004C48FD">
              <w:rPr>
                <w:bCs/>
                <w:i/>
                <w:sz w:val="28"/>
                <w:szCs w:val="28"/>
              </w:rPr>
              <w:t xml:space="preserve">écnicas </w:t>
            </w:r>
            <w:r w:rsidR="007F6259" w:rsidRPr="004C48FD">
              <w:rPr>
                <w:bCs/>
                <w:i/>
                <w:sz w:val="28"/>
                <w:szCs w:val="28"/>
              </w:rPr>
              <w:t>(</w:t>
            </w:r>
            <w:r w:rsidRPr="004C48FD">
              <w:rPr>
                <w:bCs/>
                <w:i/>
                <w:sz w:val="28"/>
                <w:szCs w:val="28"/>
              </w:rPr>
              <w:t>o</w:t>
            </w:r>
            <w:r w:rsidR="007F6259" w:rsidRPr="004C48FD">
              <w:rPr>
                <w:bCs/>
                <w:i/>
                <w:sz w:val="28"/>
                <w:szCs w:val="28"/>
              </w:rPr>
              <w:t>s)</w:t>
            </w:r>
            <w:r w:rsidRPr="004C48FD">
              <w:rPr>
                <w:bCs/>
                <w:i/>
                <w:sz w:val="28"/>
                <w:szCs w:val="28"/>
              </w:rPr>
              <w:t xml:space="preserve"> </w:t>
            </w:r>
            <w:r w:rsidR="00F47537" w:rsidRPr="004C48FD">
              <w:rPr>
                <w:bCs/>
                <w:i/>
                <w:sz w:val="28"/>
                <w:szCs w:val="28"/>
              </w:rPr>
              <w:t>J</w:t>
            </w:r>
            <w:r w:rsidRPr="004C48FD">
              <w:rPr>
                <w:bCs/>
                <w:i/>
                <w:sz w:val="28"/>
                <w:szCs w:val="28"/>
              </w:rPr>
              <w:t>udiciales</w:t>
            </w:r>
            <w:r w:rsidR="00F47537" w:rsidRPr="004C48FD">
              <w:rPr>
                <w:bCs/>
                <w:i/>
                <w:sz w:val="28"/>
                <w:szCs w:val="28"/>
              </w:rPr>
              <w:t>.</w:t>
            </w:r>
          </w:p>
          <w:p w14:paraId="7F009FA4" w14:textId="77777777" w:rsidR="00F47537" w:rsidRPr="004C48FD" w:rsidRDefault="00F47537" w:rsidP="00F47537">
            <w:pPr>
              <w:pStyle w:val="Prrafodelista"/>
              <w:widowControl w:val="0"/>
              <w:numPr>
                <w:ilvl w:val="0"/>
                <w:numId w:val="29"/>
              </w:numPr>
              <w:jc w:val="both"/>
              <w:rPr>
                <w:bCs/>
                <w:i/>
                <w:sz w:val="28"/>
                <w:szCs w:val="28"/>
              </w:rPr>
            </w:pPr>
            <w:r w:rsidRPr="004C48FD">
              <w:rPr>
                <w:bCs/>
                <w:i/>
                <w:sz w:val="28"/>
                <w:szCs w:val="28"/>
              </w:rPr>
              <w:t>Cantidad de Resoluciones Realizadas Juez</w:t>
            </w:r>
            <w:r w:rsidR="007F6259" w:rsidRPr="004C48FD">
              <w:rPr>
                <w:bCs/>
                <w:i/>
                <w:sz w:val="28"/>
                <w:szCs w:val="28"/>
              </w:rPr>
              <w:t>a (ez)</w:t>
            </w:r>
            <w:r w:rsidRPr="004C48FD">
              <w:rPr>
                <w:bCs/>
                <w:i/>
                <w:sz w:val="28"/>
                <w:szCs w:val="28"/>
              </w:rPr>
              <w:t xml:space="preserve"> de Conciliación.</w:t>
            </w:r>
          </w:p>
          <w:p w14:paraId="55F942D9" w14:textId="77777777" w:rsidR="00071BF2" w:rsidRPr="004C48FD" w:rsidRDefault="00F47537" w:rsidP="00F47537">
            <w:pPr>
              <w:pStyle w:val="Prrafodelista"/>
              <w:widowControl w:val="0"/>
              <w:numPr>
                <w:ilvl w:val="0"/>
                <w:numId w:val="29"/>
              </w:numPr>
              <w:jc w:val="both"/>
              <w:rPr>
                <w:bCs/>
                <w:i/>
                <w:sz w:val="28"/>
                <w:szCs w:val="28"/>
              </w:rPr>
            </w:pPr>
            <w:r w:rsidRPr="004C48FD">
              <w:rPr>
                <w:bCs/>
                <w:i/>
                <w:sz w:val="28"/>
                <w:szCs w:val="28"/>
              </w:rPr>
              <w:t xml:space="preserve">Cantidad de </w:t>
            </w:r>
            <w:r w:rsidR="00573A9F" w:rsidRPr="004C48FD">
              <w:rPr>
                <w:bCs/>
                <w:i/>
                <w:sz w:val="28"/>
                <w:szCs w:val="28"/>
              </w:rPr>
              <w:t>R</w:t>
            </w:r>
            <w:r w:rsidRPr="004C48FD">
              <w:rPr>
                <w:bCs/>
                <w:i/>
                <w:sz w:val="28"/>
                <w:szCs w:val="28"/>
              </w:rPr>
              <w:t xml:space="preserve">esoluciones </w:t>
            </w:r>
            <w:r w:rsidR="00573A9F" w:rsidRPr="004C48FD">
              <w:rPr>
                <w:bCs/>
                <w:i/>
                <w:sz w:val="28"/>
                <w:szCs w:val="28"/>
              </w:rPr>
              <w:t>F</w:t>
            </w:r>
            <w:r w:rsidRPr="004C48FD">
              <w:rPr>
                <w:bCs/>
                <w:i/>
                <w:sz w:val="28"/>
                <w:szCs w:val="28"/>
              </w:rPr>
              <w:t xml:space="preserve">irmadas </w:t>
            </w:r>
            <w:r w:rsidR="00573A9F" w:rsidRPr="004C48FD">
              <w:rPr>
                <w:bCs/>
                <w:i/>
                <w:sz w:val="28"/>
                <w:szCs w:val="28"/>
              </w:rPr>
              <w:t>J</w:t>
            </w:r>
            <w:r w:rsidRPr="004C48FD">
              <w:rPr>
                <w:bCs/>
                <w:i/>
                <w:sz w:val="28"/>
                <w:szCs w:val="28"/>
              </w:rPr>
              <w:t xml:space="preserve">uez </w:t>
            </w:r>
            <w:r w:rsidR="00573A9F" w:rsidRPr="004C48FD">
              <w:rPr>
                <w:bCs/>
                <w:i/>
                <w:sz w:val="28"/>
                <w:szCs w:val="28"/>
              </w:rPr>
              <w:t>T</w:t>
            </w:r>
            <w:r w:rsidRPr="004C48FD">
              <w:rPr>
                <w:bCs/>
                <w:i/>
                <w:sz w:val="28"/>
                <w:szCs w:val="28"/>
              </w:rPr>
              <w:t>rámite.</w:t>
            </w:r>
          </w:p>
          <w:p w14:paraId="56866ACD" w14:textId="77777777" w:rsidR="00695907" w:rsidRPr="004C48FD" w:rsidRDefault="001F52A7" w:rsidP="0032345D">
            <w:pPr>
              <w:widowControl w:val="0"/>
              <w:ind w:left="708"/>
              <w:jc w:val="both"/>
              <w:rPr>
                <w:bCs/>
                <w:i/>
                <w:sz w:val="28"/>
                <w:szCs w:val="28"/>
              </w:rPr>
            </w:pPr>
            <w:r w:rsidRPr="004C48FD">
              <w:rPr>
                <w:bCs/>
                <w:i/>
                <w:sz w:val="28"/>
                <w:szCs w:val="28"/>
              </w:rPr>
              <w:t xml:space="preserve">No obstante, respecto al </w:t>
            </w:r>
            <w:r w:rsidR="00695907" w:rsidRPr="004C48FD">
              <w:rPr>
                <w:bCs/>
                <w:i/>
                <w:sz w:val="28"/>
                <w:szCs w:val="28"/>
              </w:rPr>
              <w:t>“</w:t>
            </w:r>
            <w:r w:rsidRPr="004C48FD">
              <w:rPr>
                <w:bCs/>
                <w:i/>
                <w:sz w:val="28"/>
                <w:szCs w:val="28"/>
              </w:rPr>
              <w:t>Porcentaje de Efectividad de Audiencias Tempranas</w:t>
            </w:r>
            <w:r w:rsidR="00695907" w:rsidRPr="004C48FD">
              <w:rPr>
                <w:bCs/>
                <w:i/>
                <w:sz w:val="28"/>
                <w:szCs w:val="28"/>
              </w:rPr>
              <w:t>”</w:t>
            </w:r>
            <w:r w:rsidRPr="004C48FD">
              <w:rPr>
                <w:bCs/>
                <w:i/>
                <w:sz w:val="28"/>
                <w:szCs w:val="28"/>
              </w:rPr>
              <w:t xml:space="preserve"> debe destacarse que el plazo de espera de ellas </w:t>
            </w:r>
            <w:r w:rsidR="00695907" w:rsidRPr="004C48FD">
              <w:rPr>
                <w:bCs/>
                <w:i/>
                <w:sz w:val="28"/>
                <w:szCs w:val="28"/>
              </w:rPr>
              <w:t xml:space="preserve">es de seis días, encontrándose </w:t>
            </w:r>
            <w:r w:rsidRPr="004C48FD">
              <w:rPr>
                <w:bCs/>
                <w:i/>
                <w:sz w:val="28"/>
                <w:szCs w:val="28"/>
              </w:rPr>
              <w:t>por debajo de los 12 días establecido como límite</w:t>
            </w:r>
            <w:r w:rsidR="00695907" w:rsidRPr="004C48FD">
              <w:rPr>
                <w:bCs/>
                <w:i/>
                <w:sz w:val="28"/>
                <w:szCs w:val="28"/>
              </w:rPr>
              <w:t xml:space="preserve"> y reflejando una mejora sustancial, puesto que; para el primer informe con datos del 2017, este indicador era de</w:t>
            </w:r>
            <w:r w:rsidRPr="004C48FD">
              <w:rPr>
                <w:bCs/>
                <w:i/>
                <w:sz w:val="28"/>
                <w:szCs w:val="28"/>
              </w:rPr>
              <w:t xml:space="preserve"> 11 días</w:t>
            </w:r>
            <w:r w:rsidR="00695907" w:rsidRPr="004C48FD">
              <w:rPr>
                <w:bCs/>
                <w:i/>
                <w:sz w:val="28"/>
                <w:szCs w:val="28"/>
              </w:rPr>
              <w:t>.</w:t>
            </w:r>
          </w:p>
          <w:p w14:paraId="7DBC30DB" w14:textId="77777777" w:rsidR="00695907" w:rsidRPr="004C48FD" w:rsidRDefault="00695907">
            <w:pPr>
              <w:widowControl w:val="0"/>
              <w:jc w:val="both"/>
              <w:rPr>
                <w:bCs/>
                <w:i/>
                <w:sz w:val="28"/>
                <w:szCs w:val="28"/>
              </w:rPr>
            </w:pPr>
          </w:p>
          <w:p w14:paraId="37AB4176" w14:textId="77777777" w:rsidR="00695907" w:rsidRPr="004C48FD" w:rsidRDefault="00695907" w:rsidP="0032345D">
            <w:pPr>
              <w:widowControl w:val="0"/>
              <w:ind w:left="708"/>
              <w:jc w:val="both"/>
              <w:rPr>
                <w:bCs/>
                <w:i/>
                <w:sz w:val="28"/>
                <w:szCs w:val="28"/>
              </w:rPr>
            </w:pPr>
            <w:r w:rsidRPr="004C48FD">
              <w:rPr>
                <w:bCs/>
                <w:i/>
                <w:sz w:val="28"/>
                <w:szCs w:val="28"/>
              </w:rPr>
              <w:lastRenderedPageBreak/>
              <w:t>En cuanto al “Plazo espera para Dictado de Sentencia 2da Instancia – Familia” al ser un indicador que mide el tiempo que dura la apelación en el despacho competente</w:t>
            </w:r>
            <w:r w:rsidR="0032345D" w:rsidRPr="004C48FD">
              <w:rPr>
                <w:bCs/>
                <w:i/>
                <w:sz w:val="28"/>
                <w:szCs w:val="28"/>
              </w:rPr>
              <w:t xml:space="preserve"> en familia</w:t>
            </w:r>
            <w:r w:rsidRPr="004C48FD">
              <w:rPr>
                <w:bCs/>
                <w:i/>
                <w:sz w:val="28"/>
                <w:szCs w:val="28"/>
              </w:rPr>
              <w:t>, el Juzgado de Pensiones no puede tomar medidas para mejorar el cumplimiento del rango.</w:t>
            </w:r>
          </w:p>
          <w:p w14:paraId="3FFB281B" w14:textId="77777777" w:rsidR="007F6259" w:rsidRPr="004C48FD" w:rsidRDefault="007F6259" w:rsidP="00695907">
            <w:pPr>
              <w:widowControl w:val="0"/>
              <w:jc w:val="both"/>
              <w:rPr>
                <w:bCs/>
                <w:i/>
                <w:sz w:val="28"/>
                <w:szCs w:val="28"/>
              </w:rPr>
            </w:pPr>
          </w:p>
          <w:p w14:paraId="213E5E4A" w14:textId="77777777" w:rsidR="007F6259" w:rsidRPr="004C48FD" w:rsidRDefault="007F6259" w:rsidP="0032345D">
            <w:pPr>
              <w:widowControl w:val="0"/>
              <w:ind w:left="708"/>
              <w:jc w:val="both"/>
              <w:rPr>
                <w:bCs/>
                <w:i/>
                <w:sz w:val="28"/>
                <w:szCs w:val="28"/>
              </w:rPr>
            </w:pPr>
            <w:r w:rsidRPr="004C48FD">
              <w:rPr>
                <w:bCs/>
                <w:i/>
                <w:sz w:val="28"/>
                <w:szCs w:val="28"/>
              </w:rPr>
              <w:t>Por otro lado</w:t>
            </w:r>
            <w:r w:rsidR="001F52A7" w:rsidRPr="004C48FD">
              <w:rPr>
                <w:bCs/>
                <w:i/>
                <w:sz w:val="28"/>
                <w:szCs w:val="28"/>
              </w:rPr>
              <w:t>,</w:t>
            </w:r>
            <w:r w:rsidR="006167C5" w:rsidRPr="004C48FD">
              <w:rPr>
                <w:bCs/>
                <w:i/>
                <w:sz w:val="28"/>
                <w:szCs w:val="28"/>
              </w:rPr>
              <w:t xml:space="preserve"> </w:t>
            </w:r>
            <w:r w:rsidRPr="004C48FD">
              <w:rPr>
                <w:bCs/>
                <w:i/>
                <w:sz w:val="28"/>
                <w:szCs w:val="28"/>
              </w:rPr>
              <w:t>los indicadores correspondientes a la labor del Técnico(a) Judicial y a la “Cantidad de Resoluciones Firmadas por Juez de Trámite, indic</w:t>
            </w:r>
            <w:r w:rsidR="001D1C66" w:rsidRPr="004C48FD">
              <w:rPr>
                <w:bCs/>
                <w:i/>
                <w:sz w:val="28"/>
                <w:szCs w:val="28"/>
              </w:rPr>
              <w:t>a</w:t>
            </w:r>
            <w:r w:rsidRPr="004C48FD">
              <w:rPr>
                <w:bCs/>
                <w:i/>
                <w:sz w:val="28"/>
                <w:szCs w:val="28"/>
              </w:rPr>
              <w:t xml:space="preserve"> la Sra. Yaditza Porras Chávez, Coordinadora Judicial de la oficina; que los mismos no pueden aumentar la cantidad debido a que el despacho ha logrado obtener tiempos de respuesta muy cortos, lo cual</w:t>
            </w:r>
            <w:r w:rsidR="001D1C66" w:rsidRPr="004C48FD">
              <w:rPr>
                <w:bCs/>
                <w:i/>
                <w:sz w:val="28"/>
                <w:szCs w:val="28"/>
              </w:rPr>
              <w:t>;</w:t>
            </w:r>
            <w:r w:rsidRPr="004C48FD">
              <w:rPr>
                <w:bCs/>
                <w:i/>
                <w:sz w:val="28"/>
                <w:szCs w:val="28"/>
              </w:rPr>
              <w:t xml:space="preserve"> consecuentemente ha provocado que disminuya la cantidad de gestiones que se presentan afectando de manera positiva el cumplimiento de la cuota, por consiguiente también la cantidad de resoluciones firmadas por juez de trámite se ve afectada del mismo modo.</w:t>
            </w:r>
          </w:p>
          <w:p w14:paraId="70B4057C" w14:textId="77777777" w:rsidR="007F6259" w:rsidRPr="004C48FD" w:rsidRDefault="007F6259">
            <w:pPr>
              <w:widowControl w:val="0"/>
              <w:jc w:val="both"/>
              <w:rPr>
                <w:bCs/>
                <w:i/>
                <w:sz w:val="28"/>
                <w:szCs w:val="28"/>
              </w:rPr>
            </w:pPr>
          </w:p>
          <w:p w14:paraId="454366A0" w14:textId="77777777" w:rsidR="007F6259" w:rsidRPr="004C48FD" w:rsidRDefault="00BA3CF9" w:rsidP="0032345D">
            <w:pPr>
              <w:widowControl w:val="0"/>
              <w:ind w:left="708"/>
              <w:jc w:val="both"/>
              <w:rPr>
                <w:bCs/>
                <w:i/>
                <w:sz w:val="28"/>
                <w:szCs w:val="28"/>
              </w:rPr>
            </w:pPr>
            <w:r w:rsidRPr="004C48FD">
              <w:rPr>
                <w:bCs/>
                <w:i/>
                <w:sz w:val="28"/>
                <w:szCs w:val="28"/>
              </w:rPr>
              <w:t>A</w:t>
            </w:r>
            <w:r w:rsidR="007F6259" w:rsidRPr="004C48FD">
              <w:rPr>
                <w:bCs/>
                <w:i/>
                <w:sz w:val="28"/>
                <w:szCs w:val="28"/>
              </w:rPr>
              <w:t>unque la “Cantidad de Resoluciones Realizadas por la Jueza (ez) de Conciliación”</w:t>
            </w:r>
            <w:r w:rsidR="00996FC9" w:rsidRPr="004C48FD">
              <w:rPr>
                <w:bCs/>
                <w:i/>
                <w:sz w:val="28"/>
                <w:szCs w:val="28"/>
              </w:rPr>
              <w:t xml:space="preserve"> no cumple con el parámetro, si se consideran los indicadores de plazos de fijación provisional, beneficios y recursos, estos tienen una duración bastante corta (de un día los dos primeros y de tres días los beneficios en promedio). A contar con estos plazos, provoca que disminuya la cantidad de gestiones para poder cumplir con el indicador.</w:t>
            </w:r>
          </w:p>
          <w:p w14:paraId="45C4D646" w14:textId="77777777" w:rsidR="00BA3CF9" w:rsidRPr="004C48FD" w:rsidRDefault="00BA3CF9" w:rsidP="0032345D">
            <w:pPr>
              <w:widowControl w:val="0"/>
              <w:ind w:left="708"/>
              <w:jc w:val="both"/>
              <w:rPr>
                <w:bCs/>
                <w:i/>
                <w:sz w:val="28"/>
                <w:szCs w:val="28"/>
              </w:rPr>
            </w:pPr>
          </w:p>
          <w:p w14:paraId="2B5D2694" w14:textId="77777777" w:rsidR="00BA3CF9" w:rsidRPr="004C48FD" w:rsidRDefault="00BA3CF9" w:rsidP="0032345D">
            <w:pPr>
              <w:widowControl w:val="0"/>
              <w:ind w:left="708"/>
              <w:jc w:val="both"/>
              <w:rPr>
                <w:bCs/>
                <w:i/>
                <w:sz w:val="28"/>
                <w:szCs w:val="28"/>
              </w:rPr>
            </w:pPr>
            <w:r w:rsidRPr="004C48FD">
              <w:rPr>
                <w:bCs/>
                <w:i/>
                <w:sz w:val="28"/>
                <w:szCs w:val="28"/>
              </w:rPr>
              <w:t>Finalmente, es importante mencionar que estos indicadores reflejan la mejoría en el servicio brindado por el despacho judicial, lo anterior se pudo constatar con la Licda. Yara Elizondo Contralora de Servicios de Puntarenas, la cual indicó que las quejas de los usuarios pasaron de 231 en el año 2016, a tan solo 52 en el periodo 2018, lo que significó una reducción del 77% de las gestiones presentadas por los usuarios del Juzgado de Pensiones en la Contraloría de Servicios.</w:t>
            </w:r>
          </w:p>
          <w:p w14:paraId="2F9DCBDE" w14:textId="77777777" w:rsidR="00CA20CD" w:rsidRDefault="00CA20CD">
            <w:pPr>
              <w:widowControl w:val="0"/>
              <w:jc w:val="both"/>
              <w:rPr>
                <w:b/>
                <w:bCs/>
                <w:i/>
                <w:sz w:val="28"/>
                <w:szCs w:val="28"/>
              </w:rPr>
            </w:pPr>
          </w:p>
          <w:p w14:paraId="53A2BDCB" w14:textId="77777777" w:rsidR="00055D5A" w:rsidRDefault="00055D5A">
            <w:pPr>
              <w:widowControl w:val="0"/>
              <w:jc w:val="both"/>
              <w:rPr>
                <w:b/>
                <w:bCs/>
                <w:i/>
                <w:sz w:val="28"/>
                <w:szCs w:val="28"/>
              </w:rPr>
            </w:pPr>
          </w:p>
          <w:p w14:paraId="2557ECCA" w14:textId="77777777" w:rsidR="00055D5A" w:rsidRDefault="00055D5A">
            <w:pPr>
              <w:widowControl w:val="0"/>
              <w:jc w:val="both"/>
              <w:rPr>
                <w:b/>
                <w:bCs/>
                <w:i/>
                <w:sz w:val="28"/>
                <w:szCs w:val="28"/>
              </w:rPr>
            </w:pPr>
          </w:p>
          <w:p w14:paraId="3923C545" w14:textId="77777777" w:rsidR="00055D5A" w:rsidRPr="004C48FD" w:rsidRDefault="00055D5A">
            <w:pPr>
              <w:widowControl w:val="0"/>
              <w:jc w:val="both"/>
              <w:rPr>
                <w:b/>
                <w:bCs/>
                <w:i/>
                <w:sz w:val="28"/>
                <w:szCs w:val="28"/>
              </w:rPr>
            </w:pPr>
          </w:p>
          <w:p w14:paraId="2C53B146" w14:textId="77777777" w:rsidR="00757E5E" w:rsidRPr="004C48FD" w:rsidRDefault="00757E5E">
            <w:pPr>
              <w:widowControl w:val="0"/>
              <w:jc w:val="both"/>
              <w:rPr>
                <w:b/>
                <w:bCs/>
                <w:i/>
                <w:sz w:val="28"/>
                <w:szCs w:val="28"/>
              </w:rPr>
            </w:pPr>
            <w:r w:rsidRPr="004C48FD">
              <w:rPr>
                <w:b/>
                <w:bCs/>
                <w:i/>
                <w:sz w:val="28"/>
                <w:szCs w:val="28"/>
              </w:rPr>
              <w:lastRenderedPageBreak/>
              <w:t>3.3</w:t>
            </w:r>
            <w:r w:rsidR="00B0461F" w:rsidRPr="004C48FD">
              <w:rPr>
                <w:b/>
                <w:bCs/>
                <w:i/>
                <w:sz w:val="28"/>
                <w:szCs w:val="28"/>
              </w:rPr>
              <w:t>.-</w:t>
            </w:r>
            <w:r w:rsidRPr="004C48FD">
              <w:rPr>
                <w:b/>
                <w:bCs/>
                <w:i/>
                <w:sz w:val="28"/>
                <w:szCs w:val="28"/>
              </w:rPr>
              <w:t xml:space="preserve"> Entrevistas a la oficina involucrada y a otras instancias vinculadas con el tema</w:t>
            </w:r>
          </w:p>
          <w:p w14:paraId="21C48FAA" w14:textId="77777777" w:rsidR="00146FC1" w:rsidRPr="004C48FD" w:rsidRDefault="00146FC1">
            <w:pPr>
              <w:widowControl w:val="0"/>
              <w:jc w:val="both"/>
              <w:rPr>
                <w:b/>
                <w:bCs/>
                <w:i/>
                <w:sz w:val="28"/>
                <w:szCs w:val="28"/>
              </w:rPr>
            </w:pPr>
          </w:p>
          <w:p w14:paraId="0CC8404E" w14:textId="77777777" w:rsidR="00554132" w:rsidRPr="004C48FD" w:rsidRDefault="001F5AE4">
            <w:pPr>
              <w:numPr>
                <w:ilvl w:val="0"/>
                <w:numId w:val="3"/>
              </w:numPr>
              <w:jc w:val="both"/>
              <w:rPr>
                <w:i/>
                <w:sz w:val="28"/>
                <w:szCs w:val="28"/>
              </w:rPr>
            </w:pPr>
            <w:r w:rsidRPr="004C48FD">
              <w:rPr>
                <w:i/>
                <w:sz w:val="28"/>
                <w:szCs w:val="28"/>
              </w:rPr>
              <w:t xml:space="preserve">Se conversó con el Lic. </w:t>
            </w:r>
            <w:r w:rsidR="00554132" w:rsidRPr="004C48FD">
              <w:rPr>
                <w:i/>
                <w:sz w:val="28"/>
                <w:szCs w:val="28"/>
              </w:rPr>
              <w:t xml:space="preserve">Fernando Agüero Agüero, informático que atiende la zona de Puntarenas, quien aclaró </w:t>
            </w:r>
            <w:r w:rsidR="00AB2355" w:rsidRPr="004C48FD">
              <w:rPr>
                <w:i/>
                <w:sz w:val="28"/>
                <w:szCs w:val="28"/>
              </w:rPr>
              <w:t>que,</w:t>
            </w:r>
            <w:r w:rsidR="00554132" w:rsidRPr="004C48FD">
              <w:rPr>
                <w:i/>
                <w:sz w:val="28"/>
                <w:szCs w:val="28"/>
              </w:rPr>
              <w:t xml:space="preserve"> en cuanto a temas de equipo tecnológico, el Juzgado de Pensiones de Puntarenas cuenta con todos los dispositivos y sistemas informáticos necesario para las labores operativas que exige el modelo oral – electrónico (Escritorio Virtual, Expediente Electrónico, Equipo de Grabación, Scanner, PAD´s para captura de Firmas). Además, señaló que </w:t>
            </w:r>
            <w:r w:rsidR="00AB2355" w:rsidRPr="004C48FD">
              <w:rPr>
                <w:i/>
                <w:sz w:val="28"/>
                <w:szCs w:val="28"/>
              </w:rPr>
              <w:t>el personal del despacho</w:t>
            </w:r>
            <w:r w:rsidR="00554132" w:rsidRPr="004C48FD">
              <w:rPr>
                <w:i/>
                <w:sz w:val="28"/>
                <w:szCs w:val="28"/>
              </w:rPr>
              <w:t xml:space="preserve"> cuenta con la capacitación necesaria</w:t>
            </w:r>
            <w:r w:rsidR="00AB2355" w:rsidRPr="004C48FD">
              <w:rPr>
                <w:i/>
                <w:sz w:val="28"/>
                <w:szCs w:val="28"/>
              </w:rPr>
              <w:t xml:space="preserve"> para la correcta manipulación del equipo mencionado</w:t>
            </w:r>
            <w:r w:rsidR="00554132" w:rsidRPr="004C48FD">
              <w:rPr>
                <w:i/>
                <w:sz w:val="28"/>
                <w:szCs w:val="28"/>
              </w:rPr>
              <w:t>. Finalmente, el Lic. Agüero Agüero indicó que el despacho finalizó el proceso de escaneo durante el mes de octubre del año pasado.</w:t>
            </w:r>
          </w:p>
          <w:p w14:paraId="7957B81D" w14:textId="77777777" w:rsidR="00146FC1" w:rsidRPr="004C48FD" w:rsidRDefault="00DB38CC">
            <w:pPr>
              <w:numPr>
                <w:ilvl w:val="0"/>
                <w:numId w:val="3"/>
              </w:numPr>
              <w:jc w:val="both"/>
              <w:rPr>
                <w:i/>
                <w:sz w:val="28"/>
                <w:szCs w:val="28"/>
              </w:rPr>
            </w:pPr>
            <w:r w:rsidRPr="004C48FD">
              <w:rPr>
                <w:i/>
                <w:sz w:val="28"/>
                <w:szCs w:val="28"/>
              </w:rPr>
              <w:t>En conversación con</w:t>
            </w:r>
            <w:r w:rsidR="00146FC1" w:rsidRPr="004C48FD">
              <w:rPr>
                <w:i/>
                <w:sz w:val="28"/>
                <w:szCs w:val="28"/>
              </w:rPr>
              <w:t xml:space="preserve"> la Licda. Maricruz Chacón Cubillo, Directora </w:t>
            </w:r>
            <w:r w:rsidR="00CD76A6" w:rsidRPr="004C48FD">
              <w:rPr>
                <w:i/>
                <w:sz w:val="28"/>
                <w:szCs w:val="28"/>
              </w:rPr>
              <w:t xml:space="preserve">a.i. </w:t>
            </w:r>
            <w:r w:rsidR="00146FC1" w:rsidRPr="004C48FD">
              <w:rPr>
                <w:i/>
                <w:sz w:val="28"/>
                <w:szCs w:val="28"/>
              </w:rPr>
              <w:t>del Centro de Apoyo, Coordinación y Mejoramiento de la Función Jurisdiccional, indicó la</w:t>
            </w:r>
            <w:r w:rsidR="00CD76A6" w:rsidRPr="004C48FD">
              <w:rPr>
                <w:i/>
                <w:sz w:val="28"/>
                <w:szCs w:val="28"/>
              </w:rPr>
              <w:t xml:space="preserve"> necesidad </w:t>
            </w:r>
            <w:r w:rsidRPr="004C48FD">
              <w:rPr>
                <w:i/>
                <w:sz w:val="28"/>
                <w:szCs w:val="28"/>
              </w:rPr>
              <w:t xml:space="preserve">de continuar con el recurso </w:t>
            </w:r>
            <w:r w:rsidR="001C45CC" w:rsidRPr="004C48FD">
              <w:rPr>
                <w:i/>
                <w:sz w:val="28"/>
                <w:szCs w:val="28"/>
              </w:rPr>
              <w:t>proporcionado</w:t>
            </w:r>
            <w:r w:rsidR="002F5501" w:rsidRPr="004C48FD">
              <w:rPr>
                <w:i/>
                <w:sz w:val="28"/>
                <w:szCs w:val="28"/>
              </w:rPr>
              <w:t xml:space="preserve"> por parte de su oficina</w:t>
            </w:r>
            <w:r w:rsidR="001C45CC" w:rsidRPr="004C48FD">
              <w:rPr>
                <w:i/>
                <w:sz w:val="28"/>
                <w:szCs w:val="28"/>
              </w:rPr>
              <w:t xml:space="preserve"> en el Juzgado (</w:t>
            </w:r>
            <w:r w:rsidR="00861A47" w:rsidRPr="004C48FD">
              <w:rPr>
                <w:i/>
                <w:sz w:val="28"/>
                <w:szCs w:val="28"/>
              </w:rPr>
              <w:t>una plaza de juez(a) 1</w:t>
            </w:r>
            <w:r w:rsidR="001C45CC" w:rsidRPr="004C48FD">
              <w:rPr>
                <w:i/>
                <w:sz w:val="28"/>
                <w:szCs w:val="28"/>
              </w:rPr>
              <w:t>)</w:t>
            </w:r>
            <w:r w:rsidR="00861A47" w:rsidRPr="004C48FD">
              <w:rPr>
                <w:i/>
                <w:sz w:val="28"/>
                <w:szCs w:val="28"/>
              </w:rPr>
              <w:t xml:space="preserve">, </w:t>
            </w:r>
            <w:r w:rsidR="001C45CC" w:rsidRPr="004C48FD">
              <w:rPr>
                <w:i/>
                <w:sz w:val="28"/>
                <w:szCs w:val="28"/>
              </w:rPr>
              <w:t>por lo anterior; es menester asignar esta plaza al</w:t>
            </w:r>
            <w:r w:rsidR="00861A47" w:rsidRPr="004C48FD">
              <w:rPr>
                <w:i/>
                <w:sz w:val="28"/>
                <w:szCs w:val="28"/>
              </w:rPr>
              <w:t xml:space="preserve"> Juzgado de Pensiones Alimentarias de Puntarenas para dar sostenibilidad y continuidad al modelo</w:t>
            </w:r>
            <w:r w:rsidR="00CD76A6" w:rsidRPr="004C48FD">
              <w:rPr>
                <w:i/>
                <w:sz w:val="28"/>
                <w:szCs w:val="28"/>
              </w:rPr>
              <w:t>.</w:t>
            </w:r>
          </w:p>
          <w:p w14:paraId="353F3130" w14:textId="77777777" w:rsidR="00146FC1" w:rsidRPr="004C48FD" w:rsidRDefault="007E5B0D" w:rsidP="007E5B0D">
            <w:pPr>
              <w:numPr>
                <w:ilvl w:val="0"/>
                <w:numId w:val="3"/>
              </w:numPr>
              <w:jc w:val="both"/>
              <w:rPr>
                <w:i/>
                <w:sz w:val="28"/>
                <w:szCs w:val="28"/>
              </w:rPr>
            </w:pPr>
            <w:r w:rsidRPr="004C48FD">
              <w:rPr>
                <w:i/>
                <w:sz w:val="28"/>
                <w:szCs w:val="28"/>
              </w:rPr>
              <w:t xml:space="preserve">Durante la entrevista la Licda. Elena García Rodriguez, Jueza Coordinadora del Juzgado de Pensiones de Puntarenas indicó que el modelo no podría </w:t>
            </w:r>
            <w:r w:rsidR="00AB2355" w:rsidRPr="004C48FD">
              <w:rPr>
                <w:i/>
                <w:sz w:val="28"/>
                <w:szCs w:val="28"/>
              </w:rPr>
              <w:t>sostenerse</w:t>
            </w:r>
            <w:r w:rsidRPr="004C48FD">
              <w:rPr>
                <w:i/>
                <w:sz w:val="28"/>
                <w:szCs w:val="28"/>
              </w:rPr>
              <w:t xml:space="preserve"> sin mantener las plazas de manera ordinaria, lo que mantendría el estado actual del despacho, el cual ha venido mejorando en los últimos dos años</w:t>
            </w:r>
            <w:r w:rsidR="00DB38CC" w:rsidRPr="004C48FD">
              <w:rPr>
                <w:i/>
                <w:sz w:val="28"/>
                <w:szCs w:val="28"/>
              </w:rPr>
              <w:t>.</w:t>
            </w:r>
            <w:r w:rsidRPr="004C48FD">
              <w:rPr>
                <w:i/>
                <w:sz w:val="28"/>
                <w:szCs w:val="28"/>
              </w:rPr>
              <w:t xml:space="preserve"> </w:t>
            </w:r>
            <w:r w:rsidR="00C61C9F" w:rsidRPr="004C48FD">
              <w:rPr>
                <w:i/>
                <w:sz w:val="28"/>
                <w:szCs w:val="28"/>
              </w:rPr>
              <w:t>Además</w:t>
            </w:r>
            <w:r w:rsidRPr="004C48FD">
              <w:rPr>
                <w:i/>
                <w:sz w:val="28"/>
                <w:szCs w:val="28"/>
              </w:rPr>
              <w:t>, añade</w:t>
            </w:r>
            <w:r w:rsidR="00C61C9F" w:rsidRPr="004C48FD">
              <w:rPr>
                <w:i/>
                <w:sz w:val="28"/>
                <w:szCs w:val="28"/>
              </w:rPr>
              <w:t xml:space="preserve"> </w:t>
            </w:r>
            <w:r w:rsidR="007B0B60" w:rsidRPr="004C48FD">
              <w:rPr>
                <w:i/>
                <w:sz w:val="28"/>
                <w:szCs w:val="28"/>
              </w:rPr>
              <w:t>la</w:t>
            </w:r>
            <w:r w:rsidR="00C61C9F" w:rsidRPr="004C48FD">
              <w:rPr>
                <w:i/>
                <w:sz w:val="28"/>
                <w:szCs w:val="28"/>
              </w:rPr>
              <w:t xml:space="preserve"> Lic</w:t>
            </w:r>
            <w:r w:rsidR="007B0B60" w:rsidRPr="004C48FD">
              <w:rPr>
                <w:i/>
                <w:sz w:val="28"/>
                <w:szCs w:val="28"/>
              </w:rPr>
              <w:t>da</w:t>
            </w:r>
            <w:r w:rsidR="00C61C9F" w:rsidRPr="004C48FD">
              <w:rPr>
                <w:i/>
                <w:sz w:val="28"/>
                <w:szCs w:val="28"/>
              </w:rPr>
              <w:t xml:space="preserve">. </w:t>
            </w:r>
            <w:r w:rsidRPr="004C48FD">
              <w:rPr>
                <w:i/>
                <w:sz w:val="28"/>
                <w:szCs w:val="28"/>
              </w:rPr>
              <w:t>García Rodriguez</w:t>
            </w:r>
            <w:r w:rsidR="00AB2355" w:rsidRPr="004C48FD">
              <w:rPr>
                <w:i/>
                <w:sz w:val="28"/>
                <w:szCs w:val="28"/>
              </w:rPr>
              <w:t>,</w:t>
            </w:r>
            <w:r w:rsidRPr="004C48FD">
              <w:rPr>
                <w:i/>
                <w:sz w:val="28"/>
                <w:szCs w:val="28"/>
              </w:rPr>
              <w:t xml:space="preserve"> </w:t>
            </w:r>
            <w:r w:rsidR="00C61C9F" w:rsidRPr="004C48FD">
              <w:rPr>
                <w:i/>
                <w:sz w:val="28"/>
                <w:szCs w:val="28"/>
              </w:rPr>
              <w:t xml:space="preserve">que el despacho trabaja en conjunto con la Defensa Pública de Puntarenas, que cuenta con tres defensores </w:t>
            </w:r>
            <w:r w:rsidR="00DB38CC" w:rsidRPr="004C48FD">
              <w:rPr>
                <w:i/>
                <w:sz w:val="28"/>
                <w:szCs w:val="28"/>
              </w:rPr>
              <w:t xml:space="preserve">públicos </w:t>
            </w:r>
            <w:r w:rsidR="00C61C9F" w:rsidRPr="004C48FD">
              <w:rPr>
                <w:i/>
                <w:sz w:val="28"/>
                <w:szCs w:val="28"/>
              </w:rPr>
              <w:t xml:space="preserve">asignados específicamente para </w:t>
            </w:r>
            <w:r w:rsidR="00AB2355" w:rsidRPr="004C48FD">
              <w:rPr>
                <w:i/>
                <w:sz w:val="28"/>
                <w:szCs w:val="28"/>
              </w:rPr>
              <w:t>atender la materia de pensiones</w:t>
            </w:r>
            <w:r w:rsidR="00C61C9F" w:rsidRPr="004C48FD">
              <w:rPr>
                <w:i/>
                <w:sz w:val="28"/>
                <w:szCs w:val="28"/>
              </w:rPr>
              <w:t>.</w:t>
            </w:r>
          </w:p>
          <w:p w14:paraId="544ED3A1" w14:textId="77777777" w:rsidR="00A85144" w:rsidRPr="004C48FD" w:rsidRDefault="00055D5A" w:rsidP="00543408">
            <w:pPr>
              <w:numPr>
                <w:ilvl w:val="0"/>
                <w:numId w:val="3"/>
              </w:numPr>
              <w:jc w:val="both"/>
              <w:rPr>
                <w:i/>
                <w:sz w:val="28"/>
                <w:szCs w:val="28"/>
              </w:rPr>
            </w:pPr>
            <w:r>
              <w:rPr>
                <w:i/>
                <w:sz w:val="28"/>
                <w:szCs w:val="28"/>
              </w:rPr>
              <w:t>Según entrevista al Lic. Randall</w:t>
            </w:r>
            <w:r w:rsidR="00A85144" w:rsidRPr="004C48FD">
              <w:rPr>
                <w:i/>
                <w:sz w:val="28"/>
                <w:szCs w:val="28"/>
              </w:rPr>
              <w:t xml:space="preserve"> Peraza</w:t>
            </w:r>
            <w:r w:rsidR="00B444C4" w:rsidRPr="004C48FD">
              <w:rPr>
                <w:i/>
                <w:sz w:val="28"/>
                <w:szCs w:val="28"/>
              </w:rPr>
              <w:t xml:space="preserve"> Abarca</w:t>
            </w:r>
            <w:r w:rsidR="00A85144" w:rsidRPr="004C48FD">
              <w:rPr>
                <w:i/>
                <w:sz w:val="28"/>
                <w:szCs w:val="28"/>
              </w:rPr>
              <w:t>, Coordinador de la Defensa Pública de Puntarenas, las plazas extraordinarias que tiene esa oficina son indispensables para poder dar sostenibilidad al Juzgado de Pensiones Alimentari</w:t>
            </w:r>
            <w:r w:rsidR="00B444C4" w:rsidRPr="004C48FD">
              <w:rPr>
                <w:i/>
                <w:sz w:val="28"/>
                <w:szCs w:val="28"/>
              </w:rPr>
              <w:t>a</w:t>
            </w:r>
            <w:r w:rsidR="00A85144" w:rsidRPr="004C48FD">
              <w:rPr>
                <w:i/>
                <w:sz w:val="28"/>
                <w:szCs w:val="28"/>
              </w:rPr>
              <w:t>s p</w:t>
            </w:r>
            <w:r w:rsidR="00543408" w:rsidRPr="004C48FD">
              <w:rPr>
                <w:i/>
                <w:sz w:val="28"/>
                <w:szCs w:val="28"/>
              </w:rPr>
              <w:t>ara la continuidad operativa</w:t>
            </w:r>
            <w:r w:rsidR="00A85144" w:rsidRPr="004C48FD">
              <w:rPr>
                <w:i/>
                <w:sz w:val="28"/>
                <w:szCs w:val="28"/>
              </w:rPr>
              <w:t xml:space="preserve"> del modelo oral</w:t>
            </w:r>
            <w:r w:rsidR="00543408" w:rsidRPr="004C48FD">
              <w:rPr>
                <w:i/>
                <w:sz w:val="28"/>
                <w:szCs w:val="28"/>
              </w:rPr>
              <w:t xml:space="preserve"> -</w:t>
            </w:r>
            <w:r w:rsidR="00A85144" w:rsidRPr="004C48FD">
              <w:rPr>
                <w:i/>
                <w:sz w:val="28"/>
                <w:szCs w:val="28"/>
              </w:rPr>
              <w:t xml:space="preserve"> electrónico, debido a que </w:t>
            </w:r>
            <w:r w:rsidR="00543408" w:rsidRPr="004C48FD">
              <w:rPr>
                <w:i/>
                <w:sz w:val="28"/>
                <w:szCs w:val="28"/>
              </w:rPr>
              <w:t xml:space="preserve">los tres defensores públicos deben atender el proceso con cada uno de los </w:t>
            </w:r>
            <w:r w:rsidR="00543408" w:rsidRPr="004C48FD">
              <w:rPr>
                <w:i/>
                <w:sz w:val="28"/>
                <w:szCs w:val="28"/>
              </w:rPr>
              <w:lastRenderedPageBreak/>
              <w:t xml:space="preserve">jueces del despacho, en temas de </w:t>
            </w:r>
            <w:r w:rsidR="00A85144" w:rsidRPr="004C48FD">
              <w:rPr>
                <w:i/>
                <w:sz w:val="28"/>
                <w:szCs w:val="28"/>
              </w:rPr>
              <w:t>audiencia</w:t>
            </w:r>
            <w:r w:rsidR="00543408" w:rsidRPr="004C48FD">
              <w:rPr>
                <w:i/>
                <w:sz w:val="28"/>
                <w:szCs w:val="28"/>
              </w:rPr>
              <w:t>s</w:t>
            </w:r>
            <w:r w:rsidR="00A85144" w:rsidRPr="004C48FD">
              <w:rPr>
                <w:i/>
                <w:sz w:val="28"/>
                <w:szCs w:val="28"/>
              </w:rPr>
              <w:t xml:space="preserve"> temprana</w:t>
            </w:r>
            <w:r w:rsidR="00543408" w:rsidRPr="004C48FD">
              <w:rPr>
                <w:i/>
                <w:sz w:val="28"/>
                <w:szCs w:val="28"/>
              </w:rPr>
              <w:t>s</w:t>
            </w:r>
            <w:r w:rsidR="00A85144" w:rsidRPr="004C48FD">
              <w:rPr>
                <w:i/>
                <w:sz w:val="28"/>
                <w:szCs w:val="28"/>
              </w:rPr>
              <w:t xml:space="preserve"> de conciliación, audiencia</w:t>
            </w:r>
            <w:r w:rsidR="00543408" w:rsidRPr="004C48FD">
              <w:rPr>
                <w:i/>
                <w:sz w:val="28"/>
                <w:szCs w:val="28"/>
              </w:rPr>
              <w:t>s</w:t>
            </w:r>
            <w:r w:rsidR="00A85144" w:rsidRPr="004C48FD">
              <w:rPr>
                <w:i/>
                <w:sz w:val="28"/>
                <w:szCs w:val="28"/>
              </w:rPr>
              <w:t xml:space="preserve"> de fondo y funciones de tramitación de manera simultánea, </w:t>
            </w:r>
            <w:r w:rsidR="00543408" w:rsidRPr="004C48FD">
              <w:rPr>
                <w:i/>
                <w:sz w:val="28"/>
                <w:szCs w:val="28"/>
              </w:rPr>
              <w:t xml:space="preserve">principalmente la toma de demandas que es uno de los aspectos más fuertes de mayor volumen para la Defensa y es uno de los puntos críticos del servicio al usuario de ese circuito. Añade el Lic. Peraza Abarca; que además de atender la carga de trabajo del Juzgado de Pensiones, </w:t>
            </w:r>
            <w:r w:rsidR="005A1E4F" w:rsidRPr="004C48FD">
              <w:rPr>
                <w:i/>
                <w:sz w:val="28"/>
                <w:szCs w:val="28"/>
              </w:rPr>
              <w:t xml:space="preserve">la Defensa </w:t>
            </w:r>
            <w:r w:rsidR="00543408" w:rsidRPr="004C48FD">
              <w:rPr>
                <w:i/>
                <w:sz w:val="28"/>
                <w:szCs w:val="28"/>
              </w:rPr>
              <w:t xml:space="preserve">debe </w:t>
            </w:r>
            <w:r w:rsidR="005A1E4F" w:rsidRPr="004C48FD">
              <w:rPr>
                <w:i/>
                <w:sz w:val="28"/>
                <w:szCs w:val="28"/>
              </w:rPr>
              <w:t>cubrir esas mismas labores en</w:t>
            </w:r>
            <w:r w:rsidR="00543408" w:rsidRPr="004C48FD">
              <w:rPr>
                <w:i/>
                <w:sz w:val="28"/>
                <w:szCs w:val="28"/>
              </w:rPr>
              <w:t xml:space="preserve"> los juzgados competentes en materia de pensiones de la zona de Miramar y Esparza.</w:t>
            </w:r>
          </w:p>
          <w:p w14:paraId="6F19B57B" w14:textId="77777777" w:rsidR="00FF3548" w:rsidRPr="004C48FD" w:rsidRDefault="00FF3548">
            <w:pPr>
              <w:widowControl w:val="0"/>
              <w:jc w:val="both"/>
              <w:rPr>
                <w:b/>
                <w:bCs/>
                <w:i/>
                <w:sz w:val="28"/>
                <w:szCs w:val="28"/>
              </w:rPr>
            </w:pPr>
          </w:p>
          <w:p w14:paraId="48542266" w14:textId="77777777" w:rsidR="00A171DC" w:rsidRPr="004C48FD" w:rsidRDefault="00757E5E">
            <w:pPr>
              <w:widowControl w:val="0"/>
              <w:jc w:val="both"/>
              <w:rPr>
                <w:b/>
                <w:bCs/>
                <w:i/>
                <w:sz w:val="28"/>
                <w:szCs w:val="28"/>
              </w:rPr>
            </w:pPr>
            <w:r w:rsidRPr="004C48FD">
              <w:rPr>
                <w:b/>
                <w:bCs/>
                <w:i/>
                <w:sz w:val="28"/>
                <w:szCs w:val="28"/>
              </w:rPr>
              <w:t>3.4</w:t>
            </w:r>
            <w:r w:rsidR="00B0461F" w:rsidRPr="004C48FD">
              <w:rPr>
                <w:b/>
                <w:bCs/>
                <w:i/>
                <w:sz w:val="28"/>
                <w:szCs w:val="28"/>
              </w:rPr>
              <w:t xml:space="preserve">.- </w:t>
            </w:r>
            <w:r w:rsidR="00432225" w:rsidRPr="004C48FD">
              <w:rPr>
                <w:b/>
                <w:bCs/>
                <w:i/>
                <w:sz w:val="28"/>
                <w:szCs w:val="28"/>
              </w:rPr>
              <w:t>Movimiento de Trabajo</w:t>
            </w:r>
            <w:r w:rsidR="00B0461F" w:rsidRPr="004C48FD">
              <w:rPr>
                <w:b/>
                <w:bCs/>
                <w:i/>
                <w:sz w:val="28"/>
                <w:szCs w:val="28"/>
              </w:rPr>
              <w:t xml:space="preserve"> y </w:t>
            </w:r>
            <w:r w:rsidR="00432225" w:rsidRPr="004C48FD">
              <w:rPr>
                <w:b/>
                <w:bCs/>
                <w:i/>
                <w:sz w:val="28"/>
                <w:szCs w:val="28"/>
              </w:rPr>
              <w:t>Composición del Personal</w:t>
            </w:r>
          </w:p>
          <w:p w14:paraId="5EB8807D" w14:textId="77777777" w:rsidR="002D5839" w:rsidRPr="004C48FD" w:rsidRDefault="002D5839" w:rsidP="002D5839">
            <w:pPr>
              <w:pStyle w:val="Prrafodelista"/>
              <w:widowControl w:val="0"/>
              <w:numPr>
                <w:ilvl w:val="0"/>
                <w:numId w:val="24"/>
              </w:numPr>
              <w:jc w:val="both"/>
              <w:rPr>
                <w:b/>
                <w:bCs/>
                <w:i/>
                <w:sz w:val="28"/>
                <w:szCs w:val="28"/>
              </w:rPr>
            </w:pPr>
            <w:r w:rsidRPr="004C48FD">
              <w:rPr>
                <w:b/>
                <w:bCs/>
                <w:i/>
                <w:sz w:val="28"/>
                <w:szCs w:val="28"/>
              </w:rPr>
              <w:t>Juzgado de Pensiones Alimentarias de Puntarenas</w:t>
            </w:r>
          </w:p>
          <w:p w14:paraId="672628A7" w14:textId="77777777" w:rsidR="00432225" w:rsidRPr="004C48FD" w:rsidRDefault="00B0461F" w:rsidP="002D5839">
            <w:pPr>
              <w:ind w:left="360"/>
              <w:jc w:val="both"/>
              <w:rPr>
                <w:i/>
                <w:sz w:val="28"/>
                <w:szCs w:val="28"/>
              </w:rPr>
            </w:pPr>
            <w:r w:rsidRPr="004C48FD">
              <w:rPr>
                <w:i/>
                <w:sz w:val="28"/>
                <w:szCs w:val="28"/>
              </w:rPr>
              <w:t xml:space="preserve">A continuación, se muestra la estadística </w:t>
            </w:r>
            <w:r w:rsidR="003E3075" w:rsidRPr="004C48FD">
              <w:rPr>
                <w:i/>
                <w:sz w:val="28"/>
                <w:szCs w:val="28"/>
              </w:rPr>
              <w:t xml:space="preserve">del </w:t>
            </w:r>
            <w:r w:rsidRPr="004C48FD">
              <w:rPr>
                <w:i/>
                <w:sz w:val="28"/>
                <w:szCs w:val="28"/>
              </w:rPr>
              <w:t>201</w:t>
            </w:r>
            <w:r w:rsidR="003E3075" w:rsidRPr="004C48FD">
              <w:rPr>
                <w:i/>
                <w:sz w:val="28"/>
                <w:szCs w:val="28"/>
              </w:rPr>
              <w:t>8</w:t>
            </w:r>
            <w:r w:rsidRPr="004C48FD">
              <w:rPr>
                <w:i/>
                <w:sz w:val="28"/>
                <w:szCs w:val="28"/>
              </w:rPr>
              <w:t xml:space="preserve"> del Juzgado de Pensiones Alimentarias de Puntarenas y dos despachos especializados en la misma materia</w:t>
            </w:r>
            <w:r w:rsidR="00EA4DF0" w:rsidRPr="004C48FD">
              <w:rPr>
                <w:i/>
                <w:sz w:val="28"/>
                <w:szCs w:val="28"/>
              </w:rPr>
              <w:t xml:space="preserve"> que tiene una carga de trabajo similar</w:t>
            </w:r>
            <w:r w:rsidRPr="004C48FD">
              <w:rPr>
                <w:i/>
                <w:sz w:val="28"/>
                <w:szCs w:val="28"/>
              </w:rPr>
              <w:t>:</w:t>
            </w:r>
          </w:p>
          <w:p w14:paraId="3DF2886D" w14:textId="77777777" w:rsidR="00155297" w:rsidRPr="004C48FD" w:rsidRDefault="00155297" w:rsidP="00432225">
            <w:pPr>
              <w:jc w:val="both"/>
              <w:rPr>
                <w:i/>
                <w:sz w:val="28"/>
                <w:szCs w:val="28"/>
              </w:rPr>
            </w:pPr>
          </w:p>
          <w:p w14:paraId="1C689DCF" w14:textId="77777777" w:rsidR="00432225" w:rsidRPr="004C48FD" w:rsidRDefault="00432225" w:rsidP="00155297">
            <w:pPr>
              <w:ind w:left="567" w:right="567"/>
              <w:jc w:val="center"/>
              <w:rPr>
                <w:b/>
                <w:bCs/>
                <w:i/>
                <w:sz w:val="28"/>
                <w:szCs w:val="28"/>
              </w:rPr>
            </w:pPr>
            <w:r w:rsidRPr="004C48FD">
              <w:rPr>
                <w:b/>
                <w:bCs/>
                <w:i/>
                <w:sz w:val="28"/>
                <w:szCs w:val="28"/>
              </w:rPr>
              <w:t xml:space="preserve">Movimiento de Trabajo en los Juzgados </w:t>
            </w:r>
            <w:r w:rsidR="00155297" w:rsidRPr="004C48FD">
              <w:rPr>
                <w:b/>
                <w:bCs/>
                <w:i/>
                <w:sz w:val="28"/>
                <w:szCs w:val="28"/>
              </w:rPr>
              <w:t xml:space="preserve">Especializados en Materia </w:t>
            </w:r>
            <w:r w:rsidRPr="004C48FD">
              <w:rPr>
                <w:b/>
                <w:bCs/>
                <w:i/>
                <w:sz w:val="28"/>
                <w:szCs w:val="28"/>
              </w:rPr>
              <w:t>de Pensiones de Puntarenas, Pérez Zeled</w:t>
            </w:r>
            <w:r w:rsidR="00155297" w:rsidRPr="004C48FD">
              <w:rPr>
                <w:b/>
                <w:bCs/>
                <w:i/>
                <w:sz w:val="28"/>
                <w:szCs w:val="28"/>
              </w:rPr>
              <w:t xml:space="preserve">ón y Limón para el </w:t>
            </w:r>
            <w:r w:rsidRPr="004C48FD">
              <w:rPr>
                <w:b/>
                <w:bCs/>
                <w:i/>
                <w:sz w:val="28"/>
                <w:szCs w:val="28"/>
              </w:rPr>
              <w:t>Periodo 201</w:t>
            </w:r>
            <w:r w:rsidR="003E3075" w:rsidRPr="004C48FD">
              <w:rPr>
                <w:b/>
                <w:bCs/>
                <w:i/>
                <w:sz w:val="28"/>
                <w:szCs w:val="28"/>
              </w:rPr>
              <w:t>8</w:t>
            </w:r>
            <w:r w:rsidR="003E3075" w:rsidRPr="004C48FD">
              <w:rPr>
                <w:b/>
                <w:bCs/>
                <w:i/>
                <w:sz w:val="28"/>
                <w:szCs w:val="28"/>
                <w:vertAlign w:val="superscript"/>
              </w:rPr>
              <w:t>(*)</w:t>
            </w: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0"/>
              <w:gridCol w:w="620"/>
              <w:gridCol w:w="780"/>
              <w:gridCol w:w="1103"/>
              <w:gridCol w:w="992"/>
              <w:gridCol w:w="992"/>
              <w:gridCol w:w="993"/>
              <w:gridCol w:w="800"/>
              <w:gridCol w:w="580"/>
            </w:tblGrid>
            <w:tr w:rsidR="00EF456B" w:rsidRPr="004C48FD" w14:paraId="5FF49F24" w14:textId="77777777" w:rsidTr="004C48FD">
              <w:trPr>
                <w:trHeight w:val="640"/>
                <w:jc w:val="center"/>
              </w:trPr>
              <w:tc>
                <w:tcPr>
                  <w:tcW w:w="1140" w:type="dxa"/>
                  <w:shd w:val="clear" w:color="000000" w:fill="009999"/>
                  <w:vAlign w:val="center"/>
                  <w:hideMark/>
                </w:tcPr>
                <w:p w14:paraId="747ACA5D"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Juzgado</w:t>
                  </w:r>
                </w:p>
              </w:tc>
              <w:tc>
                <w:tcPr>
                  <w:tcW w:w="620" w:type="dxa"/>
                  <w:shd w:val="clear" w:color="000000" w:fill="009999"/>
                  <w:vAlign w:val="center"/>
                  <w:hideMark/>
                </w:tcPr>
                <w:p w14:paraId="25B24C85"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Circ. Inicial</w:t>
                  </w:r>
                </w:p>
              </w:tc>
              <w:tc>
                <w:tcPr>
                  <w:tcW w:w="780" w:type="dxa"/>
                  <w:shd w:val="clear" w:color="000000" w:fill="009999"/>
                  <w:vAlign w:val="center"/>
                  <w:hideMark/>
                </w:tcPr>
                <w:p w14:paraId="442E522C"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Entrados</w:t>
                  </w:r>
                </w:p>
              </w:tc>
              <w:tc>
                <w:tcPr>
                  <w:tcW w:w="1103" w:type="dxa"/>
                  <w:shd w:val="clear" w:color="000000" w:fill="009999"/>
                </w:tcPr>
                <w:p w14:paraId="4013433E"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Procesos de Modificación Entrados</w:t>
                  </w:r>
                </w:p>
              </w:tc>
              <w:tc>
                <w:tcPr>
                  <w:tcW w:w="992" w:type="dxa"/>
                  <w:shd w:val="clear" w:color="000000" w:fill="009999"/>
                  <w:vAlign w:val="center"/>
                  <w:hideMark/>
                </w:tcPr>
                <w:p w14:paraId="3E077285"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Reentrados</w:t>
                  </w:r>
                </w:p>
              </w:tc>
              <w:tc>
                <w:tcPr>
                  <w:tcW w:w="992" w:type="dxa"/>
                  <w:shd w:val="clear" w:color="000000" w:fill="009999"/>
                  <w:vAlign w:val="center"/>
                  <w:hideMark/>
                </w:tcPr>
                <w:p w14:paraId="3EC13FB8"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Testimonios de piezas</w:t>
                  </w:r>
                </w:p>
              </w:tc>
              <w:tc>
                <w:tcPr>
                  <w:tcW w:w="993" w:type="dxa"/>
                  <w:shd w:val="clear" w:color="000000" w:fill="009999"/>
                  <w:vAlign w:val="center"/>
                  <w:hideMark/>
                </w:tcPr>
                <w:p w14:paraId="16B642CC"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Terminados</w:t>
                  </w:r>
                </w:p>
              </w:tc>
              <w:tc>
                <w:tcPr>
                  <w:tcW w:w="800" w:type="dxa"/>
                  <w:shd w:val="clear" w:color="000000" w:fill="009999"/>
                  <w:vAlign w:val="center"/>
                  <w:hideMark/>
                </w:tcPr>
                <w:p w14:paraId="692D547D"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Inactivos</w:t>
                  </w:r>
                </w:p>
              </w:tc>
              <w:tc>
                <w:tcPr>
                  <w:tcW w:w="580" w:type="dxa"/>
                  <w:shd w:val="clear" w:color="000000" w:fill="009999"/>
                  <w:vAlign w:val="center"/>
                  <w:hideMark/>
                </w:tcPr>
                <w:p w14:paraId="0B0F2B16" w14:textId="77777777" w:rsidR="00EF456B" w:rsidRPr="004C48FD" w:rsidRDefault="00EF456B" w:rsidP="00B0461F">
                  <w:pPr>
                    <w:jc w:val="center"/>
                    <w:rPr>
                      <w:b/>
                      <w:bCs/>
                      <w:color w:val="FFFFFF" w:themeColor="background1"/>
                      <w:sz w:val="16"/>
                      <w:szCs w:val="16"/>
                      <w:lang w:val="es-CR" w:eastAsia="es-CR"/>
                    </w:rPr>
                  </w:pPr>
                  <w:r w:rsidRPr="004C48FD">
                    <w:rPr>
                      <w:b/>
                      <w:bCs/>
                      <w:color w:val="FFFFFF" w:themeColor="background1"/>
                      <w:sz w:val="16"/>
                      <w:szCs w:val="16"/>
                      <w:lang w:val="es-CR" w:eastAsia="es-CR"/>
                    </w:rPr>
                    <w:t>Circ. final</w:t>
                  </w:r>
                </w:p>
              </w:tc>
            </w:tr>
            <w:tr w:rsidR="00EF456B" w:rsidRPr="004C48FD" w14:paraId="21CB77D9" w14:textId="77777777" w:rsidTr="004C48FD">
              <w:trPr>
                <w:trHeight w:val="900"/>
                <w:jc w:val="center"/>
              </w:trPr>
              <w:tc>
                <w:tcPr>
                  <w:tcW w:w="1140" w:type="dxa"/>
                  <w:shd w:val="clear" w:color="000000" w:fill="FFFFFF"/>
                  <w:vAlign w:val="center"/>
                  <w:hideMark/>
                </w:tcPr>
                <w:p w14:paraId="468A121A" w14:textId="77777777" w:rsidR="00EF456B" w:rsidRPr="004C48FD" w:rsidRDefault="00EF456B" w:rsidP="00B0461F">
                  <w:pPr>
                    <w:rPr>
                      <w:b/>
                      <w:sz w:val="16"/>
                      <w:szCs w:val="16"/>
                      <w:lang w:val="es-CR" w:eastAsia="es-CR"/>
                    </w:rPr>
                  </w:pPr>
                  <w:r w:rsidRPr="004C48FD">
                    <w:rPr>
                      <w:b/>
                      <w:sz w:val="16"/>
                      <w:szCs w:val="16"/>
                      <w:lang w:val="es-CR" w:eastAsia="es-CR"/>
                    </w:rPr>
                    <w:t>Juzgado Pensiones Alimentarias Puntarenas</w:t>
                  </w:r>
                </w:p>
              </w:tc>
              <w:tc>
                <w:tcPr>
                  <w:tcW w:w="620" w:type="dxa"/>
                  <w:shd w:val="clear" w:color="000000" w:fill="FFFFFF"/>
                  <w:noWrap/>
                  <w:vAlign w:val="center"/>
                  <w:hideMark/>
                </w:tcPr>
                <w:p w14:paraId="39E54A1C" w14:textId="77777777" w:rsidR="00EF456B" w:rsidRPr="004C48FD" w:rsidRDefault="003E3075" w:rsidP="00B0461F">
                  <w:pPr>
                    <w:jc w:val="center"/>
                    <w:rPr>
                      <w:b/>
                      <w:sz w:val="16"/>
                      <w:szCs w:val="16"/>
                      <w:lang w:val="es-CR" w:eastAsia="es-CR"/>
                    </w:rPr>
                  </w:pPr>
                  <w:r w:rsidRPr="004C48FD">
                    <w:rPr>
                      <w:b/>
                      <w:sz w:val="16"/>
                      <w:szCs w:val="16"/>
                      <w:lang w:val="es-CR" w:eastAsia="es-CR"/>
                    </w:rPr>
                    <w:t>4407</w:t>
                  </w:r>
                </w:p>
              </w:tc>
              <w:tc>
                <w:tcPr>
                  <w:tcW w:w="780" w:type="dxa"/>
                  <w:shd w:val="clear" w:color="000000" w:fill="FFFFFF"/>
                  <w:noWrap/>
                  <w:vAlign w:val="center"/>
                  <w:hideMark/>
                </w:tcPr>
                <w:p w14:paraId="2C58E5C5" w14:textId="77777777" w:rsidR="00EF456B" w:rsidRPr="004C48FD" w:rsidRDefault="003E3075" w:rsidP="00B0461F">
                  <w:pPr>
                    <w:jc w:val="center"/>
                    <w:rPr>
                      <w:b/>
                      <w:sz w:val="16"/>
                      <w:szCs w:val="16"/>
                      <w:lang w:val="es-CR" w:eastAsia="es-CR"/>
                    </w:rPr>
                  </w:pPr>
                  <w:r w:rsidRPr="004C48FD">
                    <w:rPr>
                      <w:b/>
                      <w:sz w:val="16"/>
                      <w:szCs w:val="16"/>
                      <w:lang w:val="es-CR" w:eastAsia="es-CR"/>
                    </w:rPr>
                    <w:t>921</w:t>
                  </w:r>
                </w:p>
              </w:tc>
              <w:tc>
                <w:tcPr>
                  <w:tcW w:w="1103" w:type="dxa"/>
                  <w:shd w:val="clear" w:color="000000" w:fill="FFFFFF"/>
                </w:tcPr>
                <w:p w14:paraId="697388FC" w14:textId="77777777" w:rsidR="00EF456B" w:rsidRPr="004C48FD" w:rsidRDefault="00EF456B" w:rsidP="00B0461F">
                  <w:pPr>
                    <w:jc w:val="center"/>
                    <w:rPr>
                      <w:b/>
                      <w:sz w:val="16"/>
                      <w:szCs w:val="16"/>
                      <w:lang w:val="es-CR" w:eastAsia="es-CR"/>
                    </w:rPr>
                  </w:pPr>
                </w:p>
                <w:p w14:paraId="105B2442" w14:textId="77777777" w:rsidR="00EF456B" w:rsidRPr="004C48FD" w:rsidRDefault="00EF456B" w:rsidP="00B0461F">
                  <w:pPr>
                    <w:jc w:val="center"/>
                    <w:rPr>
                      <w:b/>
                      <w:sz w:val="16"/>
                      <w:szCs w:val="16"/>
                      <w:lang w:val="es-CR" w:eastAsia="es-CR"/>
                    </w:rPr>
                  </w:pPr>
                </w:p>
                <w:p w14:paraId="138AC35C" w14:textId="77777777" w:rsidR="00EF456B" w:rsidRPr="004C48FD" w:rsidRDefault="003E3075" w:rsidP="00B0461F">
                  <w:pPr>
                    <w:jc w:val="center"/>
                    <w:rPr>
                      <w:b/>
                      <w:sz w:val="16"/>
                      <w:szCs w:val="16"/>
                      <w:lang w:val="es-CR" w:eastAsia="es-CR"/>
                    </w:rPr>
                  </w:pPr>
                  <w:r w:rsidRPr="004C48FD">
                    <w:rPr>
                      <w:b/>
                      <w:sz w:val="16"/>
                      <w:szCs w:val="16"/>
                      <w:lang w:val="es-CR" w:eastAsia="es-CR"/>
                    </w:rPr>
                    <w:t>378</w:t>
                  </w:r>
                </w:p>
              </w:tc>
              <w:tc>
                <w:tcPr>
                  <w:tcW w:w="992" w:type="dxa"/>
                  <w:shd w:val="clear" w:color="000000" w:fill="FFFFFF"/>
                  <w:noWrap/>
                  <w:vAlign w:val="center"/>
                  <w:hideMark/>
                </w:tcPr>
                <w:p w14:paraId="4D75498F" w14:textId="77777777" w:rsidR="00EF456B" w:rsidRPr="004C48FD" w:rsidRDefault="003E3075" w:rsidP="00B0461F">
                  <w:pPr>
                    <w:jc w:val="center"/>
                    <w:rPr>
                      <w:b/>
                      <w:sz w:val="16"/>
                      <w:szCs w:val="16"/>
                      <w:lang w:val="es-CR" w:eastAsia="es-CR"/>
                    </w:rPr>
                  </w:pPr>
                  <w:r w:rsidRPr="004C48FD">
                    <w:rPr>
                      <w:b/>
                      <w:sz w:val="16"/>
                      <w:szCs w:val="16"/>
                      <w:lang w:val="es-CR" w:eastAsia="es-CR"/>
                    </w:rPr>
                    <w:t>1078</w:t>
                  </w:r>
                </w:p>
              </w:tc>
              <w:tc>
                <w:tcPr>
                  <w:tcW w:w="992" w:type="dxa"/>
                  <w:shd w:val="clear" w:color="000000" w:fill="FFFFFF"/>
                  <w:noWrap/>
                  <w:vAlign w:val="center"/>
                  <w:hideMark/>
                </w:tcPr>
                <w:p w14:paraId="2793C213" w14:textId="77777777" w:rsidR="00EF456B" w:rsidRPr="004C48FD" w:rsidRDefault="003E3075" w:rsidP="00B0461F">
                  <w:pPr>
                    <w:jc w:val="center"/>
                    <w:rPr>
                      <w:b/>
                      <w:sz w:val="16"/>
                      <w:szCs w:val="16"/>
                      <w:lang w:val="es-CR" w:eastAsia="es-CR"/>
                    </w:rPr>
                  </w:pPr>
                  <w:r w:rsidRPr="004C48FD">
                    <w:rPr>
                      <w:b/>
                      <w:sz w:val="16"/>
                      <w:szCs w:val="16"/>
                      <w:lang w:val="es-CR" w:eastAsia="es-CR"/>
                    </w:rPr>
                    <w:t>0</w:t>
                  </w:r>
                </w:p>
              </w:tc>
              <w:tc>
                <w:tcPr>
                  <w:tcW w:w="993" w:type="dxa"/>
                  <w:shd w:val="clear" w:color="000000" w:fill="FFFFFF"/>
                  <w:noWrap/>
                  <w:vAlign w:val="center"/>
                  <w:hideMark/>
                </w:tcPr>
                <w:p w14:paraId="6A89258C" w14:textId="77777777" w:rsidR="00EF456B" w:rsidRPr="004C48FD" w:rsidRDefault="003E3075" w:rsidP="00B0461F">
                  <w:pPr>
                    <w:jc w:val="center"/>
                    <w:rPr>
                      <w:b/>
                      <w:sz w:val="16"/>
                      <w:szCs w:val="16"/>
                      <w:lang w:val="es-CR" w:eastAsia="es-CR"/>
                    </w:rPr>
                  </w:pPr>
                  <w:r w:rsidRPr="004C48FD">
                    <w:rPr>
                      <w:b/>
                      <w:sz w:val="16"/>
                      <w:szCs w:val="16"/>
                      <w:lang w:val="es-CR" w:eastAsia="es-CR"/>
                    </w:rPr>
                    <w:t>730</w:t>
                  </w:r>
                </w:p>
              </w:tc>
              <w:tc>
                <w:tcPr>
                  <w:tcW w:w="800" w:type="dxa"/>
                  <w:shd w:val="clear" w:color="000000" w:fill="FFFFFF"/>
                  <w:noWrap/>
                  <w:vAlign w:val="center"/>
                  <w:hideMark/>
                </w:tcPr>
                <w:p w14:paraId="2A72531D" w14:textId="77777777" w:rsidR="00EF456B" w:rsidRPr="004C48FD" w:rsidRDefault="003E3075" w:rsidP="00B0461F">
                  <w:pPr>
                    <w:jc w:val="center"/>
                    <w:rPr>
                      <w:b/>
                      <w:sz w:val="16"/>
                      <w:szCs w:val="16"/>
                      <w:lang w:val="es-CR" w:eastAsia="es-CR"/>
                    </w:rPr>
                  </w:pPr>
                  <w:r w:rsidRPr="004C48FD">
                    <w:rPr>
                      <w:b/>
                      <w:sz w:val="16"/>
                      <w:szCs w:val="16"/>
                      <w:lang w:val="es-CR" w:eastAsia="es-CR"/>
                    </w:rPr>
                    <w:t>561</w:t>
                  </w:r>
                </w:p>
              </w:tc>
              <w:tc>
                <w:tcPr>
                  <w:tcW w:w="580" w:type="dxa"/>
                  <w:shd w:val="clear" w:color="000000" w:fill="FFFFFF"/>
                  <w:noWrap/>
                  <w:vAlign w:val="center"/>
                  <w:hideMark/>
                </w:tcPr>
                <w:p w14:paraId="7EEB3E8C" w14:textId="77777777" w:rsidR="00EF456B" w:rsidRPr="004C48FD" w:rsidRDefault="003E3075" w:rsidP="00B0461F">
                  <w:pPr>
                    <w:jc w:val="center"/>
                    <w:rPr>
                      <w:b/>
                      <w:sz w:val="16"/>
                      <w:szCs w:val="16"/>
                      <w:lang w:val="es-CR" w:eastAsia="es-CR"/>
                    </w:rPr>
                  </w:pPr>
                  <w:r w:rsidRPr="004C48FD">
                    <w:rPr>
                      <w:b/>
                      <w:sz w:val="16"/>
                      <w:szCs w:val="16"/>
                      <w:lang w:val="es-CR" w:eastAsia="es-CR"/>
                    </w:rPr>
                    <w:t>5115</w:t>
                  </w:r>
                </w:p>
              </w:tc>
            </w:tr>
            <w:tr w:rsidR="00EF456B" w:rsidRPr="004C48FD" w14:paraId="11556EBA" w14:textId="77777777" w:rsidTr="004C48FD">
              <w:trPr>
                <w:trHeight w:val="1350"/>
                <w:jc w:val="center"/>
              </w:trPr>
              <w:tc>
                <w:tcPr>
                  <w:tcW w:w="1140" w:type="dxa"/>
                  <w:shd w:val="clear" w:color="000000" w:fill="FFFFFF"/>
                  <w:vAlign w:val="center"/>
                  <w:hideMark/>
                </w:tcPr>
                <w:p w14:paraId="15C18465" w14:textId="77777777" w:rsidR="00EF456B" w:rsidRPr="004C48FD" w:rsidRDefault="00EF456B" w:rsidP="00B0461F">
                  <w:pPr>
                    <w:rPr>
                      <w:sz w:val="16"/>
                      <w:szCs w:val="16"/>
                      <w:lang w:val="es-CR" w:eastAsia="es-CR"/>
                    </w:rPr>
                  </w:pPr>
                  <w:r w:rsidRPr="004C48FD">
                    <w:rPr>
                      <w:sz w:val="16"/>
                      <w:szCs w:val="16"/>
                      <w:lang w:val="es-CR" w:eastAsia="es-CR"/>
                    </w:rPr>
                    <w:t>Juzgado Pensiones Alimentarias I Circ. Jud. Zona Sur (Pérez Zeledón)</w:t>
                  </w:r>
                </w:p>
              </w:tc>
              <w:tc>
                <w:tcPr>
                  <w:tcW w:w="620" w:type="dxa"/>
                  <w:shd w:val="clear" w:color="000000" w:fill="FFFFFF"/>
                  <w:noWrap/>
                  <w:vAlign w:val="center"/>
                  <w:hideMark/>
                </w:tcPr>
                <w:p w14:paraId="3C00D1E3" w14:textId="77777777" w:rsidR="00EF456B" w:rsidRPr="004C48FD" w:rsidRDefault="003E3075" w:rsidP="00B0461F">
                  <w:pPr>
                    <w:jc w:val="center"/>
                    <w:rPr>
                      <w:sz w:val="16"/>
                      <w:szCs w:val="16"/>
                      <w:lang w:val="es-CR" w:eastAsia="es-CR"/>
                    </w:rPr>
                  </w:pPr>
                  <w:r w:rsidRPr="004C48FD">
                    <w:rPr>
                      <w:sz w:val="16"/>
                      <w:szCs w:val="16"/>
                      <w:lang w:val="es-CR" w:eastAsia="es-CR"/>
                    </w:rPr>
                    <w:t>5307</w:t>
                  </w:r>
                  <w:r w:rsidR="00EF456B" w:rsidRPr="004C48FD">
                    <w:rPr>
                      <w:sz w:val="16"/>
                      <w:szCs w:val="16"/>
                      <w:lang w:val="es-CR" w:eastAsia="es-CR"/>
                    </w:rPr>
                    <w:t xml:space="preserve"> </w:t>
                  </w:r>
                </w:p>
              </w:tc>
              <w:tc>
                <w:tcPr>
                  <w:tcW w:w="780" w:type="dxa"/>
                  <w:shd w:val="clear" w:color="000000" w:fill="FFFFFF"/>
                  <w:noWrap/>
                  <w:vAlign w:val="center"/>
                  <w:hideMark/>
                </w:tcPr>
                <w:p w14:paraId="0680B7FA" w14:textId="77777777" w:rsidR="00EF456B" w:rsidRPr="004C48FD" w:rsidRDefault="003E3075" w:rsidP="00B0461F">
                  <w:pPr>
                    <w:jc w:val="center"/>
                    <w:rPr>
                      <w:sz w:val="16"/>
                      <w:szCs w:val="16"/>
                      <w:lang w:val="es-CR" w:eastAsia="es-CR"/>
                    </w:rPr>
                  </w:pPr>
                  <w:r w:rsidRPr="004C48FD">
                    <w:rPr>
                      <w:sz w:val="16"/>
                      <w:szCs w:val="16"/>
                      <w:lang w:val="es-CR" w:eastAsia="es-CR"/>
                    </w:rPr>
                    <w:t>872</w:t>
                  </w:r>
                </w:p>
              </w:tc>
              <w:tc>
                <w:tcPr>
                  <w:tcW w:w="1103" w:type="dxa"/>
                  <w:shd w:val="clear" w:color="000000" w:fill="FFFFFF"/>
                </w:tcPr>
                <w:p w14:paraId="131EA260" w14:textId="77777777" w:rsidR="00EF456B" w:rsidRPr="004C48FD" w:rsidRDefault="00EF456B" w:rsidP="00B0461F">
                  <w:pPr>
                    <w:jc w:val="center"/>
                    <w:rPr>
                      <w:sz w:val="16"/>
                      <w:szCs w:val="16"/>
                      <w:lang w:val="es-CR" w:eastAsia="es-CR"/>
                    </w:rPr>
                  </w:pPr>
                </w:p>
                <w:p w14:paraId="19480B54" w14:textId="77777777" w:rsidR="00EF456B" w:rsidRPr="004C48FD" w:rsidRDefault="00EF456B" w:rsidP="00B0461F">
                  <w:pPr>
                    <w:jc w:val="center"/>
                    <w:rPr>
                      <w:sz w:val="16"/>
                      <w:szCs w:val="16"/>
                      <w:lang w:val="es-CR" w:eastAsia="es-CR"/>
                    </w:rPr>
                  </w:pPr>
                </w:p>
                <w:p w14:paraId="7BE74FCE" w14:textId="77777777" w:rsidR="00EF456B" w:rsidRPr="004C48FD" w:rsidRDefault="00EF456B" w:rsidP="00B0461F">
                  <w:pPr>
                    <w:jc w:val="center"/>
                    <w:rPr>
                      <w:sz w:val="16"/>
                      <w:szCs w:val="16"/>
                      <w:lang w:val="es-CR" w:eastAsia="es-CR"/>
                    </w:rPr>
                  </w:pPr>
                </w:p>
                <w:p w14:paraId="73ED9E2C" w14:textId="77777777" w:rsidR="00EF456B" w:rsidRPr="004C48FD" w:rsidRDefault="003E3075" w:rsidP="00B0461F">
                  <w:pPr>
                    <w:jc w:val="center"/>
                    <w:rPr>
                      <w:sz w:val="16"/>
                      <w:szCs w:val="16"/>
                      <w:lang w:val="es-CR" w:eastAsia="es-CR"/>
                    </w:rPr>
                  </w:pPr>
                  <w:r w:rsidRPr="004C48FD">
                    <w:rPr>
                      <w:sz w:val="16"/>
                      <w:szCs w:val="16"/>
                      <w:lang w:val="es-CR" w:eastAsia="es-CR"/>
                    </w:rPr>
                    <w:t>293</w:t>
                  </w:r>
                </w:p>
              </w:tc>
              <w:tc>
                <w:tcPr>
                  <w:tcW w:w="992" w:type="dxa"/>
                  <w:shd w:val="clear" w:color="000000" w:fill="FFFFFF"/>
                  <w:noWrap/>
                  <w:vAlign w:val="center"/>
                  <w:hideMark/>
                </w:tcPr>
                <w:p w14:paraId="7DDA066D" w14:textId="77777777" w:rsidR="00EF456B" w:rsidRPr="004C48FD" w:rsidRDefault="003E3075" w:rsidP="00B0461F">
                  <w:pPr>
                    <w:jc w:val="center"/>
                    <w:rPr>
                      <w:sz w:val="16"/>
                      <w:szCs w:val="16"/>
                      <w:lang w:val="es-CR" w:eastAsia="es-CR"/>
                    </w:rPr>
                  </w:pPr>
                  <w:r w:rsidRPr="004C48FD">
                    <w:rPr>
                      <w:sz w:val="16"/>
                      <w:szCs w:val="16"/>
                      <w:lang w:val="es-CR" w:eastAsia="es-CR"/>
                    </w:rPr>
                    <w:t>540</w:t>
                  </w:r>
                </w:p>
              </w:tc>
              <w:tc>
                <w:tcPr>
                  <w:tcW w:w="992" w:type="dxa"/>
                  <w:shd w:val="clear" w:color="000000" w:fill="FFFFFF"/>
                  <w:noWrap/>
                  <w:vAlign w:val="center"/>
                  <w:hideMark/>
                </w:tcPr>
                <w:p w14:paraId="30357AF6" w14:textId="77777777" w:rsidR="00EF456B" w:rsidRPr="004C48FD" w:rsidRDefault="003E3075" w:rsidP="00B0461F">
                  <w:pPr>
                    <w:jc w:val="center"/>
                    <w:rPr>
                      <w:sz w:val="16"/>
                      <w:szCs w:val="16"/>
                      <w:lang w:val="es-CR" w:eastAsia="es-CR"/>
                    </w:rPr>
                  </w:pPr>
                  <w:r w:rsidRPr="004C48FD">
                    <w:rPr>
                      <w:sz w:val="16"/>
                      <w:szCs w:val="16"/>
                      <w:lang w:val="es-CR" w:eastAsia="es-CR"/>
                    </w:rPr>
                    <w:t>0</w:t>
                  </w:r>
                </w:p>
              </w:tc>
              <w:tc>
                <w:tcPr>
                  <w:tcW w:w="993" w:type="dxa"/>
                  <w:shd w:val="clear" w:color="000000" w:fill="FFFFFF"/>
                  <w:noWrap/>
                  <w:vAlign w:val="center"/>
                  <w:hideMark/>
                </w:tcPr>
                <w:p w14:paraId="0EBAF07C" w14:textId="77777777" w:rsidR="00EF456B" w:rsidRPr="004C48FD" w:rsidRDefault="003E3075" w:rsidP="00B0461F">
                  <w:pPr>
                    <w:jc w:val="center"/>
                    <w:rPr>
                      <w:sz w:val="16"/>
                      <w:szCs w:val="16"/>
                      <w:lang w:val="es-CR" w:eastAsia="es-CR"/>
                    </w:rPr>
                  </w:pPr>
                  <w:r w:rsidRPr="004C48FD">
                    <w:rPr>
                      <w:sz w:val="16"/>
                      <w:szCs w:val="16"/>
                      <w:lang w:val="es-CR" w:eastAsia="es-CR"/>
                    </w:rPr>
                    <w:t>193</w:t>
                  </w:r>
                </w:p>
              </w:tc>
              <w:tc>
                <w:tcPr>
                  <w:tcW w:w="800" w:type="dxa"/>
                  <w:shd w:val="clear" w:color="000000" w:fill="FFFFFF"/>
                  <w:noWrap/>
                  <w:vAlign w:val="center"/>
                  <w:hideMark/>
                </w:tcPr>
                <w:p w14:paraId="34A8729B" w14:textId="77777777" w:rsidR="00EF456B" w:rsidRPr="004C48FD" w:rsidRDefault="003E3075" w:rsidP="00B0461F">
                  <w:pPr>
                    <w:jc w:val="center"/>
                    <w:rPr>
                      <w:sz w:val="16"/>
                      <w:szCs w:val="16"/>
                      <w:lang w:val="es-CR" w:eastAsia="es-CR"/>
                    </w:rPr>
                  </w:pPr>
                  <w:r w:rsidRPr="004C48FD">
                    <w:rPr>
                      <w:sz w:val="16"/>
                      <w:szCs w:val="16"/>
                      <w:lang w:val="es-CR" w:eastAsia="es-CR"/>
                    </w:rPr>
                    <w:t>1336</w:t>
                  </w:r>
                </w:p>
              </w:tc>
              <w:tc>
                <w:tcPr>
                  <w:tcW w:w="580" w:type="dxa"/>
                  <w:shd w:val="clear" w:color="000000" w:fill="FFFFFF"/>
                  <w:noWrap/>
                  <w:vAlign w:val="center"/>
                  <w:hideMark/>
                </w:tcPr>
                <w:p w14:paraId="3D416892" w14:textId="77777777" w:rsidR="00EF456B" w:rsidRPr="004C48FD" w:rsidRDefault="003E3075" w:rsidP="00B0461F">
                  <w:pPr>
                    <w:jc w:val="center"/>
                    <w:rPr>
                      <w:sz w:val="16"/>
                      <w:szCs w:val="16"/>
                      <w:lang w:val="es-CR" w:eastAsia="es-CR"/>
                    </w:rPr>
                  </w:pPr>
                  <w:r w:rsidRPr="004C48FD">
                    <w:rPr>
                      <w:sz w:val="16"/>
                      <w:szCs w:val="16"/>
                      <w:lang w:val="es-CR" w:eastAsia="es-CR"/>
                    </w:rPr>
                    <w:t>5190</w:t>
                  </w:r>
                </w:p>
              </w:tc>
            </w:tr>
            <w:tr w:rsidR="00EF456B" w:rsidRPr="004C48FD" w14:paraId="7C98A29D" w14:textId="77777777" w:rsidTr="004C48FD">
              <w:trPr>
                <w:trHeight w:val="1350"/>
                <w:jc w:val="center"/>
              </w:trPr>
              <w:tc>
                <w:tcPr>
                  <w:tcW w:w="1140" w:type="dxa"/>
                  <w:shd w:val="clear" w:color="000000" w:fill="FFFFFF"/>
                  <w:vAlign w:val="center"/>
                  <w:hideMark/>
                </w:tcPr>
                <w:p w14:paraId="15858634" w14:textId="77777777" w:rsidR="00EF456B" w:rsidRPr="004C48FD" w:rsidRDefault="00EF456B" w:rsidP="00B0461F">
                  <w:pPr>
                    <w:rPr>
                      <w:sz w:val="16"/>
                      <w:szCs w:val="16"/>
                      <w:lang w:val="es-CR" w:eastAsia="es-CR"/>
                    </w:rPr>
                  </w:pPr>
                  <w:r w:rsidRPr="004C48FD">
                    <w:rPr>
                      <w:sz w:val="16"/>
                      <w:szCs w:val="16"/>
                      <w:lang w:val="es-CR" w:eastAsia="es-CR"/>
                    </w:rPr>
                    <w:t xml:space="preserve">Juzgado Pensiones Alimentarias I Circ. Jud. Zona Atlántica (Limón) </w:t>
                  </w:r>
                </w:p>
              </w:tc>
              <w:tc>
                <w:tcPr>
                  <w:tcW w:w="620" w:type="dxa"/>
                  <w:shd w:val="clear" w:color="000000" w:fill="FFFFFF"/>
                  <w:noWrap/>
                  <w:vAlign w:val="center"/>
                  <w:hideMark/>
                </w:tcPr>
                <w:p w14:paraId="3E7A27F2" w14:textId="77777777" w:rsidR="00EF456B" w:rsidRPr="004C48FD" w:rsidRDefault="003E3075" w:rsidP="00B0461F">
                  <w:pPr>
                    <w:jc w:val="center"/>
                    <w:rPr>
                      <w:sz w:val="16"/>
                      <w:szCs w:val="16"/>
                      <w:lang w:val="es-CR" w:eastAsia="es-CR"/>
                    </w:rPr>
                  </w:pPr>
                  <w:r w:rsidRPr="004C48FD">
                    <w:rPr>
                      <w:sz w:val="16"/>
                      <w:szCs w:val="16"/>
                      <w:lang w:val="es-CR" w:eastAsia="es-CR"/>
                    </w:rPr>
                    <w:t>5286</w:t>
                  </w:r>
                  <w:r w:rsidR="00EF456B" w:rsidRPr="004C48FD">
                    <w:rPr>
                      <w:sz w:val="16"/>
                      <w:szCs w:val="16"/>
                      <w:lang w:val="es-CR" w:eastAsia="es-CR"/>
                    </w:rPr>
                    <w:t xml:space="preserve"> </w:t>
                  </w:r>
                </w:p>
              </w:tc>
              <w:tc>
                <w:tcPr>
                  <w:tcW w:w="780" w:type="dxa"/>
                  <w:shd w:val="clear" w:color="000000" w:fill="FFFFFF"/>
                  <w:noWrap/>
                  <w:vAlign w:val="center"/>
                  <w:hideMark/>
                </w:tcPr>
                <w:p w14:paraId="6F5B4B73" w14:textId="77777777" w:rsidR="00EF456B" w:rsidRPr="004C48FD" w:rsidRDefault="003E3075" w:rsidP="00B0461F">
                  <w:pPr>
                    <w:jc w:val="center"/>
                    <w:rPr>
                      <w:sz w:val="16"/>
                      <w:szCs w:val="16"/>
                      <w:lang w:val="es-CR" w:eastAsia="es-CR"/>
                    </w:rPr>
                  </w:pPr>
                  <w:r w:rsidRPr="004C48FD">
                    <w:rPr>
                      <w:sz w:val="16"/>
                      <w:szCs w:val="16"/>
                      <w:lang w:val="es-CR" w:eastAsia="es-CR"/>
                    </w:rPr>
                    <w:t>790</w:t>
                  </w:r>
                </w:p>
              </w:tc>
              <w:tc>
                <w:tcPr>
                  <w:tcW w:w="1103" w:type="dxa"/>
                  <w:shd w:val="clear" w:color="000000" w:fill="FFFFFF"/>
                </w:tcPr>
                <w:p w14:paraId="1C6A6122" w14:textId="77777777" w:rsidR="00EF456B" w:rsidRPr="004C48FD" w:rsidRDefault="00EF456B" w:rsidP="00B0461F">
                  <w:pPr>
                    <w:jc w:val="center"/>
                    <w:rPr>
                      <w:sz w:val="16"/>
                      <w:szCs w:val="16"/>
                      <w:lang w:val="es-CR" w:eastAsia="es-CR"/>
                    </w:rPr>
                  </w:pPr>
                </w:p>
                <w:p w14:paraId="381D0DA0" w14:textId="77777777" w:rsidR="00EF456B" w:rsidRPr="004C48FD" w:rsidRDefault="00EF456B" w:rsidP="00B0461F">
                  <w:pPr>
                    <w:jc w:val="center"/>
                    <w:rPr>
                      <w:sz w:val="16"/>
                      <w:szCs w:val="16"/>
                      <w:lang w:val="es-CR" w:eastAsia="es-CR"/>
                    </w:rPr>
                  </w:pPr>
                </w:p>
                <w:p w14:paraId="4DA07669" w14:textId="77777777" w:rsidR="00EF456B" w:rsidRPr="004C48FD" w:rsidRDefault="00EF456B" w:rsidP="00B0461F">
                  <w:pPr>
                    <w:jc w:val="center"/>
                    <w:rPr>
                      <w:sz w:val="16"/>
                      <w:szCs w:val="16"/>
                      <w:lang w:val="es-CR" w:eastAsia="es-CR"/>
                    </w:rPr>
                  </w:pPr>
                </w:p>
                <w:p w14:paraId="1FEB7855" w14:textId="77777777" w:rsidR="00EF456B" w:rsidRPr="004C48FD" w:rsidRDefault="003E3075" w:rsidP="00B0461F">
                  <w:pPr>
                    <w:jc w:val="center"/>
                    <w:rPr>
                      <w:sz w:val="16"/>
                      <w:szCs w:val="16"/>
                      <w:lang w:val="es-CR" w:eastAsia="es-CR"/>
                    </w:rPr>
                  </w:pPr>
                  <w:r w:rsidRPr="004C48FD">
                    <w:rPr>
                      <w:sz w:val="16"/>
                      <w:szCs w:val="16"/>
                      <w:lang w:val="es-CR" w:eastAsia="es-CR"/>
                    </w:rPr>
                    <w:t>362</w:t>
                  </w:r>
                </w:p>
                <w:p w14:paraId="277414B8" w14:textId="77777777" w:rsidR="00EF456B" w:rsidRPr="004C48FD" w:rsidRDefault="00EF456B" w:rsidP="00B0461F">
                  <w:pPr>
                    <w:jc w:val="center"/>
                    <w:rPr>
                      <w:sz w:val="16"/>
                      <w:szCs w:val="16"/>
                      <w:lang w:val="es-CR" w:eastAsia="es-CR"/>
                    </w:rPr>
                  </w:pPr>
                </w:p>
              </w:tc>
              <w:tc>
                <w:tcPr>
                  <w:tcW w:w="992" w:type="dxa"/>
                  <w:shd w:val="clear" w:color="000000" w:fill="FFFFFF"/>
                  <w:noWrap/>
                  <w:vAlign w:val="center"/>
                  <w:hideMark/>
                </w:tcPr>
                <w:p w14:paraId="2B4BA765" w14:textId="77777777" w:rsidR="00EF456B" w:rsidRPr="004C48FD" w:rsidRDefault="003E3075" w:rsidP="00B0461F">
                  <w:pPr>
                    <w:jc w:val="center"/>
                    <w:rPr>
                      <w:sz w:val="16"/>
                      <w:szCs w:val="16"/>
                      <w:lang w:val="es-CR" w:eastAsia="es-CR"/>
                    </w:rPr>
                  </w:pPr>
                  <w:r w:rsidRPr="004C48FD">
                    <w:rPr>
                      <w:sz w:val="16"/>
                      <w:szCs w:val="16"/>
                      <w:lang w:val="es-CR" w:eastAsia="es-CR"/>
                    </w:rPr>
                    <w:t>496</w:t>
                  </w:r>
                </w:p>
              </w:tc>
              <w:tc>
                <w:tcPr>
                  <w:tcW w:w="992" w:type="dxa"/>
                  <w:shd w:val="clear" w:color="000000" w:fill="FFFFFF"/>
                  <w:noWrap/>
                  <w:vAlign w:val="center"/>
                  <w:hideMark/>
                </w:tcPr>
                <w:p w14:paraId="10618B49" w14:textId="77777777" w:rsidR="00EF456B" w:rsidRPr="004C48FD" w:rsidRDefault="00EF456B" w:rsidP="00B0461F">
                  <w:pPr>
                    <w:jc w:val="center"/>
                    <w:rPr>
                      <w:sz w:val="16"/>
                      <w:szCs w:val="16"/>
                      <w:lang w:val="es-CR" w:eastAsia="es-CR"/>
                    </w:rPr>
                  </w:pPr>
                  <w:r w:rsidRPr="004C48FD">
                    <w:rPr>
                      <w:sz w:val="16"/>
                      <w:szCs w:val="16"/>
                      <w:lang w:val="es-CR" w:eastAsia="es-CR"/>
                    </w:rPr>
                    <w:t>3</w:t>
                  </w:r>
                </w:p>
              </w:tc>
              <w:tc>
                <w:tcPr>
                  <w:tcW w:w="993" w:type="dxa"/>
                  <w:shd w:val="clear" w:color="000000" w:fill="FFFFFF"/>
                  <w:noWrap/>
                  <w:vAlign w:val="center"/>
                  <w:hideMark/>
                </w:tcPr>
                <w:p w14:paraId="09292ED6" w14:textId="77777777" w:rsidR="00EF456B" w:rsidRPr="004C48FD" w:rsidRDefault="003E3075" w:rsidP="00B0461F">
                  <w:pPr>
                    <w:jc w:val="center"/>
                    <w:rPr>
                      <w:sz w:val="16"/>
                      <w:szCs w:val="16"/>
                      <w:lang w:val="es-CR" w:eastAsia="es-CR"/>
                    </w:rPr>
                  </w:pPr>
                  <w:r w:rsidRPr="004C48FD">
                    <w:rPr>
                      <w:sz w:val="16"/>
                      <w:szCs w:val="16"/>
                      <w:lang w:val="es-CR" w:eastAsia="es-CR"/>
                    </w:rPr>
                    <w:t>491</w:t>
                  </w:r>
                </w:p>
              </w:tc>
              <w:tc>
                <w:tcPr>
                  <w:tcW w:w="800" w:type="dxa"/>
                  <w:shd w:val="clear" w:color="000000" w:fill="FFFFFF"/>
                  <w:noWrap/>
                  <w:vAlign w:val="center"/>
                  <w:hideMark/>
                </w:tcPr>
                <w:p w14:paraId="0BF68DE1" w14:textId="77777777" w:rsidR="00EF456B" w:rsidRPr="004C48FD" w:rsidRDefault="003E3075" w:rsidP="00B0461F">
                  <w:pPr>
                    <w:jc w:val="center"/>
                    <w:rPr>
                      <w:sz w:val="16"/>
                      <w:szCs w:val="16"/>
                      <w:lang w:val="es-CR" w:eastAsia="es-CR"/>
                    </w:rPr>
                  </w:pPr>
                  <w:r w:rsidRPr="004C48FD">
                    <w:rPr>
                      <w:sz w:val="16"/>
                      <w:szCs w:val="16"/>
                      <w:lang w:val="es-CR" w:eastAsia="es-CR"/>
                    </w:rPr>
                    <w:t>848</w:t>
                  </w:r>
                </w:p>
              </w:tc>
              <w:tc>
                <w:tcPr>
                  <w:tcW w:w="580" w:type="dxa"/>
                  <w:shd w:val="clear" w:color="000000" w:fill="FFFFFF"/>
                  <w:noWrap/>
                  <w:vAlign w:val="center"/>
                  <w:hideMark/>
                </w:tcPr>
                <w:p w14:paraId="0CADA4D1" w14:textId="77777777" w:rsidR="00EF456B" w:rsidRPr="004C48FD" w:rsidRDefault="003E3075" w:rsidP="00B0461F">
                  <w:pPr>
                    <w:jc w:val="center"/>
                    <w:rPr>
                      <w:sz w:val="16"/>
                      <w:szCs w:val="16"/>
                      <w:lang w:val="es-CR" w:eastAsia="es-CR"/>
                    </w:rPr>
                  </w:pPr>
                  <w:r w:rsidRPr="004C48FD">
                    <w:rPr>
                      <w:sz w:val="16"/>
                      <w:szCs w:val="16"/>
                      <w:lang w:val="es-CR" w:eastAsia="es-CR"/>
                    </w:rPr>
                    <w:t>5236</w:t>
                  </w:r>
                </w:p>
              </w:tc>
            </w:tr>
          </w:tbl>
          <w:p w14:paraId="06A36630" w14:textId="77777777" w:rsidR="003E3075" w:rsidRPr="004C48FD" w:rsidRDefault="003E3075" w:rsidP="00B0461F">
            <w:pPr>
              <w:widowControl w:val="0"/>
              <w:ind w:left="708"/>
              <w:jc w:val="both"/>
              <w:rPr>
                <w:bCs/>
                <w:i/>
                <w:sz w:val="16"/>
                <w:szCs w:val="16"/>
              </w:rPr>
            </w:pPr>
            <w:r w:rsidRPr="004C48FD">
              <w:rPr>
                <w:bCs/>
                <w:i/>
                <w:sz w:val="16"/>
                <w:szCs w:val="16"/>
              </w:rPr>
              <w:t>Nota: Los datos correspondientes al tercer y cuarto trimestre del 2018 son de carácter preliminar.</w:t>
            </w:r>
          </w:p>
          <w:p w14:paraId="4593EA5F" w14:textId="77777777" w:rsidR="00B0461F" w:rsidRPr="004C48FD" w:rsidRDefault="00B0461F" w:rsidP="00B0461F">
            <w:pPr>
              <w:widowControl w:val="0"/>
              <w:ind w:left="708"/>
              <w:jc w:val="both"/>
              <w:rPr>
                <w:bCs/>
                <w:i/>
                <w:sz w:val="16"/>
                <w:szCs w:val="16"/>
              </w:rPr>
            </w:pPr>
            <w:r w:rsidRPr="004C48FD">
              <w:rPr>
                <w:bCs/>
                <w:i/>
                <w:sz w:val="16"/>
                <w:szCs w:val="16"/>
              </w:rPr>
              <w:t>Fuente: Elaboración propia con datos del Subproceso de Estadística.</w:t>
            </w:r>
          </w:p>
          <w:p w14:paraId="56931B6C" w14:textId="77777777" w:rsidR="007344BC" w:rsidRPr="004C48FD" w:rsidRDefault="007344BC">
            <w:pPr>
              <w:widowControl w:val="0"/>
              <w:jc w:val="both"/>
              <w:rPr>
                <w:bCs/>
                <w:i/>
                <w:sz w:val="28"/>
                <w:szCs w:val="28"/>
              </w:rPr>
            </w:pPr>
          </w:p>
          <w:p w14:paraId="648FE110" w14:textId="77777777" w:rsidR="007344BC" w:rsidRPr="004C48FD" w:rsidRDefault="007344BC">
            <w:pPr>
              <w:widowControl w:val="0"/>
              <w:jc w:val="both"/>
              <w:rPr>
                <w:bCs/>
                <w:i/>
                <w:sz w:val="28"/>
                <w:szCs w:val="28"/>
              </w:rPr>
            </w:pPr>
          </w:p>
          <w:p w14:paraId="7EBA130D" w14:textId="77777777" w:rsidR="00A171DC" w:rsidRPr="004C48FD" w:rsidRDefault="00B0461F" w:rsidP="002D5839">
            <w:pPr>
              <w:widowControl w:val="0"/>
              <w:ind w:left="708"/>
              <w:jc w:val="both"/>
              <w:rPr>
                <w:bCs/>
                <w:i/>
                <w:sz w:val="28"/>
                <w:szCs w:val="28"/>
              </w:rPr>
            </w:pPr>
            <w:r w:rsidRPr="004C48FD">
              <w:rPr>
                <w:bCs/>
                <w:i/>
                <w:sz w:val="28"/>
                <w:szCs w:val="28"/>
              </w:rPr>
              <w:lastRenderedPageBreak/>
              <w:t xml:space="preserve">Como se puede mostrar en </w:t>
            </w:r>
            <w:r w:rsidR="00432225" w:rsidRPr="004C48FD">
              <w:rPr>
                <w:bCs/>
                <w:i/>
                <w:sz w:val="28"/>
                <w:szCs w:val="28"/>
              </w:rPr>
              <w:t>la tabla</w:t>
            </w:r>
            <w:r w:rsidRPr="004C48FD">
              <w:rPr>
                <w:bCs/>
                <w:i/>
                <w:sz w:val="28"/>
                <w:szCs w:val="28"/>
              </w:rPr>
              <w:t xml:space="preserve"> anterior, el Juzgado de Pensiones Alimentarias de Puntarenas tiene </w:t>
            </w:r>
            <w:r w:rsidR="004926B8" w:rsidRPr="004C48FD">
              <w:rPr>
                <w:bCs/>
                <w:i/>
                <w:sz w:val="28"/>
                <w:szCs w:val="28"/>
              </w:rPr>
              <w:t>el mayor ingreso de casos al considerar entrados</w:t>
            </w:r>
            <w:r w:rsidR="0034034E" w:rsidRPr="004C48FD">
              <w:rPr>
                <w:bCs/>
                <w:i/>
                <w:sz w:val="28"/>
                <w:szCs w:val="28"/>
              </w:rPr>
              <w:t>,</w:t>
            </w:r>
            <w:r w:rsidR="004926B8" w:rsidRPr="004C48FD">
              <w:rPr>
                <w:bCs/>
                <w:i/>
                <w:sz w:val="28"/>
                <w:szCs w:val="28"/>
              </w:rPr>
              <w:t xml:space="preserve"> reentrados</w:t>
            </w:r>
            <w:r w:rsidR="0034034E" w:rsidRPr="004C48FD">
              <w:rPr>
                <w:bCs/>
                <w:i/>
                <w:sz w:val="28"/>
                <w:szCs w:val="28"/>
              </w:rPr>
              <w:t xml:space="preserve"> y procesos de modificados ingresados</w:t>
            </w:r>
            <w:r w:rsidR="004926B8" w:rsidRPr="004C48FD">
              <w:rPr>
                <w:bCs/>
                <w:i/>
                <w:sz w:val="28"/>
                <w:szCs w:val="28"/>
              </w:rPr>
              <w:t xml:space="preserve"> al despacho</w:t>
            </w:r>
            <w:r w:rsidR="004A21EC">
              <w:rPr>
                <w:bCs/>
                <w:i/>
                <w:sz w:val="28"/>
                <w:szCs w:val="28"/>
              </w:rPr>
              <w:t>;</w:t>
            </w:r>
            <w:r w:rsidRPr="004C48FD">
              <w:rPr>
                <w:bCs/>
                <w:i/>
                <w:sz w:val="28"/>
                <w:szCs w:val="28"/>
              </w:rPr>
              <w:t xml:space="preserve"> </w:t>
            </w:r>
            <w:r w:rsidR="004926B8" w:rsidRPr="004C48FD">
              <w:rPr>
                <w:bCs/>
                <w:i/>
                <w:sz w:val="28"/>
                <w:szCs w:val="28"/>
              </w:rPr>
              <w:t>además,</w:t>
            </w:r>
            <w:r w:rsidRPr="004C48FD">
              <w:rPr>
                <w:bCs/>
                <w:i/>
                <w:sz w:val="28"/>
                <w:szCs w:val="28"/>
              </w:rPr>
              <w:t xml:space="preserve"> </w:t>
            </w:r>
            <w:r w:rsidR="00432225" w:rsidRPr="004C48FD">
              <w:rPr>
                <w:bCs/>
                <w:i/>
                <w:sz w:val="28"/>
                <w:szCs w:val="28"/>
              </w:rPr>
              <w:t>es el que finaliza una mayor cantidad de asuntos</w:t>
            </w:r>
            <w:r w:rsidR="004926B8" w:rsidRPr="004C48FD">
              <w:rPr>
                <w:bCs/>
                <w:i/>
                <w:sz w:val="28"/>
                <w:szCs w:val="28"/>
              </w:rPr>
              <w:t xml:space="preserve"> durante este periodo</w:t>
            </w:r>
            <w:r w:rsidR="00432225" w:rsidRPr="004C48FD">
              <w:rPr>
                <w:bCs/>
                <w:i/>
                <w:sz w:val="28"/>
                <w:szCs w:val="28"/>
              </w:rPr>
              <w:t>.</w:t>
            </w:r>
            <w:r w:rsidR="004926B8" w:rsidRPr="004C48FD">
              <w:rPr>
                <w:bCs/>
                <w:i/>
                <w:sz w:val="28"/>
                <w:szCs w:val="28"/>
              </w:rPr>
              <w:t xml:space="preserve"> Este comportamiento dentro de la oficina de Puntarenas, en conjunto con el proceso de depuración</w:t>
            </w:r>
            <w:r w:rsidR="00FF3548" w:rsidRPr="004C48FD">
              <w:rPr>
                <w:bCs/>
                <w:i/>
                <w:sz w:val="28"/>
                <w:szCs w:val="28"/>
              </w:rPr>
              <w:t xml:space="preserve"> de casillas</w:t>
            </w:r>
            <w:r w:rsidR="004926B8" w:rsidRPr="004C48FD">
              <w:rPr>
                <w:bCs/>
                <w:i/>
                <w:sz w:val="28"/>
                <w:szCs w:val="28"/>
              </w:rPr>
              <w:t xml:space="preserve"> realizado</w:t>
            </w:r>
            <w:r w:rsidR="00E72F64" w:rsidRPr="004C48FD">
              <w:rPr>
                <w:bCs/>
                <w:i/>
                <w:sz w:val="28"/>
                <w:szCs w:val="28"/>
              </w:rPr>
              <w:t xml:space="preserve"> de manera trimestral</w:t>
            </w:r>
            <w:r w:rsidR="004926B8" w:rsidRPr="004C48FD">
              <w:rPr>
                <w:bCs/>
                <w:i/>
                <w:sz w:val="28"/>
                <w:szCs w:val="28"/>
              </w:rPr>
              <w:t xml:space="preserve"> y el cual se ve reflejado en la cantidad de asuntos inactivos; provoca que al finalizar el periodo, cuente con el circulante más bajo de estos tres despachos especializados en la materia de pensiones alimentarias.</w:t>
            </w:r>
          </w:p>
          <w:p w14:paraId="4379DDAC" w14:textId="77777777" w:rsidR="00E57003" w:rsidRPr="004C48FD" w:rsidRDefault="00E57003">
            <w:pPr>
              <w:widowControl w:val="0"/>
              <w:jc w:val="both"/>
              <w:rPr>
                <w:bCs/>
                <w:i/>
                <w:sz w:val="28"/>
                <w:szCs w:val="28"/>
              </w:rPr>
            </w:pPr>
          </w:p>
          <w:p w14:paraId="3539E461" w14:textId="77777777" w:rsidR="00432225" w:rsidRPr="004C48FD" w:rsidRDefault="00432225" w:rsidP="002D5839">
            <w:pPr>
              <w:widowControl w:val="0"/>
              <w:ind w:left="708"/>
              <w:jc w:val="both"/>
              <w:rPr>
                <w:bCs/>
                <w:i/>
                <w:sz w:val="28"/>
                <w:szCs w:val="28"/>
              </w:rPr>
            </w:pPr>
            <w:r w:rsidRPr="004C48FD">
              <w:rPr>
                <w:bCs/>
                <w:i/>
                <w:sz w:val="28"/>
                <w:szCs w:val="28"/>
              </w:rPr>
              <w:t xml:space="preserve">Seguidamente se detalla la </w:t>
            </w:r>
            <w:r w:rsidR="004926B8" w:rsidRPr="004C48FD">
              <w:rPr>
                <w:bCs/>
                <w:i/>
                <w:sz w:val="28"/>
                <w:szCs w:val="28"/>
              </w:rPr>
              <w:t>estructura</w:t>
            </w:r>
            <w:r w:rsidR="00155297" w:rsidRPr="004C48FD">
              <w:rPr>
                <w:bCs/>
                <w:i/>
                <w:sz w:val="28"/>
                <w:szCs w:val="28"/>
              </w:rPr>
              <w:t xml:space="preserve"> del personal de los despachos judiciales anteriormente expuestos en la tabla</w:t>
            </w:r>
            <w:r w:rsidR="001575F8" w:rsidRPr="004C48FD">
              <w:rPr>
                <w:bCs/>
                <w:i/>
                <w:sz w:val="28"/>
                <w:szCs w:val="28"/>
              </w:rPr>
              <w:t>:</w:t>
            </w:r>
          </w:p>
          <w:p w14:paraId="08FB2F5D" w14:textId="77777777" w:rsidR="004926B8" w:rsidRPr="004C48FD" w:rsidRDefault="004926B8" w:rsidP="002D5839">
            <w:pPr>
              <w:widowControl w:val="0"/>
              <w:ind w:left="708"/>
              <w:jc w:val="both"/>
              <w:rPr>
                <w:bCs/>
                <w:i/>
                <w:sz w:val="28"/>
                <w:szCs w:val="28"/>
              </w:rPr>
            </w:pPr>
          </w:p>
          <w:tbl>
            <w:tblPr>
              <w:tblW w:w="7066" w:type="dxa"/>
              <w:jc w:val="center"/>
              <w:tblLayout w:type="fixed"/>
              <w:tblCellMar>
                <w:left w:w="70" w:type="dxa"/>
                <w:right w:w="70" w:type="dxa"/>
              </w:tblCellMar>
              <w:tblLook w:val="04A0" w:firstRow="1" w:lastRow="0" w:firstColumn="1" w:lastColumn="0" w:noHBand="0" w:noVBand="1"/>
            </w:tblPr>
            <w:tblGrid>
              <w:gridCol w:w="2062"/>
              <w:gridCol w:w="1559"/>
              <w:gridCol w:w="1701"/>
              <w:gridCol w:w="1744"/>
            </w:tblGrid>
            <w:tr w:rsidR="001575F8" w:rsidRPr="004C48FD" w14:paraId="0CD69708" w14:textId="77777777" w:rsidTr="00853C11">
              <w:trPr>
                <w:trHeight w:val="415"/>
                <w:jc w:val="center"/>
              </w:trPr>
              <w:tc>
                <w:tcPr>
                  <w:tcW w:w="2062" w:type="dxa"/>
                  <w:tcBorders>
                    <w:top w:val="single" w:sz="4" w:space="0" w:color="auto"/>
                    <w:left w:val="single" w:sz="4" w:space="0" w:color="auto"/>
                    <w:bottom w:val="nil"/>
                    <w:right w:val="nil"/>
                  </w:tcBorders>
                  <w:shd w:val="clear" w:color="D9E1F2" w:fill="009999"/>
                  <w:vAlign w:val="center"/>
                  <w:hideMark/>
                </w:tcPr>
                <w:p w14:paraId="2754B943" w14:textId="77777777" w:rsidR="001575F8" w:rsidRPr="004C48FD" w:rsidRDefault="001575F8" w:rsidP="001575F8">
                  <w:pPr>
                    <w:rPr>
                      <w:b/>
                      <w:bCs/>
                      <w:color w:val="FFFFFF"/>
                      <w:sz w:val="16"/>
                      <w:szCs w:val="16"/>
                      <w:lang w:val="es-CR" w:eastAsia="es-CR"/>
                    </w:rPr>
                  </w:pPr>
                  <w:r w:rsidRPr="004C48FD">
                    <w:rPr>
                      <w:b/>
                      <w:bCs/>
                      <w:color w:val="FFFFFF"/>
                      <w:sz w:val="16"/>
                      <w:szCs w:val="16"/>
                      <w:lang w:val="es-CR" w:eastAsia="es-CR"/>
                    </w:rPr>
                    <w:t>Despacho Judicial y Personal Judicial</w:t>
                  </w:r>
                </w:p>
              </w:tc>
              <w:tc>
                <w:tcPr>
                  <w:tcW w:w="1559" w:type="dxa"/>
                  <w:tcBorders>
                    <w:top w:val="single" w:sz="4" w:space="0" w:color="auto"/>
                    <w:left w:val="single" w:sz="4" w:space="0" w:color="auto"/>
                    <w:bottom w:val="nil"/>
                    <w:right w:val="single" w:sz="4" w:space="0" w:color="auto"/>
                  </w:tcBorders>
                  <w:shd w:val="clear" w:color="D9E1F2" w:fill="009999"/>
                  <w:vAlign w:val="center"/>
                  <w:hideMark/>
                </w:tcPr>
                <w:p w14:paraId="7853F4D6" w14:textId="77777777" w:rsidR="001575F8" w:rsidRPr="004C48FD" w:rsidRDefault="001575F8" w:rsidP="001575F8">
                  <w:pPr>
                    <w:jc w:val="center"/>
                    <w:rPr>
                      <w:b/>
                      <w:bCs/>
                      <w:color w:val="FFFFFF"/>
                      <w:sz w:val="16"/>
                      <w:szCs w:val="16"/>
                      <w:lang w:val="es-CR" w:eastAsia="es-CR"/>
                    </w:rPr>
                  </w:pPr>
                  <w:r w:rsidRPr="004C48FD">
                    <w:rPr>
                      <w:b/>
                      <w:bCs/>
                      <w:color w:val="FFFFFF"/>
                      <w:sz w:val="16"/>
                      <w:szCs w:val="16"/>
                      <w:lang w:val="es-CR" w:eastAsia="es-CR"/>
                    </w:rPr>
                    <w:t xml:space="preserve"> Plazas Extra - ordinarias</w:t>
                  </w:r>
                </w:p>
              </w:tc>
              <w:tc>
                <w:tcPr>
                  <w:tcW w:w="1701" w:type="dxa"/>
                  <w:tcBorders>
                    <w:top w:val="single" w:sz="4" w:space="0" w:color="auto"/>
                    <w:left w:val="nil"/>
                    <w:bottom w:val="nil"/>
                    <w:right w:val="single" w:sz="4" w:space="0" w:color="auto"/>
                  </w:tcBorders>
                  <w:shd w:val="clear" w:color="D9E1F2" w:fill="009999"/>
                  <w:vAlign w:val="center"/>
                  <w:hideMark/>
                </w:tcPr>
                <w:p w14:paraId="47E4AA1B" w14:textId="77777777" w:rsidR="001575F8" w:rsidRPr="004C48FD" w:rsidRDefault="001575F8" w:rsidP="001575F8">
                  <w:pPr>
                    <w:jc w:val="center"/>
                    <w:rPr>
                      <w:b/>
                      <w:bCs/>
                      <w:color w:val="FFFFFF"/>
                      <w:sz w:val="16"/>
                      <w:szCs w:val="16"/>
                      <w:lang w:val="es-CR" w:eastAsia="es-CR"/>
                    </w:rPr>
                  </w:pPr>
                  <w:r w:rsidRPr="004C48FD">
                    <w:rPr>
                      <w:b/>
                      <w:bCs/>
                      <w:color w:val="FFFFFF"/>
                      <w:sz w:val="16"/>
                      <w:szCs w:val="16"/>
                      <w:lang w:val="es-CR" w:eastAsia="es-CR"/>
                    </w:rPr>
                    <w:t>Plazas Ordinarias</w:t>
                  </w:r>
                </w:p>
              </w:tc>
              <w:tc>
                <w:tcPr>
                  <w:tcW w:w="1744" w:type="dxa"/>
                  <w:tcBorders>
                    <w:top w:val="single" w:sz="4" w:space="0" w:color="auto"/>
                    <w:left w:val="nil"/>
                    <w:bottom w:val="nil"/>
                    <w:right w:val="single" w:sz="4" w:space="0" w:color="auto"/>
                  </w:tcBorders>
                  <w:shd w:val="clear" w:color="D9E1F2" w:fill="009999"/>
                  <w:vAlign w:val="center"/>
                  <w:hideMark/>
                </w:tcPr>
                <w:p w14:paraId="2A5EAB19" w14:textId="77777777" w:rsidR="001575F8" w:rsidRPr="004C48FD" w:rsidRDefault="001575F8" w:rsidP="001575F8">
                  <w:pPr>
                    <w:jc w:val="center"/>
                    <w:rPr>
                      <w:b/>
                      <w:bCs/>
                      <w:color w:val="FFFFFF"/>
                      <w:sz w:val="16"/>
                      <w:szCs w:val="16"/>
                      <w:lang w:val="es-CR" w:eastAsia="es-CR"/>
                    </w:rPr>
                  </w:pPr>
                  <w:r w:rsidRPr="004C48FD">
                    <w:rPr>
                      <w:b/>
                      <w:bCs/>
                      <w:color w:val="FFFFFF"/>
                      <w:sz w:val="16"/>
                      <w:szCs w:val="16"/>
                      <w:lang w:val="es-CR" w:eastAsia="es-CR"/>
                    </w:rPr>
                    <w:t>Total</w:t>
                  </w:r>
                </w:p>
              </w:tc>
            </w:tr>
            <w:tr w:rsidR="001575F8" w:rsidRPr="004C48FD" w14:paraId="3640CE90" w14:textId="77777777" w:rsidTr="00853C11">
              <w:trPr>
                <w:trHeight w:val="415"/>
                <w:jc w:val="center"/>
              </w:trPr>
              <w:tc>
                <w:tcPr>
                  <w:tcW w:w="2062" w:type="dxa"/>
                  <w:tcBorders>
                    <w:top w:val="single" w:sz="4" w:space="0" w:color="auto"/>
                    <w:left w:val="single" w:sz="4" w:space="0" w:color="auto"/>
                    <w:bottom w:val="nil"/>
                    <w:right w:val="nil"/>
                  </w:tcBorders>
                  <w:shd w:val="clear" w:color="000000" w:fill="FFFFFF"/>
                  <w:vAlign w:val="center"/>
                  <w:hideMark/>
                </w:tcPr>
                <w:p w14:paraId="1F6CC32F" w14:textId="77777777" w:rsidR="001575F8" w:rsidRPr="004C48FD" w:rsidRDefault="001575F8" w:rsidP="001575F8">
                  <w:pPr>
                    <w:rPr>
                      <w:b/>
                      <w:bCs/>
                      <w:color w:val="000000"/>
                      <w:sz w:val="16"/>
                      <w:szCs w:val="16"/>
                      <w:lang w:val="es-CR" w:eastAsia="es-CR"/>
                    </w:rPr>
                  </w:pPr>
                  <w:r w:rsidRPr="004C48FD">
                    <w:rPr>
                      <w:b/>
                      <w:bCs/>
                      <w:color w:val="000000"/>
                      <w:sz w:val="16"/>
                      <w:szCs w:val="16"/>
                      <w:lang w:val="es-CR" w:eastAsia="es-CR"/>
                    </w:rPr>
                    <w:t>Juzgado Pensiones Alimentarias I Circ. Jud. Zona Atlántica</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14:paraId="2A889B2C"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 0</w:t>
                  </w:r>
                </w:p>
              </w:tc>
              <w:tc>
                <w:tcPr>
                  <w:tcW w:w="1701" w:type="dxa"/>
                  <w:tcBorders>
                    <w:top w:val="single" w:sz="4" w:space="0" w:color="auto"/>
                    <w:left w:val="nil"/>
                    <w:bottom w:val="nil"/>
                    <w:right w:val="single" w:sz="4" w:space="0" w:color="auto"/>
                  </w:tcBorders>
                  <w:shd w:val="clear" w:color="000000" w:fill="FFFFFF"/>
                  <w:noWrap/>
                  <w:vAlign w:val="center"/>
                  <w:hideMark/>
                </w:tcPr>
                <w:p w14:paraId="55B5AA32"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15</w:t>
                  </w:r>
                </w:p>
              </w:tc>
              <w:tc>
                <w:tcPr>
                  <w:tcW w:w="1744" w:type="dxa"/>
                  <w:tcBorders>
                    <w:top w:val="single" w:sz="4" w:space="0" w:color="auto"/>
                    <w:left w:val="nil"/>
                    <w:bottom w:val="nil"/>
                    <w:right w:val="single" w:sz="4" w:space="0" w:color="auto"/>
                  </w:tcBorders>
                  <w:shd w:val="clear" w:color="000000" w:fill="FFFFFF"/>
                  <w:noWrap/>
                  <w:vAlign w:val="center"/>
                  <w:hideMark/>
                </w:tcPr>
                <w:p w14:paraId="354F1762"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15</w:t>
                  </w:r>
                </w:p>
              </w:tc>
            </w:tr>
            <w:tr w:rsidR="001575F8" w:rsidRPr="004C48FD" w14:paraId="0EA286D5"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6F413A7C"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Coordinadora (o) Judicial 1</w:t>
                  </w:r>
                </w:p>
              </w:tc>
              <w:tc>
                <w:tcPr>
                  <w:tcW w:w="1559" w:type="dxa"/>
                  <w:tcBorders>
                    <w:top w:val="nil"/>
                    <w:left w:val="single" w:sz="4" w:space="0" w:color="auto"/>
                    <w:bottom w:val="nil"/>
                    <w:right w:val="single" w:sz="4" w:space="0" w:color="auto"/>
                  </w:tcBorders>
                  <w:shd w:val="clear" w:color="000000" w:fill="FFFFFF"/>
                  <w:noWrap/>
                  <w:vAlign w:val="center"/>
                  <w:hideMark/>
                </w:tcPr>
                <w:p w14:paraId="346D8E86"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6A017EAC"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1</w:t>
                  </w:r>
                </w:p>
              </w:tc>
              <w:tc>
                <w:tcPr>
                  <w:tcW w:w="1744" w:type="dxa"/>
                  <w:tcBorders>
                    <w:top w:val="nil"/>
                    <w:left w:val="nil"/>
                    <w:bottom w:val="nil"/>
                    <w:right w:val="single" w:sz="4" w:space="0" w:color="auto"/>
                  </w:tcBorders>
                  <w:shd w:val="clear" w:color="000000" w:fill="FFFFFF"/>
                  <w:noWrap/>
                  <w:vAlign w:val="center"/>
                  <w:hideMark/>
                </w:tcPr>
                <w:p w14:paraId="56657E13"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w:t>
                  </w:r>
                </w:p>
              </w:tc>
            </w:tr>
            <w:tr w:rsidR="001575F8" w:rsidRPr="004C48FD" w14:paraId="34AE6751"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0C1B4A63"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Juez 1</w:t>
                  </w:r>
                </w:p>
              </w:tc>
              <w:tc>
                <w:tcPr>
                  <w:tcW w:w="1559" w:type="dxa"/>
                  <w:tcBorders>
                    <w:top w:val="nil"/>
                    <w:left w:val="single" w:sz="4" w:space="0" w:color="auto"/>
                    <w:bottom w:val="nil"/>
                    <w:right w:val="single" w:sz="4" w:space="0" w:color="auto"/>
                  </w:tcBorders>
                  <w:shd w:val="clear" w:color="000000" w:fill="FFFFFF"/>
                  <w:noWrap/>
                  <w:vAlign w:val="center"/>
                  <w:hideMark/>
                </w:tcPr>
                <w:p w14:paraId="0E016380"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6652ED6E"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3</w:t>
                  </w:r>
                </w:p>
              </w:tc>
              <w:tc>
                <w:tcPr>
                  <w:tcW w:w="1744" w:type="dxa"/>
                  <w:tcBorders>
                    <w:top w:val="nil"/>
                    <w:left w:val="nil"/>
                    <w:bottom w:val="nil"/>
                    <w:right w:val="single" w:sz="4" w:space="0" w:color="auto"/>
                  </w:tcBorders>
                  <w:shd w:val="clear" w:color="000000" w:fill="FFFFFF"/>
                  <w:noWrap/>
                  <w:vAlign w:val="center"/>
                  <w:hideMark/>
                </w:tcPr>
                <w:p w14:paraId="166B7D30"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3</w:t>
                  </w:r>
                </w:p>
              </w:tc>
            </w:tr>
            <w:tr w:rsidR="001575F8" w:rsidRPr="004C48FD" w14:paraId="626887EB" w14:textId="77777777" w:rsidTr="00853C11">
              <w:trPr>
                <w:trHeight w:val="415"/>
                <w:jc w:val="center"/>
              </w:trPr>
              <w:tc>
                <w:tcPr>
                  <w:tcW w:w="2062" w:type="dxa"/>
                  <w:tcBorders>
                    <w:top w:val="nil"/>
                    <w:left w:val="single" w:sz="4" w:space="0" w:color="auto"/>
                    <w:bottom w:val="single" w:sz="4" w:space="0" w:color="auto"/>
                    <w:right w:val="nil"/>
                  </w:tcBorders>
                  <w:shd w:val="clear" w:color="000000" w:fill="FFFFFF"/>
                  <w:noWrap/>
                  <w:vAlign w:val="center"/>
                  <w:hideMark/>
                </w:tcPr>
                <w:p w14:paraId="21BE4FD7"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Técnica (o) Judicial 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D09B48A"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single" w:sz="4" w:space="0" w:color="auto"/>
                    <w:right w:val="single" w:sz="4" w:space="0" w:color="auto"/>
                  </w:tcBorders>
                  <w:shd w:val="clear" w:color="000000" w:fill="FFFFFF"/>
                  <w:noWrap/>
                  <w:vAlign w:val="center"/>
                  <w:hideMark/>
                </w:tcPr>
                <w:p w14:paraId="185FC5E9"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11</w:t>
                  </w:r>
                </w:p>
              </w:tc>
              <w:tc>
                <w:tcPr>
                  <w:tcW w:w="1744" w:type="dxa"/>
                  <w:tcBorders>
                    <w:top w:val="nil"/>
                    <w:left w:val="nil"/>
                    <w:bottom w:val="single" w:sz="4" w:space="0" w:color="auto"/>
                    <w:right w:val="single" w:sz="4" w:space="0" w:color="auto"/>
                  </w:tcBorders>
                  <w:shd w:val="clear" w:color="000000" w:fill="FFFFFF"/>
                  <w:noWrap/>
                  <w:vAlign w:val="center"/>
                  <w:hideMark/>
                </w:tcPr>
                <w:p w14:paraId="2D3842D4"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11</w:t>
                  </w:r>
                </w:p>
              </w:tc>
            </w:tr>
            <w:tr w:rsidR="001575F8" w:rsidRPr="004C48FD" w14:paraId="5E053AE5" w14:textId="77777777" w:rsidTr="00853C11">
              <w:trPr>
                <w:trHeight w:val="415"/>
                <w:jc w:val="center"/>
              </w:trPr>
              <w:tc>
                <w:tcPr>
                  <w:tcW w:w="2062" w:type="dxa"/>
                  <w:tcBorders>
                    <w:top w:val="nil"/>
                    <w:left w:val="single" w:sz="4" w:space="0" w:color="auto"/>
                    <w:bottom w:val="nil"/>
                    <w:right w:val="nil"/>
                  </w:tcBorders>
                  <w:shd w:val="clear" w:color="000000" w:fill="FFFFFF"/>
                  <w:vAlign w:val="center"/>
                  <w:hideMark/>
                </w:tcPr>
                <w:p w14:paraId="5F333875" w14:textId="77777777" w:rsidR="001575F8" w:rsidRPr="004C48FD" w:rsidRDefault="001575F8" w:rsidP="001575F8">
                  <w:pPr>
                    <w:rPr>
                      <w:b/>
                      <w:bCs/>
                      <w:color w:val="000000"/>
                      <w:sz w:val="16"/>
                      <w:szCs w:val="16"/>
                      <w:lang w:val="es-CR" w:eastAsia="es-CR"/>
                    </w:rPr>
                  </w:pPr>
                  <w:r w:rsidRPr="004C48FD">
                    <w:rPr>
                      <w:b/>
                      <w:bCs/>
                      <w:color w:val="000000"/>
                      <w:sz w:val="16"/>
                      <w:szCs w:val="16"/>
                      <w:lang w:val="es-CR" w:eastAsia="es-CR"/>
                    </w:rPr>
                    <w:t>Juzgado Pensiones Alimentarias I Circ. Jud. Zona Sur</w:t>
                  </w:r>
                </w:p>
              </w:tc>
              <w:tc>
                <w:tcPr>
                  <w:tcW w:w="1559" w:type="dxa"/>
                  <w:tcBorders>
                    <w:top w:val="nil"/>
                    <w:left w:val="single" w:sz="4" w:space="0" w:color="auto"/>
                    <w:bottom w:val="nil"/>
                    <w:right w:val="single" w:sz="4" w:space="0" w:color="auto"/>
                  </w:tcBorders>
                  <w:shd w:val="clear" w:color="000000" w:fill="FFFFFF"/>
                  <w:noWrap/>
                  <w:vAlign w:val="center"/>
                  <w:hideMark/>
                </w:tcPr>
                <w:p w14:paraId="4B09C488"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50C5820D"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14</w:t>
                  </w:r>
                </w:p>
              </w:tc>
              <w:tc>
                <w:tcPr>
                  <w:tcW w:w="1744" w:type="dxa"/>
                  <w:tcBorders>
                    <w:top w:val="nil"/>
                    <w:left w:val="nil"/>
                    <w:bottom w:val="nil"/>
                    <w:right w:val="single" w:sz="4" w:space="0" w:color="auto"/>
                  </w:tcBorders>
                  <w:shd w:val="clear" w:color="000000" w:fill="FFFFFF"/>
                  <w:noWrap/>
                  <w:vAlign w:val="center"/>
                  <w:hideMark/>
                </w:tcPr>
                <w:p w14:paraId="441B1519"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14</w:t>
                  </w:r>
                </w:p>
              </w:tc>
            </w:tr>
            <w:tr w:rsidR="001575F8" w:rsidRPr="004C48FD" w14:paraId="36582A25"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09B142BB"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Coordinadora (o) Judicial 1</w:t>
                  </w:r>
                </w:p>
              </w:tc>
              <w:tc>
                <w:tcPr>
                  <w:tcW w:w="1559" w:type="dxa"/>
                  <w:tcBorders>
                    <w:top w:val="nil"/>
                    <w:left w:val="single" w:sz="4" w:space="0" w:color="auto"/>
                    <w:bottom w:val="nil"/>
                    <w:right w:val="single" w:sz="4" w:space="0" w:color="auto"/>
                  </w:tcBorders>
                  <w:shd w:val="clear" w:color="000000" w:fill="FFFFFF"/>
                  <w:noWrap/>
                  <w:vAlign w:val="center"/>
                  <w:hideMark/>
                </w:tcPr>
                <w:p w14:paraId="7059A3BF"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39EBCFD9"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1</w:t>
                  </w:r>
                </w:p>
              </w:tc>
              <w:tc>
                <w:tcPr>
                  <w:tcW w:w="1744" w:type="dxa"/>
                  <w:tcBorders>
                    <w:top w:val="nil"/>
                    <w:left w:val="nil"/>
                    <w:bottom w:val="nil"/>
                    <w:right w:val="single" w:sz="4" w:space="0" w:color="auto"/>
                  </w:tcBorders>
                  <w:shd w:val="clear" w:color="000000" w:fill="FFFFFF"/>
                  <w:noWrap/>
                  <w:vAlign w:val="center"/>
                  <w:hideMark/>
                </w:tcPr>
                <w:p w14:paraId="26917C3E"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w:t>
                  </w:r>
                </w:p>
              </w:tc>
            </w:tr>
            <w:tr w:rsidR="001575F8" w:rsidRPr="004C48FD" w14:paraId="502029CC"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6F559C30"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Juez 1</w:t>
                  </w:r>
                </w:p>
              </w:tc>
              <w:tc>
                <w:tcPr>
                  <w:tcW w:w="1559" w:type="dxa"/>
                  <w:tcBorders>
                    <w:top w:val="nil"/>
                    <w:left w:val="single" w:sz="4" w:space="0" w:color="auto"/>
                    <w:bottom w:val="nil"/>
                    <w:right w:val="single" w:sz="4" w:space="0" w:color="auto"/>
                  </w:tcBorders>
                  <w:shd w:val="clear" w:color="000000" w:fill="FFFFFF"/>
                  <w:noWrap/>
                  <w:vAlign w:val="center"/>
                  <w:hideMark/>
                </w:tcPr>
                <w:p w14:paraId="4255D9F8"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7297D4BC"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3</w:t>
                  </w:r>
                </w:p>
              </w:tc>
              <w:tc>
                <w:tcPr>
                  <w:tcW w:w="1744" w:type="dxa"/>
                  <w:tcBorders>
                    <w:top w:val="nil"/>
                    <w:left w:val="nil"/>
                    <w:bottom w:val="nil"/>
                    <w:right w:val="single" w:sz="4" w:space="0" w:color="auto"/>
                  </w:tcBorders>
                  <w:shd w:val="clear" w:color="000000" w:fill="FFFFFF"/>
                  <w:noWrap/>
                  <w:vAlign w:val="center"/>
                  <w:hideMark/>
                </w:tcPr>
                <w:p w14:paraId="45C921BD"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3</w:t>
                  </w:r>
                </w:p>
              </w:tc>
            </w:tr>
            <w:tr w:rsidR="001575F8" w:rsidRPr="004C48FD" w14:paraId="6E7BD605" w14:textId="77777777" w:rsidTr="00853C11">
              <w:trPr>
                <w:trHeight w:val="415"/>
                <w:jc w:val="center"/>
              </w:trPr>
              <w:tc>
                <w:tcPr>
                  <w:tcW w:w="2062" w:type="dxa"/>
                  <w:tcBorders>
                    <w:top w:val="nil"/>
                    <w:left w:val="single" w:sz="4" w:space="0" w:color="auto"/>
                    <w:bottom w:val="single" w:sz="4" w:space="0" w:color="auto"/>
                    <w:right w:val="nil"/>
                  </w:tcBorders>
                  <w:shd w:val="clear" w:color="000000" w:fill="FFFFFF"/>
                  <w:noWrap/>
                  <w:vAlign w:val="center"/>
                  <w:hideMark/>
                </w:tcPr>
                <w:p w14:paraId="7CF064A7"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Técnica (o) Judicial 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2D5249F0"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single" w:sz="4" w:space="0" w:color="auto"/>
                    <w:right w:val="single" w:sz="4" w:space="0" w:color="auto"/>
                  </w:tcBorders>
                  <w:shd w:val="clear" w:color="000000" w:fill="FFFFFF"/>
                  <w:noWrap/>
                  <w:vAlign w:val="center"/>
                  <w:hideMark/>
                </w:tcPr>
                <w:p w14:paraId="48EB4BFC"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10</w:t>
                  </w:r>
                </w:p>
              </w:tc>
              <w:tc>
                <w:tcPr>
                  <w:tcW w:w="1744" w:type="dxa"/>
                  <w:tcBorders>
                    <w:top w:val="nil"/>
                    <w:left w:val="nil"/>
                    <w:bottom w:val="single" w:sz="4" w:space="0" w:color="auto"/>
                    <w:right w:val="single" w:sz="4" w:space="0" w:color="auto"/>
                  </w:tcBorders>
                  <w:shd w:val="clear" w:color="000000" w:fill="FFFFFF"/>
                  <w:noWrap/>
                  <w:vAlign w:val="center"/>
                  <w:hideMark/>
                </w:tcPr>
                <w:p w14:paraId="05CEED8C"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10</w:t>
                  </w:r>
                </w:p>
              </w:tc>
            </w:tr>
            <w:tr w:rsidR="001575F8" w:rsidRPr="004C48FD" w14:paraId="53AE81B0" w14:textId="77777777" w:rsidTr="00853C11">
              <w:trPr>
                <w:trHeight w:val="415"/>
                <w:jc w:val="center"/>
              </w:trPr>
              <w:tc>
                <w:tcPr>
                  <w:tcW w:w="2062" w:type="dxa"/>
                  <w:tcBorders>
                    <w:top w:val="nil"/>
                    <w:left w:val="single" w:sz="4" w:space="0" w:color="auto"/>
                    <w:bottom w:val="nil"/>
                    <w:right w:val="nil"/>
                  </w:tcBorders>
                  <w:shd w:val="clear" w:color="000000" w:fill="FFFFFF"/>
                  <w:vAlign w:val="center"/>
                  <w:hideMark/>
                </w:tcPr>
                <w:p w14:paraId="1FCE6692" w14:textId="77777777" w:rsidR="001575F8" w:rsidRPr="004C48FD" w:rsidRDefault="001575F8" w:rsidP="001575F8">
                  <w:pPr>
                    <w:rPr>
                      <w:b/>
                      <w:bCs/>
                      <w:color w:val="000000"/>
                      <w:sz w:val="16"/>
                      <w:szCs w:val="16"/>
                      <w:lang w:val="es-CR" w:eastAsia="es-CR"/>
                    </w:rPr>
                  </w:pPr>
                  <w:r w:rsidRPr="004C48FD">
                    <w:rPr>
                      <w:b/>
                      <w:bCs/>
                      <w:color w:val="000000"/>
                      <w:sz w:val="16"/>
                      <w:szCs w:val="16"/>
                      <w:lang w:val="es-CR" w:eastAsia="es-CR"/>
                    </w:rPr>
                    <w:t>Juzgado Pensiones Alimentarias Puntarenas</w:t>
                  </w:r>
                </w:p>
              </w:tc>
              <w:tc>
                <w:tcPr>
                  <w:tcW w:w="1559" w:type="dxa"/>
                  <w:tcBorders>
                    <w:top w:val="nil"/>
                    <w:left w:val="single" w:sz="4" w:space="0" w:color="auto"/>
                    <w:bottom w:val="nil"/>
                    <w:right w:val="single" w:sz="4" w:space="0" w:color="auto"/>
                  </w:tcBorders>
                  <w:shd w:val="clear" w:color="000000" w:fill="FFFFFF"/>
                  <w:noWrap/>
                  <w:vAlign w:val="center"/>
                  <w:hideMark/>
                </w:tcPr>
                <w:p w14:paraId="4C41A01E" w14:textId="77777777" w:rsidR="001575F8" w:rsidRPr="004C48FD" w:rsidRDefault="00F36847" w:rsidP="001575F8">
                  <w:pPr>
                    <w:jc w:val="center"/>
                    <w:rPr>
                      <w:b/>
                      <w:bCs/>
                      <w:color w:val="000000"/>
                      <w:sz w:val="16"/>
                      <w:szCs w:val="16"/>
                      <w:u w:val="single"/>
                      <w:lang w:val="es-CR" w:eastAsia="es-CR"/>
                    </w:rPr>
                  </w:pPr>
                  <w:r w:rsidRPr="004C48FD">
                    <w:rPr>
                      <w:b/>
                      <w:bCs/>
                      <w:color w:val="000000"/>
                      <w:sz w:val="16"/>
                      <w:szCs w:val="16"/>
                      <w:lang w:val="es-CR" w:eastAsia="es-CR"/>
                    </w:rPr>
                    <w:t>5</w:t>
                  </w:r>
                </w:p>
              </w:tc>
              <w:tc>
                <w:tcPr>
                  <w:tcW w:w="1701" w:type="dxa"/>
                  <w:tcBorders>
                    <w:top w:val="nil"/>
                    <w:left w:val="nil"/>
                    <w:bottom w:val="nil"/>
                    <w:right w:val="single" w:sz="4" w:space="0" w:color="auto"/>
                  </w:tcBorders>
                  <w:shd w:val="clear" w:color="000000" w:fill="FFFFFF"/>
                  <w:noWrap/>
                  <w:vAlign w:val="center"/>
                  <w:hideMark/>
                </w:tcPr>
                <w:p w14:paraId="0CA877C4" w14:textId="77777777" w:rsidR="001575F8" w:rsidRPr="004C48FD" w:rsidRDefault="00F36847" w:rsidP="001575F8">
                  <w:pPr>
                    <w:jc w:val="center"/>
                    <w:rPr>
                      <w:b/>
                      <w:bCs/>
                      <w:color w:val="000000"/>
                      <w:sz w:val="16"/>
                      <w:szCs w:val="16"/>
                      <w:lang w:val="es-CR" w:eastAsia="es-CR"/>
                    </w:rPr>
                  </w:pPr>
                  <w:r w:rsidRPr="004C48FD">
                    <w:rPr>
                      <w:b/>
                      <w:bCs/>
                      <w:color w:val="000000"/>
                      <w:sz w:val="16"/>
                      <w:szCs w:val="16"/>
                      <w:lang w:val="es-CR" w:eastAsia="es-CR"/>
                    </w:rPr>
                    <w:t>11</w:t>
                  </w:r>
                </w:p>
              </w:tc>
              <w:tc>
                <w:tcPr>
                  <w:tcW w:w="1744" w:type="dxa"/>
                  <w:tcBorders>
                    <w:top w:val="nil"/>
                    <w:left w:val="nil"/>
                    <w:bottom w:val="nil"/>
                    <w:right w:val="single" w:sz="4" w:space="0" w:color="auto"/>
                  </w:tcBorders>
                  <w:shd w:val="clear" w:color="000000" w:fill="FFFFFF"/>
                  <w:noWrap/>
                  <w:vAlign w:val="center"/>
                  <w:hideMark/>
                </w:tcPr>
                <w:p w14:paraId="36075E04" w14:textId="77777777" w:rsidR="001575F8" w:rsidRPr="004C48FD" w:rsidRDefault="001575F8" w:rsidP="001575F8">
                  <w:pPr>
                    <w:jc w:val="center"/>
                    <w:rPr>
                      <w:b/>
                      <w:bCs/>
                      <w:color w:val="000000"/>
                      <w:sz w:val="16"/>
                      <w:szCs w:val="16"/>
                      <w:lang w:val="es-CR" w:eastAsia="es-CR"/>
                    </w:rPr>
                  </w:pPr>
                  <w:r w:rsidRPr="004C48FD">
                    <w:rPr>
                      <w:b/>
                      <w:bCs/>
                      <w:color w:val="000000"/>
                      <w:sz w:val="16"/>
                      <w:szCs w:val="16"/>
                      <w:lang w:val="es-CR" w:eastAsia="es-CR"/>
                    </w:rPr>
                    <w:t>1</w:t>
                  </w:r>
                  <w:r w:rsidR="00F36847" w:rsidRPr="004C48FD">
                    <w:rPr>
                      <w:b/>
                      <w:bCs/>
                      <w:color w:val="000000"/>
                      <w:sz w:val="16"/>
                      <w:szCs w:val="16"/>
                      <w:lang w:val="es-CR" w:eastAsia="es-CR"/>
                    </w:rPr>
                    <w:t>6</w:t>
                  </w:r>
                </w:p>
              </w:tc>
            </w:tr>
            <w:tr w:rsidR="001575F8" w:rsidRPr="004C48FD" w14:paraId="34B89FE9"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68B22CA7"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Auxiliar de Servicios Generales 2</w:t>
                  </w:r>
                </w:p>
              </w:tc>
              <w:tc>
                <w:tcPr>
                  <w:tcW w:w="1559" w:type="dxa"/>
                  <w:tcBorders>
                    <w:top w:val="nil"/>
                    <w:left w:val="single" w:sz="4" w:space="0" w:color="auto"/>
                    <w:bottom w:val="nil"/>
                    <w:right w:val="single" w:sz="4" w:space="0" w:color="auto"/>
                  </w:tcBorders>
                  <w:shd w:val="clear" w:color="000000" w:fill="FFFFFF"/>
                  <w:noWrap/>
                  <w:vAlign w:val="center"/>
                  <w:hideMark/>
                </w:tcPr>
                <w:p w14:paraId="1667FC34"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0</w:t>
                  </w:r>
                </w:p>
              </w:tc>
              <w:tc>
                <w:tcPr>
                  <w:tcW w:w="1701" w:type="dxa"/>
                  <w:tcBorders>
                    <w:top w:val="nil"/>
                    <w:left w:val="nil"/>
                    <w:bottom w:val="nil"/>
                    <w:right w:val="single" w:sz="4" w:space="0" w:color="auto"/>
                  </w:tcBorders>
                  <w:shd w:val="clear" w:color="000000" w:fill="FFFFFF"/>
                  <w:noWrap/>
                  <w:vAlign w:val="center"/>
                  <w:hideMark/>
                </w:tcPr>
                <w:p w14:paraId="2E432232"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1</w:t>
                  </w:r>
                </w:p>
              </w:tc>
              <w:tc>
                <w:tcPr>
                  <w:tcW w:w="1744" w:type="dxa"/>
                  <w:tcBorders>
                    <w:top w:val="nil"/>
                    <w:left w:val="nil"/>
                    <w:bottom w:val="nil"/>
                    <w:right w:val="single" w:sz="4" w:space="0" w:color="auto"/>
                  </w:tcBorders>
                  <w:shd w:val="clear" w:color="000000" w:fill="FFFFFF"/>
                  <w:noWrap/>
                  <w:vAlign w:val="center"/>
                  <w:hideMark/>
                </w:tcPr>
                <w:p w14:paraId="6083A0B1"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w:t>
                  </w:r>
                </w:p>
              </w:tc>
            </w:tr>
            <w:tr w:rsidR="00F36847" w:rsidRPr="004C48FD" w14:paraId="501BD6AA"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tcPr>
                <w:p w14:paraId="29DB7FEB" w14:textId="77777777" w:rsidR="00F36847" w:rsidRPr="004C48FD" w:rsidRDefault="00F36847" w:rsidP="001575F8">
                  <w:pPr>
                    <w:rPr>
                      <w:color w:val="000000"/>
                      <w:sz w:val="16"/>
                      <w:szCs w:val="16"/>
                      <w:lang w:val="es-CR" w:eastAsia="es-CR"/>
                    </w:rPr>
                  </w:pPr>
                  <w:r w:rsidRPr="004C48FD">
                    <w:rPr>
                      <w:color w:val="000000"/>
                      <w:sz w:val="16"/>
                      <w:szCs w:val="16"/>
                      <w:lang w:val="es-CR" w:eastAsia="es-CR"/>
                    </w:rPr>
                    <w:t>Coordinador Judicial</w:t>
                  </w:r>
                </w:p>
              </w:tc>
              <w:tc>
                <w:tcPr>
                  <w:tcW w:w="1559" w:type="dxa"/>
                  <w:tcBorders>
                    <w:top w:val="nil"/>
                    <w:left w:val="single" w:sz="4" w:space="0" w:color="auto"/>
                    <w:bottom w:val="nil"/>
                    <w:right w:val="single" w:sz="4" w:space="0" w:color="auto"/>
                  </w:tcBorders>
                  <w:shd w:val="clear" w:color="000000" w:fill="FFFFFF"/>
                  <w:noWrap/>
                  <w:vAlign w:val="center"/>
                </w:tcPr>
                <w:p w14:paraId="64C71EC7" w14:textId="77777777" w:rsidR="00F36847" w:rsidRPr="004C48FD" w:rsidRDefault="00F36847" w:rsidP="001575F8">
                  <w:pPr>
                    <w:jc w:val="center"/>
                    <w:rPr>
                      <w:color w:val="000000"/>
                      <w:sz w:val="16"/>
                      <w:szCs w:val="16"/>
                      <w:lang w:val="es-CR" w:eastAsia="es-CR"/>
                    </w:rPr>
                  </w:pPr>
                  <w:r w:rsidRPr="004C48FD">
                    <w:rPr>
                      <w:color w:val="000000"/>
                      <w:sz w:val="16"/>
                      <w:szCs w:val="16"/>
                      <w:lang w:val="es-CR" w:eastAsia="es-CR"/>
                    </w:rPr>
                    <w:t>0</w:t>
                  </w:r>
                </w:p>
              </w:tc>
              <w:tc>
                <w:tcPr>
                  <w:tcW w:w="1701" w:type="dxa"/>
                  <w:tcBorders>
                    <w:top w:val="nil"/>
                    <w:left w:val="nil"/>
                    <w:bottom w:val="nil"/>
                    <w:right w:val="single" w:sz="4" w:space="0" w:color="auto"/>
                  </w:tcBorders>
                  <w:shd w:val="clear" w:color="000000" w:fill="FFFFFF"/>
                  <w:noWrap/>
                  <w:vAlign w:val="center"/>
                </w:tcPr>
                <w:p w14:paraId="45F4B247" w14:textId="77777777" w:rsidR="00F36847" w:rsidRPr="004C48FD" w:rsidRDefault="00F36847" w:rsidP="001575F8">
                  <w:pPr>
                    <w:jc w:val="center"/>
                    <w:rPr>
                      <w:color w:val="000000"/>
                      <w:sz w:val="16"/>
                      <w:szCs w:val="16"/>
                      <w:lang w:val="es-CR" w:eastAsia="es-CR"/>
                    </w:rPr>
                  </w:pPr>
                  <w:r w:rsidRPr="004C48FD">
                    <w:rPr>
                      <w:color w:val="000000"/>
                      <w:sz w:val="16"/>
                      <w:szCs w:val="16"/>
                      <w:lang w:val="es-CR" w:eastAsia="es-CR"/>
                    </w:rPr>
                    <w:t>1</w:t>
                  </w:r>
                </w:p>
              </w:tc>
              <w:tc>
                <w:tcPr>
                  <w:tcW w:w="1744" w:type="dxa"/>
                  <w:tcBorders>
                    <w:top w:val="nil"/>
                    <w:left w:val="nil"/>
                    <w:bottom w:val="nil"/>
                    <w:right w:val="single" w:sz="4" w:space="0" w:color="auto"/>
                  </w:tcBorders>
                  <w:shd w:val="clear" w:color="000000" w:fill="FFFFFF"/>
                  <w:noWrap/>
                  <w:vAlign w:val="center"/>
                </w:tcPr>
                <w:p w14:paraId="57681C8B" w14:textId="77777777" w:rsidR="00F36847" w:rsidRPr="004C48FD" w:rsidRDefault="00F36847" w:rsidP="001575F8">
                  <w:pPr>
                    <w:jc w:val="center"/>
                    <w:rPr>
                      <w:b/>
                      <w:color w:val="000000"/>
                      <w:sz w:val="16"/>
                      <w:szCs w:val="16"/>
                      <w:lang w:val="es-CR" w:eastAsia="es-CR"/>
                    </w:rPr>
                  </w:pPr>
                  <w:r w:rsidRPr="004C48FD">
                    <w:rPr>
                      <w:b/>
                      <w:color w:val="000000"/>
                      <w:sz w:val="16"/>
                      <w:szCs w:val="16"/>
                      <w:lang w:val="es-CR" w:eastAsia="es-CR"/>
                    </w:rPr>
                    <w:t>1</w:t>
                  </w:r>
                </w:p>
              </w:tc>
            </w:tr>
            <w:tr w:rsidR="001575F8" w:rsidRPr="004C48FD" w14:paraId="5C5D7034" w14:textId="77777777" w:rsidTr="00853C11">
              <w:trPr>
                <w:trHeight w:val="415"/>
                <w:jc w:val="center"/>
              </w:trPr>
              <w:tc>
                <w:tcPr>
                  <w:tcW w:w="2062" w:type="dxa"/>
                  <w:tcBorders>
                    <w:top w:val="nil"/>
                    <w:left w:val="single" w:sz="4" w:space="0" w:color="auto"/>
                    <w:bottom w:val="nil"/>
                    <w:right w:val="nil"/>
                  </w:tcBorders>
                  <w:shd w:val="clear" w:color="000000" w:fill="FFFFFF"/>
                  <w:noWrap/>
                  <w:vAlign w:val="center"/>
                  <w:hideMark/>
                </w:tcPr>
                <w:p w14:paraId="57070D40"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Juez 1</w:t>
                  </w:r>
                </w:p>
              </w:tc>
              <w:tc>
                <w:tcPr>
                  <w:tcW w:w="1559" w:type="dxa"/>
                  <w:tcBorders>
                    <w:top w:val="nil"/>
                    <w:left w:val="single" w:sz="4" w:space="0" w:color="auto"/>
                    <w:bottom w:val="nil"/>
                    <w:right w:val="single" w:sz="4" w:space="0" w:color="auto"/>
                  </w:tcBorders>
                  <w:shd w:val="clear" w:color="000000" w:fill="FFFFFF"/>
                  <w:noWrap/>
                  <w:vAlign w:val="center"/>
                  <w:hideMark/>
                </w:tcPr>
                <w:p w14:paraId="449433C1" w14:textId="77777777" w:rsidR="001575F8" w:rsidRPr="004C48FD" w:rsidRDefault="00F36847" w:rsidP="001575F8">
                  <w:pPr>
                    <w:jc w:val="center"/>
                    <w:rPr>
                      <w:color w:val="000000"/>
                      <w:sz w:val="16"/>
                      <w:szCs w:val="16"/>
                      <w:lang w:val="es-CR" w:eastAsia="es-CR"/>
                    </w:rPr>
                  </w:pPr>
                  <w:r w:rsidRPr="004C48FD">
                    <w:rPr>
                      <w:color w:val="000000"/>
                      <w:sz w:val="16"/>
                      <w:szCs w:val="16"/>
                      <w:lang w:val="es-CR" w:eastAsia="es-CR"/>
                    </w:rPr>
                    <w:t>1</w:t>
                  </w:r>
                </w:p>
              </w:tc>
              <w:tc>
                <w:tcPr>
                  <w:tcW w:w="1701" w:type="dxa"/>
                  <w:tcBorders>
                    <w:top w:val="nil"/>
                    <w:left w:val="nil"/>
                    <w:bottom w:val="nil"/>
                    <w:right w:val="single" w:sz="4" w:space="0" w:color="auto"/>
                  </w:tcBorders>
                  <w:shd w:val="clear" w:color="000000" w:fill="FFFFFF"/>
                  <w:noWrap/>
                  <w:vAlign w:val="center"/>
                  <w:hideMark/>
                </w:tcPr>
                <w:p w14:paraId="04925559"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 </w:t>
                  </w:r>
                  <w:r w:rsidR="007B15AE" w:rsidRPr="004C48FD">
                    <w:rPr>
                      <w:color w:val="000000"/>
                      <w:sz w:val="16"/>
                      <w:szCs w:val="16"/>
                      <w:lang w:val="es-CR" w:eastAsia="es-CR"/>
                    </w:rPr>
                    <w:t>2</w:t>
                  </w:r>
                </w:p>
              </w:tc>
              <w:tc>
                <w:tcPr>
                  <w:tcW w:w="1744" w:type="dxa"/>
                  <w:tcBorders>
                    <w:top w:val="nil"/>
                    <w:left w:val="nil"/>
                    <w:bottom w:val="nil"/>
                    <w:right w:val="single" w:sz="4" w:space="0" w:color="auto"/>
                  </w:tcBorders>
                  <w:shd w:val="clear" w:color="000000" w:fill="FFFFFF"/>
                  <w:noWrap/>
                  <w:vAlign w:val="center"/>
                  <w:hideMark/>
                </w:tcPr>
                <w:p w14:paraId="7CE0EFD3" w14:textId="77777777" w:rsidR="001575F8" w:rsidRPr="004C48FD" w:rsidRDefault="00DB7B86" w:rsidP="001575F8">
                  <w:pPr>
                    <w:jc w:val="center"/>
                    <w:rPr>
                      <w:b/>
                      <w:color w:val="000000"/>
                      <w:sz w:val="16"/>
                      <w:szCs w:val="16"/>
                      <w:lang w:val="es-CR" w:eastAsia="es-CR"/>
                    </w:rPr>
                  </w:pPr>
                  <w:r w:rsidRPr="004C48FD">
                    <w:rPr>
                      <w:b/>
                      <w:color w:val="000000"/>
                      <w:sz w:val="16"/>
                      <w:szCs w:val="16"/>
                      <w:lang w:val="es-CR" w:eastAsia="es-CR"/>
                    </w:rPr>
                    <w:t>3</w:t>
                  </w:r>
                </w:p>
              </w:tc>
            </w:tr>
            <w:tr w:rsidR="001575F8" w:rsidRPr="004C48FD" w14:paraId="4B2C482D" w14:textId="77777777" w:rsidTr="00853C11">
              <w:trPr>
                <w:trHeight w:val="415"/>
                <w:jc w:val="center"/>
              </w:trPr>
              <w:tc>
                <w:tcPr>
                  <w:tcW w:w="2062" w:type="dxa"/>
                  <w:tcBorders>
                    <w:top w:val="nil"/>
                    <w:left w:val="single" w:sz="4" w:space="0" w:color="auto"/>
                    <w:bottom w:val="single" w:sz="4" w:space="0" w:color="auto"/>
                    <w:right w:val="nil"/>
                  </w:tcBorders>
                  <w:shd w:val="clear" w:color="000000" w:fill="FFFFFF"/>
                  <w:noWrap/>
                  <w:vAlign w:val="center"/>
                  <w:hideMark/>
                </w:tcPr>
                <w:p w14:paraId="07A67327" w14:textId="77777777" w:rsidR="001575F8" w:rsidRPr="004C48FD" w:rsidRDefault="001575F8" w:rsidP="001575F8">
                  <w:pPr>
                    <w:rPr>
                      <w:color w:val="000000"/>
                      <w:sz w:val="16"/>
                      <w:szCs w:val="16"/>
                      <w:lang w:val="es-CR" w:eastAsia="es-CR"/>
                    </w:rPr>
                  </w:pPr>
                  <w:r w:rsidRPr="004C48FD">
                    <w:rPr>
                      <w:color w:val="000000"/>
                      <w:sz w:val="16"/>
                      <w:szCs w:val="16"/>
                      <w:lang w:val="es-CR" w:eastAsia="es-CR"/>
                    </w:rPr>
                    <w:t>Técnica (o) Judicial 1</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14:paraId="179C671A"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662C124E" w14:textId="77777777" w:rsidR="001575F8" w:rsidRPr="004C48FD" w:rsidRDefault="001575F8" w:rsidP="001575F8">
                  <w:pPr>
                    <w:jc w:val="center"/>
                    <w:rPr>
                      <w:color w:val="000000"/>
                      <w:sz w:val="16"/>
                      <w:szCs w:val="16"/>
                      <w:lang w:val="es-CR" w:eastAsia="es-CR"/>
                    </w:rPr>
                  </w:pPr>
                  <w:r w:rsidRPr="004C48FD">
                    <w:rPr>
                      <w:color w:val="000000"/>
                      <w:sz w:val="16"/>
                      <w:szCs w:val="16"/>
                      <w:lang w:val="es-CR" w:eastAsia="es-CR"/>
                    </w:rPr>
                    <w:t>7</w:t>
                  </w:r>
                </w:p>
              </w:tc>
              <w:tc>
                <w:tcPr>
                  <w:tcW w:w="1744" w:type="dxa"/>
                  <w:tcBorders>
                    <w:top w:val="nil"/>
                    <w:left w:val="nil"/>
                    <w:bottom w:val="single" w:sz="4" w:space="0" w:color="auto"/>
                    <w:right w:val="single" w:sz="4" w:space="0" w:color="auto"/>
                  </w:tcBorders>
                  <w:shd w:val="clear" w:color="000000" w:fill="FFFFFF"/>
                  <w:noWrap/>
                  <w:vAlign w:val="center"/>
                  <w:hideMark/>
                </w:tcPr>
                <w:p w14:paraId="43C72D93" w14:textId="77777777" w:rsidR="001575F8" w:rsidRPr="004C48FD" w:rsidRDefault="001575F8" w:rsidP="001575F8">
                  <w:pPr>
                    <w:jc w:val="center"/>
                    <w:rPr>
                      <w:b/>
                      <w:color w:val="000000"/>
                      <w:sz w:val="16"/>
                      <w:szCs w:val="16"/>
                      <w:lang w:val="es-CR" w:eastAsia="es-CR"/>
                    </w:rPr>
                  </w:pPr>
                  <w:r w:rsidRPr="004C48FD">
                    <w:rPr>
                      <w:b/>
                      <w:color w:val="000000"/>
                      <w:sz w:val="16"/>
                      <w:szCs w:val="16"/>
                      <w:lang w:val="es-CR" w:eastAsia="es-CR"/>
                    </w:rPr>
                    <w:t>11</w:t>
                  </w:r>
                </w:p>
              </w:tc>
            </w:tr>
          </w:tbl>
          <w:p w14:paraId="7CD9D623" w14:textId="77777777" w:rsidR="00D12888" w:rsidRPr="004C48FD" w:rsidRDefault="00D12888" w:rsidP="008A7E3E">
            <w:pPr>
              <w:widowControl w:val="0"/>
              <w:ind w:left="708" w:right="850"/>
              <w:jc w:val="both"/>
              <w:rPr>
                <w:bCs/>
                <w:i/>
                <w:sz w:val="16"/>
                <w:szCs w:val="16"/>
              </w:rPr>
            </w:pPr>
            <w:r w:rsidRPr="004C48FD">
              <w:rPr>
                <w:bCs/>
                <w:i/>
                <w:sz w:val="16"/>
                <w:szCs w:val="16"/>
              </w:rPr>
              <w:t>Nota: Según acuerdo del Consejo Superior en sesión N° 62-2018 celebrada el 12 de julio del 2018, Artículo XXI, en el que se acogió lo acordado por el Consejo de Personal, por consiguiente: aprobar la reasignación del puesto N° 45024, de “Técnico Judicial 1” a “Coordinador Judicial 1”, ocupada en propiedad por la servidora Yaditza Porras Chaves.</w:t>
            </w:r>
          </w:p>
          <w:p w14:paraId="4BF8FD37" w14:textId="77777777" w:rsidR="001575F8" w:rsidRPr="004C48FD" w:rsidRDefault="001575F8" w:rsidP="008A7E3E">
            <w:pPr>
              <w:widowControl w:val="0"/>
              <w:ind w:left="708" w:right="850"/>
              <w:jc w:val="both"/>
              <w:rPr>
                <w:bCs/>
                <w:i/>
                <w:sz w:val="16"/>
                <w:szCs w:val="16"/>
              </w:rPr>
            </w:pPr>
            <w:r w:rsidRPr="004C48FD">
              <w:rPr>
                <w:bCs/>
                <w:i/>
                <w:sz w:val="16"/>
                <w:szCs w:val="16"/>
              </w:rPr>
              <w:t>Fuente: Elaboración propia con datos de la Relación de Puestos 201</w:t>
            </w:r>
            <w:r w:rsidR="00F36847" w:rsidRPr="004C48FD">
              <w:rPr>
                <w:bCs/>
                <w:i/>
                <w:sz w:val="16"/>
                <w:szCs w:val="16"/>
              </w:rPr>
              <w:t>8</w:t>
            </w:r>
            <w:r w:rsidR="006218D0" w:rsidRPr="004C48FD">
              <w:rPr>
                <w:bCs/>
                <w:i/>
                <w:sz w:val="16"/>
                <w:szCs w:val="16"/>
              </w:rPr>
              <w:t xml:space="preserve"> y consulta a la Coordinadora Judicial del </w:t>
            </w:r>
            <w:r w:rsidR="004A21EC" w:rsidRPr="004C48FD">
              <w:rPr>
                <w:bCs/>
                <w:i/>
                <w:sz w:val="16"/>
                <w:szCs w:val="16"/>
              </w:rPr>
              <w:t>despacho.</w:t>
            </w:r>
          </w:p>
          <w:p w14:paraId="2A17149A" w14:textId="77777777" w:rsidR="004E5C7E" w:rsidRPr="004C48FD" w:rsidRDefault="004E5C7E">
            <w:pPr>
              <w:widowControl w:val="0"/>
              <w:jc w:val="both"/>
              <w:rPr>
                <w:bCs/>
                <w:i/>
                <w:sz w:val="28"/>
                <w:szCs w:val="28"/>
              </w:rPr>
            </w:pPr>
          </w:p>
          <w:p w14:paraId="527E27D1" w14:textId="77777777" w:rsidR="007344BC" w:rsidRPr="004C48FD" w:rsidRDefault="004E5C7E" w:rsidP="00FB281B">
            <w:pPr>
              <w:widowControl w:val="0"/>
              <w:ind w:left="708"/>
              <w:jc w:val="both"/>
              <w:rPr>
                <w:bCs/>
                <w:i/>
                <w:sz w:val="28"/>
                <w:szCs w:val="28"/>
              </w:rPr>
            </w:pPr>
            <w:r w:rsidRPr="004C48FD">
              <w:rPr>
                <w:bCs/>
                <w:i/>
                <w:sz w:val="28"/>
                <w:szCs w:val="28"/>
              </w:rPr>
              <w:lastRenderedPageBreak/>
              <w:t xml:space="preserve">Respecto al personal que labora en el despacho judicial de Puntarenas es importante aclarar que </w:t>
            </w:r>
            <w:r w:rsidR="00D12888" w:rsidRPr="004C48FD">
              <w:rPr>
                <w:bCs/>
                <w:i/>
                <w:sz w:val="28"/>
                <w:szCs w:val="28"/>
              </w:rPr>
              <w:t>los</w:t>
            </w:r>
            <w:r w:rsidRPr="004C48FD">
              <w:rPr>
                <w:bCs/>
                <w:i/>
                <w:sz w:val="28"/>
                <w:szCs w:val="28"/>
              </w:rPr>
              <w:t xml:space="preserve"> dos jueces 1 </w:t>
            </w:r>
            <w:r w:rsidR="00D12888" w:rsidRPr="004C48FD">
              <w:rPr>
                <w:bCs/>
                <w:i/>
                <w:sz w:val="28"/>
                <w:szCs w:val="28"/>
              </w:rPr>
              <w:t xml:space="preserve">son </w:t>
            </w:r>
            <w:r w:rsidRPr="004C48FD">
              <w:rPr>
                <w:bCs/>
                <w:i/>
                <w:sz w:val="28"/>
                <w:szCs w:val="28"/>
              </w:rPr>
              <w:t xml:space="preserve">proporcionados por el Centro de Apoyo, </w:t>
            </w:r>
            <w:r w:rsidR="00D12888" w:rsidRPr="004C48FD">
              <w:rPr>
                <w:bCs/>
                <w:i/>
                <w:sz w:val="28"/>
                <w:szCs w:val="28"/>
              </w:rPr>
              <w:t>en definitiva</w:t>
            </w:r>
            <w:r w:rsidRPr="004C48FD">
              <w:rPr>
                <w:bCs/>
                <w:i/>
                <w:sz w:val="28"/>
                <w:szCs w:val="28"/>
              </w:rPr>
              <w:t>; en el despacho laboran 1</w:t>
            </w:r>
            <w:r w:rsidR="00D12888" w:rsidRPr="004C48FD">
              <w:rPr>
                <w:bCs/>
                <w:i/>
                <w:sz w:val="28"/>
                <w:szCs w:val="28"/>
              </w:rPr>
              <w:t>6</w:t>
            </w:r>
            <w:r w:rsidRPr="004C48FD">
              <w:rPr>
                <w:bCs/>
                <w:i/>
                <w:sz w:val="28"/>
                <w:szCs w:val="28"/>
              </w:rPr>
              <w:t xml:space="preserve"> funcionarios en total: </w:t>
            </w:r>
            <w:r w:rsidR="00202301" w:rsidRPr="004C48FD">
              <w:rPr>
                <w:bCs/>
                <w:i/>
                <w:sz w:val="28"/>
                <w:szCs w:val="28"/>
              </w:rPr>
              <w:t>un auxiliar de servicios generales 1, tres jueces 1, una coordinadora judicial y 1</w:t>
            </w:r>
            <w:r w:rsidR="00D12888" w:rsidRPr="004C48FD">
              <w:rPr>
                <w:bCs/>
                <w:i/>
                <w:sz w:val="28"/>
                <w:szCs w:val="28"/>
              </w:rPr>
              <w:t>1</w:t>
            </w:r>
            <w:r w:rsidR="00202301" w:rsidRPr="004C48FD">
              <w:rPr>
                <w:bCs/>
                <w:i/>
                <w:sz w:val="28"/>
                <w:szCs w:val="28"/>
              </w:rPr>
              <w:t xml:space="preserve"> técnicos judiciales.</w:t>
            </w:r>
            <w:r w:rsidR="007344BC" w:rsidRPr="004C48FD">
              <w:rPr>
                <w:bCs/>
                <w:i/>
                <w:sz w:val="28"/>
                <w:szCs w:val="28"/>
              </w:rPr>
              <w:t xml:space="preserve"> </w:t>
            </w:r>
          </w:p>
          <w:p w14:paraId="4CCA6EE4" w14:textId="77777777" w:rsidR="00202301" w:rsidRPr="004C48FD" w:rsidRDefault="00202301">
            <w:pPr>
              <w:widowControl w:val="0"/>
              <w:jc w:val="both"/>
              <w:rPr>
                <w:bCs/>
                <w:i/>
                <w:sz w:val="28"/>
                <w:szCs w:val="28"/>
              </w:rPr>
            </w:pPr>
          </w:p>
          <w:p w14:paraId="0D0D053C" w14:textId="77777777" w:rsidR="006E3C8A" w:rsidRPr="004C48FD" w:rsidRDefault="00202301" w:rsidP="002D5839">
            <w:pPr>
              <w:widowControl w:val="0"/>
              <w:ind w:left="708"/>
              <w:jc w:val="both"/>
              <w:rPr>
                <w:bCs/>
                <w:i/>
                <w:sz w:val="28"/>
                <w:szCs w:val="28"/>
              </w:rPr>
            </w:pPr>
            <w:r w:rsidRPr="00055D5A">
              <w:rPr>
                <w:bCs/>
                <w:i/>
                <w:sz w:val="28"/>
                <w:szCs w:val="28"/>
              </w:rPr>
              <w:t>En comparación con sus homólogos especializados</w:t>
            </w:r>
            <w:r w:rsidR="00465849" w:rsidRPr="00055D5A">
              <w:rPr>
                <w:bCs/>
                <w:i/>
                <w:sz w:val="28"/>
                <w:szCs w:val="28"/>
              </w:rPr>
              <w:t xml:space="preserve"> que trabajan con </w:t>
            </w:r>
            <w:r w:rsidR="00B47083" w:rsidRPr="00055D5A">
              <w:rPr>
                <w:bCs/>
                <w:i/>
                <w:sz w:val="28"/>
                <w:szCs w:val="28"/>
              </w:rPr>
              <w:t>el mismo modelo</w:t>
            </w:r>
            <w:r w:rsidR="00E12709" w:rsidRPr="00055D5A">
              <w:rPr>
                <w:bCs/>
                <w:i/>
                <w:sz w:val="28"/>
                <w:szCs w:val="28"/>
              </w:rPr>
              <w:t xml:space="preserve">, estos </w:t>
            </w:r>
            <w:r w:rsidRPr="00055D5A">
              <w:rPr>
                <w:bCs/>
                <w:i/>
                <w:sz w:val="28"/>
                <w:szCs w:val="28"/>
              </w:rPr>
              <w:t>cuentan con tres jueces 1</w:t>
            </w:r>
            <w:r w:rsidR="00F36847" w:rsidRPr="00055D5A">
              <w:rPr>
                <w:bCs/>
                <w:i/>
                <w:sz w:val="28"/>
                <w:szCs w:val="28"/>
              </w:rPr>
              <w:t xml:space="preserve"> en plazas ordinarias</w:t>
            </w:r>
            <w:r w:rsidRPr="00055D5A">
              <w:rPr>
                <w:bCs/>
                <w:i/>
                <w:sz w:val="28"/>
                <w:szCs w:val="28"/>
              </w:rPr>
              <w:t xml:space="preserve">, Puntarenas cuenta con un juez </w:t>
            </w:r>
            <w:r w:rsidR="006A42CC" w:rsidRPr="00055D5A">
              <w:rPr>
                <w:bCs/>
                <w:i/>
                <w:sz w:val="28"/>
                <w:szCs w:val="28"/>
              </w:rPr>
              <w:t xml:space="preserve">1 </w:t>
            </w:r>
            <w:r w:rsidRPr="00055D5A">
              <w:rPr>
                <w:bCs/>
                <w:i/>
                <w:sz w:val="28"/>
                <w:szCs w:val="28"/>
              </w:rPr>
              <w:t xml:space="preserve">en plaza </w:t>
            </w:r>
            <w:r w:rsidR="006A42CC" w:rsidRPr="00055D5A">
              <w:rPr>
                <w:bCs/>
                <w:i/>
                <w:sz w:val="28"/>
                <w:szCs w:val="28"/>
              </w:rPr>
              <w:t>extraordinaria</w:t>
            </w:r>
            <w:r w:rsidRPr="00055D5A">
              <w:rPr>
                <w:bCs/>
                <w:i/>
                <w:sz w:val="28"/>
                <w:szCs w:val="28"/>
              </w:rPr>
              <w:t xml:space="preserve">, </w:t>
            </w:r>
            <w:r w:rsidR="00E12709" w:rsidRPr="00055D5A">
              <w:rPr>
                <w:bCs/>
                <w:i/>
                <w:sz w:val="28"/>
                <w:szCs w:val="28"/>
              </w:rPr>
              <w:t xml:space="preserve">es decir; </w:t>
            </w:r>
            <w:r w:rsidRPr="00055D5A">
              <w:rPr>
                <w:bCs/>
                <w:i/>
                <w:sz w:val="28"/>
                <w:szCs w:val="28"/>
              </w:rPr>
              <w:t xml:space="preserve">actualmente </w:t>
            </w:r>
            <w:r w:rsidR="006A42CC" w:rsidRPr="00055D5A">
              <w:rPr>
                <w:bCs/>
                <w:i/>
                <w:sz w:val="28"/>
                <w:szCs w:val="28"/>
              </w:rPr>
              <w:t xml:space="preserve">no </w:t>
            </w:r>
            <w:r w:rsidR="00E12709" w:rsidRPr="00055D5A">
              <w:rPr>
                <w:bCs/>
                <w:i/>
                <w:sz w:val="28"/>
                <w:szCs w:val="28"/>
              </w:rPr>
              <w:t xml:space="preserve">se cuenta con la cantidad de jueces 1 dentro del </w:t>
            </w:r>
            <w:r w:rsidRPr="00055D5A">
              <w:rPr>
                <w:bCs/>
                <w:i/>
                <w:sz w:val="28"/>
                <w:szCs w:val="28"/>
              </w:rPr>
              <w:t xml:space="preserve">personal </w:t>
            </w:r>
            <w:r w:rsidR="006A42CC" w:rsidRPr="00055D5A">
              <w:rPr>
                <w:bCs/>
                <w:i/>
                <w:sz w:val="28"/>
                <w:szCs w:val="28"/>
              </w:rPr>
              <w:t xml:space="preserve">ordinario </w:t>
            </w:r>
            <w:r w:rsidR="00E12709" w:rsidRPr="00055D5A">
              <w:rPr>
                <w:bCs/>
                <w:i/>
                <w:sz w:val="28"/>
                <w:szCs w:val="28"/>
              </w:rPr>
              <w:t>de la oficina,</w:t>
            </w:r>
            <w:r w:rsidRPr="00055D5A">
              <w:rPr>
                <w:bCs/>
                <w:i/>
                <w:sz w:val="28"/>
                <w:szCs w:val="28"/>
              </w:rPr>
              <w:t xml:space="preserve"> necesarios para la continuidad del Modelo Oral – Electrónico.</w:t>
            </w:r>
          </w:p>
          <w:p w14:paraId="478E918F" w14:textId="77777777" w:rsidR="00255C64" w:rsidRPr="004C48FD" w:rsidRDefault="00255C64" w:rsidP="002D5839">
            <w:pPr>
              <w:widowControl w:val="0"/>
              <w:ind w:left="708"/>
              <w:jc w:val="both"/>
              <w:rPr>
                <w:bCs/>
                <w:i/>
                <w:sz w:val="28"/>
                <w:szCs w:val="28"/>
              </w:rPr>
            </w:pPr>
          </w:p>
          <w:p w14:paraId="4372EEB8" w14:textId="77777777" w:rsidR="00255C64" w:rsidRPr="004C48FD" w:rsidRDefault="00471321" w:rsidP="002D5839">
            <w:pPr>
              <w:widowControl w:val="0"/>
              <w:ind w:left="708"/>
              <w:jc w:val="both"/>
              <w:rPr>
                <w:bCs/>
                <w:i/>
                <w:sz w:val="28"/>
                <w:szCs w:val="28"/>
              </w:rPr>
            </w:pPr>
            <w:r w:rsidRPr="004C48FD">
              <w:rPr>
                <w:bCs/>
                <w:i/>
                <w:sz w:val="28"/>
                <w:szCs w:val="28"/>
              </w:rPr>
              <w:t>Sin embargo, e</w:t>
            </w:r>
            <w:r w:rsidR="00255C64" w:rsidRPr="004C48FD">
              <w:rPr>
                <w:bCs/>
                <w:i/>
                <w:sz w:val="28"/>
                <w:szCs w:val="28"/>
              </w:rPr>
              <w:t xml:space="preserve">s importante mencionar que, a partir del </w:t>
            </w:r>
            <w:r w:rsidR="004D77B2" w:rsidRPr="004C48FD">
              <w:rPr>
                <w:bCs/>
                <w:i/>
                <w:sz w:val="28"/>
                <w:szCs w:val="28"/>
              </w:rPr>
              <w:t xml:space="preserve">16 de noviembre del </w:t>
            </w:r>
            <w:r w:rsidR="007344BC" w:rsidRPr="004C48FD">
              <w:rPr>
                <w:bCs/>
                <w:i/>
                <w:sz w:val="28"/>
                <w:szCs w:val="28"/>
              </w:rPr>
              <w:t>2018</w:t>
            </w:r>
            <w:r w:rsidR="004D77B2" w:rsidRPr="004C48FD">
              <w:rPr>
                <w:bCs/>
                <w:i/>
                <w:sz w:val="28"/>
                <w:szCs w:val="28"/>
              </w:rPr>
              <w:t>; el Juzgado cuenta con una plaza ordinaria más de juez 1, a razón del retorno de la Licda. Ugalde Rodriguez</w:t>
            </w:r>
            <w:r w:rsidR="00D12888" w:rsidRPr="004C48FD">
              <w:rPr>
                <w:rStyle w:val="Refdenotaalpie"/>
                <w:bCs/>
                <w:i/>
                <w:sz w:val="28"/>
                <w:szCs w:val="28"/>
              </w:rPr>
              <w:footnoteReference w:id="4"/>
            </w:r>
            <w:r w:rsidR="00D12888" w:rsidRPr="004C48FD">
              <w:rPr>
                <w:bCs/>
                <w:i/>
                <w:sz w:val="28"/>
                <w:szCs w:val="28"/>
              </w:rPr>
              <w:t>, sustituyendo a uno de los jueces del Centro de Apoyo</w:t>
            </w:r>
            <w:r w:rsidR="004D77B2" w:rsidRPr="004C48FD">
              <w:rPr>
                <w:bCs/>
                <w:i/>
                <w:sz w:val="28"/>
                <w:szCs w:val="28"/>
              </w:rPr>
              <w:t>.</w:t>
            </w:r>
            <w:r w:rsidR="00E72F64" w:rsidRPr="004C48FD">
              <w:rPr>
                <w:bCs/>
                <w:i/>
                <w:sz w:val="28"/>
                <w:szCs w:val="28"/>
              </w:rPr>
              <w:t xml:space="preserve"> Actualmente, en el Juzgado de Pensiones de Puntarenas </w:t>
            </w:r>
            <w:r w:rsidR="00B47195" w:rsidRPr="004C48FD">
              <w:rPr>
                <w:bCs/>
                <w:i/>
                <w:sz w:val="28"/>
                <w:szCs w:val="28"/>
              </w:rPr>
              <w:t>cuenta con tres jueces</w:t>
            </w:r>
            <w:r w:rsidR="00E72F64" w:rsidRPr="004C48FD">
              <w:rPr>
                <w:bCs/>
                <w:i/>
                <w:sz w:val="28"/>
                <w:szCs w:val="28"/>
              </w:rPr>
              <w:t>: un juez 1 de la plaza extraordinaria, otra juez 1 más con el retorno de la Lic. Ugalde Rodriguez y un juez proporcionado por el Centro de Apoyo</w:t>
            </w:r>
            <w:r w:rsidR="00D12888" w:rsidRPr="004C48FD">
              <w:rPr>
                <w:bCs/>
                <w:i/>
                <w:sz w:val="28"/>
                <w:szCs w:val="28"/>
              </w:rPr>
              <w:t xml:space="preserve"> </w:t>
            </w:r>
            <w:r w:rsidR="007344BC" w:rsidRPr="004C48FD">
              <w:rPr>
                <w:bCs/>
                <w:i/>
                <w:sz w:val="28"/>
                <w:szCs w:val="28"/>
              </w:rPr>
              <w:t>CACMFJ</w:t>
            </w:r>
            <w:r w:rsidR="00E72F64" w:rsidRPr="004C48FD">
              <w:rPr>
                <w:bCs/>
                <w:i/>
                <w:sz w:val="28"/>
                <w:szCs w:val="28"/>
              </w:rPr>
              <w:t>.</w:t>
            </w:r>
          </w:p>
          <w:p w14:paraId="2B3CE588" w14:textId="77777777" w:rsidR="002D5839" w:rsidRPr="004C48FD" w:rsidRDefault="002D5839" w:rsidP="002D5839">
            <w:pPr>
              <w:pStyle w:val="Prrafodelista"/>
              <w:widowControl w:val="0"/>
              <w:numPr>
                <w:ilvl w:val="0"/>
                <w:numId w:val="24"/>
              </w:numPr>
              <w:jc w:val="both"/>
              <w:rPr>
                <w:b/>
                <w:bCs/>
                <w:i/>
                <w:sz w:val="28"/>
                <w:szCs w:val="28"/>
              </w:rPr>
            </w:pPr>
            <w:r w:rsidRPr="004C48FD">
              <w:rPr>
                <w:b/>
                <w:bCs/>
                <w:i/>
                <w:sz w:val="28"/>
                <w:szCs w:val="28"/>
              </w:rPr>
              <w:t>Defensa Pública de Puntarenas</w:t>
            </w:r>
          </w:p>
          <w:p w14:paraId="5A3E6055" w14:textId="77777777" w:rsidR="004F4D1F" w:rsidRPr="004C48FD" w:rsidRDefault="004F4D1F" w:rsidP="002D5839">
            <w:pPr>
              <w:widowControl w:val="0"/>
              <w:ind w:left="708"/>
              <w:jc w:val="both"/>
              <w:rPr>
                <w:bCs/>
                <w:i/>
                <w:sz w:val="28"/>
                <w:szCs w:val="28"/>
              </w:rPr>
            </w:pPr>
            <w:r w:rsidRPr="004C48FD">
              <w:rPr>
                <w:bCs/>
                <w:i/>
                <w:sz w:val="28"/>
                <w:szCs w:val="28"/>
              </w:rPr>
              <w:t>A continuación</w:t>
            </w:r>
            <w:r w:rsidR="001C4CE3" w:rsidRPr="004C48FD">
              <w:rPr>
                <w:bCs/>
                <w:i/>
                <w:sz w:val="28"/>
                <w:szCs w:val="28"/>
              </w:rPr>
              <w:t>,</w:t>
            </w:r>
            <w:r w:rsidRPr="004C48FD">
              <w:rPr>
                <w:bCs/>
                <w:i/>
                <w:sz w:val="28"/>
                <w:szCs w:val="28"/>
              </w:rPr>
              <w:t xml:space="preserve"> se detalla</w:t>
            </w:r>
            <w:r w:rsidR="001C4CE3" w:rsidRPr="004C48FD">
              <w:rPr>
                <w:bCs/>
                <w:i/>
                <w:sz w:val="28"/>
                <w:szCs w:val="28"/>
              </w:rPr>
              <w:t xml:space="preserve"> el movimiento de trabajo </w:t>
            </w:r>
            <w:r w:rsidR="002D5839" w:rsidRPr="004C48FD">
              <w:rPr>
                <w:bCs/>
                <w:i/>
                <w:sz w:val="28"/>
                <w:szCs w:val="28"/>
              </w:rPr>
              <w:t>de la Defensa Pública de Puntarenas:</w:t>
            </w:r>
          </w:p>
          <w:p w14:paraId="26027320" w14:textId="77777777" w:rsidR="002D5839" w:rsidRDefault="002D5839" w:rsidP="002D5839">
            <w:pPr>
              <w:widowControl w:val="0"/>
              <w:jc w:val="center"/>
              <w:rPr>
                <w:b/>
                <w:bCs/>
                <w:i/>
                <w:sz w:val="20"/>
                <w:szCs w:val="20"/>
              </w:rPr>
            </w:pPr>
          </w:p>
          <w:p w14:paraId="470748B9" w14:textId="77777777" w:rsidR="00055D5A" w:rsidRDefault="00055D5A" w:rsidP="002D5839">
            <w:pPr>
              <w:widowControl w:val="0"/>
              <w:jc w:val="center"/>
              <w:rPr>
                <w:b/>
                <w:bCs/>
                <w:i/>
                <w:sz w:val="20"/>
                <w:szCs w:val="20"/>
              </w:rPr>
            </w:pPr>
          </w:p>
          <w:p w14:paraId="7D7DC096" w14:textId="77777777" w:rsidR="00055D5A" w:rsidRDefault="00055D5A" w:rsidP="002D5839">
            <w:pPr>
              <w:widowControl w:val="0"/>
              <w:jc w:val="center"/>
              <w:rPr>
                <w:b/>
                <w:bCs/>
                <w:i/>
                <w:sz w:val="20"/>
                <w:szCs w:val="20"/>
              </w:rPr>
            </w:pPr>
          </w:p>
          <w:p w14:paraId="5C524376" w14:textId="77777777" w:rsidR="00055D5A" w:rsidRDefault="00055D5A" w:rsidP="002D5839">
            <w:pPr>
              <w:widowControl w:val="0"/>
              <w:jc w:val="center"/>
              <w:rPr>
                <w:b/>
                <w:bCs/>
                <w:i/>
                <w:sz w:val="20"/>
                <w:szCs w:val="20"/>
              </w:rPr>
            </w:pPr>
          </w:p>
          <w:p w14:paraId="5AF2E134" w14:textId="77777777" w:rsidR="00055D5A" w:rsidRDefault="00055D5A" w:rsidP="002D5839">
            <w:pPr>
              <w:widowControl w:val="0"/>
              <w:jc w:val="center"/>
              <w:rPr>
                <w:b/>
                <w:bCs/>
                <w:i/>
                <w:sz w:val="20"/>
                <w:szCs w:val="20"/>
              </w:rPr>
            </w:pPr>
          </w:p>
          <w:p w14:paraId="32B671D7" w14:textId="77777777" w:rsidR="00055D5A" w:rsidRDefault="00055D5A" w:rsidP="002D5839">
            <w:pPr>
              <w:widowControl w:val="0"/>
              <w:jc w:val="center"/>
              <w:rPr>
                <w:b/>
                <w:bCs/>
                <w:i/>
                <w:sz w:val="20"/>
                <w:szCs w:val="20"/>
              </w:rPr>
            </w:pPr>
          </w:p>
          <w:p w14:paraId="1C3A18CE" w14:textId="77777777" w:rsidR="00055D5A" w:rsidRDefault="00055D5A" w:rsidP="002D5839">
            <w:pPr>
              <w:widowControl w:val="0"/>
              <w:jc w:val="center"/>
              <w:rPr>
                <w:b/>
                <w:bCs/>
                <w:i/>
                <w:sz w:val="20"/>
                <w:szCs w:val="20"/>
              </w:rPr>
            </w:pPr>
          </w:p>
          <w:p w14:paraId="7BD64630" w14:textId="77777777" w:rsidR="00055D5A" w:rsidRDefault="00055D5A" w:rsidP="002D5839">
            <w:pPr>
              <w:widowControl w:val="0"/>
              <w:jc w:val="center"/>
              <w:rPr>
                <w:b/>
                <w:bCs/>
                <w:i/>
                <w:sz w:val="20"/>
                <w:szCs w:val="20"/>
              </w:rPr>
            </w:pPr>
          </w:p>
          <w:p w14:paraId="664F97D8" w14:textId="77777777" w:rsidR="00055D5A" w:rsidRDefault="00055D5A" w:rsidP="002D5839">
            <w:pPr>
              <w:widowControl w:val="0"/>
              <w:jc w:val="center"/>
              <w:rPr>
                <w:b/>
                <w:bCs/>
                <w:i/>
                <w:sz w:val="20"/>
                <w:szCs w:val="20"/>
              </w:rPr>
            </w:pPr>
          </w:p>
          <w:p w14:paraId="168135C7" w14:textId="77777777" w:rsidR="00055D5A" w:rsidRDefault="00055D5A" w:rsidP="002D5839">
            <w:pPr>
              <w:widowControl w:val="0"/>
              <w:jc w:val="center"/>
              <w:rPr>
                <w:b/>
                <w:bCs/>
                <w:i/>
                <w:sz w:val="20"/>
                <w:szCs w:val="20"/>
              </w:rPr>
            </w:pPr>
          </w:p>
          <w:p w14:paraId="75F8D3E1" w14:textId="77777777" w:rsidR="00055D5A" w:rsidRPr="004C48FD" w:rsidRDefault="00055D5A" w:rsidP="002D5839">
            <w:pPr>
              <w:widowControl w:val="0"/>
              <w:jc w:val="center"/>
              <w:rPr>
                <w:b/>
                <w:bCs/>
                <w:i/>
                <w:sz w:val="20"/>
                <w:szCs w:val="20"/>
              </w:rPr>
            </w:pPr>
          </w:p>
          <w:p w14:paraId="65E54E9B" w14:textId="77777777" w:rsidR="004F4D1F" w:rsidRPr="004C48FD" w:rsidRDefault="002D5839" w:rsidP="002D5839">
            <w:pPr>
              <w:widowControl w:val="0"/>
              <w:jc w:val="center"/>
              <w:rPr>
                <w:b/>
                <w:bCs/>
                <w:i/>
                <w:sz w:val="20"/>
                <w:szCs w:val="20"/>
              </w:rPr>
            </w:pPr>
            <w:r w:rsidRPr="004C48FD">
              <w:rPr>
                <w:b/>
                <w:bCs/>
                <w:i/>
                <w:sz w:val="20"/>
                <w:szCs w:val="20"/>
              </w:rPr>
              <w:lastRenderedPageBreak/>
              <w:t>Movimiento de trabajo de la Defensa Pública de Puntarenas para el Periodo 2017</w:t>
            </w:r>
          </w:p>
          <w:tbl>
            <w:tblPr>
              <w:tblW w:w="8220" w:type="dxa"/>
              <w:tblLayout w:type="fixed"/>
              <w:tblCellMar>
                <w:left w:w="70" w:type="dxa"/>
                <w:right w:w="70" w:type="dxa"/>
              </w:tblCellMar>
              <w:tblLook w:val="04A0" w:firstRow="1" w:lastRow="0" w:firstColumn="1" w:lastColumn="0" w:noHBand="0" w:noVBand="1"/>
            </w:tblPr>
            <w:tblGrid>
              <w:gridCol w:w="1451"/>
              <w:gridCol w:w="567"/>
              <w:gridCol w:w="542"/>
              <w:gridCol w:w="540"/>
              <w:gridCol w:w="540"/>
              <w:gridCol w:w="540"/>
              <w:gridCol w:w="540"/>
              <w:gridCol w:w="540"/>
              <w:gridCol w:w="520"/>
              <w:gridCol w:w="880"/>
              <w:gridCol w:w="780"/>
              <w:gridCol w:w="780"/>
            </w:tblGrid>
            <w:tr w:rsidR="002D5839" w:rsidRPr="004C48FD" w14:paraId="4FB7E319" w14:textId="77777777" w:rsidTr="003F7B17">
              <w:trPr>
                <w:trHeight w:val="630"/>
              </w:trPr>
              <w:tc>
                <w:tcPr>
                  <w:tcW w:w="1451" w:type="dxa"/>
                  <w:tcBorders>
                    <w:top w:val="single" w:sz="4" w:space="0" w:color="auto"/>
                    <w:left w:val="single" w:sz="4" w:space="0" w:color="auto"/>
                    <w:bottom w:val="nil"/>
                    <w:right w:val="single" w:sz="4" w:space="0" w:color="auto"/>
                  </w:tcBorders>
                  <w:shd w:val="clear" w:color="000000" w:fill="FFFFFF"/>
                  <w:vAlign w:val="center"/>
                  <w:hideMark/>
                </w:tcPr>
                <w:p w14:paraId="2905717E" w14:textId="77777777" w:rsidR="002D5839" w:rsidRPr="004C48FD" w:rsidRDefault="002D5839" w:rsidP="002D5839">
                  <w:pPr>
                    <w:rPr>
                      <w:b/>
                      <w:bCs/>
                      <w:color w:val="000000"/>
                      <w:sz w:val="16"/>
                      <w:szCs w:val="16"/>
                      <w:lang w:val="es-CR" w:eastAsia="es-CR"/>
                    </w:rPr>
                  </w:pPr>
                  <w:r w:rsidRPr="004C48FD">
                    <w:rPr>
                      <w:b/>
                      <w:bCs/>
                      <w:color w:val="000000"/>
                      <w:sz w:val="16"/>
                      <w:szCs w:val="16"/>
                      <w:lang w:val="es-CR" w:eastAsia="es-CR"/>
                    </w:rPr>
                    <w:t>Movimiento de trabajo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DFB8CD" w14:textId="77777777" w:rsidR="002D5839" w:rsidRPr="004C48FD" w:rsidRDefault="002D5839" w:rsidP="002D5839">
                  <w:pPr>
                    <w:jc w:val="center"/>
                    <w:rPr>
                      <w:b/>
                      <w:bCs/>
                      <w:color w:val="000000"/>
                      <w:sz w:val="16"/>
                      <w:szCs w:val="16"/>
                      <w:lang w:val="es-CR" w:eastAsia="es-CR"/>
                    </w:rPr>
                  </w:pPr>
                  <w:r w:rsidRPr="004C48FD">
                    <w:rPr>
                      <w:b/>
                      <w:bCs/>
                      <w:color w:val="000000"/>
                      <w:sz w:val="16"/>
                      <w:szCs w:val="16"/>
                      <w:lang w:val="es-CR" w:eastAsia="es-CR"/>
                    </w:rPr>
                    <w:t>Total</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14:paraId="31C17BFF" w14:textId="77777777" w:rsidR="002D5839" w:rsidRPr="004C48FD" w:rsidRDefault="002D5839" w:rsidP="002D5839">
                  <w:pPr>
                    <w:jc w:val="center"/>
                    <w:rPr>
                      <w:b/>
                      <w:bCs/>
                      <w:sz w:val="16"/>
                      <w:szCs w:val="16"/>
                      <w:lang w:val="es-CR" w:eastAsia="es-CR"/>
                    </w:rPr>
                  </w:pPr>
                  <w:r w:rsidRPr="004C48FD">
                    <w:rPr>
                      <w:b/>
                      <w:bCs/>
                      <w:sz w:val="16"/>
                      <w:szCs w:val="16"/>
                      <w:lang w:val="es-CR" w:eastAsia="es-CR"/>
                    </w:rPr>
                    <w:t>PE</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66BEB236" w14:textId="77777777" w:rsidR="002D5839" w:rsidRPr="004C48FD" w:rsidRDefault="002D5839" w:rsidP="002D5839">
                  <w:pPr>
                    <w:jc w:val="center"/>
                    <w:rPr>
                      <w:b/>
                      <w:bCs/>
                      <w:sz w:val="16"/>
                      <w:szCs w:val="16"/>
                      <w:lang w:val="es-CR" w:eastAsia="es-CR"/>
                    </w:rPr>
                  </w:pPr>
                  <w:r w:rsidRPr="004C48FD">
                    <w:rPr>
                      <w:b/>
                      <w:bCs/>
                      <w:sz w:val="16"/>
                      <w:szCs w:val="16"/>
                      <w:lang w:val="es-CR" w:eastAsia="es-CR"/>
                    </w:rPr>
                    <w:t>PJ</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3CC7B3E2" w14:textId="77777777" w:rsidR="002D5839" w:rsidRPr="004C48FD" w:rsidRDefault="002D5839" w:rsidP="002D5839">
                  <w:pPr>
                    <w:jc w:val="center"/>
                    <w:rPr>
                      <w:b/>
                      <w:bCs/>
                      <w:sz w:val="16"/>
                      <w:szCs w:val="16"/>
                      <w:lang w:val="es-CR" w:eastAsia="es-CR"/>
                    </w:rPr>
                  </w:pPr>
                  <w:r w:rsidRPr="004C48FD">
                    <w:rPr>
                      <w:b/>
                      <w:bCs/>
                      <w:sz w:val="16"/>
                      <w:szCs w:val="16"/>
                      <w:lang w:val="es-CR" w:eastAsia="es-CR"/>
                    </w:rPr>
                    <w:t>AG</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544CBF04" w14:textId="77777777" w:rsidR="002D5839" w:rsidRPr="004C48FD" w:rsidRDefault="002D5839" w:rsidP="002D5839">
                  <w:pPr>
                    <w:jc w:val="center"/>
                    <w:rPr>
                      <w:b/>
                      <w:bCs/>
                      <w:sz w:val="16"/>
                      <w:szCs w:val="16"/>
                      <w:lang w:val="es-CR" w:eastAsia="es-CR"/>
                    </w:rPr>
                  </w:pPr>
                  <w:r w:rsidRPr="004C48FD">
                    <w:rPr>
                      <w:b/>
                      <w:bCs/>
                      <w:sz w:val="16"/>
                      <w:szCs w:val="16"/>
                      <w:lang w:val="es-CR" w:eastAsia="es-CR"/>
                    </w:rPr>
                    <w:t>FC</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1F48D518" w14:textId="77777777" w:rsidR="002D5839" w:rsidRPr="004C48FD" w:rsidRDefault="002D5839" w:rsidP="002D5839">
                  <w:pPr>
                    <w:jc w:val="center"/>
                    <w:rPr>
                      <w:b/>
                      <w:bCs/>
                      <w:sz w:val="16"/>
                      <w:szCs w:val="16"/>
                      <w:lang w:val="es-CR" w:eastAsia="es-CR"/>
                    </w:rPr>
                  </w:pPr>
                  <w:r w:rsidRPr="004C48FD">
                    <w:rPr>
                      <w:b/>
                      <w:bCs/>
                      <w:sz w:val="16"/>
                      <w:szCs w:val="16"/>
                      <w:lang w:val="es-CR" w:eastAsia="es-CR"/>
                    </w:rPr>
                    <w:t>FA</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14:paraId="4823CEFD" w14:textId="77777777" w:rsidR="002D5839" w:rsidRPr="004C48FD" w:rsidRDefault="002D5839" w:rsidP="002D5839">
                  <w:pPr>
                    <w:jc w:val="center"/>
                    <w:rPr>
                      <w:b/>
                      <w:bCs/>
                      <w:sz w:val="16"/>
                      <w:szCs w:val="16"/>
                      <w:lang w:val="es-CR" w:eastAsia="es-CR"/>
                    </w:rPr>
                  </w:pPr>
                  <w:r w:rsidRPr="004C48FD">
                    <w:rPr>
                      <w:b/>
                      <w:bCs/>
                      <w:sz w:val="16"/>
                      <w:szCs w:val="16"/>
                      <w:lang w:val="es-CR" w:eastAsia="es-CR"/>
                    </w:rPr>
                    <w:t>PA</w:t>
                  </w:r>
                </w:p>
              </w:tc>
              <w:tc>
                <w:tcPr>
                  <w:tcW w:w="520" w:type="dxa"/>
                  <w:tcBorders>
                    <w:top w:val="single" w:sz="4" w:space="0" w:color="auto"/>
                    <w:left w:val="nil"/>
                    <w:bottom w:val="single" w:sz="4" w:space="0" w:color="auto"/>
                    <w:right w:val="single" w:sz="4" w:space="0" w:color="auto"/>
                  </w:tcBorders>
                  <w:shd w:val="clear" w:color="000000" w:fill="FFFFFF"/>
                  <w:vAlign w:val="center"/>
                  <w:hideMark/>
                </w:tcPr>
                <w:p w14:paraId="20C88E83" w14:textId="77777777" w:rsidR="002D5839" w:rsidRPr="004C48FD" w:rsidRDefault="002D5839" w:rsidP="002D5839">
                  <w:pPr>
                    <w:jc w:val="center"/>
                    <w:rPr>
                      <w:b/>
                      <w:bCs/>
                      <w:sz w:val="16"/>
                      <w:szCs w:val="16"/>
                      <w:lang w:val="es-CR" w:eastAsia="es-CR"/>
                    </w:rPr>
                  </w:pPr>
                  <w:r w:rsidRPr="004C48FD">
                    <w:rPr>
                      <w:b/>
                      <w:bCs/>
                      <w:sz w:val="16"/>
                      <w:szCs w:val="16"/>
                      <w:lang w:val="es-CR" w:eastAsia="es-CR"/>
                    </w:rPr>
                    <w:t>Ley 8589</w:t>
                  </w:r>
                  <w:r w:rsidRPr="004C48FD">
                    <w:rPr>
                      <w:b/>
                      <w:bCs/>
                      <w:sz w:val="16"/>
                      <w:szCs w:val="16"/>
                      <w:vertAlign w:val="superscript"/>
                      <w:lang w:val="es-CR" w:eastAsia="es-CR"/>
                    </w:rPr>
                    <w:t>*</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490FFFD2" w14:textId="77777777" w:rsidR="002D5839" w:rsidRPr="004C48FD" w:rsidRDefault="002D5839" w:rsidP="002D5839">
                  <w:pPr>
                    <w:jc w:val="center"/>
                    <w:rPr>
                      <w:b/>
                      <w:bCs/>
                      <w:sz w:val="16"/>
                      <w:szCs w:val="16"/>
                      <w:lang w:val="es-CR" w:eastAsia="es-CR"/>
                    </w:rPr>
                  </w:pPr>
                  <w:r w:rsidRPr="004C48FD">
                    <w:rPr>
                      <w:b/>
                      <w:bCs/>
                      <w:sz w:val="16"/>
                      <w:szCs w:val="16"/>
                      <w:lang w:val="es-CR" w:eastAsia="es-CR"/>
                    </w:rPr>
                    <w:t>Ejecución de la Pena</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05D5F907" w14:textId="77777777" w:rsidR="002D5839" w:rsidRPr="004C48FD" w:rsidRDefault="002D5839" w:rsidP="002D5839">
                  <w:pPr>
                    <w:jc w:val="center"/>
                    <w:rPr>
                      <w:b/>
                      <w:bCs/>
                      <w:sz w:val="16"/>
                      <w:szCs w:val="16"/>
                      <w:lang w:val="es-CR" w:eastAsia="es-CR"/>
                    </w:rPr>
                  </w:pPr>
                  <w:r w:rsidRPr="004C48FD">
                    <w:rPr>
                      <w:b/>
                      <w:bCs/>
                      <w:sz w:val="16"/>
                      <w:szCs w:val="16"/>
                      <w:lang w:val="es-CR" w:eastAsia="es-CR"/>
                    </w:rPr>
                    <w:t>Discipla- naria</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14:paraId="7CBF3DEF" w14:textId="77777777" w:rsidR="002D5839" w:rsidRPr="004C48FD" w:rsidRDefault="002D5839" w:rsidP="002D5839">
                  <w:pPr>
                    <w:jc w:val="center"/>
                    <w:rPr>
                      <w:b/>
                      <w:bCs/>
                      <w:sz w:val="16"/>
                      <w:szCs w:val="16"/>
                      <w:lang w:val="es-CR" w:eastAsia="es-CR"/>
                    </w:rPr>
                  </w:pPr>
                  <w:r w:rsidRPr="004C48FD">
                    <w:rPr>
                      <w:b/>
                      <w:bCs/>
                      <w:sz w:val="16"/>
                      <w:szCs w:val="16"/>
                      <w:lang w:val="es-CR" w:eastAsia="es-CR"/>
                    </w:rPr>
                    <w:t>Revisión</w:t>
                  </w:r>
                </w:p>
              </w:tc>
            </w:tr>
            <w:tr w:rsidR="002D5839" w:rsidRPr="004C48FD" w14:paraId="73A00295" w14:textId="77777777" w:rsidTr="003F7B17">
              <w:trPr>
                <w:trHeight w:val="225"/>
              </w:trPr>
              <w:tc>
                <w:tcPr>
                  <w:tcW w:w="1451" w:type="dxa"/>
                  <w:tcBorders>
                    <w:top w:val="single" w:sz="4" w:space="0" w:color="auto"/>
                    <w:left w:val="single" w:sz="4" w:space="0" w:color="auto"/>
                    <w:bottom w:val="nil"/>
                    <w:right w:val="single" w:sz="4" w:space="0" w:color="auto"/>
                  </w:tcBorders>
                  <w:shd w:val="clear" w:color="000000" w:fill="FFFFFF"/>
                  <w:vAlign w:val="center"/>
                  <w:hideMark/>
                </w:tcPr>
                <w:p w14:paraId="5C9017DD" w14:textId="77777777" w:rsidR="002D5839" w:rsidRPr="004C48FD" w:rsidRDefault="002D5839" w:rsidP="002D5839">
                  <w:pPr>
                    <w:rPr>
                      <w:b/>
                      <w:bCs/>
                      <w:color w:val="000000"/>
                      <w:sz w:val="16"/>
                      <w:szCs w:val="16"/>
                      <w:lang w:val="es-CR" w:eastAsia="es-CR"/>
                    </w:rPr>
                  </w:pPr>
                  <w:r w:rsidRPr="004C48FD">
                    <w:rPr>
                      <w:b/>
                      <w:bCs/>
                      <w:color w:val="000000"/>
                      <w:sz w:val="16"/>
                      <w:szCs w:val="16"/>
                      <w:lang w:val="es-CR" w:eastAsia="es-CR"/>
                    </w:rPr>
                    <w:t>Activos al Iniciar</w:t>
                  </w:r>
                </w:p>
              </w:tc>
              <w:tc>
                <w:tcPr>
                  <w:tcW w:w="567" w:type="dxa"/>
                  <w:tcBorders>
                    <w:top w:val="nil"/>
                    <w:left w:val="nil"/>
                    <w:bottom w:val="nil"/>
                    <w:right w:val="single" w:sz="4" w:space="0" w:color="auto"/>
                  </w:tcBorders>
                  <w:shd w:val="clear" w:color="000000" w:fill="FFFFFF"/>
                  <w:noWrap/>
                  <w:vAlign w:val="bottom"/>
                  <w:hideMark/>
                </w:tcPr>
                <w:p w14:paraId="1EF054B3"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5382</w:t>
                  </w:r>
                </w:p>
              </w:tc>
              <w:tc>
                <w:tcPr>
                  <w:tcW w:w="542" w:type="dxa"/>
                  <w:tcBorders>
                    <w:top w:val="nil"/>
                    <w:left w:val="nil"/>
                    <w:bottom w:val="nil"/>
                    <w:right w:val="nil"/>
                  </w:tcBorders>
                  <w:shd w:val="clear" w:color="000000" w:fill="FFFFFF"/>
                  <w:noWrap/>
                  <w:vAlign w:val="bottom"/>
                  <w:hideMark/>
                </w:tcPr>
                <w:p w14:paraId="04EE2196"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3.653</w:t>
                  </w:r>
                </w:p>
              </w:tc>
              <w:tc>
                <w:tcPr>
                  <w:tcW w:w="540" w:type="dxa"/>
                  <w:tcBorders>
                    <w:top w:val="nil"/>
                    <w:left w:val="single" w:sz="4" w:space="0" w:color="auto"/>
                    <w:bottom w:val="nil"/>
                    <w:right w:val="single" w:sz="4" w:space="0" w:color="auto"/>
                  </w:tcBorders>
                  <w:shd w:val="clear" w:color="000000" w:fill="FFFFFF"/>
                  <w:noWrap/>
                  <w:vAlign w:val="bottom"/>
                  <w:hideMark/>
                </w:tcPr>
                <w:p w14:paraId="3E8B20B4"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300</w:t>
                  </w:r>
                </w:p>
              </w:tc>
              <w:tc>
                <w:tcPr>
                  <w:tcW w:w="540" w:type="dxa"/>
                  <w:tcBorders>
                    <w:top w:val="nil"/>
                    <w:left w:val="nil"/>
                    <w:bottom w:val="nil"/>
                    <w:right w:val="nil"/>
                  </w:tcBorders>
                  <w:shd w:val="clear" w:color="000000" w:fill="FFFFFF"/>
                  <w:noWrap/>
                  <w:vAlign w:val="bottom"/>
                  <w:hideMark/>
                </w:tcPr>
                <w:p w14:paraId="7A726F7B"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31</w:t>
                  </w:r>
                </w:p>
              </w:tc>
              <w:tc>
                <w:tcPr>
                  <w:tcW w:w="540" w:type="dxa"/>
                  <w:tcBorders>
                    <w:top w:val="nil"/>
                    <w:left w:val="single" w:sz="4" w:space="0" w:color="auto"/>
                    <w:bottom w:val="nil"/>
                    <w:right w:val="single" w:sz="4" w:space="0" w:color="auto"/>
                  </w:tcBorders>
                  <w:shd w:val="clear" w:color="000000" w:fill="FFFFFF"/>
                  <w:noWrap/>
                  <w:vAlign w:val="bottom"/>
                  <w:hideMark/>
                </w:tcPr>
                <w:p w14:paraId="132BB693"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58</w:t>
                  </w:r>
                </w:p>
              </w:tc>
              <w:tc>
                <w:tcPr>
                  <w:tcW w:w="540" w:type="dxa"/>
                  <w:tcBorders>
                    <w:top w:val="nil"/>
                    <w:left w:val="nil"/>
                    <w:bottom w:val="nil"/>
                    <w:right w:val="nil"/>
                  </w:tcBorders>
                  <w:shd w:val="clear" w:color="000000" w:fill="FFFFFF"/>
                  <w:noWrap/>
                  <w:vAlign w:val="bottom"/>
                  <w:hideMark/>
                </w:tcPr>
                <w:p w14:paraId="0F07E6AB"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0</w:t>
                  </w:r>
                </w:p>
              </w:tc>
              <w:tc>
                <w:tcPr>
                  <w:tcW w:w="540" w:type="dxa"/>
                  <w:tcBorders>
                    <w:top w:val="nil"/>
                    <w:left w:val="single" w:sz="4" w:space="0" w:color="auto"/>
                    <w:bottom w:val="nil"/>
                    <w:right w:val="single" w:sz="4" w:space="0" w:color="auto"/>
                  </w:tcBorders>
                  <w:shd w:val="clear" w:color="000000" w:fill="FFFFFF"/>
                  <w:noWrap/>
                  <w:vAlign w:val="bottom"/>
                  <w:hideMark/>
                </w:tcPr>
                <w:p w14:paraId="3D28E99D" w14:textId="77777777" w:rsidR="002D5839" w:rsidRPr="004C48FD" w:rsidRDefault="002D5839" w:rsidP="002D5839">
                  <w:pPr>
                    <w:jc w:val="center"/>
                    <w:rPr>
                      <w:b/>
                      <w:color w:val="000000"/>
                      <w:sz w:val="16"/>
                      <w:szCs w:val="16"/>
                      <w:lang w:val="es-CR" w:eastAsia="es-CR"/>
                    </w:rPr>
                  </w:pPr>
                  <w:r w:rsidRPr="004C48FD">
                    <w:rPr>
                      <w:b/>
                      <w:color w:val="000000"/>
                      <w:sz w:val="16"/>
                      <w:szCs w:val="16"/>
                      <w:lang w:val="es-CR" w:eastAsia="es-CR"/>
                    </w:rPr>
                    <w:t>783</w:t>
                  </w:r>
                </w:p>
              </w:tc>
              <w:tc>
                <w:tcPr>
                  <w:tcW w:w="520" w:type="dxa"/>
                  <w:tcBorders>
                    <w:top w:val="nil"/>
                    <w:left w:val="nil"/>
                    <w:bottom w:val="nil"/>
                    <w:right w:val="nil"/>
                  </w:tcBorders>
                  <w:shd w:val="clear" w:color="000000" w:fill="FFFFFF"/>
                  <w:noWrap/>
                  <w:vAlign w:val="bottom"/>
                  <w:hideMark/>
                </w:tcPr>
                <w:p w14:paraId="65970E6A"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239</w:t>
                  </w:r>
                </w:p>
              </w:tc>
              <w:tc>
                <w:tcPr>
                  <w:tcW w:w="880" w:type="dxa"/>
                  <w:tcBorders>
                    <w:top w:val="nil"/>
                    <w:left w:val="single" w:sz="4" w:space="0" w:color="auto"/>
                    <w:bottom w:val="nil"/>
                    <w:right w:val="single" w:sz="4" w:space="0" w:color="auto"/>
                  </w:tcBorders>
                  <w:shd w:val="clear" w:color="000000" w:fill="FFFFFF"/>
                  <w:noWrap/>
                  <w:vAlign w:val="bottom"/>
                  <w:hideMark/>
                </w:tcPr>
                <w:p w14:paraId="6F10E54D"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298</w:t>
                  </w:r>
                </w:p>
              </w:tc>
              <w:tc>
                <w:tcPr>
                  <w:tcW w:w="780" w:type="dxa"/>
                  <w:tcBorders>
                    <w:top w:val="nil"/>
                    <w:left w:val="nil"/>
                    <w:bottom w:val="nil"/>
                    <w:right w:val="nil"/>
                  </w:tcBorders>
                  <w:shd w:val="clear" w:color="000000" w:fill="FFFFFF"/>
                  <w:noWrap/>
                  <w:vAlign w:val="bottom"/>
                  <w:hideMark/>
                </w:tcPr>
                <w:p w14:paraId="7639B148"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20</w:t>
                  </w:r>
                </w:p>
              </w:tc>
              <w:tc>
                <w:tcPr>
                  <w:tcW w:w="780" w:type="dxa"/>
                  <w:tcBorders>
                    <w:top w:val="nil"/>
                    <w:left w:val="single" w:sz="4" w:space="0" w:color="auto"/>
                    <w:bottom w:val="nil"/>
                    <w:right w:val="single" w:sz="4" w:space="0" w:color="auto"/>
                  </w:tcBorders>
                  <w:shd w:val="clear" w:color="000000" w:fill="FFFFFF"/>
                  <w:noWrap/>
                  <w:vAlign w:val="bottom"/>
                  <w:hideMark/>
                </w:tcPr>
                <w:p w14:paraId="1E53102B"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0</w:t>
                  </w:r>
                </w:p>
              </w:tc>
            </w:tr>
            <w:tr w:rsidR="002D5839" w:rsidRPr="004C48FD" w14:paraId="3250B070" w14:textId="77777777" w:rsidTr="003F7B17">
              <w:trPr>
                <w:trHeight w:val="225"/>
              </w:trPr>
              <w:tc>
                <w:tcPr>
                  <w:tcW w:w="1451" w:type="dxa"/>
                  <w:tcBorders>
                    <w:top w:val="nil"/>
                    <w:left w:val="single" w:sz="4" w:space="0" w:color="auto"/>
                    <w:bottom w:val="nil"/>
                    <w:right w:val="single" w:sz="4" w:space="0" w:color="auto"/>
                  </w:tcBorders>
                  <w:shd w:val="clear" w:color="000000" w:fill="FFFFFF"/>
                  <w:vAlign w:val="center"/>
                  <w:hideMark/>
                </w:tcPr>
                <w:p w14:paraId="5C8FFA79" w14:textId="77777777" w:rsidR="002D5839" w:rsidRPr="004C48FD" w:rsidRDefault="002D5839" w:rsidP="002D5839">
                  <w:pPr>
                    <w:rPr>
                      <w:b/>
                      <w:bCs/>
                      <w:color w:val="000000"/>
                      <w:sz w:val="16"/>
                      <w:szCs w:val="16"/>
                      <w:lang w:val="es-CR" w:eastAsia="es-CR"/>
                    </w:rPr>
                  </w:pPr>
                  <w:r w:rsidRPr="004C48FD">
                    <w:rPr>
                      <w:b/>
                      <w:bCs/>
                      <w:color w:val="000000"/>
                      <w:sz w:val="16"/>
                      <w:szCs w:val="16"/>
                      <w:lang w:val="es-CR" w:eastAsia="es-CR"/>
                    </w:rPr>
                    <w:t xml:space="preserve"> Entradas </w:t>
                  </w:r>
                </w:p>
              </w:tc>
              <w:tc>
                <w:tcPr>
                  <w:tcW w:w="567" w:type="dxa"/>
                  <w:tcBorders>
                    <w:top w:val="nil"/>
                    <w:left w:val="nil"/>
                    <w:bottom w:val="nil"/>
                    <w:right w:val="single" w:sz="4" w:space="0" w:color="auto"/>
                  </w:tcBorders>
                  <w:shd w:val="clear" w:color="000000" w:fill="FFFFFF"/>
                  <w:noWrap/>
                  <w:vAlign w:val="bottom"/>
                  <w:hideMark/>
                </w:tcPr>
                <w:p w14:paraId="1A88E6F9"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4327</w:t>
                  </w:r>
                </w:p>
              </w:tc>
              <w:tc>
                <w:tcPr>
                  <w:tcW w:w="542" w:type="dxa"/>
                  <w:tcBorders>
                    <w:top w:val="nil"/>
                    <w:left w:val="nil"/>
                    <w:bottom w:val="nil"/>
                    <w:right w:val="single" w:sz="4" w:space="0" w:color="auto"/>
                  </w:tcBorders>
                  <w:shd w:val="clear" w:color="000000" w:fill="FFFFFF"/>
                  <w:noWrap/>
                  <w:vAlign w:val="bottom"/>
                  <w:hideMark/>
                </w:tcPr>
                <w:p w14:paraId="1111B155"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1853</w:t>
                  </w:r>
                </w:p>
              </w:tc>
              <w:tc>
                <w:tcPr>
                  <w:tcW w:w="540" w:type="dxa"/>
                  <w:tcBorders>
                    <w:top w:val="nil"/>
                    <w:left w:val="nil"/>
                    <w:bottom w:val="nil"/>
                    <w:right w:val="single" w:sz="4" w:space="0" w:color="auto"/>
                  </w:tcBorders>
                  <w:shd w:val="clear" w:color="000000" w:fill="FFFFFF"/>
                  <w:noWrap/>
                  <w:vAlign w:val="bottom"/>
                  <w:hideMark/>
                </w:tcPr>
                <w:p w14:paraId="6ECCB94E"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219</w:t>
                  </w:r>
                </w:p>
              </w:tc>
              <w:tc>
                <w:tcPr>
                  <w:tcW w:w="540" w:type="dxa"/>
                  <w:tcBorders>
                    <w:top w:val="nil"/>
                    <w:left w:val="nil"/>
                    <w:bottom w:val="nil"/>
                    <w:right w:val="single" w:sz="4" w:space="0" w:color="auto"/>
                  </w:tcBorders>
                  <w:shd w:val="clear" w:color="000000" w:fill="FFFFFF"/>
                  <w:noWrap/>
                  <w:vAlign w:val="bottom"/>
                  <w:hideMark/>
                </w:tcPr>
                <w:p w14:paraId="3EEDE4B7"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6</w:t>
                  </w:r>
                </w:p>
              </w:tc>
              <w:tc>
                <w:tcPr>
                  <w:tcW w:w="540" w:type="dxa"/>
                  <w:tcBorders>
                    <w:top w:val="nil"/>
                    <w:left w:val="nil"/>
                    <w:bottom w:val="nil"/>
                    <w:right w:val="single" w:sz="4" w:space="0" w:color="auto"/>
                  </w:tcBorders>
                  <w:shd w:val="clear" w:color="000000" w:fill="FFFFFF"/>
                  <w:noWrap/>
                  <w:vAlign w:val="bottom"/>
                  <w:hideMark/>
                </w:tcPr>
                <w:p w14:paraId="476C123A"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123</w:t>
                  </w:r>
                </w:p>
              </w:tc>
              <w:tc>
                <w:tcPr>
                  <w:tcW w:w="540" w:type="dxa"/>
                  <w:tcBorders>
                    <w:top w:val="nil"/>
                    <w:left w:val="nil"/>
                    <w:bottom w:val="nil"/>
                    <w:right w:val="single" w:sz="4" w:space="0" w:color="auto"/>
                  </w:tcBorders>
                  <w:shd w:val="clear" w:color="000000" w:fill="FFFFFF"/>
                  <w:noWrap/>
                  <w:vAlign w:val="bottom"/>
                  <w:hideMark/>
                </w:tcPr>
                <w:p w14:paraId="18041B6E"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w:t>
                  </w:r>
                </w:p>
              </w:tc>
              <w:tc>
                <w:tcPr>
                  <w:tcW w:w="540" w:type="dxa"/>
                  <w:tcBorders>
                    <w:top w:val="nil"/>
                    <w:left w:val="nil"/>
                    <w:bottom w:val="nil"/>
                    <w:right w:val="single" w:sz="4" w:space="0" w:color="auto"/>
                  </w:tcBorders>
                  <w:shd w:val="clear" w:color="000000" w:fill="FFFFFF"/>
                  <w:noWrap/>
                  <w:vAlign w:val="bottom"/>
                  <w:hideMark/>
                </w:tcPr>
                <w:p w14:paraId="709D1510" w14:textId="77777777" w:rsidR="002D5839" w:rsidRPr="004C48FD" w:rsidRDefault="002D5839" w:rsidP="002D5839">
                  <w:pPr>
                    <w:jc w:val="center"/>
                    <w:rPr>
                      <w:b/>
                      <w:color w:val="000000"/>
                      <w:sz w:val="16"/>
                      <w:szCs w:val="16"/>
                      <w:lang w:val="es-CR" w:eastAsia="es-CR"/>
                    </w:rPr>
                  </w:pPr>
                  <w:r w:rsidRPr="004C48FD">
                    <w:rPr>
                      <w:b/>
                      <w:color w:val="000000"/>
                      <w:sz w:val="16"/>
                      <w:szCs w:val="16"/>
                      <w:lang w:val="es-CR" w:eastAsia="es-CR"/>
                    </w:rPr>
                    <w:t>1368</w:t>
                  </w:r>
                </w:p>
              </w:tc>
              <w:tc>
                <w:tcPr>
                  <w:tcW w:w="520" w:type="dxa"/>
                  <w:tcBorders>
                    <w:top w:val="nil"/>
                    <w:left w:val="nil"/>
                    <w:bottom w:val="nil"/>
                    <w:right w:val="single" w:sz="4" w:space="0" w:color="auto"/>
                  </w:tcBorders>
                  <w:shd w:val="clear" w:color="000000" w:fill="FFFFFF"/>
                  <w:noWrap/>
                  <w:vAlign w:val="bottom"/>
                  <w:hideMark/>
                </w:tcPr>
                <w:p w14:paraId="553DF94D"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190</w:t>
                  </w:r>
                </w:p>
              </w:tc>
              <w:tc>
                <w:tcPr>
                  <w:tcW w:w="880" w:type="dxa"/>
                  <w:tcBorders>
                    <w:top w:val="nil"/>
                    <w:left w:val="nil"/>
                    <w:bottom w:val="nil"/>
                    <w:right w:val="single" w:sz="4" w:space="0" w:color="auto"/>
                  </w:tcBorders>
                  <w:shd w:val="clear" w:color="000000" w:fill="FFFFFF"/>
                  <w:noWrap/>
                  <w:vAlign w:val="bottom"/>
                  <w:hideMark/>
                </w:tcPr>
                <w:p w14:paraId="4591EDCB"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544</w:t>
                  </w:r>
                </w:p>
              </w:tc>
              <w:tc>
                <w:tcPr>
                  <w:tcW w:w="780" w:type="dxa"/>
                  <w:tcBorders>
                    <w:top w:val="nil"/>
                    <w:left w:val="nil"/>
                    <w:bottom w:val="nil"/>
                    <w:right w:val="single" w:sz="4" w:space="0" w:color="auto"/>
                  </w:tcBorders>
                  <w:shd w:val="clear" w:color="000000" w:fill="FFFFFF"/>
                  <w:noWrap/>
                  <w:vAlign w:val="bottom"/>
                  <w:hideMark/>
                </w:tcPr>
                <w:p w14:paraId="0A5C5107"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20</w:t>
                  </w:r>
                </w:p>
              </w:tc>
              <w:tc>
                <w:tcPr>
                  <w:tcW w:w="780" w:type="dxa"/>
                  <w:tcBorders>
                    <w:top w:val="nil"/>
                    <w:left w:val="nil"/>
                    <w:bottom w:val="nil"/>
                    <w:right w:val="single" w:sz="4" w:space="0" w:color="auto"/>
                  </w:tcBorders>
                  <w:shd w:val="clear" w:color="000000" w:fill="FFFFFF"/>
                  <w:noWrap/>
                  <w:vAlign w:val="bottom"/>
                  <w:hideMark/>
                </w:tcPr>
                <w:p w14:paraId="129D2993"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w:t>
                  </w:r>
                </w:p>
              </w:tc>
            </w:tr>
            <w:tr w:rsidR="002D5839" w:rsidRPr="004C48FD" w14:paraId="216B60CF" w14:textId="77777777" w:rsidTr="003F7B17">
              <w:trPr>
                <w:trHeight w:val="315"/>
              </w:trPr>
              <w:tc>
                <w:tcPr>
                  <w:tcW w:w="1451" w:type="dxa"/>
                  <w:tcBorders>
                    <w:top w:val="nil"/>
                    <w:left w:val="single" w:sz="4" w:space="0" w:color="auto"/>
                    <w:bottom w:val="nil"/>
                    <w:right w:val="single" w:sz="4" w:space="0" w:color="auto"/>
                  </w:tcBorders>
                  <w:shd w:val="clear" w:color="000000" w:fill="FFFFFF"/>
                  <w:vAlign w:val="center"/>
                  <w:hideMark/>
                </w:tcPr>
                <w:p w14:paraId="5C8D8FD4" w14:textId="77777777" w:rsidR="002D5839" w:rsidRPr="004C48FD" w:rsidRDefault="002D5839" w:rsidP="002D5839">
                  <w:pPr>
                    <w:rPr>
                      <w:b/>
                      <w:bCs/>
                      <w:color w:val="000000"/>
                      <w:sz w:val="16"/>
                      <w:szCs w:val="16"/>
                      <w:lang w:val="es-CR" w:eastAsia="es-CR"/>
                    </w:rPr>
                  </w:pPr>
                  <w:r w:rsidRPr="004C48FD">
                    <w:rPr>
                      <w:b/>
                      <w:bCs/>
                      <w:color w:val="000000"/>
                      <w:sz w:val="16"/>
                      <w:szCs w:val="16"/>
                      <w:lang w:val="es-CR" w:eastAsia="es-CR"/>
                    </w:rPr>
                    <w:t xml:space="preserve"> Terminadas </w:t>
                  </w:r>
                </w:p>
              </w:tc>
              <w:tc>
                <w:tcPr>
                  <w:tcW w:w="567" w:type="dxa"/>
                  <w:tcBorders>
                    <w:top w:val="nil"/>
                    <w:left w:val="nil"/>
                    <w:bottom w:val="nil"/>
                    <w:right w:val="single" w:sz="4" w:space="0" w:color="auto"/>
                  </w:tcBorders>
                  <w:shd w:val="clear" w:color="000000" w:fill="FFFFFF"/>
                  <w:noWrap/>
                  <w:vAlign w:val="bottom"/>
                  <w:hideMark/>
                </w:tcPr>
                <w:p w14:paraId="3DD39B5F"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4305</w:t>
                  </w:r>
                </w:p>
              </w:tc>
              <w:tc>
                <w:tcPr>
                  <w:tcW w:w="542" w:type="dxa"/>
                  <w:tcBorders>
                    <w:top w:val="nil"/>
                    <w:left w:val="nil"/>
                    <w:bottom w:val="nil"/>
                    <w:right w:val="single" w:sz="4" w:space="0" w:color="auto"/>
                  </w:tcBorders>
                  <w:shd w:val="clear" w:color="000000" w:fill="FFFFFF"/>
                  <w:noWrap/>
                  <w:vAlign w:val="bottom"/>
                  <w:hideMark/>
                </w:tcPr>
                <w:p w14:paraId="79FC5FCE" w14:textId="77777777" w:rsidR="002D5839" w:rsidRPr="004C48FD" w:rsidRDefault="002D5839" w:rsidP="002D5839">
                  <w:pPr>
                    <w:jc w:val="center"/>
                    <w:rPr>
                      <w:sz w:val="16"/>
                      <w:szCs w:val="16"/>
                      <w:lang w:val="es-CR" w:eastAsia="es-CR"/>
                    </w:rPr>
                  </w:pPr>
                  <w:r w:rsidRPr="004C48FD">
                    <w:rPr>
                      <w:sz w:val="16"/>
                      <w:szCs w:val="16"/>
                      <w:lang w:val="es-CR" w:eastAsia="es-CR"/>
                    </w:rPr>
                    <w:t>1.805</w:t>
                  </w:r>
                </w:p>
              </w:tc>
              <w:tc>
                <w:tcPr>
                  <w:tcW w:w="540" w:type="dxa"/>
                  <w:tcBorders>
                    <w:top w:val="nil"/>
                    <w:left w:val="nil"/>
                    <w:bottom w:val="nil"/>
                    <w:right w:val="single" w:sz="4" w:space="0" w:color="auto"/>
                  </w:tcBorders>
                  <w:shd w:val="clear" w:color="000000" w:fill="FFFFFF"/>
                  <w:noWrap/>
                  <w:vAlign w:val="bottom"/>
                  <w:hideMark/>
                </w:tcPr>
                <w:p w14:paraId="61F448EF" w14:textId="77777777" w:rsidR="002D5839" w:rsidRPr="004C48FD" w:rsidRDefault="002D5839" w:rsidP="002D5839">
                  <w:pPr>
                    <w:jc w:val="center"/>
                    <w:rPr>
                      <w:sz w:val="16"/>
                      <w:szCs w:val="16"/>
                      <w:lang w:val="es-CR" w:eastAsia="es-CR"/>
                    </w:rPr>
                  </w:pPr>
                  <w:r w:rsidRPr="004C48FD">
                    <w:rPr>
                      <w:sz w:val="16"/>
                      <w:szCs w:val="16"/>
                      <w:lang w:val="es-CR" w:eastAsia="es-CR"/>
                    </w:rPr>
                    <w:t>181</w:t>
                  </w:r>
                </w:p>
              </w:tc>
              <w:tc>
                <w:tcPr>
                  <w:tcW w:w="540" w:type="dxa"/>
                  <w:tcBorders>
                    <w:top w:val="nil"/>
                    <w:left w:val="nil"/>
                    <w:bottom w:val="nil"/>
                    <w:right w:val="single" w:sz="4" w:space="0" w:color="auto"/>
                  </w:tcBorders>
                  <w:shd w:val="clear" w:color="000000" w:fill="FFFFFF"/>
                  <w:noWrap/>
                  <w:vAlign w:val="bottom"/>
                  <w:hideMark/>
                </w:tcPr>
                <w:p w14:paraId="739EF6A0" w14:textId="77777777" w:rsidR="002D5839" w:rsidRPr="004C48FD" w:rsidRDefault="002D5839" w:rsidP="002D5839">
                  <w:pPr>
                    <w:jc w:val="center"/>
                    <w:rPr>
                      <w:sz w:val="16"/>
                      <w:szCs w:val="16"/>
                      <w:lang w:val="es-CR" w:eastAsia="es-CR"/>
                    </w:rPr>
                  </w:pPr>
                  <w:r w:rsidRPr="004C48FD">
                    <w:rPr>
                      <w:sz w:val="16"/>
                      <w:szCs w:val="16"/>
                      <w:lang w:val="es-CR" w:eastAsia="es-CR"/>
                    </w:rPr>
                    <w:t>1</w:t>
                  </w:r>
                </w:p>
              </w:tc>
              <w:tc>
                <w:tcPr>
                  <w:tcW w:w="540" w:type="dxa"/>
                  <w:tcBorders>
                    <w:top w:val="nil"/>
                    <w:left w:val="nil"/>
                    <w:bottom w:val="nil"/>
                    <w:right w:val="single" w:sz="4" w:space="0" w:color="auto"/>
                  </w:tcBorders>
                  <w:shd w:val="clear" w:color="000000" w:fill="FFFFFF"/>
                  <w:noWrap/>
                  <w:vAlign w:val="bottom"/>
                  <w:hideMark/>
                </w:tcPr>
                <w:p w14:paraId="3468575B" w14:textId="77777777" w:rsidR="002D5839" w:rsidRPr="004C48FD" w:rsidRDefault="002D5839" w:rsidP="002D5839">
                  <w:pPr>
                    <w:jc w:val="center"/>
                    <w:rPr>
                      <w:sz w:val="16"/>
                      <w:szCs w:val="16"/>
                      <w:lang w:val="es-CR" w:eastAsia="es-CR"/>
                    </w:rPr>
                  </w:pPr>
                  <w:r w:rsidRPr="004C48FD">
                    <w:rPr>
                      <w:sz w:val="16"/>
                      <w:szCs w:val="16"/>
                      <w:lang w:val="es-CR" w:eastAsia="es-CR"/>
                    </w:rPr>
                    <w:t>89</w:t>
                  </w:r>
                </w:p>
              </w:tc>
              <w:tc>
                <w:tcPr>
                  <w:tcW w:w="540" w:type="dxa"/>
                  <w:tcBorders>
                    <w:top w:val="nil"/>
                    <w:left w:val="nil"/>
                    <w:bottom w:val="nil"/>
                    <w:right w:val="single" w:sz="4" w:space="0" w:color="auto"/>
                  </w:tcBorders>
                  <w:shd w:val="clear" w:color="000000" w:fill="FFFFFF"/>
                  <w:noWrap/>
                  <w:vAlign w:val="bottom"/>
                  <w:hideMark/>
                </w:tcPr>
                <w:p w14:paraId="21EC0205" w14:textId="77777777" w:rsidR="002D5839" w:rsidRPr="004C48FD" w:rsidRDefault="002D5839" w:rsidP="002D5839">
                  <w:pPr>
                    <w:jc w:val="center"/>
                    <w:rPr>
                      <w:sz w:val="16"/>
                      <w:szCs w:val="16"/>
                      <w:lang w:val="es-CR" w:eastAsia="es-CR"/>
                    </w:rPr>
                  </w:pPr>
                  <w:r w:rsidRPr="004C48FD">
                    <w:rPr>
                      <w:sz w:val="16"/>
                      <w:szCs w:val="16"/>
                      <w:lang w:val="es-CR" w:eastAsia="es-CR"/>
                    </w:rPr>
                    <w:t>2</w:t>
                  </w:r>
                </w:p>
              </w:tc>
              <w:tc>
                <w:tcPr>
                  <w:tcW w:w="540" w:type="dxa"/>
                  <w:tcBorders>
                    <w:top w:val="nil"/>
                    <w:left w:val="nil"/>
                    <w:bottom w:val="nil"/>
                    <w:right w:val="single" w:sz="4" w:space="0" w:color="auto"/>
                  </w:tcBorders>
                  <w:shd w:val="clear" w:color="000000" w:fill="FFFFFF"/>
                  <w:noWrap/>
                  <w:vAlign w:val="bottom"/>
                  <w:hideMark/>
                </w:tcPr>
                <w:p w14:paraId="761649FD" w14:textId="77777777" w:rsidR="002D5839" w:rsidRPr="004C48FD" w:rsidRDefault="002D5839" w:rsidP="002D5839">
                  <w:pPr>
                    <w:jc w:val="center"/>
                    <w:rPr>
                      <w:b/>
                      <w:sz w:val="16"/>
                      <w:szCs w:val="16"/>
                      <w:lang w:val="es-CR" w:eastAsia="es-CR"/>
                    </w:rPr>
                  </w:pPr>
                  <w:r w:rsidRPr="004C48FD">
                    <w:rPr>
                      <w:b/>
                      <w:sz w:val="16"/>
                      <w:szCs w:val="16"/>
                      <w:lang w:val="es-CR" w:eastAsia="es-CR"/>
                    </w:rPr>
                    <w:t>1.846</w:t>
                  </w:r>
                </w:p>
              </w:tc>
              <w:tc>
                <w:tcPr>
                  <w:tcW w:w="520" w:type="dxa"/>
                  <w:tcBorders>
                    <w:top w:val="nil"/>
                    <w:left w:val="nil"/>
                    <w:bottom w:val="nil"/>
                    <w:right w:val="single" w:sz="4" w:space="0" w:color="auto"/>
                  </w:tcBorders>
                  <w:shd w:val="clear" w:color="000000" w:fill="FFFFFF"/>
                  <w:noWrap/>
                  <w:vAlign w:val="bottom"/>
                  <w:hideMark/>
                </w:tcPr>
                <w:p w14:paraId="50215663" w14:textId="77777777" w:rsidR="002D5839" w:rsidRPr="004C48FD" w:rsidRDefault="002D5839" w:rsidP="002D5839">
                  <w:pPr>
                    <w:jc w:val="center"/>
                    <w:rPr>
                      <w:sz w:val="16"/>
                      <w:szCs w:val="16"/>
                      <w:lang w:val="es-CR" w:eastAsia="es-CR"/>
                    </w:rPr>
                  </w:pPr>
                  <w:r w:rsidRPr="004C48FD">
                    <w:rPr>
                      <w:sz w:val="16"/>
                      <w:szCs w:val="16"/>
                      <w:lang w:val="es-CR" w:eastAsia="es-CR"/>
                    </w:rPr>
                    <w:t>143</w:t>
                  </w:r>
                </w:p>
              </w:tc>
              <w:tc>
                <w:tcPr>
                  <w:tcW w:w="880" w:type="dxa"/>
                  <w:tcBorders>
                    <w:top w:val="nil"/>
                    <w:left w:val="nil"/>
                    <w:bottom w:val="nil"/>
                    <w:right w:val="single" w:sz="4" w:space="0" w:color="auto"/>
                  </w:tcBorders>
                  <w:shd w:val="clear" w:color="000000" w:fill="FFFFFF"/>
                  <w:noWrap/>
                  <w:vAlign w:val="bottom"/>
                  <w:hideMark/>
                </w:tcPr>
                <w:p w14:paraId="29FBE7F6" w14:textId="77777777" w:rsidR="002D5839" w:rsidRPr="004C48FD" w:rsidRDefault="002D5839" w:rsidP="002D5839">
                  <w:pPr>
                    <w:jc w:val="center"/>
                    <w:rPr>
                      <w:sz w:val="16"/>
                      <w:szCs w:val="16"/>
                      <w:lang w:val="es-CR" w:eastAsia="es-CR"/>
                    </w:rPr>
                  </w:pPr>
                  <w:r w:rsidRPr="004C48FD">
                    <w:rPr>
                      <w:sz w:val="16"/>
                      <w:szCs w:val="16"/>
                      <w:lang w:val="es-CR" w:eastAsia="es-CR"/>
                    </w:rPr>
                    <w:t>213</w:t>
                  </w:r>
                </w:p>
              </w:tc>
              <w:tc>
                <w:tcPr>
                  <w:tcW w:w="780" w:type="dxa"/>
                  <w:tcBorders>
                    <w:top w:val="nil"/>
                    <w:left w:val="nil"/>
                    <w:bottom w:val="nil"/>
                    <w:right w:val="single" w:sz="4" w:space="0" w:color="auto"/>
                  </w:tcBorders>
                  <w:shd w:val="clear" w:color="000000" w:fill="FFFFFF"/>
                  <w:noWrap/>
                  <w:vAlign w:val="bottom"/>
                  <w:hideMark/>
                </w:tcPr>
                <w:p w14:paraId="3FFE9398" w14:textId="77777777" w:rsidR="002D5839" w:rsidRPr="004C48FD" w:rsidRDefault="002D5839" w:rsidP="002D5839">
                  <w:pPr>
                    <w:jc w:val="center"/>
                    <w:rPr>
                      <w:sz w:val="16"/>
                      <w:szCs w:val="16"/>
                      <w:lang w:val="es-CR" w:eastAsia="es-CR"/>
                    </w:rPr>
                  </w:pPr>
                  <w:r w:rsidRPr="004C48FD">
                    <w:rPr>
                      <w:sz w:val="16"/>
                      <w:szCs w:val="16"/>
                      <w:lang w:val="es-CR" w:eastAsia="es-CR"/>
                    </w:rPr>
                    <w:t>25</w:t>
                  </w:r>
                </w:p>
              </w:tc>
              <w:tc>
                <w:tcPr>
                  <w:tcW w:w="780" w:type="dxa"/>
                  <w:tcBorders>
                    <w:top w:val="nil"/>
                    <w:left w:val="nil"/>
                    <w:bottom w:val="nil"/>
                    <w:right w:val="single" w:sz="4" w:space="0" w:color="auto"/>
                  </w:tcBorders>
                  <w:shd w:val="clear" w:color="000000" w:fill="FFFFFF"/>
                  <w:noWrap/>
                  <w:vAlign w:val="bottom"/>
                  <w:hideMark/>
                </w:tcPr>
                <w:p w14:paraId="24711625" w14:textId="77777777" w:rsidR="002D5839" w:rsidRPr="004C48FD" w:rsidRDefault="002D5839" w:rsidP="002D5839">
                  <w:pPr>
                    <w:jc w:val="center"/>
                    <w:rPr>
                      <w:sz w:val="16"/>
                      <w:szCs w:val="16"/>
                      <w:lang w:val="es-CR" w:eastAsia="es-CR"/>
                    </w:rPr>
                  </w:pPr>
                  <w:r w:rsidRPr="004C48FD">
                    <w:rPr>
                      <w:sz w:val="16"/>
                      <w:szCs w:val="16"/>
                      <w:lang w:val="es-CR" w:eastAsia="es-CR"/>
                    </w:rPr>
                    <w:t>0</w:t>
                  </w:r>
                </w:p>
              </w:tc>
            </w:tr>
            <w:tr w:rsidR="002D5839" w:rsidRPr="004C48FD" w14:paraId="6F24CDA1" w14:textId="77777777" w:rsidTr="003F7B17">
              <w:trPr>
                <w:trHeight w:val="240"/>
              </w:trPr>
              <w:tc>
                <w:tcPr>
                  <w:tcW w:w="1451" w:type="dxa"/>
                  <w:tcBorders>
                    <w:top w:val="nil"/>
                    <w:left w:val="single" w:sz="4" w:space="0" w:color="auto"/>
                    <w:bottom w:val="single" w:sz="4" w:space="0" w:color="auto"/>
                    <w:right w:val="nil"/>
                  </w:tcBorders>
                  <w:shd w:val="clear" w:color="000000" w:fill="FFFFFF"/>
                  <w:vAlign w:val="center"/>
                  <w:hideMark/>
                </w:tcPr>
                <w:p w14:paraId="2F6DB719" w14:textId="77777777" w:rsidR="002D5839" w:rsidRPr="004C48FD" w:rsidRDefault="002D5839" w:rsidP="002D5839">
                  <w:pPr>
                    <w:rPr>
                      <w:b/>
                      <w:bCs/>
                      <w:color w:val="000000"/>
                      <w:sz w:val="16"/>
                      <w:szCs w:val="16"/>
                      <w:lang w:val="es-CR" w:eastAsia="es-CR"/>
                    </w:rPr>
                  </w:pPr>
                  <w:r w:rsidRPr="004C48FD">
                    <w:rPr>
                      <w:b/>
                      <w:bCs/>
                      <w:color w:val="000000"/>
                      <w:sz w:val="16"/>
                      <w:szCs w:val="16"/>
                      <w:lang w:val="es-CR" w:eastAsia="es-CR"/>
                    </w:rPr>
                    <w:t>Activos al Finalizar</w:t>
                  </w:r>
                </w:p>
              </w:tc>
              <w:tc>
                <w:tcPr>
                  <w:tcW w:w="567" w:type="dxa"/>
                  <w:tcBorders>
                    <w:top w:val="nil"/>
                    <w:left w:val="single" w:sz="4" w:space="0" w:color="auto"/>
                    <w:bottom w:val="single" w:sz="4" w:space="0" w:color="auto"/>
                    <w:right w:val="nil"/>
                  </w:tcBorders>
                  <w:shd w:val="clear" w:color="000000" w:fill="FFFFFF"/>
                  <w:noWrap/>
                  <w:vAlign w:val="bottom"/>
                  <w:hideMark/>
                </w:tcPr>
                <w:p w14:paraId="1F160204"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5404</w:t>
                  </w:r>
                </w:p>
              </w:tc>
              <w:tc>
                <w:tcPr>
                  <w:tcW w:w="542" w:type="dxa"/>
                  <w:tcBorders>
                    <w:top w:val="nil"/>
                    <w:left w:val="single" w:sz="4" w:space="0" w:color="auto"/>
                    <w:bottom w:val="single" w:sz="4" w:space="0" w:color="auto"/>
                    <w:right w:val="single" w:sz="4" w:space="0" w:color="auto"/>
                  </w:tcBorders>
                  <w:shd w:val="clear" w:color="000000" w:fill="FFFFFF"/>
                  <w:noWrap/>
                  <w:vAlign w:val="bottom"/>
                  <w:hideMark/>
                </w:tcPr>
                <w:p w14:paraId="2A581551"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3.689</w:t>
                  </w:r>
                </w:p>
              </w:tc>
              <w:tc>
                <w:tcPr>
                  <w:tcW w:w="540" w:type="dxa"/>
                  <w:tcBorders>
                    <w:top w:val="nil"/>
                    <w:left w:val="nil"/>
                    <w:bottom w:val="single" w:sz="4" w:space="0" w:color="auto"/>
                    <w:right w:val="single" w:sz="4" w:space="0" w:color="auto"/>
                  </w:tcBorders>
                  <w:shd w:val="clear" w:color="000000" w:fill="FFFFFF"/>
                  <w:noWrap/>
                  <w:vAlign w:val="bottom"/>
                  <w:hideMark/>
                </w:tcPr>
                <w:p w14:paraId="1036914E"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338</w:t>
                  </w:r>
                </w:p>
              </w:tc>
              <w:tc>
                <w:tcPr>
                  <w:tcW w:w="540" w:type="dxa"/>
                  <w:tcBorders>
                    <w:top w:val="nil"/>
                    <w:left w:val="nil"/>
                    <w:bottom w:val="single" w:sz="4" w:space="0" w:color="auto"/>
                    <w:right w:val="single" w:sz="4" w:space="0" w:color="auto"/>
                  </w:tcBorders>
                  <w:shd w:val="clear" w:color="000000" w:fill="FFFFFF"/>
                  <w:noWrap/>
                  <w:vAlign w:val="bottom"/>
                  <w:hideMark/>
                </w:tcPr>
                <w:p w14:paraId="18711EC0"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36</w:t>
                  </w:r>
                </w:p>
              </w:tc>
              <w:tc>
                <w:tcPr>
                  <w:tcW w:w="540" w:type="dxa"/>
                  <w:tcBorders>
                    <w:top w:val="nil"/>
                    <w:left w:val="nil"/>
                    <w:bottom w:val="single" w:sz="4" w:space="0" w:color="auto"/>
                    <w:right w:val="single" w:sz="4" w:space="0" w:color="auto"/>
                  </w:tcBorders>
                  <w:shd w:val="clear" w:color="000000" w:fill="FFFFFF"/>
                  <w:noWrap/>
                  <w:vAlign w:val="bottom"/>
                  <w:hideMark/>
                </w:tcPr>
                <w:p w14:paraId="46B5752E"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92</w:t>
                  </w:r>
                </w:p>
              </w:tc>
              <w:tc>
                <w:tcPr>
                  <w:tcW w:w="540" w:type="dxa"/>
                  <w:tcBorders>
                    <w:top w:val="nil"/>
                    <w:left w:val="nil"/>
                    <w:bottom w:val="single" w:sz="4" w:space="0" w:color="auto"/>
                    <w:right w:val="single" w:sz="4" w:space="0" w:color="auto"/>
                  </w:tcBorders>
                  <w:shd w:val="clear" w:color="000000" w:fill="FFFFFF"/>
                  <w:noWrap/>
                  <w:vAlign w:val="bottom"/>
                  <w:hideMark/>
                </w:tcPr>
                <w:p w14:paraId="3A5D3FDA"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w:t>
                  </w:r>
                </w:p>
              </w:tc>
              <w:tc>
                <w:tcPr>
                  <w:tcW w:w="540" w:type="dxa"/>
                  <w:tcBorders>
                    <w:top w:val="nil"/>
                    <w:left w:val="nil"/>
                    <w:bottom w:val="single" w:sz="4" w:space="0" w:color="auto"/>
                    <w:right w:val="single" w:sz="4" w:space="0" w:color="auto"/>
                  </w:tcBorders>
                  <w:shd w:val="clear" w:color="000000" w:fill="FFFFFF"/>
                  <w:noWrap/>
                  <w:vAlign w:val="bottom"/>
                  <w:hideMark/>
                </w:tcPr>
                <w:p w14:paraId="26675561" w14:textId="77777777" w:rsidR="002D5839" w:rsidRPr="004C48FD" w:rsidRDefault="002D5839" w:rsidP="002D5839">
                  <w:pPr>
                    <w:jc w:val="center"/>
                    <w:rPr>
                      <w:b/>
                      <w:color w:val="000000"/>
                      <w:sz w:val="16"/>
                      <w:szCs w:val="16"/>
                      <w:lang w:val="es-CR" w:eastAsia="es-CR"/>
                    </w:rPr>
                  </w:pPr>
                  <w:r w:rsidRPr="004C48FD">
                    <w:rPr>
                      <w:b/>
                      <w:color w:val="000000"/>
                      <w:sz w:val="16"/>
                      <w:szCs w:val="16"/>
                      <w:lang w:val="es-CR" w:eastAsia="es-CR"/>
                    </w:rPr>
                    <w:t>305</w:t>
                  </w:r>
                </w:p>
              </w:tc>
              <w:tc>
                <w:tcPr>
                  <w:tcW w:w="520" w:type="dxa"/>
                  <w:tcBorders>
                    <w:top w:val="nil"/>
                    <w:left w:val="nil"/>
                    <w:bottom w:val="single" w:sz="4" w:space="0" w:color="auto"/>
                    <w:right w:val="single" w:sz="4" w:space="0" w:color="auto"/>
                  </w:tcBorders>
                  <w:shd w:val="clear" w:color="000000" w:fill="FFFFFF"/>
                  <w:noWrap/>
                  <w:vAlign w:val="bottom"/>
                  <w:hideMark/>
                </w:tcPr>
                <w:p w14:paraId="65433324"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286</w:t>
                  </w:r>
                </w:p>
              </w:tc>
              <w:tc>
                <w:tcPr>
                  <w:tcW w:w="880" w:type="dxa"/>
                  <w:tcBorders>
                    <w:top w:val="nil"/>
                    <w:left w:val="nil"/>
                    <w:bottom w:val="single" w:sz="4" w:space="0" w:color="auto"/>
                    <w:right w:val="single" w:sz="4" w:space="0" w:color="auto"/>
                  </w:tcBorders>
                  <w:shd w:val="clear" w:color="000000" w:fill="FFFFFF"/>
                  <w:noWrap/>
                  <w:vAlign w:val="bottom"/>
                  <w:hideMark/>
                </w:tcPr>
                <w:p w14:paraId="5E0DE22A"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629</w:t>
                  </w:r>
                </w:p>
              </w:tc>
              <w:tc>
                <w:tcPr>
                  <w:tcW w:w="780" w:type="dxa"/>
                  <w:tcBorders>
                    <w:top w:val="nil"/>
                    <w:left w:val="nil"/>
                    <w:bottom w:val="single" w:sz="4" w:space="0" w:color="auto"/>
                    <w:right w:val="single" w:sz="4" w:space="0" w:color="auto"/>
                  </w:tcBorders>
                  <w:shd w:val="clear" w:color="000000" w:fill="FFFFFF"/>
                  <w:noWrap/>
                  <w:vAlign w:val="bottom"/>
                  <w:hideMark/>
                </w:tcPr>
                <w:p w14:paraId="55AA4949"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15</w:t>
                  </w:r>
                </w:p>
              </w:tc>
              <w:tc>
                <w:tcPr>
                  <w:tcW w:w="780" w:type="dxa"/>
                  <w:tcBorders>
                    <w:top w:val="nil"/>
                    <w:left w:val="nil"/>
                    <w:bottom w:val="single" w:sz="4" w:space="0" w:color="auto"/>
                    <w:right w:val="single" w:sz="4" w:space="0" w:color="auto"/>
                  </w:tcBorders>
                  <w:shd w:val="clear" w:color="000000" w:fill="FFFFFF"/>
                  <w:noWrap/>
                  <w:vAlign w:val="bottom"/>
                  <w:hideMark/>
                </w:tcPr>
                <w:p w14:paraId="00CA622B" w14:textId="77777777" w:rsidR="002D5839" w:rsidRPr="004C48FD" w:rsidRDefault="002D5839" w:rsidP="002D5839">
                  <w:pPr>
                    <w:jc w:val="center"/>
                    <w:rPr>
                      <w:color w:val="000000"/>
                      <w:sz w:val="16"/>
                      <w:szCs w:val="16"/>
                      <w:lang w:val="es-CR" w:eastAsia="es-CR"/>
                    </w:rPr>
                  </w:pPr>
                  <w:r w:rsidRPr="004C48FD">
                    <w:rPr>
                      <w:color w:val="000000"/>
                      <w:sz w:val="16"/>
                      <w:szCs w:val="16"/>
                      <w:lang w:val="es-CR" w:eastAsia="es-CR"/>
                    </w:rPr>
                    <w:t>13</w:t>
                  </w:r>
                </w:p>
              </w:tc>
            </w:tr>
            <w:tr w:rsidR="002D5839" w:rsidRPr="004C48FD" w14:paraId="5CC756D4" w14:textId="77777777" w:rsidTr="002D5839">
              <w:trPr>
                <w:trHeight w:val="225"/>
              </w:trPr>
              <w:tc>
                <w:tcPr>
                  <w:tcW w:w="8220" w:type="dxa"/>
                  <w:gridSpan w:val="12"/>
                  <w:tcBorders>
                    <w:top w:val="nil"/>
                    <w:left w:val="nil"/>
                    <w:bottom w:val="nil"/>
                    <w:right w:val="nil"/>
                  </w:tcBorders>
                  <w:shd w:val="clear" w:color="000000" w:fill="FFFFFF"/>
                  <w:vAlign w:val="center"/>
                  <w:hideMark/>
                </w:tcPr>
                <w:p w14:paraId="71F19AAA" w14:textId="77777777" w:rsidR="002D5839" w:rsidRPr="004C48FD" w:rsidRDefault="002D5839" w:rsidP="002D5839">
                  <w:pPr>
                    <w:rPr>
                      <w:color w:val="000000"/>
                      <w:sz w:val="12"/>
                      <w:szCs w:val="12"/>
                      <w:lang w:val="es-CR" w:eastAsia="es-CR"/>
                    </w:rPr>
                  </w:pPr>
                  <w:r w:rsidRPr="004C48FD">
                    <w:rPr>
                      <w:color w:val="000000"/>
                      <w:sz w:val="12"/>
                      <w:szCs w:val="12"/>
                      <w:lang w:val="es-CR" w:eastAsia="es-CR"/>
                    </w:rPr>
                    <w:t xml:space="preserve">Nota: Ley de Penalización de </w:t>
                  </w:r>
                  <w:r w:rsidR="009F3966" w:rsidRPr="004C48FD">
                    <w:rPr>
                      <w:color w:val="000000"/>
                      <w:sz w:val="12"/>
                      <w:szCs w:val="12"/>
                      <w:lang w:val="es-CR" w:eastAsia="es-CR"/>
                    </w:rPr>
                    <w:t xml:space="preserve">la </w:t>
                  </w:r>
                  <w:r w:rsidRPr="004C48FD">
                    <w:rPr>
                      <w:color w:val="000000"/>
                      <w:sz w:val="12"/>
                      <w:szCs w:val="12"/>
                      <w:lang w:val="es-CR" w:eastAsia="es-CR"/>
                    </w:rPr>
                    <w:t>Violencia Contra la Mujer.</w:t>
                  </w:r>
                </w:p>
              </w:tc>
            </w:tr>
            <w:tr w:rsidR="002D5839" w:rsidRPr="004C48FD" w14:paraId="4A1929BA" w14:textId="77777777" w:rsidTr="00FF49F0">
              <w:trPr>
                <w:trHeight w:val="63"/>
              </w:trPr>
              <w:tc>
                <w:tcPr>
                  <w:tcW w:w="8220" w:type="dxa"/>
                  <w:gridSpan w:val="12"/>
                  <w:tcBorders>
                    <w:top w:val="nil"/>
                    <w:left w:val="nil"/>
                    <w:bottom w:val="nil"/>
                    <w:right w:val="nil"/>
                  </w:tcBorders>
                  <w:shd w:val="clear" w:color="000000" w:fill="FFFFFF"/>
                  <w:noWrap/>
                  <w:vAlign w:val="bottom"/>
                  <w:hideMark/>
                </w:tcPr>
                <w:p w14:paraId="665AF295" w14:textId="77777777" w:rsidR="002D5839" w:rsidRPr="004C48FD" w:rsidRDefault="002D5839" w:rsidP="002D5839">
                  <w:pPr>
                    <w:rPr>
                      <w:color w:val="000000"/>
                      <w:sz w:val="12"/>
                      <w:szCs w:val="12"/>
                      <w:lang w:val="es-CR" w:eastAsia="es-CR"/>
                    </w:rPr>
                  </w:pPr>
                  <w:r w:rsidRPr="004C48FD">
                    <w:rPr>
                      <w:color w:val="000000"/>
                      <w:sz w:val="12"/>
                      <w:szCs w:val="12"/>
                      <w:lang w:val="es-CR" w:eastAsia="es-CR"/>
                    </w:rPr>
                    <w:t>Fuente: Elaboración propia con datos del Subproceso de Estadística.</w:t>
                  </w:r>
                </w:p>
              </w:tc>
            </w:tr>
          </w:tbl>
          <w:p w14:paraId="4262981E" w14:textId="77777777" w:rsidR="00FB281B" w:rsidRPr="004C48FD" w:rsidRDefault="00FB281B" w:rsidP="00A4666C">
            <w:pPr>
              <w:widowControl w:val="0"/>
              <w:ind w:left="708"/>
              <w:jc w:val="both"/>
              <w:rPr>
                <w:bCs/>
                <w:i/>
                <w:sz w:val="28"/>
                <w:szCs w:val="28"/>
              </w:rPr>
            </w:pPr>
          </w:p>
          <w:p w14:paraId="5B727EAE" w14:textId="77777777" w:rsidR="003F7B17" w:rsidRPr="004C48FD" w:rsidRDefault="002D5839" w:rsidP="00A4666C">
            <w:pPr>
              <w:widowControl w:val="0"/>
              <w:ind w:left="708"/>
              <w:jc w:val="both"/>
              <w:rPr>
                <w:bCs/>
                <w:i/>
                <w:sz w:val="28"/>
                <w:szCs w:val="28"/>
              </w:rPr>
            </w:pPr>
            <w:r w:rsidRPr="004C48FD">
              <w:rPr>
                <w:bCs/>
                <w:i/>
                <w:sz w:val="28"/>
                <w:szCs w:val="28"/>
              </w:rPr>
              <w:t>El circulante al finalizar de este despacho cerró en el 2017 como el quinto más grande de todas las defensas públicas del país y representó el 4,82% de todo el circulante activo. Con respecto a los asuntos entrados, la parte de pensiones representó un 3</w:t>
            </w:r>
            <w:r w:rsidR="003F7B17" w:rsidRPr="004C48FD">
              <w:rPr>
                <w:bCs/>
                <w:i/>
                <w:sz w:val="28"/>
                <w:szCs w:val="28"/>
              </w:rPr>
              <w:t>1,62</w:t>
            </w:r>
            <w:r w:rsidRPr="004C48FD">
              <w:rPr>
                <w:bCs/>
                <w:i/>
                <w:sz w:val="28"/>
                <w:szCs w:val="28"/>
              </w:rPr>
              <w:t xml:space="preserve">%, sólo superado por la parte penal </w:t>
            </w:r>
            <w:r w:rsidR="003F7B17" w:rsidRPr="004C48FD">
              <w:rPr>
                <w:bCs/>
                <w:i/>
                <w:sz w:val="28"/>
                <w:szCs w:val="28"/>
              </w:rPr>
              <w:t>(42,82%). Mientras que los asuntos finalizados en materia de pensiones fue el más alto, dado que significaron el 42,88% de los terminados. Al analizar los datos que muestra la tabla, se observa el comportamiento en cuanto a la atención en la materia de pensiones, le precede la prontitud por atender las solicitudes que ingresan a la Defensa.</w:t>
            </w:r>
            <w:r w:rsidR="00A4666C" w:rsidRPr="004C48FD">
              <w:rPr>
                <w:bCs/>
                <w:i/>
                <w:sz w:val="28"/>
                <w:szCs w:val="28"/>
              </w:rPr>
              <w:t xml:space="preserve"> De seguido se muestra una tabla con la información de los procesos que presenta</w:t>
            </w:r>
            <w:r w:rsidR="00393D36" w:rsidRPr="004C48FD">
              <w:rPr>
                <w:bCs/>
                <w:i/>
                <w:sz w:val="28"/>
                <w:szCs w:val="28"/>
              </w:rPr>
              <w:t>ro</w:t>
            </w:r>
            <w:r w:rsidR="00A4666C" w:rsidRPr="004C48FD">
              <w:rPr>
                <w:bCs/>
                <w:i/>
                <w:sz w:val="28"/>
                <w:szCs w:val="28"/>
              </w:rPr>
              <w:t>n en materia de pensiones las personas usuarias en la Defensa:</w:t>
            </w:r>
          </w:p>
          <w:p w14:paraId="5272B380" w14:textId="77777777" w:rsidR="006218D0" w:rsidRPr="004C48FD" w:rsidRDefault="006218D0" w:rsidP="00A4666C">
            <w:pPr>
              <w:widowControl w:val="0"/>
              <w:ind w:left="708"/>
              <w:jc w:val="both"/>
              <w:rPr>
                <w:bCs/>
                <w:i/>
                <w:sz w:val="28"/>
                <w:szCs w:val="28"/>
              </w:rPr>
            </w:pPr>
          </w:p>
          <w:p w14:paraId="155D0A9F" w14:textId="77777777" w:rsidR="00A4666C" w:rsidRPr="004C48FD" w:rsidRDefault="00A4666C" w:rsidP="00A4666C">
            <w:pPr>
              <w:widowControl w:val="0"/>
              <w:ind w:left="850" w:right="850"/>
              <w:jc w:val="center"/>
              <w:rPr>
                <w:b/>
                <w:bCs/>
                <w:i/>
                <w:sz w:val="20"/>
                <w:szCs w:val="20"/>
              </w:rPr>
            </w:pPr>
            <w:r w:rsidRPr="004C48FD">
              <w:rPr>
                <w:b/>
                <w:bCs/>
                <w:i/>
                <w:sz w:val="20"/>
                <w:szCs w:val="20"/>
              </w:rPr>
              <w:t>Personas Usuarias que Iniciaron algún Procedimiento en Materia de Pensiones Alimentarias en la Defensa Pública de Puntarenas durante el 2017</w:t>
            </w:r>
          </w:p>
          <w:p w14:paraId="2D6D366D" w14:textId="77777777" w:rsidR="00A4666C" w:rsidRPr="004C48FD" w:rsidRDefault="00A4666C" w:rsidP="00A4666C">
            <w:pPr>
              <w:widowControl w:val="0"/>
              <w:ind w:left="850" w:right="850"/>
              <w:jc w:val="center"/>
              <w:rPr>
                <w:b/>
                <w:bCs/>
                <w:i/>
                <w:sz w:val="20"/>
                <w:szCs w:val="20"/>
              </w:rPr>
            </w:pPr>
          </w:p>
          <w:tbl>
            <w:tblPr>
              <w:tblW w:w="5313" w:type="dxa"/>
              <w:jc w:val="center"/>
              <w:tblLayout w:type="fixed"/>
              <w:tblCellMar>
                <w:left w:w="70" w:type="dxa"/>
                <w:right w:w="70" w:type="dxa"/>
              </w:tblCellMar>
              <w:tblLook w:val="04A0" w:firstRow="1" w:lastRow="0" w:firstColumn="1" w:lastColumn="0" w:noHBand="0" w:noVBand="1"/>
            </w:tblPr>
            <w:tblGrid>
              <w:gridCol w:w="4180"/>
              <w:gridCol w:w="1133"/>
            </w:tblGrid>
            <w:tr w:rsidR="00A4666C" w:rsidRPr="004C48FD" w14:paraId="1F44D57B" w14:textId="77777777" w:rsidTr="006A04B0">
              <w:trPr>
                <w:trHeight w:val="225"/>
                <w:jc w:val="center"/>
              </w:trPr>
              <w:tc>
                <w:tcPr>
                  <w:tcW w:w="4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CDC412" w14:textId="77777777" w:rsidR="00A4666C" w:rsidRPr="004C48FD" w:rsidRDefault="00A4666C" w:rsidP="00A4666C">
                  <w:pPr>
                    <w:jc w:val="center"/>
                    <w:rPr>
                      <w:b/>
                      <w:bCs/>
                      <w:sz w:val="16"/>
                      <w:szCs w:val="16"/>
                      <w:lang w:val="es-CR" w:eastAsia="es-CR"/>
                    </w:rPr>
                  </w:pPr>
                  <w:r w:rsidRPr="004C48FD">
                    <w:rPr>
                      <w:b/>
                      <w:bCs/>
                      <w:sz w:val="16"/>
                      <w:szCs w:val="16"/>
                      <w:lang w:val="es-CR" w:eastAsia="es-CR"/>
                    </w:rPr>
                    <w:t>Tipo de Procedimiento</w:t>
                  </w:r>
                </w:p>
              </w:tc>
              <w:tc>
                <w:tcPr>
                  <w:tcW w:w="1133" w:type="dxa"/>
                  <w:tcBorders>
                    <w:top w:val="single" w:sz="4" w:space="0" w:color="auto"/>
                    <w:left w:val="nil"/>
                    <w:bottom w:val="single" w:sz="4" w:space="0" w:color="auto"/>
                    <w:right w:val="single" w:sz="4" w:space="0" w:color="auto"/>
                  </w:tcBorders>
                  <w:shd w:val="clear" w:color="000000" w:fill="FFFFFF"/>
                  <w:vAlign w:val="center"/>
                  <w:hideMark/>
                </w:tcPr>
                <w:p w14:paraId="5DE7C386" w14:textId="77777777" w:rsidR="00A4666C" w:rsidRPr="004C48FD" w:rsidRDefault="00A4666C" w:rsidP="00A4666C">
                  <w:pPr>
                    <w:jc w:val="center"/>
                    <w:rPr>
                      <w:b/>
                      <w:bCs/>
                      <w:sz w:val="16"/>
                      <w:szCs w:val="16"/>
                      <w:lang w:val="es-CR" w:eastAsia="es-CR"/>
                    </w:rPr>
                  </w:pPr>
                  <w:r w:rsidRPr="004C48FD">
                    <w:rPr>
                      <w:b/>
                      <w:bCs/>
                      <w:sz w:val="16"/>
                      <w:szCs w:val="16"/>
                      <w:lang w:val="es-CR" w:eastAsia="es-CR"/>
                    </w:rPr>
                    <w:t>Cantidad de Usuarios</w:t>
                  </w:r>
                </w:p>
              </w:tc>
            </w:tr>
            <w:tr w:rsidR="00A4666C" w:rsidRPr="004C48FD" w14:paraId="73F2BA62" w14:textId="77777777" w:rsidTr="006A04B0">
              <w:trPr>
                <w:trHeight w:val="152"/>
                <w:jc w:val="center"/>
              </w:trPr>
              <w:tc>
                <w:tcPr>
                  <w:tcW w:w="4180" w:type="dxa"/>
                  <w:tcBorders>
                    <w:top w:val="nil"/>
                    <w:left w:val="single" w:sz="4" w:space="0" w:color="auto"/>
                    <w:bottom w:val="nil"/>
                    <w:right w:val="single" w:sz="4" w:space="0" w:color="auto"/>
                  </w:tcBorders>
                  <w:shd w:val="clear" w:color="000000" w:fill="FFFFFF"/>
                  <w:vAlign w:val="center"/>
                  <w:hideMark/>
                </w:tcPr>
                <w:p w14:paraId="2EBE9571" w14:textId="77777777" w:rsidR="00A4666C" w:rsidRPr="004C48FD" w:rsidRDefault="00A4666C" w:rsidP="00A4666C">
                  <w:pPr>
                    <w:jc w:val="center"/>
                    <w:rPr>
                      <w:b/>
                      <w:bCs/>
                      <w:color w:val="FFFFFF"/>
                      <w:sz w:val="16"/>
                      <w:szCs w:val="16"/>
                      <w:lang w:val="es-CR" w:eastAsia="es-CR"/>
                    </w:rPr>
                  </w:pPr>
                  <w:r w:rsidRPr="004C48FD">
                    <w:rPr>
                      <w:b/>
                      <w:bCs/>
                      <w:color w:val="FFFFFF"/>
                      <w:sz w:val="16"/>
                      <w:szCs w:val="16"/>
                      <w:lang w:val="es-CR" w:eastAsia="es-CR"/>
                    </w:rPr>
                    <w:t> </w:t>
                  </w:r>
                </w:p>
              </w:tc>
              <w:tc>
                <w:tcPr>
                  <w:tcW w:w="1133" w:type="dxa"/>
                  <w:tcBorders>
                    <w:top w:val="nil"/>
                    <w:left w:val="nil"/>
                    <w:bottom w:val="nil"/>
                    <w:right w:val="single" w:sz="4" w:space="0" w:color="auto"/>
                  </w:tcBorders>
                  <w:shd w:val="clear" w:color="000000" w:fill="FFFFFF"/>
                  <w:vAlign w:val="center"/>
                  <w:hideMark/>
                </w:tcPr>
                <w:p w14:paraId="6077EE02" w14:textId="77777777" w:rsidR="00A4666C" w:rsidRPr="004C48FD" w:rsidRDefault="00A4666C" w:rsidP="00A4666C">
                  <w:pPr>
                    <w:jc w:val="center"/>
                    <w:rPr>
                      <w:b/>
                      <w:bCs/>
                      <w:color w:val="FF0000"/>
                      <w:sz w:val="16"/>
                      <w:szCs w:val="16"/>
                      <w:lang w:val="es-CR" w:eastAsia="es-CR"/>
                    </w:rPr>
                  </w:pPr>
                  <w:r w:rsidRPr="004C48FD">
                    <w:rPr>
                      <w:b/>
                      <w:bCs/>
                      <w:color w:val="FF0000"/>
                      <w:sz w:val="16"/>
                      <w:szCs w:val="16"/>
                      <w:lang w:val="es-CR" w:eastAsia="es-CR"/>
                    </w:rPr>
                    <w:t> </w:t>
                  </w:r>
                </w:p>
              </w:tc>
            </w:tr>
            <w:tr w:rsidR="00A4666C" w:rsidRPr="004C48FD" w14:paraId="1C634323"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41E544E0" w14:textId="77777777" w:rsidR="00A4666C" w:rsidRPr="004C48FD" w:rsidRDefault="00A4666C" w:rsidP="00A4666C">
                  <w:pPr>
                    <w:jc w:val="right"/>
                    <w:rPr>
                      <w:b/>
                      <w:bCs/>
                      <w:color w:val="000000"/>
                      <w:sz w:val="16"/>
                      <w:szCs w:val="16"/>
                      <w:lang w:val="es-CR" w:eastAsia="es-CR"/>
                    </w:rPr>
                  </w:pPr>
                  <w:r w:rsidRPr="004C48FD">
                    <w:rPr>
                      <w:b/>
                      <w:bCs/>
                      <w:color w:val="000000"/>
                      <w:sz w:val="16"/>
                      <w:szCs w:val="16"/>
                      <w:lang w:val="es-CR" w:eastAsia="es-CR"/>
                    </w:rPr>
                    <w:t>Total:</w:t>
                  </w:r>
                </w:p>
              </w:tc>
              <w:tc>
                <w:tcPr>
                  <w:tcW w:w="1133" w:type="dxa"/>
                  <w:tcBorders>
                    <w:top w:val="nil"/>
                    <w:left w:val="nil"/>
                    <w:bottom w:val="nil"/>
                    <w:right w:val="single" w:sz="4" w:space="0" w:color="auto"/>
                  </w:tcBorders>
                  <w:shd w:val="clear" w:color="000000" w:fill="FFFFFF"/>
                  <w:vAlign w:val="bottom"/>
                  <w:hideMark/>
                </w:tcPr>
                <w:p w14:paraId="13902835" w14:textId="77777777" w:rsidR="00A4666C" w:rsidRPr="004C48FD" w:rsidRDefault="00A4666C" w:rsidP="00A4666C">
                  <w:pPr>
                    <w:jc w:val="center"/>
                    <w:rPr>
                      <w:b/>
                      <w:bCs/>
                      <w:color w:val="000000"/>
                      <w:sz w:val="16"/>
                      <w:szCs w:val="16"/>
                      <w:lang w:val="es-CR" w:eastAsia="es-CR"/>
                    </w:rPr>
                  </w:pPr>
                  <w:r w:rsidRPr="004C48FD">
                    <w:rPr>
                      <w:b/>
                      <w:bCs/>
                      <w:color w:val="000000"/>
                      <w:sz w:val="16"/>
                      <w:szCs w:val="16"/>
                      <w:lang w:val="es-CR" w:eastAsia="es-CR"/>
                    </w:rPr>
                    <w:t>27.612</w:t>
                  </w:r>
                </w:p>
              </w:tc>
            </w:tr>
            <w:tr w:rsidR="00A4666C" w:rsidRPr="004C48FD" w14:paraId="5B51DFE1" w14:textId="77777777" w:rsidTr="006A04B0">
              <w:trPr>
                <w:trHeight w:val="63"/>
                <w:jc w:val="center"/>
              </w:trPr>
              <w:tc>
                <w:tcPr>
                  <w:tcW w:w="4180" w:type="dxa"/>
                  <w:tcBorders>
                    <w:top w:val="nil"/>
                    <w:left w:val="single" w:sz="4" w:space="0" w:color="auto"/>
                    <w:bottom w:val="nil"/>
                    <w:right w:val="single" w:sz="4" w:space="0" w:color="auto"/>
                  </w:tcBorders>
                  <w:shd w:val="clear" w:color="000000" w:fill="FFFFFF"/>
                  <w:vAlign w:val="center"/>
                  <w:hideMark/>
                </w:tcPr>
                <w:p w14:paraId="27134CF0" w14:textId="77777777" w:rsidR="00A4666C" w:rsidRPr="004C48FD" w:rsidRDefault="00A4666C" w:rsidP="00A4666C">
                  <w:pPr>
                    <w:jc w:val="center"/>
                    <w:rPr>
                      <w:b/>
                      <w:bCs/>
                      <w:color w:val="FFFFFF"/>
                      <w:sz w:val="16"/>
                      <w:szCs w:val="16"/>
                      <w:lang w:val="es-CR" w:eastAsia="es-CR"/>
                    </w:rPr>
                  </w:pPr>
                  <w:r w:rsidRPr="004C48FD">
                    <w:rPr>
                      <w:b/>
                      <w:bCs/>
                      <w:color w:val="FFFFFF"/>
                      <w:sz w:val="16"/>
                      <w:szCs w:val="16"/>
                      <w:lang w:val="es-CR" w:eastAsia="es-CR"/>
                    </w:rPr>
                    <w:t> </w:t>
                  </w:r>
                </w:p>
              </w:tc>
              <w:tc>
                <w:tcPr>
                  <w:tcW w:w="1133" w:type="dxa"/>
                  <w:tcBorders>
                    <w:top w:val="nil"/>
                    <w:left w:val="nil"/>
                    <w:bottom w:val="nil"/>
                    <w:right w:val="single" w:sz="4" w:space="0" w:color="auto"/>
                  </w:tcBorders>
                  <w:shd w:val="clear" w:color="000000" w:fill="FFFFFF"/>
                  <w:vAlign w:val="bottom"/>
                  <w:hideMark/>
                </w:tcPr>
                <w:p w14:paraId="2A7B6802"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 </w:t>
                  </w:r>
                </w:p>
              </w:tc>
            </w:tr>
            <w:tr w:rsidR="00A4666C" w:rsidRPr="004C48FD" w14:paraId="083DC4C5"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6F069BB1" w14:textId="77777777" w:rsidR="00A4666C" w:rsidRPr="004C48FD" w:rsidRDefault="00A4666C" w:rsidP="00A4666C">
                  <w:pPr>
                    <w:rPr>
                      <w:sz w:val="16"/>
                      <w:szCs w:val="16"/>
                      <w:lang w:val="es-CR" w:eastAsia="es-CR"/>
                    </w:rPr>
                  </w:pPr>
                  <w:r w:rsidRPr="004C48FD">
                    <w:rPr>
                      <w:sz w:val="16"/>
                      <w:szCs w:val="16"/>
                      <w:lang w:val="es-CR" w:eastAsia="es-CR"/>
                    </w:rPr>
                    <w:t>Pensiones: Demanda Pensión Alimentaria</w:t>
                  </w:r>
                </w:p>
              </w:tc>
              <w:tc>
                <w:tcPr>
                  <w:tcW w:w="1133" w:type="dxa"/>
                  <w:tcBorders>
                    <w:top w:val="nil"/>
                    <w:left w:val="nil"/>
                    <w:bottom w:val="nil"/>
                    <w:right w:val="single" w:sz="4" w:space="0" w:color="auto"/>
                  </w:tcBorders>
                  <w:shd w:val="clear" w:color="000000" w:fill="FFFFFF"/>
                  <w:noWrap/>
                  <w:vAlign w:val="bottom"/>
                  <w:hideMark/>
                </w:tcPr>
                <w:p w14:paraId="6B8FD726"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22.181</w:t>
                  </w:r>
                </w:p>
              </w:tc>
            </w:tr>
            <w:tr w:rsidR="00A4666C" w:rsidRPr="004C48FD" w14:paraId="5BADC039"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44B265B3" w14:textId="77777777" w:rsidR="00A4666C" w:rsidRPr="004C48FD" w:rsidRDefault="00A4666C" w:rsidP="00A4666C">
                  <w:pPr>
                    <w:rPr>
                      <w:sz w:val="16"/>
                      <w:szCs w:val="16"/>
                      <w:lang w:val="es-CR" w:eastAsia="es-CR"/>
                    </w:rPr>
                  </w:pPr>
                  <w:r w:rsidRPr="004C48FD">
                    <w:rPr>
                      <w:sz w:val="16"/>
                      <w:szCs w:val="16"/>
                      <w:lang w:val="es-CR" w:eastAsia="es-CR"/>
                    </w:rPr>
                    <w:t>Pensiones: Aumento Cuota</w:t>
                  </w:r>
                </w:p>
              </w:tc>
              <w:tc>
                <w:tcPr>
                  <w:tcW w:w="1133" w:type="dxa"/>
                  <w:tcBorders>
                    <w:top w:val="nil"/>
                    <w:left w:val="nil"/>
                    <w:bottom w:val="nil"/>
                    <w:right w:val="single" w:sz="4" w:space="0" w:color="auto"/>
                  </w:tcBorders>
                  <w:shd w:val="clear" w:color="000000" w:fill="FFFFFF"/>
                  <w:noWrap/>
                  <w:vAlign w:val="bottom"/>
                  <w:hideMark/>
                </w:tcPr>
                <w:p w14:paraId="0AF45D58"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1.674</w:t>
                  </w:r>
                </w:p>
              </w:tc>
            </w:tr>
            <w:tr w:rsidR="00A4666C" w:rsidRPr="004C48FD" w14:paraId="2FF35F5C"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33B440F2" w14:textId="77777777" w:rsidR="00A4666C" w:rsidRPr="004C48FD" w:rsidRDefault="00A4666C" w:rsidP="00A4666C">
                  <w:pPr>
                    <w:rPr>
                      <w:sz w:val="16"/>
                      <w:szCs w:val="16"/>
                      <w:lang w:val="es-CR" w:eastAsia="es-CR"/>
                    </w:rPr>
                  </w:pPr>
                  <w:r w:rsidRPr="004C48FD">
                    <w:rPr>
                      <w:sz w:val="16"/>
                      <w:szCs w:val="16"/>
                      <w:lang w:val="es-CR" w:eastAsia="es-CR"/>
                    </w:rPr>
                    <w:t>Pensiones: Rebajo Cuota</w:t>
                  </w:r>
                </w:p>
              </w:tc>
              <w:tc>
                <w:tcPr>
                  <w:tcW w:w="1133" w:type="dxa"/>
                  <w:tcBorders>
                    <w:top w:val="nil"/>
                    <w:left w:val="nil"/>
                    <w:bottom w:val="nil"/>
                    <w:right w:val="single" w:sz="4" w:space="0" w:color="auto"/>
                  </w:tcBorders>
                  <w:shd w:val="clear" w:color="000000" w:fill="FFFFFF"/>
                  <w:noWrap/>
                  <w:vAlign w:val="bottom"/>
                  <w:hideMark/>
                </w:tcPr>
                <w:p w14:paraId="252C4F85"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1.067</w:t>
                  </w:r>
                </w:p>
              </w:tc>
            </w:tr>
            <w:tr w:rsidR="00A4666C" w:rsidRPr="004C48FD" w14:paraId="1885A828"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269E0F2F" w14:textId="77777777" w:rsidR="00A4666C" w:rsidRPr="004C48FD" w:rsidRDefault="00A4666C" w:rsidP="00A4666C">
                  <w:pPr>
                    <w:rPr>
                      <w:sz w:val="16"/>
                      <w:szCs w:val="16"/>
                      <w:lang w:val="es-CR" w:eastAsia="es-CR"/>
                    </w:rPr>
                  </w:pPr>
                  <w:r w:rsidRPr="004C48FD">
                    <w:rPr>
                      <w:sz w:val="16"/>
                      <w:szCs w:val="16"/>
                      <w:lang w:val="es-CR" w:eastAsia="es-CR"/>
                    </w:rPr>
                    <w:t>Pensiones: Inclusión Beneficiario</w:t>
                  </w:r>
                </w:p>
              </w:tc>
              <w:tc>
                <w:tcPr>
                  <w:tcW w:w="1133" w:type="dxa"/>
                  <w:tcBorders>
                    <w:top w:val="nil"/>
                    <w:left w:val="nil"/>
                    <w:bottom w:val="nil"/>
                    <w:right w:val="single" w:sz="4" w:space="0" w:color="auto"/>
                  </w:tcBorders>
                  <w:shd w:val="clear" w:color="000000" w:fill="FFFFFF"/>
                  <w:noWrap/>
                  <w:vAlign w:val="bottom"/>
                  <w:hideMark/>
                </w:tcPr>
                <w:p w14:paraId="18B951D9"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633</w:t>
                  </w:r>
                </w:p>
              </w:tc>
            </w:tr>
            <w:tr w:rsidR="00A4666C" w:rsidRPr="004C48FD" w14:paraId="2B6015DA"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5A90D475" w14:textId="77777777" w:rsidR="00A4666C" w:rsidRPr="004C48FD" w:rsidRDefault="00A4666C" w:rsidP="00A4666C">
                  <w:pPr>
                    <w:rPr>
                      <w:sz w:val="16"/>
                      <w:szCs w:val="16"/>
                      <w:lang w:val="es-CR" w:eastAsia="es-CR"/>
                    </w:rPr>
                  </w:pPr>
                  <w:r w:rsidRPr="004C48FD">
                    <w:rPr>
                      <w:sz w:val="16"/>
                      <w:szCs w:val="16"/>
                      <w:lang w:val="es-CR" w:eastAsia="es-CR"/>
                    </w:rPr>
                    <w:t>Pensiones: Exoneración</w:t>
                  </w:r>
                </w:p>
              </w:tc>
              <w:tc>
                <w:tcPr>
                  <w:tcW w:w="1133" w:type="dxa"/>
                  <w:tcBorders>
                    <w:top w:val="nil"/>
                    <w:left w:val="nil"/>
                    <w:bottom w:val="nil"/>
                    <w:right w:val="single" w:sz="4" w:space="0" w:color="auto"/>
                  </w:tcBorders>
                  <w:shd w:val="clear" w:color="000000" w:fill="FFFFFF"/>
                  <w:noWrap/>
                  <w:vAlign w:val="bottom"/>
                  <w:hideMark/>
                </w:tcPr>
                <w:p w14:paraId="013362C0"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578</w:t>
                  </w:r>
                </w:p>
              </w:tc>
            </w:tr>
            <w:tr w:rsidR="00A4666C" w:rsidRPr="004C48FD" w14:paraId="44091EFA"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20330538" w14:textId="77777777" w:rsidR="00A4666C" w:rsidRPr="004C48FD" w:rsidRDefault="00A4666C" w:rsidP="00A4666C">
                  <w:pPr>
                    <w:rPr>
                      <w:sz w:val="16"/>
                      <w:szCs w:val="16"/>
                      <w:lang w:val="es-CR" w:eastAsia="es-CR"/>
                    </w:rPr>
                  </w:pPr>
                  <w:r w:rsidRPr="004C48FD">
                    <w:rPr>
                      <w:sz w:val="16"/>
                      <w:szCs w:val="16"/>
                      <w:lang w:val="es-CR" w:eastAsia="es-CR"/>
                    </w:rPr>
                    <w:t>Pensiones: Otro</w:t>
                  </w:r>
                </w:p>
              </w:tc>
              <w:tc>
                <w:tcPr>
                  <w:tcW w:w="1133" w:type="dxa"/>
                  <w:tcBorders>
                    <w:top w:val="nil"/>
                    <w:left w:val="nil"/>
                    <w:bottom w:val="nil"/>
                    <w:right w:val="single" w:sz="4" w:space="0" w:color="auto"/>
                  </w:tcBorders>
                  <w:shd w:val="clear" w:color="000000" w:fill="FFFFFF"/>
                  <w:noWrap/>
                  <w:vAlign w:val="bottom"/>
                  <w:hideMark/>
                </w:tcPr>
                <w:p w14:paraId="605BFD16"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436</w:t>
                  </w:r>
                </w:p>
              </w:tc>
            </w:tr>
            <w:tr w:rsidR="00A4666C" w:rsidRPr="004C48FD" w14:paraId="3160A667"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2CF64738" w14:textId="77777777" w:rsidR="00A4666C" w:rsidRPr="004C48FD" w:rsidRDefault="00A4666C" w:rsidP="00A4666C">
                  <w:pPr>
                    <w:rPr>
                      <w:sz w:val="16"/>
                      <w:szCs w:val="16"/>
                      <w:lang w:val="es-CR" w:eastAsia="es-CR"/>
                    </w:rPr>
                  </w:pPr>
                  <w:r w:rsidRPr="004C48FD">
                    <w:rPr>
                      <w:sz w:val="16"/>
                      <w:szCs w:val="16"/>
                      <w:lang w:val="es-CR" w:eastAsia="es-CR"/>
                    </w:rPr>
                    <w:t>Pensiones: Ejecución Sentencias de Divorcio o Separación</w:t>
                  </w:r>
                </w:p>
              </w:tc>
              <w:tc>
                <w:tcPr>
                  <w:tcW w:w="1133" w:type="dxa"/>
                  <w:tcBorders>
                    <w:top w:val="nil"/>
                    <w:left w:val="nil"/>
                    <w:bottom w:val="nil"/>
                    <w:right w:val="single" w:sz="4" w:space="0" w:color="auto"/>
                  </w:tcBorders>
                  <w:shd w:val="clear" w:color="000000" w:fill="FFFFFF"/>
                  <w:noWrap/>
                  <w:vAlign w:val="bottom"/>
                  <w:hideMark/>
                </w:tcPr>
                <w:p w14:paraId="7F17067B"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212</w:t>
                  </w:r>
                </w:p>
              </w:tc>
            </w:tr>
            <w:tr w:rsidR="00A4666C" w:rsidRPr="004C48FD" w14:paraId="3A234191"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63DC91DC" w14:textId="77777777" w:rsidR="00A4666C" w:rsidRPr="004C48FD" w:rsidRDefault="00A4666C" w:rsidP="00A4666C">
                  <w:pPr>
                    <w:rPr>
                      <w:sz w:val="16"/>
                      <w:szCs w:val="16"/>
                      <w:lang w:val="es-CR" w:eastAsia="es-CR"/>
                    </w:rPr>
                  </w:pPr>
                  <w:r w:rsidRPr="004C48FD">
                    <w:rPr>
                      <w:sz w:val="16"/>
                      <w:szCs w:val="16"/>
                      <w:lang w:val="es-CR" w:eastAsia="es-CR"/>
                    </w:rPr>
                    <w:t>Pensiones: Cobro Gastos Extraordinarios</w:t>
                  </w:r>
                </w:p>
              </w:tc>
              <w:tc>
                <w:tcPr>
                  <w:tcW w:w="1133" w:type="dxa"/>
                  <w:tcBorders>
                    <w:top w:val="nil"/>
                    <w:left w:val="nil"/>
                    <w:bottom w:val="nil"/>
                    <w:right w:val="single" w:sz="4" w:space="0" w:color="auto"/>
                  </w:tcBorders>
                  <w:shd w:val="clear" w:color="000000" w:fill="FFFFFF"/>
                  <w:noWrap/>
                  <w:vAlign w:val="bottom"/>
                  <w:hideMark/>
                </w:tcPr>
                <w:p w14:paraId="1FD499F6"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219</w:t>
                  </w:r>
                </w:p>
              </w:tc>
            </w:tr>
            <w:tr w:rsidR="00A4666C" w:rsidRPr="004C48FD" w14:paraId="03C1A3EC"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75973149" w14:textId="77777777" w:rsidR="00A4666C" w:rsidRPr="004C48FD" w:rsidRDefault="00A4666C" w:rsidP="00A4666C">
                  <w:pPr>
                    <w:rPr>
                      <w:sz w:val="16"/>
                      <w:szCs w:val="16"/>
                      <w:lang w:val="es-CR" w:eastAsia="es-CR"/>
                    </w:rPr>
                  </w:pPr>
                  <w:r w:rsidRPr="004C48FD">
                    <w:rPr>
                      <w:sz w:val="16"/>
                      <w:szCs w:val="16"/>
                      <w:lang w:val="es-CR" w:eastAsia="es-CR"/>
                    </w:rPr>
                    <w:t>Pensiones: Ejecución Convenios</w:t>
                  </w:r>
                </w:p>
              </w:tc>
              <w:tc>
                <w:tcPr>
                  <w:tcW w:w="1133" w:type="dxa"/>
                  <w:tcBorders>
                    <w:top w:val="nil"/>
                    <w:left w:val="nil"/>
                    <w:bottom w:val="nil"/>
                    <w:right w:val="single" w:sz="4" w:space="0" w:color="auto"/>
                  </w:tcBorders>
                  <w:shd w:val="clear" w:color="000000" w:fill="FFFFFF"/>
                  <w:noWrap/>
                  <w:vAlign w:val="bottom"/>
                  <w:hideMark/>
                </w:tcPr>
                <w:p w14:paraId="444AC703"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134</w:t>
                  </w:r>
                </w:p>
              </w:tc>
            </w:tr>
            <w:tr w:rsidR="00A4666C" w:rsidRPr="004C48FD" w14:paraId="188343B2"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36BA4271" w14:textId="77777777" w:rsidR="00A4666C" w:rsidRPr="004C48FD" w:rsidRDefault="00A4666C" w:rsidP="00A4666C">
                  <w:pPr>
                    <w:rPr>
                      <w:sz w:val="16"/>
                      <w:szCs w:val="16"/>
                      <w:lang w:val="es-CR" w:eastAsia="es-CR"/>
                    </w:rPr>
                  </w:pPr>
                  <w:r w:rsidRPr="004C48FD">
                    <w:rPr>
                      <w:sz w:val="16"/>
                      <w:szCs w:val="16"/>
                      <w:lang w:val="es-CR" w:eastAsia="es-CR"/>
                    </w:rPr>
                    <w:t>Pensiones: Gastos De Embarazo y Maternidad</w:t>
                  </w:r>
                </w:p>
              </w:tc>
              <w:tc>
                <w:tcPr>
                  <w:tcW w:w="1133" w:type="dxa"/>
                  <w:tcBorders>
                    <w:top w:val="nil"/>
                    <w:left w:val="nil"/>
                    <w:bottom w:val="nil"/>
                    <w:right w:val="single" w:sz="4" w:space="0" w:color="auto"/>
                  </w:tcBorders>
                  <w:shd w:val="clear" w:color="000000" w:fill="FFFFFF"/>
                  <w:noWrap/>
                  <w:vAlign w:val="bottom"/>
                  <w:hideMark/>
                </w:tcPr>
                <w:p w14:paraId="2293BB40"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51</w:t>
                  </w:r>
                </w:p>
              </w:tc>
            </w:tr>
            <w:tr w:rsidR="00A4666C" w:rsidRPr="004C48FD" w14:paraId="58CA5759"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7EC8B50A" w14:textId="77777777" w:rsidR="00A4666C" w:rsidRPr="004C48FD" w:rsidRDefault="00A4666C" w:rsidP="00A4666C">
                  <w:pPr>
                    <w:rPr>
                      <w:sz w:val="16"/>
                      <w:szCs w:val="16"/>
                      <w:lang w:val="es-CR" w:eastAsia="es-CR"/>
                    </w:rPr>
                  </w:pPr>
                  <w:r w:rsidRPr="004C48FD">
                    <w:rPr>
                      <w:sz w:val="16"/>
                      <w:szCs w:val="16"/>
                      <w:lang w:val="es-CR" w:eastAsia="es-CR"/>
                    </w:rPr>
                    <w:t>Pensiones: Alimentos Pasados</w:t>
                  </w:r>
                </w:p>
              </w:tc>
              <w:tc>
                <w:tcPr>
                  <w:tcW w:w="1133" w:type="dxa"/>
                  <w:tcBorders>
                    <w:top w:val="nil"/>
                    <w:left w:val="nil"/>
                    <w:bottom w:val="nil"/>
                    <w:right w:val="single" w:sz="4" w:space="0" w:color="auto"/>
                  </w:tcBorders>
                  <w:shd w:val="clear" w:color="000000" w:fill="FFFFFF"/>
                  <w:noWrap/>
                  <w:vAlign w:val="bottom"/>
                  <w:hideMark/>
                </w:tcPr>
                <w:p w14:paraId="74D6355E"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23</w:t>
                  </w:r>
                </w:p>
              </w:tc>
            </w:tr>
            <w:tr w:rsidR="00A4666C" w:rsidRPr="004C48FD" w14:paraId="4BD3AA40"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6585E971" w14:textId="77777777" w:rsidR="00A4666C" w:rsidRPr="004C48FD" w:rsidRDefault="00A4666C" w:rsidP="00A4666C">
                  <w:pPr>
                    <w:rPr>
                      <w:sz w:val="16"/>
                      <w:szCs w:val="16"/>
                      <w:lang w:val="es-CR" w:eastAsia="es-CR"/>
                    </w:rPr>
                  </w:pPr>
                  <w:r w:rsidRPr="004C48FD">
                    <w:rPr>
                      <w:sz w:val="16"/>
                      <w:szCs w:val="16"/>
                      <w:lang w:val="es-CR" w:eastAsia="es-CR"/>
                    </w:rPr>
                    <w:t>Pensiones: Gastos de Educación</w:t>
                  </w:r>
                </w:p>
              </w:tc>
              <w:tc>
                <w:tcPr>
                  <w:tcW w:w="1133" w:type="dxa"/>
                  <w:tcBorders>
                    <w:top w:val="nil"/>
                    <w:left w:val="nil"/>
                    <w:bottom w:val="nil"/>
                    <w:right w:val="single" w:sz="4" w:space="0" w:color="auto"/>
                  </w:tcBorders>
                  <w:shd w:val="clear" w:color="000000" w:fill="FFFFFF"/>
                  <w:noWrap/>
                  <w:vAlign w:val="bottom"/>
                  <w:hideMark/>
                </w:tcPr>
                <w:p w14:paraId="5D597468"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85</w:t>
                  </w:r>
                </w:p>
              </w:tc>
            </w:tr>
            <w:tr w:rsidR="00A4666C" w:rsidRPr="004C48FD" w14:paraId="20B6F2F1"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12372561" w14:textId="77777777" w:rsidR="00A4666C" w:rsidRPr="004C48FD" w:rsidRDefault="00A4666C" w:rsidP="00A4666C">
                  <w:pPr>
                    <w:rPr>
                      <w:sz w:val="16"/>
                      <w:szCs w:val="16"/>
                      <w:lang w:val="es-CR" w:eastAsia="es-CR"/>
                    </w:rPr>
                  </w:pPr>
                  <w:r w:rsidRPr="004C48FD">
                    <w:rPr>
                      <w:sz w:val="16"/>
                      <w:szCs w:val="16"/>
                      <w:lang w:val="es-CR" w:eastAsia="es-CR"/>
                    </w:rPr>
                    <w:t>Pensiones: Retroactivas</w:t>
                  </w:r>
                </w:p>
              </w:tc>
              <w:tc>
                <w:tcPr>
                  <w:tcW w:w="1133" w:type="dxa"/>
                  <w:tcBorders>
                    <w:top w:val="nil"/>
                    <w:left w:val="nil"/>
                    <w:bottom w:val="nil"/>
                    <w:right w:val="single" w:sz="4" w:space="0" w:color="auto"/>
                  </w:tcBorders>
                  <w:shd w:val="clear" w:color="000000" w:fill="FFFFFF"/>
                  <w:noWrap/>
                  <w:vAlign w:val="bottom"/>
                  <w:hideMark/>
                </w:tcPr>
                <w:p w14:paraId="68A1C2B1"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18</w:t>
                  </w:r>
                </w:p>
              </w:tc>
            </w:tr>
            <w:tr w:rsidR="00A4666C" w:rsidRPr="004C48FD" w14:paraId="1383516C" w14:textId="77777777" w:rsidTr="006A04B0">
              <w:trPr>
                <w:trHeight w:val="225"/>
                <w:jc w:val="center"/>
              </w:trPr>
              <w:tc>
                <w:tcPr>
                  <w:tcW w:w="4180" w:type="dxa"/>
                  <w:tcBorders>
                    <w:top w:val="nil"/>
                    <w:left w:val="single" w:sz="4" w:space="0" w:color="auto"/>
                    <w:bottom w:val="nil"/>
                    <w:right w:val="single" w:sz="4" w:space="0" w:color="auto"/>
                  </w:tcBorders>
                  <w:shd w:val="clear" w:color="000000" w:fill="FFFFFF"/>
                  <w:noWrap/>
                  <w:vAlign w:val="bottom"/>
                  <w:hideMark/>
                </w:tcPr>
                <w:p w14:paraId="2592DDF2" w14:textId="77777777" w:rsidR="00A4666C" w:rsidRPr="004C48FD" w:rsidRDefault="00A4666C" w:rsidP="00A4666C">
                  <w:pPr>
                    <w:rPr>
                      <w:sz w:val="16"/>
                      <w:szCs w:val="16"/>
                      <w:lang w:val="es-CR" w:eastAsia="es-CR"/>
                    </w:rPr>
                  </w:pPr>
                  <w:r w:rsidRPr="004C48FD">
                    <w:rPr>
                      <w:sz w:val="16"/>
                      <w:szCs w:val="16"/>
                      <w:lang w:val="es-CR" w:eastAsia="es-CR"/>
                    </w:rPr>
                    <w:t>Pensiones: Gastos Médicos</w:t>
                  </w:r>
                </w:p>
              </w:tc>
              <w:tc>
                <w:tcPr>
                  <w:tcW w:w="1133" w:type="dxa"/>
                  <w:tcBorders>
                    <w:top w:val="nil"/>
                    <w:left w:val="nil"/>
                    <w:bottom w:val="nil"/>
                    <w:right w:val="single" w:sz="4" w:space="0" w:color="auto"/>
                  </w:tcBorders>
                  <w:shd w:val="clear" w:color="000000" w:fill="FFFFFF"/>
                  <w:noWrap/>
                  <w:vAlign w:val="bottom"/>
                  <w:hideMark/>
                </w:tcPr>
                <w:p w14:paraId="0E5950F4"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1</w:t>
                  </w:r>
                </w:p>
              </w:tc>
            </w:tr>
            <w:tr w:rsidR="00A4666C" w:rsidRPr="004C48FD" w14:paraId="177408E4" w14:textId="77777777" w:rsidTr="006A04B0">
              <w:trPr>
                <w:trHeight w:val="225"/>
                <w:jc w:val="center"/>
              </w:trPr>
              <w:tc>
                <w:tcPr>
                  <w:tcW w:w="4180" w:type="dxa"/>
                  <w:tcBorders>
                    <w:top w:val="nil"/>
                    <w:left w:val="single" w:sz="4" w:space="0" w:color="auto"/>
                    <w:bottom w:val="single" w:sz="4" w:space="0" w:color="auto"/>
                    <w:right w:val="single" w:sz="4" w:space="0" w:color="auto"/>
                  </w:tcBorders>
                  <w:shd w:val="clear" w:color="000000" w:fill="FFFFFF"/>
                  <w:noWrap/>
                  <w:vAlign w:val="bottom"/>
                  <w:hideMark/>
                </w:tcPr>
                <w:p w14:paraId="2FD7593A" w14:textId="77777777" w:rsidR="00A4666C" w:rsidRPr="004C48FD" w:rsidRDefault="00A4666C" w:rsidP="00A4666C">
                  <w:pPr>
                    <w:rPr>
                      <w:sz w:val="16"/>
                      <w:szCs w:val="16"/>
                      <w:lang w:val="es-CR" w:eastAsia="es-CR"/>
                    </w:rPr>
                  </w:pPr>
                  <w:r w:rsidRPr="004C48FD">
                    <w:rPr>
                      <w:sz w:val="16"/>
                      <w:szCs w:val="16"/>
                      <w:lang w:val="es-CR" w:eastAsia="es-CR"/>
                    </w:rPr>
                    <w:t>Ignorado</w:t>
                  </w:r>
                </w:p>
              </w:tc>
              <w:tc>
                <w:tcPr>
                  <w:tcW w:w="1133" w:type="dxa"/>
                  <w:tcBorders>
                    <w:top w:val="nil"/>
                    <w:left w:val="nil"/>
                    <w:bottom w:val="single" w:sz="4" w:space="0" w:color="auto"/>
                    <w:right w:val="single" w:sz="4" w:space="0" w:color="auto"/>
                  </w:tcBorders>
                  <w:shd w:val="clear" w:color="000000" w:fill="FFFFFF"/>
                  <w:noWrap/>
                  <w:vAlign w:val="bottom"/>
                  <w:hideMark/>
                </w:tcPr>
                <w:p w14:paraId="7386DA5D" w14:textId="77777777" w:rsidR="00A4666C" w:rsidRPr="004C48FD" w:rsidRDefault="00A4666C" w:rsidP="00A4666C">
                  <w:pPr>
                    <w:jc w:val="center"/>
                    <w:rPr>
                      <w:color w:val="000000"/>
                      <w:sz w:val="16"/>
                      <w:szCs w:val="16"/>
                      <w:lang w:val="es-CR" w:eastAsia="es-CR"/>
                    </w:rPr>
                  </w:pPr>
                  <w:r w:rsidRPr="004C48FD">
                    <w:rPr>
                      <w:color w:val="000000"/>
                      <w:sz w:val="16"/>
                      <w:szCs w:val="16"/>
                      <w:lang w:val="es-CR" w:eastAsia="es-CR"/>
                    </w:rPr>
                    <w:t>300</w:t>
                  </w:r>
                </w:p>
              </w:tc>
            </w:tr>
          </w:tbl>
          <w:p w14:paraId="5985C3E8" w14:textId="77777777" w:rsidR="003F7B17" w:rsidRPr="004C48FD" w:rsidRDefault="00A4666C" w:rsidP="00A4666C">
            <w:pPr>
              <w:widowControl w:val="0"/>
              <w:ind w:left="1416"/>
              <w:jc w:val="both"/>
              <w:rPr>
                <w:bCs/>
                <w:i/>
                <w:sz w:val="28"/>
                <w:szCs w:val="28"/>
              </w:rPr>
            </w:pPr>
            <w:r w:rsidRPr="004C48FD">
              <w:rPr>
                <w:color w:val="000000"/>
                <w:sz w:val="12"/>
                <w:szCs w:val="12"/>
                <w:lang w:val="es-CR" w:eastAsia="es-CR"/>
              </w:rPr>
              <w:t>Fuente: Elaboración propia con datos del Subproceso de Estadística.</w:t>
            </w:r>
          </w:p>
          <w:p w14:paraId="7BB97425" w14:textId="77777777" w:rsidR="00A4666C" w:rsidRPr="004C48FD" w:rsidRDefault="00A4666C" w:rsidP="003F7B17">
            <w:pPr>
              <w:widowControl w:val="0"/>
              <w:ind w:left="708"/>
              <w:jc w:val="both"/>
              <w:rPr>
                <w:bCs/>
                <w:i/>
                <w:sz w:val="28"/>
                <w:szCs w:val="28"/>
              </w:rPr>
            </w:pPr>
          </w:p>
          <w:p w14:paraId="14A9999E" w14:textId="77777777" w:rsidR="003F7B17" w:rsidRPr="004C48FD" w:rsidRDefault="00A4666C" w:rsidP="003F7B17">
            <w:pPr>
              <w:widowControl w:val="0"/>
              <w:ind w:left="708"/>
              <w:jc w:val="both"/>
              <w:rPr>
                <w:bCs/>
                <w:i/>
                <w:sz w:val="28"/>
                <w:szCs w:val="28"/>
              </w:rPr>
            </w:pPr>
            <w:r w:rsidRPr="004C48FD">
              <w:rPr>
                <w:bCs/>
                <w:i/>
                <w:sz w:val="28"/>
                <w:szCs w:val="28"/>
              </w:rPr>
              <w:t>Del cuadro anterior, podemos inferir que la mayoría de los procesos que se plantea</w:t>
            </w:r>
            <w:r w:rsidR="00775276" w:rsidRPr="004C48FD">
              <w:rPr>
                <w:bCs/>
                <w:i/>
                <w:sz w:val="28"/>
                <w:szCs w:val="28"/>
              </w:rPr>
              <w:t>ro</w:t>
            </w:r>
            <w:r w:rsidRPr="004C48FD">
              <w:rPr>
                <w:bCs/>
                <w:i/>
                <w:sz w:val="28"/>
                <w:szCs w:val="28"/>
              </w:rPr>
              <w:t xml:space="preserve">n en la Defensa Pública de Puntarenas </w:t>
            </w:r>
            <w:r w:rsidR="00A41B84" w:rsidRPr="004C48FD">
              <w:rPr>
                <w:bCs/>
                <w:i/>
                <w:sz w:val="28"/>
                <w:szCs w:val="28"/>
              </w:rPr>
              <w:t>fueron</w:t>
            </w:r>
            <w:r w:rsidRPr="004C48FD">
              <w:rPr>
                <w:bCs/>
                <w:i/>
                <w:sz w:val="28"/>
                <w:szCs w:val="28"/>
              </w:rPr>
              <w:t xml:space="preserve"> por concepto de demandas alimentarias</w:t>
            </w:r>
            <w:r w:rsidR="00775276" w:rsidRPr="004C48FD">
              <w:rPr>
                <w:bCs/>
                <w:i/>
                <w:sz w:val="28"/>
                <w:szCs w:val="28"/>
              </w:rPr>
              <w:t xml:space="preserve"> (80,33%)</w:t>
            </w:r>
            <w:r w:rsidRPr="004C48FD">
              <w:rPr>
                <w:bCs/>
                <w:i/>
                <w:sz w:val="28"/>
                <w:szCs w:val="28"/>
              </w:rPr>
              <w:t>, est</w:t>
            </w:r>
            <w:r w:rsidR="005612C6" w:rsidRPr="004C48FD">
              <w:rPr>
                <w:bCs/>
                <w:i/>
                <w:sz w:val="28"/>
                <w:szCs w:val="28"/>
              </w:rPr>
              <w:t>os</w:t>
            </w:r>
            <w:r w:rsidRPr="004C48FD">
              <w:rPr>
                <w:bCs/>
                <w:i/>
                <w:sz w:val="28"/>
                <w:szCs w:val="28"/>
              </w:rPr>
              <w:t xml:space="preserve"> datos nos muestra</w:t>
            </w:r>
            <w:r w:rsidR="005612C6" w:rsidRPr="004C48FD">
              <w:rPr>
                <w:bCs/>
                <w:i/>
                <w:sz w:val="28"/>
                <w:szCs w:val="28"/>
              </w:rPr>
              <w:t>n</w:t>
            </w:r>
            <w:r w:rsidRPr="004C48FD">
              <w:rPr>
                <w:bCs/>
                <w:i/>
                <w:sz w:val="28"/>
                <w:szCs w:val="28"/>
              </w:rPr>
              <w:t xml:space="preserve"> que el modelo de trabajo “oral – electrónico” efectivamente </w:t>
            </w:r>
            <w:r w:rsidR="005612C6" w:rsidRPr="004C48FD">
              <w:rPr>
                <w:bCs/>
                <w:i/>
                <w:sz w:val="28"/>
                <w:szCs w:val="28"/>
              </w:rPr>
              <w:t>está</w:t>
            </w:r>
            <w:r w:rsidRPr="004C48FD">
              <w:rPr>
                <w:bCs/>
                <w:i/>
                <w:sz w:val="28"/>
                <w:szCs w:val="28"/>
              </w:rPr>
              <w:t xml:space="preserve"> consolidado </w:t>
            </w:r>
            <w:r w:rsidR="005612C6" w:rsidRPr="004C48FD">
              <w:rPr>
                <w:bCs/>
                <w:i/>
                <w:sz w:val="28"/>
                <w:szCs w:val="28"/>
              </w:rPr>
              <w:t>en la coordinación de labores entre las oficinas judiciales (Defensa y Juzgado), y que la Defensa Pública es un elemento relevante para la operación y éxito continuo del modelo.</w:t>
            </w:r>
          </w:p>
          <w:p w14:paraId="497704B6" w14:textId="77777777" w:rsidR="003160D1" w:rsidRPr="004C48FD" w:rsidRDefault="003160D1" w:rsidP="003F7B17">
            <w:pPr>
              <w:widowControl w:val="0"/>
              <w:ind w:left="708"/>
              <w:jc w:val="both"/>
              <w:rPr>
                <w:bCs/>
                <w:i/>
                <w:sz w:val="28"/>
                <w:szCs w:val="28"/>
              </w:rPr>
            </w:pPr>
          </w:p>
          <w:p w14:paraId="75FC8A70" w14:textId="77777777" w:rsidR="005612C6" w:rsidRPr="004C48FD" w:rsidRDefault="003160D1" w:rsidP="003F7B17">
            <w:pPr>
              <w:widowControl w:val="0"/>
              <w:ind w:left="708"/>
              <w:jc w:val="both"/>
              <w:rPr>
                <w:bCs/>
                <w:i/>
                <w:sz w:val="28"/>
                <w:szCs w:val="28"/>
              </w:rPr>
            </w:pPr>
            <w:r w:rsidRPr="004C48FD">
              <w:rPr>
                <w:bCs/>
                <w:i/>
                <w:sz w:val="28"/>
                <w:szCs w:val="28"/>
              </w:rPr>
              <w:t xml:space="preserve">A continuación, se </w:t>
            </w:r>
            <w:r w:rsidR="0014148A" w:rsidRPr="004C48FD">
              <w:rPr>
                <w:bCs/>
                <w:i/>
                <w:sz w:val="28"/>
                <w:szCs w:val="28"/>
              </w:rPr>
              <w:t xml:space="preserve">muestra el </w:t>
            </w:r>
            <w:r w:rsidRPr="004C48FD">
              <w:rPr>
                <w:bCs/>
                <w:i/>
                <w:sz w:val="28"/>
                <w:szCs w:val="28"/>
              </w:rPr>
              <w:t>detall</w:t>
            </w:r>
            <w:r w:rsidR="0014148A" w:rsidRPr="004C48FD">
              <w:rPr>
                <w:bCs/>
                <w:i/>
                <w:sz w:val="28"/>
                <w:szCs w:val="28"/>
              </w:rPr>
              <w:t>e de funcionarios que laboraron durante el 201</w:t>
            </w:r>
            <w:r w:rsidR="00AC0E3B" w:rsidRPr="004C48FD">
              <w:rPr>
                <w:bCs/>
                <w:i/>
                <w:sz w:val="28"/>
                <w:szCs w:val="28"/>
              </w:rPr>
              <w:t>8</w:t>
            </w:r>
            <w:r w:rsidR="0014148A" w:rsidRPr="004C48FD">
              <w:rPr>
                <w:bCs/>
                <w:i/>
                <w:sz w:val="28"/>
                <w:szCs w:val="28"/>
              </w:rPr>
              <w:t xml:space="preserve"> en la</w:t>
            </w:r>
            <w:r w:rsidRPr="004C48FD">
              <w:rPr>
                <w:bCs/>
                <w:i/>
                <w:sz w:val="28"/>
                <w:szCs w:val="28"/>
              </w:rPr>
              <w:t xml:space="preserve"> Defensa Pública de Puntarenas</w:t>
            </w:r>
            <w:r w:rsidR="0014148A" w:rsidRPr="004C48FD">
              <w:rPr>
                <w:bCs/>
                <w:i/>
                <w:sz w:val="28"/>
                <w:szCs w:val="28"/>
              </w:rPr>
              <w:t xml:space="preserve">, según información </w:t>
            </w:r>
            <w:r w:rsidR="00AC0E3B" w:rsidRPr="004C48FD">
              <w:rPr>
                <w:bCs/>
                <w:i/>
                <w:sz w:val="28"/>
                <w:szCs w:val="28"/>
              </w:rPr>
              <w:t>suministrada por el Lic. Esteban Arguedas Madrigal, profesional de la Administración de la Defensa Pública</w:t>
            </w:r>
            <w:r w:rsidRPr="004C48FD">
              <w:rPr>
                <w:bCs/>
                <w:i/>
                <w:sz w:val="28"/>
                <w:szCs w:val="28"/>
              </w:rPr>
              <w:t>:</w:t>
            </w:r>
          </w:p>
          <w:p w14:paraId="7457E019" w14:textId="77777777" w:rsidR="009F3966" w:rsidRPr="004C48FD" w:rsidRDefault="009F3966" w:rsidP="003F7B17">
            <w:pPr>
              <w:widowControl w:val="0"/>
              <w:ind w:left="708"/>
              <w:jc w:val="both"/>
              <w:rPr>
                <w:bCs/>
                <w:i/>
                <w:sz w:val="28"/>
                <w:szCs w:val="28"/>
              </w:rPr>
            </w:pPr>
          </w:p>
          <w:p w14:paraId="6A3D1132" w14:textId="77777777" w:rsidR="0076267A" w:rsidRPr="004C48FD" w:rsidRDefault="0014148A" w:rsidP="0014148A">
            <w:pPr>
              <w:widowControl w:val="0"/>
              <w:ind w:left="1417" w:right="1417"/>
              <w:jc w:val="center"/>
              <w:rPr>
                <w:b/>
                <w:bCs/>
                <w:i/>
              </w:rPr>
            </w:pPr>
            <w:r w:rsidRPr="004C48FD">
              <w:rPr>
                <w:b/>
                <w:bCs/>
                <w:i/>
                <w:sz w:val="22"/>
                <w:szCs w:val="22"/>
              </w:rPr>
              <w:t>Cantidad de Funcionarios por Puesto (Ordinario y Extraordinario) de la Defensa Pública de Puntarenas para el Periodo 201</w:t>
            </w:r>
            <w:r w:rsidR="00AC0E3B" w:rsidRPr="004C48FD">
              <w:rPr>
                <w:b/>
                <w:bCs/>
                <w:i/>
                <w:sz w:val="22"/>
                <w:szCs w:val="22"/>
              </w:rPr>
              <w:t>8</w:t>
            </w:r>
          </w:p>
          <w:tbl>
            <w:tblPr>
              <w:tblW w:w="6040" w:type="dxa"/>
              <w:jc w:val="center"/>
              <w:tblLayout w:type="fixed"/>
              <w:tblCellMar>
                <w:left w:w="70" w:type="dxa"/>
                <w:right w:w="70" w:type="dxa"/>
              </w:tblCellMar>
              <w:tblLook w:val="04A0" w:firstRow="1" w:lastRow="0" w:firstColumn="1" w:lastColumn="0" w:noHBand="0" w:noVBand="1"/>
            </w:tblPr>
            <w:tblGrid>
              <w:gridCol w:w="2560"/>
              <w:gridCol w:w="1160"/>
              <w:gridCol w:w="1160"/>
              <w:gridCol w:w="1160"/>
            </w:tblGrid>
            <w:tr w:rsidR="0076267A" w:rsidRPr="004C48FD" w14:paraId="43113C8C" w14:textId="77777777" w:rsidTr="0014148A">
              <w:trPr>
                <w:trHeight w:val="420"/>
                <w:jc w:val="center"/>
              </w:trPr>
              <w:tc>
                <w:tcPr>
                  <w:tcW w:w="2560" w:type="dxa"/>
                  <w:tcBorders>
                    <w:top w:val="single" w:sz="4" w:space="0" w:color="auto"/>
                    <w:left w:val="single" w:sz="4" w:space="0" w:color="auto"/>
                    <w:bottom w:val="single" w:sz="4" w:space="0" w:color="auto"/>
                    <w:right w:val="single" w:sz="4" w:space="0" w:color="auto"/>
                  </w:tcBorders>
                  <w:shd w:val="clear" w:color="D9E1F2" w:fill="009999"/>
                  <w:noWrap/>
                  <w:vAlign w:val="center"/>
                  <w:hideMark/>
                </w:tcPr>
                <w:p w14:paraId="43C99D94" w14:textId="77777777" w:rsidR="0076267A" w:rsidRPr="004C48FD" w:rsidRDefault="0076267A" w:rsidP="0076267A">
                  <w:pPr>
                    <w:rPr>
                      <w:b/>
                      <w:bCs/>
                      <w:color w:val="FFFFFF"/>
                      <w:sz w:val="16"/>
                      <w:szCs w:val="16"/>
                      <w:lang w:val="es-CR" w:eastAsia="es-CR"/>
                    </w:rPr>
                  </w:pPr>
                  <w:r w:rsidRPr="004C48FD">
                    <w:rPr>
                      <w:b/>
                      <w:bCs/>
                      <w:color w:val="FFFFFF"/>
                      <w:sz w:val="16"/>
                      <w:szCs w:val="16"/>
                      <w:lang w:val="es-CR" w:eastAsia="es-CR"/>
                    </w:rPr>
                    <w:t>Defensa Pública de Puntarenas</w:t>
                  </w:r>
                </w:p>
              </w:tc>
              <w:tc>
                <w:tcPr>
                  <w:tcW w:w="1160" w:type="dxa"/>
                  <w:tcBorders>
                    <w:top w:val="single" w:sz="4" w:space="0" w:color="auto"/>
                    <w:left w:val="nil"/>
                    <w:bottom w:val="single" w:sz="4" w:space="0" w:color="auto"/>
                    <w:right w:val="single" w:sz="4" w:space="0" w:color="auto"/>
                  </w:tcBorders>
                  <w:shd w:val="clear" w:color="D9E1F2" w:fill="009999"/>
                  <w:vAlign w:val="center"/>
                  <w:hideMark/>
                </w:tcPr>
                <w:p w14:paraId="28AF1E9E" w14:textId="77777777" w:rsidR="0076267A" w:rsidRPr="004C48FD" w:rsidRDefault="0076267A" w:rsidP="0076267A">
                  <w:pPr>
                    <w:jc w:val="center"/>
                    <w:rPr>
                      <w:b/>
                      <w:bCs/>
                      <w:color w:val="FFFFFF"/>
                      <w:sz w:val="16"/>
                      <w:szCs w:val="16"/>
                      <w:lang w:val="es-CR" w:eastAsia="es-CR"/>
                    </w:rPr>
                  </w:pPr>
                  <w:r w:rsidRPr="004C48FD">
                    <w:rPr>
                      <w:b/>
                      <w:bCs/>
                      <w:color w:val="FFFFFF"/>
                      <w:sz w:val="16"/>
                      <w:szCs w:val="16"/>
                      <w:lang w:val="es-CR" w:eastAsia="es-CR"/>
                    </w:rPr>
                    <w:t xml:space="preserve">Extra- </w:t>
                  </w:r>
                  <w:r w:rsidRPr="004C48FD">
                    <w:rPr>
                      <w:b/>
                      <w:bCs/>
                      <w:color w:val="FFFFFF"/>
                      <w:sz w:val="16"/>
                      <w:szCs w:val="16"/>
                      <w:lang w:val="es-CR" w:eastAsia="es-CR"/>
                    </w:rPr>
                    <w:br/>
                    <w:t>ordinaria</w:t>
                  </w:r>
                </w:p>
              </w:tc>
              <w:tc>
                <w:tcPr>
                  <w:tcW w:w="1160" w:type="dxa"/>
                  <w:tcBorders>
                    <w:top w:val="single" w:sz="4" w:space="0" w:color="auto"/>
                    <w:left w:val="nil"/>
                    <w:bottom w:val="single" w:sz="4" w:space="0" w:color="auto"/>
                    <w:right w:val="single" w:sz="4" w:space="0" w:color="auto"/>
                  </w:tcBorders>
                  <w:shd w:val="clear" w:color="D9E1F2" w:fill="009999"/>
                  <w:noWrap/>
                  <w:vAlign w:val="center"/>
                  <w:hideMark/>
                </w:tcPr>
                <w:p w14:paraId="613663CB" w14:textId="77777777" w:rsidR="0076267A" w:rsidRPr="004C48FD" w:rsidRDefault="0076267A" w:rsidP="0076267A">
                  <w:pPr>
                    <w:jc w:val="center"/>
                    <w:rPr>
                      <w:b/>
                      <w:bCs/>
                      <w:color w:val="FFFFFF"/>
                      <w:sz w:val="16"/>
                      <w:szCs w:val="16"/>
                      <w:lang w:val="es-CR" w:eastAsia="es-CR"/>
                    </w:rPr>
                  </w:pPr>
                  <w:r w:rsidRPr="004C48FD">
                    <w:rPr>
                      <w:b/>
                      <w:bCs/>
                      <w:color w:val="FFFFFF"/>
                      <w:sz w:val="16"/>
                      <w:szCs w:val="16"/>
                      <w:lang w:val="es-CR" w:eastAsia="es-CR"/>
                    </w:rPr>
                    <w:t>Ordinaria</w:t>
                  </w:r>
                </w:p>
              </w:tc>
              <w:tc>
                <w:tcPr>
                  <w:tcW w:w="1160" w:type="dxa"/>
                  <w:tcBorders>
                    <w:top w:val="single" w:sz="4" w:space="0" w:color="auto"/>
                    <w:left w:val="nil"/>
                    <w:bottom w:val="single" w:sz="4" w:space="0" w:color="auto"/>
                    <w:right w:val="single" w:sz="4" w:space="0" w:color="auto"/>
                  </w:tcBorders>
                  <w:shd w:val="clear" w:color="D9D9D9" w:fill="009999"/>
                  <w:noWrap/>
                  <w:vAlign w:val="center"/>
                  <w:hideMark/>
                </w:tcPr>
                <w:p w14:paraId="7E9F5F20" w14:textId="77777777" w:rsidR="0076267A" w:rsidRPr="004C48FD" w:rsidRDefault="0076267A" w:rsidP="0076267A">
                  <w:pPr>
                    <w:jc w:val="center"/>
                    <w:rPr>
                      <w:b/>
                      <w:bCs/>
                      <w:color w:val="FFFFFF"/>
                      <w:sz w:val="16"/>
                      <w:szCs w:val="16"/>
                      <w:lang w:val="es-CR" w:eastAsia="es-CR"/>
                    </w:rPr>
                  </w:pPr>
                  <w:r w:rsidRPr="004C48FD">
                    <w:rPr>
                      <w:b/>
                      <w:bCs/>
                      <w:color w:val="FFFFFF"/>
                      <w:sz w:val="16"/>
                      <w:szCs w:val="16"/>
                      <w:lang w:val="es-CR" w:eastAsia="es-CR"/>
                    </w:rPr>
                    <w:t xml:space="preserve">Total </w:t>
                  </w:r>
                </w:p>
              </w:tc>
            </w:tr>
            <w:tr w:rsidR="0076267A" w:rsidRPr="004C48FD" w14:paraId="1786B178" w14:textId="77777777" w:rsidTr="0014148A">
              <w:trPr>
                <w:trHeight w:val="300"/>
                <w:jc w:val="center"/>
              </w:trPr>
              <w:tc>
                <w:tcPr>
                  <w:tcW w:w="2560" w:type="dxa"/>
                  <w:tcBorders>
                    <w:top w:val="nil"/>
                    <w:left w:val="single" w:sz="4" w:space="0" w:color="auto"/>
                    <w:bottom w:val="nil"/>
                    <w:right w:val="single" w:sz="4" w:space="0" w:color="auto"/>
                  </w:tcBorders>
                  <w:shd w:val="clear" w:color="000000" w:fill="FFFFFF"/>
                  <w:noWrap/>
                  <w:vAlign w:val="center"/>
                  <w:hideMark/>
                </w:tcPr>
                <w:p w14:paraId="074C8C52" w14:textId="77777777" w:rsidR="0076267A" w:rsidRPr="004C48FD" w:rsidRDefault="0076267A" w:rsidP="0076267A">
                  <w:pPr>
                    <w:rPr>
                      <w:color w:val="000000"/>
                      <w:sz w:val="16"/>
                      <w:szCs w:val="16"/>
                      <w:lang w:val="es-CR" w:eastAsia="es-CR"/>
                    </w:rPr>
                  </w:pPr>
                  <w:r w:rsidRPr="004C48FD">
                    <w:rPr>
                      <w:color w:val="000000"/>
                      <w:sz w:val="16"/>
                      <w:szCs w:val="16"/>
                      <w:lang w:val="es-CR" w:eastAsia="es-CR"/>
                    </w:rPr>
                    <w:t>Auxiliar Administrativa (o)</w:t>
                  </w:r>
                </w:p>
              </w:tc>
              <w:tc>
                <w:tcPr>
                  <w:tcW w:w="1160" w:type="dxa"/>
                  <w:tcBorders>
                    <w:top w:val="nil"/>
                    <w:left w:val="nil"/>
                    <w:bottom w:val="nil"/>
                    <w:right w:val="single" w:sz="4" w:space="0" w:color="auto"/>
                  </w:tcBorders>
                  <w:shd w:val="clear" w:color="000000" w:fill="FFFFFF"/>
                  <w:noWrap/>
                  <w:vAlign w:val="center"/>
                  <w:hideMark/>
                </w:tcPr>
                <w:p w14:paraId="1EAFE7E1" w14:textId="77777777" w:rsidR="0076267A" w:rsidRPr="004C48FD" w:rsidRDefault="00AC0E3B" w:rsidP="0076267A">
                  <w:pPr>
                    <w:jc w:val="center"/>
                    <w:rPr>
                      <w:color w:val="000000"/>
                      <w:sz w:val="16"/>
                      <w:szCs w:val="16"/>
                      <w:lang w:val="es-CR" w:eastAsia="es-CR"/>
                    </w:rPr>
                  </w:pPr>
                  <w:r w:rsidRPr="004C48FD">
                    <w:rPr>
                      <w:color w:val="000000"/>
                      <w:sz w:val="16"/>
                      <w:szCs w:val="16"/>
                      <w:lang w:val="es-CR" w:eastAsia="es-CR"/>
                    </w:rPr>
                    <w:t>1</w:t>
                  </w:r>
                </w:p>
              </w:tc>
              <w:tc>
                <w:tcPr>
                  <w:tcW w:w="1160" w:type="dxa"/>
                  <w:tcBorders>
                    <w:top w:val="nil"/>
                    <w:left w:val="nil"/>
                    <w:bottom w:val="nil"/>
                    <w:right w:val="single" w:sz="4" w:space="0" w:color="auto"/>
                  </w:tcBorders>
                  <w:shd w:val="clear" w:color="000000" w:fill="FFFFFF"/>
                  <w:noWrap/>
                  <w:vAlign w:val="center"/>
                  <w:hideMark/>
                </w:tcPr>
                <w:p w14:paraId="5D5F5E28"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2</w:t>
                  </w:r>
                </w:p>
              </w:tc>
              <w:tc>
                <w:tcPr>
                  <w:tcW w:w="1160" w:type="dxa"/>
                  <w:tcBorders>
                    <w:top w:val="nil"/>
                    <w:left w:val="nil"/>
                    <w:bottom w:val="nil"/>
                    <w:right w:val="single" w:sz="4" w:space="0" w:color="auto"/>
                  </w:tcBorders>
                  <w:shd w:val="clear" w:color="D9D9D9" w:fill="FFFFFF"/>
                  <w:noWrap/>
                  <w:vAlign w:val="center"/>
                  <w:hideMark/>
                </w:tcPr>
                <w:p w14:paraId="2EABFFF2" w14:textId="77777777" w:rsidR="0076267A" w:rsidRPr="004C48FD" w:rsidRDefault="00AC0E3B" w:rsidP="0076267A">
                  <w:pPr>
                    <w:jc w:val="center"/>
                    <w:rPr>
                      <w:b/>
                      <w:bCs/>
                      <w:color w:val="000000"/>
                      <w:sz w:val="16"/>
                      <w:szCs w:val="16"/>
                      <w:lang w:val="es-CR" w:eastAsia="es-CR"/>
                    </w:rPr>
                  </w:pPr>
                  <w:r w:rsidRPr="004C48FD">
                    <w:rPr>
                      <w:b/>
                      <w:bCs/>
                      <w:color w:val="000000"/>
                      <w:sz w:val="16"/>
                      <w:szCs w:val="16"/>
                      <w:lang w:val="es-CR" w:eastAsia="es-CR"/>
                    </w:rPr>
                    <w:t>3</w:t>
                  </w:r>
                </w:p>
              </w:tc>
            </w:tr>
            <w:tr w:rsidR="0076267A" w:rsidRPr="004C48FD" w14:paraId="6D5AD2C4" w14:textId="77777777" w:rsidTr="0014148A">
              <w:trPr>
                <w:trHeight w:val="300"/>
                <w:jc w:val="center"/>
              </w:trPr>
              <w:tc>
                <w:tcPr>
                  <w:tcW w:w="2560" w:type="dxa"/>
                  <w:tcBorders>
                    <w:top w:val="nil"/>
                    <w:left w:val="single" w:sz="4" w:space="0" w:color="auto"/>
                    <w:bottom w:val="nil"/>
                    <w:right w:val="single" w:sz="4" w:space="0" w:color="auto"/>
                  </w:tcBorders>
                  <w:shd w:val="clear" w:color="000000" w:fill="FFFFFF"/>
                  <w:noWrap/>
                  <w:vAlign w:val="center"/>
                  <w:hideMark/>
                </w:tcPr>
                <w:p w14:paraId="2553182B" w14:textId="77777777" w:rsidR="0076267A" w:rsidRPr="004C48FD" w:rsidRDefault="0076267A" w:rsidP="0076267A">
                  <w:pPr>
                    <w:rPr>
                      <w:color w:val="000000"/>
                      <w:sz w:val="16"/>
                      <w:szCs w:val="16"/>
                      <w:lang w:val="es-CR" w:eastAsia="es-CR"/>
                    </w:rPr>
                  </w:pPr>
                  <w:r w:rsidRPr="004C48FD">
                    <w:rPr>
                      <w:color w:val="000000"/>
                      <w:sz w:val="16"/>
                      <w:szCs w:val="16"/>
                      <w:lang w:val="es-CR" w:eastAsia="es-CR"/>
                    </w:rPr>
                    <w:t>Defensora(or) Público</w:t>
                  </w:r>
                </w:p>
              </w:tc>
              <w:tc>
                <w:tcPr>
                  <w:tcW w:w="1160" w:type="dxa"/>
                  <w:tcBorders>
                    <w:top w:val="nil"/>
                    <w:left w:val="nil"/>
                    <w:bottom w:val="nil"/>
                    <w:right w:val="single" w:sz="4" w:space="0" w:color="auto"/>
                  </w:tcBorders>
                  <w:shd w:val="clear" w:color="000000" w:fill="FFFFFF"/>
                  <w:noWrap/>
                  <w:vAlign w:val="center"/>
                  <w:hideMark/>
                </w:tcPr>
                <w:p w14:paraId="7FD2FFB6" w14:textId="77777777" w:rsidR="0076267A" w:rsidRPr="004C48FD" w:rsidRDefault="00AC0E3B" w:rsidP="0076267A">
                  <w:pPr>
                    <w:jc w:val="center"/>
                    <w:rPr>
                      <w:color w:val="000000"/>
                      <w:sz w:val="16"/>
                      <w:szCs w:val="16"/>
                      <w:lang w:val="es-CR" w:eastAsia="es-CR"/>
                    </w:rPr>
                  </w:pPr>
                  <w:r w:rsidRPr="004C48FD">
                    <w:rPr>
                      <w:color w:val="000000"/>
                      <w:sz w:val="16"/>
                      <w:szCs w:val="16"/>
                      <w:lang w:val="es-CR" w:eastAsia="es-CR"/>
                    </w:rPr>
                    <w:t>7</w:t>
                  </w:r>
                </w:p>
              </w:tc>
              <w:tc>
                <w:tcPr>
                  <w:tcW w:w="1160" w:type="dxa"/>
                  <w:tcBorders>
                    <w:top w:val="nil"/>
                    <w:left w:val="nil"/>
                    <w:bottom w:val="nil"/>
                    <w:right w:val="single" w:sz="4" w:space="0" w:color="auto"/>
                  </w:tcBorders>
                  <w:shd w:val="clear" w:color="000000" w:fill="FFFFFF"/>
                  <w:noWrap/>
                  <w:vAlign w:val="center"/>
                  <w:hideMark/>
                </w:tcPr>
                <w:p w14:paraId="5CA8DE01"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1</w:t>
                  </w:r>
                  <w:r w:rsidR="00AC0E3B" w:rsidRPr="004C48FD">
                    <w:rPr>
                      <w:color w:val="000000"/>
                      <w:sz w:val="16"/>
                      <w:szCs w:val="16"/>
                      <w:lang w:val="es-CR" w:eastAsia="es-CR"/>
                    </w:rPr>
                    <w:t>9</w:t>
                  </w:r>
                </w:p>
              </w:tc>
              <w:tc>
                <w:tcPr>
                  <w:tcW w:w="1160" w:type="dxa"/>
                  <w:tcBorders>
                    <w:top w:val="nil"/>
                    <w:left w:val="nil"/>
                    <w:bottom w:val="nil"/>
                    <w:right w:val="single" w:sz="4" w:space="0" w:color="auto"/>
                  </w:tcBorders>
                  <w:shd w:val="clear" w:color="D9D9D9" w:fill="FFFFFF"/>
                  <w:noWrap/>
                  <w:vAlign w:val="center"/>
                  <w:hideMark/>
                </w:tcPr>
                <w:p w14:paraId="5559B3FD" w14:textId="77777777" w:rsidR="0076267A" w:rsidRPr="004C48FD" w:rsidRDefault="0076267A" w:rsidP="0076267A">
                  <w:pPr>
                    <w:jc w:val="center"/>
                    <w:rPr>
                      <w:b/>
                      <w:bCs/>
                      <w:color w:val="000000"/>
                      <w:sz w:val="16"/>
                      <w:szCs w:val="16"/>
                      <w:lang w:val="es-CR" w:eastAsia="es-CR"/>
                    </w:rPr>
                  </w:pPr>
                  <w:r w:rsidRPr="004C48FD">
                    <w:rPr>
                      <w:b/>
                      <w:bCs/>
                      <w:color w:val="000000"/>
                      <w:sz w:val="16"/>
                      <w:szCs w:val="16"/>
                      <w:lang w:val="es-CR" w:eastAsia="es-CR"/>
                    </w:rPr>
                    <w:t>2</w:t>
                  </w:r>
                  <w:r w:rsidR="00AC0E3B" w:rsidRPr="004C48FD">
                    <w:rPr>
                      <w:b/>
                      <w:bCs/>
                      <w:color w:val="000000"/>
                      <w:sz w:val="16"/>
                      <w:szCs w:val="16"/>
                      <w:lang w:val="es-CR" w:eastAsia="es-CR"/>
                    </w:rPr>
                    <w:t>6</w:t>
                  </w:r>
                </w:p>
              </w:tc>
            </w:tr>
            <w:tr w:rsidR="0076267A" w:rsidRPr="004C48FD" w14:paraId="1BD8EFF3" w14:textId="77777777" w:rsidTr="0014148A">
              <w:trPr>
                <w:trHeight w:val="300"/>
                <w:jc w:val="center"/>
              </w:trPr>
              <w:tc>
                <w:tcPr>
                  <w:tcW w:w="2560" w:type="dxa"/>
                  <w:tcBorders>
                    <w:top w:val="nil"/>
                    <w:left w:val="single" w:sz="4" w:space="0" w:color="auto"/>
                    <w:bottom w:val="nil"/>
                    <w:right w:val="single" w:sz="4" w:space="0" w:color="auto"/>
                  </w:tcBorders>
                  <w:shd w:val="clear" w:color="000000" w:fill="FFFFFF"/>
                  <w:noWrap/>
                  <w:vAlign w:val="center"/>
                  <w:hideMark/>
                </w:tcPr>
                <w:p w14:paraId="50548B95" w14:textId="77777777" w:rsidR="0076267A" w:rsidRPr="004C48FD" w:rsidRDefault="0076267A" w:rsidP="0076267A">
                  <w:pPr>
                    <w:rPr>
                      <w:color w:val="000000"/>
                      <w:sz w:val="16"/>
                      <w:szCs w:val="16"/>
                      <w:lang w:val="es-CR" w:eastAsia="es-CR"/>
                    </w:rPr>
                  </w:pPr>
                  <w:r w:rsidRPr="004C48FD">
                    <w:rPr>
                      <w:color w:val="000000"/>
                      <w:sz w:val="16"/>
                      <w:szCs w:val="16"/>
                      <w:lang w:val="es-CR" w:eastAsia="es-CR"/>
                    </w:rPr>
                    <w:t>Secretaria(o) 1</w:t>
                  </w:r>
                </w:p>
              </w:tc>
              <w:tc>
                <w:tcPr>
                  <w:tcW w:w="1160" w:type="dxa"/>
                  <w:tcBorders>
                    <w:top w:val="nil"/>
                    <w:left w:val="nil"/>
                    <w:bottom w:val="nil"/>
                    <w:right w:val="single" w:sz="4" w:space="0" w:color="auto"/>
                  </w:tcBorders>
                  <w:shd w:val="clear" w:color="000000" w:fill="FFFFFF"/>
                  <w:noWrap/>
                  <w:vAlign w:val="center"/>
                  <w:hideMark/>
                </w:tcPr>
                <w:p w14:paraId="567BC000"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0</w:t>
                  </w:r>
                </w:p>
              </w:tc>
              <w:tc>
                <w:tcPr>
                  <w:tcW w:w="1160" w:type="dxa"/>
                  <w:tcBorders>
                    <w:top w:val="nil"/>
                    <w:left w:val="nil"/>
                    <w:bottom w:val="nil"/>
                    <w:right w:val="single" w:sz="4" w:space="0" w:color="auto"/>
                  </w:tcBorders>
                  <w:shd w:val="clear" w:color="000000" w:fill="FFFFFF"/>
                  <w:noWrap/>
                  <w:vAlign w:val="center"/>
                  <w:hideMark/>
                </w:tcPr>
                <w:p w14:paraId="648196EA"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1</w:t>
                  </w:r>
                </w:p>
              </w:tc>
              <w:tc>
                <w:tcPr>
                  <w:tcW w:w="1160" w:type="dxa"/>
                  <w:tcBorders>
                    <w:top w:val="nil"/>
                    <w:left w:val="nil"/>
                    <w:bottom w:val="nil"/>
                    <w:right w:val="single" w:sz="4" w:space="0" w:color="auto"/>
                  </w:tcBorders>
                  <w:shd w:val="clear" w:color="D9D9D9" w:fill="FFFFFF"/>
                  <w:noWrap/>
                  <w:vAlign w:val="center"/>
                  <w:hideMark/>
                </w:tcPr>
                <w:p w14:paraId="5A8783D2" w14:textId="77777777" w:rsidR="0076267A" w:rsidRPr="004C48FD" w:rsidRDefault="0076267A" w:rsidP="0076267A">
                  <w:pPr>
                    <w:jc w:val="center"/>
                    <w:rPr>
                      <w:b/>
                      <w:bCs/>
                      <w:color w:val="000000"/>
                      <w:sz w:val="16"/>
                      <w:szCs w:val="16"/>
                      <w:lang w:val="es-CR" w:eastAsia="es-CR"/>
                    </w:rPr>
                  </w:pPr>
                  <w:r w:rsidRPr="004C48FD">
                    <w:rPr>
                      <w:b/>
                      <w:bCs/>
                      <w:color w:val="000000"/>
                      <w:sz w:val="16"/>
                      <w:szCs w:val="16"/>
                      <w:lang w:val="es-CR" w:eastAsia="es-CR"/>
                    </w:rPr>
                    <w:t>1</w:t>
                  </w:r>
                </w:p>
              </w:tc>
            </w:tr>
            <w:tr w:rsidR="0076267A" w:rsidRPr="004C48FD" w14:paraId="0227CD0C" w14:textId="77777777" w:rsidTr="0014148A">
              <w:trPr>
                <w:trHeight w:val="300"/>
                <w:jc w:val="center"/>
              </w:trPr>
              <w:tc>
                <w:tcPr>
                  <w:tcW w:w="2560" w:type="dxa"/>
                  <w:tcBorders>
                    <w:top w:val="nil"/>
                    <w:left w:val="single" w:sz="4" w:space="0" w:color="auto"/>
                    <w:bottom w:val="nil"/>
                    <w:right w:val="single" w:sz="4" w:space="0" w:color="auto"/>
                  </w:tcBorders>
                  <w:shd w:val="clear" w:color="000000" w:fill="FFFFFF"/>
                  <w:noWrap/>
                  <w:vAlign w:val="center"/>
                  <w:hideMark/>
                </w:tcPr>
                <w:p w14:paraId="6C79FCE4" w14:textId="77777777" w:rsidR="0076267A" w:rsidRPr="004C48FD" w:rsidRDefault="0076267A" w:rsidP="0076267A">
                  <w:pPr>
                    <w:rPr>
                      <w:color w:val="000000"/>
                      <w:sz w:val="16"/>
                      <w:szCs w:val="16"/>
                      <w:lang w:val="es-CR" w:eastAsia="es-CR"/>
                    </w:rPr>
                  </w:pPr>
                  <w:r w:rsidRPr="004C48FD">
                    <w:rPr>
                      <w:color w:val="000000"/>
                      <w:sz w:val="16"/>
                      <w:szCs w:val="16"/>
                      <w:lang w:val="es-CR" w:eastAsia="es-CR"/>
                    </w:rPr>
                    <w:t>Técnica(o) Jurídico</w:t>
                  </w:r>
                </w:p>
              </w:tc>
              <w:tc>
                <w:tcPr>
                  <w:tcW w:w="1160" w:type="dxa"/>
                  <w:tcBorders>
                    <w:top w:val="nil"/>
                    <w:left w:val="nil"/>
                    <w:bottom w:val="nil"/>
                    <w:right w:val="single" w:sz="4" w:space="0" w:color="auto"/>
                  </w:tcBorders>
                  <w:shd w:val="clear" w:color="000000" w:fill="FFFFFF"/>
                  <w:noWrap/>
                  <w:vAlign w:val="center"/>
                  <w:hideMark/>
                </w:tcPr>
                <w:p w14:paraId="1EE798D6"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1</w:t>
                  </w:r>
                </w:p>
              </w:tc>
              <w:tc>
                <w:tcPr>
                  <w:tcW w:w="1160" w:type="dxa"/>
                  <w:tcBorders>
                    <w:top w:val="nil"/>
                    <w:left w:val="nil"/>
                    <w:bottom w:val="nil"/>
                    <w:right w:val="single" w:sz="4" w:space="0" w:color="auto"/>
                  </w:tcBorders>
                  <w:shd w:val="clear" w:color="000000" w:fill="FFFFFF"/>
                  <w:noWrap/>
                  <w:vAlign w:val="center"/>
                  <w:hideMark/>
                </w:tcPr>
                <w:p w14:paraId="35DF13B3" w14:textId="77777777" w:rsidR="0076267A" w:rsidRPr="004C48FD" w:rsidRDefault="0076267A" w:rsidP="0076267A">
                  <w:pPr>
                    <w:jc w:val="center"/>
                    <w:rPr>
                      <w:color w:val="000000"/>
                      <w:sz w:val="16"/>
                      <w:szCs w:val="16"/>
                      <w:lang w:val="es-CR" w:eastAsia="es-CR"/>
                    </w:rPr>
                  </w:pPr>
                  <w:r w:rsidRPr="004C48FD">
                    <w:rPr>
                      <w:color w:val="000000"/>
                      <w:sz w:val="16"/>
                      <w:szCs w:val="16"/>
                      <w:lang w:val="es-CR" w:eastAsia="es-CR"/>
                    </w:rPr>
                    <w:t>3</w:t>
                  </w:r>
                </w:p>
              </w:tc>
              <w:tc>
                <w:tcPr>
                  <w:tcW w:w="1160" w:type="dxa"/>
                  <w:tcBorders>
                    <w:top w:val="nil"/>
                    <w:left w:val="nil"/>
                    <w:bottom w:val="nil"/>
                    <w:right w:val="single" w:sz="4" w:space="0" w:color="auto"/>
                  </w:tcBorders>
                  <w:shd w:val="clear" w:color="D9D9D9" w:fill="FFFFFF"/>
                  <w:noWrap/>
                  <w:vAlign w:val="center"/>
                  <w:hideMark/>
                </w:tcPr>
                <w:p w14:paraId="4A037838" w14:textId="77777777" w:rsidR="0076267A" w:rsidRPr="004C48FD" w:rsidRDefault="0076267A" w:rsidP="0076267A">
                  <w:pPr>
                    <w:jc w:val="center"/>
                    <w:rPr>
                      <w:b/>
                      <w:bCs/>
                      <w:color w:val="000000"/>
                      <w:sz w:val="16"/>
                      <w:szCs w:val="16"/>
                      <w:lang w:val="es-CR" w:eastAsia="es-CR"/>
                    </w:rPr>
                  </w:pPr>
                  <w:r w:rsidRPr="004C48FD">
                    <w:rPr>
                      <w:b/>
                      <w:bCs/>
                      <w:color w:val="000000"/>
                      <w:sz w:val="16"/>
                      <w:szCs w:val="16"/>
                      <w:lang w:val="es-CR" w:eastAsia="es-CR"/>
                    </w:rPr>
                    <w:t>4</w:t>
                  </w:r>
                </w:p>
              </w:tc>
            </w:tr>
            <w:tr w:rsidR="0076267A" w:rsidRPr="004C48FD" w14:paraId="5E2EDC5D" w14:textId="77777777" w:rsidTr="0014148A">
              <w:trPr>
                <w:trHeight w:val="300"/>
                <w:jc w:val="center"/>
              </w:trPr>
              <w:tc>
                <w:tcPr>
                  <w:tcW w:w="2560" w:type="dxa"/>
                  <w:tcBorders>
                    <w:top w:val="single" w:sz="4" w:space="0" w:color="auto"/>
                    <w:left w:val="single" w:sz="4" w:space="0" w:color="auto"/>
                    <w:bottom w:val="single" w:sz="4" w:space="0" w:color="auto"/>
                    <w:right w:val="single" w:sz="4" w:space="0" w:color="auto"/>
                  </w:tcBorders>
                  <w:shd w:val="clear" w:color="D9E1F2" w:fill="009999"/>
                  <w:noWrap/>
                  <w:vAlign w:val="center"/>
                  <w:hideMark/>
                </w:tcPr>
                <w:p w14:paraId="4BF1EA86" w14:textId="77777777" w:rsidR="0076267A" w:rsidRPr="004C48FD" w:rsidRDefault="0076267A" w:rsidP="0076267A">
                  <w:pPr>
                    <w:jc w:val="right"/>
                    <w:rPr>
                      <w:b/>
                      <w:bCs/>
                      <w:color w:val="FFFFFF"/>
                      <w:sz w:val="16"/>
                      <w:szCs w:val="16"/>
                      <w:lang w:val="es-CR" w:eastAsia="es-CR"/>
                    </w:rPr>
                  </w:pPr>
                  <w:r w:rsidRPr="004C48FD">
                    <w:rPr>
                      <w:b/>
                      <w:bCs/>
                      <w:color w:val="FFFFFF"/>
                      <w:sz w:val="16"/>
                      <w:szCs w:val="16"/>
                      <w:lang w:val="es-CR" w:eastAsia="es-CR"/>
                    </w:rPr>
                    <w:t>Total</w:t>
                  </w:r>
                </w:p>
              </w:tc>
              <w:tc>
                <w:tcPr>
                  <w:tcW w:w="1160" w:type="dxa"/>
                  <w:tcBorders>
                    <w:top w:val="single" w:sz="4" w:space="0" w:color="auto"/>
                    <w:left w:val="nil"/>
                    <w:bottom w:val="single" w:sz="4" w:space="0" w:color="auto"/>
                    <w:right w:val="single" w:sz="4" w:space="0" w:color="auto"/>
                  </w:tcBorders>
                  <w:shd w:val="clear" w:color="D9E1F2" w:fill="009999"/>
                  <w:noWrap/>
                  <w:vAlign w:val="center"/>
                  <w:hideMark/>
                </w:tcPr>
                <w:p w14:paraId="1ABEF41F" w14:textId="77777777" w:rsidR="0076267A" w:rsidRPr="004C48FD" w:rsidRDefault="00AC0E3B" w:rsidP="0076267A">
                  <w:pPr>
                    <w:jc w:val="center"/>
                    <w:rPr>
                      <w:b/>
                      <w:bCs/>
                      <w:color w:val="FFFFFF"/>
                      <w:sz w:val="16"/>
                      <w:szCs w:val="16"/>
                      <w:lang w:val="es-CR" w:eastAsia="es-CR"/>
                    </w:rPr>
                  </w:pPr>
                  <w:r w:rsidRPr="004C48FD">
                    <w:rPr>
                      <w:b/>
                      <w:bCs/>
                      <w:color w:val="FFFFFF"/>
                      <w:sz w:val="16"/>
                      <w:szCs w:val="16"/>
                      <w:lang w:val="es-CR" w:eastAsia="es-CR"/>
                    </w:rPr>
                    <w:t>9</w:t>
                  </w:r>
                </w:p>
              </w:tc>
              <w:tc>
                <w:tcPr>
                  <w:tcW w:w="1160" w:type="dxa"/>
                  <w:tcBorders>
                    <w:top w:val="single" w:sz="4" w:space="0" w:color="auto"/>
                    <w:left w:val="nil"/>
                    <w:bottom w:val="single" w:sz="4" w:space="0" w:color="auto"/>
                    <w:right w:val="single" w:sz="4" w:space="0" w:color="auto"/>
                  </w:tcBorders>
                  <w:shd w:val="clear" w:color="D9E1F2" w:fill="009999"/>
                  <w:noWrap/>
                  <w:vAlign w:val="center"/>
                  <w:hideMark/>
                </w:tcPr>
                <w:p w14:paraId="2AA800C9" w14:textId="77777777" w:rsidR="0076267A" w:rsidRPr="004C48FD" w:rsidRDefault="0076267A" w:rsidP="0076267A">
                  <w:pPr>
                    <w:jc w:val="center"/>
                    <w:rPr>
                      <w:b/>
                      <w:bCs/>
                      <w:color w:val="FFFFFF"/>
                      <w:sz w:val="16"/>
                      <w:szCs w:val="16"/>
                      <w:lang w:val="es-CR" w:eastAsia="es-CR"/>
                    </w:rPr>
                  </w:pPr>
                  <w:r w:rsidRPr="004C48FD">
                    <w:rPr>
                      <w:b/>
                      <w:bCs/>
                      <w:color w:val="FFFFFF"/>
                      <w:sz w:val="16"/>
                      <w:szCs w:val="16"/>
                      <w:lang w:val="es-CR" w:eastAsia="es-CR"/>
                    </w:rPr>
                    <w:t>2</w:t>
                  </w:r>
                  <w:r w:rsidR="00AC0E3B" w:rsidRPr="004C48FD">
                    <w:rPr>
                      <w:b/>
                      <w:bCs/>
                      <w:color w:val="FFFFFF"/>
                      <w:sz w:val="16"/>
                      <w:szCs w:val="16"/>
                      <w:lang w:val="es-CR" w:eastAsia="es-CR"/>
                    </w:rPr>
                    <w:t>5</w:t>
                  </w:r>
                </w:p>
              </w:tc>
              <w:tc>
                <w:tcPr>
                  <w:tcW w:w="1160" w:type="dxa"/>
                  <w:tcBorders>
                    <w:top w:val="single" w:sz="4" w:space="0" w:color="auto"/>
                    <w:left w:val="nil"/>
                    <w:bottom w:val="single" w:sz="4" w:space="0" w:color="auto"/>
                    <w:right w:val="single" w:sz="4" w:space="0" w:color="auto"/>
                  </w:tcBorders>
                  <w:shd w:val="clear" w:color="D9D9D9" w:fill="009999"/>
                  <w:noWrap/>
                  <w:vAlign w:val="center"/>
                  <w:hideMark/>
                </w:tcPr>
                <w:p w14:paraId="0A32E95A" w14:textId="77777777" w:rsidR="0076267A" w:rsidRPr="004C48FD" w:rsidRDefault="00AC0E3B" w:rsidP="0076267A">
                  <w:pPr>
                    <w:jc w:val="center"/>
                    <w:rPr>
                      <w:b/>
                      <w:bCs/>
                      <w:color w:val="FFFFFF"/>
                      <w:sz w:val="16"/>
                      <w:szCs w:val="16"/>
                      <w:lang w:val="es-CR" w:eastAsia="es-CR"/>
                    </w:rPr>
                  </w:pPr>
                  <w:r w:rsidRPr="004C48FD">
                    <w:rPr>
                      <w:b/>
                      <w:bCs/>
                      <w:color w:val="FFFFFF"/>
                      <w:sz w:val="16"/>
                      <w:szCs w:val="16"/>
                      <w:lang w:val="es-CR" w:eastAsia="es-CR"/>
                    </w:rPr>
                    <w:t>34</w:t>
                  </w:r>
                </w:p>
              </w:tc>
            </w:tr>
          </w:tbl>
          <w:p w14:paraId="46C8BE3E" w14:textId="77777777" w:rsidR="003160D1" w:rsidRPr="004C48FD" w:rsidRDefault="0014148A" w:rsidP="0014148A">
            <w:pPr>
              <w:widowControl w:val="0"/>
              <w:ind w:left="1020" w:right="1077"/>
              <w:jc w:val="both"/>
              <w:rPr>
                <w:bCs/>
                <w:i/>
                <w:sz w:val="16"/>
                <w:szCs w:val="16"/>
              </w:rPr>
            </w:pPr>
            <w:r w:rsidRPr="004C48FD">
              <w:rPr>
                <w:bCs/>
                <w:i/>
                <w:sz w:val="16"/>
                <w:szCs w:val="16"/>
              </w:rPr>
              <w:t>Fuente: Elaboración propia, con datos de la Relación de Puestos 201</w:t>
            </w:r>
            <w:r w:rsidR="00AC0E3B" w:rsidRPr="004C48FD">
              <w:rPr>
                <w:bCs/>
                <w:i/>
                <w:sz w:val="16"/>
                <w:szCs w:val="16"/>
              </w:rPr>
              <w:t>8</w:t>
            </w:r>
            <w:r w:rsidRPr="004C48FD">
              <w:rPr>
                <w:bCs/>
                <w:i/>
                <w:sz w:val="16"/>
                <w:szCs w:val="16"/>
              </w:rPr>
              <w:t xml:space="preserve"> </w:t>
            </w:r>
            <w:r w:rsidR="00AC0E3B" w:rsidRPr="004C48FD">
              <w:rPr>
                <w:bCs/>
                <w:i/>
                <w:sz w:val="16"/>
                <w:szCs w:val="16"/>
              </w:rPr>
              <w:t xml:space="preserve">e información </w:t>
            </w:r>
            <w:r w:rsidR="00E33D63" w:rsidRPr="004C48FD">
              <w:rPr>
                <w:bCs/>
                <w:i/>
                <w:sz w:val="16"/>
                <w:szCs w:val="16"/>
              </w:rPr>
              <w:t>suministrada</w:t>
            </w:r>
            <w:r w:rsidR="00AC0E3B" w:rsidRPr="004C48FD">
              <w:rPr>
                <w:bCs/>
                <w:i/>
                <w:sz w:val="16"/>
                <w:szCs w:val="16"/>
              </w:rPr>
              <w:t xml:space="preserve"> por la Administración de la Defensa Pública.</w:t>
            </w:r>
            <w:r w:rsidRPr="004C48FD">
              <w:rPr>
                <w:bCs/>
                <w:i/>
                <w:sz w:val="16"/>
                <w:szCs w:val="16"/>
              </w:rPr>
              <w:t>.</w:t>
            </w:r>
          </w:p>
          <w:p w14:paraId="1E371DED" w14:textId="77777777" w:rsidR="003F7B17" w:rsidRPr="004C48FD" w:rsidRDefault="003F7B17" w:rsidP="0014148A">
            <w:pPr>
              <w:widowControl w:val="0"/>
              <w:ind w:left="708"/>
              <w:jc w:val="both"/>
              <w:rPr>
                <w:bCs/>
                <w:i/>
                <w:sz w:val="28"/>
                <w:szCs w:val="28"/>
              </w:rPr>
            </w:pPr>
          </w:p>
          <w:p w14:paraId="4383D8ED" w14:textId="77777777" w:rsidR="008332AA" w:rsidRPr="004C48FD" w:rsidRDefault="0014148A" w:rsidP="00720BEE">
            <w:pPr>
              <w:widowControl w:val="0"/>
              <w:ind w:left="708"/>
              <w:jc w:val="both"/>
              <w:rPr>
                <w:bCs/>
                <w:i/>
                <w:sz w:val="28"/>
                <w:szCs w:val="28"/>
              </w:rPr>
            </w:pPr>
            <w:r w:rsidRPr="004C48FD">
              <w:rPr>
                <w:bCs/>
                <w:i/>
                <w:sz w:val="28"/>
                <w:szCs w:val="28"/>
              </w:rPr>
              <w:t>De la estructura anterior, la Defensa dispone para la materia de pensiones alimentarias a tres defensores públicos (uno en plaza ordinaria y las demás extraordinarias)</w:t>
            </w:r>
            <w:r w:rsidR="00E02AEC" w:rsidRPr="004C48FD">
              <w:rPr>
                <w:bCs/>
                <w:i/>
                <w:sz w:val="28"/>
                <w:szCs w:val="28"/>
              </w:rPr>
              <w:t xml:space="preserve"> y un técnico(a) jurídico de manera extraordinaria</w:t>
            </w:r>
            <w:r w:rsidR="00720BEE" w:rsidRPr="004C48FD">
              <w:rPr>
                <w:bCs/>
                <w:i/>
                <w:sz w:val="28"/>
                <w:szCs w:val="28"/>
              </w:rPr>
              <w:t>.</w:t>
            </w:r>
          </w:p>
          <w:p w14:paraId="3425CF0B" w14:textId="77777777" w:rsidR="004F4D1F" w:rsidRPr="004C48FD" w:rsidRDefault="004F4D1F">
            <w:pPr>
              <w:widowControl w:val="0"/>
              <w:jc w:val="both"/>
              <w:rPr>
                <w:bCs/>
                <w:i/>
                <w:sz w:val="28"/>
                <w:szCs w:val="28"/>
              </w:rPr>
            </w:pPr>
          </w:p>
          <w:p w14:paraId="2984B5C2" w14:textId="77777777" w:rsidR="0055102D" w:rsidRPr="004C48FD" w:rsidRDefault="0055102D">
            <w:pPr>
              <w:widowControl w:val="0"/>
              <w:jc w:val="both"/>
              <w:rPr>
                <w:bCs/>
                <w:i/>
                <w:sz w:val="28"/>
                <w:szCs w:val="28"/>
              </w:rPr>
            </w:pPr>
            <w:r w:rsidRPr="004C48FD">
              <w:rPr>
                <w:b/>
                <w:bCs/>
                <w:i/>
                <w:sz w:val="28"/>
                <w:szCs w:val="28"/>
              </w:rPr>
              <w:t>3.5.-</w:t>
            </w:r>
            <w:r w:rsidR="005C5F6A" w:rsidRPr="004C48FD">
              <w:rPr>
                <w:b/>
                <w:bCs/>
                <w:i/>
                <w:sz w:val="28"/>
                <w:szCs w:val="28"/>
              </w:rPr>
              <w:t xml:space="preserve"> Retorno del Puesto </w:t>
            </w:r>
            <w:r w:rsidR="008C610B" w:rsidRPr="004C48FD">
              <w:rPr>
                <w:b/>
                <w:bCs/>
                <w:i/>
                <w:sz w:val="28"/>
                <w:szCs w:val="28"/>
              </w:rPr>
              <w:t xml:space="preserve">45013 </w:t>
            </w:r>
            <w:r w:rsidR="00110F9E" w:rsidRPr="004C48FD">
              <w:rPr>
                <w:b/>
                <w:bCs/>
                <w:i/>
                <w:sz w:val="28"/>
                <w:szCs w:val="28"/>
              </w:rPr>
              <w:t xml:space="preserve">(Juez(a) 1) </w:t>
            </w:r>
            <w:r w:rsidR="008C610B" w:rsidRPr="004C48FD">
              <w:rPr>
                <w:b/>
                <w:bCs/>
                <w:i/>
                <w:sz w:val="28"/>
                <w:szCs w:val="28"/>
              </w:rPr>
              <w:t>al Juzgado de Pensiones</w:t>
            </w:r>
          </w:p>
          <w:p w14:paraId="633DA85E" w14:textId="77777777" w:rsidR="0055102D" w:rsidRPr="004C48FD" w:rsidRDefault="008C610B" w:rsidP="008C610B">
            <w:pPr>
              <w:pStyle w:val="Prrafodelista"/>
              <w:widowControl w:val="0"/>
              <w:numPr>
                <w:ilvl w:val="0"/>
                <w:numId w:val="32"/>
              </w:numPr>
              <w:jc w:val="both"/>
              <w:rPr>
                <w:bCs/>
                <w:i/>
                <w:sz w:val="28"/>
                <w:szCs w:val="28"/>
              </w:rPr>
            </w:pPr>
            <w:r w:rsidRPr="004C48FD">
              <w:rPr>
                <w:bCs/>
                <w:i/>
                <w:sz w:val="28"/>
                <w:szCs w:val="28"/>
              </w:rPr>
              <w:t xml:space="preserve">El Consejo Superior en sesión N° 97-18 celebrada el 6 de noviembre del año en curso, artículo LXXXVI, acordó acoger parcialmente la gestión </w:t>
            </w:r>
            <w:r w:rsidR="00110F9E" w:rsidRPr="004C48FD">
              <w:rPr>
                <w:bCs/>
                <w:i/>
                <w:sz w:val="28"/>
                <w:szCs w:val="28"/>
              </w:rPr>
              <w:t>que presentó</w:t>
            </w:r>
            <w:r w:rsidRPr="004C48FD">
              <w:rPr>
                <w:bCs/>
                <w:i/>
                <w:sz w:val="28"/>
                <w:szCs w:val="28"/>
              </w:rPr>
              <w:t xml:space="preserve"> la Licda. Ana Lorena Ugalde Rodríguez, Jueza Supernumeraria de la Administración Regional de Puntarenas, en consecuencia; devolver de manera </w:t>
            </w:r>
            <w:r w:rsidRPr="004C48FD">
              <w:rPr>
                <w:bCs/>
                <w:i/>
                <w:sz w:val="28"/>
                <w:szCs w:val="28"/>
              </w:rPr>
              <w:lastRenderedPageBreak/>
              <w:t>definitiva a la Licda. Ugalde Rodríguez, con su número de plaza 45013 al Juzgado de Pensiones Alimentarias de Puntarenas, a partir del 16 de noviembre de 2018.</w:t>
            </w:r>
          </w:p>
          <w:p w14:paraId="4F7116A2" w14:textId="77777777" w:rsidR="00A81DCF" w:rsidRPr="004C48FD" w:rsidRDefault="006314ED" w:rsidP="007D6868">
            <w:pPr>
              <w:pStyle w:val="Prrafodelista"/>
              <w:widowControl w:val="0"/>
              <w:ind w:left="720"/>
              <w:jc w:val="both"/>
              <w:rPr>
                <w:bCs/>
                <w:i/>
                <w:sz w:val="28"/>
                <w:szCs w:val="28"/>
              </w:rPr>
            </w:pPr>
            <w:r w:rsidRPr="004C48FD">
              <w:rPr>
                <w:bCs/>
                <w:i/>
                <w:sz w:val="28"/>
                <w:szCs w:val="28"/>
              </w:rPr>
              <w:t xml:space="preserve">Lo anterior fue confirmado por la Sra. </w:t>
            </w:r>
            <w:r w:rsidR="006A04B1" w:rsidRPr="004C48FD">
              <w:rPr>
                <w:bCs/>
                <w:i/>
                <w:sz w:val="28"/>
                <w:szCs w:val="28"/>
              </w:rPr>
              <w:t>Yaritza</w:t>
            </w:r>
            <w:r w:rsidRPr="004C48FD">
              <w:rPr>
                <w:bCs/>
                <w:i/>
                <w:sz w:val="28"/>
                <w:szCs w:val="28"/>
              </w:rPr>
              <w:t xml:space="preserve"> Porras Chaves, Coordinadora Judicial del despacho, indicando que la Licda. Ugalde Rodríguez se encuentra laborando en el despacho desde la fecha señalada por el Consejo Superior, lo que es trascendental considerar dado que la composición que mencionamos </w:t>
            </w:r>
            <w:r w:rsidR="008332AA" w:rsidRPr="004C48FD">
              <w:rPr>
                <w:bCs/>
                <w:i/>
                <w:sz w:val="28"/>
                <w:szCs w:val="28"/>
              </w:rPr>
              <w:t xml:space="preserve">inicialmente </w:t>
            </w:r>
            <w:r w:rsidRPr="004C48FD">
              <w:rPr>
                <w:bCs/>
                <w:i/>
                <w:sz w:val="28"/>
                <w:szCs w:val="28"/>
              </w:rPr>
              <w:t>del personal del despacho no cuenta con una plaza ordinaria de este puesto</w:t>
            </w:r>
            <w:r w:rsidR="001C4B97" w:rsidRPr="004C48FD">
              <w:rPr>
                <w:bCs/>
                <w:i/>
                <w:sz w:val="28"/>
                <w:szCs w:val="28"/>
              </w:rPr>
              <w:t xml:space="preserve"> y será de consideración en las recomendaciones y conclusiones de este estudio.</w:t>
            </w:r>
          </w:p>
          <w:p w14:paraId="407E21B0" w14:textId="77777777" w:rsidR="00AF3FBC" w:rsidRPr="004C48FD" w:rsidRDefault="00B0461F">
            <w:pPr>
              <w:widowControl w:val="0"/>
              <w:jc w:val="both"/>
              <w:rPr>
                <w:b/>
                <w:bCs/>
                <w:i/>
                <w:sz w:val="28"/>
                <w:szCs w:val="28"/>
              </w:rPr>
            </w:pPr>
            <w:r w:rsidRPr="004C48FD">
              <w:rPr>
                <w:b/>
                <w:bCs/>
                <w:i/>
                <w:sz w:val="28"/>
                <w:szCs w:val="28"/>
              </w:rPr>
              <w:t>3.</w:t>
            </w:r>
            <w:r w:rsidR="0055102D" w:rsidRPr="004C48FD">
              <w:rPr>
                <w:b/>
                <w:bCs/>
                <w:i/>
                <w:sz w:val="28"/>
                <w:szCs w:val="28"/>
              </w:rPr>
              <w:t>6</w:t>
            </w:r>
            <w:r w:rsidRPr="004C48FD">
              <w:rPr>
                <w:b/>
                <w:bCs/>
                <w:i/>
                <w:sz w:val="28"/>
                <w:szCs w:val="28"/>
              </w:rPr>
              <w:t xml:space="preserve">.- </w:t>
            </w:r>
            <w:r w:rsidR="00AF3FBC" w:rsidRPr="004C48FD">
              <w:rPr>
                <w:b/>
                <w:bCs/>
                <w:i/>
                <w:sz w:val="28"/>
                <w:szCs w:val="28"/>
              </w:rPr>
              <w:t>Traslado de Plaza del Centro de Apoyo, Coordinación y Mejoramiento de la Función Jurisdiccional</w:t>
            </w:r>
          </w:p>
          <w:p w14:paraId="41DF38CD" w14:textId="77777777" w:rsidR="00AF3FBC" w:rsidRPr="00055D5A" w:rsidRDefault="001200DB" w:rsidP="00E57003">
            <w:pPr>
              <w:pStyle w:val="Prrafodelista"/>
              <w:numPr>
                <w:ilvl w:val="0"/>
                <w:numId w:val="32"/>
              </w:numPr>
              <w:jc w:val="both"/>
              <w:rPr>
                <w:bCs/>
                <w:i/>
                <w:sz w:val="28"/>
                <w:szCs w:val="28"/>
              </w:rPr>
            </w:pPr>
            <w:r w:rsidRPr="004C48FD">
              <w:rPr>
                <w:bCs/>
                <w:i/>
                <w:sz w:val="28"/>
                <w:szCs w:val="28"/>
              </w:rPr>
              <w:t>El Consejo Superior, en sesión extraordinaria N° 25-2018, celebrada el 04 de abril de 2018, aprobó el informe 3-PLA-OI-2018</w:t>
            </w:r>
            <w:r w:rsidR="00DA2D5B" w:rsidRPr="004C48FD">
              <w:rPr>
                <w:rStyle w:val="Refdenotaalpie"/>
                <w:bCs/>
                <w:i/>
                <w:sz w:val="28"/>
                <w:szCs w:val="28"/>
              </w:rPr>
              <w:footnoteReference w:id="5"/>
            </w:r>
            <w:r w:rsidRPr="004C48FD">
              <w:rPr>
                <w:bCs/>
                <w:i/>
                <w:sz w:val="28"/>
                <w:szCs w:val="28"/>
              </w:rPr>
              <w:t>, presentado por la Dirección de Planificación y sus recomendacione</w:t>
            </w:r>
            <w:r w:rsidR="00FA64F3" w:rsidRPr="004C48FD">
              <w:rPr>
                <w:bCs/>
                <w:i/>
                <w:sz w:val="28"/>
                <w:szCs w:val="28"/>
              </w:rPr>
              <w:t>s, i</w:t>
            </w:r>
            <w:r w:rsidRPr="004C48FD">
              <w:rPr>
                <w:bCs/>
                <w:i/>
                <w:sz w:val="28"/>
                <w:szCs w:val="28"/>
              </w:rPr>
              <w:t xml:space="preserve">ncluyendo en el anteproyecto de presupuesto 2019, las </w:t>
            </w:r>
            <w:r w:rsidR="00FA64F3" w:rsidRPr="004C48FD">
              <w:rPr>
                <w:bCs/>
                <w:i/>
                <w:sz w:val="28"/>
                <w:szCs w:val="28"/>
              </w:rPr>
              <w:t xml:space="preserve">cuatro </w:t>
            </w:r>
            <w:r w:rsidRPr="004C48FD">
              <w:rPr>
                <w:bCs/>
                <w:i/>
                <w:sz w:val="28"/>
                <w:szCs w:val="28"/>
              </w:rPr>
              <w:t xml:space="preserve">plazas </w:t>
            </w:r>
            <w:r w:rsidR="00DA2D5B" w:rsidRPr="004C48FD">
              <w:rPr>
                <w:bCs/>
                <w:i/>
                <w:sz w:val="28"/>
                <w:szCs w:val="28"/>
              </w:rPr>
              <w:t>ordinarias</w:t>
            </w:r>
            <w:r w:rsidRPr="004C48FD">
              <w:rPr>
                <w:bCs/>
                <w:i/>
                <w:sz w:val="28"/>
                <w:szCs w:val="28"/>
              </w:rPr>
              <w:t xml:space="preserve"> para el Modelo Oral-Electrónico materia de Pensiones Alimentarias, </w:t>
            </w:r>
            <w:r w:rsidR="00DA2D5B" w:rsidRPr="004C48FD">
              <w:rPr>
                <w:bCs/>
                <w:i/>
                <w:sz w:val="28"/>
                <w:szCs w:val="28"/>
              </w:rPr>
              <w:t>que se venían otorgando en el Centro de Apoyo</w:t>
            </w:r>
            <w:r w:rsidRPr="004C48FD">
              <w:rPr>
                <w:bCs/>
                <w:i/>
                <w:sz w:val="28"/>
                <w:szCs w:val="28"/>
              </w:rPr>
              <w:t>.</w:t>
            </w:r>
            <w:r w:rsidR="002A0F76" w:rsidRPr="004C48FD">
              <w:rPr>
                <w:bCs/>
                <w:i/>
                <w:sz w:val="28"/>
                <w:szCs w:val="28"/>
              </w:rPr>
              <w:t xml:space="preserve"> Una de estas plazas se destaca actualmente como juez en el Juzgado de Pensiones Alimentarias de Puntarenas, permitiendo que el modelo </w:t>
            </w:r>
            <w:r w:rsidR="006A04B1" w:rsidRPr="004C48FD">
              <w:rPr>
                <w:bCs/>
                <w:i/>
                <w:sz w:val="28"/>
                <w:szCs w:val="28"/>
              </w:rPr>
              <w:t>esté</w:t>
            </w:r>
            <w:r w:rsidR="002A0F76" w:rsidRPr="004C48FD">
              <w:rPr>
                <w:bCs/>
                <w:i/>
                <w:sz w:val="28"/>
                <w:szCs w:val="28"/>
              </w:rPr>
              <w:t xml:space="preserve"> funcionando en el despacho judicial. Por lo anterior, se convers</w:t>
            </w:r>
            <w:r w:rsidR="00F56751" w:rsidRPr="004C48FD">
              <w:rPr>
                <w:bCs/>
                <w:i/>
                <w:sz w:val="28"/>
                <w:szCs w:val="28"/>
              </w:rPr>
              <w:t>ó</w:t>
            </w:r>
            <w:r w:rsidR="002A0F76" w:rsidRPr="004C48FD">
              <w:rPr>
                <w:bCs/>
                <w:i/>
                <w:sz w:val="28"/>
                <w:szCs w:val="28"/>
              </w:rPr>
              <w:t xml:space="preserve"> con la Licda. Maricruz </w:t>
            </w:r>
            <w:r w:rsidR="002A0F76" w:rsidRPr="004C48FD">
              <w:rPr>
                <w:i/>
                <w:sz w:val="28"/>
                <w:szCs w:val="28"/>
              </w:rPr>
              <w:t xml:space="preserve">Chacón Cubillo, Directora a.i. del Centro de Apoyo, con quien se acordó </w:t>
            </w:r>
            <w:r w:rsidR="00F56751" w:rsidRPr="004C48FD">
              <w:rPr>
                <w:i/>
                <w:sz w:val="28"/>
                <w:szCs w:val="28"/>
              </w:rPr>
              <w:t xml:space="preserve">tomar </w:t>
            </w:r>
            <w:r w:rsidR="0010136E" w:rsidRPr="004C48FD">
              <w:rPr>
                <w:i/>
                <w:sz w:val="28"/>
                <w:szCs w:val="28"/>
              </w:rPr>
              <w:t>esta</w:t>
            </w:r>
            <w:r w:rsidR="00F56751" w:rsidRPr="004C48FD">
              <w:rPr>
                <w:i/>
                <w:sz w:val="28"/>
                <w:szCs w:val="28"/>
              </w:rPr>
              <w:t xml:space="preserve"> plaza</w:t>
            </w:r>
            <w:r w:rsidR="0010136E" w:rsidRPr="004C48FD">
              <w:rPr>
                <w:i/>
                <w:sz w:val="28"/>
                <w:szCs w:val="28"/>
              </w:rPr>
              <w:t xml:space="preserve"> con el fin de</w:t>
            </w:r>
            <w:r w:rsidR="00077AE6" w:rsidRPr="004C48FD">
              <w:rPr>
                <w:i/>
                <w:sz w:val="28"/>
                <w:szCs w:val="28"/>
              </w:rPr>
              <w:t xml:space="preserve"> conced</w:t>
            </w:r>
            <w:r w:rsidR="0010136E" w:rsidRPr="004C48FD">
              <w:rPr>
                <w:i/>
                <w:sz w:val="28"/>
                <w:szCs w:val="28"/>
              </w:rPr>
              <w:t>erla</w:t>
            </w:r>
            <w:r w:rsidR="00077AE6" w:rsidRPr="004C48FD">
              <w:rPr>
                <w:i/>
                <w:sz w:val="28"/>
                <w:szCs w:val="28"/>
              </w:rPr>
              <w:t xml:space="preserve"> al</w:t>
            </w:r>
            <w:r w:rsidR="00F56751" w:rsidRPr="004C48FD">
              <w:rPr>
                <w:i/>
                <w:sz w:val="28"/>
                <w:szCs w:val="28"/>
              </w:rPr>
              <w:t xml:space="preserve"> Juzgado de Pensiones</w:t>
            </w:r>
            <w:r w:rsidR="000516D2" w:rsidRPr="004C48FD">
              <w:rPr>
                <w:i/>
                <w:sz w:val="28"/>
                <w:szCs w:val="28"/>
              </w:rPr>
              <w:t xml:space="preserve"> y que se asigne de manera definitiva a esta oficina </w:t>
            </w:r>
            <w:r w:rsidR="00077AE6" w:rsidRPr="004C48FD">
              <w:rPr>
                <w:i/>
                <w:sz w:val="28"/>
                <w:szCs w:val="28"/>
              </w:rPr>
              <w:t>donde se ha venido desempeñando</w:t>
            </w:r>
            <w:r w:rsidR="00F56751" w:rsidRPr="004C48FD">
              <w:rPr>
                <w:i/>
                <w:sz w:val="28"/>
                <w:szCs w:val="28"/>
              </w:rPr>
              <w:t>.</w:t>
            </w:r>
          </w:p>
          <w:p w14:paraId="2B92DE79" w14:textId="77777777" w:rsidR="00055D5A" w:rsidRDefault="00055D5A" w:rsidP="00055D5A">
            <w:pPr>
              <w:jc w:val="both"/>
              <w:rPr>
                <w:bCs/>
                <w:i/>
                <w:sz w:val="28"/>
                <w:szCs w:val="28"/>
              </w:rPr>
            </w:pPr>
          </w:p>
          <w:p w14:paraId="3C6DA52B" w14:textId="77777777" w:rsidR="00055D5A" w:rsidRDefault="00055D5A" w:rsidP="00055D5A">
            <w:pPr>
              <w:jc w:val="both"/>
              <w:rPr>
                <w:bCs/>
                <w:i/>
                <w:sz w:val="28"/>
                <w:szCs w:val="28"/>
              </w:rPr>
            </w:pPr>
          </w:p>
          <w:p w14:paraId="55663AF6" w14:textId="77777777" w:rsidR="00055D5A" w:rsidRDefault="00055D5A" w:rsidP="00055D5A">
            <w:pPr>
              <w:jc w:val="both"/>
              <w:rPr>
                <w:bCs/>
                <w:i/>
                <w:sz w:val="28"/>
                <w:szCs w:val="28"/>
              </w:rPr>
            </w:pPr>
          </w:p>
          <w:p w14:paraId="4DF0CF20" w14:textId="77777777" w:rsidR="00055D5A" w:rsidRDefault="00055D5A" w:rsidP="00055D5A">
            <w:pPr>
              <w:jc w:val="both"/>
              <w:rPr>
                <w:bCs/>
                <w:i/>
                <w:sz w:val="28"/>
                <w:szCs w:val="28"/>
              </w:rPr>
            </w:pPr>
          </w:p>
          <w:p w14:paraId="2A46DDB6" w14:textId="77777777" w:rsidR="00055D5A" w:rsidRPr="00055D5A" w:rsidRDefault="00055D5A" w:rsidP="00055D5A">
            <w:pPr>
              <w:jc w:val="both"/>
              <w:rPr>
                <w:bCs/>
                <w:i/>
                <w:sz w:val="28"/>
                <w:szCs w:val="28"/>
              </w:rPr>
            </w:pPr>
          </w:p>
          <w:p w14:paraId="7BB455D9" w14:textId="77777777" w:rsidR="00757E5E" w:rsidRPr="004C48FD" w:rsidRDefault="00AF3FBC">
            <w:pPr>
              <w:widowControl w:val="0"/>
              <w:jc w:val="both"/>
              <w:rPr>
                <w:b/>
                <w:bCs/>
                <w:i/>
                <w:sz w:val="28"/>
                <w:szCs w:val="28"/>
              </w:rPr>
            </w:pPr>
            <w:r w:rsidRPr="004C48FD">
              <w:rPr>
                <w:b/>
                <w:bCs/>
                <w:i/>
                <w:sz w:val="28"/>
                <w:szCs w:val="28"/>
              </w:rPr>
              <w:lastRenderedPageBreak/>
              <w:t xml:space="preserve">3.7.- </w:t>
            </w:r>
            <w:r w:rsidR="00757E5E" w:rsidRPr="004C48FD">
              <w:rPr>
                <w:b/>
                <w:bCs/>
                <w:i/>
                <w:sz w:val="28"/>
                <w:szCs w:val="28"/>
              </w:rPr>
              <w:t>Criterio de la Dirección de Planificación</w:t>
            </w:r>
          </w:p>
          <w:p w14:paraId="504E51A7" w14:textId="77777777" w:rsidR="001C4B97" w:rsidRPr="004C48FD" w:rsidRDefault="001C4B97">
            <w:pPr>
              <w:widowControl w:val="0"/>
              <w:jc w:val="both"/>
              <w:rPr>
                <w:b/>
                <w:bCs/>
                <w:i/>
                <w:sz w:val="28"/>
                <w:szCs w:val="28"/>
              </w:rPr>
            </w:pPr>
          </w:p>
          <w:p w14:paraId="679F5C31" w14:textId="77777777" w:rsidR="00A4667A" w:rsidRPr="004C48FD" w:rsidRDefault="00B444C4" w:rsidP="00077AE6">
            <w:pPr>
              <w:numPr>
                <w:ilvl w:val="0"/>
                <w:numId w:val="3"/>
              </w:numPr>
              <w:jc w:val="both"/>
              <w:rPr>
                <w:i/>
                <w:sz w:val="28"/>
                <w:szCs w:val="28"/>
              </w:rPr>
            </w:pPr>
            <w:r w:rsidRPr="004C48FD">
              <w:rPr>
                <w:i/>
                <w:sz w:val="28"/>
                <w:szCs w:val="28"/>
              </w:rPr>
              <w:t xml:space="preserve">Con base en los resultados positivos logrados en la materia de Pensiones Alimentarias de Puntarenas, </w:t>
            </w:r>
            <w:r w:rsidR="004C3C88" w:rsidRPr="004C48FD">
              <w:rPr>
                <w:i/>
                <w:sz w:val="28"/>
                <w:szCs w:val="28"/>
              </w:rPr>
              <w:t xml:space="preserve">se </w:t>
            </w:r>
            <w:r w:rsidRPr="004C48FD">
              <w:rPr>
                <w:i/>
                <w:sz w:val="28"/>
                <w:szCs w:val="28"/>
              </w:rPr>
              <w:t>estima pertinente</w:t>
            </w:r>
            <w:r w:rsidR="001117B3" w:rsidRPr="004C48FD">
              <w:rPr>
                <w:i/>
                <w:sz w:val="28"/>
                <w:szCs w:val="28"/>
              </w:rPr>
              <w:t xml:space="preserve">, con el fin de preservar la continuidad del modelo oral – electrónico; </w:t>
            </w:r>
            <w:r w:rsidRPr="004C48FD">
              <w:rPr>
                <w:i/>
                <w:sz w:val="28"/>
                <w:szCs w:val="28"/>
              </w:rPr>
              <w:t xml:space="preserve">avalar </w:t>
            </w:r>
            <w:r w:rsidR="004C3C88" w:rsidRPr="004C48FD">
              <w:rPr>
                <w:i/>
                <w:sz w:val="28"/>
                <w:szCs w:val="28"/>
              </w:rPr>
              <w:t xml:space="preserve">la continuidad de las plazas </w:t>
            </w:r>
            <w:r w:rsidR="005807BA" w:rsidRPr="004C48FD">
              <w:rPr>
                <w:i/>
                <w:sz w:val="28"/>
                <w:szCs w:val="28"/>
              </w:rPr>
              <w:t>de manera ordinaria en el Juzgado de Pensiones Alimenta</w:t>
            </w:r>
            <w:r w:rsidR="00B936EA" w:rsidRPr="004C48FD">
              <w:rPr>
                <w:i/>
                <w:sz w:val="28"/>
                <w:szCs w:val="28"/>
              </w:rPr>
              <w:t xml:space="preserve">rias y la Defensa, </w:t>
            </w:r>
            <w:r w:rsidR="00442943" w:rsidRPr="004C48FD">
              <w:rPr>
                <w:i/>
                <w:sz w:val="28"/>
                <w:szCs w:val="28"/>
              </w:rPr>
              <w:t>a la vez</w:t>
            </w:r>
            <w:r w:rsidR="00077AE6" w:rsidRPr="004C48FD">
              <w:rPr>
                <w:i/>
                <w:sz w:val="28"/>
                <w:szCs w:val="28"/>
              </w:rPr>
              <w:t>;</w:t>
            </w:r>
            <w:r w:rsidR="00B936EA" w:rsidRPr="004C48FD">
              <w:rPr>
                <w:i/>
                <w:sz w:val="28"/>
                <w:szCs w:val="28"/>
              </w:rPr>
              <w:t xml:space="preserve"> que </w:t>
            </w:r>
            <w:r w:rsidR="00077AE6" w:rsidRPr="004C48FD">
              <w:rPr>
                <w:i/>
                <w:sz w:val="28"/>
                <w:szCs w:val="28"/>
              </w:rPr>
              <w:t xml:space="preserve">se traslade una de las plazas de juez otorgadas en el 2018 de manera ordinaria </w:t>
            </w:r>
            <w:r w:rsidR="00B85F36" w:rsidRPr="004C48FD">
              <w:rPr>
                <w:i/>
                <w:sz w:val="28"/>
                <w:szCs w:val="28"/>
              </w:rPr>
              <w:t xml:space="preserve">del </w:t>
            </w:r>
            <w:r w:rsidR="00B936EA" w:rsidRPr="004C48FD">
              <w:rPr>
                <w:i/>
                <w:sz w:val="28"/>
                <w:szCs w:val="28"/>
              </w:rPr>
              <w:t>Centro de Apoyo</w:t>
            </w:r>
            <w:r w:rsidR="00B85F36" w:rsidRPr="004C48FD">
              <w:rPr>
                <w:i/>
                <w:sz w:val="28"/>
                <w:szCs w:val="28"/>
              </w:rPr>
              <w:t xml:space="preserve"> Coordinación y Mejoramiento a la Función Jurisdiccional</w:t>
            </w:r>
            <w:r w:rsidR="00077AE6" w:rsidRPr="004C48FD">
              <w:rPr>
                <w:i/>
                <w:sz w:val="28"/>
                <w:szCs w:val="28"/>
              </w:rPr>
              <w:t xml:space="preserve"> y se</w:t>
            </w:r>
            <w:r w:rsidR="00B936EA" w:rsidRPr="004C48FD">
              <w:rPr>
                <w:i/>
                <w:sz w:val="28"/>
                <w:szCs w:val="28"/>
              </w:rPr>
              <w:t xml:space="preserve"> adscriba a</w:t>
            </w:r>
            <w:r w:rsidR="00077AE6" w:rsidRPr="004C48FD">
              <w:rPr>
                <w:i/>
                <w:sz w:val="28"/>
                <w:szCs w:val="28"/>
              </w:rPr>
              <w:t>l</w:t>
            </w:r>
            <w:r w:rsidR="00B936EA" w:rsidRPr="004C48FD">
              <w:rPr>
                <w:i/>
                <w:sz w:val="28"/>
                <w:szCs w:val="28"/>
              </w:rPr>
              <w:t xml:space="preserve"> Juzgado de Pensiones Alimentarias de Puntarenas</w:t>
            </w:r>
            <w:r w:rsidR="00442943" w:rsidRPr="004C48FD">
              <w:rPr>
                <w:i/>
                <w:sz w:val="28"/>
                <w:szCs w:val="28"/>
              </w:rPr>
              <w:t xml:space="preserve">, </w:t>
            </w:r>
            <w:r w:rsidR="00077AE6" w:rsidRPr="004C48FD">
              <w:rPr>
                <w:i/>
                <w:sz w:val="28"/>
                <w:szCs w:val="28"/>
              </w:rPr>
              <w:t>con el fin de mantener los tres jueces necesarios para el funcionamiento y continuidad del modelo</w:t>
            </w:r>
            <w:r w:rsidR="00442943" w:rsidRPr="004C48FD">
              <w:rPr>
                <w:i/>
                <w:sz w:val="28"/>
                <w:szCs w:val="28"/>
              </w:rPr>
              <w:t>.</w:t>
            </w:r>
          </w:p>
          <w:p w14:paraId="67A0AC8C" w14:textId="77777777" w:rsidR="008332AA" w:rsidRPr="004C48FD" w:rsidRDefault="008332AA" w:rsidP="004C48FD">
            <w:pPr>
              <w:jc w:val="both"/>
              <w:rPr>
                <w:i/>
                <w:sz w:val="28"/>
                <w:szCs w:val="28"/>
              </w:rPr>
            </w:pPr>
          </w:p>
        </w:tc>
      </w:tr>
      <w:tr w:rsidR="00725F51" w:rsidRPr="004C48FD" w14:paraId="418CD5C0" w14:textId="77777777" w:rsidTr="00A55A79">
        <w:trPr>
          <w:trHeight w:val="778"/>
        </w:trPr>
        <w:tc>
          <w:tcPr>
            <w:tcW w:w="888" w:type="pct"/>
            <w:shd w:val="clear" w:color="auto" w:fill="C0C0C0"/>
          </w:tcPr>
          <w:p w14:paraId="516AB6E1" w14:textId="77777777" w:rsidR="00A4667A" w:rsidRPr="004C48FD" w:rsidRDefault="00A4667A" w:rsidP="00B20331">
            <w:pPr>
              <w:jc w:val="right"/>
              <w:rPr>
                <w:b/>
                <w:sz w:val="28"/>
                <w:szCs w:val="28"/>
              </w:rPr>
            </w:pPr>
            <w:r w:rsidRPr="004C48FD">
              <w:rPr>
                <w:b/>
                <w:sz w:val="28"/>
                <w:szCs w:val="28"/>
              </w:rPr>
              <w:lastRenderedPageBreak/>
              <w:t>IV. Elementos Resolutivos</w:t>
            </w:r>
          </w:p>
        </w:tc>
        <w:tc>
          <w:tcPr>
            <w:tcW w:w="4112" w:type="pct"/>
          </w:tcPr>
          <w:p w14:paraId="05F6C828" w14:textId="77777777" w:rsidR="006527E9" w:rsidRPr="004C48FD" w:rsidRDefault="00A4667A" w:rsidP="00914880">
            <w:pPr>
              <w:pStyle w:val="Prrafodelista"/>
              <w:spacing w:before="0" w:beforeAutospacing="0" w:after="0" w:afterAutospacing="0"/>
              <w:jc w:val="both"/>
              <w:rPr>
                <w:i/>
                <w:sz w:val="28"/>
                <w:szCs w:val="28"/>
              </w:rPr>
            </w:pPr>
            <w:r w:rsidRPr="004C48FD">
              <w:rPr>
                <w:b/>
                <w:i/>
                <w:color w:val="000000"/>
                <w:sz w:val="28"/>
                <w:szCs w:val="28"/>
                <w:lang w:val="es-ES" w:eastAsia="es-ES"/>
              </w:rPr>
              <w:t>4.1.-</w:t>
            </w:r>
            <w:r w:rsidRPr="004C48FD">
              <w:rPr>
                <w:i/>
                <w:color w:val="000000"/>
                <w:sz w:val="28"/>
                <w:szCs w:val="28"/>
                <w:lang w:val="es-ES" w:eastAsia="es-ES"/>
              </w:rPr>
              <w:t xml:space="preserve"> </w:t>
            </w:r>
            <w:r w:rsidR="006527E9" w:rsidRPr="004C48FD">
              <w:rPr>
                <w:i/>
                <w:sz w:val="28"/>
                <w:szCs w:val="28"/>
              </w:rPr>
              <w:t xml:space="preserve">Según </w:t>
            </w:r>
            <w:r w:rsidR="00B444C4" w:rsidRPr="004C48FD">
              <w:rPr>
                <w:i/>
                <w:sz w:val="28"/>
                <w:szCs w:val="28"/>
              </w:rPr>
              <w:t xml:space="preserve">el </w:t>
            </w:r>
            <w:r w:rsidR="006527E9" w:rsidRPr="004C48FD">
              <w:rPr>
                <w:i/>
                <w:sz w:val="28"/>
                <w:szCs w:val="28"/>
              </w:rPr>
              <w:t xml:space="preserve">informe 206-MI-2017-B elaborado por la Dirección de Planificación, mediante el cual se da seguimiento al cumplimiento del plan de trabajo en el Juzgado de Pensiones Alimentarias de Puntarenas, se logró evidenciar que </w:t>
            </w:r>
            <w:r w:rsidR="00E004AB" w:rsidRPr="004C48FD">
              <w:rPr>
                <w:i/>
                <w:sz w:val="28"/>
                <w:szCs w:val="28"/>
              </w:rPr>
              <w:t xml:space="preserve">se ha cumplido en su mayoría de recomendaciones </w:t>
            </w:r>
            <w:r w:rsidR="006527E9" w:rsidRPr="004C48FD">
              <w:rPr>
                <w:i/>
                <w:sz w:val="28"/>
                <w:szCs w:val="28"/>
              </w:rPr>
              <w:t>el plan de trabajo</w:t>
            </w:r>
            <w:r w:rsidR="00E004AB" w:rsidRPr="004C48FD">
              <w:rPr>
                <w:i/>
                <w:sz w:val="28"/>
                <w:szCs w:val="28"/>
              </w:rPr>
              <w:t xml:space="preserve"> establecido</w:t>
            </w:r>
            <w:r w:rsidR="006527E9" w:rsidRPr="004C48FD">
              <w:rPr>
                <w:i/>
                <w:sz w:val="28"/>
                <w:szCs w:val="28"/>
              </w:rPr>
              <w:t>.</w:t>
            </w:r>
            <w:r w:rsidR="008D0C39" w:rsidRPr="004C48FD">
              <w:rPr>
                <w:i/>
                <w:sz w:val="28"/>
                <w:szCs w:val="28"/>
              </w:rPr>
              <w:t xml:space="preserve"> </w:t>
            </w:r>
            <w:r w:rsidR="000516D2" w:rsidRPr="004C48FD">
              <w:rPr>
                <w:i/>
                <w:sz w:val="28"/>
                <w:szCs w:val="28"/>
              </w:rPr>
              <w:t>Por otro lado, d</w:t>
            </w:r>
            <w:r w:rsidR="008D0C39" w:rsidRPr="004C48FD">
              <w:rPr>
                <w:i/>
                <w:sz w:val="28"/>
                <w:szCs w:val="28"/>
              </w:rPr>
              <w:t xml:space="preserve">e los </w:t>
            </w:r>
            <w:r w:rsidR="007F59C1" w:rsidRPr="004C48FD">
              <w:rPr>
                <w:i/>
                <w:sz w:val="28"/>
                <w:szCs w:val="28"/>
              </w:rPr>
              <w:t>25</w:t>
            </w:r>
            <w:r w:rsidR="008D0C39" w:rsidRPr="004C48FD">
              <w:rPr>
                <w:i/>
                <w:sz w:val="28"/>
                <w:szCs w:val="28"/>
              </w:rPr>
              <w:t xml:space="preserve"> indicadores que se tienen estandarizados en el despacho modelo de pensiones alimentarias, sólo existen </w:t>
            </w:r>
            <w:r w:rsidR="007F59C1" w:rsidRPr="004C48FD">
              <w:rPr>
                <w:i/>
                <w:sz w:val="28"/>
                <w:szCs w:val="28"/>
              </w:rPr>
              <w:t xml:space="preserve">siete </w:t>
            </w:r>
            <w:r w:rsidR="008D0C39" w:rsidRPr="004C48FD">
              <w:rPr>
                <w:i/>
                <w:sz w:val="28"/>
                <w:szCs w:val="28"/>
              </w:rPr>
              <w:t xml:space="preserve">que se encuentran fuera de rango, </w:t>
            </w:r>
            <w:r w:rsidR="0035626A" w:rsidRPr="004C48FD">
              <w:rPr>
                <w:i/>
                <w:sz w:val="28"/>
                <w:szCs w:val="28"/>
              </w:rPr>
              <w:t>sin embargo</w:t>
            </w:r>
            <w:r w:rsidR="007F59C1" w:rsidRPr="004C48FD">
              <w:rPr>
                <w:i/>
                <w:sz w:val="28"/>
                <w:szCs w:val="28"/>
              </w:rPr>
              <w:t>,</w:t>
            </w:r>
            <w:r w:rsidR="0035626A" w:rsidRPr="004C48FD">
              <w:rPr>
                <w:i/>
                <w:sz w:val="28"/>
                <w:szCs w:val="28"/>
              </w:rPr>
              <w:t xml:space="preserve"> en </w:t>
            </w:r>
            <w:r w:rsidR="007F59C1" w:rsidRPr="004C48FD">
              <w:rPr>
                <w:i/>
                <w:sz w:val="28"/>
                <w:szCs w:val="28"/>
              </w:rPr>
              <w:t xml:space="preserve">seis </w:t>
            </w:r>
            <w:r w:rsidR="0035626A" w:rsidRPr="004C48FD">
              <w:rPr>
                <w:i/>
                <w:sz w:val="28"/>
                <w:szCs w:val="28"/>
              </w:rPr>
              <w:t xml:space="preserve">de ellos se deben a aspectos positivos </w:t>
            </w:r>
            <w:r w:rsidR="007F59C1" w:rsidRPr="004C48FD">
              <w:rPr>
                <w:i/>
                <w:sz w:val="28"/>
                <w:szCs w:val="28"/>
              </w:rPr>
              <w:t xml:space="preserve">que </w:t>
            </w:r>
            <w:r w:rsidR="0035626A" w:rsidRPr="004C48FD">
              <w:rPr>
                <w:i/>
                <w:sz w:val="28"/>
                <w:szCs w:val="28"/>
              </w:rPr>
              <w:t xml:space="preserve">han originado que exista menor cantidad de asuntos para poder cumplir con la cuota </w:t>
            </w:r>
            <w:r w:rsidR="007F59C1" w:rsidRPr="004C48FD">
              <w:rPr>
                <w:i/>
                <w:sz w:val="28"/>
                <w:szCs w:val="28"/>
              </w:rPr>
              <w:t xml:space="preserve">o rango </w:t>
            </w:r>
            <w:r w:rsidR="0035626A" w:rsidRPr="004C48FD">
              <w:rPr>
                <w:i/>
                <w:sz w:val="28"/>
                <w:szCs w:val="28"/>
              </w:rPr>
              <w:t xml:space="preserve">que </w:t>
            </w:r>
            <w:r w:rsidR="007F59C1" w:rsidRPr="004C48FD">
              <w:rPr>
                <w:i/>
                <w:sz w:val="28"/>
                <w:szCs w:val="28"/>
              </w:rPr>
              <w:t xml:space="preserve">tiene </w:t>
            </w:r>
            <w:r w:rsidR="0035626A" w:rsidRPr="004C48FD">
              <w:rPr>
                <w:i/>
                <w:sz w:val="28"/>
                <w:szCs w:val="28"/>
              </w:rPr>
              <w:t>la oficina.</w:t>
            </w:r>
            <w:r w:rsidR="007F59C1" w:rsidRPr="004C48FD">
              <w:rPr>
                <w:i/>
                <w:sz w:val="28"/>
                <w:szCs w:val="28"/>
              </w:rPr>
              <w:t xml:space="preserve"> Mientras que, el indicador que mide el plazo de espera de apelación es un indicador que no depende de la gestión del Juzgado.</w:t>
            </w:r>
          </w:p>
          <w:p w14:paraId="67696804" w14:textId="77777777" w:rsidR="00914880" w:rsidRPr="004C48FD" w:rsidRDefault="00914880" w:rsidP="000C3374">
            <w:pPr>
              <w:pStyle w:val="Prrafodelista"/>
              <w:spacing w:before="0" w:beforeAutospacing="0" w:after="0" w:afterAutospacing="0"/>
              <w:jc w:val="both"/>
              <w:rPr>
                <w:i/>
                <w:color w:val="000000"/>
                <w:sz w:val="28"/>
                <w:szCs w:val="28"/>
                <w:lang w:val="es-ES" w:eastAsia="es-ES"/>
              </w:rPr>
            </w:pPr>
          </w:p>
          <w:p w14:paraId="51C85837" w14:textId="77777777" w:rsidR="006527E9" w:rsidRPr="004C48FD" w:rsidRDefault="00757E5E" w:rsidP="00914880">
            <w:pPr>
              <w:pStyle w:val="Prrafodelista"/>
              <w:spacing w:before="0" w:beforeAutospacing="0" w:after="0" w:afterAutospacing="0"/>
              <w:jc w:val="both"/>
              <w:rPr>
                <w:i/>
                <w:sz w:val="28"/>
                <w:szCs w:val="28"/>
              </w:rPr>
            </w:pPr>
            <w:r w:rsidRPr="004C48FD">
              <w:rPr>
                <w:b/>
                <w:i/>
                <w:color w:val="000000"/>
                <w:sz w:val="28"/>
                <w:szCs w:val="28"/>
              </w:rPr>
              <w:t>4.2</w:t>
            </w:r>
            <w:r w:rsidR="00914880" w:rsidRPr="004C48FD">
              <w:rPr>
                <w:b/>
                <w:i/>
                <w:color w:val="000000"/>
                <w:sz w:val="28"/>
                <w:szCs w:val="28"/>
              </w:rPr>
              <w:t>.</w:t>
            </w:r>
            <w:r w:rsidRPr="004C48FD">
              <w:rPr>
                <w:b/>
                <w:i/>
                <w:color w:val="000000"/>
                <w:sz w:val="28"/>
                <w:szCs w:val="28"/>
              </w:rPr>
              <w:t xml:space="preserve">- </w:t>
            </w:r>
            <w:r w:rsidR="006527E9" w:rsidRPr="004C48FD">
              <w:rPr>
                <w:i/>
                <w:sz w:val="28"/>
                <w:szCs w:val="28"/>
              </w:rPr>
              <w:t>Según el análisis de indicadores de gestión, la mora judicial del despacho en estudio ha sido</w:t>
            </w:r>
            <w:r w:rsidR="001C6488" w:rsidRPr="004C48FD">
              <w:rPr>
                <w:i/>
                <w:sz w:val="28"/>
                <w:szCs w:val="28"/>
              </w:rPr>
              <w:t xml:space="preserve"> eliminada, los tiempos han sido disminuidos en beneficio de la persona usuaria,</w:t>
            </w:r>
            <w:r w:rsidR="007F59C1" w:rsidRPr="004C48FD">
              <w:rPr>
                <w:i/>
                <w:sz w:val="28"/>
                <w:szCs w:val="28"/>
              </w:rPr>
              <w:t xml:space="preserve"> conclusión a la que se llegó también el estudio de plazas 2019</w:t>
            </w:r>
            <w:r w:rsidR="00BF66A2" w:rsidRPr="004C48FD">
              <w:rPr>
                <w:i/>
                <w:sz w:val="28"/>
                <w:szCs w:val="28"/>
              </w:rPr>
              <w:t>.</w:t>
            </w:r>
            <w:r w:rsidR="006A225B" w:rsidRPr="004C48FD">
              <w:rPr>
                <w:i/>
                <w:sz w:val="28"/>
                <w:szCs w:val="28"/>
              </w:rPr>
              <w:t xml:space="preserve">  </w:t>
            </w:r>
          </w:p>
          <w:p w14:paraId="0DED0C00" w14:textId="77777777" w:rsidR="00F46E37" w:rsidRPr="004C48FD" w:rsidRDefault="00F46E37" w:rsidP="00914880">
            <w:pPr>
              <w:pStyle w:val="Prrafodelista"/>
              <w:spacing w:before="0" w:beforeAutospacing="0" w:after="0" w:afterAutospacing="0"/>
              <w:jc w:val="both"/>
              <w:rPr>
                <w:i/>
                <w:sz w:val="28"/>
                <w:szCs w:val="28"/>
              </w:rPr>
            </w:pPr>
          </w:p>
          <w:p w14:paraId="59F2238E" w14:textId="77777777" w:rsidR="006A225B" w:rsidRPr="004C48FD" w:rsidRDefault="00C358C6" w:rsidP="00914880">
            <w:pPr>
              <w:pStyle w:val="Prrafodelista"/>
              <w:spacing w:before="0" w:beforeAutospacing="0" w:after="0" w:afterAutospacing="0"/>
              <w:jc w:val="both"/>
              <w:rPr>
                <w:i/>
                <w:sz w:val="28"/>
                <w:szCs w:val="28"/>
              </w:rPr>
            </w:pPr>
            <w:r w:rsidRPr="004C48FD">
              <w:rPr>
                <w:i/>
                <w:sz w:val="28"/>
                <w:szCs w:val="28"/>
              </w:rPr>
              <w:t>Al respecto, se consult</w:t>
            </w:r>
            <w:r w:rsidR="00F46E37" w:rsidRPr="004C48FD">
              <w:rPr>
                <w:i/>
                <w:sz w:val="28"/>
                <w:szCs w:val="28"/>
              </w:rPr>
              <w:t>ó</w:t>
            </w:r>
            <w:r w:rsidRPr="004C48FD">
              <w:rPr>
                <w:i/>
                <w:sz w:val="28"/>
                <w:szCs w:val="28"/>
              </w:rPr>
              <w:t xml:space="preserve"> al personal de la Contraloría de Puntarenas, quien </w:t>
            </w:r>
            <w:r w:rsidR="00A01936" w:rsidRPr="004C48FD">
              <w:rPr>
                <w:i/>
                <w:sz w:val="28"/>
                <w:szCs w:val="28"/>
              </w:rPr>
              <w:t>aseguro la notable mejoría del despacho de pensiones</w:t>
            </w:r>
            <w:r w:rsidR="00F35825" w:rsidRPr="004C48FD">
              <w:rPr>
                <w:i/>
                <w:sz w:val="28"/>
                <w:szCs w:val="28"/>
              </w:rPr>
              <w:t xml:space="preserve"> desde el periodo 2017</w:t>
            </w:r>
            <w:r w:rsidR="00A01936" w:rsidRPr="004C48FD">
              <w:rPr>
                <w:i/>
                <w:sz w:val="28"/>
                <w:szCs w:val="28"/>
              </w:rPr>
              <w:t>, visible en la reducción considerable de quejas</w:t>
            </w:r>
            <w:r w:rsidR="008A488B" w:rsidRPr="004C48FD">
              <w:rPr>
                <w:i/>
                <w:sz w:val="28"/>
                <w:szCs w:val="28"/>
              </w:rPr>
              <w:t>.</w:t>
            </w:r>
          </w:p>
          <w:p w14:paraId="394AEA55" w14:textId="77777777" w:rsidR="00914880" w:rsidRDefault="00914880" w:rsidP="000C3374">
            <w:pPr>
              <w:pStyle w:val="Prrafodelista"/>
              <w:spacing w:before="0" w:beforeAutospacing="0" w:after="0" w:afterAutospacing="0"/>
              <w:jc w:val="both"/>
              <w:rPr>
                <w:i/>
                <w:sz w:val="28"/>
                <w:szCs w:val="28"/>
              </w:rPr>
            </w:pPr>
          </w:p>
          <w:p w14:paraId="0A0CA05D" w14:textId="77777777" w:rsidR="00055D5A" w:rsidRDefault="00055D5A" w:rsidP="000C3374">
            <w:pPr>
              <w:pStyle w:val="Prrafodelista"/>
              <w:spacing w:before="0" w:beforeAutospacing="0" w:after="0" w:afterAutospacing="0"/>
              <w:jc w:val="both"/>
              <w:rPr>
                <w:i/>
                <w:sz w:val="28"/>
                <w:szCs w:val="28"/>
              </w:rPr>
            </w:pPr>
          </w:p>
          <w:p w14:paraId="2170CF54" w14:textId="77777777" w:rsidR="00055D5A" w:rsidRPr="004C48FD" w:rsidRDefault="00055D5A" w:rsidP="000C3374">
            <w:pPr>
              <w:pStyle w:val="Prrafodelista"/>
              <w:spacing w:before="0" w:beforeAutospacing="0" w:after="0" w:afterAutospacing="0"/>
              <w:jc w:val="both"/>
              <w:rPr>
                <w:i/>
                <w:sz w:val="28"/>
                <w:szCs w:val="28"/>
              </w:rPr>
            </w:pPr>
          </w:p>
          <w:p w14:paraId="7FCE7E30" w14:textId="77777777" w:rsidR="00757E5E" w:rsidRPr="004C48FD" w:rsidRDefault="00757E5E" w:rsidP="000C3374">
            <w:pPr>
              <w:pStyle w:val="Prrafodelista"/>
              <w:spacing w:before="0" w:beforeAutospacing="0" w:after="0" w:afterAutospacing="0"/>
              <w:jc w:val="both"/>
              <w:rPr>
                <w:i/>
                <w:color w:val="000000"/>
                <w:sz w:val="28"/>
                <w:szCs w:val="28"/>
                <w:lang w:val="es-ES" w:eastAsia="es-ES"/>
              </w:rPr>
            </w:pPr>
            <w:r w:rsidRPr="004C48FD">
              <w:rPr>
                <w:b/>
                <w:i/>
                <w:color w:val="000000"/>
                <w:sz w:val="28"/>
                <w:szCs w:val="28"/>
                <w:lang w:val="es-ES" w:eastAsia="es-ES"/>
              </w:rPr>
              <w:lastRenderedPageBreak/>
              <w:t>4.3</w:t>
            </w:r>
            <w:r w:rsidR="00914880" w:rsidRPr="004C48FD">
              <w:rPr>
                <w:b/>
                <w:i/>
                <w:color w:val="000000"/>
                <w:sz w:val="28"/>
                <w:szCs w:val="28"/>
                <w:lang w:val="es-ES" w:eastAsia="es-ES"/>
              </w:rPr>
              <w:t>.-</w:t>
            </w:r>
            <w:r w:rsidR="00914880" w:rsidRPr="004C48FD">
              <w:rPr>
                <w:i/>
                <w:color w:val="000000"/>
                <w:sz w:val="28"/>
                <w:szCs w:val="28"/>
                <w:lang w:val="es-ES" w:eastAsia="es-ES"/>
              </w:rPr>
              <w:t xml:space="preserve"> Mediante las entrevistas realizadas a</w:t>
            </w:r>
            <w:r w:rsidR="00D16AC0" w:rsidRPr="004C48FD">
              <w:rPr>
                <w:i/>
                <w:color w:val="000000"/>
                <w:sz w:val="28"/>
                <w:szCs w:val="28"/>
                <w:lang w:val="es-ES" w:eastAsia="es-ES"/>
              </w:rPr>
              <w:t xml:space="preserve"> </w:t>
            </w:r>
            <w:r w:rsidR="00914880" w:rsidRPr="004C48FD">
              <w:rPr>
                <w:i/>
                <w:color w:val="000000"/>
                <w:sz w:val="28"/>
                <w:szCs w:val="28"/>
                <w:lang w:val="es-ES" w:eastAsia="es-ES"/>
              </w:rPr>
              <w:t>l</w:t>
            </w:r>
            <w:r w:rsidR="00D16AC0" w:rsidRPr="004C48FD">
              <w:rPr>
                <w:i/>
                <w:color w:val="000000"/>
                <w:sz w:val="28"/>
                <w:szCs w:val="28"/>
                <w:lang w:val="es-ES" w:eastAsia="es-ES"/>
              </w:rPr>
              <w:t>a</w:t>
            </w:r>
            <w:r w:rsidR="00914880" w:rsidRPr="004C48FD">
              <w:rPr>
                <w:i/>
                <w:color w:val="000000"/>
                <w:sz w:val="28"/>
                <w:szCs w:val="28"/>
                <w:lang w:val="es-ES" w:eastAsia="es-ES"/>
              </w:rPr>
              <w:t xml:space="preserve"> </w:t>
            </w:r>
            <w:r w:rsidR="00D16AC0" w:rsidRPr="004C48FD">
              <w:rPr>
                <w:i/>
                <w:sz w:val="28"/>
                <w:szCs w:val="28"/>
              </w:rPr>
              <w:t>Licda. Elena García Rodriguez</w:t>
            </w:r>
            <w:r w:rsidR="00914880" w:rsidRPr="004C48FD">
              <w:rPr>
                <w:i/>
                <w:color w:val="000000"/>
                <w:sz w:val="28"/>
                <w:szCs w:val="28"/>
                <w:lang w:val="es-ES" w:eastAsia="es-ES"/>
              </w:rPr>
              <w:t>, Juez</w:t>
            </w:r>
            <w:r w:rsidR="00D16AC0" w:rsidRPr="004C48FD">
              <w:rPr>
                <w:i/>
                <w:color w:val="000000"/>
                <w:sz w:val="28"/>
                <w:szCs w:val="28"/>
                <w:lang w:val="es-ES" w:eastAsia="es-ES"/>
              </w:rPr>
              <w:t>a</w:t>
            </w:r>
            <w:r w:rsidR="00914880" w:rsidRPr="004C48FD">
              <w:rPr>
                <w:i/>
                <w:color w:val="000000"/>
                <w:sz w:val="28"/>
                <w:szCs w:val="28"/>
                <w:lang w:val="es-ES" w:eastAsia="es-ES"/>
              </w:rPr>
              <w:t xml:space="preserve"> Coordinador</w:t>
            </w:r>
            <w:r w:rsidR="00D16AC0" w:rsidRPr="004C48FD">
              <w:rPr>
                <w:i/>
                <w:color w:val="000000"/>
                <w:sz w:val="28"/>
                <w:szCs w:val="28"/>
                <w:lang w:val="es-ES" w:eastAsia="es-ES"/>
              </w:rPr>
              <w:t>a</w:t>
            </w:r>
            <w:r w:rsidR="00914880" w:rsidRPr="004C48FD">
              <w:rPr>
                <w:i/>
                <w:color w:val="000000"/>
                <w:sz w:val="28"/>
                <w:szCs w:val="28"/>
                <w:lang w:val="es-ES" w:eastAsia="es-ES"/>
              </w:rPr>
              <w:t xml:space="preserve"> del Juzgado de Pensiones Alimentarias de Puntarenas y </w:t>
            </w:r>
            <w:r w:rsidR="004C5D63" w:rsidRPr="004C48FD">
              <w:rPr>
                <w:i/>
                <w:color w:val="000000"/>
                <w:sz w:val="28"/>
                <w:szCs w:val="28"/>
                <w:lang w:val="es-ES" w:eastAsia="es-ES"/>
              </w:rPr>
              <w:t>el</w:t>
            </w:r>
            <w:r w:rsidR="00914880" w:rsidRPr="004C48FD">
              <w:rPr>
                <w:i/>
                <w:color w:val="000000"/>
                <w:sz w:val="28"/>
                <w:szCs w:val="28"/>
                <w:lang w:val="es-ES" w:eastAsia="es-ES"/>
              </w:rPr>
              <w:t xml:space="preserve"> Lic. </w:t>
            </w:r>
            <w:r w:rsidR="006A04B1" w:rsidRPr="004C48FD">
              <w:rPr>
                <w:i/>
                <w:color w:val="000000"/>
                <w:sz w:val="28"/>
                <w:szCs w:val="28"/>
                <w:lang w:val="es-ES" w:eastAsia="es-ES"/>
              </w:rPr>
              <w:t>Randall</w:t>
            </w:r>
            <w:r w:rsidR="00914880" w:rsidRPr="004C48FD">
              <w:rPr>
                <w:i/>
                <w:color w:val="000000"/>
                <w:sz w:val="28"/>
                <w:szCs w:val="28"/>
                <w:lang w:val="es-ES" w:eastAsia="es-ES"/>
              </w:rPr>
              <w:t xml:space="preserve"> Peraza Abarca, Coordinador de la Defensa Pública de Puntarenas, han manifestado la necesidad de </w:t>
            </w:r>
            <w:r w:rsidR="001C312D" w:rsidRPr="004C48FD">
              <w:rPr>
                <w:i/>
                <w:color w:val="000000"/>
                <w:sz w:val="28"/>
                <w:szCs w:val="28"/>
                <w:lang w:val="es-ES" w:eastAsia="es-ES"/>
              </w:rPr>
              <w:t xml:space="preserve">mantener de manera ordinaria </w:t>
            </w:r>
            <w:r w:rsidR="00914880" w:rsidRPr="004C48FD">
              <w:rPr>
                <w:i/>
                <w:color w:val="000000"/>
                <w:sz w:val="28"/>
                <w:szCs w:val="28"/>
                <w:lang w:val="es-ES" w:eastAsia="es-ES"/>
              </w:rPr>
              <w:t>el recurso brindado con el fin de dar cumplimiento a los planes de trabajo avalados por órdenes superiores.</w:t>
            </w:r>
          </w:p>
          <w:p w14:paraId="2FCBEBE1" w14:textId="77777777" w:rsidR="001C6488" w:rsidRPr="004C48FD" w:rsidRDefault="001C6488" w:rsidP="000C3374">
            <w:pPr>
              <w:ind w:left="360"/>
              <w:jc w:val="both"/>
              <w:rPr>
                <w:i/>
                <w:color w:val="000000"/>
                <w:sz w:val="28"/>
                <w:szCs w:val="28"/>
              </w:rPr>
            </w:pPr>
          </w:p>
          <w:p w14:paraId="3D24D4B4" w14:textId="77777777" w:rsidR="001C6488" w:rsidRPr="004C48FD" w:rsidRDefault="00757E5E" w:rsidP="007D6868">
            <w:pPr>
              <w:pStyle w:val="Prrafodelista"/>
              <w:spacing w:before="0" w:beforeAutospacing="0" w:after="0" w:afterAutospacing="0"/>
              <w:jc w:val="both"/>
              <w:rPr>
                <w:i/>
                <w:color w:val="000000"/>
                <w:sz w:val="28"/>
                <w:szCs w:val="28"/>
                <w:lang w:val="es-ES" w:eastAsia="es-ES"/>
              </w:rPr>
            </w:pPr>
            <w:r w:rsidRPr="004C48FD">
              <w:rPr>
                <w:b/>
                <w:i/>
                <w:color w:val="000000"/>
                <w:sz w:val="28"/>
                <w:szCs w:val="28"/>
                <w:lang w:val="es-ES" w:eastAsia="es-ES"/>
              </w:rPr>
              <w:t>4.4</w:t>
            </w:r>
            <w:r w:rsidR="00914880" w:rsidRPr="004C48FD">
              <w:rPr>
                <w:b/>
                <w:i/>
                <w:color w:val="000000"/>
                <w:sz w:val="28"/>
                <w:szCs w:val="28"/>
                <w:lang w:val="es-ES" w:eastAsia="es-ES"/>
              </w:rPr>
              <w:t>.-</w:t>
            </w:r>
            <w:r w:rsidR="00914880" w:rsidRPr="004C48FD">
              <w:rPr>
                <w:i/>
                <w:color w:val="000000"/>
                <w:sz w:val="28"/>
                <w:szCs w:val="28"/>
                <w:lang w:val="es-ES" w:eastAsia="es-ES"/>
              </w:rPr>
              <w:t xml:space="preserve"> </w:t>
            </w:r>
            <w:r w:rsidRPr="004C48FD">
              <w:rPr>
                <w:i/>
                <w:color w:val="000000"/>
                <w:sz w:val="28"/>
                <w:szCs w:val="28"/>
                <w:lang w:val="es-ES" w:eastAsia="es-ES"/>
              </w:rPr>
              <w:t xml:space="preserve"> </w:t>
            </w:r>
            <w:r w:rsidR="00914880" w:rsidRPr="004C48FD">
              <w:rPr>
                <w:i/>
                <w:sz w:val="28"/>
                <w:szCs w:val="28"/>
              </w:rPr>
              <w:t xml:space="preserve">Por parte de la Dirección de Planificación se concluye la necesidad de </w:t>
            </w:r>
            <w:r w:rsidR="007F59C1" w:rsidRPr="004C48FD">
              <w:rPr>
                <w:i/>
                <w:sz w:val="28"/>
                <w:szCs w:val="28"/>
              </w:rPr>
              <w:t xml:space="preserve">mantener </w:t>
            </w:r>
            <w:r w:rsidR="001C312D" w:rsidRPr="004C48FD">
              <w:rPr>
                <w:i/>
                <w:sz w:val="28"/>
                <w:szCs w:val="28"/>
              </w:rPr>
              <w:t xml:space="preserve">aquellas </w:t>
            </w:r>
            <w:r w:rsidR="00914880" w:rsidRPr="004C48FD">
              <w:rPr>
                <w:i/>
                <w:sz w:val="28"/>
                <w:szCs w:val="28"/>
              </w:rPr>
              <w:t xml:space="preserve">plazas </w:t>
            </w:r>
            <w:r w:rsidR="001C312D" w:rsidRPr="004C48FD">
              <w:rPr>
                <w:i/>
                <w:sz w:val="28"/>
                <w:szCs w:val="28"/>
              </w:rPr>
              <w:t xml:space="preserve">que dan continuidad al modelo oral – electrónico, </w:t>
            </w:r>
            <w:r w:rsidR="007F59C1" w:rsidRPr="004C48FD">
              <w:rPr>
                <w:i/>
                <w:sz w:val="28"/>
                <w:szCs w:val="28"/>
              </w:rPr>
              <w:t xml:space="preserve">de manera ordinaria a partir del </w:t>
            </w:r>
            <w:r w:rsidR="00914880" w:rsidRPr="004C48FD">
              <w:rPr>
                <w:i/>
                <w:sz w:val="28"/>
                <w:szCs w:val="28"/>
              </w:rPr>
              <w:t>20</w:t>
            </w:r>
            <w:r w:rsidR="007F59C1" w:rsidRPr="004C48FD">
              <w:rPr>
                <w:i/>
                <w:sz w:val="28"/>
                <w:szCs w:val="28"/>
              </w:rPr>
              <w:t>20</w:t>
            </w:r>
            <w:r w:rsidR="00914880" w:rsidRPr="004C48FD">
              <w:rPr>
                <w:i/>
                <w:sz w:val="28"/>
                <w:szCs w:val="28"/>
              </w:rPr>
              <w:t xml:space="preserve"> de la siguiente manera: </w:t>
            </w:r>
            <w:r w:rsidR="004C5D63" w:rsidRPr="004C48FD">
              <w:rPr>
                <w:i/>
                <w:sz w:val="28"/>
                <w:szCs w:val="28"/>
              </w:rPr>
              <w:t>un</w:t>
            </w:r>
            <w:r w:rsidR="00914880" w:rsidRPr="004C48FD">
              <w:rPr>
                <w:i/>
                <w:sz w:val="28"/>
                <w:szCs w:val="28"/>
              </w:rPr>
              <w:t xml:space="preserve"> Jue</w:t>
            </w:r>
            <w:r w:rsidR="004C5D63" w:rsidRPr="004C48FD">
              <w:rPr>
                <w:i/>
                <w:sz w:val="28"/>
                <w:szCs w:val="28"/>
              </w:rPr>
              <w:t>z</w:t>
            </w:r>
            <w:r w:rsidR="00914880" w:rsidRPr="004C48FD">
              <w:rPr>
                <w:i/>
                <w:sz w:val="28"/>
                <w:szCs w:val="28"/>
              </w:rPr>
              <w:t xml:space="preserve"> o Jueza y cuatro Técnicos o Técnicas judiciales 1 para el Juzgado de Pensiones Alimentarias de Puntarenas, dos Defensoras o Defensores Públicos y un técnico o técnica jurídico para la Defensa Pública de Puntarenas, </w:t>
            </w:r>
            <w:r w:rsidR="007D6868" w:rsidRPr="004C48FD">
              <w:rPr>
                <w:i/>
                <w:sz w:val="28"/>
                <w:szCs w:val="28"/>
              </w:rPr>
              <w:t>además d</w:t>
            </w:r>
            <w:r w:rsidR="004C5D63" w:rsidRPr="004C48FD">
              <w:rPr>
                <w:i/>
                <w:sz w:val="28"/>
                <w:szCs w:val="28"/>
              </w:rPr>
              <w:t>el traslado de un</w:t>
            </w:r>
            <w:r w:rsidR="005D0FC4" w:rsidRPr="004C48FD">
              <w:rPr>
                <w:i/>
                <w:sz w:val="28"/>
                <w:szCs w:val="28"/>
              </w:rPr>
              <w:t>o de los</w:t>
            </w:r>
            <w:r w:rsidR="004C5D63" w:rsidRPr="004C48FD">
              <w:rPr>
                <w:i/>
                <w:sz w:val="28"/>
                <w:szCs w:val="28"/>
              </w:rPr>
              <w:t xml:space="preserve"> j</w:t>
            </w:r>
            <w:r w:rsidR="00914880" w:rsidRPr="004C48FD">
              <w:rPr>
                <w:i/>
                <w:sz w:val="28"/>
                <w:szCs w:val="28"/>
              </w:rPr>
              <w:t>ue</w:t>
            </w:r>
            <w:r w:rsidR="005D0FC4" w:rsidRPr="004C48FD">
              <w:rPr>
                <w:i/>
                <w:sz w:val="28"/>
                <w:szCs w:val="28"/>
              </w:rPr>
              <w:t>ces</w:t>
            </w:r>
            <w:r w:rsidR="00914880" w:rsidRPr="004C48FD">
              <w:rPr>
                <w:i/>
                <w:sz w:val="28"/>
                <w:szCs w:val="28"/>
              </w:rPr>
              <w:t xml:space="preserve"> o jueza</w:t>
            </w:r>
            <w:r w:rsidR="005D0FC4" w:rsidRPr="004C48FD">
              <w:rPr>
                <w:i/>
                <w:sz w:val="28"/>
                <w:szCs w:val="28"/>
              </w:rPr>
              <w:t>s</w:t>
            </w:r>
            <w:r w:rsidR="00914880" w:rsidRPr="004C48FD">
              <w:rPr>
                <w:i/>
                <w:sz w:val="28"/>
                <w:szCs w:val="28"/>
              </w:rPr>
              <w:t xml:space="preserve"> </w:t>
            </w:r>
            <w:r w:rsidR="005D0FC4" w:rsidRPr="004C48FD">
              <w:rPr>
                <w:i/>
                <w:sz w:val="28"/>
                <w:szCs w:val="28"/>
              </w:rPr>
              <w:t xml:space="preserve">otorgados en el anteproyecto de presupuesto 2018 </w:t>
            </w:r>
            <w:r w:rsidR="00914880" w:rsidRPr="004C48FD">
              <w:rPr>
                <w:i/>
                <w:sz w:val="28"/>
                <w:szCs w:val="28"/>
              </w:rPr>
              <w:t xml:space="preserve">para </w:t>
            </w:r>
            <w:r w:rsidR="004C5D63" w:rsidRPr="004C48FD">
              <w:rPr>
                <w:i/>
                <w:sz w:val="28"/>
                <w:szCs w:val="28"/>
              </w:rPr>
              <w:t>d</w:t>
            </w:r>
            <w:r w:rsidR="00914880" w:rsidRPr="004C48FD">
              <w:rPr>
                <w:i/>
                <w:sz w:val="28"/>
                <w:szCs w:val="28"/>
              </w:rPr>
              <w:t>el Centro de Apoyo, Coordinación y Mejoramiento de la Función Jurisdiccional</w:t>
            </w:r>
            <w:r w:rsidR="004C5D63" w:rsidRPr="004C48FD">
              <w:rPr>
                <w:i/>
                <w:sz w:val="28"/>
                <w:szCs w:val="28"/>
              </w:rPr>
              <w:t xml:space="preserve"> al Juzgado de Pensiones Alimentarias de Puntarenas</w:t>
            </w:r>
            <w:r w:rsidR="005D0FC4" w:rsidRPr="004C48FD">
              <w:rPr>
                <w:i/>
                <w:sz w:val="28"/>
                <w:szCs w:val="28"/>
              </w:rPr>
              <w:t>, adscribiéndola de manera definitiva a esta última oficina</w:t>
            </w:r>
            <w:r w:rsidR="00914880" w:rsidRPr="004C48FD">
              <w:rPr>
                <w:i/>
                <w:sz w:val="28"/>
                <w:szCs w:val="28"/>
              </w:rPr>
              <w:t>.</w:t>
            </w:r>
            <w:r w:rsidR="00CC5B02" w:rsidRPr="004C48FD">
              <w:rPr>
                <w:i/>
                <w:sz w:val="28"/>
                <w:szCs w:val="28"/>
              </w:rPr>
              <w:t xml:space="preserve"> </w:t>
            </w:r>
            <w:r w:rsidR="005D0FC4" w:rsidRPr="004C48FD">
              <w:rPr>
                <w:i/>
                <w:sz w:val="28"/>
                <w:szCs w:val="28"/>
              </w:rPr>
              <w:t>Esto último</w:t>
            </w:r>
            <w:r w:rsidR="00CC5B02" w:rsidRPr="004C48FD">
              <w:rPr>
                <w:i/>
                <w:sz w:val="28"/>
                <w:szCs w:val="28"/>
              </w:rPr>
              <w:t>, con el fin de mantener tres jueces tal y como funciona el modelo oral – electrónico, tomando en cuenta el retorno del puesto 45013 que ocupa la Licda. Ana Lorena Ugalde Rodríguez.</w:t>
            </w:r>
          </w:p>
          <w:p w14:paraId="4900DF8C" w14:textId="77777777" w:rsidR="00A4667A" w:rsidRPr="004C48FD" w:rsidRDefault="00A4667A" w:rsidP="000C3374">
            <w:pPr>
              <w:pStyle w:val="Prrafodelista"/>
              <w:spacing w:before="0" w:beforeAutospacing="0" w:after="0" w:afterAutospacing="0"/>
              <w:jc w:val="both"/>
              <w:rPr>
                <w:i/>
                <w:color w:val="5B9BD5"/>
                <w:sz w:val="28"/>
                <w:szCs w:val="28"/>
              </w:rPr>
            </w:pPr>
          </w:p>
        </w:tc>
      </w:tr>
      <w:tr w:rsidR="00725F51" w:rsidRPr="004C48FD" w14:paraId="50F2F70F" w14:textId="77777777" w:rsidTr="00A55A79">
        <w:trPr>
          <w:trHeight w:val="1239"/>
        </w:trPr>
        <w:tc>
          <w:tcPr>
            <w:tcW w:w="888" w:type="pct"/>
            <w:shd w:val="clear" w:color="auto" w:fill="C0C0C0"/>
          </w:tcPr>
          <w:p w14:paraId="52F10310" w14:textId="77777777" w:rsidR="00A4667A" w:rsidRPr="004C48FD" w:rsidRDefault="00A4667A" w:rsidP="00302BF7">
            <w:pPr>
              <w:jc w:val="right"/>
              <w:rPr>
                <w:b/>
                <w:sz w:val="28"/>
                <w:szCs w:val="28"/>
              </w:rPr>
            </w:pPr>
            <w:r w:rsidRPr="004C48FD">
              <w:rPr>
                <w:b/>
                <w:sz w:val="28"/>
                <w:szCs w:val="28"/>
              </w:rPr>
              <w:lastRenderedPageBreak/>
              <w:t>V. Recomen</w:t>
            </w:r>
            <w:r w:rsidR="00302BF7" w:rsidRPr="004C48FD">
              <w:rPr>
                <w:b/>
                <w:sz w:val="28"/>
                <w:szCs w:val="28"/>
              </w:rPr>
              <w:t>-</w:t>
            </w:r>
            <w:r w:rsidRPr="004C48FD">
              <w:rPr>
                <w:b/>
                <w:sz w:val="28"/>
                <w:szCs w:val="28"/>
              </w:rPr>
              <w:t>daciones</w:t>
            </w:r>
          </w:p>
          <w:p w14:paraId="030F4E43" w14:textId="77777777" w:rsidR="00A4667A" w:rsidRPr="004C48FD" w:rsidRDefault="00A4667A" w:rsidP="006A670C">
            <w:pPr>
              <w:spacing w:line="480" w:lineRule="auto"/>
              <w:jc w:val="right"/>
              <w:rPr>
                <w:b/>
                <w:color w:val="5B9BD5"/>
                <w:sz w:val="28"/>
                <w:szCs w:val="28"/>
              </w:rPr>
            </w:pPr>
          </w:p>
          <w:p w14:paraId="7D3A24D2" w14:textId="77777777" w:rsidR="00A4667A" w:rsidRPr="004C48FD" w:rsidRDefault="00A4667A" w:rsidP="006A670C">
            <w:pPr>
              <w:spacing w:line="480" w:lineRule="auto"/>
              <w:jc w:val="right"/>
              <w:rPr>
                <w:b/>
                <w:color w:val="5B9BD5"/>
                <w:sz w:val="28"/>
                <w:szCs w:val="28"/>
              </w:rPr>
            </w:pPr>
          </w:p>
          <w:p w14:paraId="3AA38D3E" w14:textId="77777777" w:rsidR="00A4667A" w:rsidRPr="004C48FD" w:rsidRDefault="00A4667A" w:rsidP="006A670C">
            <w:pPr>
              <w:spacing w:line="480" w:lineRule="auto"/>
              <w:jc w:val="right"/>
              <w:rPr>
                <w:b/>
                <w:color w:val="5B9BD5"/>
                <w:sz w:val="28"/>
                <w:szCs w:val="28"/>
              </w:rPr>
            </w:pPr>
          </w:p>
          <w:p w14:paraId="2F6E6528" w14:textId="77777777" w:rsidR="00A4667A" w:rsidRPr="004C48FD" w:rsidRDefault="00A4667A" w:rsidP="006A670C">
            <w:pPr>
              <w:spacing w:line="480" w:lineRule="auto"/>
              <w:jc w:val="right"/>
              <w:rPr>
                <w:b/>
                <w:color w:val="5B9BD5"/>
                <w:sz w:val="28"/>
                <w:szCs w:val="28"/>
              </w:rPr>
            </w:pPr>
          </w:p>
          <w:p w14:paraId="392B7D02" w14:textId="77777777" w:rsidR="00A4667A" w:rsidRPr="004C48FD" w:rsidRDefault="00A4667A" w:rsidP="006A670C">
            <w:pPr>
              <w:spacing w:line="480" w:lineRule="auto"/>
              <w:jc w:val="right"/>
              <w:rPr>
                <w:b/>
                <w:color w:val="5B9BD5"/>
                <w:sz w:val="28"/>
                <w:szCs w:val="28"/>
              </w:rPr>
            </w:pPr>
          </w:p>
          <w:p w14:paraId="54678885" w14:textId="77777777" w:rsidR="00A4667A" w:rsidRPr="004C48FD" w:rsidRDefault="00A4667A" w:rsidP="006A670C">
            <w:pPr>
              <w:spacing w:line="480" w:lineRule="auto"/>
              <w:jc w:val="right"/>
              <w:rPr>
                <w:b/>
                <w:color w:val="5B9BD5"/>
                <w:sz w:val="28"/>
                <w:szCs w:val="28"/>
              </w:rPr>
            </w:pPr>
          </w:p>
          <w:p w14:paraId="22ED4B82" w14:textId="77777777" w:rsidR="00A4667A" w:rsidRPr="004C48FD" w:rsidRDefault="00A4667A" w:rsidP="006A670C">
            <w:pPr>
              <w:spacing w:line="480" w:lineRule="auto"/>
              <w:jc w:val="right"/>
              <w:rPr>
                <w:b/>
                <w:color w:val="5B9BD5"/>
                <w:sz w:val="28"/>
                <w:szCs w:val="28"/>
              </w:rPr>
            </w:pPr>
          </w:p>
          <w:p w14:paraId="04767101" w14:textId="77777777" w:rsidR="00A4667A" w:rsidRPr="004C48FD" w:rsidRDefault="00A4667A" w:rsidP="006A670C">
            <w:pPr>
              <w:spacing w:line="480" w:lineRule="auto"/>
              <w:jc w:val="right"/>
              <w:rPr>
                <w:b/>
                <w:color w:val="5B9BD5"/>
                <w:sz w:val="28"/>
                <w:szCs w:val="28"/>
              </w:rPr>
            </w:pPr>
          </w:p>
          <w:p w14:paraId="4ED9DE5F" w14:textId="77777777" w:rsidR="00A4667A" w:rsidRPr="004C48FD" w:rsidRDefault="00A4667A" w:rsidP="006A670C">
            <w:pPr>
              <w:spacing w:line="480" w:lineRule="auto"/>
              <w:jc w:val="right"/>
              <w:rPr>
                <w:b/>
                <w:color w:val="5B9BD5"/>
                <w:sz w:val="28"/>
                <w:szCs w:val="28"/>
              </w:rPr>
            </w:pPr>
          </w:p>
          <w:p w14:paraId="1734C665" w14:textId="77777777" w:rsidR="00A4667A" w:rsidRPr="004C48FD" w:rsidRDefault="00A4667A" w:rsidP="006A670C">
            <w:pPr>
              <w:spacing w:line="480" w:lineRule="auto"/>
              <w:jc w:val="right"/>
              <w:rPr>
                <w:b/>
                <w:color w:val="5B9BD5"/>
                <w:sz w:val="28"/>
                <w:szCs w:val="28"/>
              </w:rPr>
            </w:pPr>
          </w:p>
          <w:p w14:paraId="5EABC909" w14:textId="77777777" w:rsidR="00A4667A" w:rsidRPr="004C48FD" w:rsidRDefault="00A4667A" w:rsidP="006A670C">
            <w:pPr>
              <w:spacing w:line="480" w:lineRule="auto"/>
              <w:jc w:val="right"/>
              <w:rPr>
                <w:b/>
                <w:color w:val="5B9BD5"/>
                <w:sz w:val="28"/>
                <w:szCs w:val="28"/>
              </w:rPr>
            </w:pPr>
          </w:p>
        </w:tc>
        <w:tc>
          <w:tcPr>
            <w:tcW w:w="4112" w:type="pct"/>
          </w:tcPr>
          <w:p w14:paraId="7F4C4EE2" w14:textId="77777777" w:rsidR="00757E5E" w:rsidRPr="004C48FD" w:rsidRDefault="00A4667A">
            <w:pPr>
              <w:jc w:val="both"/>
              <w:rPr>
                <w:i/>
                <w:sz w:val="28"/>
                <w:szCs w:val="28"/>
              </w:rPr>
            </w:pPr>
            <w:r w:rsidRPr="004C48FD">
              <w:rPr>
                <w:b/>
                <w:i/>
                <w:sz w:val="28"/>
                <w:szCs w:val="28"/>
              </w:rPr>
              <w:lastRenderedPageBreak/>
              <w:t>5.1.</w:t>
            </w:r>
            <w:r w:rsidR="00534319" w:rsidRPr="004C48FD">
              <w:rPr>
                <w:b/>
                <w:i/>
                <w:sz w:val="28"/>
                <w:szCs w:val="28"/>
              </w:rPr>
              <w:t>-</w:t>
            </w:r>
            <w:r w:rsidRPr="004C48FD">
              <w:rPr>
                <w:i/>
                <w:sz w:val="28"/>
                <w:szCs w:val="28"/>
              </w:rPr>
              <w:t xml:space="preserve"> Conforme </w:t>
            </w:r>
            <w:r w:rsidR="006A04B1">
              <w:rPr>
                <w:i/>
                <w:sz w:val="28"/>
                <w:szCs w:val="28"/>
              </w:rPr>
              <w:t>con</w:t>
            </w:r>
            <w:r w:rsidRPr="004C48FD">
              <w:rPr>
                <w:i/>
                <w:sz w:val="28"/>
                <w:szCs w:val="28"/>
              </w:rPr>
              <w:t xml:space="preserve"> lo analizado y con el fin de dar continuidad a los </w:t>
            </w:r>
            <w:r w:rsidR="00757E5E" w:rsidRPr="004C48FD">
              <w:rPr>
                <w:i/>
                <w:sz w:val="28"/>
                <w:szCs w:val="28"/>
              </w:rPr>
              <w:t>re</w:t>
            </w:r>
            <w:r w:rsidR="000D2740" w:rsidRPr="004C48FD">
              <w:rPr>
                <w:i/>
                <w:sz w:val="28"/>
                <w:szCs w:val="28"/>
              </w:rPr>
              <w:t>cursos se recomienda:</w:t>
            </w:r>
          </w:p>
          <w:p w14:paraId="2D7B3488" w14:textId="77777777" w:rsidR="001C0E71" w:rsidRPr="004C48FD" w:rsidRDefault="001C0E71">
            <w:pPr>
              <w:jc w:val="both"/>
              <w:rPr>
                <w:i/>
                <w:sz w:val="28"/>
                <w:szCs w:val="28"/>
              </w:rPr>
            </w:pPr>
          </w:p>
          <w:tbl>
            <w:tblPr>
              <w:tblpPr w:leftFromText="141" w:rightFromText="141" w:vertAnchor="text" w:horzAnchor="margin" w:tblpY="-228"/>
              <w:tblOverlap w:val="never"/>
              <w:tblW w:w="7928" w:type="dxa"/>
              <w:tblLayout w:type="fixed"/>
              <w:tblCellMar>
                <w:left w:w="0" w:type="dxa"/>
                <w:right w:w="0" w:type="dxa"/>
              </w:tblCellMar>
              <w:tblLook w:val="0000" w:firstRow="0" w:lastRow="0" w:firstColumn="0" w:lastColumn="0" w:noHBand="0" w:noVBand="0"/>
            </w:tblPr>
            <w:tblGrid>
              <w:gridCol w:w="983"/>
              <w:gridCol w:w="567"/>
              <w:gridCol w:w="1134"/>
              <w:gridCol w:w="992"/>
              <w:gridCol w:w="992"/>
              <w:gridCol w:w="709"/>
              <w:gridCol w:w="1559"/>
              <w:gridCol w:w="992"/>
            </w:tblGrid>
            <w:tr w:rsidR="00A40592" w:rsidRPr="004C48FD" w14:paraId="2387F580" w14:textId="77777777" w:rsidTr="00A40592">
              <w:trPr>
                <w:trHeight w:val="51"/>
                <w:tblHeader/>
              </w:trPr>
              <w:tc>
                <w:tcPr>
                  <w:tcW w:w="983" w:type="dxa"/>
                  <w:tcBorders>
                    <w:top w:val="single" w:sz="8" w:space="0" w:color="auto"/>
                    <w:left w:val="single" w:sz="8" w:space="0" w:color="auto"/>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6A9B05C4"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Despacho</w:t>
                  </w:r>
                </w:p>
              </w:tc>
              <w:tc>
                <w:tcPr>
                  <w:tcW w:w="567"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58393187"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Cant</w:t>
                  </w:r>
                </w:p>
              </w:tc>
              <w:tc>
                <w:tcPr>
                  <w:tcW w:w="1134"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252DF584"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Tipo de plaza</w:t>
                  </w:r>
                </w:p>
              </w:tc>
              <w:tc>
                <w:tcPr>
                  <w:tcW w:w="992"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6F308AE3"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Condición actual</w:t>
                  </w:r>
                </w:p>
              </w:tc>
              <w:tc>
                <w:tcPr>
                  <w:tcW w:w="992"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344D20AD" w14:textId="77777777" w:rsidR="00F928A6" w:rsidRPr="004C48FD" w:rsidRDefault="001C0E71">
                  <w:pPr>
                    <w:snapToGrid w:val="0"/>
                    <w:jc w:val="center"/>
                    <w:rPr>
                      <w:b/>
                      <w:bCs/>
                      <w:color w:val="FFFFFF" w:themeColor="background1"/>
                      <w:sz w:val="16"/>
                      <w:szCs w:val="16"/>
                    </w:rPr>
                  </w:pPr>
                  <w:r w:rsidRPr="004C48FD">
                    <w:rPr>
                      <w:b/>
                      <w:bCs/>
                      <w:color w:val="FFFFFF" w:themeColor="background1"/>
                      <w:sz w:val="16"/>
                      <w:szCs w:val="16"/>
                    </w:rPr>
                    <w:t>Recomen</w:t>
                  </w:r>
                  <w:r w:rsidR="00F928A6" w:rsidRPr="004C48FD">
                    <w:rPr>
                      <w:b/>
                      <w:bCs/>
                      <w:color w:val="FFFFFF" w:themeColor="background1"/>
                      <w:sz w:val="16"/>
                      <w:szCs w:val="16"/>
                    </w:rPr>
                    <w:t>-</w:t>
                  </w:r>
                </w:p>
                <w:p w14:paraId="0DEB4A38"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dación</w:t>
                  </w:r>
                </w:p>
              </w:tc>
              <w:tc>
                <w:tcPr>
                  <w:tcW w:w="709"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168AF0C2" w14:textId="77777777" w:rsidR="001C0E71" w:rsidRPr="004C48FD" w:rsidRDefault="001C0E71">
                  <w:pPr>
                    <w:jc w:val="center"/>
                    <w:rPr>
                      <w:b/>
                      <w:bCs/>
                      <w:color w:val="FFFFFF" w:themeColor="background1"/>
                      <w:sz w:val="16"/>
                      <w:szCs w:val="16"/>
                    </w:rPr>
                  </w:pPr>
                  <w:r w:rsidRPr="004C48FD">
                    <w:rPr>
                      <w:b/>
                      <w:bCs/>
                      <w:color w:val="FFFFFF" w:themeColor="background1"/>
                      <w:sz w:val="16"/>
                      <w:szCs w:val="16"/>
                    </w:rPr>
                    <w:t>Período</w:t>
                  </w:r>
                </w:p>
              </w:tc>
              <w:tc>
                <w:tcPr>
                  <w:tcW w:w="1559"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6B42EE9B"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Costo Estimado</w:t>
                  </w:r>
                </w:p>
              </w:tc>
              <w:tc>
                <w:tcPr>
                  <w:tcW w:w="992" w:type="dxa"/>
                  <w:tcBorders>
                    <w:top w:val="single" w:sz="8" w:space="0" w:color="auto"/>
                    <w:left w:val="nil"/>
                    <w:bottom w:val="single" w:sz="8" w:space="0" w:color="auto"/>
                    <w:right w:val="single" w:sz="8" w:space="0" w:color="auto"/>
                  </w:tcBorders>
                  <w:shd w:val="clear" w:color="auto" w:fill="31849B" w:themeFill="accent5" w:themeFillShade="BF"/>
                  <w:tcMar>
                    <w:top w:w="0" w:type="dxa"/>
                    <w:left w:w="108" w:type="dxa"/>
                    <w:bottom w:w="0" w:type="dxa"/>
                    <w:right w:w="108" w:type="dxa"/>
                  </w:tcMar>
                  <w:vAlign w:val="center"/>
                </w:tcPr>
                <w:p w14:paraId="01C8AFFE" w14:textId="77777777" w:rsidR="00542243" w:rsidRPr="004C48FD" w:rsidRDefault="001C0E71">
                  <w:pPr>
                    <w:snapToGrid w:val="0"/>
                    <w:jc w:val="center"/>
                    <w:rPr>
                      <w:b/>
                      <w:bCs/>
                      <w:color w:val="FFFFFF" w:themeColor="background1"/>
                      <w:sz w:val="16"/>
                      <w:szCs w:val="16"/>
                    </w:rPr>
                  </w:pPr>
                  <w:r w:rsidRPr="004C48FD">
                    <w:rPr>
                      <w:b/>
                      <w:bCs/>
                      <w:color w:val="FFFFFF" w:themeColor="background1"/>
                      <w:sz w:val="16"/>
                      <w:szCs w:val="16"/>
                    </w:rPr>
                    <w:t>Observa-</w:t>
                  </w:r>
                </w:p>
                <w:p w14:paraId="0B14442C" w14:textId="77777777" w:rsidR="001C0E71" w:rsidRPr="004C48FD" w:rsidRDefault="001C0E71">
                  <w:pPr>
                    <w:snapToGrid w:val="0"/>
                    <w:jc w:val="center"/>
                    <w:rPr>
                      <w:b/>
                      <w:bCs/>
                      <w:color w:val="FFFFFF" w:themeColor="background1"/>
                      <w:sz w:val="16"/>
                      <w:szCs w:val="16"/>
                    </w:rPr>
                  </w:pPr>
                  <w:r w:rsidRPr="004C48FD">
                    <w:rPr>
                      <w:b/>
                      <w:bCs/>
                      <w:color w:val="FFFFFF" w:themeColor="background1"/>
                      <w:sz w:val="16"/>
                      <w:szCs w:val="16"/>
                    </w:rPr>
                    <w:t>ciones</w:t>
                  </w:r>
                </w:p>
              </w:tc>
            </w:tr>
            <w:tr w:rsidR="001C0E71" w:rsidRPr="004C48FD" w14:paraId="1DFB8F9D" w14:textId="77777777" w:rsidTr="00A40592">
              <w:trPr>
                <w:trHeight w:val="583"/>
              </w:trPr>
              <w:tc>
                <w:tcPr>
                  <w:tcW w:w="98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14:paraId="31E1EBBC" w14:textId="77777777" w:rsidR="001C0E71" w:rsidRPr="004C48FD" w:rsidRDefault="001C0E71">
                  <w:pPr>
                    <w:snapToGrid w:val="0"/>
                    <w:ind w:left="113" w:right="113"/>
                    <w:jc w:val="center"/>
                    <w:rPr>
                      <w:bCs/>
                      <w:sz w:val="16"/>
                      <w:szCs w:val="16"/>
                    </w:rPr>
                  </w:pPr>
                  <w:r w:rsidRPr="004C48FD">
                    <w:rPr>
                      <w:bCs/>
                      <w:sz w:val="16"/>
                      <w:szCs w:val="16"/>
                    </w:rPr>
                    <w:t xml:space="preserve">Juzgado de Pensiones Alimentarias de Puntarenas </w:t>
                  </w:r>
                </w:p>
              </w:tc>
              <w:tc>
                <w:tcPr>
                  <w:tcW w:w="567"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431D5763" w14:textId="77777777" w:rsidR="001C0E71" w:rsidRPr="004C48FD" w:rsidRDefault="00425FD6">
                  <w:pPr>
                    <w:snapToGrid w:val="0"/>
                    <w:jc w:val="center"/>
                    <w:rPr>
                      <w:bCs/>
                      <w:sz w:val="16"/>
                      <w:szCs w:val="16"/>
                    </w:rPr>
                  </w:pPr>
                  <w:r w:rsidRPr="004C48FD">
                    <w:rPr>
                      <w:bCs/>
                      <w:sz w:val="16"/>
                      <w:szCs w:val="16"/>
                    </w:rPr>
                    <w:t>1</w:t>
                  </w:r>
                </w:p>
              </w:tc>
              <w:tc>
                <w:tcPr>
                  <w:tcW w:w="1134"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57AE491E" w14:textId="77777777" w:rsidR="001C0E71" w:rsidRPr="004C48FD" w:rsidRDefault="001C0E71">
                  <w:pPr>
                    <w:snapToGrid w:val="0"/>
                    <w:jc w:val="center"/>
                    <w:rPr>
                      <w:bCs/>
                      <w:sz w:val="16"/>
                      <w:szCs w:val="16"/>
                    </w:rPr>
                  </w:pPr>
                  <w:r w:rsidRPr="004C48FD">
                    <w:rPr>
                      <w:sz w:val="16"/>
                      <w:szCs w:val="16"/>
                    </w:rPr>
                    <w:t>J</w:t>
                  </w:r>
                  <w:r w:rsidRPr="004C48FD">
                    <w:rPr>
                      <w:bCs/>
                      <w:sz w:val="16"/>
                      <w:szCs w:val="16"/>
                    </w:rPr>
                    <w:t>ueza o Juez 1</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5437E574" w14:textId="77777777" w:rsidR="001C0E71" w:rsidRPr="004C48FD" w:rsidRDefault="001C0E71">
                  <w:pPr>
                    <w:snapToGrid w:val="0"/>
                    <w:jc w:val="center"/>
                    <w:rPr>
                      <w:bCs/>
                      <w:sz w:val="16"/>
                      <w:szCs w:val="16"/>
                    </w:rPr>
                  </w:pPr>
                  <w:r w:rsidRPr="004C48FD">
                    <w:rPr>
                      <w:bCs/>
                      <w:sz w:val="16"/>
                      <w:szCs w:val="16"/>
                    </w:rPr>
                    <w:t>Extraord.</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7F6A8002" w14:textId="77777777" w:rsidR="001C0E71" w:rsidRPr="004C48FD" w:rsidRDefault="00A40592">
                  <w:pPr>
                    <w:snapToGrid w:val="0"/>
                    <w:jc w:val="center"/>
                    <w:rPr>
                      <w:bCs/>
                      <w:sz w:val="16"/>
                      <w:szCs w:val="16"/>
                    </w:rPr>
                  </w:pPr>
                  <w:r w:rsidRPr="004C48FD">
                    <w:rPr>
                      <w:bCs/>
                      <w:sz w:val="16"/>
                      <w:szCs w:val="16"/>
                    </w:rPr>
                    <w:t>Ordinaria</w:t>
                  </w:r>
                </w:p>
              </w:tc>
              <w:tc>
                <w:tcPr>
                  <w:tcW w:w="70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33BDCA02" w14:textId="77777777" w:rsidR="001C0E71" w:rsidRPr="004C48FD" w:rsidRDefault="001C0E71">
                  <w:pPr>
                    <w:jc w:val="center"/>
                    <w:rPr>
                      <w:bCs/>
                      <w:sz w:val="16"/>
                      <w:szCs w:val="16"/>
                    </w:rPr>
                  </w:pPr>
                  <w:r w:rsidRPr="004C48FD">
                    <w:rPr>
                      <w:bCs/>
                      <w:sz w:val="16"/>
                      <w:szCs w:val="16"/>
                    </w:rPr>
                    <w:t>20</w:t>
                  </w:r>
                  <w:r w:rsidR="007B0FE9" w:rsidRPr="004C48FD">
                    <w:rPr>
                      <w:bCs/>
                      <w:sz w:val="16"/>
                      <w:szCs w:val="16"/>
                    </w:rPr>
                    <w:t>20</w:t>
                  </w:r>
                </w:p>
                <w:p w14:paraId="12FB7D2E" w14:textId="77777777" w:rsidR="001C0E71" w:rsidRPr="004C48FD" w:rsidRDefault="001C0E71">
                  <w:pPr>
                    <w:rPr>
                      <w:bCs/>
                      <w:sz w:val="16"/>
                      <w:szCs w:val="16"/>
                    </w:rPr>
                  </w:pPr>
                  <w:r w:rsidRPr="004C48FD">
                    <w:rPr>
                      <w:bCs/>
                      <w:sz w:val="16"/>
                      <w:szCs w:val="16"/>
                    </w:rPr>
                    <w:t xml:space="preserve"> </w:t>
                  </w:r>
                </w:p>
              </w:tc>
              <w:tc>
                <w:tcPr>
                  <w:tcW w:w="1559"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54FE0801" w14:textId="77777777" w:rsidR="001C0E71" w:rsidRPr="004C48FD" w:rsidRDefault="001C0E71">
                  <w:pPr>
                    <w:snapToGrid w:val="0"/>
                    <w:jc w:val="center"/>
                    <w:rPr>
                      <w:bCs/>
                      <w:sz w:val="16"/>
                      <w:szCs w:val="16"/>
                    </w:rPr>
                  </w:pPr>
                  <w:r w:rsidRPr="004C48FD">
                    <w:rPr>
                      <w:bCs/>
                      <w:sz w:val="16"/>
                      <w:szCs w:val="16"/>
                    </w:rPr>
                    <w:t>₡</w:t>
                  </w:r>
                  <w:r w:rsidR="00425FD6" w:rsidRPr="004C48FD">
                    <w:rPr>
                      <w:bCs/>
                      <w:sz w:val="16"/>
                      <w:szCs w:val="16"/>
                    </w:rPr>
                    <w:t>54</w:t>
                  </w:r>
                  <w:r w:rsidRPr="004C48FD">
                    <w:rPr>
                      <w:bCs/>
                      <w:sz w:val="16"/>
                      <w:szCs w:val="16"/>
                    </w:rPr>
                    <w:t>.</w:t>
                  </w:r>
                  <w:r w:rsidR="00425FD6" w:rsidRPr="004C48FD">
                    <w:rPr>
                      <w:bCs/>
                      <w:sz w:val="16"/>
                      <w:szCs w:val="16"/>
                    </w:rPr>
                    <w:t>753</w:t>
                  </w:r>
                  <w:r w:rsidRPr="004C48FD">
                    <w:rPr>
                      <w:bCs/>
                      <w:sz w:val="16"/>
                      <w:szCs w:val="16"/>
                    </w:rPr>
                    <w:t>.000</w:t>
                  </w:r>
                </w:p>
              </w:tc>
              <w:tc>
                <w:tcPr>
                  <w:tcW w:w="992"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tcPr>
                <w:p w14:paraId="3085F458" w14:textId="77777777" w:rsidR="001C0E71" w:rsidRPr="004C48FD" w:rsidRDefault="00C914A3">
                  <w:pPr>
                    <w:snapToGrid w:val="0"/>
                    <w:jc w:val="center"/>
                    <w:rPr>
                      <w:bCs/>
                      <w:sz w:val="16"/>
                      <w:szCs w:val="16"/>
                    </w:rPr>
                  </w:pPr>
                  <w:r w:rsidRPr="004C48FD">
                    <w:rPr>
                      <w:bCs/>
                      <w:sz w:val="16"/>
                      <w:szCs w:val="16"/>
                    </w:rPr>
                    <w:t>-</w:t>
                  </w:r>
                </w:p>
              </w:tc>
            </w:tr>
            <w:tr w:rsidR="001C0E71" w:rsidRPr="004C48FD" w14:paraId="0B8CCBA3" w14:textId="77777777" w:rsidTr="00A40592">
              <w:trPr>
                <w:trHeight w:val="609"/>
              </w:trPr>
              <w:tc>
                <w:tcPr>
                  <w:tcW w:w="98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extDirection w:val="btLr"/>
                  <w:vAlign w:val="center"/>
                </w:tcPr>
                <w:p w14:paraId="56C143FD" w14:textId="77777777" w:rsidR="001C0E71" w:rsidRPr="004C48FD" w:rsidRDefault="001C0E71">
                  <w:pPr>
                    <w:snapToGrid w:val="0"/>
                    <w:ind w:left="113" w:right="113"/>
                    <w:jc w:val="center"/>
                    <w:rPr>
                      <w:bCs/>
                      <w:sz w:val="16"/>
                      <w:szCs w:val="16"/>
                    </w:rPr>
                  </w:pPr>
                </w:p>
              </w:tc>
              <w:tc>
                <w:tcPr>
                  <w:tcW w:w="5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5A2577" w14:textId="77777777" w:rsidR="001C0E71" w:rsidRPr="004C48FD" w:rsidRDefault="001C0E71">
                  <w:pPr>
                    <w:snapToGrid w:val="0"/>
                    <w:jc w:val="center"/>
                    <w:rPr>
                      <w:bCs/>
                      <w:sz w:val="16"/>
                      <w:szCs w:val="16"/>
                    </w:rPr>
                  </w:pPr>
                  <w:r w:rsidRPr="004C48FD">
                    <w:rPr>
                      <w:bCs/>
                      <w:sz w:val="16"/>
                      <w:szCs w:val="16"/>
                    </w:rPr>
                    <w:t>4</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5C16ED" w14:textId="77777777" w:rsidR="001C0E71" w:rsidRPr="004C48FD" w:rsidRDefault="001C0E71">
                  <w:pPr>
                    <w:snapToGrid w:val="0"/>
                    <w:jc w:val="center"/>
                    <w:rPr>
                      <w:bCs/>
                      <w:sz w:val="16"/>
                      <w:szCs w:val="16"/>
                    </w:rPr>
                  </w:pPr>
                  <w:r w:rsidRPr="004C48FD">
                    <w:rPr>
                      <w:bCs/>
                      <w:sz w:val="16"/>
                      <w:szCs w:val="16"/>
                    </w:rPr>
                    <w:t>Técnica o Técnico Judicial 1</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E873FC" w14:textId="77777777" w:rsidR="001C0E71" w:rsidRPr="004C48FD" w:rsidRDefault="001C0E71">
                  <w:pPr>
                    <w:snapToGrid w:val="0"/>
                    <w:jc w:val="center"/>
                    <w:rPr>
                      <w:bCs/>
                      <w:sz w:val="16"/>
                      <w:szCs w:val="16"/>
                    </w:rPr>
                  </w:pPr>
                  <w:r w:rsidRPr="004C48FD">
                    <w:rPr>
                      <w:bCs/>
                      <w:sz w:val="16"/>
                      <w:szCs w:val="16"/>
                    </w:rPr>
                    <w:t>Extraord.</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B68E59" w14:textId="77777777" w:rsidR="001C0E71" w:rsidRPr="004C48FD" w:rsidRDefault="00A40592">
                  <w:pPr>
                    <w:snapToGrid w:val="0"/>
                    <w:jc w:val="center"/>
                    <w:rPr>
                      <w:bCs/>
                      <w:sz w:val="16"/>
                      <w:szCs w:val="16"/>
                    </w:rPr>
                  </w:pPr>
                  <w:r w:rsidRPr="004C48FD">
                    <w:rPr>
                      <w:bCs/>
                      <w:sz w:val="16"/>
                      <w:szCs w:val="16"/>
                    </w:rPr>
                    <w:t>Ordinaria</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7FB34B" w14:textId="77777777" w:rsidR="001C0E71" w:rsidRPr="004C48FD" w:rsidRDefault="001C0E71">
                  <w:pPr>
                    <w:jc w:val="center"/>
                    <w:rPr>
                      <w:bCs/>
                      <w:sz w:val="16"/>
                      <w:szCs w:val="16"/>
                    </w:rPr>
                  </w:pPr>
                  <w:r w:rsidRPr="004C48FD">
                    <w:rPr>
                      <w:bCs/>
                      <w:sz w:val="16"/>
                      <w:szCs w:val="16"/>
                    </w:rPr>
                    <w:t>20</w:t>
                  </w:r>
                  <w:r w:rsidR="007B0FE9" w:rsidRPr="004C48FD">
                    <w:rPr>
                      <w:bCs/>
                      <w:sz w:val="16"/>
                      <w:szCs w:val="16"/>
                    </w:rPr>
                    <w:t>20</w:t>
                  </w:r>
                </w:p>
                <w:p w14:paraId="5F0DF83F" w14:textId="77777777" w:rsidR="001C0E71" w:rsidRPr="004C48FD" w:rsidRDefault="001C0E71">
                  <w:pPr>
                    <w:jc w:val="center"/>
                    <w:rPr>
                      <w:bCs/>
                      <w:sz w:val="16"/>
                      <w:szCs w:val="16"/>
                    </w:rPr>
                  </w:pP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F964F9" w14:textId="77777777" w:rsidR="001C0E71" w:rsidRPr="004C48FD" w:rsidRDefault="001C0E71">
                  <w:pPr>
                    <w:snapToGrid w:val="0"/>
                    <w:jc w:val="center"/>
                    <w:rPr>
                      <w:bCs/>
                      <w:sz w:val="16"/>
                      <w:szCs w:val="16"/>
                    </w:rPr>
                  </w:pPr>
                  <w:r w:rsidRPr="004C48FD">
                    <w:rPr>
                      <w:bCs/>
                      <w:sz w:val="16"/>
                      <w:szCs w:val="16"/>
                    </w:rPr>
                    <w:t>₡59.</w:t>
                  </w:r>
                  <w:r w:rsidR="001570A9" w:rsidRPr="004C48FD">
                    <w:rPr>
                      <w:bCs/>
                      <w:sz w:val="16"/>
                      <w:szCs w:val="16"/>
                    </w:rPr>
                    <w:t>480</w:t>
                  </w:r>
                  <w:r w:rsidRPr="004C48FD">
                    <w:rPr>
                      <w:bCs/>
                      <w:sz w:val="16"/>
                      <w:szCs w:val="16"/>
                    </w:rPr>
                    <w:t>.000</w:t>
                  </w:r>
                </w:p>
              </w:tc>
              <w:tc>
                <w:tcPr>
                  <w:tcW w:w="9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A3875D" w14:textId="77777777" w:rsidR="001C0E71" w:rsidRPr="004C48FD" w:rsidRDefault="00A40592">
                  <w:pPr>
                    <w:snapToGrid w:val="0"/>
                    <w:jc w:val="center"/>
                    <w:rPr>
                      <w:bCs/>
                      <w:sz w:val="16"/>
                      <w:szCs w:val="16"/>
                    </w:rPr>
                  </w:pPr>
                  <w:r w:rsidRPr="004C48FD">
                    <w:rPr>
                      <w:bCs/>
                      <w:sz w:val="16"/>
                      <w:szCs w:val="16"/>
                    </w:rPr>
                    <w:t>-</w:t>
                  </w:r>
                </w:p>
              </w:tc>
            </w:tr>
            <w:tr w:rsidR="001C0E71" w:rsidRPr="004C48FD" w14:paraId="778E0ACB" w14:textId="77777777" w:rsidTr="00A40592">
              <w:trPr>
                <w:trHeight w:val="629"/>
              </w:trPr>
              <w:tc>
                <w:tcPr>
                  <w:tcW w:w="983"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extDirection w:val="btLr"/>
                  <w:vAlign w:val="center"/>
                </w:tcPr>
                <w:p w14:paraId="336CDF51" w14:textId="77777777" w:rsidR="001C0E71" w:rsidRPr="004C48FD" w:rsidRDefault="001C0E71">
                  <w:pPr>
                    <w:snapToGrid w:val="0"/>
                    <w:ind w:left="113" w:right="113"/>
                    <w:jc w:val="center"/>
                    <w:rPr>
                      <w:bCs/>
                      <w:sz w:val="16"/>
                      <w:szCs w:val="16"/>
                    </w:rPr>
                  </w:pPr>
                  <w:r w:rsidRPr="004C48FD">
                    <w:rPr>
                      <w:bCs/>
                      <w:sz w:val="16"/>
                      <w:szCs w:val="16"/>
                    </w:rPr>
                    <w:t>Defensa Pública de Puntarenas</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BFFB9E" w14:textId="77777777" w:rsidR="001C0E71" w:rsidRPr="004C48FD" w:rsidRDefault="001C0E71">
                  <w:pPr>
                    <w:snapToGrid w:val="0"/>
                    <w:jc w:val="center"/>
                    <w:rPr>
                      <w:bCs/>
                      <w:sz w:val="16"/>
                      <w:szCs w:val="16"/>
                    </w:rPr>
                  </w:pPr>
                  <w:r w:rsidRPr="004C48FD">
                    <w:rPr>
                      <w:bCs/>
                      <w:sz w:val="16"/>
                      <w:szCs w:val="16"/>
                    </w:rPr>
                    <w:t>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A24CA65" w14:textId="77777777" w:rsidR="001C0E71" w:rsidRPr="004C48FD" w:rsidRDefault="001C0E71">
                  <w:pPr>
                    <w:snapToGrid w:val="0"/>
                    <w:jc w:val="center"/>
                    <w:rPr>
                      <w:bCs/>
                      <w:sz w:val="16"/>
                      <w:szCs w:val="16"/>
                    </w:rPr>
                  </w:pPr>
                  <w:r w:rsidRPr="004C48FD">
                    <w:rPr>
                      <w:bCs/>
                      <w:sz w:val="16"/>
                      <w:szCs w:val="16"/>
                    </w:rPr>
                    <w:t>Defensora o Defensor Público</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75510C" w14:textId="77777777" w:rsidR="001C0E71" w:rsidRPr="004C48FD" w:rsidRDefault="001C0E71">
                  <w:pPr>
                    <w:snapToGrid w:val="0"/>
                    <w:jc w:val="center"/>
                    <w:rPr>
                      <w:bCs/>
                      <w:sz w:val="16"/>
                      <w:szCs w:val="16"/>
                    </w:rPr>
                  </w:pPr>
                  <w:r w:rsidRPr="004C48FD">
                    <w:rPr>
                      <w:bCs/>
                      <w:sz w:val="16"/>
                      <w:szCs w:val="16"/>
                    </w:rPr>
                    <w:t>Extraord.</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B2F05C" w14:textId="77777777" w:rsidR="001C0E71" w:rsidRPr="004C48FD" w:rsidRDefault="00A40592">
                  <w:pPr>
                    <w:snapToGrid w:val="0"/>
                    <w:jc w:val="center"/>
                    <w:rPr>
                      <w:bCs/>
                      <w:sz w:val="16"/>
                      <w:szCs w:val="16"/>
                    </w:rPr>
                  </w:pPr>
                  <w:r w:rsidRPr="004C48FD">
                    <w:rPr>
                      <w:bCs/>
                      <w:sz w:val="16"/>
                      <w:szCs w:val="16"/>
                    </w:rPr>
                    <w:t>Ordinaria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BBB955" w14:textId="77777777" w:rsidR="001C0E71" w:rsidRPr="004C48FD" w:rsidRDefault="001C0E71">
                  <w:pPr>
                    <w:jc w:val="center"/>
                    <w:rPr>
                      <w:bCs/>
                      <w:sz w:val="16"/>
                      <w:szCs w:val="16"/>
                    </w:rPr>
                  </w:pPr>
                  <w:r w:rsidRPr="004C48FD">
                    <w:rPr>
                      <w:bCs/>
                      <w:sz w:val="16"/>
                      <w:szCs w:val="16"/>
                    </w:rPr>
                    <w:t>20</w:t>
                  </w:r>
                  <w:r w:rsidR="007B0FE9" w:rsidRPr="004C48FD">
                    <w:rPr>
                      <w:bCs/>
                      <w:sz w:val="16"/>
                      <w:szCs w:val="16"/>
                    </w:rPr>
                    <w:t>20</w:t>
                  </w:r>
                </w:p>
                <w:p w14:paraId="02C1FB44" w14:textId="77777777" w:rsidR="001C0E71" w:rsidRPr="004C48FD" w:rsidRDefault="001C0E71">
                  <w:pPr>
                    <w:jc w:val="center"/>
                    <w:rPr>
                      <w:bCs/>
                      <w:sz w:val="16"/>
                      <w:szCs w:val="16"/>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D1017E" w14:textId="77777777" w:rsidR="001C0E71" w:rsidRPr="004C48FD" w:rsidRDefault="001C0E71" w:rsidP="00A40592">
                  <w:pPr>
                    <w:snapToGrid w:val="0"/>
                    <w:jc w:val="center"/>
                    <w:rPr>
                      <w:bCs/>
                      <w:sz w:val="16"/>
                      <w:szCs w:val="16"/>
                    </w:rPr>
                  </w:pPr>
                  <w:r w:rsidRPr="004C48FD">
                    <w:rPr>
                      <w:bCs/>
                      <w:sz w:val="16"/>
                      <w:szCs w:val="16"/>
                    </w:rPr>
                    <w:t>₡1</w:t>
                  </w:r>
                  <w:r w:rsidR="001570A9" w:rsidRPr="004C48FD">
                    <w:rPr>
                      <w:bCs/>
                      <w:sz w:val="16"/>
                      <w:szCs w:val="16"/>
                    </w:rPr>
                    <w:t>08</w:t>
                  </w:r>
                  <w:r w:rsidRPr="004C48FD">
                    <w:rPr>
                      <w:bCs/>
                      <w:sz w:val="16"/>
                      <w:szCs w:val="16"/>
                    </w:rPr>
                    <w:t>.</w:t>
                  </w:r>
                  <w:r w:rsidR="001570A9" w:rsidRPr="004C48FD">
                    <w:rPr>
                      <w:bCs/>
                      <w:sz w:val="16"/>
                      <w:szCs w:val="16"/>
                    </w:rPr>
                    <w:t>522</w:t>
                  </w:r>
                  <w:r w:rsidRPr="004C48FD">
                    <w:rPr>
                      <w:bCs/>
                      <w:sz w:val="16"/>
                      <w:szCs w:val="16"/>
                    </w:rPr>
                    <w:t>.000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333BE7" w14:textId="77777777" w:rsidR="001C0E71" w:rsidRPr="004C48FD" w:rsidRDefault="00A40592">
                  <w:pPr>
                    <w:pStyle w:val="NormalWeb"/>
                    <w:spacing w:before="0" w:beforeAutospacing="0" w:after="0" w:afterAutospacing="0"/>
                    <w:jc w:val="center"/>
                    <w:rPr>
                      <w:bCs/>
                      <w:sz w:val="16"/>
                      <w:szCs w:val="16"/>
                    </w:rPr>
                  </w:pPr>
                  <w:r w:rsidRPr="004C48FD">
                    <w:rPr>
                      <w:bCs/>
                      <w:sz w:val="16"/>
                      <w:szCs w:val="16"/>
                    </w:rPr>
                    <w:t>-</w:t>
                  </w:r>
                </w:p>
              </w:tc>
            </w:tr>
            <w:tr w:rsidR="001C0E71" w:rsidRPr="004C48FD" w14:paraId="08E8382A" w14:textId="77777777" w:rsidTr="00A40592">
              <w:trPr>
                <w:trHeight w:val="689"/>
              </w:trPr>
              <w:tc>
                <w:tcPr>
                  <w:tcW w:w="98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F4113F2" w14:textId="77777777" w:rsidR="001C0E71" w:rsidRPr="004C48FD" w:rsidRDefault="001C0E71">
                  <w:pPr>
                    <w:snapToGrid w:val="0"/>
                    <w:rPr>
                      <w:bCs/>
                      <w:sz w:val="16"/>
                      <w:szCs w:val="16"/>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A6EAAE" w14:textId="77777777" w:rsidR="001C0E71" w:rsidRPr="004C48FD" w:rsidRDefault="001C0E71">
                  <w:pPr>
                    <w:snapToGrid w:val="0"/>
                    <w:jc w:val="center"/>
                    <w:rPr>
                      <w:bCs/>
                      <w:sz w:val="16"/>
                      <w:szCs w:val="16"/>
                    </w:rPr>
                  </w:pPr>
                  <w:r w:rsidRPr="004C48FD">
                    <w:rPr>
                      <w:bCs/>
                      <w:sz w:val="16"/>
                      <w:szCs w:val="16"/>
                    </w:rPr>
                    <w:t>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85DECB" w14:textId="77777777" w:rsidR="001C0E71" w:rsidRPr="004C48FD" w:rsidRDefault="001C0E71">
                  <w:pPr>
                    <w:snapToGrid w:val="0"/>
                    <w:jc w:val="center"/>
                    <w:rPr>
                      <w:bCs/>
                      <w:sz w:val="16"/>
                      <w:szCs w:val="16"/>
                      <w:lang w:val="pt-BR"/>
                    </w:rPr>
                  </w:pPr>
                  <w:r w:rsidRPr="004C48FD">
                    <w:rPr>
                      <w:bCs/>
                      <w:sz w:val="16"/>
                      <w:szCs w:val="16"/>
                      <w:lang w:val="pt-BR"/>
                    </w:rPr>
                    <w:t xml:space="preserve">Técnica o Técnico o Jurídico </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C0D376" w14:textId="77777777" w:rsidR="001C0E71" w:rsidRPr="004C48FD" w:rsidRDefault="001C0E71">
                  <w:pPr>
                    <w:snapToGrid w:val="0"/>
                    <w:jc w:val="center"/>
                    <w:rPr>
                      <w:bCs/>
                      <w:sz w:val="16"/>
                      <w:szCs w:val="16"/>
                    </w:rPr>
                  </w:pPr>
                  <w:r w:rsidRPr="004C48FD">
                    <w:rPr>
                      <w:bCs/>
                      <w:sz w:val="16"/>
                      <w:szCs w:val="16"/>
                    </w:rPr>
                    <w:t>Extraord.</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7D14CE" w14:textId="77777777" w:rsidR="001C0E71" w:rsidRPr="004C48FD" w:rsidRDefault="00A40592">
                  <w:pPr>
                    <w:snapToGrid w:val="0"/>
                    <w:jc w:val="center"/>
                    <w:rPr>
                      <w:bCs/>
                      <w:sz w:val="16"/>
                      <w:szCs w:val="16"/>
                    </w:rPr>
                  </w:pPr>
                  <w:r w:rsidRPr="004C48FD">
                    <w:rPr>
                      <w:bCs/>
                      <w:sz w:val="16"/>
                      <w:szCs w:val="16"/>
                    </w:rPr>
                    <w:t>Ordinaria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9412DA" w14:textId="77777777" w:rsidR="001C0E71" w:rsidRPr="004C48FD" w:rsidRDefault="001C0E71">
                  <w:pPr>
                    <w:jc w:val="center"/>
                    <w:rPr>
                      <w:bCs/>
                      <w:sz w:val="16"/>
                      <w:szCs w:val="16"/>
                    </w:rPr>
                  </w:pPr>
                  <w:r w:rsidRPr="004C48FD">
                    <w:rPr>
                      <w:bCs/>
                      <w:sz w:val="16"/>
                      <w:szCs w:val="16"/>
                    </w:rPr>
                    <w:t>20</w:t>
                  </w:r>
                  <w:r w:rsidR="007B0FE9" w:rsidRPr="004C48FD">
                    <w:rPr>
                      <w:bCs/>
                      <w:sz w:val="16"/>
                      <w:szCs w:val="16"/>
                    </w:rPr>
                    <w:t>20</w:t>
                  </w:r>
                </w:p>
                <w:p w14:paraId="36A4243D" w14:textId="77777777" w:rsidR="001C0E71" w:rsidRPr="004C48FD" w:rsidRDefault="001C0E71">
                  <w:pPr>
                    <w:jc w:val="center"/>
                    <w:rPr>
                      <w:bCs/>
                      <w:sz w:val="16"/>
                      <w:szCs w:val="16"/>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0F1957" w14:textId="77777777" w:rsidR="001C0E71" w:rsidRPr="004C48FD" w:rsidRDefault="001C0E71" w:rsidP="00A40592">
                  <w:pPr>
                    <w:snapToGrid w:val="0"/>
                    <w:jc w:val="center"/>
                    <w:rPr>
                      <w:bCs/>
                      <w:sz w:val="16"/>
                      <w:szCs w:val="16"/>
                    </w:rPr>
                  </w:pPr>
                  <w:r w:rsidRPr="004C48FD">
                    <w:rPr>
                      <w:bCs/>
                      <w:sz w:val="16"/>
                      <w:szCs w:val="16"/>
                    </w:rPr>
                    <w:t>₡17.</w:t>
                  </w:r>
                  <w:r w:rsidR="001570A9" w:rsidRPr="004C48FD">
                    <w:rPr>
                      <w:bCs/>
                      <w:sz w:val="16"/>
                      <w:szCs w:val="16"/>
                    </w:rPr>
                    <w:t>367</w:t>
                  </w:r>
                  <w:r w:rsidRPr="004C48FD">
                    <w:rPr>
                      <w:bCs/>
                      <w:sz w:val="16"/>
                      <w:szCs w:val="16"/>
                    </w:rPr>
                    <w:t>.000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4C0F00" w14:textId="77777777" w:rsidR="001C0E71" w:rsidRPr="004C48FD" w:rsidRDefault="00A40592">
                  <w:pPr>
                    <w:pStyle w:val="NormalWeb"/>
                    <w:spacing w:before="0" w:beforeAutospacing="0" w:after="0" w:afterAutospacing="0"/>
                    <w:jc w:val="center"/>
                    <w:rPr>
                      <w:bCs/>
                      <w:sz w:val="16"/>
                      <w:szCs w:val="16"/>
                    </w:rPr>
                  </w:pPr>
                  <w:r w:rsidRPr="004C48FD">
                    <w:rPr>
                      <w:bCs/>
                      <w:sz w:val="16"/>
                      <w:szCs w:val="16"/>
                    </w:rPr>
                    <w:t>-</w:t>
                  </w:r>
                </w:p>
              </w:tc>
            </w:tr>
            <w:tr w:rsidR="001C0E71" w:rsidRPr="004C48FD" w14:paraId="56450E9C" w14:textId="77777777" w:rsidTr="00A40592">
              <w:trPr>
                <w:cantSplit/>
                <w:trHeight w:val="403"/>
              </w:trPr>
              <w:tc>
                <w:tcPr>
                  <w:tcW w:w="9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FBF4978" w14:textId="77777777" w:rsidR="001C0E71" w:rsidRPr="004C48FD" w:rsidRDefault="001C0E71">
                  <w:pPr>
                    <w:snapToGrid w:val="0"/>
                    <w:jc w:val="center"/>
                    <w:rPr>
                      <w:b/>
                      <w:bCs/>
                      <w:sz w:val="16"/>
                      <w:szCs w:val="16"/>
                    </w:rPr>
                  </w:pPr>
                  <w:r w:rsidRPr="004C48FD">
                    <w:rPr>
                      <w:b/>
                      <w:bCs/>
                      <w:sz w:val="16"/>
                      <w:szCs w:val="16"/>
                    </w:rPr>
                    <w:t>TOTAL</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7272DB" w14:textId="77777777" w:rsidR="001C0E71" w:rsidRPr="004C48FD" w:rsidRDefault="00E75FA1">
                  <w:pPr>
                    <w:snapToGrid w:val="0"/>
                    <w:jc w:val="center"/>
                    <w:rPr>
                      <w:b/>
                      <w:bCs/>
                      <w:sz w:val="16"/>
                      <w:szCs w:val="16"/>
                    </w:rPr>
                  </w:pPr>
                  <w:r w:rsidRPr="004C48FD">
                    <w:rPr>
                      <w:b/>
                      <w:bCs/>
                      <w:sz w:val="16"/>
                      <w:szCs w:val="16"/>
                    </w:rPr>
                    <w:t>8</w:t>
                  </w:r>
                </w:p>
              </w:tc>
              <w:tc>
                <w:tcPr>
                  <w:tcW w:w="382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AD3BD6" w14:textId="77777777" w:rsidR="001C0E71" w:rsidRPr="004C48FD" w:rsidRDefault="001C0E71">
                  <w:pPr>
                    <w:jc w:val="center"/>
                    <w:rPr>
                      <w:b/>
                      <w:bCs/>
                      <w:sz w:val="16"/>
                      <w:szCs w:val="16"/>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DD5961" w14:textId="77777777" w:rsidR="001C0E71" w:rsidRPr="004C48FD" w:rsidRDefault="001C0E71" w:rsidP="00A40592">
                  <w:pPr>
                    <w:snapToGrid w:val="0"/>
                    <w:jc w:val="center"/>
                    <w:rPr>
                      <w:b/>
                      <w:bCs/>
                      <w:sz w:val="16"/>
                      <w:szCs w:val="16"/>
                    </w:rPr>
                  </w:pPr>
                  <w:r w:rsidRPr="004C48FD">
                    <w:rPr>
                      <w:b/>
                      <w:bCs/>
                      <w:sz w:val="16"/>
                      <w:szCs w:val="16"/>
                    </w:rPr>
                    <w:t>¢2</w:t>
                  </w:r>
                  <w:r w:rsidR="007B0FE9" w:rsidRPr="004C48FD">
                    <w:rPr>
                      <w:b/>
                      <w:bCs/>
                      <w:sz w:val="16"/>
                      <w:szCs w:val="16"/>
                    </w:rPr>
                    <w:t>4</w:t>
                  </w:r>
                  <w:r w:rsidR="00425FD6" w:rsidRPr="004C48FD">
                    <w:rPr>
                      <w:b/>
                      <w:bCs/>
                      <w:sz w:val="16"/>
                      <w:szCs w:val="16"/>
                    </w:rPr>
                    <w:t>0</w:t>
                  </w:r>
                  <w:r w:rsidRPr="004C48FD">
                    <w:rPr>
                      <w:b/>
                      <w:bCs/>
                      <w:sz w:val="16"/>
                      <w:szCs w:val="16"/>
                    </w:rPr>
                    <w:t>.</w:t>
                  </w:r>
                  <w:r w:rsidR="00425FD6" w:rsidRPr="004C48FD">
                    <w:rPr>
                      <w:b/>
                      <w:bCs/>
                      <w:sz w:val="16"/>
                      <w:szCs w:val="16"/>
                    </w:rPr>
                    <w:t>122</w:t>
                  </w:r>
                  <w:r w:rsidRPr="004C48FD">
                    <w:rPr>
                      <w:b/>
                      <w:bCs/>
                      <w:sz w:val="16"/>
                      <w:szCs w:val="16"/>
                    </w:rPr>
                    <w:t>.</w:t>
                  </w:r>
                  <w:r w:rsidR="00A40592" w:rsidRPr="004C48FD">
                    <w:rPr>
                      <w:b/>
                      <w:bCs/>
                      <w:sz w:val="16"/>
                      <w:szCs w:val="16"/>
                    </w:rPr>
                    <w:t>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BAD9DE" w14:textId="77777777" w:rsidR="001C0E71" w:rsidRPr="004C48FD" w:rsidRDefault="001C0E71">
                  <w:pPr>
                    <w:pStyle w:val="NormalWeb"/>
                    <w:spacing w:before="0" w:beforeAutospacing="0" w:after="0" w:afterAutospacing="0"/>
                    <w:jc w:val="center"/>
                    <w:rPr>
                      <w:b/>
                      <w:bCs/>
                      <w:sz w:val="16"/>
                      <w:szCs w:val="16"/>
                    </w:rPr>
                  </w:pPr>
                </w:p>
              </w:tc>
            </w:tr>
          </w:tbl>
          <w:p w14:paraId="324E6558" w14:textId="77777777" w:rsidR="00184A73" w:rsidRPr="004C48FD" w:rsidRDefault="00184A73" w:rsidP="00D83CBA">
            <w:pPr>
              <w:jc w:val="both"/>
              <w:rPr>
                <w:bCs/>
                <w:i/>
                <w:sz w:val="28"/>
                <w:szCs w:val="28"/>
              </w:rPr>
            </w:pPr>
            <w:r w:rsidRPr="004C48FD">
              <w:rPr>
                <w:bCs/>
                <w:i/>
                <w:sz w:val="28"/>
                <w:szCs w:val="28"/>
              </w:rPr>
              <w:t>Además de realizar el traslado de una de las plazas de juez otorgadas</w:t>
            </w:r>
            <w:r w:rsidR="00F25637" w:rsidRPr="004C48FD">
              <w:rPr>
                <w:bCs/>
                <w:i/>
                <w:sz w:val="28"/>
                <w:szCs w:val="28"/>
              </w:rPr>
              <w:t xml:space="preserve"> </w:t>
            </w:r>
            <w:r w:rsidR="005407CE" w:rsidRPr="004C48FD">
              <w:rPr>
                <w:bCs/>
                <w:i/>
                <w:sz w:val="28"/>
                <w:szCs w:val="28"/>
              </w:rPr>
              <w:t xml:space="preserve">de manera ordinaria </w:t>
            </w:r>
            <w:r w:rsidR="00F25637" w:rsidRPr="004C48FD">
              <w:rPr>
                <w:bCs/>
                <w:i/>
                <w:sz w:val="28"/>
                <w:szCs w:val="28"/>
              </w:rPr>
              <w:t>al Centro de Apoyo</w:t>
            </w:r>
            <w:r w:rsidRPr="004C48FD">
              <w:rPr>
                <w:bCs/>
                <w:i/>
                <w:sz w:val="28"/>
                <w:szCs w:val="28"/>
              </w:rPr>
              <w:t xml:space="preserve"> en el </w:t>
            </w:r>
            <w:r w:rsidR="005407CE" w:rsidRPr="004C48FD">
              <w:rPr>
                <w:bCs/>
                <w:i/>
                <w:sz w:val="28"/>
                <w:szCs w:val="28"/>
              </w:rPr>
              <w:t xml:space="preserve">anteproyecto de </w:t>
            </w:r>
            <w:r w:rsidR="005407CE" w:rsidRPr="004C48FD">
              <w:rPr>
                <w:bCs/>
                <w:i/>
                <w:sz w:val="28"/>
                <w:szCs w:val="28"/>
              </w:rPr>
              <w:lastRenderedPageBreak/>
              <w:t xml:space="preserve">presupuesto </w:t>
            </w:r>
            <w:r w:rsidR="006A225B" w:rsidRPr="004C48FD">
              <w:rPr>
                <w:bCs/>
                <w:i/>
                <w:sz w:val="28"/>
                <w:szCs w:val="28"/>
              </w:rPr>
              <w:t>2020</w:t>
            </w:r>
            <w:r w:rsidR="00F25637" w:rsidRPr="004C48FD">
              <w:rPr>
                <w:bCs/>
                <w:i/>
                <w:sz w:val="28"/>
                <w:szCs w:val="28"/>
              </w:rPr>
              <w:t>,</w:t>
            </w:r>
            <w:r w:rsidRPr="004C48FD">
              <w:rPr>
                <w:bCs/>
                <w:i/>
                <w:sz w:val="28"/>
                <w:szCs w:val="28"/>
              </w:rPr>
              <w:t xml:space="preserve"> al</w:t>
            </w:r>
            <w:r w:rsidR="00F25637" w:rsidRPr="004C48FD">
              <w:rPr>
                <w:bCs/>
                <w:i/>
                <w:sz w:val="28"/>
                <w:szCs w:val="28"/>
              </w:rPr>
              <w:t xml:space="preserve"> Juzgado de Pensiones Alimentarias de Puntarenas.</w:t>
            </w:r>
          </w:p>
          <w:p w14:paraId="04929F50" w14:textId="77777777" w:rsidR="00F25637" w:rsidRPr="004C48FD" w:rsidRDefault="00F25637" w:rsidP="00D83CBA">
            <w:pPr>
              <w:jc w:val="both"/>
              <w:rPr>
                <w:bCs/>
                <w:i/>
                <w:sz w:val="28"/>
                <w:szCs w:val="28"/>
              </w:rPr>
            </w:pPr>
          </w:p>
          <w:p w14:paraId="07F67856" w14:textId="77777777" w:rsidR="00757E5E" w:rsidRPr="004C48FD" w:rsidRDefault="00A4667A" w:rsidP="00D83CBA">
            <w:pPr>
              <w:jc w:val="both"/>
              <w:rPr>
                <w:b/>
                <w:bCs/>
                <w:i/>
                <w:sz w:val="28"/>
                <w:szCs w:val="28"/>
              </w:rPr>
            </w:pPr>
            <w:r w:rsidRPr="004C48FD">
              <w:rPr>
                <w:b/>
                <w:bCs/>
                <w:i/>
                <w:sz w:val="28"/>
                <w:szCs w:val="28"/>
              </w:rPr>
              <w:t>5.2.</w:t>
            </w:r>
            <w:r w:rsidR="00534319" w:rsidRPr="004C48FD">
              <w:rPr>
                <w:b/>
                <w:bCs/>
                <w:i/>
                <w:sz w:val="28"/>
                <w:szCs w:val="28"/>
              </w:rPr>
              <w:t>-</w:t>
            </w:r>
            <w:r w:rsidRPr="004C48FD">
              <w:rPr>
                <w:b/>
                <w:bCs/>
                <w:i/>
                <w:sz w:val="28"/>
                <w:szCs w:val="28"/>
              </w:rPr>
              <w:t xml:space="preserve"> Condicionamiento por el cual se otorga el recurso (Impacto esperado)</w:t>
            </w:r>
          </w:p>
          <w:p w14:paraId="15733E88" w14:textId="77777777" w:rsidR="0034015B" w:rsidRPr="004C48FD" w:rsidRDefault="0034015B">
            <w:pPr>
              <w:pStyle w:val="Prrafodelista21"/>
              <w:suppressAutoHyphens/>
              <w:spacing w:after="0" w:line="240" w:lineRule="auto"/>
              <w:ind w:left="0"/>
              <w:contextualSpacing w:val="0"/>
              <w:jc w:val="both"/>
              <w:rPr>
                <w:rFonts w:ascii="Book Antiqua" w:hAnsi="Book Antiqua" w:cs="Book Antiqua"/>
                <w:sz w:val="20"/>
                <w:szCs w:val="20"/>
                <w:lang w:val="es-CR"/>
              </w:rPr>
            </w:pPr>
          </w:p>
          <w:p w14:paraId="01329F3B" w14:textId="77777777" w:rsidR="007D6868" w:rsidRDefault="0034015B" w:rsidP="007D6868">
            <w:pPr>
              <w:pStyle w:val="Prrafodelista"/>
              <w:widowControl w:val="0"/>
              <w:numPr>
                <w:ilvl w:val="0"/>
                <w:numId w:val="24"/>
              </w:numPr>
              <w:spacing w:before="0" w:beforeAutospacing="0" w:after="0" w:afterAutospacing="0"/>
              <w:jc w:val="both"/>
              <w:rPr>
                <w:bCs/>
                <w:i/>
                <w:sz w:val="28"/>
                <w:szCs w:val="28"/>
              </w:rPr>
            </w:pPr>
            <w:r w:rsidRPr="004C48FD">
              <w:rPr>
                <w:bCs/>
                <w:i/>
                <w:sz w:val="28"/>
                <w:szCs w:val="28"/>
              </w:rPr>
              <w:t>Respetar el Modelo Nacional de Juzgado Oral-Electrónico de Pensiones Alimentarias, con las cuotas de trabajo, indicadores y parámetros definidos para ellos.</w:t>
            </w:r>
          </w:p>
          <w:p w14:paraId="0E135A47" w14:textId="77777777" w:rsidR="00BC08E7" w:rsidRDefault="00707EAD" w:rsidP="007D6868">
            <w:pPr>
              <w:pStyle w:val="Prrafodelista"/>
              <w:widowControl w:val="0"/>
              <w:numPr>
                <w:ilvl w:val="0"/>
                <w:numId w:val="24"/>
              </w:numPr>
              <w:spacing w:before="0" w:beforeAutospacing="0" w:after="0" w:afterAutospacing="0"/>
              <w:jc w:val="both"/>
              <w:rPr>
                <w:bCs/>
                <w:i/>
                <w:sz w:val="28"/>
                <w:szCs w:val="28"/>
              </w:rPr>
            </w:pPr>
            <w:r>
              <w:rPr>
                <w:bCs/>
                <w:i/>
                <w:sz w:val="28"/>
                <w:szCs w:val="28"/>
              </w:rPr>
              <w:t>Deberá el Centro de Apoyo a la Función Jurisdiccional revisar y dar el seguimiento mensual a los indicadores de Gestión</w:t>
            </w:r>
            <w:r w:rsidR="006676C3">
              <w:rPr>
                <w:bCs/>
                <w:i/>
                <w:sz w:val="28"/>
                <w:szCs w:val="28"/>
              </w:rPr>
              <w:t xml:space="preserve"> </w:t>
            </w:r>
            <w:r w:rsidR="00BC08E7">
              <w:rPr>
                <w:bCs/>
                <w:i/>
                <w:sz w:val="28"/>
                <w:szCs w:val="28"/>
              </w:rPr>
              <w:t xml:space="preserve"> y alertar al Consejo Superior cualquier desmejora en el servicio.</w:t>
            </w:r>
          </w:p>
          <w:p w14:paraId="177AFFFB" w14:textId="77777777" w:rsidR="00A47822" w:rsidRDefault="00A47822" w:rsidP="007D6868">
            <w:pPr>
              <w:pStyle w:val="Prrafodelista"/>
              <w:widowControl w:val="0"/>
              <w:numPr>
                <w:ilvl w:val="0"/>
                <w:numId w:val="24"/>
              </w:numPr>
              <w:spacing w:before="0" w:beforeAutospacing="0" w:after="0" w:afterAutospacing="0"/>
              <w:jc w:val="both"/>
              <w:rPr>
                <w:bCs/>
                <w:i/>
                <w:sz w:val="28"/>
                <w:szCs w:val="28"/>
              </w:rPr>
            </w:pPr>
            <w:r>
              <w:rPr>
                <w:bCs/>
                <w:i/>
                <w:sz w:val="28"/>
                <w:szCs w:val="28"/>
              </w:rPr>
              <w:t xml:space="preserve">Deberá la persona Juzgadora </w:t>
            </w:r>
            <w:r w:rsidR="00F76F75">
              <w:rPr>
                <w:bCs/>
                <w:i/>
                <w:sz w:val="28"/>
                <w:szCs w:val="28"/>
              </w:rPr>
              <w:t xml:space="preserve">Coordinadora del  Juzgado de Pensiones Alimentarias </w:t>
            </w:r>
            <w:r w:rsidR="00583387">
              <w:rPr>
                <w:bCs/>
                <w:i/>
                <w:sz w:val="28"/>
                <w:szCs w:val="28"/>
              </w:rPr>
              <w:t xml:space="preserve">de Puntarenas mantener los modelos de trabajo y estructuras propuestas y aprobadas por el Consejo Superior, cualquier cambio </w:t>
            </w:r>
            <w:r w:rsidR="00923502">
              <w:rPr>
                <w:bCs/>
                <w:i/>
                <w:sz w:val="28"/>
                <w:szCs w:val="28"/>
              </w:rPr>
              <w:t>que realice deberá contar de previo con la autorización del Consejo Superior.</w:t>
            </w:r>
          </w:p>
          <w:p w14:paraId="64BB0946" w14:textId="77777777" w:rsidR="00A47822" w:rsidRDefault="00A47822" w:rsidP="00A47822">
            <w:pPr>
              <w:widowControl w:val="0"/>
              <w:jc w:val="both"/>
              <w:rPr>
                <w:bCs/>
                <w:i/>
                <w:sz w:val="28"/>
                <w:szCs w:val="28"/>
              </w:rPr>
            </w:pPr>
          </w:p>
          <w:p w14:paraId="765FB6C1" w14:textId="77777777" w:rsidR="006A225B" w:rsidRPr="004C48FD" w:rsidRDefault="006A225B" w:rsidP="00BC08E7">
            <w:pPr>
              <w:pStyle w:val="Prrafodelista"/>
              <w:widowControl w:val="0"/>
              <w:spacing w:before="0" w:beforeAutospacing="0" w:after="0" w:afterAutospacing="0"/>
              <w:ind w:left="720"/>
              <w:jc w:val="both"/>
              <w:rPr>
                <w:bCs/>
                <w:i/>
                <w:sz w:val="28"/>
                <w:szCs w:val="28"/>
              </w:rPr>
            </w:pPr>
          </w:p>
        </w:tc>
      </w:tr>
      <w:tr w:rsidR="00725F51" w:rsidRPr="004C48FD" w14:paraId="24AF06DB" w14:textId="77777777" w:rsidTr="00B258D2">
        <w:trPr>
          <w:trHeight w:val="410"/>
        </w:trPr>
        <w:tc>
          <w:tcPr>
            <w:tcW w:w="888" w:type="pct"/>
            <w:shd w:val="clear" w:color="auto" w:fill="B3B3B3"/>
          </w:tcPr>
          <w:p w14:paraId="13FCD87D" w14:textId="77777777" w:rsidR="00A4667A" w:rsidRPr="004C48FD" w:rsidRDefault="00B258D2" w:rsidP="00B258D2">
            <w:pPr>
              <w:rPr>
                <w:b/>
              </w:rPr>
            </w:pPr>
            <w:r w:rsidRPr="004C48FD">
              <w:rPr>
                <w:b/>
              </w:rPr>
              <w:lastRenderedPageBreak/>
              <w:t xml:space="preserve"> </w:t>
            </w:r>
            <w:r w:rsidR="00A4667A" w:rsidRPr="00813366">
              <w:rPr>
                <w:b/>
                <w:sz w:val="22"/>
              </w:rPr>
              <w:t>Realizado por:</w:t>
            </w:r>
          </w:p>
        </w:tc>
        <w:tc>
          <w:tcPr>
            <w:tcW w:w="4112" w:type="pct"/>
          </w:tcPr>
          <w:p w14:paraId="6609E54F" w14:textId="77777777" w:rsidR="00A4667A" w:rsidRPr="004C48FD" w:rsidRDefault="00A55A79" w:rsidP="00B258D2">
            <w:pPr>
              <w:pStyle w:val="Cuerpodetexto"/>
              <w:spacing w:after="0" w:line="240" w:lineRule="auto"/>
              <w:jc w:val="both"/>
              <w:rPr>
                <w:bCs/>
                <w:i/>
                <w:color w:val="5B9BD5"/>
                <w:sz w:val="26"/>
                <w:szCs w:val="26"/>
              </w:rPr>
            </w:pPr>
            <w:r w:rsidRPr="004C48FD">
              <w:rPr>
                <w:bCs/>
                <w:i/>
                <w:sz w:val="26"/>
                <w:szCs w:val="26"/>
              </w:rPr>
              <w:t xml:space="preserve">Lic. </w:t>
            </w:r>
            <w:r w:rsidR="00B258D2" w:rsidRPr="004C48FD">
              <w:rPr>
                <w:bCs/>
                <w:i/>
                <w:sz w:val="26"/>
                <w:szCs w:val="26"/>
              </w:rPr>
              <w:t>Alexis Hernández Gutiérrez, Profesional 2</w:t>
            </w:r>
          </w:p>
        </w:tc>
      </w:tr>
      <w:tr w:rsidR="00725F51" w:rsidRPr="004C48FD" w14:paraId="74FD7845" w14:textId="77777777" w:rsidTr="00A55A79">
        <w:trPr>
          <w:trHeight w:val="279"/>
        </w:trPr>
        <w:tc>
          <w:tcPr>
            <w:tcW w:w="888" w:type="pct"/>
            <w:shd w:val="clear" w:color="auto" w:fill="B3B3B3"/>
          </w:tcPr>
          <w:p w14:paraId="69A6BC66" w14:textId="77777777" w:rsidR="00A4667A" w:rsidRPr="00813366" w:rsidRDefault="00A4667A" w:rsidP="006A670C">
            <w:pPr>
              <w:jc w:val="right"/>
              <w:rPr>
                <w:b/>
              </w:rPr>
            </w:pPr>
            <w:r w:rsidRPr="00813366">
              <w:rPr>
                <w:b/>
                <w:sz w:val="22"/>
              </w:rPr>
              <w:t>Aprobado por:</w:t>
            </w:r>
          </w:p>
        </w:tc>
        <w:tc>
          <w:tcPr>
            <w:tcW w:w="4112" w:type="pct"/>
          </w:tcPr>
          <w:p w14:paraId="3C9681C7" w14:textId="77777777" w:rsidR="00A4667A" w:rsidRPr="004C48FD" w:rsidRDefault="00005449" w:rsidP="00B20331">
            <w:pPr>
              <w:pStyle w:val="Cuerpodetexto"/>
              <w:spacing w:after="0" w:line="240" w:lineRule="auto"/>
              <w:jc w:val="both"/>
              <w:rPr>
                <w:bCs/>
                <w:i/>
                <w:color w:val="5B9BD5"/>
                <w:sz w:val="26"/>
                <w:szCs w:val="26"/>
                <w:lang w:val="es-ES" w:bidi="ar-SA"/>
              </w:rPr>
            </w:pPr>
            <w:r w:rsidRPr="004C48FD">
              <w:rPr>
                <w:bCs/>
                <w:i/>
                <w:sz w:val="26"/>
                <w:szCs w:val="26"/>
              </w:rPr>
              <w:t>Lic</w:t>
            </w:r>
            <w:r w:rsidR="00D83CBA" w:rsidRPr="004C48FD">
              <w:rPr>
                <w:bCs/>
                <w:i/>
                <w:sz w:val="26"/>
                <w:szCs w:val="26"/>
              </w:rPr>
              <w:t>.</w:t>
            </w:r>
            <w:r w:rsidRPr="004C48FD">
              <w:rPr>
                <w:bCs/>
                <w:i/>
                <w:sz w:val="26"/>
                <w:szCs w:val="26"/>
              </w:rPr>
              <w:t xml:space="preserve"> </w:t>
            </w:r>
            <w:r w:rsidR="00B258D2" w:rsidRPr="004C48FD">
              <w:rPr>
                <w:bCs/>
                <w:i/>
                <w:sz w:val="26"/>
                <w:szCs w:val="26"/>
              </w:rPr>
              <w:t>Erick Monge Sandí</w:t>
            </w:r>
            <w:r w:rsidR="00A4667A" w:rsidRPr="004C48FD">
              <w:rPr>
                <w:bCs/>
                <w:i/>
                <w:sz w:val="26"/>
                <w:szCs w:val="26"/>
              </w:rPr>
              <w:t xml:space="preserve">, Jefe </w:t>
            </w:r>
            <w:r w:rsidR="00A55A79" w:rsidRPr="004C48FD">
              <w:rPr>
                <w:bCs/>
                <w:i/>
                <w:sz w:val="26"/>
                <w:szCs w:val="26"/>
              </w:rPr>
              <w:t xml:space="preserve">a.i. </w:t>
            </w:r>
            <w:r w:rsidR="00A4667A" w:rsidRPr="004C48FD">
              <w:rPr>
                <w:bCs/>
                <w:i/>
                <w:sz w:val="26"/>
                <w:szCs w:val="26"/>
              </w:rPr>
              <w:t xml:space="preserve">Subproceso </w:t>
            </w:r>
            <w:r w:rsidR="00B258D2" w:rsidRPr="004C48FD">
              <w:rPr>
                <w:bCs/>
                <w:i/>
                <w:sz w:val="26"/>
                <w:szCs w:val="26"/>
              </w:rPr>
              <w:t>de Evaluación</w:t>
            </w:r>
          </w:p>
        </w:tc>
      </w:tr>
      <w:tr w:rsidR="00725F51" w:rsidRPr="00723CF6" w14:paraId="6B39DB83" w14:textId="77777777" w:rsidTr="00A55A79">
        <w:trPr>
          <w:trHeight w:val="294"/>
        </w:trPr>
        <w:tc>
          <w:tcPr>
            <w:tcW w:w="888" w:type="pct"/>
            <w:shd w:val="clear" w:color="auto" w:fill="B3B3B3"/>
          </w:tcPr>
          <w:p w14:paraId="3AFBEC1F" w14:textId="77777777" w:rsidR="00A4667A" w:rsidRPr="00813366" w:rsidRDefault="00A4667A" w:rsidP="006A670C">
            <w:pPr>
              <w:jc w:val="right"/>
              <w:rPr>
                <w:b/>
              </w:rPr>
            </w:pPr>
            <w:r w:rsidRPr="00813366">
              <w:rPr>
                <w:b/>
                <w:sz w:val="22"/>
              </w:rPr>
              <w:t>Visto bueno:</w:t>
            </w:r>
          </w:p>
        </w:tc>
        <w:tc>
          <w:tcPr>
            <w:tcW w:w="4112" w:type="pct"/>
          </w:tcPr>
          <w:p w14:paraId="6D9E413E" w14:textId="77777777" w:rsidR="00A4667A" w:rsidRPr="00FC3BBA" w:rsidRDefault="00A4667A" w:rsidP="006A670C">
            <w:pPr>
              <w:suppressLineNumbers/>
              <w:tabs>
                <w:tab w:val="left" w:pos="708"/>
              </w:tabs>
              <w:suppressAutoHyphens/>
              <w:jc w:val="both"/>
              <w:rPr>
                <w:bCs/>
                <w:i/>
                <w:color w:val="5B9BD5"/>
                <w:sz w:val="26"/>
                <w:szCs w:val="26"/>
              </w:rPr>
            </w:pPr>
            <w:r w:rsidRPr="004C48FD">
              <w:rPr>
                <w:bCs/>
                <w:i/>
                <w:sz w:val="26"/>
                <w:szCs w:val="26"/>
              </w:rPr>
              <w:t xml:space="preserve">Licda. Nacira Valverde Bermúdez, Directora </w:t>
            </w:r>
            <w:r w:rsidR="00A55A79" w:rsidRPr="004C48FD">
              <w:rPr>
                <w:bCs/>
                <w:i/>
                <w:sz w:val="26"/>
                <w:szCs w:val="26"/>
              </w:rPr>
              <w:t xml:space="preserve">a.i. </w:t>
            </w:r>
            <w:r w:rsidRPr="004C48FD">
              <w:rPr>
                <w:bCs/>
                <w:i/>
                <w:sz w:val="26"/>
                <w:szCs w:val="26"/>
              </w:rPr>
              <w:t>de Planificación</w:t>
            </w:r>
          </w:p>
        </w:tc>
      </w:tr>
    </w:tbl>
    <w:p w14:paraId="25A71153" w14:textId="77777777" w:rsidR="000A10A2" w:rsidRPr="00A55A79" w:rsidRDefault="000A10A2" w:rsidP="00B258D2">
      <w:pPr>
        <w:pStyle w:val="NormalWeb"/>
        <w:jc w:val="both"/>
      </w:pPr>
    </w:p>
    <w:sectPr w:rsidR="000A10A2" w:rsidRPr="00A55A79" w:rsidSect="00C538E8">
      <w:headerReference w:type="default" r:id="rId16"/>
      <w:footerReference w:type="default" r:id="rId17"/>
      <w:pgSz w:w="12242" w:h="15842" w:code="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7A03" w14:textId="77777777" w:rsidR="006A0E87" w:rsidRDefault="006A0E87" w:rsidP="00A4667A">
      <w:r>
        <w:separator/>
      </w:r>
    </w:p>
  </w:endnote>
  <w:endnote w:type="continuationSeparator" w:id="0">
    <w:p w14:paraId="71180DC1" w14:textId="77777777" w:rsidR="006A0E87" w:rsidRDefault="006A0E87" w:rsidP="00A4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4815"/>
      <w:docPartObj>
        <w:docPartGallery w:val="Page Numbers (Bottom of Page)"/>
        <w:docPartUnique/>
      </w:docPartObj>
    </w:sdtPr>
    <w:sdtEndPr/>
    <w:sdtContent>
      <w:p w14:paraId="453C643F" w14:textId="77777777" w:rsidR="00AC0E3B" w:rsidRDefault="00BB7F36">
        <w:pPr>
          <w:pStyle w:val="Piedepgina"/>
          <w:jc w:val="right"/>
        </w:pPr>
        <w:r>
          <w:fldChar w:fldCharType="begin"/>
        </w:r>
        <w:r w:rsidR="00AC0E3B">
          <w:instrText xml:space="preserve"> PAGE   \* MERGEFORMAT </w:instrText>
        </w:r>
        <w:r>
          <w:fldChar w:fldCharType="separate"/>
        </w:r>
        <w:r w:rsidR="008979C0">
          <w:rPr>
            <w:noProof/>
          </w:rPr>
          <w:t>1</w:t>
        </w:r>
        <w:r>
          <w:rPr>
            <w:noProof/>
          </w:rPr>
          <w:fldChar w:fldCharType="end"/>
        </w:r>
      </w:p>
    </w:sdtContent>
  </w:sdt>
  <w:p w14:paraId="38DE937D" w14:textId="77777777" w:rsidR="00AC0E3B" w:rsidRDefault="00AC0E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6CE0" w14:textId="77777777" w:rsidR="006A0E87" w:rsidRDefault="006A0E87" w:rsidP="00A4667A">
      <w:r>
        <w:separator/>
      </w:r>
    </w:p>
  </w:footnote>
  <w:footnote w:type="continuationSeparator" w:id="0">
    <w:p w14:paraId="48EFCC2F" w14:textId="77777777" w:rsidR="006A0E87" w:rsidRDefault="006A0E87" w:rsidP="00A4667A">
      <w:r>
        <w:continuationSeparator/>
      </w:r>
    </w:p>
  </w:footnote>
  <w:footnote w:id="1">
    <w:p w14:paraId="798131ED" w14:textId="77777777" w:rsidR="00AC0E3B" w:rsidRPr="001200DB" w:rsidRDefault="00AC0E3B">
      <w:pPr>
        <w:pStyle w:val="Textonotapie"/>
        <w:rPr>
          <w:lang w:val="es-CR"/>
        </w:rPr>
      </w:pPr>
      <w:r>
        <w:rPr>
          <w:rStyle w:val="Refdenotaalpie"/>
        </w:rPr>
        <w:footnoteRef/>
      </w:r>
      <w:r>
        <w:t xml:space="preserve"> </w:t>
      </w:r>
      <w:r>
        <w:rPr>
          <w:lang w:val="es-CR"/>
        </w:rPr>
        <w:t>Acuerdo del Consejo Superior que fue modificada mediante Acta N° 38-18, Artículo XIX, en el que se aclara que las plazas del Centro de Apoyo, Coordinación y Mejoramiento de la Función Jurisdiccional se dan de manera ordinaria.</w:t>
      </w:r>
    </w:p>
  </w:footnote>
  <w:footnote w:id="2">
    <w:p w14:paraId="6C654D8D" w14:textId="77777777" w:rsidR="00AC0E3B" w:rsidRPr="004C7E1F" w:rsidRDefault="00AC0E3B" w:rsidP="00202301">
      <w:pPr>
        <w:pStyle w:val="Textonotapie"/>
        <w:jc w:val="both"/>
        <w:rPr>
          <w:lang w:val="es-CR"/>
        </w:rPr>
      </w:pPr>
      <w:r>
        <w:rPr>
          <w:rStyle w:val="Refdenotaalpie"/>
        </w:rPr>
        <w:footnoteRef/>
      </w:r>
      <w:r>
        <w:t xml:space="preserve"> En el Acta N° 31-15, del 08 de abril de 2015, artículo XXVII el Consejo Superior aprueba l</w:t>
      </w:r>
      <w:r>
        <w:rPr>
          <w:lang w:val="es-CR"/>
        </w:rPr>
        <w:t>as plazas extraordinarias que se detallan en el informe 35-PLA-PI-2015.</w:t>
      </w:r>
    </w:p>
  </w:footnote>
  <w:footnote w:id="3">
    <w:p w14:paraId="055D0F31" w14:textId="77777777" w:rsidR="00AC0E3B" w:rsidRPr="004C7E1F" w:rsidRDefault="00AC0E3B" w:rsidP="00202301">
      <w:pPr>
        <w:pStyle w:val="Textonotapie"/>
        <w:jc w:val="both"/>
        <w:rPr>
          <w:lang w:val="es-CR"/>
        </w:rPr>
      </w:pPr>
      <w:r>
        <w:rPr>
          <w:rStyle w:val="Refdenotaalpie"/>
        </w:rPr>
        <w:footnoteRef/>
      </w:r>
      <w:r>
        <w:t xml:space="preserve"> En el Acta N° 29-16, del 30 de marzo de 2016, artículo XIV el Consejo Superior aprueba l</w:t>
      </w:r>
      <w:r>
        <w:rPr>
          <w:lang w:val="es-CR"/>
        </w:rPr>
        <w:t>as plazas extraordinarias que se detallan en el informe 15-PLA-PI-2016.</w:t>
      </w:r>
    </w:p>
  </w:footnote>
  <w:footnote w:id="4">
    <w:p w14:paraId="5E1C6CBE" w14:textId="77777777" w:rsidR="00AC0E3B" w:rsidRPr="004C48FD" w:rsidRDefault="00AC0E3B">
      <w:pPr>
        <w:pStyle w:val="Textonotapie"/>
        <w:rPr>
          <w:lang w:val="es-CR"/>
        </w:rPr>
      </w:pPr>
      <w:r>
        <w:rPr>
          <w:rStyle w:val="Refdenotaalpie"/>
        </w:rPr>
        <w:footnoteRef/>
      </w:r>
      <w:r>
        <w:t xml:space="preserve"> </w:t>
      </w:r>
      <w:r w:rsidRPr="00D12888">
        <w:t>El Consejo Superior en sesión N° 97-18 celebrada el 6 de noviembre del año en curso, artículo LXXXVI, acordó acoger parcialmente la gestión que presentó la Licda. Ana Lorena Ugalde Rodríguez, Jueza Supernumeraria de la Administración Regional de Puntarenas, en consecuencia; devolver de manera definitiva a la Licda. Ugalde Rodríguez, con su número de plaza 45013 al Juzgado de Pensiones Alimentarias de Puntarenas, a partir del 16 de noviembre de 2018.</w:t>
      </w:r>
    </w:p>
  </w:footnote>
  <w:footnote w:id="5">
    <w:p w14:paraId="038499BB" w14:textId="77777777" w:rsidR="00AC0E3B" w:rsidRPr="001200DB" w:rsidRDefault="00AC0E3B" w:rsidP="00DA2D5B">
      <w:pPr>
        <w:pStyle w:val="Textonotapie"/>
        <w:rPr>
          <w:lang w:val="es-CR"/>
        </w:rPr>
      </w:pPr>
      <w:r>
        <w:rPr>
          <w:rStyle w:val="Refdenotaalpie"/>
        </w:rPr>
        <w:footnoteRef/>
      </w:r>
      <w:r>
        <w:t xml:space="preserve"> </w:t>
      </w:r>
      <w:r>
        <w:rPr>
          <w:lang w:val="es-CR"/>
        </w:rPr>
        <w:t>Acuerdo del Consejo Superior que fue modificada mediante Acta N° 38-18, Artículo XIX, en el que se aclara que las plazas del Centro de Apoyo, Coordinación y Mejoramiento de la Función Jurisdiccional se dan de manera ordinaria.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7B860" w14:textId="6F2BE5AA" w:rsidR="00AC0E3B" w:rsidRDefault="00AC0E3B">
    <w:pPr>
      <w:pStyle w:val="Encabezado"/>
    </w:pPr>
    <w:r>
      <w:rPr>
        <w:noProof/>
      </w:rPr>
      <w:drawing>
        <wp:anchor distT="0" distB="0" distL="114300" distR="114300" simplePos="0" relativeHeight="251662336" behindDoc="0" locked="0" layoutInCell="1" allowOverlap="1" wp14:anchorId="7B1EA6D1" wp14:editId="61F28933">
          <wp:simplePos x="0" y="0"/>
          <wp:positionH relativeFrom="column">
            <wp:posOffset>51435</wp:posOffset>
          </wp:positionH>
          <wp:positionV relativeFrom="paragraph">
            <wp:posOffset>-19050</wp:posOffset>
          </wp:positionV>
          <wp:extent cx="1524000" cy="668655"/>
          <wp:effectExtent l="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68655"/>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30864B4F" wp14:editId="2B03F11D">
          <wp:simplePos x="0" y="0"/>
          <wp:positionH relativeFrom="column">
            <wp:posOffset>1647825</wp:posOffset>
          </wp:positionH>
          <wp:positionV relativeFrom="paragraph">
            <wp:posOffset>-38735</wp:posOffset>
          </wp:positionV>
          <wp:extent cx="1552575" cy="7073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2575" cy="707390"/>
                  </a:xfrm>
                  <a:prstGeom prst="rect">
                    <a:avLst/>
                  </a:prstGeom>
                  <a:noFill/>
                </pic:spPr>
              </pic:pic>
            </a:graphicData>
          </a:graphic>
        </wp:anchor>
      </w:drawing>
    </w:r>
    <w:r w:rsidR="001F50C0">
      <w:rPr>
        <w:noProof/>
      </w:rPr>
      <mc:AlternateContent>
        <mc:Choice Requires="wps">
          <w:drawing>
            <wp:anchor distT="0" distB="0" distL="114300" distR="114300" simplePos="0" relativeHeight="251660288" behindDoc="0" locked="0" layoutInCell="1" allowOverlap="1" wp14:anchorId="5145B017" wp14:editId="2A32852D">
              <wp:simplePos x="0" y="0"/>
              <wp:positionH relativeFrom="column">
                <wp:posOffset>3314700</wp:posOffset>
              </wp:positionH>
              <wp:positionV relativeFrom="paragraph">
                <wp:posOffset>75565</wp:posOffset>
              </wp:positionV>
              <wp:extent cx="3034665"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6DB8A" w14:textId="77777777" w:rsidR="00AC0E3B" w:rsidRPr="00BC690B" w:rsidRDefault="00AC0E3B" w:rsidP="006A670C">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1C11B51" w14:textId="77777777" w:rsidR="00AC0E3B" w:rsidRPr="00BC690B" w:rsidRDefault="00AC0E3B" w:rsidP="006A670C">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841D8A1" w14:textId="77777777" w:rsidR="00AC0E3B" w:rsidRPr="00BC690B" w:rsidRDefault="00AC0E3B" w:rsidP="006A670C">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120690A" w14:textId="77777777" w:rsidR="00AC0E3B" w:rsidRPr="00BC690B" w:rsidRDefault="00AC0E3B" w:rsidP="006A670C"/>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5B017" id="_x0000_t202" coordsize="21600,21600" o:spt="202" path="m,l,21600r21600,l21600,xe">
              <v:stroke joinstyle="miter"/>
              <v:path gradientshapeok="t" o:connecttype="rect"/>
            </v:shapetype>
            <v:shape id="Text Box 1" o:spid="_x0000_s1026" type="#_x0000_t202" style="position:absolute;margin-left:261pt;margin-top:5.95pt;width:238.9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" stroked="f">
              <v:textbox inset="6.75pt,3.75pt,6.75pt,3.75pt">
                <w:txbxContent>
                  <w:p w14:paraId="5426DB8A" w14:textId="77777777" w:rsidR="00AC0E3B" w:rsidRPr="00BC690B" w:rsidRDefault="00AC0E3B" w:rsidP="006A670C">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14:paraId="71C11B51" w14:textId="77777777" w:rsidR="00AC0E3B" w:rsidRPr="00BC690B" w:rsidRDefault="00AC0E3B" w:rsidP="006A670C">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1841D8A1" w14:textId="77777777" w:rsidR="00AC0E3B" w:rsidRPr="00BC690B" w:rsidRDefault="00AC0E3B" w:rsidP="006A670C">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3120690A" w14:textId="77777777" w:rsidR="00AC0E3B" w:rsidRPr="00BC690B" w:rsidRDefault="00AC0E3B" w:rsidP="006A670C"/>
                </w:txbxContent>
              </v:textbox>
            </v:shape>
          </w:pict>
        </mc:Fallback>
      </mc:AlternateContent>
    </w:r>
  </w:p>
  <w:p w14:paraId="4FA90008" w14:textId="77777777" w:rsidR="00AC0E3B" w:rsidRDefault="00AC0E3B">
    <w:pPr>
      <w:pStyle w:val="Encabezado"/>
    </w:pPr>
  </w:p>
  <w:p w14:paraId="217325D9" w14:textId="77777777" w:rsidR="00AC0E3B" w:rsidRDefault="00AC0E3B">
    <w:pPr>
      <w:pStyle w:val="Encabezado"/>
    </w:pPr>
  </w:p>
  <w:p w14:paraId="597FC1BC" w14:textId="77777777" w:rsidR="00AC0E3B" w:rsidRDefault="00AC0E3B">
    <w:pPr>
      <w:pStyle w:val="Encabezado"/>
      <w:pBdr>
        <w:bottom w:val="single" w:sz="12" w:space="1" w:color="auto"/>
      </w:pBdr>
    </w:pPr>
  </w:p>
  <w:p w14:paraId="15382337" w14:textId="77777777" w:rsidR="00AC0E3B" w:rsidRDefault="00AC0E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06B3C7A"/>
    <w:multiLevelType w:val="multilevel"/>
    <w:tmpl w:val="B53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DB4B2F"/>
    <w:multiLevelType w:val="multilevel"/>
    <w:tmpl w:val="35D4857E"/>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56F2AF5"/>
    <w:multiLevelType w:val="multilevel"/>
    <w:tmpl w:val="807219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465391"/>
    <w:multiLevelType w:val="hybridMultilevel"/>
    <w:tmpl w:val="6826FD0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76ABE"/>
    <w:multiLevelType w:val="hybridMultilevel"/>
    <w:tmpl w:val="5DAAA76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611ED"/>
    <w:multiLevelType w:val="hybridMultilevel"/>
    <w:tmpl w:val="304EA0A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2CF4078"/>
    <w:multiLevelType w:val="hybridMultilevel"/>
    <w:tmpl w:val="DD8A75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1D7646"/>
    <w:multiLevelType w:val="multilevel"/>
    <w:tmpl w:val="FC7E2D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C14D32"/>
    <w:multiLevelType w:val="hybridMultilevel"/>
    <w:tmpl w:val="74B6E5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77874"/>
    <w:multiLevelType w:val="hybridMultilevel"/>
    <w:tmpl w:val="A21CBC2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516C6"/>
    <w:multiLevelType w:val="hybridMultilevel"/>
    <w:tmpl w:val="BD8078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4B2769D"/>
    <w:multiLevelType w:val="hybridMultilevel"/>
    <w:tmpl w:val="7E5E47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0311"/>
    <w:multiLevelType w:val="hybridMultilevel"/>
    <w:tmpl w:val="92D8D01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E0AC9"/>
    <w:multiLevelType w:val="hybridMultilevel"/>
    <w:tmpl w:val="CE3E9E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343F22"/>
    <w:multiLevelType w:val="hybridMultilevel"/>
    <w:tmpl w:val="0614B1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9A36D90"/>
    <w:multiLevelType w:val="hybridMultilevel"/>
    <w:tmpl w:val="0614B15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7" w15:restartNumberingAfterBreak="0">
    <w:nsid w:val="41F76CDC"/>
    <w:multiLevelType w:val="hybridMultilevel"/>
    <w:tmpl w:val="1302713E"/>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29508AA"/>
    <w:multiLevelType w:val="hybridMultilevel"/>
    <w:tmpl w:val="F6E8D4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122D8C"/>
    <w:multiLevelType w:val="hybridMultilevel"/>
    <w:tmpl w:val="A6F2F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6E348FB"/>
    <w:multiLevelType w:val="multilevel"/>
    <w:tmpl w:val="13028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786353B"/>
    <w:multiLevelType w:val="multilevel"/>
    <w:tmpl w:val="98D0E546"/>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2" w15:restartNumberingAfterBreak="0">
    <w:nsid w:val="4FE82B62"/>
    <w:multiLevelType w:val="multilevel"/>
    <w:tmpl w:val="24289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469DE"/>
    <w:multiLevelType w:val="hybridMultilevel"/>
    <w:tmpl w:val="7558417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2B94B49"/>
    <w:multiLevelType w:val="multilevel"/>
    <w:tmpl w:val="C538A6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83E7816"/>
    <w:multiLevelType w:val="multilevel"/>
    <w:tmpl w:val="69C8B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F1E58D2"/>
    <w:multiLevelType w:val="hybridMultilevel"/>
    <w:tmpl w:val="694039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02C2B"/>
    <w:multiLevelType w:val="hybridMultilevel"/>
    <w:tmpl w:val="46D83A4C"/>
    <w:lvl w:ilvl="0" w:tplc="E100541A">
      <w:start w:val="1"/>
      <w:numFmt w:val="lowerLetter"/>
      <w:lvlText w:val="%1."/>
      <w:lvlJc w:val="left"/>
      <w:pPr>
        <w:ind w:left="1062" w:hanging="360"/>
      </w:pPr>
      <w:rPr>
        <w:rFonts w:hint="default"/>
        <w:b/>
      </w:rPr>
    </w:lvl>
    <w:lvl w:ilvl="1" w:tplc="140A0019">
      <w:start w:val="1"/>
      <w:numFmt w:val="lowerLetter"/>
      <w:lvlText w:val="%2."/>
      <w:lvlJc w:val="left"/>
      <w:pPr>
        <w:ind w:left="1782" w:hanging="360"/>
      </w:pPr>
    </w:lvl>
    <w:lvl w:ilvl="2" w:tplc="140A001B" w:tentative="1">
      <w:start w:val="1"/>
      <w:numFmt w:val="lowerRoman"/>
      <w:lvlText w:val="%3."/>
      <w:lvlJc w:val="right"/>
      <w:pPr>
        <w:ind w:left="2502" w:hanging="180"/>
      </w:pPr>
    </w:lvl>
    <w:lvl w:ilvl="3" w:tplc="140A000F" w:tentative="1">
      <w:start w:val="1"/>
      <w:numFmt w:val="decimal"/>
      <w:lvlText w:val="%4."/>
      <w:lvlJc w:val="left"/>
      <w:pPr>
        <w:ind w:left="3222" w:hanging="360"/>
      </w:pPr>
    </w:lvl>
    <w:lvl w:ilvl="4" w:tplc="140A0019" w:tentative="1">
      <w:start w:val="1"/>
      <w:numFmt w:val="lowerLetter"/>
      <w:lvlText w:val="%5."/>
      <w:lvlJc w:val="left"/>
      <w:pPr>
        <w:ind w:left="3942" w:hanging="360"/>
      </w:pPr>
    </w:lvl>
    <w:lvl w:ilvl="5" w:tplc="140A001B" w:tentative="1">
      <w:start w:val="1"/>
      <w:numFmt w:val="lowerRoman"/>
      <w:lvlText w:val="%6."/>
      <w:lvlJc w:val="right"/>
      <w:pPr>
        <w:ind w:left="4662" w:hanging="180"/>
      </w:pPr>
    </w:lvl>
    <w:lvl w:ilvl="6" w:tplc="140A000F" w:tentative="1">
      <w:start w:val="1"/>
      <w:numFmt w:val="decimal"/>
      <w:lvlText w:val="%7."/>
      <w:lvlJc w:val="left"/>
      <w:pPr>
        <w:ind w:left="5382" w:hanging="360"/>
      </w:pPr>
    </w:lvl>
    <w:lvl w:ilvl="7" w:tplc="140A0019" w:tentative="1">
      <w:start w:val="1"/>
      <w:numFmt w:val="lowerLetter"/>
      <w:lvlText w:val="%8."/>
      <w:lvlJc w:val="left"/>
      <w:pPr>
        <w:ind w:left="6102" w:hanging="360"/>
      </w:pPr>
    </w:lvl>
    <w:lvl w:ilvl="8" w:tplc="140A001B" w:tentative="1">
      <w:start w:val="1"/>
      <w:numFmt w:val="lowerRoman"/>
      <w:lvlText w:val="%9."/>
      <w:lvlJc w:val="right"/>
      <w:pPr>
        <w:ind w:left="6822" w:hanging="180"/>
      </w:pPr>
    </w:lvl>
  </w:abstractNum>
  <w:abstractNum w:abstractNumId="28" w15:restartNumberingAfterBreak="0">
    <w:nsid w:val="77997CB6"/>
    <w:multiLevelType w:val="hybridMultilevel"/>
    <w:tmpl w:val="32C64F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B00D3"/>
    <w:multiLevelType w:val="hybridMultilevel"/>
    <w:tmpl w:val="2D347778"/>
    <w:lvl w:ilvl="0" w:tplc="E82EA8AC">
      <w:start w:val="1"/>
      <w:numFmt w:val="lowerLetter"/>
      <w:lvlText w:val="%1)"/>
      <w:lvlJc w:val="left"/>
      <w:pPr>
        <w:tabs>
          <w:tab w:val="num" w:pos="1245"/>
        </w:tabs>
        <w:ind w:left="1245" w:hanging="360"/>
      </w:pPr>
      <w:rPr>
        <w:rFonts w:hint="default"/>
      </w:rPr>
    </w:lvl>
    <w:lvl w:ilvl="1" w:tplc="C630C26A">
      <w:start w:val="1"/>
      <w:numFmt w:val="upperLetter"/>
      <w:lvlText w:val="%2)"/>
      <w:lvlJc w:val="left"/>
      <w:pPr>
        <w:tabs>
          <w:tab w:val="num" w:pos="1980"/>
        </w:tabs>
        <w:ind w:left="1980" w:hanging="375"/>
      </w:pPr>
      <w:rPr>
        <w:rFonts w:hint="default"/>
        <w:b/>
      </w:rPr>
    </w:lvl>
    <w:lvl w:ilvl="2" w:tplc="0C0A000B">
      <w:start w:val="1"/>
      <w:numFmt w:val="bullet"/>
      <w:lvlText w:val=""/>
      <w:lvlJc w:val="left"/>
      <w:pPr>
        <w:tabs>
          <w:tab w:val="num" w:pos="2865"/>
        </w:tabs>
        <w:ind w:left="2865" w:hanging="360"/>
      </w:pPr>
      <w:rPr>
        <w:rFonts w:ascii="Wingdings" w:hAnsi="Wingdings" w:hint="default"/>
      </w:rPr>
    </w:lvl>
    <w:lvl w:ilvl="3" w:tplc="0C0A000F" w:tentative="1">
      <w:start w:val="1"/>
      <w:numFmt w:val="decimal"/>
      <w:lvlText w:val="%4."/>
      <w:lvlJc w:val="left"/>
      <w:pPr>
        <w:tabs>
          <w:tab w:val="num" w:pos="3405"/>
        </w:tabs>
        <w:ind w:left="3405" w:hanging="360"/>
      </w:pPr>
    </w:lvl>
    <w:lvl w:ilvl="4" w:tplc="0C0A0019" w:tentative="1">
      <w:start w:val="1"/>
      <w:numFmt w:val="lowerLetter"/>
      <w:lvlText w:val="%5."/>
      <w:lvlJc w:val="left"/>
      <w:pPr>
        <w:tabs>
          <w:tab w:val="num" w:pos="4125"/>
        </w:tabs>
        <w:ind w:left="4125" w:hanging="360"/>
      </w:pPr>
    </w:lvl>
    <w:lvl w:ilvl="5" w:tplc="0C0A001B" w:tentative="1">
      <w:start w:val="1"/>
      <w:numFmt w:val="lowerRoman"/>
      <w:lvlText w:val="%6."/>
      <w:lvlJc w:val="right"/>
      <w:pPr>
        <w:tabs>
          <w:tab w:val="num" w:pos="4845"/>
        </w:tabs>
        <w:ind w:left="4845" w:hanging="180"/>
      </w:pPr>
    </w:lvl>
    <w:lvl w:ilvl="6" w:tplc="0C0A000F" w:tentative="1">
      <w:start w:val="1"/>
      <w:numFmt w:val="decimal"/>
      <w:lvlText w:val="%7."/>
      <w:lvlJc w:val="left"/>
      <w:pPr>
        <w:tabs>
          <w:tab w:val="num" w:pos="5565"/>
        </w:tabs>
        <w:ind w:left="5565" w:hanging="360"/>
      </w:pPr>
    </w:lvl>
    <w:lvl w:ilvl="7" w:tplc="0C0A0019" w:tentative="1">
      <w:start w:val="1"/>
      <w:numFmt w:val="lowerLetter"/>
      <w:lvlText w:val="%8."/>
      <w:lvlJc w:val="left"/>
      <w:pPr>
        <w:tabs>
          <w:tab w:val="num" w:pos="6285"/>
        </w:tabs>
        <w:ind w:left="6285" w:hanging="360"/>
      </w:pPr>
    </w:lvl>
    <w:lvl w:ilvl="8" w:tplc="0C0A001B" w:tentative="1">
      <w:start w:val="1"/>
      <w:numFmt w:val="lowerRoman"/>
      <w:lvlText w:val="%9."/>
      <w:lvlJc w:val="right"/>
      <w:pPr>
        <w:tabs>
          <w:tab w:val="num" w:pos="7005"/>
        </w:tabs>
        <w:ind w:left="7005" w:hanging="180"/>
      </w:pPr>
    </w:lvl>
  </w:abstractNum>
  <w:abstractNum w:abstractNumId="30" w15:restartNumberingAfterBreak="0">
    <w:nsid w:val="7BFD7649"/>
    <w:multiLevelType w:val="multilevel"/>
    <w:tmpl w:val="2EA84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C7F6C21"/>
    <w:multiLevelType w:val="multilevel"/>
    <w:tmpl w:val="0B16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4"/>
  </w:num>
  <w:num w:numId="3">
    <w:abstractNumId w:val="28"/>
  </w:num>
  <w:num w:numId="4">
    <w:abstractNumId w:val="7"/>
  </w:num>
  <w:num w:numId="5">
    <w:abstractNumId w:val="14"/>
  </w:num>
  <w:num w:numId="6">
    <w:abstractNumId w:val="21"/>
  </w:num>
  <w:num w:numId="7">
    <w:abstractNumId w:val="29"/>
  </w:num>
  <w:num w:numId="8">
    <w:abstractNumId w:val="5"/>
  </w:num>
  <w:num w:numId="9">
    <w:abstractNumId w:val="9"/>
  </w:num>
  <w:num w:numId="10">
    <w:abstractNumId w:val="10"/>
  </w:num>
  <w:num w:numId="11">
    <w:abstractNumId w:val="13"/>
  </w:num>
  <w:num w:numId="12">
    <w:abstractNumId w:val="4"/>
  </w:num>
  <w:num w:numId="13">
    <w:abstractNumId w:val="3"/>
  </w:num>
  <w:num w:numId="14">
    <w:abstractNumId w:val="26"/>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2"/>
  </w:num>
  <w:num w:numId="24">
    <w:abstractNumId w:val="23"/>
  </w:num>
  <w:num w:numId="25">
    <w:abstractNumId w:val="27"/>
  </w:num>
  <w:num w:numId="26">
    <w:abstractNumId w:val="8"/>
  </w:num>
  <w:num w:numId="27">
    <w:abstractNumId w:val="6"/>
  </w:num>
  <w:num w:numId="28">
    <w:abstractNumId w:val="2"/>
  </w:num>
  <w:num w:numId="29">
    <w:abstractNumId w:val="16"/>
  </w:num>
  <w:num w:numId="30">
    <w:abstractNumId w:val="15"/>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7A"/>
    <w:rsid w:val="00000E0D"/>
    <w:rsid w:val="00005449"/>
    <w:rsid w:val="00014A8E"/>
    <w:rsid w:val="00024DBD"/>
    <w:rsid w:val="000516D2"/>
    <w:rsid w:val="00055D5A"/>
    <w:rsid w:val="0005782F"/>
    <w:rsid w:val="0006051C"/>
    <w:rsid w:val="0007147F"/>
    <w:rsid w:val="00071BF2"/>
    <w:rsid w:val="000772C4"/>
    <w:rsid w:val="00077AE6"/>
    <w:rsid w:val="000801A5"/>
    <w:rsid w:val="000A10A2"/>
    <w:rsid w:val="000B1BF9"/>
    <w:rsid w:val="000B5F47"/>
    <w:rsid w:val="000C15F9"/>
    <w:rsid w:val="000C3374"/>
    <w:rsid w:val="000C437C"/>
    <w:rsid w:val="000D2740"/>
    <w:rsid w:val="000D770E"/>
    <w:rsid w:val="000E0D1C"/>
    <w:rsid w:val="000F1135"/>
    <w:rsid w:val="0010136E"/>
    <w:rsid w:val="00103B9F"/>
    <w:rsid w:val="00104361"/>
    <w:rsid w:val="0010653E"/>
    <w:rsid w:val="00110F9E"/>
    <w:rsid w:val="001117B3"/>
    <w:rsid w:val="001200DB"/>
    <w:rsid w:val="0014148A"/>
    <w:rsid w:val="00142EFF"/>
    <w:rsid w:val="00146FC1"/>
    <w:rsid w:val="00147938"/>
    <w:rsid w:val="00147AC1"/>
    <w:rsid w:val="00155297"/>
    <w:rsid w:val="001570A9"/>
    <w:rsid w:val="001575F8"/>
    <w:rsid w:val="00162E1F"/>
    <w:rsid w:val="00174FEB"/>
    <w:rsid w:val="00175F00"/>
    <w:rsid w:val="00184A73"/>
    <w:rsid w:val="0018671F"/>
    <w:rsid w:val="00190DD0"/>
    <w:rsid w:val="001A2DA7"/>
    <w:rsid w:val="001A74F6"/>
    <w:rsid w:val="001B5961"/>
    <w:rsid w:val="001C0E71"/>
    <w:rsid w:val="001C312D"/>
    <w:rsid w:val="001C45CC"/>
    <w:rsid w:val="001C4B97"/>
    <w:rsid w:val="001C4CE3"/>
    <w:rsid w:val="001C6488"/>
    <w:rsid w:val="001D1C66"/>
    <w:rsid w:val="001F50C0"/>
    <w:rsid w:val="001F52A7"/>
    <w:rsid w:val="001F5AE4"/>
    <w:rsid w:val="00202301"/>
    <w:rsid w:val="0021047F"/>
    <w:rsid w:val="00224927"/>
    <w:rsid w:val="0023266F"/>
    <w:rsid w:val="00243CEB"/>
    <w:rsid w:val="00250B9A"/>
    <w:rsid w:val="002519DC"/>
    <w:rsid w:val="00255C64"/>
    <w:rsid w:val="00290411"/>
    <w:rsid w:val="00294DAF"/>
    <w:rsid w:val="00296922"/>
    <w:rsid w:val="002972D5"/>
    <w:rsid w:val="002A0578"/>
    <w:rsid w:val="002A0A5C"/>
    <w:rsid w:val="002A0F76"/>
    <w:rsid w:val="002B2F98"/>
    <w:rsid w:val="002D5839"/>
    <w:rsid w:val="002E1273"/>
    <w:rsid w:val="002E4578"/>
    <w:rsid w:val="002F1436"/>
    <w:rsid w:val="002F2E77"/>
    <w:rsid w:val="002F5501"/>
    <w:rsid w:val="00302BF7"/>
    <w:rsid w:val="00303777"/>
    <w:rsid w:val="0031006B"/>
    <w:rsid w:val="00314593"/>
    <w:rsid w:val="00315186"/>
    <w:rsid w:val="003160D1"/>
    <w:rsid w:val="00316527"/>
    <w:rsid w:val="00321EAE"/>
    <w:rsid w:val="0032345D"/>
    <w:rsid w:val="0034015B"/>
    <w:rsid w:val="0034034E"/>
    <w:rsid w:val="00351750"/>
    <w:rsid w:val="00353E9A"/>
    <w:rsid w:val="0035626A"/>
    <w:rsid w:val="00393D36"/>
    <w:rsid w:val="003A09C6"/>
    <w:rsid w:val="003B0A19"/>
    <w:rsid w:val="003B2988"/>
    <w:rsid w:val="003C4F71"/>
    <w:rsid w:val="003D624F"/>
    <w:rsid w:val="003D6541"/>
    <w:rsid w:val="003E3075"/>
    <w:rsid w:val="003F7B17"/>
    <w:rsid w:val="004110F4"/>
    <w:rsid w:val="00425FD6"/>
    <w:rsid w:val="00432225"/>
    <w:rsid w:val="00442943"/>
    <w:rsid w:val="00442B50"/>
    <w:rsid w:val="00450C65"/>
    <w:rsid w:val="00460665"/>
    <w:rsid w:val="00465849"/>
    <w:rsid w:val="00471321"/>
    <w:rsid w:val="004926B8"/>
    <w:rsid w:val="00493015"/>
    <w:rsid w:val="00493EDD"/>
    <w:rsid w:val="004A21EC"/>
    <w:rsid w:val="004B0C1D"/>
    <w:rsid w:val="004C3C88"/>
    <w:rsid w:val="004C48FD"/>
    <w:rsid w:val="004C5D63"/>
    <w:rsid w:val="004C7E1F"/>
    <w:rsid w:val="004D77B2"/>
    <w:rsid w:val="004E224D"/>
    <w:rsid w:val="004E5C7E"/>
    <w:rsid w:val="004F1205"/>
    <w:rsid w:val="004F4D1F"/>
    <w:rsid w:val="00504704"/>
    <w:rsid w:val="005070F9"/>
    <w:rsid w:val="00534319"/>
    <w:rsid w:val="005407CE"/>
    <w:rsid w:val="00542243"/>
    <w:rsid w:val="005425FC"/>
    <w:rsid w:val="00543408"/>
    <w:rsid w:val="00546F4D"/>
    <w:rsid w:val="0055102D"/>
    <w:rsid w:val="00554132"/>
    <w:rsid w:val="005612C6"/>
    <w:rsid w:val="00561D67"/>
    <w:rsid w:val="005639C9"/>
    <w:rsid w:val="00564386"/>
    <w:rsid w:val="00572324"/>
    <w:rsid w:val="00573A9F"/>
    <w:rsid w:val="005764E9"/>
    <w:rsid w:val="005807BA"/>
    <w:rsid w:val="00583387"/>
    <w:rsid w:val="00595B58"/>
    <w:rsid w:val="005A1E4F"/>
    <w:rsid w:val="005A21DC"/>
    <w:rsid w:val="005C080E"/>
    <w:rsid w:val="005C4925"/>
    <w:rsid w:val="005C5F6A"/>
    <w:rsid w:val="005C6815"/>
    <w:rsid w:val="005D0FC4"/>
    <w:rsid w:val="005D1549"/>
    <w:rsid w:val="005D71DC"/>
    <w:rsid w:val="005F2EE8"/>
    <w:rsid w:val="00605208"/>
    <w:rsid w:val="00606319"/>
    <w:rsid w:val="00606A84"/>
    <w:rsid w:val="006167C5"/>
    <w:rsid w:val="00616D27"/>
    <w:rsid w:val="006218D0"/>
    <w:rsid w:val="006314ED"/>
    <w:rsid w:val="00646795"/>
    <w:rsid w:val="00647AA6"/>
    <w:rsid w:val="006522B6"/>
    <w:rsid w:val="006527E9"/>
    <w:rsid w:val="00655B0D"/>
    <w:rsid w:val="00663B34"/>
    <w:rsid w:val="00665736"/>
    <w:rsid w:val="00666FF4"/>
    <w:rsid w:val="006676C3"/>
    <w:rsid w:val="00684003"/>
    <w:rsid w:val="00695907"/>
    <w:rsid w:val="006963CB"/>
    <w:rsid w:val="006A04B0"/>
    <w:rsid w:val="006A04B1"/>
    <w:rsid w:val="006A0E87"/>
    <w:rsid w:val="006A225B"/>
    <w:rsid w:val="006A42CC"/>
    <w:rsid w:val="006A670C"/>
    <w:rsid w:val="006E0DB2"/>
    <w:rsid w:val="006E3C8A"/>
    <w:rsid w:val="006E4CF6"/>
    <w:rsid w:val="00707EAD"/>
    <w:rsid w:val="00715222"/>
    <w:rsid w:val="00715DF3"/>
    <w:rsid w:val="007176B7"/>
    <w:rsid w:val="00720BEE"/>
    <w:rsid w:val="00725F51"/>
    <w:rsid w:val="007344BC"/>
    <w:rsid w:val="00743B2F"/>
    <w:rsid w:val="00747E66"/>
    <w:rsid w:val="007529B0"/>
    <w:rsid w:val="00755320"/>
    <w:rsid w:val="0075661D"/>
    <w:rsid w:val="00757E5E"/>
    <w:rsid w:val="00757F29"/>
    <w:rsid w:val="0076267A"/>
    <w:rsid w:val="00775276"/>
    <w:rsid w:val="00791226"/>
    <w:rsid w:val="007B0B60"/>
    <w:rsid w:val="007B0FE9"/>
    <w:rsid w:val="007B1080"/>
    <w:rsid w:val="007B15AE"/>
    <w:rsid w:val="007C7A9A"/>
    <w:rsid w:val="007D6868"/>
    <w:rsid w:val="007E5B0D"/>
    <w:rsid w:val="007F59C1"/>
    <w:rsid w:val="007F6259"/>
    <w:rsid w:val="00813366"/>
    <w:rsid w:val="00814E94"/>
    <w:rsid w:val="0083133F"/>
    <w:rsid w:val="008332AA"/>
    <w:rsid w:val="00853C11"/>
    <w:rsid w:val="00861A47"/>
    <w:rsid w:val="00864D9A"/>
    <w:rsid w:val="008760B6"/>
    <w:rsid w:val="00880ABC"/>
    <w:rsid w:val="00881FA1"/>
    <w:rsid w:val="00897231"/>
    <w:rsid w:val="0089776F"/>
    <w:rsid w:val="008979C0"/>
    <w:rsid w:val="008A219B"/>
    <w:rsid w:val="008A488B"/>
    <w:rsid w:val="008A7E3E"/>
    <w:rsid w:val="008C610B"/>
    <w:rsid w:val="008C64CE"/>
    <w:rsid w:val="008C722D"/>
    <w:rsid w:val="008D0045"/>
    <w:rsid w:val="008D0C39"/>
    <w:rsid w:val="008D4B21"/>
    <w:rsid w:val="008D7140"/>
    <w:rsid w:val="008E2792"/>
    <w:rsid w:val="008E46D6"/>
    <w:rsid w:val="00914880"/>
    <w:rsid w:val="00915F08"/>
    <w:rsid w:val="00923502"/>
    <w:rsid w:val="00934377"/>
    <w:rsid w:val="009348A3"/>
    <w:rsid w:val="00936824"/>
    <w:rsid w:val="00936999"/>
    <w:rsid w:val="009606EA"/>
    <w:rsid w:val="00960919"/>
    <w:rsid w:val="00975EDC"/>
    <w:rsid w:val="00981588"/>
    <w:rsid w:val="00991E1D"/>
    <w:rsid w:val="00996F6A"/>
    <w:rsid w:val="00996FC9"/>
    <w:rsid w:val="009A403B"/>
    <w:rsid w:val="009A4335"/>
    <w:rsid w:val="009C198E"/>
    <w:rsid w:val="009D1606"/>
    <w:rsid w:val="009D373E"/>
    <w:rsid w:val="009D4119"/>
    <w:rsid w:val="009D7349"/>
    <w:rsid w:val="009F1332"/>
    <w:rsid w:val="009F19DD"/>
    <w:rsid w:val="009F3966"/>
    <w:rsid w:val="00A01936"/>
    <w:rsid w:val="00A02CC1"/>
    <w:rsid w:val="00A04706"/>
    <w:rsid w:val="00A14D46"/>
    <w:rsid w:val="00A171DC"/>
    <w:rsid w:val="00A301F4"/>
    <w:rsid w:val="00A40592"/>
    <w:rsid w:val="00A41B84"/>
    <w:rsid w:val="00A4666C"/>
    <w:rsid w:val="00A4667A"/>
    <w:rsid w:val="00A47822"/>
    <w:rsid w:val="00A5506D"/>
    <w:rsid w:val="00A55A79"/>
    <w:rsid w:val="00A7700E"/>
    <w:rsid w:val="00A81DCF"/>
    <w:rsid w:val="00A85144"/>
    <w:rsid w:val="00A90977"/>
    <w:rsid w:val="00A96EA3"/>
    <w:rsid w:val="00AB2355"/>
    <w:rsid w:val="00AB643F"/>
    <w:rsid w:val="00AC0E3B"/>
    <w:rsid w:val="00AE17F0"/>
    <w:rsid w:val="00AF24BD"/>
    <w:rsid w:val="00AF3FBC"/>
    <w:rsid w:val="00AF4F38"/>
    <w:rsid w:val="00AF7643"/>
    <w:rsid w:val="00B0461F"/>
    <w:rsid w:val="00B0483C"/>
    <w:rsid w:val="00B11ADC"/>
    <w:rsid w:val="00B15769"/>
    <w:rsid w:val="00B16E39"/>
    <w:rsid w:val="00B20331"/>
    <w:rsid w:val="00B2192B"/>
    <w:rsid w:val="00B22E4C"/>
    <w:rsid w:val="00B24997"/>
    <w:rsid w:val="00B258D2"/>
    <w:rsid w:val="00B33E5E"/>
    <w:rsid w:val="00B365BF"/>
    <w:rsid w:val="00B412DF"/>
    <w:rsid w:val="00B444C4"/>
    <w:rsid w:val="00B47083"/>
    <w:rsid w:val="00B47195"/>
    <w:rsid w:val="00B53162"/>
    <w:rsid w:val="00B55B93"/>
    <w:rsid w:val="00B65649"/>
    <w:rsid w:val="00B66810"/>
    <w:rsid w:val="00B85F36"/>
    <w:rsid w:val="00B936EA"/>
    <w:rsid w:val="00B95A3B"/>
    <w:rsid w:val="00BA02B0"/>
    <w:rsid w:val="00BA10A9"/>
    <w:rsid w:val="00BA3004"/>
    <w:rsid w:val="00BA3CF9"/>
    <w:rsid w:val="00BB6163"/>
    <w:rsid w:val="00BB7F36"/>
    <w:rsid w:val="00BC08E7"/>
    <w:rsid w:val="00BC4CDF"/>
    <w:rsid w:val="00BD20B1"/>
    <w:rsid w:val="00BE3EDF"/>
    <w:rsid w:val="00BF66A2"/>
    <w:rsid w:val="00C0718F"/>
    <w:rsid w:val="00C141B6"/>
    <w:rsid w:val="00C15248"/>
    <w:rsid w:val="00C358C6"/>
    <w:rsid w:val="00C40ACC"/>
    <w:rsid w:val="00C47087"/>
    <w:rsid w:val="00C538E8"/>
    <w:rsid w:val="00C55A7B"/>
    <w:rsid w:val="00C56FD2"/>
    <w:rsid w:val="00C61C9F"/>
    <w:rsid w:val="00C67EC4"/>
    <w:rsid w:val="00C81EE3"/>
    <w:rsid w:val="00C83812"/>
    <w:rsid w:val="00C914A3"/>
    <w:rsid w:val="00CA20CD"/>
    <w:rsid w:val="00CA2B7B"/>
    <w:rsid w:val="00CB0DE0"/>
    <w:rsid w:val="00CC3580"/>
    <w:rsid w:val="00CC5B02"/>
    <w:rsid w:val="00CD76A6"/>
    <w:rsid w:val="00CE2324"/>
    <w:rsid w:val="00D01B2B"/>
    <w:rsid w:val="00D07361"/>
    <w:rsid w:val="00D11C4E"/>
    <w:rsid w:val="00D11F76"/>
    <w:rsid w:val="00D12888"/>
    <w:rsid w:val="00D15ACD"/>
    <w:rsid w:val="00D16158"/>
    <w:rsid w:val="00D16AC0"/>
    <w:rsid w:val="00D177ED"/>
    <w:rsid w:val="00D350DE"/>
    <w:rsid w:val="00D674D4"/>
    <w:rsid w:val="00D83CBA"/>
    <w:rsid w:val="00D95DE7"/>
    <w:rsid w:val="00D968B4"/>
    <w:rsid w:val="00D96CC1"/>
    <w:rsid w:val="00DA2D5B"/>
    <w:rsid w:val="00DB38CC"/>
    <w:rsid w:val="00DB7B86"/>
    <w:rsid w:val="00DE2F9A"/>
    <w:rsid w:val="00DE5783"/>
    <w:rsid w:val="00DF0283"/>
    <w:rsid w:val="00E004AB"/>
    <w:rsid w:val="00E02AEC"/>
    <w:rsid w:val="00E02C90"/>
    <w:rsid w:val="00E12709"/>
    <w:rsid w:val="00E16A68"/>
    <w:rsid w:val="00E22347"/>
    <w:rsid w:val="00E33D63"/>
    <w:rsid w:val="00E3651E"/>
    <w:rsid w:val="00E54878"/>
    <w:rsid w:val="00E57003"/>
    <w:rsid w:val="00E66687"/>
    <w:rsid w:val="00E72F64"/>
    <w:rsid w:val="00E75FA1"/>
    <w:rsid w:val="00EA4DF0"/>
    <w:rsid w:val="00EA7C82"/>
    <w:rsid w:val="00EC0BB5"/>
    <w:rsid w:val="00ED3076"/>
    <w:rsid w:val="00EF456B"/>
    <w:rsid w:val="00EF7235"/>
    <w:rsid w:val="00F13755"/>
    <w:rsid w:val="00F232A6"/>
    <w:rsid w:val="00F2462C"/>
    <w:rsid w:val="00F25637"/>
    <w:rsid w:val="00F33030"/>
    <w:rsid w:val="00F35825"/>
    <w:rsid w:val="00F36847"/>
    <w:rsid w:val="00F46A2C"/>
    <w:rsid w:val="00F46E37"/>
    <w:rsid w:val="00F47537"/>
    <w:rsid w:val="00F56751"/>
    <w:rsid w:val="00F7392F"/>
    <w:rsid w:val="00F76F75"/>
    <w:rsid w:val="00F928A6"/>
    <w:rsid w:val="00F95038"/>
    <w:rsid w:val="00FA19C2"/>
    <w:rsid w:val="00FA64F3"/>
    <w:rsid w:val="00FB2089"/>
    <w:rsid w:val="00FB281B"/>
    <w:rsid w:val="00FC3BBA"/>
    <w:rsid w:val="00FC6E6A"/>
    <w:rsid w:val="00FD1595"/>
    <w:rsid w:val="00FD2C3E"/>
    <w:rsid w:val="00FE02A8"/>
    <w:rsid w:val="00FF2993"/>
    <w:rsid w:val="00FF3548"/>
    <w:rsid w:val="00FF49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91F85"/>
  <w15:docId w15:val="{0E539BE1-6C63-4880-A427-7B74C8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67A"/>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A4667A"/>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A4667A"/>
    <w:pPr>
      <w:keepNext/>
      <w:widowControl w:val="0"/>
      <w:pBdr>
        <w:top w:val="single" w:sz="4" w:space="1" w:color="8DB3E2"/>
        <w:left w:val="single" w:sz="4" w:space="4" w:color="8DB3E2"/>
        <w:bottom w:val="single" w:sz="4" w:space="1" w:color="8DB3E2"/>
        <w:right w:val="single" w:sz="4" w:space="4" w:color="8DB3E2"/>
      </w:pBdr>
      <w:shd w:val="clear" w:color="auto" w:fill="C6D9F1"/>
      <w:autoSpaceDN w:val="0"/>
      <w:adjustRightInd w:val="0"/>
      <w:jc w:val="both"/>
      <w:outlineLvl w:val="1"/>
    </w:pPr>
    <w:rPr>
      <w:b/>
      <w:bCs/>
      <w:iCs/>
      <w:sz w:val="28"/>
      <w:szCs w:val="28"/>
      <w:lang w:val="es-ES_tradnl" w:eastAsia="en-US"/>
    </w:rPr>
  </w:style>
  <w:style w:type="paragraph" w:styleId="Ttulo3">
    <w:name w:val="heading 3"/>
    <w:basedOn w:val="Normal"/>
    <w:next w:val="Normal"/>
    <w:link w:val="Ttulo3Car"/>
    <w:qFormat/>
    <w:rsid w:val="00A4667A"/>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A4667A"/>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A4667A"/>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A4667A"/>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A4667A"/>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A4667A"/>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A4667A"/>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67A"/>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A4667A"/>
    <w:rPr>
      <w:rFonts w:ascii="Times New Roman" w:eastAsia="Times New Roman" w:hAnsi="Times New Roman" w:cs="Times New Roman"/>
      <w:b/>
      <w:bCs/>
      <w:iCs/>
      <w:sz w:val="28"/>
      <w:szCs w:val="28"/>
      <w:shd w:val="clear" w:color="auto" w:fill="C6D9F1"/>
      <w:lang w:val="es-ES_tradnl"/>
    </w:rPr>
  </w:style>
  <w:style w:type="character" w:customStyle="1" w:styleId="Ttulo3Car">
    <w:name w:val="Título 3 Car"/>
    <w:basedOn w:val="Fuentedeprrafopredeter"/>
    <w:link w:val="Ttulo3"/>
    <w:rsid w:val="00A4667A"/>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A4667A"/>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A4667A"/>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A4667A"/>
    <w:rPr>
      <w:rFonts w:ascii="Arial" w:eastAsia="Times New Roman" w:hAnsi="Arial" w:cs="Times New Roman"/>
      <w:b/>
      <w:bCs/>
      <w:lang w:val="en-US"/>
    </w:rPr>
  </w:style>
  <w:style w:type="character" w:customStyle="1" w:styleId="Ttulo7Car">
    <w:name w:val="Título 7 Car"/>
    <w:basedOn w:val="Fuentedeprrafopredeter"/>
    <w:link w:val="Ttulo7"/>
    <w:rsid w:val="00A4667A"/>
    <w:rPr>
      <w:rFonts w:ascii="Arial" w:eastAsia="Times New Roman" w:hAnsi="Arial" w:cs="Times New Roman"/>
      <w:szCs w:val="20"/>
      <w:lang w:val="en-US"/>
    </w:rPr>
  </w:style>
  <w:style w:type="character" w:customStyle="1" w:styleId="Ttulo8Car">
    <w:name w:val="Título 8 Car"/>
    <w:basedOn w:val="Fuentedeprrafopredeter"/>
    <w:link w:val="Ttulo8"/>
    <w:rsid w:val="00A4667A"/>
    <w:rPr>
      <w:rFonts w:ascii="Arial" w:eastAsia="Times New Roman" w:hAnsi="Arial" w:cs="Times New Roman"/>
      <w:i/>
      <w:iCs/>
      <w:szCs w:val="20"/>
      <w:lang w:val="en-US"/>
    </w:rPr>
  </w:style>
  <w:style w:type="character" w:customStyle="1" w:styleId="Ttulo9Car">
    <w:name w:val="Título 9 Car"/>
    <w:basedOn w:val="Fuentedeprrafopredeter"/>
    <w:link w:val="Ttulo9"/>
    <w:rsid w:val="00A4667A"/>
    <w:rPr>
      <w:rFonts w:ascii="Arial" w:eastAsia="Times New Roman" w:hAnsi="Arial" w:cs="Arial"/>
      <w:lang w:val="en-US"/>
    </w:rPr>
  </w:style>
  <w:style w:type="paragraph" w:styleId="Encabezado">
    <w:name w:val="header"/>
    <w:aliases w:val="encabezado"/>
    <w:basedOn w:val="Normal"/>
    <w:link w:val="EncabezadoCar"/>
    <w:rsid w:val="00A4667A"/>
    <w:pPr>
      <w:tabs>
        <w:tab w:val="center" w:pos="4252"/>
        <w:tab w:val="right" w:pos="8504"/>
      </w:tabs>
    </w:pPr>
  </w:style>
  <w:style w:type="character" w:customStyle="1" w:styleId="EncabezadoCar">
    <w:name w:val="Encabezado Car"/>
    <w:aliases w:val="encabezado Car"/>
    <w:basedOn w:val="Fuentedeprrafopredeter"/>
    <w:link w:val="Encabezado"/>
    <w:rsid w:val="00A4667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667A"/>
    <w:pPr>
      <w:tabs>
        <w:tab w:val="center" w:pos="4252"/>
        <w:tab w:val="right" w:pos="8504"/>
      </w:tabs>
    </w:pPr>
  </w:style>
  <w:style w:type="character" w:customStyle="1" w:styleId="PiedepginaCar">
    <w:name w:val="Pie de página Car"/>
    <w:basedOn w:val="Fuentedeprrafopredeter"/>
    <w:link w:val="Piedepgina"/>
    <w:uiPriority w:val="99"/>
    <w:rsid w:val="00A4667A"/>
    <w:rPr>
      <w:rFonts w:ascii="Times New Roman" w:eastAsia="Times New Roman" w:hAnsi="Times New Roman" w:cs="Times New Roman"/>
      <w:sz w:val="24"/>
      <w:szCs w:val="24"/>
      <w:lang w:val="es-ES" w:eastAsia="es-ES"/>
    </w:rPr>
  </w:style>
  <w:style w:type="paragraph" w:customStyle="1" w:styleId="Car">
    <w:name w:val="Car"/>
    <w:basedOn w:val="Normal"/>
    <w:semiHidden/>
    <w:rsid w:val="00A4667A"/>
    <w:pPr>
      <w:spacing w:after="160" w:line="240" w:lineRule="exact"/>
    </w:pPr>
    <w:rPr>
      <w:rFonts w:ascii="Verdana" w:hAnsi="Verdana" w:cs="Verdana"/>
      <w:sz w:val="20"/>
      <w:szCs w:val="20"/>
      <w:lang w:val="en-AU" w:eastAsia="en-US"/>
    </w:rPr>
  </w:style>
  <w:style w:type="table" w:styleId="Tablaconcuadrcula">
    <w:name w:val="Table Grid"/>
    <w:basedOn w:val="Tablanormal"/>
    <w:rsid w:val="00A4667A"/>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rsid w:val="00A4667A"/>
    <w:pPr>
      <w:spacing w:before="100" w:beforeAutospacing="1" w:after="100" w:afterAutospacing="1"/>
    </w:pPr>
  </w:style>
  <w:style w:type="paragraph" w:customStyle="1" w:styleId="CarCar1">
    <w:name w:val="Car Car1"/>
    <w:basedOn w:val="Normal"/>
    <w:semiHidden/>
    <w:rsid w:val="00A4667A"/>
    <w:pPr>
      <w:spacing w:after="160" w:line="240" w:lineRule="exact"/>
    </w:pPr>
    <w:rPr>
      <w:rFonts w:ascii="Verdana" w:hAnsi="Verdana"/>
      <w:sz w:val="20"/>
      <w:szCs w:val="21"/>
      <w:lang w:val="en-AU" w:eastAsia="en-US"/>
    </w:rPr>
  </w:style>
  <w:style w:type="paragraph" w:customStyle="1" w:styleId="Cuerpodetexto">
    <w:name w:val="Cuerpo de texto"/>
    <w:basedOn w:val="Normal"/>
    <w:rsid w:val="00A4667A"/>
    <w:pPr>
      <w:tabs>
        <w:tab w:val="left" w:pos="708"/>
      </w:tabs>
      <w:suppressAutoHyphens/>
      <w:spacing w:after="120" w:line="100" w:lineRule="atLeast"/>
    </w:pPr>
    <w:rPr>
      <w:lang w:val="es-CR" w:bidi="hi-IN"/>
    </w:rPr>
  </w:style>
  <w:style w:type="paragraph" w:customStyle="1" w:styleId="a">
    <w:basedOn w:val="Normal"/>
    <w:next w:val="Descripcin"/>
    <w:qFormat/>
    <w:rsid w:val="00A4667A"/>
    <w:pPr>
      <w:suppressLineNumbers/>
      <w:suppressAutoHyphens/>
      <w:spacing w:before="120" w:after="120"/>
      <w:jc w:val="both"/>
    </w:pPr>
    <w:rPr>
      <w:rFonts w:ascii="Book Antiqua" w:hAnsi="Book Antiqua" w:cs="Book Antiqua"/>
      <w:i/>
      <w:iCs/>
      <w:lang w:val="es-CR" w:eastAsia="zh-CN"/>
    </w:rPr>
  </w:style>
  <w:style w:type="paragraph" w:styleId="Textodeglobo">
    <w:name w:val="Balloon Text"/>
    <w:basedOn w:val="Normal"/>
    <w:link w:val="TextodegloboCar"/>
    <w:rsid w:val="00A4667A"/>
    <w:rPr>
      <w:rFonts w:ascii="Tahoma" w:hAnsi="Tahoma"/>
      <w:sz w:val="16"/>
      <w:szCs w:val="16"/>
    </w:rPr>
  </w:style>
  <w:style w:type="character" w:customStyle="1" w:styleId="TextodegloboCar">
    <w:name w:val="Texto de globo Car"/>
    <w:basedOn w:val="Fuentedeprrafopredeter"/>
    <w:link w:val="Textodeglobo"/>
    <w:rsid w:val="00A4667A"/>
    <w:rPr>
      <w:rFonts w:ascii="Tahoma" w:eastAsia="Times New Roman" w:hAnsi="Tahoma" w:cs="Times New Roman"/>
      <w:sz w:val="16"/>
      <w:szCs w:val="16"/>
      <w:lang w:val="es-ES" w:eastAsia="es-ES"/>
    </w:rPr>
  </w:style>
  <w:style w:type="paragraph" w:customStyle="1" w:styleId="CharChar">
    <w:name w:val="Char Char"/>
    <w:basedOn w:val="Normal"/>
    <w:semiHidden/>
    <w:rsid w:val="00A4667A"/>
    <w:pPr>
      <w:spacing w:after="160" w:line="240" w:lineRule="exact"/>
    </w:pPr>
    <w:rPr>
      <w:rFonts w:ascii="Verdana" w:hAnsi="Verdana"/>
      <w:sz w:val="20"/>
      <w:szCs w:val="21"/>
      <w:lang w:val="en-AU" w:eastAsia="en-US"/>
    </w:rPr>
  </w:style>
  <w:style w:type="paragraph" w:styleId="Textonotapie">
    <w:name w:val="footnote text"/>
    <w:basedOn w:val="Normal"/>
    <w:link w:val="TextonotapieCar"/>
    <w:semiHidden/>
    <w:rsid w:val="00A4667A"/>
    <w:rPr>
      <w:sz w:val="20"/>
      <w:szCs w:val="20"/>
    </w:rPr>
  </w:style>
  <w:style w:type="character" w:customStyle="1" w:styleId="TextonotapieCar">
    <w:name w:val="Texto nota pie Car"/>
    <w:basedOn w:val="Fuentedeprrafopredeter"/>
    <w:link w:val="Textonotapie"/>
    <w:semiHidden/>
    <w:rsid w:val="00A4667A"/>
    <w:rPr>
      <w:rFonts w:ascii="Times New Roman" w:eastAsia="Times New Roman" w:hAnsi="Times New Roman" w:cs="Times New Roman"/>
      <w:sz w:val="20"/>
      <w:szCs w:val="20"/>
      <w:lang w:val="es-ES" w:eastAsia="es-ES"/>
    </w:rPr>
  </w:style>
  <w:style w:type="character" w:styleId="Refdenotaalpie">
    <w:name w:val="footnote reference"/>
    <w:semiHidden/>
    <w:rsid w:val="00A4667A"/>
    <w:rPr>
      <w:rFonts w:cs="Times New Roman"/>
      <w:vertAlign w:val="superscript"/>
    </w:rPr>
  </w:style>
  <w:style w:type="paragraph" w:customStyle="1" w:styleId="CharChar0">
    <w:name w:val="Char Char"/>
    <w:basedOn w:val="Normal"/>
    <w:semiHidden/>
    <w:rsid w:val="00A4667A"/>
    <w:pPr>
      <w:spacing w:after="160" w:line="240" w:lineRule="exact"/>
    </w:pPr>
    <w:rPr>
      <w:rFonts w:ascii="Verdana" w:hAnsi="Verdana" w:cs="Verdana"/>
      <w:sz w:val="20"/>
      <w:szCs w:val="20"/>
      <w:lang w:val="en-AU" w:eastAsia="en-US"/>
    </w:rPr>
  </w:style>
  <w:style w:type="paragraph" w:styleId="Textoindependiente">
    <w:name w:val="Body Text"/>
    <w:basedOn w:val="Normal"/>
    <w:link w:val="TextoindependienteCar"/>
    <w:rsid w:val="00A4667A"/>
    <w:pPr>
      <w:widowControl w:val="0"/>
      <w:autoSpaceDE w:val="0"/>
      <w:autoSpaceDN w:val="0"/>
      <w:adjustRightInd w:val="0"/>
      <w:jc w:val="both"/>
    </w:pPr>
    <w:rPr>
      <w:rFonts w:ascii="Arial" w:hAnsi="Arial" w:cs="Arial"/>
      <w:sz w:val="32"/>
      <w:szCs w:val="32"/>
      <w:shd w:val="clear" w:color="auto" w:fill="FFFFFF"/>
      <w:lang w:val="es-CR"/>
    </w:rPr>
  </w:style>
  <w:style w:type="character" w:customStyle="1" w:styleId="TextoindependienteCar">
    <w:name w:val="Texto independiente Car"/>
    <w:basedOn w:val="Fuentedeprrafopredeter"/>
    <w:link w:val="Textoindependiente"/>
    <w:rsid w:val="00A4667A"/>
    <w:rPr>
      <w:rFonts w:ascii="Arial" w:eastAsia="Times New Roman" w:hAnsi="Arial" w:cs="Arial"/>
      <w:sz w:val="32"/>
      <w:szCs w:val="32"/>
      <w:lang w:eastAsia="es-ES"/>
    </w:rPr>
  </w:style>
  <w:style w:type="paragraph" w:customStyle="1" w:styleId="Arial">
    <w:name w:val="Arial"/>
    <w:basedOn w:val="Normal"/>
    <w:rsid w:val="00A4667A"/>
    <w:pPr>
      <w:tabs>
        <w:tab w:val="left" w:pos="3380"/>
      </w:tabs>
      <w:spacing w:after="200" w:line="360" w:lineRule="auto"/>
      <w:jc w:val="both"/>
    </w:pPr>
    <w:rPr>
      <w:rFonts w:ascii="Calibri" w:eastAsia="Calibri" w:hAnsi="Calibri" w:cs="Calibri"/>
      <w:b/>
      <w:color w:val="000080"/>
      <w:lang w:val="es-CR" w:eastAsia="en-US"/>
    </w:rPr>
  </w:style>
  <w:style w:type="paragraph" w:customStyle="1" w:styleId="CarCar2CarCarCarCarCarCar">
    <w:name w:val="Car Car2 Car Car Car Car Car Car"/>
    <w:basedOn w:val="Normal"/>
    <w:semiHidden/>
    <w:rsid w:val="00A4667A"/>
    <w:pPr>
      <w:spacing w:after="160" w:line="240" w:lineRule="exact"/>
    </w:pPr>
    <w:rPr>
      <w:rFonts w:ascii="Verdana" w:hAnsi="Verdana" w:cs="Verdana"/>
      <w:sz w:val="20"/>
      <w:szCs w:val="20"/>
      <w:lang w:val="en-AU" w:eastAsia="en-US"/>
    </w:rPr>
  </w:style>
  <w:style w:type="paragraph" w:styleId="Textoindependiente2">
    <w:name w:val="Body Text 2"/>
    <w:basedOn w:val="Normal"/>
    <w:link w:val="Textoindependiente2Car"/>
    <w:rsid w:val="00A4667A"/>
    <w:pPr>
      <w:spacing w:after="120" w:line="480" w:lineRule="auto"/>
    </w:pPr>
  </w:style>
  <w:style w:type="character" w:customStyle="1" w:styleId="Textoindependiente2Car">
    <w:name w:val="Texto independiente 2 Car"/>
    <w:basedOn w:val="Fuentedeprrafopredeter"/>
    <w:link w:val="Textoindependiente2"/>
    <w:rsid w:val="00A4667A"/>
    <w:rPr>
      <w:rFonts w:ascii="Times New Roman" w:eastAsia="Times New Roman" w:hAnsi="Times New Roman" w:cs="Times New Roman"/>
      <w:sz w:val="24"/>
      <w:szCs w:val="24"/>
      <w:lang w:val="es-ES" w:eastAsia="es-ES"/>
    </w:rPr>
  </w:style>
  <w:style w:type="paragraph" w:customStyle="1" w:styleId="msolistparagraph0">
    <w:name w:val="msolistparagraph"/>
    <w:basedOn w:val="Normal"/>
    <w:rsid w:val="00A4667A"/>
    <w:pPr>
      <w:ind w:left="720"/>
    </w:pPr>
    <w:rPr>
      <w:rFonts w:ascii="Calibri" w:hAnsi="Calibri"/>
      <w:sz w:val="22"/>
      <w:szCs w:val="22"/>
      <w:lang w:eastAsia="en-US"/>
    </w:rPr>
  </w:style>
  <w:style w:type="character" w:customStyle="1" w:styleId="EstiloCorreo48">
    <w:name w:val="EstiloCorreo48"/>
    <w:semiHidden/>
    <w:rsid w:val="00A4667A"/>
    <w:rPr>
      <w:rFonts w:ascii="Arial" w:hAnsi="Arial" w:cs="Arial"/>
      <w:color w:val="000080"/>
      <w:sz w:val="20"/>
      <w:szCs w:val="20"/>
    </w:rPr>
  </w:style>
  <w:style w:type="paragraph" w:styleId="HTMLconformatoprevio">
    <w:name w:val="HTML Preformatted"/>
    <w:basedOn w:val="Normal"/>
    <w:link w:val="HTMLconformatoprevioCar"/>
    <w:rsid w:val="00A46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conformatoprevioCar">
    <w:name w:val="HTML con formato previo Car"/>
    <w:basedOn w:val="Fuentedeprrafopredeter"/>
    <w:link w:val="HTMLconformatoprevio"/>
    <w:rsid w:val="00A4667A"/>
    <w:rPr>
      <w:rFonts w:ascii="Courier New" w:eastAsia="Times New Roman" w:hAnsi="Courier New" w:cs="Courier New"/>
      <w:color w:val="000000"/>
      <w:sz w:val="20"/>
      <w:szCs w:val="20"/>
      <w:lang w:val="es-ES" w:eastAsia="es-ES"/>
    </w:rPr>
  </w:style>
  <w:style w:type="character" w:customStyle="1" w:styleId="NormalWebCar">
    <w:name w:val="Normal (Web) Car"/>
    <w:link w:val="NormalWeb"/>
    <w:locked/>
    <w:rsid w:val="00A4667A"/>
    <w:rPr>
      <w:rFonts w:ascii="Times New Roman" w:eastAsia="Times New Roman" w:hAnsi="Times New Roman" w:cs="Times New Roman"/>
      <w:sz w:val="24"/>
      <w:szCs w:val="24"/>
      <w:lang w:val="es-ES" w:eastAsia="es-ES"/>
    </w:rPr>
  </w:style>
  <w:style w:type="paragraph" w:styleId="Revisin">
    <w:name w:val="Revision"/>
    <w:hidden/>
    <w:uiPriority w:val="99"/>
    <w:semiHidden/>
    <w:rsid w:val="00A4667A"/>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A4667A"/>
    <w:pPr>
      <w:spacing w:after="200" w:line="276" w:lineRule="auto"/>
      <w:ind w:left="720"/>
      <w:contextualSpacing/>
    </w:pPr>
    <w:rPr>
      <w:rFonts w:ascii="Calibri" w:hAnsi="Calibri"/>
      <w:sz w:val="22"/>
      <w:szCs w:val="22"/>
      <w:lang w:val="es-CR" w:eastAsia="en-US"/>
    </w:rPr>
  </w:style>
  <w:style w:type="paragraph" w:styleId="Prrafodelista">
    <w:name w:val="List Paragraph"/>
    <w:basedOn w:val="Normal"/>
    <w:uiPriority w:val="34"/>
    <w:qFormat/>
    <w:rsid w:val="00A4667A"/>
    <w:pPr>
      <w:spacing w:before="100" w:beforeAutospacing="1" w:after="100" w:afterAutospacing="1"/>
    </w:pPr>
    <w:rPr>
      <w:lang w:val="es-CR" w:eastAsia="es-CR"/>
    </w:rPr>
  </w:style>
  <w:style w:type="paragraph" w:styleId="Descripcin">
    <w:name w:val="caption"/>
    <w:basedOn w:val="Normal"/>
    <w:next w:val="Normal"/>
    <w:uiPriority w:val="35"/>
    <w:semiHidden/>
    <w:unhideWhenUsed/>
    <w:qFormat/>
    <w:rsid w:val="00A4667A"/>
    <w:pPr>
      <w:spacing w:after="200"/>
    </w:pPr>
    <w:rPr>
      <w:b/>
      <w:bCs/>
      <w:color w:val="4F81BD" w:themeColor="accent1"/>
      <w:sz w:val="18"/>
      <w:szCs w:val="18"/>
    </w:rPr>
  </w:style>
  <w:style w:type="paragraph" w:customStyle="1" w:styleId="Prrafodelista21">
    <w:name w:val="Párrafo de lista21"/>
    <w:basedOn w:val="Normal"/>
    <w:uiPriority w:val="34"/>
    <w:qFormat/>
    <w:rsid w:val="00174FE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72536">
      <w:bodyDiv w:val="1"/>
      <w:marLeft w:val="0"/>
      <w:marRight w:val="0"/>
      <w:marTop w:val="0"/>
      <w:marBottom w:val="0"/>
      <w:divBdr>
        <w:top w:val="none" w:sz="0" w:space="0" w:color="auto"/>
        <w:left w:val="none" w:sz="0" w:space="0" w:color="auto"/>
        <w:bottom w:val="none" w:sz="0" w:space="0" w:color="auto"/>
        <w:right w:val="none" w:sz="0" w:space="0" w:color="auto"/>
      </w:divBdr>
    </w:div>
    <w:div w:id="231085992">
      <w:bodyDiv w:val="1"/>
      <w:marLeft w:val="0"/>
      <w:marRight w:val="0"/>
      <w:marTop w:val="0"/>
      <w:marBottom w:val="0"/>
      <w:divBdr>
        <w:top w:val="none" w:sz="0" w:space="0" w:color="auto"/>
        <w:left w:val="none" w:sz="0" w:space="0" w:color="auto"/>
        <w:bottom w:val="none" w:sz="0" w:space="0" w:color="auto"/>
        <w:right w:val="none" w:sz="0" w:space="0" w:color="auto"/>
      </w:divBdr>
    </w:div>
    <w:div w:id="535705692">
      <w:bodyDiv w:val="1"/>
      <w:marLeft w:val="0"/>
      <w:marRight w:val="0"/>
      <w:marTop w:val="0"/>
      <w:marBottom w:val="0"/>
      <w:divBdr>
        <w:top w:val="none" w:sz="0" w:space="0" w:color="auto"/>
        <w:left w:val="none" w:sz="0" w:space="0" w:color="auto"/>
        <w:bottom w:val="none" w:sz="0" w:space="0" w:color="auto"/>
        <w:right w:val="none" w:sz="0" w:space="0" w:color="auto"/>
      </w:divBdr>
    </w:div>
    <w:div w:id="680351939">
      <w:bodyDiv w:val="1"/>
      <w:marLeft w:val="0"/>
      <w:marRight w:val="0"/>
      <w:marTop w:val="0"/>
      <w:marBottom w:val="0"/>
      <w:divBdr>
        <w:top w:val="none" w:sz="0" w:space="0" w:color="auto"/>
        <w:left w:val="none" w:sz="0" w:space="0" w:color="auto"/>
        <w:bottom w:val="none" w:sz="0" w:space="0" w:color="auto"/>
        <w:right w:val="none" w:sz="0" w:space="0" w:color="auto"/>
      </w:divBdr>
    </w:div>
    <w:div w:id="900016910">
      <w:bodyDiv w:val="1"/>
      <w:marLeft w:val="0"/>
      <w:marRight w:val="0"/>
      <w:marTop w:val="0"/>
      <w:marBottom w:val="0"/>
      <w:divBdr>
        <w:top w:val="none" w:sz="0" w:space="0" w:color="auto"/>
        <w:left w:val="none" w:sz="0" w:space="0" w:color="auto"/>
        <w:bottom w:val="none" w:sz="0" w:space="0" w:color="auto"/>
        <w:right w:val="none" w:sz="0" w:space="0" w:color="auto"/>
      </w:divBdr>
    </w:div>
    <w:div w:id="942347724">
      <w:bodyDiv w:val="1"/>
      <w:marLeft w:val="0"/>
      <w:marRight w:val="0"/>
      <w:marTop w:val="0"/>
      <w:marBottom w:val="0"/>
      <w:divBdr>
        <w:top w:val="none" w:sz="0" w:space="0" w:color="auto"/>
        <w:left w:val="none" w:sz="0" w:space="0" w:color="auto"/>
        <w:bottom w:val="none" w:sz="0" w:space="0" w:color="auto"/>
        <w:right w:val="none" w:sz="0" w:space="0" w:color="auto"/>
      </w:divBdr>
    </w:div>
    <w:div w:id="1152065203">
      <w:bodyDiv w:val="1"/>
      <w:marLeft w:val="0"/>
      <w:marRight w:val="0"/>
      <w:marTop w:val="0"/>
      <w:marBottom w:val="0"/>
      <w:divBdr>
        <w:top w:val="none" w:sz="0" w:space="0" w:color="auto"/>
        <w:left w:val="none" w:sz="0" w:space="0" w:color="auto"/>
        <w:bottom w:val="none" w:sz="0" w:space="0" w:color="auto"/>
        <w:right w:val="none" w:sz="0" w:space="0" w:color="auto"/>
      </w:divBdr>
    </w:div>
    <w:div w:id="1214923224">
      <w:bodyDiv w:val="1"/>
      <w:marLeft w:val="0"/>
      <w:marRight w:val="0"/>
      <w:marTop w:val="0"/>
      <w:marBottom w:val="0"/>
      <w:divBdr>
        <w:top w:val="none" w:sz="0" w:space="0" w:color="auto"/>
        <w:left w:val="none" w:sz="0" w:space="0" w:color="auto"/>
        <w:bottom w:val="none" w:sz="0" w:space="0" w:color="auto"/>
        <w:right w:val="none" w:sz="0" w:space="0" w:color="auto"/>
      </w:divBdr>
    </w:div>
    <w:div w:id="1224369630">
      <w:bodyDiv w:val="1"/>
      <w:marLeft w:val="0"/>
      <w:marRight w:val="0"/>
      <w:marTop w:val="0"/>
      <w:marBottom w:val="0"/>
      <w:divBdr>
        <w:top w:val="none" w:sz="0" w:space="0" w:color="auto"/>
        <w:left w:val="none" w:sz="0" w:space="0" w:color="auto"/>
        <w:bottom w:val="none" w:sz="0" w:space="0" w:color="auto"/>
        <w:right w:val="none" w:sz="0" w:space="0" w:color="auto"/>
      </w:divBdr>
    </w:div>
    <w:div w:id="1256016895">
      <w:bodyDiv w:val="1"/>
      <w:marLeft w:val="0"/>
      <w:marRight w:val="0"/>
      <w:marTop w:val="0"/>
      <w:marBottom w:val="0"/>
      <w:divBdr>
        <w:top w:val="none" w:sz="0" w:space="0" w:color="auto"/>
        <w:left w:val="none" w:sz="0" w:space="0" w:color="auto"/>
        <w:bottom w:val="none" w:sz="0" w:space="0" w:color="auto"/>
        <w:right w:val="none" w:sz="0" w:space="0" w:color="auto"/>
      </w:divBdr>
    </w:div>
    <w:div w:id="1528563396">
      <w:bodyDiv w:val="1"/>
      <w:marLeft w:val="0"/>
      <w:marRight w:val="0"/>
      <w:marTop w:val="0"/>
      <w:marBottom w:val="0"/>
      <w:divBdr>
        <w:top w:val="none" w:sz="0" w:space="0" w:color="auto"/>
        <w:left w:val="none" w:sz="0" w:space="0" w:color="auto"/>
        <w:bottom w:val="none" w:sz="0" w:space="0" w:color="auto"/>
        <w:right w:val="none" w:sz="0" w:space="0" w:color="auto"/>
      </w:divBdr>
    </w:div>
    <w:div w:id="1588879084">
      <w:bodyDiv w:val="1"/>
      <w:marLeft w:val="0"/>
      <w:marRight w:val="0"/>
      <w:marTop w:val="0"/>
      <w:marBottom w:val="0"/>
      <w:divBdr>
        <w:top w:val="none" w:sz="0" w:space="0" w:color="auto"/>
        <w:left w:val="none" w:sz="0" w:space="0" w:color="auto"/>
        <w:bottom w:val="none" w:sz="0" w:space="0" w:color="auto"/>
        <w:right w:val="none" w:sz="0" w:space="0" w:color="auto"/>
      </w:divBdr>
    </w:div>
    <w:div w:id="1696270466">
      <w:bodyDiv w:val="1"/>
      <w:marLeft w:val="0"/>
      <w:marRight w:val="0"/>
      <w:marTop w:val="0"/>
      <w:marBottom w:val="0"/>
      <w:divBdr>
        <w:top w:val="none" w:sz="0" w:space="0" w:color="auto"/>
        <w:left w:val="none" w:sz="0" w:space="0" w:color="auto"/>
        <w:bottom w:val="none" w:sz="0" w:space="0" w:color="auto"/>
        <w:right w:val="none" w:sz="0" w:space="0" w:color="auto"/>
      </w:divBdr>
    </w:div>
    <w:div w:id="1910768716">
      <w:bodyDiv w:val="1"/>
      <w:marLeft w:val="0"/>
      <w:marRight w:val="0"/>
      <w:marTop w:val="0"/>
      <w:marBottom w:val="0"/>
      <w:divBdr>
        <w:top w:val="none" w:sz="0" w:space="0" w:color="auto"/>
        <w:left w:val="none" w:sz="0" w:space="0" w:color="auto"/>
        <w:bottom w:val="none" w:sz="0" w:space="0" w:color="auto"/>
        <w:right w:val="none" w:sz="0" w:space="0" w:color="auto"/>
      </w:divBdr>
    </w:div>
    <w:div w:id="2013096221">
      <w:bodyDiv w:val="1"/>
      <w:marLeft w:val="0"/>
      <w:marRight w:val="0"/>
      <w:marTop w:val="0"/>
      <w:marBottom w:val="0"/>
      <w:divBdr>
        <w:top w:val="none" w:sz="0" w:space="0" w:color="auto"/>
        <w:left w:val="none" w:sz="0" w:space="0" w:color="auto"/>
        <w:bottom w:val="none" w:sz="0" w:space="0" w:color="auto"/>
        <w:right w:val="none" w:sz="0" w:space="0" w:color="auto"/>
      </w:divBdr>
    </w:div>
    <w:div w:id="21082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20F2E-B4E9-4F8B-9B0C-A1B4379E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3748</Words>
  <Characters>20615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Minor Anchia Vargas</cp:lastModifiedBy>
  <cp:revision>2</cp:revision>
  <dcterms:created xsi:type="dcterms:W3CDTF">2021-07-14T19:34:00Z</dcterms:created>
  <dcterms:modified xsi:type="dcterms:W3CDTF">2021-07-14T19:34:00Z</dcterms:modified>
</cp:coreProperties>
</file>